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A65E0" w14:textId="67BFF91D" w:rsidR="002E7A79" w:rsidRDefault="00D264BB" w:rsidP="00F44F7A">
      <w:pPr>
        <w:widowControl/>
      </w:pPr>
      <w:r>
        <w:rPr>
          <w:noProof/>
        </w:rPr>
        <w:drawing>
          <wp:anchor distT="0" distB="0" distL="114300" distR="114300" simplePos="0" relativeHeight="251667456" behindDoc="0" locked="0" layoutInCell="1" allowOverlap="1" wp14:anchorId="1A8A6ADB" wp14:editId="1A8A6ADC">
            <wp:simplePos x="0" y="0"/>
            <wp:positionH relativeFrom="margin">
              <wp:align>center</wp:align>
            </wp:positionH>
            <wp:positionV relativeFrom="paragraph">
              <wp:posOffset>58</wp:posOffset>
            </wp:positionV>
            <wp:extent cx="5932805" cy="8395335"/>
            <wp:effectExtent l="0" t="0" r="0" b="5715"/>
            <wp:wrapThrough wrapText="bothSides">
              <wp:wrapPolygon edited="0">
                <wp:start x="0" y="0"/>
                <wp:lineTo x="0" y="21566"/>
                <wp:lineTo x="21501" y="21566"/>
                <wp:lineTo x="2150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oorkant th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2805" cy="8395335"/>
                    </a:xfrm>
                    <a:prstGeom prst="rect">
                      <a:avLst/>
                    </a:prstGeom>
                  </pic:spPr>
                </pic:pic>
              </a:graphicData>
            </a:graphic>
            <wp14:sizeRelH relativeFrom="margin">
              <wp14:pctWidth>0</wp14:pctWidth>
            </wp14:sizeRelH>
            <wp14:sizeRelV relativeFrom="margin">
              <wp14:pctHeight>0</wp14:pctHeight>
            </wp14:sizeRelV>
          </wp:anchor>
        </w:drawing>
      </w:r>
      <w:r w:rsidR="002E7A79">
        <w:br w:type="page"/>
      </w:r>
    </w:p>
    <w:p w14:paraId="1A8A65E1" w14:textId="77777777" w:rsidR="00A95BB7" w:rsidRPr="00A95BB7" w:rsidRDefault="00A95BB7" w:rsidP="00A2595A">
      <w:pPr>
        <w:jc w:val="both"/>
      </w:pPr>
    </w:p>
    <w:tbl>
      <w:tblPr>
        <w:tblStyle w:val="Tabelraster"/>
        <w:tblpPr w:leftFromText="142" w:rightFromText="142" w:vertAnchor="text" w:horzAnchor="page" w:tblpX="1073" w:tblpY="-61"/>
        <w:tblW w:w="98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318"/>
        <w:gridCol w:w="8580"/>
      </w:tblGrid>
      <w:tr w:rsidR="00FE6723" w:rsidRPr="0032250E" w14:paraId="1A8A65E4" w14:textId="77777777" w:rsidTr="005E73E7">
        <w:tc>
          <w:tcPr>
            <w:tcW w:w="1318" w:type="dxa"/>
          </w:tcPr>
          <w:p w14:paraId="1A8A65E2" w14:textId="77777777" w:rsidR="00FE6723" w:rsidRPr="0032250E" w:rsidRDefault="004A5262" w:rsidP="005E73E7">
            <w:pPr>
              <w:pStyle w:val="Kopjes"/>
              <w:framePr w:hSpace="0" w:wrap="auto" w:vAnchor="margin" w:hAnchor="text" w:xAlign="left" w:yAlign="inline"/>
              <w:jc w:val="both"/>
            </w:pPr>
            <w:r w:rsidRPr="0032250E">
              <w:br w:type="page"/>
            </w:r>
            <w:r w:rsidR="0032250E" w:rsidRPr="00F32A16">
              <w:t>STATUS</w:t>
            </w:r>
          </w:p>
        </w:tc>
        <w:bookmarkStart w:id="0" w:name="bmStatus" w:displacedByCustomXml="next"/>
        <w:bookmarkEnd w:id="0" w:displacedByCustomXml="next"/>
        <w:sdt>
          <w:sdtPr>
            <w:rPr>
              <w:color w:val="000000"/>
            </w:rPr>
            <w:tag w:val="status-tekst"/>
            <w:id w:val="1367792072"/>
            <w:placeholder>
              <w:docPart w:val="69CC271FB6BE400686EDA8F30F0C6B10"/>
            </w:placeholder>
            <w:dataBinding w:prefixMappings="xmlns:ns0='http://www.keyscript.nl/huisstijl/UxDocumentForm' " w:xpath="/ns0:variabelen[1]/ns0:UxDocumentForm[1]/ns0:uxStatusField[1]" w:storeItemID="{A22BFB92-A2FA-4210-835F-AEFFA4ED8605}"/>
            <w:text/>
          </w:sdtPr>
          <w:sdtEndPr/>
          <w:sdtContent>
            <w:tc>
              <w:tcPr>
                <w:tcW w:w="8580" w:type="dxa"/>
              </w:tcPr>
              <w:p w14:paraId="1A8A65E3" w14:textId="77777777" w:rsidR="00FE6723" w:rsidRPr="00D02172" w:rsidRDefault="00F8568B" w:rsidP="005E73E7">
                <w:pPr>
                  <w:rPr>
                    <w:color w:val="000000"/>
                  </w:rPr>
                </w:pPr>
                <w:r w:rsidRPr="00D02172">
                  <w:rPr>
                    <w:color w:val="000000"/>
                  </w:rPr>
                  <w:t>Definitief</w:t>
                </w:r>
              </w:p>
            </w:tc>
          </w:sdtContent>
        </w:sdt>
      </w:tr>
      <w:tr w:rsidR="00554E5E" w:rsidRPr="0032250E" w14:paraId="1A8A65E7" w14:textId="77777777" w:rsidTr="005E73E7">
        <w:tc>
          <w:tcPr>
            <w:tcW w:w="1318" w:type="dxa"/>
          </w:tcPr>
          <w:p w14:paraId="1A8A65E5" w14:textId="77777777" w:rsidR="00554E5E" w:rsidRPr="0032250E" w:rsidRDefault="00C24E1A" w:rsidP="005E73E7">
            <w:pPr>
              <w:pStyle w:val="Kopjes"/>
              <w:framePr w:hSpace="0" w:wrap="auto" w:vAnchor="margin" w:hAnchor="text" w:xAlign="left" w:yAlign="inline"/>
              <w:jc w:val="both"/>
            </w:pPr>
            <w:r>
              <w:t>Versie:</w:t>
            </w:r>
          </w:p>
        </w:tc>
        <w:bookmarkStart w:id="1" w:name="bmVersie" w:displacedByCustomXml="next"/>
        <w:bookmarkEnd w:id="1" w:displacedByCustomXml="next"/>
        <w:sdt>
          <w:sdtPr>
            <w:rPr>
              <w:rFonts w:ascii="LucidaSansEF" w:hAnsi="LucidaSansEF"/>
              <w:sz w:val="20"/>
            </w:rPr>
            <w:tag w:val="versie-tekst"/>
            <w:id w:val="1104000659"/>
            <w:placeholder>
              <w:docPart w:val="AF90B713E6F24572ADB55C7534110A7D"/>
            </w:placeholder>
            <w:dataBinding w:prefixMappings="xmlns:ns0='http://www.keyscript.nl/huisstijl/UxDocumentForm' " w:xpath="/ns0:variabelen[1]/ns0:UxDocumentForm[1]/ns0:uxVersieField[1]" w:storeItemID="{A22BFB92-A2FA-4210-835F-AEFFA4ED8605}"/>
            <w:text/>
          </w:sdtPr>
          <w:sdtEndPr/>
          <w:sdtContent>
            <w:tc>
              <w:tcPr>
                <w:tcW w:w="8580" w:type="dxa"/>
              </w:tcPr>
              <w:p w14:paraId="1A8A65E6" w14:textId="7E01C249" w:rsidR="00554E5E" w:rsidRPr="00D02172" w:rsidRDefault="00EA2C8C" w:rsidP="00EA2C8C">
                <w:pPr>
                  <w:rPr>
                    <w:color w:val="000000"/>
                  </w:rPr>
                </w:pPr>
                <w:r w:rsidRPr="00EA2C8C">
                  <w:rPr>
                    <w:rFonts w:ascii="LucidaSansEF" w:hAnsi="LucidaSansEF"/>
                    <w:sz w:val="20"/>
                  </w:rPr>
                  <w:t>Versie 3.</w:t>
                </w:r>
                <w:r w:rsidR="004D0914">
                  <w:rPr>
                    <w:rFonts w:ascii="LucidaSansEF" w:hAnsi="LucidaSansEF"/>
                    <w:sz w:val="20"/>
                  </w:rPr>
                  <w:t>6</w:t>
                </w:r>
              </w:p>
            </w:tc>
          </w:sdtContent>
        </w:sdt>
      </w:tr>
      <w:tr w:rsidR="00D7602C" w:rsidRPr="0032250E" w14:paraId="1A8A65EA" w14:textId="77777777" w:rsidTr="005E73E7">
        <w:tc>
          <w:tcPr>
            <w:tcW w:w="1318" w:type="dxa"/>
          </w:tcPr>
          <w:p w14:paraId="1A8A65E8" w14:textId="77777777" w:rsidR="00D7602C" w:rsidRPr="0032250E" w:rsidRDefault="00D7602C" w:rsidP="005E73E7">
            <w:pPr>
              <w:pStyle w:val="Kopjes"/>
              <w:framePr w:hSpace="0" w:wrap="auto" w:vAnchor="margin" w:hAnchor="text" w:xAlign="left" w:yAlign="inline"/>
              <w:jc w:val="both"/>
            </w:pPr>
          </w:p>
        </w:tc>
        <w:tc>
          <w:tcPr>
            <w:tcW w:w="8580" w:type="dxa"/>
          </w:tcPr>
          <w:p w14:paraId="1A8A65E9" w14:textId="77777777" w:rsidR="00D7602C" w:rsidRPr="00AB5B3D" w:rsidRDefault="00D7602C" w:rsidP="005E73E7">
            <w:pPr>
              <w:ind w:left="11"/>
              <w:jc w:val="both"/>
              <w:rPr>
                <w:rFonts w:cs="Arial"/>
              </w:rPr>
            </w:pPr>
          </w:p>
        </w:tc>
      </w:tr>
      <w:tr w:rsidR="00D7602C" w:rsidRPr="0032250E" w14:paraId="1A8A65ED" w14:textId="77777777" w:rsidTr="005E73E7">
        <w:tc>
          <w:tcPr>
            <w:tcW w:w="1318" w:type="dxa"/>
          </w:tcPr>
          <w:p w14:paraId="1A8A65EB" w14:textId="77777777" w:rsidR="00D7602C" w:rsidRPr="0032250E" w:rsidRDefault="00D02172" w:rsidP="005E73E7">
            <w:pPr>
              <w:pStyle w:val="Kopjes"/>
              <w:framePr w:hSpace="0" w:wrap="auto" w:vAnchor="margin" w:hAnchor="text" w:xAlign="left" w:yAlign="inline"/>
              <w:jc w:val="both"/>
            </w:pPr>
            <w:bookmarkStart w:id="2" w:name="bmKopjeAuteur"/>
            <w:r>
              <w:t>auteur</w:t>
            </w:r>
            <w:bookmarkEnd w:id="2"/>
          </w:p>
        </w:tc>
        <w:bookmarkStart w:id="3" w:name="bmAuteur" w:displacedByCustomXml="next"/>
        <w:bookmarkEnd w:id="3" w:displacedByCustomXml="next"/>
        <w:sdt>
          <w:sdtPr>
            <w:rPr>
              <w:rFonts w:ascii="LucidaSansEF" w:hAnsi="LucidaSansEF"/>
              <w:sz w:val="20"/>
            </w:rPr>
            <w:id w:val="-1918006672"/>
            <w:placeholder>
              <w:docPart w:val="CB2779FB850B48F79AD383325FF0DED5"/>
            </w:placeholder>
            <w:dataBinding w:prefixMappings="xmlns:ns0='http://www.keyscript.nl/huisstijl/UxDocumentForm' " w:xpath="/ns0:variabelen[1]/ns0:UxDocumentForm[1]/ns0:uxAuteurField[1]" w:storeItemID="{A22BFB92-A2FA-4210-835F-AEFFA4ED8605}"/>
            <w:text w:multiLine="1"/>
          </w:sdtPr>
          <w:sdtEndPr/>
          <w:sdtContent>
            <w:tc>
              <w:tcPr>
                <w:tcW w:w="8580" w:type="dxa"/>
              </w:tcPr>
              <w:p w14:paraId="1A8A65EC" w14:textId="77777777" w:rsidR="00D7602C" w:rsidRPr="00AB5B3D" w:rsidRDefault="00EA2C8C" w:rsidP="005E73E7">
                <w:pPr>
                  <w:jc w:val="both"/>
                  <w:rPr>
                    <w:rFonts w:cs="Arial"/>
                  </w:rPr>
                </w:pPr>
                <w:r w:rsidRPr="00EA2C8C">
                  <w:rPr>
                    <w:rFonts w:ascii="LucidaSansEF" w:hAnsi="LucidaSansEF"/>
                    <w:sz w:val="20"/>
                  </w:rPr>
                  <w:t xml:space="preserve">Jan van der Velde </w:t>
                </w:r>
              </w:p>
            </w:tc>
          </w:sdtContent>
        </w:sdt>
      </w:tr>
      <w:tr w:rsidR="00F62252" w:rsidRPr="0032250E" w14:paraId="1A8A65F0" w14:textId="77777777" w:rsidTr="005E73E7">
        <w:tc>
          <w:tcPr>
            <w:tcW w:w="1318" w:type="dxa"/>
          </w:tcPr>
          <w:p w14:paraId="1A8A65EE" w14:textId="77777777" w:rsidR="00F62252" w:rsidRDefault="00F62252" w:rsidP="005E73E7">
            <w:pPr>
              <w:pStyle w:val="Kopjes"/>
              <w:framePr w:hSpace="0" w:wrap="auto" w:vAnchor="margin" w:hAnchor="text" w:xAlign="left" w:yAlign="inline"/>
              <w:jc w:val="both"/>
            </w:pPr>
            <w:r>
              <w:t>BIJDRAGEN</w:t>
            </w:r>
          </w:p>
        </w:tc>
        <w:tc>
          <w:tcPr>
            <w:tcW w:w="8580" w:type="dxa"/>
          </w:tcPr>
          <w:p w14:paraId="1A8A65EF" w14:textId="77777777" w:rsidR="00F62252" w:rsidRPr="00EA2C8C" w:rsidRDefault="00F62252" w:rsidP="006C17CD">
            <w:pPr>
              <w:jc w:val="both"/>
              <w:rPr>
                <w:rFonts w:ascii="LucidaSansEF" w:hAnsi="LucidaSansEF"/>
                <w:sz w:val="20"/>
              </w:rPr>
            </w:pPr>
            <w:r>
              <w:rPr>
                <w:rFonts w:ascii="LucidaSansEF" w:hAnsi="LucidaSansEF"/>
                <w:sz w:val="20"/>
              </w:rPr>
              <w:t>Mischa Kok/Peter van Kesteren/Hans Cox</w:t>
            </w:r>
          </w:p>
        </w:tc>
      </w:tr>
      <w:tr w:rsidR="00D7602C" w:rsidRPr="0032250E" w14:paraId="1A8A65F3" w14:textId="77777777" w:rsidTr="005E73E7">
        <w:tc>
          <w:tcPr>
            <w:tcW w:w="1318" w:type="dxa"/>
          </w:tcPr>
          <w:p w14:paraId="1A8A65F1" w14:textId="77777777" w:rsidR="00D7602C" w:rsidRPr="0032250E" w:rsidRDefault="00D7602C" w:rsidP="005E73E7">
            <w:pPr>
              <w:pStyle w:val="Kopjes"/>
              <w:framePr w:hSpace="0" w:wrap="auto" w:vAnchor="margin" w:hAnchor="text" w:xAlign="left" w:yAlign="inline"/>
              <w:jc w:val="both"/>
            </w:pPr>
          </w:p>
        </w:tc>
        <w:bookmarkStart w:id="4" w:name="bmOpdrachtgever" w:displacedByCustomXml="next"/>
        <w:bookmarkEnd w:id="4" w:displacedByCustomXml="next"/>
        <w:sdt>
          <w:sdtPr>
            <w:rPr>
              <w:color w:val="FFFFFF"/>
            </w:rPr>
            <w:tag w:val="opdrachtgever-tekst"/>
            <w:id w:val="1000848616"/>
            <w:placeholder>
              <w:docPart w:val="5127FDB3B7AD40F7BE401ECF79D21B8C"/>
            </w:placeholder>
            <w:showingPlcHdr/>
            <w:dataBinding w:prefixMappings="xmlns:ns0='http://www.keyscript.nl/huisstijl/UxDocumentForm' " w:xpath="/ns0:variabelen[1]/ns0:UxDocumentForm[1]/ns0:uxOpdrachtgeverField[1]" w:storeItemID="{A22BFB92-A2FA-4210-835F-AEFFA4ED8605}"/>
            <w:text/>
          </w:sdtPr>
          <w:sdtEndPr/>
          <w:sdtContent>
            <w:tc>
              <w:tcPr>
                <w:tcW w:w="8580" w:type="dxa"/>
              </w:tcPr>
              <w:p w14:paraId="1A8A65F2" w14:textId="77777777" w:rsidR="00D7602C" w:rsidRPr="00D02172" w:rsidRDefault="00095BE2" w:rsidP="005E73E7">
                <w:pPr>
                  <w:spacing w:line="20" w:lineRule="exact"/>
                  <w:jc w:val="both"/>
                  <w:rPr>
                    <w:color w:val="FFFFFF"/>
                  </w:rPr>
                </w:pPr>
                <w:r w:rsidRPr="00D02172">
                  <w:rPr>
                    <w:rStyle w:val="Tekstvantijdelijkeaanduiding"/>
                    <w:color w:val="FFFFFF"/>
                  </w:rPr>
                  <w:t>Typ tekst</w:t>
                </w:r>
              </w:p>
            </w:tc>
          </w:sdtContent>
        </w:sdt>
      </w:tr>
      <w:tr w:rsidR="00D7602C" w:rsidRPr="0032250E" w14:paraId="1A8A65F6" w14:textId="77777777" w:rsidTr="005E73E7">
        <w:tc>
          <w:tcPr>
            <w:tcW w:w="1318" w:type="dxa"/>
          </w:tcPr>
          <w:p w14:paraId="1A8A65F4" w14:textId="77777777" w:rsidR="00D7602C" w:rsidRPr="00114DA8" w:rsidRDefault="00D02172" w:rsidP="005E73E7">
            <w:pPr>
              <w:pStyle w:val="Kopjes"/>
              <w:framePr w:hSpace="0" w:wrap="auto" w:vAnchor="margin" w:hAnchor="text" w:xAlign="left" w:yAlign="inline"/>
              <w:jc w:val="both"/>
            </w:pPr>
            <w:bookmarkStart w:id="5" w:name="bmKopjeDatum"/>
            <w:r>
              <w:t>datum</w:t>
            </w:r>
            <w:bookmarkEnd w:id="5"/>
          </w:p>
        </w:tc>
        <w:bookmarkStart w:id="6" w:name="bmDatum" w:displacedByCustomXml="next"/>
        <w:bookmarkEnd w:id="6" w:displacedByCustomXml="next"/>
        <w:sdt>
          <w:sdtPr>
            <w:rPr>
              <w:rFonts w:ascii="LucidaSansEF" w:hAnsi="LucidaSansEF"/>
              <w:sz w:val="20"/>
            </w:rPr>
            <w:tag w:val="datum-tekst"/>
            <w:id w:val="-2126377100"/>
            <w:placeholder>
              <w:docPart w:val="250A8BE76E6A4950877ECBEA05B6ECCE"/>
            </w:placeholder>
            <w:dataBinding w:prefixMappings="xmlns:ns0='http://www.keyscript.nl/huisstijl/UxDocumentForm' " w:xpath="/ns0:variabelen[1]/ns0:UxDocumentForm[1]/ns0:uxDatumField[1]" w:storeItemID="{A22BFB92-A2FA-4210-835F-AEFFA4ED8605}"/>
            <w:text/>
          </w:sdtPr>
          <w:sdtEndPr/>
          <w:sdtContent>
            <w:tc>
              <w:tcPr>
                <w:tcW w:w="8580" w:type="dxa"/>
              </w:tcPr>
              <w:p w14:paraId="1A8A65F5" w14:textId="2E3A3482" w:rsidR="00D7602C" w:rsidRPr="00D02172" w:rsidRDefault="004D0914" w:rsidP="00EC32AD">
                <w:pPr>
                  <w:rPr>
                    <w:color w:val="000000"/>
                  </w:rPr>
                </w:pPr>
                <w:r>
                  <w:rPr>
                    <w:rFonts w:ascii="LucidaSansEF" w:hAnsi="LucidaSansEF"/>
                    <w:sz w:val="20"/>
                  </w:rPr>
                  <w:t>15 maart</w:t>
                </w:r>
                <w:r w:rsidR="00EC32AD" w:rsidRPr="00EA2C8C">
                  <w:rPr>
                    <w:rFonts w:ascii="LucidaSansEF" w:hAnsi="LucidaSansEF"/>
                    <w:sz w:val="20"/>
                  </w:rPr>
                  <w:t xml:space="preserve"> 202</w:t>
                </w:r>
                <w:r>
                  <w:rPr>
                    <w:rFonts w:ascii="LucidaSansEF" w:hAnsi="LucidaSansEF"/>
                    <w:sz w:val="20"/>
                  </w:rPr>
                  <w:t>3</w:t>
                </w:r>
              </w:p>
            </w:tc>
          </w:sdtContent>
        </w:sdt>
      </w:tr>
      <w:tr w:rsidR="00D7602C" w:rsidRPr="0032250E" w14:paraId="1A8A65F9" w14:textId="77777777" w:rsidTr="005E73E7">
        <w:tc>
          <w:tcPr>
            <w:tcW w:w="1318" w:type="dxa"/>
          </w:tcPr>
          <w:p w14:paraId="1A8A65F7" w14:textId="77777777" w:rsidR="00D7602C" w:rsidRPr="0032250E" w:rsidRDefault="00D7602C" w:rsidP="005E73E7">
            <w:pPr>
              <w:pStyle w:val="Kopjes"/>
              <w:framePr w:hSpace="0" w:wrap="auto" w:vAnchor="margin" w:hAnchor="text" w:xAlign="left" w:yAlign="inline"/>
              <w:jc w:val="both"/>
            </w:pPr>
          </w:p>
        </w:tc>
        <w:tc>
          <w:tcPr>
            <w:tcW w:w="8580" w:type="dxa"/>
          </w:tcPr>
          <w:p w14:paraId="1A8A65F8" w14:textId="77777777" w:rsidR="00D7602C" w:rsidRPr="00AB5B3D" w:rsidRDefault="00D7602C" w:rsidP="005E73E7">
            <w:pPr>
              <w:ind w:left="11"/>
              <w:jc w:val="both"/>
              <w:rPr>
                <w:rFonts w:cs="Arial"/>
              </w:rPr>
            </w:pPr>
          </w:p>
        </w:tc>
      </w:tr>
      <w:tr w:rsidR="00D7602C" w:rsidRPr="0032250E" w14:paraId="1A8A65FC" w14:textId="77777777" w:rsidTr="00F62252">
        <w:tc>
          <w:tcPr>
            <w:tcW w:w="1318" w:type="dxa"/>
          </w:tcPr>
          <w:p w14:paraId="1A8A65FA" w14:textId="77777777" w:rsidR="00D7602C" w:rsidRPr="00114DA8" w:rsidRDefault="00D7602C" w:rsidP="005E73E7">
            <w:pPr>
              <w:pStyle w:val="Kopjes"/>
              <w:framePr w:hSpace="0" w:wrap="auto" w:vAnchor="margin" w:hAnchor="text" w:xAlign="left" w:yAlign="inline"/>
              <w:jc w:val="both"/>
            </w:pPr>
          </w:p>
        </w:tc>
        <w:bookmarkStart w:id="7" w:name="bmVerspreiding" w:displacedByCustomXml="next"/>
        <w:bookmarkEnd w:id="7" w:displacedByCustomXml="next"/>
        <w:sdt>
          <w:sdtPr>
            <w:rPr>
              <w:rFonts w:cs="Arial"/>
              <w:color w:val="FFFFFF"/>
            </w:rPr>
            <w:tag w:val="verspreiding-tekst"/>
            <w:id w:val="302974858"/>
            <w:placeholder>
              <w:docPart w:val="2127D0EE28F34380B4BA975650822E2F"/>
            </w:placeholder>
            <w:showingPlcHdr/>
            <w:dataBinding w:prefixMappings="xmlns:ns0='http://www.keyscript.nl/huisstijl/UxDocumentForm' " w:xpath="/ns0:variabelen[1]/ns0:UxDocumentForm[1]/ns0:uxVerspreidingField[1]" w:storeItemID="{A22BFB92-A2FA-4210-835F-AEFFA4ED8605}"/>
            <w:text w:multiLine="1"/>
          </w:sdtPr>
          <w:sdtEndPr/>
          <w:sdtContent>
            <w:tc>
              <w:tcPr>
                <w:tcW w:w="8580" w:type="dxa"/>
              </w:tcPr>
              <w:p w14:paraId="1A8A65FB" w14:textId="77777777" w:rsidR="00D7602C" w:rsidRPr="00D02172" w:rsidRDefault="008D7344" w:rsidP="005E73E7">
                <w:pPr>
                  <w:spacing w:line="20" w:lineRule="exact"/>
                  <w:ind w:left="11"/>
                  <w:jc w:val="both"/>
                  <w:rPr>
                    <w:rFonts w:cs="Arial"/>
                    <w:color w:val="FFFFFF"/>
                  </w:rPr>
                </w:pPr>
                <w:r w:rsidRPr="00D02172">
                  <w:rPr>
                    <w:rStyle w:val="Tekstvantijdelijkeaanduiding"/>
                    <w:color w:val="FFFFFF"/>
                  </w:rPr>
                  <w:t>Typ tekst</w:t>
                </w:r>
              </w:p>
            </w:tc>
          </w:sdtContent>
        </w:sdt>
      </w:tr>
      <w:tr w:rsidR="00D7602C" w:rsidRPr="00C55E60" w14:paraId="1A8A65FF" w14:textId="77777777" w:rsidTr="00F62252">
        <w:tc>
          <w:tcPr>
            <w:tcW w:w="1318" w:type="dxa"/>
          </w:tcPr>
          <w:p w14:paraId="1A8A65FD" w14:textId="77777777" w:rsidR="00D7602C" w:rsidRPr="00C55E60" w:rsidRDefault="00D7602C" w:rsidP="00C55E60"/>
        </w:tc>
        <w:tc>
          <w:tcPr>
            <w:tcW w:w="8580" w:type="dxa"/>
          </w:tcPr>
          <w:p w14:paraId="1A8A65FE" w14:textId="77777777" w:rsidR="00D7602C" w:rsidRPr="00C55E60" w:rsidRDefault="00D7602C" w:rsidP="00C55E60"/>
        </w:tc>
      </w:tr>
    </w:tbl>
    <w:p w14:paraId="1A8A6600" w14:textId="77777777" w:rsidR="004438E7" w:rsidRPr="00C55E60" w:rsidRDefault="004438E7" w:rsidP="00C55E60"/>
    <w:p w14:paraId="1A8A6601" w14:textId="77777777" w:rsidR="00BF68EE" w:rsidRDefault="00BF68EE" w:rsidP="005E73E7">
      <w:pPr>
        <w:ind w:left="567"/>
      </w:pPr>
      <w:r>
        <w:t>.</w:t>
      </w:r>
    </w:p>
    <w:p w14:paraId="1A8A6602" w14:textId="77777777" w:rsidR="006C39C2" w:rsidRDefault="006C39C2" w:rsidP="005E73E7">
      <w:pPr>
        <w:ind w:left="567"/>
        <w:jc w:val="both"/>
      </w:pPr>
    </w:p>
    <w:p w14:paraId="1A8A6603" w14:textId="77777777" w:rsidR="00197D0D" w:rsidRPr="0002208D" w:rsidRDefault="006C39C2" w:rsidP="00A2595A">
      <w:pPr>
        <w:spacing w:line="240" w:lineRule="atLeast"/>
        <w:jc w:val="both"/>
        <w:rPr>
          <w:rFonts w:asciiTheme="majorHAnsi" w:hAnsiTheme="majorHAnsi"/>
          <w:b/>
          <w:caps/>
          <w:sz w:val="28"/>
          <w:szCs w:val="28"/>
        </w:rPr>
      </w:pPr>
      <w:r w:rsidRPr="0039156F">
        <w:rPr>
          <w:sz w:val="24"/>
        </w:rPr>
        <w:br w:type="page"/>
      </w:r>
      <w:bookmarkStart w:id="8" w:name="bmKopjeInhoudsopgave"/>
      <w:r w:rsidR="00D02172">
        <w:rPr>
          <w:rFonts w:asciiTheme="majorHAnsi" w:hAnsiTheme="majorHAnsi"/>
          <w:b/>
          <w:caps/>
          <w:sz w:val="28"/>
          <w:szCs w:val="28"/>
        </w:rPr>
        <w:lastRenderedPageBreak/>
        <w:t>inhoudsopgave</w:t>
      </w:r>
      <w:bookmarkEnd w:id="8"/>
    </w:p>
    <w:p w14:paraId="1A8A6604" w14:textId="77777777" w:rsidR="00960EFE" w:rsidRPr="006C39C2" w:rsidRDefault="008405FA" w:rsidP="00A2595A">
      <w:pPr>
        <w:jc w:val="both"/>
      </w:pPr>
      <w:r>
        <w:rPr>
          <w:noProof/>
        </w:rPr>
        <w:drawing>
          <wp:anchor distT="0" distB="0" distL="114300" distR="114300" simplePos="0" relativeHeight="251658240" behindDoc="1" locked="0" layoutInCell="1" allowOverlap="1" wp14:anchorId="1A8A6ADD" wp14:editId="1A8A6ADE">
            <wp:simplePos x="0" y="0"/>
            <wp:positionH relativeFrom="column">
              <wp:posOffset>-205740</wp:posOffset>
            </wp:positionH>
            <wp:positionV relativeFrom="paragraph">
              <wp:posOffset>-21398865</wp:posOffset>
            </wp:positionV>
            <wp:extent cx="6339205" cy="8968740"/>
            <wp:effectExtent l="0" t="0" r="4445" b="381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orblad PD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39205" cy="8968740"/>
                    </a:xfrm>
                    <a:prstGeom prst="rect">
                      <a:avLst/>
                    </a:prstGeom>
                  </pic:spPr>
                </pic:pic>
              </a:graphicData>
            </a:graphic>
            <wp14:sizeRelH relativeFrom="page">
              <wp14:pctWidth>0</wp14:pctWidth>
            </wp14:sizeRelH>
            <wp14:sizeRelV relativeFrom="page">
              <wp14:pctHeight>0</wp14:pctHeight>
            </wp14:sizeRelV>
          </wp:anchor>
        </w:drawing>
      </w:r>
    </w:p>
    <w:p w14:paraId="1A8A6605" w14:textId="77777777" w:rsidR="00BA32A0" w:rsidRDefault="006C17CD">
      <w:pPr>
        <w:pStyle w:val="Inhopg1"/>
      </w:pPr>
      <w:r>
        <w:rPr>
          <w:sz w:val="20"/>
        </w:rPr>
        <w:tab/>
      </w:r>
      <w:r w:rsidR="00066302">
        <w:rPr>
          <w:sz w:val="20"/>
        </w:rPr>
        <w:fldChar w:fldCharType="begin"/>
      </w:r>
      <w:r w:rsidR="0017579A">
        <w:instrText xml:space="preserve"> TOC \o "1-4" \h \z \u </w:instrText>
      </w:r>
      <w:r w:rsidR="00066302">
        <w:rPr>
          <w:sz w:val="20"/>
        </w:rPr>
        <w:fldChar w:fldCharType="separate"/>
      </w:r>
    </w:p>
    <w:p w14:paraId="1A8A6606" w14:textId="77777777" w:rsidR="00BA32A0" w:rsidRDefault="00C50C4D">
      <w:pPr>
        <w:pStyle w:val="Inhopg1"/>
        <w:rPr>
          <w:rFonts w:asciiTheme="minorHAnsi" w:eastAsiaTheme="minorEastAsia" w:hAnsiTheme="minorHAnsi" w:cstheme="minorBidi"/>
          <w:b w:val="0"/>
          <w:sz w:val="22"/>
          <w:szCs w:val="22"/>
        </w:rPr>
      </w:pPr>
      <w:hyperlink w:anchor="_Toc65570289" w:history="1">
        <w:r w:rsidR="00BA32A0" w:rsidRPr="00690632">
          <w:rPr>
            <w:rStyle w:val="Hyperlink"/>
          </w:rPr>
          <w:t>Samenvatting</w:t>
        </w:r>
        <w:r w:rsidR="00BA32A0">
          <w:rPr>
            <w:webHidden/>
          </w:rPr>
          <w:tab/>
        </w:r>
        <w:r w:rsidR="00BA32A0">
          <w:rPr>
            <w:webHidden/>
          </w:rPr>
          <w:fldChar w:fldCharType="begin"/>
        </w:r>
        <w:r w:rsidR="00BA32A0">
          <w:rPr>
            <w:webHidden/>
          </w:rPr>
          <w:instrText xml:space="preserve"> PAGEREF _Toc65570289 \h </w:instrText>
        </w:r>
        <w:r w:rsidR="00BA32A0">
          <w:rPr>
            <w:webHidden/>
          </w:rPr>
        </w:r>
        <w:r w:rsidR="00BA32A0">
          <w:rPr>
            <w:webHidden/>
          </w:rPr>
          <w:fldChar w:fldCharType="separate"/>
        </w:r>
        <w:r w:rsidR="00BA32A0">
          <w:rPr>
            <w:webHidden/>
          </w:rPr>
          <w:t>4</w:t>
        </w:r>
        <w:r w:rsidR="00BA32A0">
          <w:rPr>
            <w:webHidden/>
          </w:rPr>
          <w:fldChar w:fldCharType="end"/>
        </w:r>
      </w:hyperlink>
    </w:p>
    <w:p w14:paraId="1A8A6607" w14:textId="77777777" w:rsidR="00BA32A0" w:rsidRDefault="00C50C4D">
      <w:pPr>
        <w:pStyle w:val="Inhopg1"/>
        <w:rPr>
          <w:rFonts w:asciiTheme="minorHAnsi" w:eastAsiaTheme="minorEastAsia" w:hAnsiTheme="minorHAnsi" w:cstheme="minorBidi"/>
          <w:b w:val="0"/>
          <w:sz w:val="22"/>
          <w:szCs w:val="22"/>
        </w:rPr>
      </w:pPr>
      <w:hyperlink w:anchor="_Toc65570290" w:history="1">
        <w:r w:rsidR="00BA32A0" w:rsidRPr="00690632">
          <w:rPr>
            <w:rStyle w:val="Hyperlink"/>
          </w:rPr>
          <w:t>1.</w:t>
        </w:r>
        <w:r w:rsidR="00BA32A0">
          <w:rPr>
            <w:rFonts w:asciiTheme="minorHAnsi" w:eastAsiaTheme="minorEastAsia" w:hAnsiTheme="minorHAnsi" w:cstheme="minorBidi"/>
            <w:b w:val="0"/>
            <w:sz w:val="22"/>
            <w:szCs w:val="22"/>
          </w:rPr>
          <w:tab/>
        </w:r>
        <w:r w:rsidR="00BA32A0" w:rsidRPr="00690632">
          <w:rPr>
            <w:rStyle w:val="Hyperlink"/>
          </w:rPr>
          <w:t>Inleiding</w:t>
        </w:r>
        <w:r w:rsidR="00BA32A0">
          <w:rPr>
            <w:webHidden/>
          </w:rPr>
          <w:tab/>
        </w:r>
        <w:r w:rsidR="00BA32A0">
          <w:rPr>
            <w:webHidden/>
          </w:rPr>
          <w:fldChar w:fldCharType="begin"/>
        </w:r>
        <w:r w:rsidR="00BA32A0">
          <w:rPr>
            <w:webHidden/>
          </w:rPr>
          <w:instrText xml:space="preserve"> PAGEREF _Toc65570290 \h </w:instrText>
        </w:r>
        <w:r w:rsidR="00BA32A0">
          <w:rPr>
            <w:webHidden/>
          </w:rPr>
        </w:r>
        <w:r w:rsidR="00BA32A0">
          <w:rPr>
            <w:webHidden/>
          </w:rPr>
          <w:fldChar w:fldCharType="separate"/>
        </w:r>
        <w:r w:rsidR="00BA32A0">
          <w:rPr>
            <w:webHidden/>
          </w:rPr>
          <w:t>7</w:t>
        </w:r>
        <w:r w:rsidR="00BA32A0">
          <w:rPr>
            <w:webHidden/>
          </w:rPr>
          <w:fldChar w:fldCharType="end"/>
        </w:r>
      </w:hyperlink>
    </w:p>
    <w:p w14:paraId="1A8A6608" w14:textId="77777777" w:rsidR="00BA32A0" w:rsidRDefault="00C50C4D">
      <w:pPr>
        <w:pStyle w:val="Inhopg1"/>
        <w:rPr>
          <w:rFonts w:asciiTheme="minorHAnsi" w:eastAsiaTheme="minorEastAsia" w:hAnsiTheme="minorHAnsi" w:cstheme="minorBidi"/>
          <w:b w:val="0"/>
          <w:sz w:val="22"/>
          <w:szCs w:val="22"/>
        </w:rPr>
      </w:pPr>
      <w:hyperlink w:anchor="_Toc65570291" w:history="1">
        <w:r w:rsidR="00BA32A0" w:rsidRPr="00690632">
          <w:rPr>
            <w:rStyle w:val="Hyperlink"/>
          </w:rPr>
          <w:t>2.</w:t>
        </w:r>
        <w:r w:rsidR="00BA32A0">
          <w:rPr>
            <w:rFonts w:asciiTheme="minorHAnsi" w:eastAsiaTheme="minorEastAsia" w:hAnsiTheme="minorHAnsi" w:cstheme="minorBidi"/>
            <w:b w:val="0"/>
            <w:sz w:val="22"/>
            <w:szCs w:val="22"/>
          </w:rPr>
          <w:tab/>
        </w:r>
        <w:r w:rsidR="00BA32A0" w:rsidRPr="00690632">
          <w:rPr>
            <w:rStyle w:val="Hyperlink"/>
          </w:rPr>
          <w:t>Missie Vastgoed- en Gebouwbeheer</w:t>
        </w:r>
        <w:r w:rsidR="00BA32A0">
          <w:rPr>
            <w:webHidden/>
          </w:rPr>
          <w:tab/>
        </w:r>
        <w:r w:rsidR="00BA32A0">
          <w:rPr>
            <w:webHidden/>
          </w:rPr>
          <w:fldChar w:fldCharType="begin"/>
        </w:r>
        <w:r w:rsidR="00BA32A0">
          <w:rPr>
            <w:webHidden/>
          </w:rPr>
          <w:instrText xml:space="preserve"> PAGEREF _Toc65570291 \h </w:instrText>
        </w:r>
        <w:r w:rsidR="00BA32A0">
          <w:rPr>
            <w:webHidden/>
          </w:rPr>
        </w:r>
        <w:r w:rsidR="00BA32A0">
          <w:rPr>
            <w:webHidden/>
          </w:rPr>
          <w:fldChar w:fldCharType="separate"/>
        </w:r>
        <w:r w:rsidR="00BA32A0">
          <w:rPr>
            <w:webHidden/>
          </w:rPr>
          <w:t>10</w:t>
        </w:r>
        <w:r w:rsidR="00BA32A0">
          <w:rPr>
            <w:webHidden/>
          </w:rPr>
          <w:fldChar w:fldCharType="end"/>
        </w:r>
      </w:hyperlink>
    </w:p>
    <w:p w14:paraId="1A8A6609" w14:textId="77777777" w:rsidR="00BA32A0" w:rsidRDefault="00C50C4D">
      <w:pPr>
        <w:pStyle w:val="Inhopg2"/>
        <w:rPr>
          <w:rFonts w:asciiTheme="minorHAnsi" w:eastAsiaTheme="minorEastAsia" w:hAnsiTheme="minorHAnsi" w:cstheme="minorBidi"/>
          <w:sz w:val="22"/>
          <w:szCs w:val="22"/>
        </w:rPr>
      </w:pPr>
      <w:hyperlink w:anchor="_Toc65570292" w:history="1">
        <w:r w:rsidR="00BA32A0" w:rsidRPr="00690632">
          <w:rPr>
            <w:rStyle w:val="Hyperlink"/>
          </w:rPr>
          <w:t>2.1.</w:t>
        </w:r>
        <w:r w:rsidR="00BA32A0">
          <w:rPr>
            <w:rFonts w:asciiTheme="minorHAnsi" w:eastAsiaTheme="minorEastAsia" w:hAnsiTheme="minorHAnsi" w:cstheme="minorBidi"/>
            <w:sz w:val="22"/>
            <w:szCs w:val="22"/>
          </w:rPr>
          <w:tab/>
        </w:r>
        <w:r w:rsidR="00BA32A0" w:rsidRPr="00690632">
          <w:rPr>
            <w:rStyle w:val="Hyperlink"/>
          </w:rPr>
          <w:t>Werkterrein</w:t>
        </w:r>
        <w:r w:rsidR="00BA32A0">
          <w:rPr>
            <w:webHidden/>
          </w:rPr>
          <w:tab/>
        </w:r>
        <w:r w:rsidR="00BA32A0">
          <w:rPr>
            <w:webHidden/>
          </w:rPr>
          <w:fldChar w:fldCharType="begin"/>
        </w:r>
        <w:r w:rsidR="00BA32A0">
          <w:rPr>
            <w:webHidden/>
          </w:rPr>
          <w:instrText xml:space="preserve"> PAGEREF _Toc65570292 \h </w:instrText>
        </w:r>
        <w:r w:rsidR="00BA32A0">
          <w:rPr>
            <w:webHidden/>
          </w:rPr>
        </w:r>
        <w:r w:rsidR="00BA32A0">
          <w:rPr>
            <w:webHidden/>
          </w:rPr>
          <w:fldChar w:fldCharType="separate"/>
        </w:r>
        <w:r w:rsidR="00BA32A0">
          <w:rPr>
            <w:webHidden/>
          </w:rPr>
          <w:t>10</w:t>
        </w:r>
        <w:r w:rsidR="00BA32A0">
          <w:rPr>
            <w:webHidden/>
          </w:rPr>
          <w:fldChar w:fldCharType="end"/>
        </w:r>
      </w:hyperlink>
    </w:p>
    <w:p w14:paraId="1A8A660A" w14:textId="77777777" w:rsidR="00BA32A0" w:rsidRDefault="00C50C4D">
      <w:pPr>
        <w:pStyle w:val="Inhopg2"/>
        <w:rPr>
          <w:rFonts w:asciiTheme="minorHAnsi" w:eastAsiaTheme="minorEastAsia" w:hAnsiTheme="minorHAnsi" w:cstheme="minorBidi"/>
          <w:sz w:val="22"/>
          <w:szCs w:val="22"/>
        </w:rPr>
      </w:pPr>
      <w:hyperlink w:anchor="_Toc65570293" w:history="1">
        <w:r w:rsidR="00BA32A0" w:rsidRPr="00690632">
          <w:rPr>
            <w:rStyle w:val="Hyperlink"/>
          </w:rPr>
          <w:t>2.2.</w:t>
        </w:r>
        <w:r w:rsidR="00BA32A0">
          <w:rPr>
            <w:rFonts w:asciiTheme="minorHAnsi" w:eastAsiaTheme="minorEastAsia" w:hAnsiTheme="minorHAnsi" w:cstheme="minorBidi"/>
            <w:sz w:val="22"/>
            <w:szCs w:val="22"/>
          </w:rPr>
          <w:tab/>
        </w:r>
        <w:r w:rsidR="00BA32A0" w:rsidRPr="00690632">
          <w:rPr>
            <w:rStyle w:val="Hyperlink"/>
          </w:rPr>
          <w:t>Bestaansrecht</w:t>
        </w:r>
        <w:r w:rsidR="00BA32A0">
          <w:rPr>
            <w:webHidden/>
          </w:rPr>
          <w:tab/>
        </w:r>
        <w:r w:rsidR="00BA32A0">
          <w:rPr>
            <w:webHidden/>
          </w:rPr>
          <w:fldChar w:fldCharType="begin"/>
        </w:r>
        <w:r w:rsidR="00BA32A0">
          <w:rPr>
            <w:webHidden/>
          </w:rPr>
          <w:instrText xml:space="preserve"> PAGEREF _Toc65570293 \h </w:instrText>
        </w:r>
        <w:r w:rsidR="00BA32A0">
          <w:rPr>
            <w:webHidden/>
          </w:rPr>
        </w:r>
        <w:r w:rsidR="00BA32A0">
          <w:rPr>
            <w:webHidden/>
          </w:rPr>
          <w:fldChar w:fldCharType="separate"/>
        </w:r>
        <w:r w:rsidR="00BA32A0">
          <w:rPr>
            <w:webHidden/>
          </w:rPr>
          <w:t>11</w:t>
        </w:r>
        <w:r w:rsidR="00BA32A0">
          <w:rPr>
            <w:webHidden/>
          </w:rPr>
          <w:fldChar w:fldCharType="end"/>
        </w:r>
      </w:hyperlink>
    </w:p>
    <w:p w14:paraId="1A8A660B" w14:textId="77777777" w:rsidR="00BA32A0" w:rsidRDefault="00C50C4D">
      <w:pPr>
        <w:pStyle w:val="Inhopg2"/>
        <w:rPr>
          <w:rFonts w:asciiTheme="minorHAnsi" w:eastAsiaTheme="minorEastAsia" w:hAnsiTheme="minorHAnsi" w:cstheme="minorBidi"/>
          <w:sz w:val="22"/>
          <w:szCs w:val="22"/>
        </w:rPr>
      </w:pPr>
      <w:hyperlink w:anchor="_Toc65570294" w:history="1">
        <w:r w:rsidR="00BA32A0" w:rsidRPr="00690632">
          <w:rPr>
            <w:rStyle w:val="Hyperlink"/>
          </w:rPr>
          <w:t>2.3.</w:t>
        </w:r>
        <w:r w:rsidR="00BA32A0">
          <w:rPr>
            <w:rFonts w:asciiTheme="minorHAnsi" w:eastAsiaTheme="minorEastAsia" w:hAnsiTheme="minorHAnsi" w:cstheme="minorBidi"/>
            <w:sz w:val="22"/>
            <w:szCs w:val="22"/>
          </w:rPr>
          <w:tab/>
        </w:r>
        <w:r w:rsidR="00BA32A0" w:rsidRPr="00690632">
          <w:rPr>
            <w:rStyle w:val="Hyperlink"/>
          </w:rPr>
          <w:t>Normen, waarden en overtuigingen</w:t>
        </w:r>
        <w:r w:rsidR="00BA32A0">
          <w:rPr>
            <w:webHidden/>
          </w:rPr>
          <w:tab/>
        </w:r>
        <w:r w:rsidR="00BA32A0">
          <w:rPr>
            <w:webHidden/>
          </w:rPr>
          <w:fldChar w:fldCharType="begin"/>
        </w:r>
        <w:r w:rsidR="00BA32A0">
          <w:rPr>
            <w:webHidden/>
          </w:rPr>
          <w:instrText xml:space="preserve"> PAGEREF _Toc65570294 \h </w:instrText>
        </w:r>
        <w:r w:rsidR="00BA32A0">
          <w:rPr>
            <w:webHidden/>
          </w:rPr>
        </w:r>
        <w:r w:rsidR="00BA32A0">
          <w:rPr>
            <w:webHidden/>
          </w:rPr>
          <w:fldChar w:fldCharType="separate"/>
        </w:r>
        <w:r w:rsidR="00BA32A0">
          <w:rPr>
            <w:webHidden/>
          </w:rPr>
          <w:t>11</w:t>
        </w:r>
        <w:r w:rsidR="00BA32A0">
          <w:rPr>
            <w:webHidden/>
          </w:rPr>
          <w:fldChar w:fldCharType="end"/>
        </w:r>
      </w:hyperlink>
    </w:p>
    <w:p w14:paraId="1A8A660C" w14:textId="77777777" w:rsidR="00BA32A0" w:rsidRDefault="00C50C4D">
      <w:pPr>
        <w:pStyle w:val="Inhopg2"/>
        <w:rPr>
          <w:rFonts w:asciiTheme="minorHAnsi" w:eastAsiaTheme="minorEastAsia" w:hAnsiTheme="minorHAnsi" w:cstheme="minorBidi"/>
          <w:sz w:val="22"/>
          <w:szCs w:val="22"/>
        </w:rPr>
      </w:pPr>
      <w:hyperlink w:anchor="_Toc65570295" w:history="1">
        <w:r w:rsidR="00BA32A0" w:rsidRPr="00690632">
          <w:rPr>
            <w:rStyle w:val="Hyperlink"/>
          </w:rPr>
          <w:t>2.4.</w:t>
        </w:r>
        <w:r w:rsidR="00BA32A0">
          <w:rPr>
            <w:rFonts w:asciiTheme="minorHAnsi" w:eastAsiaTheme="minorEastAsia" w:hAnsiTheme="minorHAnsi" w:cstheme="minorBidi"/>
            <w:sz w:val="22"/>
            <w:szCs w:val="22"/>
          </w:rPr>
          <w:tab/>
        </w:r>
        <w:r w:rsidR="00BA32A0" w:rsidRPr="00690632">
          <w:rPr>
            <w:rStyle w:val="Hyperlink"/>
          </w:rPr>
          <w:t>Intenties en ambities</w:t>
        </w:r>
        <w:r w:rsidR="00BA32A0">
          <w:rPr>
            <w:webHidden/>
          </w:rPr>
          <w:tab/>
        </w:r>
        <w:r w:rsidR="00BA32A0">
          <w:rPr>
            <w:webHidden/>
          </w:rPr>
          <w:fldChar w:fldCharType="begin"/>
        </w:r>
        <w:r w:rsidR="00BA32A0">
          <w:rPr>
            <w:webHidden/>
          </w:rPr>
          <w:instrText xml:space="preserve"> PAGEREF _Toc65570295 \h </w:instrText>
        </w:r>
        <w:r w:rsidR="00BA32A0">
          <w:rPr>
            <w:webHidden/>
          </w:rPr>
        </w:r>
        <w:r w:rsidR="00BA32A0">
          <w:rPr>
            <w:webHidden/>
          </w:rPr>
          <w:fldChar w:fldCharType="separate"/>
        </w:r>
        <w:r w:rsidR="00BA32A0">
          <w:rPr>
            <w:webHidden/>
          </w:rPr>
          <w:t>11</w:t>
        </w:r>
        <w:r w:rsidR="00BA32A0">
          <w:rPr>
            <w:webHidden/>
          </w:rPr>
          <w:fldChar w:fldCharType="end"/>
        </w:r>
      </w:hyperlink>
    </w:p>
    <w:p w14:paraId="1A8A660D" w14:textId="77777777" w:rsidR="00BA32A0" w:rsidRDefault="00C50C4D">
      <w:pPr>
        <w:pStyle w:val="Inhopg1"/>
        <w:rPr>
          <w:rFonts w:asciiTheme="minorHAnsi" w:eastAsiaTheme="minorEastAsia" w:hAnsiTheme="minorHAnsi" w:cstheme="minorBidi"/>
          <w:b w:val="0"/>
          <w:sz w:val="22"/>
          <w:szCs w:val="22"/>
        </w:rPr>
      </w:pPr>
      <w:hyperlink w:anchor="_Toc65570296" w:history="1">
        <w:r w:rsidR="00BA32A0" w:rsidRPr="00690632">
          <w:rPr>
            <w:rStyle w:val="Hyperlink"/>
          </w:rPr>
          <w:t>3.</w:t>
        </w:r>
        <w:r w:rsidR="00BA32A0">
          <w:rPr>
            <w:rFonts w:asciiTheme="minorHAnsi" w:eastAsiaTheme="minorEastAsia" w:hAnsiTheme="minorHAnsi" w:cstheme="minorBidi"/>
            <w:b w:val="0"/>
            <w:sz w:val="22"/>
            <w:szCs w:val="22"/>
          </w:rPr>
          <w:tab/>
        </w:r>
        <w:r w:rsidR="00BA32A0" w:rsidRPr="00690632">
          <w:rPr>
            <w:rStyle w:val="Hyperlink"/>
          </w:rPr>
          <w:t>Onderhoudsbeleid</w:t>
        </w:r>
        <w:r w:rsidR="00BA32A0">
          <w:rPr>
            <w:webHidden/>
          </w:rPr>
          <w:tab/>
        </w:r>
        <w:r w:rsidR="00BA32A0">
          <w:rPr>
            <w:webHidden/>
          </w:rPr>
          <w:fldChar w:fldCharType="begin"/>
        </w:r>
        <w:r w:rsidR="00BA32A0">
          <w:rPr>
            <w:webHidden/>
          </w:rPr>
          <w:instrText xml:space="preserve"> PAGEREF _Toc65570296 \h </w:instrText>
        </w:r>
        <w:r w:rsidR="00BA32A0">
          <w:rPr>
            <w:webHidden/>
          </w:rPr>
        </w:r>
        <w:r w:rsidR="00BA32A0">
          <w:rPr>
            <w:webHidden/>
          </w:rPr>
          <w:fldChar w:fldCharType="separate"/>
        </w:r>
        <w:r w:rsidR="00BA32A0">
          <w:rPr>
            <w:webHidden/>
          </w:rPr>
          <w:t>13</w:t>
        </w:r>
        <w:r w:rsidR="00BA32A0">
          <w:rPr>
            <w:webHidden/>
          </w:rPr>
          <w:fldChar w:fldCharType="end"/>
        </w:r>
      </w:hyperlink>
    </w:p>
    <w:p w14:paraId="1A8A660E" w14:textId="77777777" w:rsidR="00BA32A0" w:rsidRDefault="00C50C4D">
      <w:pPr>
        <w:pStyle w:val="Inhopg2"/>
        <w:rPr>
          <w:rFonts w:asciiTheme="minorHAnsi" w:eastAsiaTheme="minorEastAsia" w:hAnsiTheme="minorHAnsi" w:cstheme="minorBidi"/>
          <w:sz w:val="22"/>
          <w:szCs w:val="22"/>
        </w:rPr>
      </w:pPr>
      <w:hyperlink w:anchor="_Toc65570297" w:history="1">
        <w:r w:rsidR="00BA32A0" w:rsidRPr="00690632">
          <w:rPr>
            <w:rStyle w:val="Hyperlink"/>
          </w:rPr>
          <w:t>3.1.</w:t>
        </w:r>
        <w:r w:rsidR="00BA32A0">
          <w:rPr>
            <w:rFonts w:asciiTheme="minorHAnsi" w:eastAsiaTheme="minorEastAsia" w:hAnsiTheme="minorHAnsi" w:cstheme="minorBidi"/>
            <w:sz w:val="22"/>
            <w:szCs w:val="22"/>
          </w:rPr>
          <w:tab/>
        </w:r>
        <w:r w:rsidR="00BA32A0" w:rsidRPr="00690632">
          <w:rPr>
            <w:rStyle w:val="Hyperlink"/>
          </w:rPr>
          <w:t>Definitie onderhoud</w:t>
        </w:r>
        <w:r w:rsidR="00BA32A0">
          <w:rPr>
            <w:webHidden/>
          </w:rPr>
          <w:tab/>
        </w:r>
        <w:r w:rsidR="00BA32A0">
          <w:rPr>
            <w:webHidden/>
          </w:rPr>
          <w:fldChar w:fldCharType="begin"/>
        </w:r>
        <w:r w:rsidR="00BA32A0">
          <w:rPr>
            <w:webHidden/>
          </w:rPr>
          <w:instrText xml:space="preserve"> PAGEREF _Toc65570297 \h </w:instrText>
        </w:r>
        <w:r w:rsidR="00BA32A0">
          <w:rPr>
            <w:webHidden/>
          </w:rPr>
        </w:r>
        <w:r w:rsidR="00BA32A0">
          <w:rPr>
            <w:webHidden/>
          </w:rPr>
          <w:fldChar w:fldCharType="separate"/>
        </w:r>
        <w:r w:rsidR="00BA32A0">
          <w:rPr>
            <w:webHidden/>
          </w:rPr>
          <w:t>13</w:t>
        </w:r>
        <w:r w:rsidR="00BA32A0">
          <w:rPr>
            <w:webHidden/>
          </w:rPr>
          <w:fldChar w:fldCharType="end"/>
        </w:r>
      </w:hyperlink>
    </w:p>
    <w:p w14:paraId="1A8A660F" w14:textId="77777777" w:rsidR="00BA32A0" w:rsidRDefault="00C50C4D">
      <w:pPr>
        <w:pStyle w:val="Inhopg2"/>
        <w:rPr>
          <w:rFonts w:asciiTheme="minorHAnsi" w:eastAsiaTheme="minorEastAsia" w:hAnsiTheme="minorHAnsi" w:cstheme="minorBidi"/>
          <w:sz w:val="22"/>
          <w:szCs w:val="22"/>
        </w:rPr>
      </w:pPr>
      <w:hyperlink w:anchor="_Toc65570298" w:history="1">
        <w:r w:rsidR="00BA32A0" w:rsidRPr="00690632">
          <w:rPr>
            <w:rStyle w:val="Hyperlink"/>
          </w:rPr>
          <w:t>3.2.</w:t>
        </w:r>
        <w:r w:rsidR="00BA32A0">
          <w:rPr>
            <w:rFonts w:asciiTheme="minorHAnsi" w:eastAsiaTheme="minorEastAsia" w:hAnsiTheme="minorHAnsi" w:cstheme="minorBidi"/>
            <w:sz w:val="22"/>
            <w:szCs w:val="22"/>
          </w:rPr>
          <w:tab/>
        </w:r>
        <w:r w:rsidR="00BA32A0" w:rsidRPr="00690632">
          <w:rPr>
            <w:rStyle w:val="Hyperlink"/>
          </w:rPr>
          <w:t>Doelmatigheid</w:t>
        </w:r>
        <w:r w:rsidR="00BA32A0">
          <w:rPr>
            <w:webHidden/>
          </w:rPr>
          <w:tab/>
        </w:r>
        <w:r w:rsidR="00BA32A0">
          <w:rPr>
            <w:webHidden/>
          </w:rPr>
          <w:fldChar w:fldCharType="begin"/>
        </w:r>
        <w:r w:rsidR="00BA32A0">
          <w:rPr>
            <w:webHidden/>
          </w:rPr>
          <w:instrText xml:space="preserve"> PAGEREF _Toc65570298 \h </w:instrText>
        </w:r>
        <w:r w:rsidR="00BA32A0">
          <w:rPr>
            <w:webHidden/>
          </w:rPr>
        </w:r>
        <w:r w:rsidR="00BA32A0">
          <w:rPr>
            <w:webHidden/>
          </w:rPr>
          <w:fldChar w:fldCharType="separate"/>
        </w:r>
        <w:r w:rsidR="00BA32A0">
          <w:rPr>
            <w:webHidden/>
          </w:rPr>
          <w:t>13</w:t>
        </w:r>
        <w:r w:rsidR="00BA32A0">
          <w:rPr>
            <w:webHidden/>
          </w:rPr>
          <w:fldChar w:fldCharType="end"/>
        </w:r>
      </w:hyperlink>
    </w:p>
    <w:p w14:paraId="1A8A6610" w14:textId="77777777" w:rsidR="00BA32A0" w:rsidRDefault="00C50C4D">
      <w:pPr>
        <w:pStyle w:val="Inhopg2"/>
        <w:rPr>
          <w:rFonts w:asciiTheme="minorHAnsi" w:eastAsiaTheme="minorEastAsia" w:hAnsiTheme="minorHAnsi" w:cstheme="minorBidi"/>
          <w:sz w:val="22"/>
          <w:szCs w:val="22"/>
        </w:rPr>
      </w:pPr>
      <w:hyperlink w:anchor="_Toc65570299" w:history="1">
        <w:r w:rsidR="00BA32A0" w:rsidRPr="00690632">
          <w:rPr>
            <w:rStyle w:val="Hyperlink"/>
          </w:rPr>
          <w:t>3.3.</w:t>
        </w:r>
        <w:r w:rsidR="00BA32A0">
          <w:rPr>
            <w:rFonts w:asciiTheme="minorHAnsi" w:eastAsiaTheme="minorEastAsia" w:hAnsiTheme="minorHAnsi" w:cstheme="minorBidi"/>
            <w:sz w:val="22"/>
            <w:szCs w:val="22"/>
          </w:rPr>
          <w:tab/>
        </w:r>
        <w:r w:rsidR="00BA32A0" w:rsidRPr="00690632">
          <w:rPr>
            <w:rStyle w:val="Hyperlink"/>
          </w:rPr>
          <w:t>Functie van onderhoudsbeleid</w:t>
        </w:r>
        <w:r w:rsidR="00BA32A0">
          <w:rPr>
            <w:webHidden/>
          </w:rPr>
          <w:tab/>
        </w:r>
        <w:r w:rsidR="00BA32A0">
          <w:rPr>
            <w:webHidden/>
          </w:rPr>
          <w:fldChar w:fldCharType="begin"/>
        </w:r>
        <w:r w:rsidR="00BA32A0">
          <w:rPr>
            <w:webHidden/>
          </w:rPr>
          <w:instrText xml:space="preserve"> PAGEREF _Toc65570299 \h </w:instrText>
        </w:r>
        <w:r w:rsidR="00BA32A0">
          <w:rPr>
            <w:webHidden/>
          </w:rPr>
        </w:r>
        <w:r w:rsidR="00BA32A0">
          <w:rPr>
            <w:webHidden/>
          </w:rPr>
          <w:fldChar w:fldCharType="separate"/>
        </w:r>
        <w:r w:rsidR="00BA32A0">
          <w:rPr>
            <w:webHidden/>
          </w:rPr>
          <w:t>13</w:t>
        </w:r>
        <w:r w:rsidR="00BA32A0">
          <w:rPr>
            <w:webHidden/>
          </w:rPr>
          <w:fldChar w:fldCharType="end"/>
        </w:r>
      </w:hyperlink>
    </w:p>
    <w:p w14:paraId="1A8A6611" w14:textId="77777777" w:rsidR="00BA32A0" w:rsidRDefault="00C50C4D">
      <w:pPr>
        <w:pStyle w:val="Inhopg2"/>
        <w:rPr>
          <w:rFonts w:asciiTheme="minorHAnsi" w:eastAsiaTheme="minorEastAsia" w:hAnsiTheme="minorHAnsi" w:cstheme="minorBidi"/>
          <w:sz w:val="22"/>
          <w:szCs w:val="22"/>
        </w:rPr>
      </w:pPr>
      <w:hyperlink w:anchor="_Toc65570300" w:history="1">
        <w:r w:rsidR="00BA32A0" w:rsidRPr="00690632">
          <w:rPr>
            <w:rStyle w:val="Hyperlink"/>
          </w:rPr>
          <w:t>3.4.</w:t>
        </w:r>
        <w:r w:rsidR="00BA32A0">
          <w:rPr>
            <w:rFonts w:asciiTheme="minorHAnsi" w:eastAsiaTheme="minorEastAsia" w:hAnsiTheme="minorHAnsi" w:cstheme="minorBidi"/>
            <w:sz w:val="22"/>
            <w:szCs w:val="22"/>
          </w:rPr>
          <w:tab/>
        </w:r>
        <w:r w:rsidR="00BA32A0" w:rsidRPr="00690632">
          <w:rPr>
            <w:rStyle w:val="Hyperlink"/>
          </w:rPr>
          <w:t>Duurzaam onderhoudsbeleid</w:t>
        </w:r>
        <w:r w:rsidR="00BA32A0">
          <w:rPr>
            <w:webHidden/>
          </w:rPr>
          <w:tab/>
        </w:r>
        <w:r w:rsidR="00BA32A0">
          <w:rPr>
            <w:webHidden/>
          </w:rPr>
          <w:fldChar w:fldCharType="begin"/>
        </w:r>
        <w:r w:rsidR="00BA32A0">
          <w:rPr>
            <w:webHidden/>
          </w:rPr>
          <w:instrText xml:space="preserve"> PAGEREF _Toc65570300 \h </w:instrText>
        </w:r>
        <w:r w:rsidR="00BA32A0">
          <w:rPr>
            <w:webHidden/>
          </w:rPr>
        </w:r>
        <w:r w:rsidR="00BA32A0">
          <w:rPr>
            <w:webHidden/>
          </w:rPr>
          <w:fldChar w:fldCharType="separate"/>
        </w:r>
        <w:r w:rsidR="00BA32A0">
          <w:rPr>
            <w:webHidden/>
          </w:rPr>
          <w:t>15</w:t>
        </w:r>
        <w:r w:rsidR="00BA32A0">
          <w:rPr>
            <w:webHidden/>
          </w:rPr>
          <w:fldChar w:fldCharType="end"/>
        </w:r>
      </w:hyperlink>
    </w:p>
    <w:p w14:paraId="1A8A6612" w14:textId="77777777" w:rsidR="00BA32A0" w:rsidRDefault="00C50C4D">
      <w:pPr>
        <w:pStyle w:val="Inhopg2"/>
        <w:rPr>
          <w:rFonts w:asciiTheme="minorHAnsi" w:eastAsiaTheme="minorEastAsia" w:hAnsiTheme="minorHAnsi" w:cstheme="minorBidi"/>
          <w:sz w:val="22"/>
          <w:szCs w:val="22"/>
        </w:rPr>
      </w:pPr>
      <w:hyperlink w:anchor="_Toc65570301" w:history="1">
        <w:r w:rsidR="00BA32A0" w:rsidRPr="00690632">
          <w:rPr>
            <w:rStyle w:val="Hyperlink"/>
          </w:rPr>
          <w:t>3.5.</w:t>
        </w:r>
        <w:r w:rsidR="00BA32A0">
          <w:rPr>
            <w:rFonts w:asciiTheme="minorHAnsi" w:eastAsiaTheme="minorEastAsia" w:hAnsiTheme="minorHAnsi" w:cstheme="minorBidi"/>
            <w:sz w:val="22"/>
            <w:szCs w:val="22"/>
          </w:rPr>
          <w:tab/>
        </w:r>
        <w:r w:rsidR="00BA32A0" w:rsidRPr="00690632">
          <w:rPr>
            <w:rStyle w:val="Hyperlink"/>
          </w:rPr>
          <w:t>Duurzaam onderhoudsbeleid en andere beleidsvelden</w:t>
        </w:r>
        <w:r w:rsidR="00BA32A0">
          <w:rPr>
            <w:webHidden/>
          </w:rPr>
          <w:tab/>
        </w:r>
        <w:r w:rsidR="00BA32A0">
          <w:rPr>
            <w:webHidden/>
          </w:rPr>
          <w:fldChar w:fldCharType="begin"/>
        </w:r>
        <w:r w:rsidR="00BA32A0">
          <w:rPr>
            <w:webHidden/>
          </w:rPr>
          <w:instrText xml:space="preserve"> PAGEREF _Toc65570301 \h </w:instrText>
        </w:r>
        <w:r w:rsidR="00BA32A0">
          <w:rPr>
            <w:webHidden/>
          </w:rPr>
        </w:r>
        <w:r w:rsidR="00BA32A0">
          <w:rPr>
            <w:webHidden/>
          </w:rPr>
          <w:fldChar w:fldCharType="separate"/>
        </w:r>
        <w:r w:rsidR="00BA32A0">
          <w:rPr>
            <w:webHidden/>
          </w:rPr>
          <w:t>17</w:t>
        </w:r>
        <w:r w:rsidR="00BA32A0">
          <w:rPr>
            <w:webHidden/>
          </w:rPr>
          <w:fldChar w:fldCharType="end"/>
        </w:r>
      </w:hyperlink>
    </w:p>
    <w:p w14:paraId="1A8A6613" w14:textId="77777777" w:rsidR="00BA32A0" w:rsidRDefault="00C50C4D">
      <w:pPr>
        <w:pStyle w:val="Inhopg2"/>
        <w:rPr>
          <w:rFonts w:asciiTheme="minorHAnsi" w:eastAsiaTheme="minorEastAsia" w:hAnsiTheme="minorHAnsi" w:cstheme="minorBidi"/>
          <w:sz w:val="22"/>
          <w:szCs w:val="22"/>
        </w:rPr>
      </w:pPr>
      <w:hyperlink w:anchor="_Toc65570302" w:history="1">
        <w:r w:rsidR="00BA32A0" w:rsidRPr="00690632">
          <w:rPr>
            <w:rStyle w:val="Hyperlink"/>
          </w:rPr>
          <w:t>3.6.</w:t>
        </w:r>
        <w:r w:rsidR="00BA32A0">
          <w:rPr>
            <w:rFonts w:asciiTheme="minorHAnsi" w:eastAsiaTheme="minorEastAsia" w:hAnsiTheme="minorHAnsi" w:cstheme="minorBidi"/>
            <w:sz w:val="22"/>
            <w:szCs w:val="22"/>
          </w:rPr>
          <w:tab/>
        </w:r>
        <w:r w:rsidR="00BA32A0" w:rsidRPr="00690632">
          <w:rPr>
            <w:rStyle w:val="Hyperlink"/>
          </w:rPr>
          <w:t>Het VU onderhoudsbeleid</w:t>
        </w:r>
        <w:r w:rsidR="00BA32A0">
          <w:rPr>
            <w:webHidden/>
          </w:rPr>
          <w:tab/>
        </w:r>
        <w:r w:rsidR="00BA32A0">
          <w:rPr>
            <w:webHidden/>
          </w:rPr>
          <w:fldChar w:fldCharType="begin"/>
        </w:r>
        <w:r w:rsidR="00BA32A0">
          <w:rPr>
            <w:webHidden/>
          </w:rPr>
          <w:instrText xml:space="preserve"> PAGEREF _Toc65570302 \h </w:instrText>
        </w:r>
        <w:r w:rsidR="00BA32A0">
          <w:rPr>
            <w:webHidden/>
          </w:rPr>
        </w:r>
        <w:r w:rsidR="00BA32A0">
          <w:rPr>
            <w:webHidden/>
          </w:rPr>
          <w:fldChar w:fldCharType="separate"/>
        </w:r>
        <w:r w:rsidR="00BA32A0">
          <w:rPr>
            <w:webHidden/>
          </w:rPr>
          <w:t>18</w:t>
        </w:r>
        <w:r w:rsidR="00BA32A0">
          <w:rPr>
            <w:webHidden/>
          </w:rPr>
          <w:fldChar w:fldCharType="end"/>
        </w:r>
      </w:hyperlink>
    </w:p>
    <w:p w14:paraId="1A8A6614" w14:textId="77777777" w:rsidR="00BA32A0" w:rsidRDefault="00C50C4D">
      <w:pPr>
        <w:pStyle w:val="Inhopg3"/>
        <w:rPr>
          <w:rFonts w:asciiTheme="minorHAnsi" w:eastAsiaTheme="minorEastAsia" w:hAnsiTheme="minorHAnsi" w:cstheme="minorBidi"/>
          <w:sz w:val="22"/>
          <w:szCs w:val="22"/>
          <w:lang w:val="nl-NL"/>
        </w:rPr>
      </w:pPr>
      <w:hyperlink w:anchor="_Toc65570303" w:history="1">
        <w:r w:rsidR="00BA32A0" w:rsidRPr="00690632">
          <w:rPr>
            <w:rStyle w:val="Hyperlink"/>
          </w:rPr>
          <w:t>3.6.1.</w:t>
        </w:r>
        <w:r w:rsidR="00BA32A0">
          <w:rPr>
            <w:rFonts w:asciiTheme="minorHAnsi" w:eastAsiaTheme="minorEastAsia" w:hAnsiTheme="minorHAnsi" w:cstheme="minorBidi"/>
            <w:sz w:val="22"/>
            <w:szCs w:val="22"/>
            <w:lang w:val="nl-NL"/>
          </w:rPr>
          <w:tab/>
        </w:r>
        <w:r w:rsidR="00BA32A0" w:rsidRPr="00690632">
          <w:rPr>
            <w:rStyle w:val="Hyperlink"/>
          </w:rPr>
          <w:t>Exploitatietermijn van het vastgoed versus onderhoudsbeleid</w:t>
        </w:r>
        <w:r w:rsidR="00BA32A0">
          <w:rPr>
            <w:webHidden/>
          </w:rPr>
          <w:tab/>
        </w:r>
        <w:r w:rsidR="00BA32A0">
          <w:rPr>
            <w:webHidden/>
          </w:rPr>
          <w:fldChar w:fldCharType="begin"/>
        </w:r>
        <w:r w:rsidR="00BA32A0">
          <w:rPr>
            <w:webHidden/>
          </w:rPr>
          <w:instrText xml:space="preserve"> PAGEREF _Toc65570303 \h </w:instrText>
        </w:r>
        <w:r w:rsidR="00BA32A0">
          <w:rPr>
            <w:webHidden/>
          </w:rPr>
        </w:r>
        <w:r w:rsidR="00BA32A0">
          <w:rPr>
            <w:webHidden/>
          </w:rPr>
          <w:fldChar w:fldCharType="separate"/>
        </w:r>
        <w:r w:rsidR="00BA32A0">
          <w:rPr>
            <w:webHidden/>
          </w:rPr>
          <w:t>18</w:t>
        </w:r>
        <w:r w:rsidR="00BA32A0">
          <w:rPr>
            <w:webHidden/>
          </w:rPr>
          <w:fldChar w:fldCharType="end"/>
        </w:r>
      </w:hyperlink>
    </w:p>
    <w:p w14:paraId="1A8A6615" w14:textId="77777777" w:rsidR="00BA32A0" w:rsidRDefault="00C50C4D">
      <w:pPr>
        <w:pStyle w:val="Inhopg3"/>
        <w:rPr>
          <w:rFonts w:asciiTheme="minorHAnsi" w:eastAsiaTheme="minorEastAsia" w:hAnsiTheme="minorHAnsi" w:cstheme="minorBidi"/>
          <w:sz w:val="22"/>
          <w:szCs w:val="22"/>
          <w:lang w:val="nl-NL"/>
        </w:rPr>
      </w:pPr>
      <w:hyperlink w:anchor="_Toc65570304" w:history="1">
        <w:r w:rsidR="00BA32A0" w:rsidRPr="00690632">
          <w:rPr>
            <w:rStyle w:val="Hyperlink"/>
          </w:rPr>
          <w:t>3.6.2.</w:t>
        </w:r>
        <w:r w:rsidR="00BA32A0">
          <w:rPr>
            <w:rFonts w:asciiTheme="minorHAnsi" w:eastAsiaTheme="minorEastAsia" w:hAnsiTheme="minorHAnsi" w:cstheme="minorBidi"/>
            <w:sz w:val="22"/>
            <w:szCs w:val="22"/>
            <w:lang w:val="nl-NL"/>
          </w:rPr>
          <w:tab/>
        </w:r>
        <w:r w:rsidR="00BA32A0" w:rsidRPr="00690632">
          <w:rPr>
            <w:rStyle w:val="Hyperlink"/>
          </w:rPr>
          <w:t>Kwaliteitsniveau</w:t>
        </w:r>
        <w:r w:rsidR="00BA32A0">
          <w:rPr>
            <w:webHidden/>
          </w:rPr>
          <w:tab/>
        </w:r>
        <w:r w:rsidR="00BA32A0">
          <w:rPr>
            <w:webHidden/>
          </w:rPr>
          <w:fldChar w:fldCharType="begin"/>
        </w:r>
        <w:r w:rsidR="00BA32A0">
          <w:rPr>
            <w:webHidden/>
          </w:rPr>
          <w:instrText xml:space="preserve"> PAGEREF _Toc65570304 \h </w:instrText>
        </w:r>
        <w:r w:rsidR="00BA32A0">
          <w:rPr>
            <w:webHidden/>
          </w:rPr>
        </w:r>
        <w:r w:rsidR="00BA32A0">
          <w:rPr>
            <w:webHidden/>
          </w:rPr>
          <w:fldChar w:fldCharType="separate"/>
        </w:r>
        <w:r w:rsidR="00BA32A0">
          <w:rPr>
            <w:webHidden/>
          </w:rPr>
          <w:t>19</w:t>
        </w:r>
        <w:r w:rsidR="00BA32A0">
          <w:rPr>
            <w:webHidden/>
          </w:rPr>
          <w:fldChar w:fldCharType="end"/>
        </w:r>
      </w:hyperlink>
    </w:p>
    <w:p w14:paraId="1A8A6616" w14:textId="77777777" w:rsidR="00BA32A0" w:rsidRDefault="00C50C4D">
      <w:pPr>
        <w:pStyle w:val="Inhopg3"/>
        <w:rPr>
          <w:rFonts w:asciiTheme="minorHAnsi" w:eastAsiaTheme="minorEastAsia" w:hAnsiTheme="minorHAnsi" w:cstheme="minorBidi"/>
          <w:sz w:val="22"/>
          <w:szCs w:val="22"/>
          <w:lang w:val="nl-NL"/>
        </w:rPr>
      </w:pPr>
      <w:hyperlink w:anchor="_Toc65570305" w:history="1">
        <w:r w:rsidR="00BA32A0" w:rsidRPr="00690632">
          <w:rPr>
            <w:rStyle w:val="Hyperlink"/>
          </w:rPr>
          <w:t>3.6.3.</w:t>
        </w:r>
        <w:r w:rsidR="00BA32A0">
          <w:rPr>
            <w:rFonts w:asciiTheme="minorHAnsi" w:eastAsiaTheme="minorEastAsia" w:hAnsiTheme="minorHAnsi" w:cstheme="minorBidi"/>
            <w:sz w:val="22"/>
            <w:szCs w:val="22"/>
            <w:lang w:val="nl-NL"/>
          </w:rPr>
          <w:tab/>
        </w:r>
        <w:r w:rsidR="00BA32A0" w:rsidRPr="00690632">
          <w:rPr>
            <w:rStyle w:val="Hyperlink"/>
          </w:rPr>
          <w:t>Doelstelling van onderhoud</w:t>
        </w:r>
        <w:r w:rsidR="00BA32A0">
          <w:rPr>
            <w:webHidden/>
          </w:rPr>
          <w:tab/>
        </w:r>
        <w:r w:rsidR="00BA32A0">
          <w:rPr>
            <w:webHidden/>
          </w:rPr>
          <w:fldChar w:fldCharType="begin"/>
        </w:r>
        <w:r w:rsidR="00BA32A0">
          <w:rPr>
            <w:webHidden/>
          </w:rPr>
          <w:instrText xml:space="preserve"> PAGEREF _Toc65570305 \h </w:instrText>
        </w:r>
        <w:r w:rsidR="00BA32A0">
          <w:rPr>
            <w:webHidden/>
          </w:rPr>
        </w:r>
        <w:r w:rsidR="00BA32A0">
          <w:rPr>
            <w:webHidden/>
          </w:rPr>
          <w:fldChar w:fldCharType="separate"/>
        </w:r>
        <w:r w:rsidR="00BA32A0">
          <w:rPr>
            <w:webHidden/>
          </w:rPr>
          <w:t>20</w:t>
        </w:r>
        <w:r w:rsidR="00BA32A0">
          <w:rPr>
            <w:webHidden/>
          </w:rPr>
          <w:fldChar w:fldCharType="end"/>
        </w:r>
      </w:hyperlink>
    </w:p>
    <w:p w14:paraId="1A8A6617" w14:textId="77777777" w:rsidR="00BA32A0" w:rsidRDefault="00C50C4D">
      <w:pPr>
        <w:pStyle w:val="Inhopg1"/>
        <w:rPr>
          <w:rFonts w:asciiTheme="minorHAnsi" w:eastAsiaTheme="minorEastAsia" w:hAnsiTheme="minorHAnsi" w:cstheme="minorBidi"/>
          <w:b w:val="0"/>
          <w:sz w:val="22"/>
          <w:szCs w:val="22"/>
        </w:rPr>
      </w:pPr>
      <w:hyperlink w:anchor="_Toc65570306" w:history="1">
        <w:r w:rsidR="00BA32A0" w:rsidRPr="00690632">
          <w:rPr>
            <w:rStyle w:val="Hyperlink"/>
          </w:rPr>
          <w:t>4.</w:t>
        </w:r>
        <w:r w:rsidR="00BA32A0">
          <w:rPr>
            <w:rFonts w:asciiTheme="minorHAnsi" w:eastAsiaTheme="minorEastAsia" w:hAnsiTheme="minorHAnsi" w:cstheme="minorBidi"/>
            <w:b w:val="0"/>
            <w:sz w:val="22"/>
            <w:szCs w:val="22"/>
          </w:rPr>
          <w:tab/>
        </w:r>
        <w:r w:rsidR="00BA32A0" w:rsidRPr="00690632">
          <w:rPr>
            <w:rStyle w:val="Hyperlink"/>
          </w:rPr>
          <w:t>Gedefinieerde onderhoudsniveaus</w:t>
        </w:r>
        <w:r w:rsidR="00BA32A0">
          <w:rPr>
            <w:webHidden/>
          </w:rPr>
          <w:tab/>
        </w:r>
        <w:r w:rsidR="00BA32A0">
          <w:rPr>
            <w:webHidden/>
          </w:rPr>
          <w:fldChar w:fldCharType="begin"/>
        </w:r>
        <w:r w:rsidR="00BA32A0">
          <w:rPr>
            <w:webHidden/>
          </w:rPr>
          <w:instrText xml:space="preserve"> PAGEREF _Toc65570306 \h </w:instrText>
        </w:r>
        <w:r w:rsidR="00BA32A0">
          <w:rPr>
            <w:webHidden/>
          </w:rPr>
        </w:r>
        <w:r w:rsidR="00BA32A0">
          <w:rPr>
            <w:webHidden/>
          </w:rPr>
          <w:fldChar w:fldCharType="separate"/>
        </w:r>
        <w:r w:rsidR="00BA32A0">
          <w:rPr>
            <w:webHidden/>
          </w:rPr>
          <w:t>22</w:t>
        </w:r>
        <w:r w:rsidR="00BA32A0">
          <w:rPr>
            <w:webHidden/>
          </w:rPr>
          <w:fldChar w:fldCharType="end"/>
        </w:r>
      </w:hyperlink>
    </w:p>
    <w:p w14:paraId="1A8A6618" w14:textId="77777777" w:rsidR="00BA32A0" w:rsidRDefault="00C50C4D">
      <w:pPr>
        <w:pStyle w:val="Inhopg2"/>
        <w:rPr>
          <w:rFonts w:asciiTheme="minorHAnsi" w:eastAsiaTheme="minorEastAsia" w:hAnsiTheme="minorHAnsi" w:cstheme="minorBidi"/>
          <w:sz w:val="22"/>
          <w:szCs w:val="22"/>
        </w:rPr>
      </w:pPr>
      <w:hyperlink w:anchor="_Toc65570307" w:history="1">
        <w:r w:rsidR="00BA32A0" w:rsidRPr="00690632">
          <w:rPr>
            <w:rStyle w:val="Hyperlink"/>
          </w:rPr>
          <w:t>4.1.</w:t>
        </w:r>
        <w:r w:rsidR="00BA32A0">
          <w:rPr>
            <w:rFonts w:asciiTheme="minorHAnsi" w:eastAsiaTheme="minorEastAsia" w:hAnsiTheme="minorHAnsi" w:cstheme="minorBidi"/>
            <w:sz w:val="22"/>
            <w:szCs w:val="22"/>
          </w:rPr>
          <w:tab/>
        </w:r>
        <w:r w:rsidR="00BA32A0" w:rsidRPr="00690632">
          <w:rPr>
            <w:rStyle w:val="Hyperlink"/>
          </w:rPr>
          <w:t>Inleiding</w:t>
        </w:r>
        <w:r w:rsidR="00BA32A0">
          <w:rPr>
            <w:webHidden/>
          </w:rPr>
          <w:tab/>
        </w:r>
        <w:r w:rsidR="00BA32A0">
          <w:rPr>
            <w:webHidden/>
          </w:rPr>
          <w:fldChar w:fldCharType="begin"/>
        </w:r>
        <w:r w:rsidR="00BA32A0">
          <w:rPr>
            <w:webHidden/>
          </w:rPr>
          <w:instrText xml:space="preserve"> PAGEREF _Toc65570307 \h </w:instrText>
        </w:r>
        <w:r w:rsidR="00BA32A0">
          <w:rPr>
            <w:webHidden/>
          </w:rPr>
        </w:r>
        <w:r w:rsidR="00BA32A0">
          <w:rPr>
            <w:webHidden/>
          </w:rPr>
          <w:fldChar w:fldCharType="separate"/>
        </w:r>
        <w:r w:rsidR="00BA32A0">
          <w:rPr>
            <w:webHidden/>
          </w:rPr>
          <w:t>22</w:t>
        </w:r>
        <w:r w:rsidR="00BA32A0">
          <w:rPr>
            <w:webHidden/>
          </w:rPr>
          <w:fldChar w:fldCharType="end"/>
        </w:r>
      </w:hyperlink>
    </w:p>
    <w:p w14:paraId="1A8A6619" w14:textId="77777777" w:rsidR="00BA32A0" w:rsidRDefault="00C50C4D">
      <w:pPr>
        <w:pStyle w:val="Inhopg2"/>
        <w:rPr>
          <w:rFonts w:asciiTheme="minorHAnsi" w:eastAsiaTheme="minorEastAsia" w:hAnsiTheme="minorHAnsi" w:cstheme="minorBidi"/>
          <w:sz w:val="22"/>
          <w:szCs w:val="22"/>
        </w:rPr>
      </w:pPr>
      <w:hyperlink w:anchor="_Toc65570308" w:history="1">
        <w:r w:rsidR="00BA32A0" w:rsidRPr="00690632">
          <w:rPr>
            <w:rStyle w:val="Hyperlink"/>
            <w:rFonts w:eastAsia="MS Mincho"/>
          </w:rPr>
          <w:t>4.2.</w:t>
        </w:r>
        <w:r w:rsidR="00BA32A0">
          <w:rPr>
            <w:rFonts w:asciiTheme="minorHAnsi" w:eastAsiaTheme="minorEastAsia" w:hAnsiTheme="minorHAnsi" w:cstheme="minorBidi"/>
            <w:sz w:val="22"/>
            <w:szCs w:val="22"/>
          </w:rPr>
          <w:tab/>
        </w:r>
        <w:r w:rsidR="00BA32A0" w:rsidRPr="00690632">
          <w:rPr>
            <w:rStyle w:val="Hyperlink"/>
            <w:rFonts w:eastAsia="MS Mincho"/>
          </w:rPr>
          <w:t>Vaststelling voldoen aan prestatie-onderhoudsniveaus</w:t>
        </w:r>
        <w:r w:rsidR="00BA32A0">
          <w:rPr>
            <w:webHidden/>
          </w:rPr>
          <w:tab/>
        </w:r>
        <w:r w:rsidR="00BA32A0">
          <w:rPr>
            <w:webHidden/>
          </w:rPr>
          <w:fldChar w:fldCharType="begin"/>
        </w:r>
        <w:r w:rsidR="00BA32A0">
          <w:rPr>
            <w:webHidden/>
          </w:rPr>
          <w:instrText xml:space="preserve"> PAGEREF _Toc65570308 \h </w:instrText>
        </w:r>
        <w:r w:rsidR="00BA32A0">
          <w:rPr>
            <w:webHidden/>
          </w:rPr>
        </w:r>
        <w:r w:rsidR="00BA32A0">
          <w:rPr>
            <w:webHidden/>
          </w:rPr>
          <w:fldChar w:fldCharType="separate"/>
        </w:r>
        <w:r w:rsidR="00BA32A0">
          <w:rPr>
            <w:webHidden/>
          </w:rPr>
          <w:t>23</w:t>
        </w:r>
        <w:r w:rsidR="00BA32A0">
          <w:rPr>
            <w:webHidden/>
          </w:rPr>
          <w:fldChar w:fldCharType="end"/>
        </w:r>
      </w:hyperlink>
    </w:p>
    <w:p w14:paraId="1A8A661A" w14:textId="77777777" w:rsidR="00BA32A0" w:rsidRDefault="00C50C4D">
      <w:pPr>
        <w:pStyle w:val="Inhopg1"/>
        <w:rPr>
          <w:rFonts w:asciiTheme="minorHAnsi" w:eastAsiaTheme="minorEastAsia" w:hAnsiTheme="minorHAnsi" w:cstheme="minorBidi"/>
          <w:b w:val="0"/>
          <w:sz w:val="22"/>
          <w:szCs w:val="22"/>
        </w:rPr>
      </w:pPr>
      <w:hyperlink w:anchor="_Toc65570309" w:history="1">
        <w:r w:rsidR="00BA32A0" w:rsidRPr="00690632">
          <w:rPr>
            <w:rStyle w:val="Hyperlink"/>
          </w:rPr>
          <w:t>5.</w:t>
        </w:r>
        <w:r w:rsidR="00BA32A0">
          <w:rPr>
            <w:rFonts w:asciiTheme="minorHAnsi" w:eastAsiaTheme="minorEastAsia" w:hAnsiTheme="minorHAnsi" w:cstheme="minorBidi"/>
            <w:b w:val="0"/>
            <w:sz w:val="22"/>
            <w:szCs w:val="22"/>
          </w:rPr>
          <w:tab/>
        </w:r>
        <w:r w:rsidR="00BA32A0" w:rsidRPr="00690632">
          <w:rPr>
            <w:rStyle w:val="Hyperlink"/>
          </w:rPr>
          <w:t>Duurzame meerjarenonderhoudsplanning</w:t>
        </w:r>
        <w:r w:rsidR="00BA32A0">
          <w:rPr>
            <w:webHidden/>
          </w:rPr>
          <w:tab/>
        </w:r>
        <w:r w:rsidR="00BA32A0">
          <w:rPr>
            <w:webHidden/>
          </w:rPr>
          <w:fldChar w:fldCharType="begin"/>
        </w:r>
        <w:r w:rsidR="00BA32A0">
          <w:rPr>
            <w:webHidden/>
          </w:rPr>
          <w:instrText xml:space="preserve"> PAGEREF _Toc65570309 \h </w:instrText>
        </w:r>
        <w:r w:rsidR="00BA32A0">
          <w:rPr>
            <w:webHidden/>
          </w:rPr>
        </w:r>
        <w:r w:rsidR="00BA32A0">
          <w:rPr>
            <w:webHidden/>
          </w:rPr>
          <w:fldChar w:fldCharType="separate"/>
        </w:r>
        <w:r w:rsidR="00BA32A0">
          <w:rPr>
            <w:webHidden/>
          </w:rPr>
          <w:t>25</w:t>
        </w:r>
        <w:r w:rsidR="00BA32A0">
          <w:rPr>
            <w:webHidden/>
          </w:rPr>
          <w:fldChar w:fldCharType="end"/>
        </w:r>
      </w:hyperlink>
    </w:p>
    <w:p w14:paraId="1A8A661B" w14:textId="77777777" w:rsidR="00BA32A0" w:rsidRDefault="00C50C4D">
      <w:pPr>
        <w:pStyle w:val="Inhopg2"/>
        <w:rPr>
          <w:rFonts w:asciiTheme="minorHAnsi" w:eastAsiaTheme="minorEastAsia" w:hAnsiTheme="minorHAnsi" w:cstheme="minorBidi"/>
          <w:sz w:val="22"/>
          <w:szCs w:val="22"/>
        </w:rPr>
      </w:pPr>
      <w:hyperlink w:anchor="_Toc65570310" w:history="1">
        <w:r w:rsidR="00BA32A0" w:rsidRPr="00690632">
          <w:rPr>
            <w:rStyle w:val="Hyperlink"/>
          </w:rPr>
          <w:t>5.1.</w:t>
        </w:r>
        <w:r w:rsidR="00BA32A0">
          <w:rPr>
            <w:rFonts w:asciiTheme="minorHAnsi" w:eastAsiaTheme="minorEastAsia" w:hAnsiTheme="minorHAnsi" w:cstheme="minorBidi"/>
            <w:sz w:val="22"/>
            <w:szCs w:val="22"/>
          </w:rPr>
          <w:tab/>
        </w:r>
        <w:r w:rsidR="00BA32A0" w:rsidRPr="00690632">
          <w:rPr>
            <w:rStyle w:val="Hyperlink"/>
          </w:rPr>
          <w:t>Definitie Duurzame Meerjarenonderhoudsplanning</w:t>
        </w:r>
        <w:r w:rsidR="00BA32A0">
          <w:rPr>
            <w:webHidden/>
          </w:rPr>
          <w:tab/>
        </w:r>
        <w:r w:rsidR="00BA32A0">
          <w:rPr>
            <w:webHidden/>
          </w:rPr>
          <w:fldChar w:fldCharType="begin"/>
        </w:r>
        <w:r w:rsidR="00BA32A0">
          <w:rPr>
            <w:webHidden/>
          </w:rPr>
          <w:instrText xml:space="preserve"> PAGEREF _Toc65570310 \h </w:instrText>
        </w:r>
        <w:r w:rsidR="00BA32A0">
          <w:rPr>
            <w:webHidden/>
          </w:rPr>
        </w:r>
        <w:r w:rsidR="00BA32A0">
          <w:rPr>
            <w:webHidden/>
          </w:rPr>
          <w:fldChar w:fldCharType="separate"/>
        </w:r>
        <w:r w:rsidR="00BA32A0">
          <w:rPr>
            <w:webHidden/>
          </w:rPr>
          <w:t>25</w:t>
        </w:r>
        <w:r w:rsidR="00BA32A0">
          <w:rPr>
            <w:webHidden/>
          </w:rPr>
          <w:fldChar w:fldCharType="end"/>
        </w:r>
      </w:hyperlink>
    </w:p>
    <w:p w14:paraId="1A8A661C" w14:textId="77777777" w:rsidR="00BA32A0" w:rsidRDefault="00C50C4D">
      <w:pPr>
        <w:pStyle w:val="Inhopg2"/>
        <w:rPr>
          <w:rFonts w:asciiTheme="minorHAnsi" w:eastAsiaTheme="minorEastAsia" w:hAnsiTheme="minorHAnsi" w:cstheme="minorBidi"/>
          <w:sz w:val="22"/>
          <w:szCs w:val="22"/>
        </w:rPr>
      </w:pPr>
      <w:hyperlink w:anchor="_Toc65570311" w:history="1">
        <w:r w:rsidR="00BA32A0" w:rsidRPr="00690632">
          <w:rPr>
            <w:rStyle w:val="Hyperlink"/>
          </w:rPr>
          <w:t>5.2.</w:t>
        </w:r>
        <w:r w:rsidR="00BA32A0">
          <w:rPr>
            <w:rFonts w:asciiTheme="minorHAnsi" w:eastAsiaTheme="minorEastAsia" w:hAnsiTheme="minorHAnsi" w:cstheme="minorBidi"/>
            <w:sz w:val="22"/>
            <w:szCs w:val="22"/>
          </w:rPr>
          <w:tab/>
        </w:r>
        <w:r w:rsidR="00BA32A0" w:rsidRPr="00690632">
          <w:rPr>
            <w:rStyle w:val="Hyperlink"/>
          </w:rPr>
          <w:t>Doel DMJOP</w:t>
        </w:r>
        <w:r w:rsidR="00BA32A0">
          <w:rPr>
            <w:webHidden/>
          </w:rPr>
          <w:tab/>
        </w:r>
        <w:r w:rsidR="00BA32A0">
          <w:rPr>
            <w:webHidden/>
          </w:rPr>
          <w:fldChar w:fldCharType="begin"/>
        </w:r>
        <w:r w:rsidR="00BA32A0">
          <w:rPr>
            <w:webHidden/>
          </w:rPr>
          <w:instrText xml:space="preserve"> PAGEREF _Toc65570311 \h </w:instrText>
        </w:r>
        <w:r w:rsidR="00BA32A0">
          <w:rPr>
            <w:webHidden/>
          </w:rPr>
        </w:r>
        <w:r w:rsidR="00BA32A0">
          <w:rPr>
            <w:webHidden/>
          </w:rPr>
          <w:fldChar w:fldCharType="separate"/>
        </w:r>
        <w:r w:rsidR="00BA32A0">
          <w:rPr>
            <w:webHidden/>
          </w:rPr>
          <w:t>25</w:t>
        </w:r>
        <w:r w:rsidR="00BA32A0">
          <w:rPr>
            <w:webHidden/>
          </w:rPr>
          <w:fldChar w:fldCharType="end"/>
        </w:r>
      </w:hyperlink>
    </w:p>
    <w:p w14:paraId="1A8A661D" w14:textId="77777777" w:rsidR="00BA32A0" w:rsidRDefault="00C50C4D">
      <w:pPr>
        <w:pStyle w:val="Inhopg3"/>
        <w:rPr>
          <w:rFonts w:asciiTheme="minorHAnsi" w:eastAsiaTheme="minorEastAsia" w:hAnsiTheme="minorHAnsi" w:cstheme="minorBidi"/>
          <w:sz w:val="22"/>
          <w:szCs w:val="22"/>
          <w:lang w:val="nl-NL"/>
        </w:rPr>
      </w:pPr>
      <w:hyperlink w:anchor="_Toc65570312" w:history="1">
        <w:r w:rsidR="00BA32A0" w:rsidRPr="00690632">
          <w:rPr>
            <w:rStyle w:val="Hyperlink"/>
          </w:rPr>
          <w:t>5.2.1.</w:t>
        </w:r>
        <w:r w:rsidR="00BA32A0">
          <w:rPr>
            <w:rFonts w:asciiTheme="minorHAnsi" w:eastAsiaTheme="minorEastAsia" w:hAnsiTheme="minorHAnsi" w:cstheme="minorBidi"/>
            <w:sz w:val="22"/>
            <w:szCs w:val="22"/>
            <w:lang w:val="nl-NL"/>
          </w:rPr>
          <w:tab/>
        </w:r>
        <w:r w:rsidR="00BA32A0" w:rsidRPr="00690632">
          <w:rPr>
            <w:rStyle w:val="Hyperlink"/>
          </w:rPr>
          <w:t>DMJOP voor de lange termijn</w:t>
        </w:r>
        <w:r w:rsidR="00BA32A0">
          <w:rPr>
            <w:webHidden/>
          </w:rPr>
          <w:tab/>
        </w:r>
        <w:r w:rsidR="00BA32A0">
          <w:rPr>
            <w:webHidden/>
          </w:rPr>
          <w:fldChar w:fldCharType="begin"/>
        </w:r>
        <w:r w:rsidR="00BA32A0">
          <w:rPr>
            <w:webHidden/>
          </w:rPr>
          <w:instrText xml:space="preserve"> PAGEREF _Toc65570312 \h </w:instrText>
        </w:r>
        <w:r w:rsidR="00BA32A0">
          <w:rPr>
            <w:webHidden/>
          </w:rPr>
        </w:r>
        <w:r w:rsidR="00BA32A0">
          <w:rPr>
            <w:webHidden/>
          </w:rPr>
          <w:fldChar w:fldCharType="separate"/>
        </w:r>
        <w:r w:rsidR="00BA32A0">
          <w:rPr>
            <w:webHidden/>
          </w:rPr>
          <w:t>26</w:t>
        </w:r>
        <w:r w:rsidR="00BA32A0">
          <w:rPr>
            <w:webHidden/>
          </w:rPr>
          <w:fldChar w:fldCharType="end"/>
        </w:r>
      </w:hyperlink>
    </w:p>
    <w:p w14:paraId="1A8A661E" w14:textId="77777777" w:rsidR="00BA32A0" w:rsidRDefault="00C50C4D">
      <w:pPr>
        <w:pStyle w:val="Inhopg3"/>
        <w:rPr>
          <w:rFonts w:asciiTheme="minorHAnsi" w:eastAsiaTheme="minorEastAsia" w:hAnsiTheme="minorHAnsi" w:cstheme="minorBidi"/>
          <w:sz w:val="22"/>
          <w:szCs w:val="22"/>
          <w:lang w:val="nl-NL"/>
        </w:rPr>
      </w:pPr>
      <w:hyperlink w:anchor="_Toc65570313" w:history="1">
        <w:r w:rsidR="00BA32A0" w:rsidRPr="00690632">
          <w:rPr>
            <w:rStyle w:val="Hyperlink"/>
          </w:rPr>
          <w:t>5.2.2.</w:t>
        </w:r>
        <w:r w:rsidR="00BA32A0">
          <w:rPr>
            <w:rFonts w:asciiTheme="minorHAnsi" w:eastAsiaTheme="minorEastAsia" w:hAnsiTheme="minorHAnsi" w:cstheme="minorBidi"/>
            <w:sz w:val="22"/>
            <w:szCs w:val="22"/>
            <w:lang w:val="nl-NL"/>
          </w:rPr>
          <w:tab/>
        </w:r>
        <w:r w:rsidR="00BA32A0" w:rsidRPr="00690632">
          <w:rPr>
            <w:rStyle w:val="Hyperlink"/>
          </w:rPr>
          <w:t>DMJOP voor de korte termijn</w:t>
        </w:r>
        <w:r w:rsidR="00BA32A0">
          <w:rPr>
            <w:webHidden/>
          </w:rPr>
          <w:tab/>
        </w:r>
        <w:r w:rsidR="00BA32A0">
          <w:rPr>
            <w:webHidden/>
          </w:rPr>
          <w:fldChar w:fldCharType="begin"/>
        </w:r>
        <w:r w:rsidR="00BA32A0">
          <w:rPr>
            <w:webHidden/>
          </w:rPr>
          <w:instrText xml:space="preserve"> PAGEREF _Toc65570313 \h </w:instrText>
        </w:r>
        <w:r w:rsidR="00BA32A0">
          <w:rPr>
            <w:webHidden/>
          </w:rPr>
        </w:r>
        <w:r w:rsidR="00BA32A0">
          <w:rPr>
            <w:webHidden/>
          </w:rPr>
          <w:fldChar w:fldCharType="separate"/>
        </w:r>
        <w:r w:rsidR="00BA32A0">
          <w:rPr>
            <w:webHidden/>
          </w:rPr>
          <w:t>26</w:t>
        </w:r>
        <w:r w:rsidR="00BA32A0">
          <w:rPr>
            <w:webHidden/>
          </w:rPr>
          <w:fldChar w:fldCharType="end"/>
        </w:r>
      </w:hyperlink>
    </w:p>
    <w:p w14:paraId="1A8A661F" w14:textId="77777777" w:rsidR="00BA32A0" w:rsidRDefault="00C50C4D">
      <w:pPr>
        <w:pStyle w:val="Inhopg2"/>
        <w:rPr>
          <w:rFonts w:asciiTheme="minorHAnsi" w:eastAsiaTheme="minorEastAsia" w:hAnsiTheme="minorHAnsi" w:cstheme="minorBidi"/>
          <w:sz w:val="22"/>
          <w:szCs w:val="22"/>
        </w:rPr>
      </w:pPr>
      <w:hyperlink w:anchor="_Toc65570314" w:history="1">
        <w:r w:rsidR="00BA32A0" w:rsidRPr="00690632">
          <w:rPr>
            <w:rStyle w:val="Hyperlink"/>
          </w:rPr>
          <w:t>5.3.</w:t>
        </w:r>
        <w:r w:rsidR="00BA32A0">
          <w:rPr>
            <w:rFonts w:asciiTheme="minorHAnsi" w:eastAsiaTheme="minorEastAsia" w:hAnsiTheme="minorHAnsi" w:cstheme="minorBidi"/>
            <w:sz w:val="22"/>
            <w:szCs w:val="22"/>
          </w:rPr>
          <w:tab/>
        </w:r>
        <w:r w:rsidR="00BA32A0" w:rsidRPr="00690632">
          <w:rPr>
            <w:rStyle w:val="Hyperlink"/>
          </w:rPr>
          <w:t>Werking Meerjarenonderhoudsplanning</w:t>
        </w:r>
        <w:r w:rsidR="00BA32A0">
          <w:rPr>
            <w:webHidden/>
          </w:rPr>
          <w:tab/>
        </w:r>
        <w:r w:rsidR="00BA32A0">
          <w:rPr>
            <w:webHidden/>
          </w:rPr>
          <w:fldChar w:fldCharType="begin"/>
        </w:r>
        <w:r w:rsidR="00BA32A0">
          <w:rPr>
            <w:webHidden/>
          </w:rPr>
          <w:instrText xml:space="preserve"> PAGEREF _Toc65570314 \h </w:instrText>
        </w:r>
        <w:r w:rsidR="00BA32A0">
          <w:rPr>
            <w:webHidden/>
          </w:rPr>
        </w:r>
        <w:r w:rsidR="00BA32A0">
          <w:rPr>
            <w:webHidden/>
          </w:rPr>
          <w:fldChar w:fldCharType="separate"/>
        </w:r>
        <w:r w:rsidR="00BA32A0">
          <w:rPr>
            <w:webHidden/>
          </w:rPr>
          <w:t>26</w:t>
        </w:r>
        <w:r w:rsidR="00BA32A0">
          <w:rPr>
            <w:webHidden/>
          </w:rPr>
          <w:fldChar w:fldCharType="end"/>
        </w:r>
      </w:hyperlink>
    </w:p>
    <w:p w14:paraId="1A8A6620" w14:textId="77777777" w:rsidR="00BA32A0" w:rsidRDefault="00C50C4D">
      <w:pPr>
        <w:pStyle w:val="Inhopg2"/>
        <w:rPr>
          <w:rFonts w:asciiTheme="minorHAnsi" w:eastAsiaTheme="minorEastAsia" w:hAnsiTheme="minorHAnsi" w:cstheme="minorBidi"/>
          <w:sz w:val="22"/>
          <w:szCs w:val="22"/>
        </w:rPr>
      </w:pPr>
      <w:hyperlink w:anchor="_Toc65570315" w:history="1">
        <w:r w:rsidR="00BA32A0" w:rsidRPr="00690632">
          <w:rPr>
            <w:rStyle w:val="Hyperlink"/>
          </w:rPr>
          <w:t>5.4.</w:t>
        </w:r>
        <w:r w:rsidR="00BA32A0">
          <w:rPr>
            <w:rFonts w:asciiTheme="minorHAnsi" w:eastAsiaTheme="minorEastAsia" w:hAnsiTheme="minorHAnsi" w:cstheme="minorBidi"/>
            <w:sz w:val="22"/>
            <w:szCs w:val="22"/>
          </w:rPr>
          <w:tab/>
        </w:r>
        <w:r w:rsidR="00BA32A0" w:rsidRPr="00690632">
          <w:rPr>
            <w:rStyle w:val="Hyperlink"/>
          </w:rPr>
          <w:t>Informatiestromen</w:t>
        </w:r>
        <w:r w:rsidR="00BA32A0">
          <w:rPr>
            <w:webHidden/>
          </w:rPr>
          <w:tab/>
        </w:r>
        <w:r w:rsidR="00BA32A0">
          <w:rPr>
            <w:webHidden/>
          </w:rPr>
          <w:fldChar w:fldCharType="begin"/>
        </w:r>
        <w:r w:rsidR="00BA32A0">
          <w:rPr>
            <w:webHidden/>
          </w:rPr>
          <w:instrText xml:space="preserve"> PAGEREF _Toc65570315 \h </w:instrText>
        </w:r>
        <w:r w:rsidR="00BA32A0">
          <w:rPr>
            <w:webHidden/>
          </w:rPr>
        </w:r>
        <w:r w:rsidR="00BA32A0">
          <w:rPr>
            <w:webHidden/>
          </w:rPr>
          <w:fldChar w:fldCharType="separate"/>
        </w:r>
        <w:r w:rsidR="00BA32A0">
          <w:rPr>
            <w:webHidden/>
          </w:rPr>
          <w:t>29</w:t>
        </w:r>
        <w:r w:rsidR="00BA32A0">
          <w:rPr>
            <w:webHidden/>
          </w:rPr>
          <w:fldChar w:fldCharType="end"/>
        </w:r>
      </w:hyperlink>
    </w:p>
    <w:p w14:paraId="1A8A6621" w14:textId="77777777" w:rsidR="00BA32A0" w:rsidRDefault="00C50C4D">
      <w:pPr>
        <w:pStyle w:val="Inhopg3"/>
        <w:rPr>
          <w:rFonts w:asciiTheme="minorHAnsi" w:eastAsiaTheme="minorEastAsia" w:hAnsiTheme="minorHAnsi" w:cstheme="minorBidi"/>
          <w:sz w:val="22"/>
          <w:szCs w:val="22"/>
          <w:lang w:val="nl-NL"/>
        </w:rPr>
      </w:pPr>
      <w:hyperlink w:anchor="_Toc65570316" w:history="1">
        <w:r w:rsidR="00BA32A0" w:rsidRPr="00690632">
          <w:rPr>
            <w:rStyle w:val="Hyperlink"/>
          </w:rPr>
          <w:t>5.4.1.</w:t>
        </w:r>
        <w:r w:rsidR="00BA32A0">
          <w:rPr>
            <w:rFonts w:asciiTheme="minorHAnsi" w:eastAsiaTheme="minorEastAsia" w:hAnsiTheme="minorHAnsi" w:cstheme="minorBidi"/>
            <w:sz w:val="22"/>
            <w:szCs w:val="22"/>
            <w:lang w:val="nl-NL"/>
          </w:rPr>
          <w:tab/>
        </w:r>
        <w:r w:rsidR="00BA32A0" w:rsidRPr="00690632">
          <w:rPr>
            <w:rStyle w:val="Hyperlink"/>
          </w:rPr>
          <w:t>Definitie oud- en nieuwbouw</w:t>
        </w:r>
        <w:r w:rsidR="00BA32A0">
          <w:rPr>
            <w:webHidden/>
          </w:rPr>
          <w:tab/>
        </w:r>
        <w:r w:rsidR="00BA32A0">
          <w:rPr>
            <w:webHidden/>
          </w:rPr>
          <w:fldChar w:fldCharType="begin"/>
        </w:r>
        <w:r w:rsidR="00BA32A0">
          <w:rPr>
            <w:webHidden/>
          </w:rPr>
          <w:instrText xml:space="preserve"> PAGEREF _Toc65570316 \h </w:instrText>
        </w:r>
        <w:r w:rsidR="00BA32A0">
          <w:rPr>
            <w:webHidden/>
          </w:rPr>
        </w:r>
        <w:r w:rsidR="00BA32A0">
          <w:rPr>
            <w:webHidden/>
          </w:rPr>
          <w:fldChar w:fldCharType="separate"/>
        </w:r>
        <w:r w:rsidR="00BA32A0">
          <w:rPr>
            <w:webHidden/>
          </w:rPr>
          <w:t>30</w:t>
        </w:r>
        <w:r w:rsidR="00BA32A0">
          <w:rPr>
            <w:webHidden/>
          </w:rPr>
          <w:fldChar w:fldCharType="end"/>
        </w:r>
      </w:hyperlink>
    </w:p>
    <w:p w14:paraId="1A8A6622" w14:textId="77777777" w:rsidR="00BA32A0" w:rsidRDefault="00C50C4D">
      <w:pPr>
        <w:pStyle w:val="Inhopg3"/>
        <w:rPr>
          <w:rFonts w:asciiTheme="minorHAnsi" w:eastAsiaTheme="minorEastAsia" w:hAnsiTheme="minorHAnsi" w:cstheme="minorBidi"/>
          <w:sz w:val="22"/>
          <w:szCs w:val="22"/>
          <w:lang w:val="nl-NL"/>
        </w:rPr>
      </w:pPr>
      <w:hyperlink w:anchor="_Toc65570317" w:history="1">
        <w:r w:rsidR="00BA32A0" w:rsidRPr="00690632">
          <w:rPr>
            <w:rStyle w:val="Hyperlink"/>
          </w:rPr>
          <w:t>5.4.2.</w:t>
        </w:r>
        <w:r w:rsidR="00BA32A0">
          <w:rPr>
            <w:rFonts w:asciiTheme="minorHAnsi" w:eastAsiaTheme="minorEastAsia" w:hAnsiTheme="minorHAnsi" w:cstheme="minorBidi"/>
            <w:sz w:val="22"/>
            <w:szCs w:val="22"/>
            <w:lang w:val="nl-NL"/>
          </w:rPr>
          <w:tab/>
        </w:r>
        <w:r w:rsidR="00BA32A0" w:rsidRPr="00690632">
          <w:rPr>
            <w:rStyle w:val="Hyperlink"/>
          </w:rPr>
          <w:t>Informatiestromen oud- en nieuwbouw</w:t>
        </w:r>
        <w:r w:rsidR="00BA32A0">
          <w:rPr>
            <w:webHidden/>
          </w:rPr>
          <w:tab/>
        </w:r>
        <w:r w:rsidR="00BA32A0">
          <w:rPr>
            <w:webHidden/>
          </w:rPr>
          <w:fldChar w:fldCharType="begin"/>
        </w:r>
        <w:r w:rsidR="00BA32A0">
          <w:rPr>
            <w:webHidden/>
          </w:rPr>
          <w:instrText xml:space="preserve"> PAGEREF _Toc65570317 \h </w:instrText>
        </w:r>
        <w:r w:rsidR="00BA32A0">
          <w:rPr>
            <w:webHidden/>
          </w:rPr>
        </w:r>
        <w:r w:rsidR="00BA32A0">
          <w:rPr>
            <w:webHidden/>
          </w:rPr>
          <w:fldChar w:fldCharType="separate"/>
        </w:r>
        <w:r w:rsidR="00BA32A0">
          <w:rPr>
            <w:webHidden/>
          </w:rPr>
          <w:t>30</w:t>
        </w:r>
        <w:r w:rsidR="00BA32A0">
          <w:rPr>
            <w:webHidden/>
          </w:rPr>
          <w:fldChar w:fldCharType="end"/>
        </w:r>
      </w:hyperlink>
    </w:p>
    <w:p w14:paraId="1A8A6623" w14:textId="77777777" w:rsidR="00BA32A0" w:rsidRDefault="00C50C4D">
      <w:pPr>
        <w:pStyle w:val="Inhopg1"/>
        <w:rPr>
          <w:rFonts w:asciiTheme="minorHAnsi" w:eastAsiaTheme="minorEastAsia" w:hAnsiTheme="minorHAnsi" w:cstheme="minorBidi"/>
          <w:b w:val="0"/>
          <w:sz w:val="22"/>
          <w:szCs w:val="22"/>
        </w:rPr>
      </w:pPr>
      <w:hyperlink w:anchor="_Toc65570318" w:history="1">
        <w:r w:rsidR="00BA32A0" w:rsidRPr="00690632">
          <w:rPr>
            <w:rStyle w:val="Hyperlink"/>
            <w:rFonts w:eastAsia="MS Mincho"/>
          </w:rPr>
          <w:t>6.</w:t>
        </w:r>
        <w:r w:rsidR="00BA32A0">
          <w:rPr>
            <w:rFonts w:asciiTheme="minorHAnsi" w:eastAsiaTheme="minorEastAsia" w:hAnsiTheme="minorHAnsi" w:cstheme="minorBidi"/>
            <w:b w:val="0"/>
            <w:sz w:val="22"/>
            <w:szCs w:val="22"/>
          </w:rPr>
          <w:tab/>
        </w:r>
        <w:r w:rsidR="00BA32A0" w:rsidRPr="00690632">
          <w:rPr>
            <w:rStyle w:val="Hyperlink"/>
            <w:rFonts w:eastAsia="MS Mincho"/>
          </w:rPr>
          <w:t>Kritische prestatie indicatoren</w:t>
        </w:r>
        <w:r w:rsidR="00BA32A0">
          <w:rPr>
            <w:webHidden/>
          </w:rPr>
          <w:tab/>
        </w:r>
        <w:r w:rsidR="00BA32A0">
          <w:rPr>
            <w:webHidden/>
          </w:rPr>
          <w:fldChar w:fldCharType="begin"/>
        </w:r>
        <w:r w:rsidR="00BA32A0">
          <w:rPr>
            <w:webHidden/>
          </w:rPr>
          <w:instrText xml:space="preserve"> PAGEREF _Toc65570318 \h </w:instrText>
        </w:r>
        <w:r w:rsidR="00BA32A0">
          <w:rPr>
            <w:webHidden/>
          </w:rPr>
        </w:r>
        <w:r w:rsidR="00BA32A0">
          <w:rPr>
            <w:webHidden/>
          </w:rPr>
          <w:fldChar w:fldCharType="separate"/>
        </w:r>
        <w:r w:rsidR="00BA32A0">
          <w:rPr>
            <w:webHidden/>
          </w:rPr>
          <w:t>33</w:t>
        </w:r>
        <w:r w:rsidR="00BA32A0">
          <w:rPr>
            <w:webHidden/>
          </w:rPr>
          <w:fldChar w:fldCharType="end"/>
        </w:r>
      </w:hyperlink>
    </w:p>
    <w:p w14:paraId="1A8A6624" w14:textId="77777777" w:rsidR="00BA32A0" w:rsidRDefault="00C50C4D">
      <w:pPr>
        <w:pStyle w:val="Inhopg2"/>
        <w:rPr>
          <w:rFonts w:asciiTheme="minorHAnsi" w:eastAsiaTheme="minorEastAsia" w:hAnsiTheme="minorHAnsi" w:cstheme="minorBidi"/>
          <w:sz w:val="22"/>
          <w:szCs w:val="22"/>
        </w:rPr>
      </w:pPr>
      <w:hyperlink w:anchor="_Toc65570319" w:history="1">
        <w:r w:rsidR="00BA32A0" w:rsidRPr="00690632">
          <w:rPr>
            <w:rStyle w:val="Hyperlink"/>
            <w:rFonts w:eastAsia="MS Mincho"/>
          </w:rPr>
          <w:t>6.1.</w:t>
        </w:r>
        <w:r w:rsidR="00BA32A0">
          <w:rPr>
            <w:rFonts w:asciiTheme="minorHAnsi" w:eastAsiaTheme="minorEastAsia" w:hAnsiTheme="minorHAnsi" w:cstheme="minorBidi"/>
            <w:sz w:val="22"/>
            <w:szCs w:val="22"/>
          </w:rPr>
          <w:tab/>
        </w:r>
        <w:r w:rsidR="00BA32A0" w:rsidRPr="00690632">
          <w:rPr>
            <w:rStyle w:val="Hyperlink"/>
            <w:rFonts w:eastAsia="MS Mincho"/>
          </w:rPr>
          <w:t>Relevante KPI’s</w:t>
        </w:r>
        <w:r w:rsidR="00BA32A0">
          <w:rPr>
            <w:webHidden/>
          </w:rPr>
          <w:tab/>
        </w:r>
        <w:r w:rsidR="00BA32A0">
          <w:rPr>
            <w:webHidden/>
          </w:rPr>
          <w:fldChar w:fldCharType="begin"/>
        </w:r>
        <w:r w:rsidR="00BA32A0">
          <w:rPr>
            <w:webHidden/>
          </w:rPr>
          <w:instrText xml:space="preserve"> PAGEREF _Toc65570319 \h </w:instrText>
        </w:r>
        <w:r w:rsidR="00BA32A0">
          <w:rPr>
            <w:webHidden/>
          </w:rPr>
        </w:r>
        <w:r w:rsidR="00BA32A0">
          <w:rPr>
            <w:webHidden/>
          </w:rPr>
          <w:fldChar w:fldCharType="separate"/>
        </w:r>
        <w:r w:rsidR="00BA32A0">
          <w:rPr>
            <w:webHidden/>
          </w:rPr>
          <w:t>33</w:t>
        </w:r>
        <w:r w:rsidR="00BA32A0">
          <w:rPr>
            <w:webHidden/>
          </w:rPr>
          <w:fldChar w:fldCharType="end"/>
        </w:r>
      </w:hyperlink>
    </w:p>
    <w:p w14:paraId="1A8A6625" w14:textId="77777777" w:rsidR="00BA32A0" w:rsidRDefault="00C50C4D">
      <w:pPr>
        <w:pStyle w:val="Inhopg2"/>
        <w:rPr>
          <w:rFonts w:asciiTheme="minorHAnsi" w:eastAsiaTheme="minorEastAsia" w:hAnsiTheme="minorHAnsi" w:cstheme="minorBidi"/>
          <w:sz w:val="22"/>
          <w:szCs w:val="22"/>
        </w:rPr>
      </w:pPr>
      <w:hyperlink w:anchor="_Toc65570320" w:history="1">
        <w:r w:rsidR="00BA32A0" w:rsidRPr="00690632">
          <w:rPr>
            <w:rStyle w:val="Hyperlink"/>
          </w:rPr>
          <w:t>6.2.</w:t>
        </w:r>
        <w:r w:rsidR="00BA32A0">
          <w:rPr>
            <w:rFonts w:asciiTheme="minorHAnsi" w:eastAsiaTheme="minorEastAsia" w:hAnsiTheme="minorHAnsi" w:cstheme="minorBidi"/>
            <w:sz w:val="22"/>
            <w:szCs w:val="22"/>
          </w:rPr>
          <w:tab/>
        </w:r>
        <w:r w:rsidR="00BA32A0" w:rsidRPr="00690632">
          <w:rPr>
            <w:rStyle w:val="Hyperlink"/>
            <w:rFonts w:eastAsia="MS Mincho"/>
          </w:rPr>
          <w:t>Vaststelling voldoen aan KPI’s</w:t>
        </w:r>
        <w:r w:rsidR="00BA32A0">
          <w:rPr>
            <w:webHidden/>
          </w:rPr>
          <w:tab/>
        </w:r>
        <w:r w:rsidR="00BA32A0">
          <w:rPr>
            <w:webHidden/>
          </w:rPr>
          <w:fldChar w:fldCharType="begin"/>
        </w:r>
        <w:r w:rsidR="00BA32A0">
          <w:rPr>
            <w:webHidden/>
          </w:rPr>
          <w:instrText xml:space="preserve"> PAGEREF _Toc65570320 \h </w:instrText>
        </w:r>
        <w:r w:rsidR="00BA32A0">
          <w:rPr>
            <w:webHidden/>
          </w:rPr>
        </w:r>
        <w:r w:rsidR="00BA32A0">
          <w:rPr>
            <w:webHidden/>
          </w:rPr>
          <w:fldChar w:fldCharType="separate"/>
        </w:r>
        <w:r w:rsidR="00BA32A0">
          <w:rPr>
            <w:webHidden/>
          </w:rPr>
          <w:t>37</w:t>
        </w:r>
        <w:r w:rsidR="00BA32A0">
          <w:rPr>
            <w:webHidden/>
          </w:rPr>
          <w:fldChar w:fldCharType="end"/>
        </w:r>
      </w:hyperlink>
    </w:p>
    <w:p w14:paraId="1A8A6626" w14:textId="77777777" w:rsidR="00BA32A0" w:rsidRDefault="00C50C4D">
      <w:pPr>
        <w:pStyle w:val="Inhopg2"/>
        <w:rPr>
          <w:rFonts w:asciiTheme="minorHAnsi" w:eastAsiaTheme="minorEastAsia" w:hAnsiTheme="minorHAnsi" w:cstheme="minorBidi"/>
          <w:sz w:val="22"/>
          <w:szCs w:val="22"/>
        </w:rPr>
      </w:pPr>
      <w:hyperlink w:anchor="_Toc65570321" w:history="1">
        <w:r w:rsidR="00BA32A0" w:rsidRPr="00690632">
          <w:rPr>
            <w:rStyle w:val="Hyperlink"/>
            <w:rFonts w:eastAsia="MS Mincho"/>
          </w:rPr>
          <w:t>6.3.</w:t>
        </w:r>
        <w:r w:rsidR="00BA32A0">
          <w:rPr>
            <w:rFonts w:asciiTheme="minorHAnsi" w:eastAsiaTheme="minorEastAsia" w:hAnsiTheme="minorHAnsi" w:cstheme="minorBidi"/>
            <w:sz w:val="22"/>
            <w:szCs w:val="22"/>
          </w:rPr>
          <w:tab/>
        </w:r>
        <w:r w:rsidR="00BA32A0" w:rsidRPr="00690632">
          <w:rPr>
            <w:rStyle w:val="Hyperlink"/>
            <w:rFonts w:eastAsia="MS Mincho"/>
          </w:rPr>
          <w:t>Tekortkoming Opdrachtnemer</w:t>
        </w:r>
        <w:r w:rsidR="00BA32A0">
          <w:rPr>
            <w:webHidden/>
          </w:rPr>
          <w:tab/>
        </w:r>
        <w:r w:rsidR="00BA32A0">
          <w:rPr>
            <w:webHidden/>
          </w:rPr>
          <w:fldChar w:fldCharType="begin"/>
        </w:r>
        <w:r w:rsidR="00BA32A0">
          <w:rPr>
            <w:webHidden/>
          </w:rPr>
          <w:instrText xml:space="preserve"> PAGEREF _Toc65570321 \h </w:instrText>
        </w:r>
        <w:r w:rsidR="00BA32A0">
          <w:rPr>
            <w:webHidden/>
          </w:rPr>
        </w:r>
        <w:r w:rsidR="00BA32A0">
          <w:rPr>
            <w:webHidden/>
          </w:rPr>
          <w:fldChar w:fldCharType="separate"/>
        </w:r>
        <w:r w:rsidR="00BA32A0">
          <w:rPr>
            <w:webHidden/>
          </w:rPr>
          <w:t>37</w:t>
        </w:r>
        <w:r w:rsidR="00BA32A0">
          <w:rPr>
            <w:webHidden/>
          </w:rPr>
          <w:fldChar w:fldCharType="end"/>
        </w:r>
      </w:hyperlink>
    </w:p>
    <w:p w14:paraId="1A8A6627" w14:textId="77777777" w:rsidR="00BA32A0" w:rsidRDefault="00C50C4D">
      <w:pPr>
        <w:pStyle w:val="Inhopg1"/>
        <w:rPr>
          <w:rFonts w:asciiTheme="minorHAnsi" w:eastAsiaTheme="minorEastAsia" w:hAnsiTheme="minorHAnsi" w:cstheme="minorBidi"/>
          <w:b w:val="0"/>
          <w:sz w:val="22"/>
          <w:szCs w:val="22"/>
        </w:rPr>
      </w:pPr>
      <w:hyperlink w:anchor="_Toc65570322" w:history="1">
        <w:r w:rsidR="00BA32A0" w:rsidRPr="00690632">
          <w:rPr>
            <w:rStyle w:val="Hyperlink"/>
          </w:rPr>
          <w:t>BIJLAGE 1: Prestatie Onderhoudsniveaus</w:t>
        </w:r>
        <w:r w:rsidR="00BA32A0">
          <w:rPr>
            <w:webHidden/>
          </w:rPr>
          <w:tab/>
        </w:r>
        <w:r w:rsidR="00BA32A0">
          <w:rPr>
            <w:webHidden/>
          </w:rPr>
          <w:fldChar w:fldCharType="begin"/>
        </w:r>
        <w:r w:rsidR="00BA32A0">
          <w:rPr>
            <w:webHidden/>
          </w:rPr>
          <w:instrText xml:space="preserve"> PAGEREF _Toc65570322 \h </w:instrText>
        </w:r>
        <w:r w:rsidR="00BA32A0">
          <w:rPr>
            <w:webHidden/>
          </w:rPr>
        </w:r>
        <w:r w:rsidR="00BA32A0">
          <w:rPr>
            <w:webHidden/>
          </w:rPr>
          <w:fldChar w:fldCharType="separate"/>
        </w:r>
        <w:r w:rsidR="00BA32A0">
          <w:rPr>
            <w:webHidden/>
          </w:rPr>
          <w:t>40</w:t>
        </w:r>
        <w:r w:rsidR="00BA32A0">
          <w:rPr>
            <w:webHidden/>
          </w:rPr>
          <w:fldChar w:fldCharType="end"/>
        </w:r>
      </w:hyperlink>
    </w:p>
    <w:p w14:paraId="1A8A6628" w14:textId="77777777" w:rsidR="00BA32A0" w:rsidRDefault="00C50C4D">
      <w:pPr>
        <w:pStyle w:val="Inhopg1"/>
        <w:rPr>
          <w:rFonts w:asciiTheme="minorHAnsi" w:eastAsiaTheme="minorEastAsia" w:hAnsiTheme="minorHAnsi" w:cstheme="minorBidi"/>
          <w:b w:val="0"/>
          <w:sz w:val="22"/>
          <w:szCs w:val="22"/>
        </w:rPr>
      </w:pPr>
      <w:hyperlink w:anchor="_Toc65570323" w:history="1">
        <w:r w:rsidR="00BA32A0" w:rsidRPr="00690632">
          <w:rPr>
            <w:rStyle w:val="Hyperlink"/>
            <w:iCs/>
          </w:rPr>
          <w:t>BIJ</w:t>
        </w:r>
        <w:r w:rsidR="00BA32A0">
          <w:rPr>
            <w:rStyle w:val="Hyperlink"/>
            <w:iCs/>
          </w:rPr>
          <w:t>LAGE</w:t>
        </w:r>
        <w:r w:rsidR="00BA32A0" w:rsidRPr="00690632">
          <w:rPr>
            <w:rStyle w:val="Hyperlink"/>
            <w:iCs/>
          </w:rPr>
          <w:t xml:space="preserve"> 2: Kwaliteitseisen DMJOP</w:t>
        </w:r>
        <w:r w:rsidR="00BA32A0">
          <w:rPr>
            <w:webHidden/>
          </w:rPr>
          <w:tab/>
        </w:r>
        <w:r w:rsidR="00BA32A0">
          <w:rPr>
            <w:webHidden/>
          </w:rPr>
          <w:fldChar w:fldCharType="begin"/>
        </w:r>
        <w:r w:rsidR="00BA32A0">
          <w:rPr>
            <w:webHidden/>
          </w:rPr>
          <w:instrText xml:space="preserve"> PAGEREF _Toc65570323 \h </w:instrText>
        </w:r>
        <w:r w:rsidR="00BA32A0">
          <w:rPr>
            <w:webHidden/>
          </w:rPr>
        </w:r>
        <w:r w:rsidR="00BA32A0">
          <w:rPr>
            <w:webHidden/>
          </w:rPr>
          <w:fldChar w:fldCharType="separate"/>
        </w:r>
        <w:r w:rsidR="00BA32A0">
          <w:rPr>
            <w:webHidden/>
          </w:rPr>
          <w:t>48</w:t>
        </w:r>
        <w:r w:rsidR="00BA32A0">
          <w:rPr>
            <w:webHidden/>
          </w:rPr>
          <w:fldChar w:fldCharType="end"/>
        </w:r>
      </w:hyperlink>
    </w:p>
    <w:p w14:paraId="1A8A6629" w14:textId="77777777" w:rsidR="00BA32A0" w:rsidRDefault="00C50C4D">
      <w:pPr>
        <w:pStyle w:val="Inhopg1"/>
        <w:rPr>
          <w:rFonts w:asciiTheme="minorHAnsi" w:eastAsiaTheme="minorEastAsia" w:hAnsiTheme="minorHAnsi" w:cstheme="minorBidi"/>
          <w:b w:val="0"/>
          <w:sz w:val="22"/>
          <w:szCs w:val="22"/>
        </w:rPr>
      </w:pPr>
      <w:hyperlink w:anchor="_Toc65570324" w:history="1">
        <w:r w:rsidR="00BA32A0" w:rsidRPr="00690632">
          <w:rPr>
            <w:rStyle w:val="Hyperlink"/>
          </w:rPr>
          <w:t>BIJLAGE 3: Uitvoeringsproces onderhoud</w:t>
        </w:r>
        <w:r w:rsidR="00BA32A0">
          <w:rPr>
            <w:webHidden/>
          </w:rPr>
          <w:tab/>
        </w:r>
        <w:r w:rsidR="00BA32A0">
          <w:rPr>
            <w:webHidden/>
          </w:rPr>
          <w:fldChar w:fldCharType="begin"/>
        </w:r>
        <w:r w:rsidR="00BA32A0">
          <w:rPr>
            <w:webHidden/>
          </w:rPr>
          <w:instrText xml:space="preserve"> PAGEREF _Toc65570324 \h </w:instrText>
        </w:r>
        <w:r w:rsidR="00BA32A0">
          <w:rPr>
            <w:webHidden/>
          </w:rPr>
        </w:r>
        <w:r w:rsidR="00BA32A0">
          <w:rPr>
            <w:webHidden/>
          </w:rPr>
          <w:fldChar w:fldCharType="separate"/>
        </w:r>
        <w:r w:rsidR="00BA32A0">
          <w:rPr>
            <w:webHidden/>
          </w:rPr>
          <w:t>52</w:t>
        </w:r>
        <w:r w:rsidR="00BA32A0">
          <w:rPr>
            <w:webHidden/>
          </w:rPr>
          <w:fldChar w:fldCharType="end"/>
        </w:r>
      </w:hyperlink>
    </w:p>
    <w:p w14:paraId="1A8A662A" w14:textId="77777777" w:rsidR="00BA32A0" w:rsidRDefault="00C50C4D">
      <w:pPr>
        <w:pStyle w:val="Inhopg1"/>
        <w:rPr>
          <w:rFonts w:asciiTheme="minorHAnsi" w:eastAsiaTheme="minorEastAsia" w:hAnsiTheme="minorHAnsi" w:cstheme="minorBidi"/>
          <w:b w:val="0"/>
          <w:sz w:val="22"/>
          <w:szCs w:val="22"/>
        </w:rPr>
      </w:pPr>
      <w:hyperlink w:anchor="_Toc65570325" w:history="1">
        <w:r w:rsidR="00BA32A0" w:rsidRPr="00690632">
          <w:rPr>
            <w:rStyle w:val="Hyperlink"/>
          </w:rPr>
          <w:t>BIJLAGE 4: Uitvoeringsproces storingsmeldingen</w:t>
        </w:r>
        <w:r w:rsidR="00BA32A0">
          <w:rPr>
            <w:webHidden/>
          </w:rPr>
          <w:tab/>
        </w:r>
        <w:r w:rsidR="00BA32A0">
          <w:rPr>
            <w:webHidden/>
          </w:rPr>
          <w:fldChar w:fldCharType="begin"/>
        </w:r>
        <w:r w:rsidR="00BA32A0">
          <w:rPr>
            <w:webHidden/>
          </w:rPr>
          <w:instrText xml:space="preserve"> PAGEREF _Toc65570325 \h </w:instrText>
        </w:r>
        <w:r w:rsidR="00BA32A0">
          <w:rPr>
            <w:webHidden/>
          </w:rPr>
        </w:r>
        <w:r w:rsidR="00BA32A0">
          <w:rPr>
            <w:webHidden/>
          </w:rPr>
          <w:fldChar w:fldCharType="separate"/>
        </w:r>
        <w:r w:rsidR="00BA32A0">
          <w:rPr>
            <w:webHidden/>
          </w:rPr>
          <w:t>55</w:t>
        </w:r>
        <w:r w:rsidR="00BA32A0">
          <w:rPr>
            <w:webHidden/>
          </w:rPr>
          <w:fldChar w:fldCharType="end"/>
        </w:r>
      </w:hyperlink>
    </w:p>
    <w:p w14:paraId="1A8A662B" w14:textId="77777777" w:rsidR="00BA32A0" w:rsidRDefault="00C50C4D">
      <w:pPr>
        <w:pStyle w:val="Inhopg1"/>
        <w:rPr>
          <w:rFonts w:asciiTheme="minorHAnsi" w:eastAsiaTheme="minorEastAsia" w:hAnsiTheme="minorHAnsi" w:cstheme="minorBidi"/>
          <w:b w:val="0"/>
          <w:sz w:val="22"/>
          <w:szCs w:val="22"/>
        </w:rPr>
      </w:pPr>
      <w:hyperlink w:anchor="_Toc65570326" w:history="1">
        <w:r w:rsidR="00BA32A0" w:rsidRPr="00690632">
          <w:rPr>
            <w:rStyle w:val="Hyperlink"/>
          </w:rPr>
          <w:t>Colofon</w:t>
        </w:r>
        <w:r w:rsidR="00BA32A0">
          <w:rPr>
            <w:webHidden/>
          </w:rPr>
          <w:tab/>
        </w:r>
        <w:r w:rsidR="00BA32A0">
          <w:rPr>
            <w:webHidden/>
          </w:rPr>
          <w:fldChar w:fldCharType="begin"/>
        </w:r>
        <w:r w:rsidR="00BA32A0">
          <w:rPr>
            <w:webHidden/>
          </w:rPr>
          <w:instrText xml:space="preserve"> PAGEREF _Toc65570326 \h </w:instrText>
        </w:r>
        <w:r w:rsidR="00BA32A0">
          <w:rPr>
            <w:webHidden/>
          </w:rPr>
        </w:r>
        <w:r w:rsidR="00BA32A0">
          <w:rPr>
            <w:webHidden/>
          </w:rPr>
          <w:fldChar w:fldCharType="separate"/>
        </w:r>
        <w:r w:rsidR="00BA32A0">
          <w:rPr>
            <w:webHidden/>
          </w:rPr>
          <w:t>57</w:t>
        </w:r>
        <w:r w:rsidR="00BA32A0">
          <w:rPr>
            <w:webHidden/>
          </w:rPr>
          <w:fldChar w:fldCharType="end"/>
        </w:r>
      </w:hyperlink>
    </w:p>
    <w:p w14:paraId="1A8A662C" w14:textId="77777777" w:rsidR="006C39C2" w:rsidRDefault="00066302" w:rsidP="002B2441">
      <w:r>
        <w:fldChar w:fldCharType="end"/>
      </w:r>
    </w:p>
    <w:p w14:paraId="1A8A662D" w14:textId="77777777" w:rsidR="006C39C2" w:rsidRPr="006C39C2" w:rsidRDefault="006C39C2" w:rsidP="002B2441"/>
    <w:p w14:paraId="1A8A662E" w14:textId="77777777" w:rsidR="006C39C2" w:rsidRDefault="006C39C2" w:rsidP="002B2441"/>
    <w:p w14:paraId="1A8A662F" w14:textId="77777777" w:rsidR="00C97420" w:rsidRDefault="00C97420">
      <w:pPr>
        <w:widowControl/>
      </w:pPr>
      <w:r>
        <w:br w:type="page"/>
      </w:r>
    </w:p>
    <w:p w14:paraId="1A8A6630" w14:textId="77777777" w:rsidR="002C2545" w:rsidRPr="006C17CD" w:rsidRDefault="00F62252" w:rsidP="006C17CD">
      <w:pPr>
        <w:pStyle w:val="Kop1"/>
        <w:numPr>
          <w:ilvl w:val="0"/>
          <w:numId w:val="0"/>
        </w:numPr>
        <w:ind w:left="431"/>
        <w:rPr>
          <w:lang w:val="nl-NL"/>
        </w:rPr>
      </w:pPr>
      <w:bookmarkStart w:id="9" w:name="_Toc65570289"/>
      <w:r w:rsidRPr="006C17CD">
        <w:rPr>
          <w:lang w:val="nl-NL"/>
        </w:rPr>
        <w:lastRenderedPageBreak/>
        <w:t>Samenvatting</w:t>
      </w:r>
      <w:bookmarkEnd w:id="9"/>
    </w:p>
    <w:p w14:paraId="1A8A6631" w14:textId="77777777" w:rsidR="00AB0D44" w:rsidRDefault="00AB0D44" w:rsidP="00AB0D44"/>
    <w:p w14:paraId="1A8A6632" w14:textId="77777777" w:rsidR="00F62252" w:rsidRPr="00F62252" w:rsidRDefault="002C2DAA" w:rsidP="002C2DAA">
      <w:pPr>
        <w:rPr>
          <w:rFonts w:asciiTheme="minorHAnsi" w:hAnsiTheme="minorHAnsi" w:cstheme="minorHAnsi"/>
          <w:szCs w:val="22"/>
        </w:rPr>
      </w:pPr>
      <w:r w:rsidRPr="002C2DAA">
        <w:rPr>
          <w:rFonts w:asciiTheme="minorHAnsi" w:hAnsiTheme="minorHAnsi" w:cstheme="minorHAnsi"/>
        </w:rPr>
        <w:t>De Facilitaire Campus Organisatie (FCO) draagt de zorg voor een goede leer-, werk- en</w:t>
      </w:r>
      <w:r>
        <w:rPr>
          <w:rFonts w:asciiTheme="minorHAnsi" w:hAnsiTheme="minorHAnsi" w:cstheme="minorHAnsi"/>
        </w:rPr>
        <w:t xml:space="preserve"> </w:t>
      </w:r>
      <w:proofErr w:type="spellStart"/>
      <w:r>
        <w:rPr>
          <w:rFonts w:asciiTheme="minorHAnsi" w:hAnsiTheme="minorHAnsi" w:cstheme="minorHAnsi"/>
        </w:rPr>
        <w:t>l</w:t>
      </w:r>
      <w:r w:rsidRPr="002C2DAA">
        <w:rPr>
          <w:rFonts w:asciiTheme="minorHAnsi" w:hAnsiTheme="minorHAnsi" w:cstheme="minorHAnsi"/>
        </w:rPr>
        <w:t>eef</w:t>
      </w:r>
      <w:r>
        <w:rPr>
          <w:rFonts w:asciiTheme="minorHAnsi" w:hAnsiTheme="minorHAnsi" w:cstheme="minorHAnsi"/>
        </w:rPr>
        <w:t>-</w:t>
      </w:r>
      <w:r w:rsidRPr="002C2DAA">
        <w:rPr>
          <w:rFonts w:asciiTheme="minorHAnsi" w:hAnsiTheme="minorHAnsi" w:cstheme="minorHAnsi"/>
        </w:rPr>
        <w:t>omgeving</w:t>
      </w:r>
      <w:proofErr w:type="spellEnd"/>
      <w:r w:rsidRPr="002C2DAA">
        <w:rPr>
          <w:rFonts w:asciiTheme="minorHAnsi" w:hAnsiTheme="minorHAnsi" w:cstheme="minorHAnsi"/>
        </w:rPr>
        <w:t xml:space="preserve"> in en om de gebouwen van de </w:t>
      </w:r>
      <w:r>
        <w:rPr>
          <w:rFonts w:asciiTheme="minorHAnsi" w:hAnsiTheme="minorHAnsi" w:cstheme="minorHAnsi"/>
        </w:rPr>
        <w:t>Vrije Universiteit (</w:t>
      </w:r>
      <w:r w:rsidRPr="002C2DAA">
        <w:rPr>
          <w:rFonts w:asciiTheme="minorHAnsi" w:hAnsiTheme="minorHAnsi" w:cstheme="minorHAnsi"/>
        </w:rPr>
        <w:t>VU</w:t>
      </w:r>
      <w:r>
        <w:rPr>
          <w:rFonts w:asciiTheme="minorHAnsi" w:hAnsiTheme="minorHAnsi" w:cstheme="minorHAnsi"/>
        </w:rPr>
        <w:t>)</w:t>
      </w:r>
      <w:r w:rsidRPr="002C2DAA">
        <w:rPr>
          <w:rFonts w:asciiTheme="minorHAnsi" w:hAnsiTheme="minorHAnsi" w:cstheme="minorHAnsi"/>
        </w:rPr>
        <w:t xml:space="preserve"> op de campus en daarbuiten. De VU is tegelijkertijd eigenaar, ontwikkelaar en gebruiker van het vastgoed. Dat maakt dat de Campusvisie is gebaseerd op het zogeheten Total </w:t>
      </w:r>
      <w:proofErr w:type="spellStart"/>
      <w:r w:rsidRPr="002C2DAA">
        <w:rPr>
          <w:rFonts w:asciiTheme="minorHAnsi" w:hAnsiTheme="minorHAnsi" w:cstheme="minorHAnsi"/>
        </w:rPr>
        <w:t>Cost</w:t>
      </w:r>
      <w:proofErr w:type="spellEnd"/>
      <w:r w:rsidRPr="002C2DAA">
        <w:rPr>
          <w:rFonts w:asciiTheme="minorHAnsi" w:hAnsiTheme="minorHAnsi" w:cstheme="minorHAnsi"/>
        </w:rPr>
        <w:t xml:space="preserve"> of </w:t>
      </w:r>
      <w:proofErr w:type="spellStart"/>
      <w:r w:rsidRPr="002C2DAA">
        <w:rPr>
          <w:rFonts w:asciiTheme="minorHAnsi" w:hAnsiTheme="minorHAnsi" w:cstheme="minorHAnsi"/>
        </w:rPr>
        <w:t>Ownership</w:t>
      </w:r>
      <w:proofErr w:type="spellEnd"/>
      <w:r w:rsidRPr="002C2DAA">
        <w:rPr>
          <w:rFonts w:asciiTheme="minorHAnsi" w:hAnsiTheme="minorHAnsi" w:cstheme="minorHAnsi"/>
        </w:rPr>
        <w:t xml:space="preserve"> (TCO). Daarom wordt de haalbaarheid van vastgoedinvesteringen getoetst aan de integrale huisvestingslasten, inclusief de facilitaire kosten. TCO maakt sturing op investeringen met een langere (technische/-economische) levensduur en lagere exploitatielasten mogelijk en draagt bij aan de duurzame campus en de overige ambities van de VU op het gebied van duurzaamheid</w:t>
      </w:r>
      <w:r w:rsidR="00F62252" w:rsidRPr="00F62252">
        <w:rPr>
          <w:rFonts w:asciiTheme="minorHAnsi" w:hAnsiTheme="minorHAnsi" w:cstheme="minorHAnsi"/>
          <w:szCs w:val="22"/>
        </w:rPr>
        <w:t>.</w:t>
      </w:r>
    </w:p>
    <w:p w14:paraId="1A8A6633" w14:textId="77777777" w:rsidR="00F62252" w:rsidRPr="0089094F" w:rsidRDefault="00F62252" w:rsidP="00F62252"/>
    <w:p w14:paraId="1A8A6634" w14:textId="77777777" w:rsidR="00F62252" w:rsidRPr="0089094F" w:rsidRDefault="002C2DAA" w:rsidP="00013ED0">
      <w:r w:rsidRPr="002C2DAA">
        <w:t xml:space="preserve">De FCO-organisatie is zodanig ingericht dat voorzien wordt in de hele levenscyclus van het gebouw, van ontwikkeling (Campusontwikkeling), naar realisatie (Realisatiemanagement), naar exploitatie (Vastgoedbeheer). Gebouwbeheer is als team van de afdeling Vastgoedbeheer verantwoordelijk voor het beheer en onderhoud van de volledige vastgoedportefeuille van de Vrije Universiteit met een actuele vervangingswaarde van ongeveer </w:t>
      </w:r>
      <w:r w:rsidRPr="005E3E93">
        <w:rPr>
          <w:highlight w:val="yellow"/>
        </w:rPr>
        <w:t>1,34</w:t>
      </w:r>
      <w:r w:rsidRPr="002C2DAA">
        <w:t xml:space="preserve"> miljard euro.</w:t>
      </w:r>
    </w:p>
    <w:p w14:paraId="1A8A6635" w14:textId="77777777" w:rsidR="00F62252" w:rsidRPr="0089094F" w:rsidRDefault="00F62252" w:rsidP="00F62252"/>
    <w:p w14:paraId="1A8A6636" w14:textId="21597743" w:rsidR="00F62252" w:rsidRPr="0089094F" w:rsidRDefault="002C2DAA" w:rsidP="00F62252">
      <w:r w:rsidRPr="002C2DAA">
        <w:t xml:space="preserve">Door gebruik, slijtage, weer, wind, en dergelijke neemt de </w:t>
      </w:r>
      <w:r w:rsidR="00327292">
        <w:t>(</w:t>
      </w:r>
      <w:proofErr w:type="spellStart"/>
      <w:r w:rsidR="00327292">
        <w:t>gebruiks</w:t>
      </w:r>
      <w:proofErr w:type="spellEnd"/>
      <w:r w:rsidR="00327292">
        <w:t>)</w:t>
      </w:r>
      <w:r w:rsidRPr="002C2DAA">
        <w:t xml:space="preserve">waarde die vastgoed voor de VU heeft langzaam af. Onderhoud brengt deze waarde weer terug op het verlangde niveau. Dit niveau is beschreven in de zogeheten prestatie-onderhoudsniveaus voor verschillende soorten gebruiksfuncties: onderzoeksfuncties, laboratoria (ML 1, 2 en 3), onderwijsfuncties, </w:t>
      </w:r>
      <w:proofErr w:type="spellStart"/>
      <w:r w:rsidRPr="002C2DAA">
        <w:t>kantoor-functies</w:t>
      </w:r>
      <w:proofErr w:type="spellEnd"/>
      <w:r w:rsidRPr="002C2DAA">
        <w:t xml:space="preserve"> en medewerkers-gebieden; entrees, bezoekersgebieden en wachtruimten, ontvangst-gebieden. Maar ook ondersteunende- en technische ruimte</w:t>
      </w:r>
      <w:r>
        <w:t>s</w:t>
      </w:r>
      <w:r w:rsidRPr="002C2DAA">
        <w:t xml:space="preserve"> en ruimtes die (tijdelijk) leegstaan en casco en de gebouw gebonden installaties. De afdeling Vastgoedbeheer hanteert op dit moment zeven prestatie-onderhoudsniveaus. Deze onderhoudsniveaus komen één op één overeen met de afspraken die worden gemaakt in de huurcontracten en Service Level </w:t>
      </w:r>
      <w:proofErr w:type="spellStart"/>
      <w:r w:rsidRPr="002C2DAA">
        <w:t>Agreements</w:t>
      </w:r>
      <w:proofErr w:type="spellEnd"/>
      <w:r w:rsidRPr="002C2DAA">
        <w:t xml:space="preserve"> (</w:t>
      </w:r>
      <w:proofErr w:type="spellStart"/>
      <w:r w:rsidRPr="002C2DAA">
        <w:t>SLA’s</w:t>
      </w:r>
      <w:proofErr w:type="spellEnd"/>
      <w:r w:rsidRPr="002C2DAA">
        <w:t>) met de huurders en / of gebruikers van de verschillende gebouwen</w:t>
      </w:r>
      <w:r w:rsidR="00F62252" w:rsidRPr="0089094F">
        <w:t>.</w:t>
      </w:r>
    </w:p>
    <w:p w14:paraId="1A8A6637" w14:textId="77777777" w:rsidR="00F62252" w:rsidRPr="0089094F" w:rsidRDefault="00F62252" w:rsidP="00F62252"/>
    <w:p w14:paraId="1A8A6638" w14:textId="77777777" w:rsidR="00F62252" w:rsidRPr="0089094F" w:rsidRDefault="002C2DAA" w:rsidP="00013ED0">
      <w:r w:rsidRPr="002C2DAA">
        <w:t xml:space="preserve">Voor onderzoeksfuncties, onderwijsfuncties, kantoorfuncties en medewerkers-gebieden geldt een basisniveau. Vervolgens is er een technisch niveau voor het casco en de </w:t>
      </w:r>
      <w:proofErr w:type="spellStart"/>
      <w:r w:rsidRPr="002C2DAA">
        <w:t>gebouwgebonden</w:t>
      </w:r>
      <w:proofErr w:type="spellEnd"/>
      <w:r w:rsidRPr="002C2DAA">
        <w:t xml:space="preserve"> installaties. Voor de entrees, bezoekersgebieden, en wachtruimten en ontvangstgebieden geldt een publieksniveau. Er is een minimumniveau voor de ondersteunende- en technische ruimte</w:t>
      </w:r>
      <w:r>
        <w:t>s</w:t>
      </w:r>
      <w:r w:rsidRPr="002C2DAA">
        <w:t xml:space="preserve"> en voor ruimtes die (tijdelijk) leegstaan. Voor ML 1 en ML 2 labs geld</w:t>
      </w:r>
      <w:r w:rsidR="007E2C82">
        <w:t>t</w:t>
      </w:r>
      <w:r w:rsidRPr="002C2DAA">
        <w:t xml:space="preserve"> een laboratoriumniveau en voor een ML 3 lab geld</w:t>
      </w:r>
      <w:r w:rsidR="007E2C82">
        <w:t>t</w:t>
      </w:r>
      <w:r w:rsidRPr="002C2DAA">
        <w:t xml:space="preserve"> een laboratoriumniveau ML 3. Voor gebouwen met een levensduur van vijf jaar of minder geldt het </w:t>
      </w:r>
      <w:proofErr w:type="spellStart"/>
      <w:r w:rsidRPr="002C2DAA">
        <w:t>eindelevensduursniveau</w:t>
      </w:r>
      <w:proofErr w:type="spellEnd"/>
      <w:r w:rsidRPr="002C2DAA">
        <w:t>.</w:t>
      </w:r>
    </w:p>
    <w:p w14:paraId="1A8A6639" w14:textId="77777777" w:rsidR="00F62252" w:rsidRPr="0089094F" w:rsidRDefault="00F62252" w:rsidP="00F62252"/>
    <w:p w14:paraId="1A8A663A" w14:textId="073C747F" w:rsidR="00F62252" w:rsidRDefault="002C2DAA" w:rsidP="00F62252">
      <w:r w:rsidRPr="002C2DAA">
        <w:t xml:space="preserve">Periodiek laat de afdeling Vastgoedbeheer audits uitvoeren en toetsen of de gebouwen of delen van gebouwen voldoen aan de overeengekomen </w:t>
      </w:r>
      <w:r w:rsidR="00F75901">
        <w:t>gebruikswaarde</w:t>
      </w:r>
      <w:r w:rsidR="003102BE">
        <w:t xml:space="preserve">, zoals omschreven in de </w:t>
      </w:r>
      <w:r w:rsidRPr="002C2DAA">
        <w:t xml:space="preserve">prestatie-onderhoudsniveaus. Dat gebeurt aan de hand van 7 </w:t>
      </w:r>
      <w:r w:rsidR="00E425EC">
        <w:t>gebruikswaarde</w:t>
      </w:r>
      <w:r w:rsidRPr="002C2DAA">
        <w:t>parameters:</w:t>
      </w:r>
    </w:p>
    <w:p w14:paraId="1A8A663B" w14:textId="77777777" w:rsidR="002C2DAA" w:rsidRPr="0089094F" w:rsidRDefault="002C2DAA" w:rsidP="00F62252"/>
    <w:p w14:paraId="1A8A663C" w14:textId="77777777" w:rsidR="00F62252" w:rsidRPr="00F62252" w:rsidRDefault="00F62252" w:rsidP="004171DF">
      <w:pPr>
        <w:pStyle w:val="Opsomminggenummerd"/>
      </w:pPr>
      <w:r w:rsidRPr="004171DF">
        <w:rPr>
          <w:b/>
        </w:rPr>
        <w:t>Functioneren bedrijfsproces</w:t>
      </w:r>
      <w:r w:rsidRPr="00F62252">
        <w:t xml:space="preserve"> </w:t>
      </w:r>
      <w:r w:rsidRPr="00F62252">
        <w:br/>
        <w:t>Planmatige onderhoudsactiviteiten die bijdragen aan de continuïteit van het primair proces;</w:t>
      </w:r>
    </w:p>
    <w:p w14:paraId="1A8A663D" w14:textId="77777777" w:rsidR="00F62252" w:rsidRDefault="00F62252" w:rsidP="00134B46">
      <w:pPr>
        <w:pStyle w:val="Opsomminggenummerd"/>
      </w:pPr>
      <w:r w:rsidRPr="004171DF">
        <w:rPr>
          <w:b/>
        </w:rPr>
        <w:t>Veiligheid en wet- &amp; regelgeving</w:t>
      </w:r>
      <w:r w:rsidR="004171DF" w:rsidRPr="004171DF">
        <w:br/>
      </w:r>
      <w:r>
        <w:t>Planmatige</w:t>
      </w:r>
      <w:r w:rsidRPr="0089094F">
        <w:t xml:space="preserve"> onderhoudsactiviteiten </w:t>
      </w:r>
      <w:r>
        <w:t xml:space="preserve">die </w:t>
      </w:r>
      <w:r w:rsidRPr="0089094F">
        <w:t>bijdragen aan het behoeden van lichamelijk letsel en het blijvend voldoen aan wet- en regelgeving;</w:t>
      </w:r>
    </w:p>
    <w:p w14:paraId="1A8A663E" w14:textId="77777777" w:rsidR="00F62252" w:rsidRPr="0089094F" w:rsidRDefault="00F62252" w:rsidP="00013ED0">
      <w:pPr>
        <w:pStyle w:val="Opsomminggenummerd"/>
      </w:pPr>
      <w:r w:rsidRPr="004171DF">
        <w:rPr>
          <w:b/>
        </w:rPr>
        <w:t>Duurzaamheid</w:t>
      </w:r>
      <w:r>
        <w:br/>
      </w:r>
      <w:r w:rsidR="00013ED0" w:rsidRPr="00013ED0">
        <w:t xml:space="preserve">Planmatige onderhoudsactiviteiten die bijdragen aan het blijven voldoen aan de gezondheid van mens en milieu en de mate waarin het behoedt voor een onprettig beleving of gevoel, waarbij bij alle onderhoudsactiviteiten aandacht is voor de mate waarin de </w:t>
      </w:r>
      <w:proofErr w:type="spellStart"/>
      <w:r w:rsidR="00013ED0" w:rsidRPr="00013ED0">
        <w:t>onderhouds</w:t>
      </w:r>
      <w:r w:rsidR="00A87E26">
        <w:t>-</w:t>
      </w:r>
      <w:r w:rsidR="00013ED0" w:rsidRPr="00013ED0">
        <w:t>activiteiten</w:t>
      </w:r>
      <w:proofErr w:type="spellEnd"/>
      <w:r w:rsidR="00013ED0" w:rsidRPr="00013ED0">
        <w:t xml:space="preserve"> bijdragen aan het voorkomen van onnodige inzet van mankracht, uitputting van energie en grondstoffen, etc.;</w:t>
      </w:r>
    </w:p>
    <w:p w14:paraId="1A8A663F" w14:textId="77777777" w:rsidR="004171DF" w:rsidRDefault="00F62252" w:rsidP="004171DF">
      <w:pPr>
        <w:pStyle w:val="Opsomminggenummerd"/>
      </w:pPr>
      <w:r w:rsidRPr="004171DF">
        <w:rPr>
          <w:b/>
        </w:rPr>
        <w:t>Binnenmilieu</w:t>
      </w:r>
      <w:r w:rsidR="004171DF" w:rsidRPr="004171DF">
        <w:br/>
      </w:r>
      <w:r>
        <w:t>Planmatige</w:t>
      </w:r>
      <w:r w:rsidRPr="0089094F">
        <w:t xml:space="preserve"> onderhoudsactiviteiten </w:t>
      </w:r>
      <w:r>
        <w:t xml:space="preserve">die </w:t>
      </w:r>
      <w:r w:rsidRPr="0089094F">
        <w:t xml:space="preserve">bijdragen het aan blijvend voldoen aan de </w:t>
      </w:r>
      <w:r w:rsidR="00EC32AD">
        <w:t xml:space="preserve">door de VU </w:t>
      </w:r>
      <w:r w:rsidRPr="0089094F">
        <w:t xml:space="preserve">gestelde eisen </w:t>
      </w:r>
      <w:r w:rsidR="00EC32AD">
        <w:t>aan</w:t>
      </w:r>
      <w:r w:rsidR="00EC32AD" w:rsidRPr="0089094F">
        <w:t xml:space="preserve"> </w:t>
      </w:r>
      <w:r w:rsidRPr="0089094F">
        <w:t xml:space="preserve">het binnenklimaat; </w:t>
      </w:r>
    </w:p>
    <w:p w14:paraId="1A8A6640" w14:textId="77777777" w:rsidR="004171DF" w:rsidRDefault="00F62252" w:rsidP="00013ED0">
      <w:pPr>
        <w:pStyle w:val="Opsomminggenummerd"/>
      </w:pPr>
      <w:r w:rsidRPr="004171DF">
        <w:rPr>
          <w:b/>
        </w:rPr>
        <w:lastRenderedPageBreak/>
        <w:t>Uitstraling en beeldkwaliteit</w:t>
      </w:r>
      <w:r w:rsidR="004171DF" w:rsidRPr="004171DF">
        <w:br/>
      </w:r>
      <w:r w:rsidR="00013ED0" w:rsidRPr="00013ED0">
        <w:t>Planmatige onderhoudsactiviteiten die bijdragen aan de subjectieve ervaring van "schoonheid";</w:t>
      </w:r>
    </w:p>
    <w:p w14:paraId="1A8A6641" w14:textId="77777777" w:rsidR="004171DF" w:rsidRDefault="00F62252" w:rsidP="00A87E26">
      <w:pPr>
        <w:pStyle w:val="Opsomminggenummerd"/>
      </w:pPr>
      <w:r w:rsidRPr="004171DF">
        <w:rPr>
          <w:b/>
        </w:rPr>
        <w:t>Vervolgschade</w:t>
      </w:r>
      <w:r w:rsidR="004171DF" w:rsidRPr="004171DF">
        <w:br/>
      </w:r>
      <w:r w:rsidR="00A87E26" w:rsidRPr="00A87E26">
        <w:t>Planmatige onderhoudsactiviteiten die bijdragen aan het voorkomen van schade in de nabije toekomst;</w:t>
      </w:r>
    </w:p>
    <w:p w14:paraId="1A8A6642" w14:textId="77777777" w:rsidR="00F62252" w:rsidRPr="0089094F" w:rsidRDefault="00F62252" w:rsidP="00A87E26">
      <w:pPr>
        <w:pStyle w:val="Opsomminggenummerd"/>
      </w:pPr>
      <w:r w:rsidRPr="004171DF">
        <w:rPr>
          <w:b/>
        </w:rPr>
        <w:t>Klachtenonderhoud</w:t>
      </w:r>
      <w:r w:rsidR="004171DF" w:rsidRPr="004171DF">
        <w:br/>
      </w:r>
      <w:r w:rsidR="00A87E26" w:rsidRPr="00A87E26">
        <w:t>Planmatig onderhoudsactiviteiten die zijn gericht op het voorkomen van storingen</w:t>
      </w:r>
      <w:r w:rsidRPr="00FD5222">
        <w:t>.</w:t>
      </w:r>
    </w:p>
    <w:p w14:paraId="1A8A6643" w14:textId="77777777" w:rsidR="00F62252" w:rsidRPr="0089094F" w:rsidRDefault="00F62252" w:rsidP="004171DF"/>
    <w:p w14:paraId="4C0FC35A" w14:textId="06DA1FEA" w:rsidR="000130A9" w:rsidRPr="0089094F" w:rsidRDefault="000130A9" w:rsidP="000130A9">
      <w:r w:rsidRPr="00A87E26">
        <w:t xml:space="preserve">Van iedere </w:t>
      </w:r>
      <w:proofErr w:type="spellStart"/>
      <w:r w:rsidR="008161EB">
        <w:t>geberuikswaarde</w:t>
      </w:r>
      <w:r w:rsidRPr="00A87E26">
        <w:t>parameter</w:t>
      </w:r>
      <w:proofErr w:type="spellEnd"/>
      <w:r w:rsidRPr="00A87E26">
        <w:t xml:space="preserve"> is in de prestatie-onderhoudsniveaus beschreven hoe groot het gebrek hierop mag zijn, met andere woorden wat het </w:t>
      </w:r>
      <w:r>
        <w:t>verlies op de gebruiks</w:t>
      </w:r>
      <w:r w:rsidRPr="00A87E26">
        <w:t>waarde ten hoogste mag zijn voordat het weer teruggebracht dient te worden op de verlangde waarde.</w:t>
      </w:r>
    </w:p>
    <w:p w14:paraId="1A8A6645" w14:textId="77777777" w:rsidR="00F62252" w:rsidRPr="0089094F" w:rsidRDefault="00F62252" w:rsidP="004171DF"/>
    <w:p w14:paraId="1A8A6646" w14:textId="77777777" w:rsidR="00F62252" w:rsidRPr="0089094F" w:rsidRDefault="00A87E26" w:rsidP="004171DF">
      <w:r w:rsidRPr="00A87E26">
        <w:t xml:space="preserve">Deze aanpak, waarbij vooraf bepaalde technische en functionele kwaliteiten per gebouwfunctie op 7 beleidsparameters is beschreven en tegelijkertijd periodiek de actuele conditie vast te stellen, maakt het mogelijk om </w:t>
      </w:r>
      <w:r w:rsidRPr="006F115D">
        <w:rPr>
          <w:u w:val="single"/>
        </w:rPr>
        <w:t xml:space="preserve">duurzame </w:t>
      </w:r>
      <w:proofErr w:type="spellStart"/>
      <w:r w:rsidRPr="006F115D">
        <w:rPr>
          <w:u w:val="single"/>
        </w:rPr>
        <w:t>meerjaren</w:t>
      </w:r>
      <w:proofErr w:type="spellEnd"/>
      <w:r w:rsidRPr="006F115D">
        <w:rPr>
          <w:u w:val="single"/>
        </w:rPr>
        <w:t xml:space="preserve"> onderhoudsplanningen</w:t>
      </w:r>
      <w:r w:rsidRPr="00A87E26">
        <w:t xml:space="preserve"> (DMJOP’s en jaarplannen) op te stellen die volledig op doelmatigheid van de huisvesting van verschillende gebruikers en processen zijn geoptimaliseerd. De praktijk laat zien dat deze wijze van </w:t>
      </w:r>
      <w:proofErr w:type="spellStart"/>
      <w:r w:rsidRPr="00A87E26">
        <w:t>lean</w:t>
      </w:r>
      <w:proofErr w:type="spellEnd"/>
      <w:r w:rsidRPr="00A87E26">
        <w:t xml:space="preserve"> onderhoud voor tenminste 15% , oplopend tot 35%  aan niet doelmatige activiteiten uit de jaarplannen haalt ten opzichte van het traditioneel onderhoud </w:t>
      </w:r>
      <w:proofErr w:type="spellStart"/>
      <w:r w:rsidRPr="00A87E26">
        <w:t>èn</w:t>
      </w:r>
      <w:proofErr w:type="spellEnd"/>
      <w:r w:rsidRPr="00A87E26">
        <w:t xml:space="preserve"> waarbij de prestatie op het overeengekomen niveau is </w:t>
      </w:r>
      <w:proofErr w:type="spellStart"/>
      <w:r w:rsidRPr="00A87E26">
        <w:t>èn</w:t>
      </w:r>
      <w:proofErr w:type="spellEnd"/>
      <w:r w:rsidRPr="00A87E26">
        <w:t xml:space="preserve"> de tevredenheid van de eindgebruiker op orde is.</w:t>
      </w:r>
    </w:p>
    <w:p w14:paraId="1A8A6647" w14:textId="77777777" w:rsidR="00F62252" w:rsidRPr="0089094F" w:rsidRDefault="00F62252" w:rsidP="004171DF"/>
    <w:p w14:paraId="1A8A6648" w14:textId="77777777" w:rsidR="002C2545" w:rsidRDefault="00F62252" w:rsidP="004171DF">
      <w:r w:rsidRPr="0089094F">
        <w:t xml:space="preserve">Schematisch ziet de werkwijze rondom </w:t>
      </w:r>
      <w:proofErr w:type="spellStart"/>
      <w:r w:rsidRPr="0089094F">
        <w:t>lean</w:t>
      </w:r>
      <w:proofErr w:type="spellEnd"/>
      <w:r w:rsidRPr="0089094F">
        <w:t xml:space="preserve"> onderhoudsbeleid er als volgt uit:</w:t>
      </w:r>
      <w:r w:rsidR="002C2545" w:rsidRPr="00977B38">
        <w:t xml:space="preserve"> </w:t>
      </w:r>
    </w:p>
    <w:p w14:paraId="1A8A6649" w14:textId="77777777" w:rsidR="002C2545" w:rsidRDefault="000F0C62" w:rsidP="002C2545">
      <w:pPr>
        <w:spacing w:line="260" w:lineRule="exact"/>
        <w:rPr>
          <w:rFonts w:cs="Arial"/>
          <w:szCs w:val="18"/>
        </w:rPr>
      </w:pPr>
      <w:r>
        <w:rPr>
          <w:rFonts w:cs="Arial"/>
          <w:noProof/>
          <w:szCs w:val="18"/>
        </w:rPr>
        <w:drawing>
          <wp:anchor distT="0" distB="0" distL="114300" distR="114300" simplePos="0" relativeHeight="251666432" behindDoc="0" locked="0" layoutInCell="1" allowOverlap="1" wp14:anchorId="1A8A6ADF" wp14:editId="1A8A6AE0">
            <wp:simplePos x="0" y="0"/>
            <wp:positionH relativeFrom="column">
              <wp:posOffset>-92075</wp:posOffset>
            </wp:positionH>
            <wp:positionV relativeFrom="paragraph">
              <wp:posOffset>180340</wp:posOffset>
            </wp:positionV>
            <wp:extent cx="5379720" cy="3802380"/>
            <wp:effectExtent l="0" t="0" r="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5428" t="2857" r="10824" b="3674"/>
                    <a:stretch/>
                  </pic:blipFill>
                  <pic:spPr bwMode="auto">
                    <a:xfrm>
                      <a:off x="0" y="0"/>
                      <a:ext cx="5379720" cy="3802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8A664A" w14:textId="77777777" w:rsidR="004171DF" w:rsidRDefault="004171DF" w:rsidP="002C2545">
      <w:pPr>
        <w:spacing w:line="260" w:lineRule="exact"/>
        <w:rPr>
          <w:rFonts w:cs="Arial"/>
          <w:szCs w:val="18"/>
        </w:rPr>
      </w:pPr>
    </w:p>
    <w:p w14:paraId="1A8A664B" w14:textId="227416EC" w:rsidR="004171DF" w:rsidRPr="00977B38" w:rsidRDefault="007E5B67" w:rsidP="007E5B67">
      <w:pPr>
        <w:rPr>
          <w:rFonts w:cs="Arial"/>
          <w:szCs w:val="18"/>
        </w:rPr>
      </w:pPr>
      <w:r w:rsidRPr="0089094F">
        <w:t xml:space="preserve">Marktpartijen spelen een belangrijke rol bij het uitvoeren van het onderhoud aan de VU gebouwen. De bestaande onderhoudscontracten </w:t>
      </w:r>
      <w:r w:rsidR="00266734">
        <w:t>zijn</w:t>
      </w:r>
      <w:r w:rsidR="00266734" w:rsidRPr="0089094F">
        <w:t xml:space="preserve"> </w:t>
      </w:r>
      <w:r w:rsidRPr="0089094F">
        <w:t xml:space="preserve">op natuurlijke momenten vervangen door performance </w:t>
      </w:r>
      <w:proofErr w:type="spellStart"/>
      <w:r w:rsidRPr="0089094F">
        <w:t>based</w:t>
      </w:r>
      <w:proofErr w:type="spellEnd"/>
      <w:r w:rsidRPr="0089094F">
        <w:t xml:space="preserve"> onderhoudscontracten. Ook voor marktpartijen is de</w:t>
      </w:r>
      <w:r w:rsidR="0081031B">
        <w:t>ze</w:t>
      </w:r>
      <w:r w:rsidRPr="0089094F">
        <w:t xml:space="preserve"> werkwijze wennen</w:t>
      </w:r>
      <w:r>
        <w:t>,</w:t>
      </w:r>
      <w:r w:rsidRPr="0089094F">
        <w:t xml:space="preserve"> maar de resultaten zijn veelbelovend: minder storingen, minder kosten, meer waarde</w:t>
      </w:r>
      <w:r w:rsidR="006F115D">
        <w:t>!</w:t>
      </w:r>
    </w:p>
    <w:p w14:paraId="1A8A664C" w14:textId="77777777" w:rsidR="00182C44" w:rsidRDefault="00182C44" w:rsidP="00A2595A">
      <w:pPr>
        <w:pStyle w:val="Opsommingbullet"/>
        <w:numPr>
          <w:ilvl w:val="0"/>
          <w:numId w:val="0"/>
        </w:numPr>
        <w:jc w:val="both"/>
      </w:pPr>
      <w:r>
        <w:br w:type="page"/>
      </w:r>
    </w:p>
    <w:p w14:paraId="1A8A664D" w14:textId="77777777" w:rsidR="009B0F5B" w:rsidRDefault="00AB0D44" w:rsidP="00A2595A">
      <w:pPr>
        <w:jc w:val="both"/>
      </w:pPr>
      <w:r>
        <w:rPr>
          <w:noProof/>
        </w:rPr>
        <w:lastRenderedPageBreak/>
        <w:drawing>
          <wp:inline distT="0" distB="0" distL="0" distR="0" wp14:anchorId="1A8A6AE1" wp14:editId="1A8A6AE2">
            <wp:extent cx="5422594" cy="7672069"/>
            <wp:effectExtent l="0" t="0" r="6985"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fdts 2 TH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22594" cy="7672069"/>
                    </a:xfrm>
                    <a:prstGeom prst="rect">
                      <a:avLst/>
                    </a:prstGeom>
                  </pic:spPr>
                </pic:pic>
              </a:graphicData>
            </a:graphic>
          </wp:inline>
        </w:drawing>
      </w:r>
    </w:p>
    <w:p w14:paraId="1A8A664E" w14:textId="77777777" w:rsidR="003D49CF" w:rsidRPr="0020195B" w:rsidRDefault="003D49CF" w:rsidP="00A2595A">
      <w:pPr>
        <w:widowControl/>
        <w:jc w:val="both"/>
        <w:rPr>
          <w:rFonts w:cs="Arial"/>
          <w:b/>
          <w:bCs/>
          <w:caps/>
          <w:kern w:val="32"/>
          <w:sz w:val="28"/>
          <w:szCs w:val="24"/>
        </w:rPr>
      </w:pPr>
      <w:bookmarkStart w:id="10" w:name="_Toc431895652"/>
      <w:r>
        <w:br w:type="page"/>
      </w:r>
    </w:p>
    <w:p w14:paraId="1A8A664F" w14:textId="77777777" w:rsidR="005E6808" w:rsidRDefault="00CD351D" w:rsidP="00BD2E8E">
      <w:pPr>
        <w:pStyle w:val="Kop1"/>
        <w:numPr>
          <w:ilvl w:val="0"/>
          <w:numId w:val="18"/>
        </w:numPr>
      </w:pPr>
      <w:bookmarkStart w:id="11" w:name="_Toc65570290"/>
      <w:bookmarkEnd w:id="10"/>
      <w:r w:rsidRPr="0089094F">
        <w:lastRenderedPageBreak/>
        <w:t>Inleiding</w:t>
      </w:r>
      <w:bookmarkEnd w:id="11"/>
    </w:p>
    <w:p w14:paraId="1A8A6650" w14:textId="77777777" w:rsidR="00AB0D44" w:rsidRDefault="00AB0D44" w:rsidP="00AB0D44"/>
    <w:p w14:paraId="1A8A6651" w14:textId="5C22777E" w:rsidR="00A87E26" w:rsidRDefault="00A87E26" w:rsidP="00A87E26">
      <w:r>
        <w:t xml:space="preserve">De VU is een Corporate Real </w:t>
      </w:r>
      <w:proofErr w:type="spellStart"/>
      <w:r>
        <w:t>Estate</w:t>
      </w:r>
      <w:proofErr w:type="spellEnd"/>
      <w:r>
        <w:t xml:space="preserve"> (CRE) organisatie. Dit betekent dat de VU tegelijkertijd </w:t>
      </w:r>
      <w:r w:rsidR="0034756C">
        <w:br/>
      </w:r>
      <w:r>
        <w:t xml:space="preserve">eigenaar, ontwikkelaar en gebruiker is van het vastgoed. Dit vastgoed is nodig om studenten, medewerkers en bezoekers een prettige leer- en werkomgeving te bieden. Een aantal van de huidige gebouwen van de VU is verouderd. De komende decennia </w:t>
      </w:r>
      <w:r w:rsidR="002A34E2">
        <w:t>worden</w:t>
      </w:r>
      <w:r>
        <w:t xml:space="preserve"> een aantal van deze gebouwen </w:t>
      </w:r>
      <w:r w:rsidR="002A34E2">
        <w:t xml:space="preserve">gesloopt </w:t>
      </w:r>
      <w:r>
        <w:t xml:space="preserve">om plaats te maken voor nieuwbouw. Een deel van de gebouwen </w:t>
      </w:r>
      <w:r w:rsidR="00A14AF4">
        <w:t>wordt ge</w:t>
      </w:r>
      <w:r>
        <w:t>renove</w:t>
      </w:r>
      <w:r w:rsidR="00A14AF4">
        <w:t>e</w:t>
      </w:r>
      <w:r>
        <w:t>r</w:t>
      </w:r>
      <w:r w:rsidR="00A14AF4">
        <w:t>d</w:t>
      </w:r>
      <w:r>
        <w:t xml:space="preserve">. </w:t>
      </w:r>
    </w:p>
    <w:p w14:paraId="1A8A6652" w14:textId="77777777" w:rsidR="00A87E26" w:rsidRDefault="00A87E26" w:rsidP="00A87E26"/>
    <w:p w14:paraId="1A8A6653" w14:textId="34ED335E" w:rsidR="00A87E26" w:rsidRDefault="00A87E26" w:rsidP="00A87E26">
      <w:r>
        <w:t>De VU heeft een duidelijke langetermijnvisie en ambitie op het gebied van duurzaamheid. Duurzaamheid is een integraal onderdeel van het onderwijs e</w:t>
      </w:r>
      <w:r w:rsidR="0034756C">
        <w:t>n onderzoek, van de bedrijfsvoe</w:t>
      </w:r>
      <w:r>
        <w:t xml:space="preserve">ring én in de gebouwen op de campus. Wij stellen aan huisvesting hoge duurzaamheideisen zowel bij onderhoud, renovatie, nieuwbouw </w:t>
      </w:r>
      <w:r w:rsidR="00E62CF5">
        <w:t>als</w:t>
      </w:r>
      <w:r>
        <w:t xml:space="preserve"> sloop. </w:t>
      </w:r>
    </w:p>
    <w:p w14:paraId="1A8A6654" w14:textId="77777777" w:rsidR="00A87E26" w:rsidRDefault="00A87E26" w:rsidP="00A87E26"/>
    <w:p w14:paraId="1A8A6655" w14:textId="6E62AD35" w:rsidR="00A87E26" w:rsidRDefault="00A87E26" w:rsidP="00A87E26">
      <w:r>
        <w:t xml:space="preserve">Gebouwbeheer is als team van de afdeling Vastgoedbeheer verantwoordelijk voor het beheer en onderhoud van de volledige vastgoedportefeuille (assets) in het bezit van de </w:t>
      </w:r>
      <w:r w:rsidR="0034756C">
        <w:t>VU</w:t>
      </w:r>
      <w:r>
        <w:t xml:space="preserve">. De </w:t>
      </w:r>
      <w:proofErr w:type="spellStart"/>
      <w:r>
        <w:t>vastgoed</w:t>
      </w:r>
      <w:r w:rsidR="0034756C">
        <w:t>-</w:t>
      </w:r>
      <w:r>
        <w:t>portefeuille</w:t>
      </w:r>
      <w:proofErr w:type="spellEnd"/>
      <w:r>
        <w:t xml:space="preserve"> of assets, voegen waarde toe aan de VU en zijn stakeholders. De assets worden verkregen door nieuwbouw, koop en/of huur. In </w:t>
      </w:r>
      <w:r w:rsidR="000E5C52">
        <w:t xml:space="preserve">het </w:t>
      </w:r>
      <w:proofErr w:type="spellStart"/>
      <w:r w:rsidR="000E5C52">
        <w:t>langetermijn</w:t>
      </w:r>
      <w:proofErr w:type="spellEnd"/>
      <w:r w:rsidR="000E5C52">
        <w:t xml:space="preserve"> huisvestingsplan</w:t>
      </w:r>
      <w:r>
        <w:t xml:space="preserve"> en in de objectstrategieën wordt beschreven welke waarde de assets voor de VU vertegenwoordigen. </w:t>
      </w:r>
      <w:r w:rsidR="0034756C">
        <w:br/>
      </w:r>
      <w:r>
        <w:t xml:space="preserve">Om ervoor te zorgen dat de assets de gehele levensduur de gevraagde waarde blijven houden, wordt onderhoud gepleegd. Door het gebruik, slijtage, weer, wind, etc. neemt de waarde die een asset voor de VU heeft langzaam af. Onderhoud brengt deze waarde weer terug op het gevraagde niveau. Dit niveau is beschreven in de prestatie-onderhoudsniveaus voor de verschillende soorten gebruiksruimtes. Per beleidsparameter wordt in de prestatie-onderhoudsniveaus beschreven hoe groot het gebrek hierop mag zijn, m.a.w. wat het verlies </w:t>
      </w:r>
      <w:r w:rsidR="00123F21">
        <w:t xml:space="preserve">van de gebruikswaarde </w:t>
      </w:r>
      <w:r>
        <w:t>maximaal mag zijn, voordat het weer teruggebracht dient te worden op de gevraagde waarde.</w:t>
      </w:r>
    </w:p>
    <w:p w14:paraId="1A8A6656" w14:textId="77777777" w:rsidR="00A87E26" w:rsidRDefault="00A87E26" w:rsidP="00A87E26"/>
    <w:p w14:paraId="1A8A6657" w14:textId="77777777" w:rsidR="00CD351D" w:rsidRDefault="00A87E26" w:rsidP="00A87E26">
      <w:r>
        <w:t>Het onderhoudsbeleid is opgezet als onderdeel van het Assetmanagementsysteem (bron: ISO 5500000, ISO 5500001 en ISO 5500002)</w:t>
      </w:r>
    </w:p>
    <w:p w14:paraId="1A8A6658" w14:textId="77777777" w:rsidR="00AB0D44" w:rsidRDefault="00AB0D44" w:rsidP="00CD351D"/>
    <w:p w14:paraId="1A8A6659" w14:textId="77777777" w:rsidR="00722EA5" w:rsidRDefault="001155FC" w:rsidP="00CD351D">
      <w:r>
        <w:rPr>
          <w:noProof/>
        </w:rPr>
        <w:lastRenderedPageBreak/>
        <w:drawing>
          <wp:inline distT="0" distB="0" distL="0" distR="0" wp14:anchorId="1A8A6AE3" wp14:editId="1A8A6AE4">
            <wp:extent cx="5151046" cy="40690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ernelementen VU picture 2.jpg"/>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151046" cy="4069080"/>
                    </a:xfrm>
                    <a:prstGeom prst="rect">
                      <a:avLst/>
                    </a:prstGeom>
                    <a:ln>
                      <a:noFill/>
                    </a:ln>
                    <a:extLst>
                      <a:ext uri="{53640926-AAD7-44D8-BBD7-CCE9431645EC}">
                        <a14:shadowObscured xmlns:a14="http://schemas.microsoft.com/office/drawing/2010/main"/>
                      </a:ext>
                    </a:extLst>
                  </pic:spPr>
                </pic:pic>
              </a:graphicData>
            </a:graphic>
          </wp:inline>
        </w:drawing>
      </w:r>
    </w:p>
    <w:p w14:paraId="1A8A665A" w14:textId="0B93CB58" w:rsidR="00AB0D44" w:rsidRDefault="00EB598A" w:rsidP="00A12200">
      <w:r w:rsidRPr="00EB598A">
        <w:t>Gebouwbeheer is, zoals  eerder aangegeven, verantwoordelijk</w:t>
      </w:r>
      <w:r w:rsidR="0034756C">
        <w:t xml:space="preserve"> voor het technisch- en functio</w:t>
      </w:r>
      <w:r w:rsidRPr="00EB598A">
        <w:t>neel up-to-date houden van de gebouwen en gebouwinstallaties door het laten uitvoeren van onderhoud om zo op een doelmatige wijze huisvesting te bie</w:t>
      </w:r>
      <w:r w:rsidR="0034756C">
        <w:t>den aan de verschillende gebrui</w:t>
      </w:r>
      <w:r w:rsidRPr="00EB598A">
        <w:t xml:space="preserve">kers. Elke onderhoudsactiviteit moet </w:t>
      </w:r>
      <w:r w:rsidR="00B1386C">
        <w:t>gebruiks</w:t>
      </w:r>
      <w:r w:rsidRPr="00EB598A">
        <w:t>waarde toevoegen aa</w:t>
      </w:r>
      <w:r w:rsidR="0034756C">
        <w:t>n het proces dat dit moet onder</w:t>
      </w:r>
      <w:r w:rsidRPr="00EB598A">
        <w:t xml:space="preserve">steunen. Dit toevoegen van </w:t>
      </w:r>
      <w:r w:rsidR="0083384A">
        <w:t>gebruiks</w:t>
      </w:r>
      <w:r w:rsidRPr="00EB598A">
        <w:t>waarde wordt vertaald in beleidsparameters in de prestatie-onderhoudsniveaus.</w:t>
      </w:r>
    </w:p>
    <w:p w14:paraId="1A8A665B" w14:textId="77777777" w:rsidR="00A12200" w:rsidRDefault="00A12200" w:rsidP="00AB0D44"/>
    <w:p w14:paraId="1A8A665C" w14:textId="77777777" w:rsidR="00722EA5" w:rsidRDefault="00722EA5" w:rsidP="00722EA5">
      <w:r w:rsidRPr="001F0F52">
        <w:t>Bij doelmatigheid gaat het om het optimaliseren van de gebruikskwaliteit versus de kosten van huisvesting. Om dit te realiseren is het niet alleen van belang het onderhoud op een professionele wijze te beleggen, maar ook om dit op een doelmatige professi</w:t>
      </w:r>
      <w:r>
        <w:t xml:space="preserve">onele manier uit te voeren. Als </w:t>
      </w:r>
      <w:r w:rsidRPr="001F0F52">
        <w:t>tactisch instrument (met strategische stuurinformatie)</w:t>
      </w:r>
      <w:r>
        <w:t xml:space="preserve"> wordt</w:t>
      </w:r>
      <w:r w:rsidRPr="001F0F52">
        <w:t xml:space="preserve"> hiervoor het </w:t>
      </w:r>
      <w:r>
        <w:t xml:space="preserve">Duurzaam </w:t>
      </w:r>
      <w:proofErr w:type="spellStart"/>
      <w:r w:rsidRPr="001F0F52">
        <w:t>MeerJarenOnderhoudsPlan</w:t>
      </w:r>
      <w:proofErr w:type="spellEnd"/>
      <w:r w:rsidRPr="001F0F52">
        <w:t xml:space="preserve"> (</w:t>
      </w:r>
      <w:r>
        <w:t>DMJOP</w:t>
      </w:r>
      <w:r w:rsidRPr="001F0F52">
        <w:t>)</w:t>
      </w:r>
      <w:r>
        <w:t xml:space="preserve"> gebruikt</w:t>
      </w:r>
      <w:r w:rsidRPr="001F0F52">
        <w:t>.</w:t>
      </w:r>
    </w:p>
    <w:p w14:paraId="1A8A665D" w14:textId="77777777" w:rsidR="00722EA5" w:rsidRDefault="00722EA5" w:rsidP="00A2595A">
      <w:pPr>
        <w:widowControl/>
        <w:jc w:val="both"/>
      </w:pPr>
    </w:p>
    <w:p w14:paraId="1A8A665E" w14:textId="77777777" w:rsidR="00722EA5" w:rsidRDefault="00722EA5" w:rsidP="00722EA5">
      <w:r w:rsidRPr="001F0F52">
        <w:t xml:space="preserve">In dit beleidsstuk wordt </w:t>
      </w:r>
      <w:r>
        <w:t xml:space="preserve">achtereenvolgens </w:t>
      </w:r>
      <w:r w:rsidRPr="001F0F52">
        <w:t>uiteengezet</w:t>
      </w:r>
      <w:r>
        <w:t>:</w:t>
      </w:r>
      <w:r w:rsidR="00A12200">
        <w:br/>
      </w:r>
    </w:p>
    <w:p w14:paraId="1A8A665F" w14:textId="77777777" w:rsidR="00722EA5" w:rsidRDefault="00722EA5" w:rsidP="00722EA5">
      <w:pPr>
        <w:pStyle w:val="Opsommingbullet"/>
      </w:pPr>
      <w:r>
        <w:t>wat er wordt verstaan onder onderhoud;</w:t>
      </w:r>
    </w:p>
    <w:p w14:paraId="1A8A6660" w14:textId="77777777" w:rsidR="00722EA5" w:rsidRDefault="00722EA5" w:rsidP="00722EA5">
      <w:pPr>
        <w:pStyle w:val="Opsommingbullet"/>
      </w:pPr>
      <w:r>
        <w:t>wat het onderhoudsbeleid is;</w:t>
      </w:r>
    </w:p>
    <w:p w14:paraId="1A8A6661" w14:textId="77777777" w:rsidR="00722EA5" w:rsidRPr="0064022C" w:rsidRDefault="00722EA5" w:rsidP="00722EA5">
      <w:pPr>
        <w:pStyle w:val="Opsommingbullet"/>
      </w:pPr>
      <w:r w:rsidRPr="0064022C">
        <w:t xml:space="preserve">hoe er wordt gewerkt met </w:t>
      </w:r>
      <w:r>
        <w:t xml:space="preserve">prestatie-onderhoudsniveaus en </w:t>
      </w:r>
      <w:r w:rsidRPr="0064022C">
        <w:t>hoe dit wordt gekoppeld aan de onderhoudsplanningen;</w:t>
      </w:r>
    </w:p>
    <w:p w14:paraId="1A8A6662" w14:textId="77777777" w:rsidR="00722EA5" w:rsidRPr="0064022C" w:rsidRDefault="00722EA5" w:rsidP="00722EA5">
      <w:pPr>
        <w:pStyle w:val="Opsommingbullet"/>
      </w:pPr>
      <w:r w:rsidRPr="0064022C">
        <w:t>hoe de onderhoudsplanningen worden opgezet en</w:t>
      </w:r>
      <w:r>
        <w:t xml:space="preserve"> </w:t>
      </w:r>
      <w:r w:rsidRPr="0064022C">
        <w:t xml:space="preserve">deze beleidsmatig worden ingekaderd en de processen hier omheen worden uitgewerkt. </w:t>
      </w:r>
    </w:p>
    <w:p w14:paraId="1A8A6663" w14:textId="77777777" w:rsidR="00722EA5" w:rsidRPr="001F0F52" w:rsidRDefault="00722EA5" w:rsidP="00722EA5">
      <w:pPr>
        <w:rPr>
          <w:rFonts w:ascii="LucidaSansEF" w:hAnsi="LucidaSansEF"/>
          <w:szCs w:val="22"/>
        </w:rPr>
      </w:pPr>
    </w:p>
    <w:p w14:paraId="1A8A6664" w14:textId="77777777" w:rsidR="00722EA5" w:rsidRDefault="00722EA5" w:rsidP="00722EA5">
      <w:r w:rsidRPr="002544EB">
        <w:t>Dit beleids</w:t>
      </w:r>
      <w:r>
        <w:t>document</w:t>
      </w:r>
      <w:r w:rsidRPr="002544EB">
        <w:t xml:space="preserve"> is als volgt opgebouwd:</w:t>
      </w:r>
      <w:r w:rsidR="00A12200">
        <w:br/>
      </w:r>
    </w:p>
    <w:p w14:paraId="1A8A6665" w14:textId="77777777" w:rsidR="00722EA5" w:rsidRPr="006A79E5" w:rsidRDefault="00722EA5" w:rsidP="00722EA5">
      <w:pPr>
        <w:pStyle w:val="Opsommingbullet"/>
      </w:pPr>
      <w:r w:rsidRPr="006A79E5">
        <w:t>Hoofdstuk 1</w:t>
      </w:r>
      <w:r>
        <w:t xml:space="preserve"> </w:t>
      </w:r>
      <w:r w:rsidRPr="006A79E5">
        <w:t>is de inleiding;</w:t>
      </w:r>
    </w:p>
    <w:p w14:paraId="1A8A6666" w14:textId="77777777" w:rsidR="00722EA5" w:rsidRPr="006A79E5" w:rsidRDefault="00722EA5" w:rsidP="00722EA5">
      <w:pPr>
        <w:pStyle w:val="Opsommingbullet"/>
      </w:pPr>
      <w:r w:rsidRPr="006A79E5">
        <w:t xml:space="preserve">In hoofdstuk 2 wordt beschreven welke definitie er wordt gehanteerd voor onderhoud, wat er wordt verstaan onder doelmatig onderhoud, wat de functie is van onderhoudsbeleid en met welke beleidsvelden dit nauw verbonden is. Vervolgens wordt kort beschreven welke </w:t>
      </w:r>
      <w:r>
        <w:t>prestatie-onderhoudsniveaus</w:t>
      </w:r>
      <w:r w:rsidRPr="006A79E5">
        <w:t xml:space="preserve"> de VU heeft. Als laatste wordt de doelstelling van het onderhoudsbeleid </w:t>
      </w:r>
      <w:r w:rsidRPr="006A79E5">
        <w:lastRenderedPageBreak/>
        <w:t>beschreven en wat voor afspraken hiervoor gemaakt moeten worden met de leveranciers die het onderhoud gaan uitvoeren;</w:t>
      </w:r>
    </w:p>
    <w:p w14:paraId="1A8A6667" w14:textId="77777777" w:rsidR="00722EA5" w:rsidRDefault="00722EA5" w:rsidP="00722EA5">
      <w:pPr>
        <w:pStyle w:val="Opsommingbullet"/>
      </w:pPr>
      <w:r w:rsidRPr="006A79E5">
        <w:t xml:space="preserve">In hoofdstuk 3 worden de </w:t>
      </w:r>
      <w:r>
        <w:t xml:space="preserve">beleidsparameters beschreven. </w:t>
      </w:r>
    </w:p>
    <w:p w14:paraId="1A8A6668" w14:textId="77777777" w:rsidR="00722EA5" w:rsidRPr="006A79E5" w:rsidRDefault="00722EA5" w:rsidP="00722EA5">
      <w:pPr>
        <w:pStyle w:val="Opsommingbullet"/>
      </w:pPr>
      <w:r>
        <w:t>I</w:t>
      </w:r>
      <w:r w:rsidRPr="006A79E5">
        <w:t xml:space="preserve">n </w:t>
      </w:r>
      <w:r w:rsidR="00EB598A">
        <w:t>h</w:t>
      </w:r>
      <w:r w:rsidRPr="006A79E5">
        <w:t xml:space="preserve">oofdstuk </w:t>
      </w:r>
      <w:r>
        <w:t>4 worden de gedefinieerde onderhoudsniveaus</w:t>
      </w:r>
      <w:r w:rsidRPr="006A79E5">
        <w:t xml:space="preserve"> </w:t>
      </w:r>
      <w:r>
        <w:t>benoemd</w:t>
      </w:r>
      <w:r w:rsidRPr="006A79E5">
        <w:t xml:space="preserve"> per ruimtesoort. Er wordt aangegeven hoe wordt vastgesteld of er wordt voldaan aan de </w:t>
      </w:r>
      <w:r>
        <w:t>prestatie-onderhoudsniveaus;</w:t>
      </w:r>
    </w:p>
    <w:p w14:paraId="1A8A6669" w14:textId="77777777" w:rsidR="00722EA5" w:rsidRPr="006A79E5" w:rsidRDefault="00722EA5" w:rsidP="00722EA5">
      <w:pPr>
        <w:pStyle w:val="Opsommingbullet"/>
      </w:pPr>
      <w:r>
        <w:t>In hoofdstuk 5</w:t>
      </w:r>
      <w:r w:rsidRPr="006A79E5">
        <w:t xml:space="preserve"> wordt de definitie gegeven van een </w:t>
      </w:r>
      <w:r w:rsidR="006F115D">
        <w:t xml:space="preserve">Duurzaam </w:t>
      </w:r>
      <w:proofErr w:type="spellStart"/>
      <w:r w:rsidR="006F115D">
        <w:t>MeerJarenO</w:t>
      </w:r>
      <w:r w:rsidRPr="006A79E5">
        <w:t>nderhouds</w:t>
      </w:r>
      <w:r w:rsidR="006F115D">
        <w:t>P</w:t>
      </w:r>
      <w:r w:rsidRPr="006A79E5">
        <w:t>lan</w:t>
      </w:r>
      <w:proofErr w:type="spellEnd"/>
      <w:r w:rsidRPr="006A79E5">
        <w:t xml:space="preserve"> (</w:t>
      </w:r>
      <w:r>
        <w:t>DMJOP</w:t>
      </w:r>
      <w:r w:rsidRPr="006A79E5">
        <w:t xml:space="preserve">), wat het doel is van een </w:t>
      </w:r>
      <w:r>
        <w:t>DMJOP</w:t>
      </w:r>
      <w:r w:rsidRPr="006A79E5">
        <w:t xml:space="preserve">, wordt de werking van de </w:t>
      </w:r>
      <w:r>
        <w:t>DMJOP</w:t>
      </w:r>
      <w:r w:rsidRPr="006A79E5">
        <w:t xml:space="preserve"> beschreven en op welke wijze de VU hier in de praktijk mee werkt;</w:t>
      </w:r>
    </w:p>
    <w:p w14:paraId="1A8A666A" w14:textId="77777777" w:rsidR="00722EA5" w:rsidRPr="00F94CE7" w:rsidRDefault="00722EA5" w:rsidP="00722EA5">
      <w:pPr>
        <w:pStyle w:val="Opsommingbullet"/>
      </w:pPr>
      <w:r>
        <w:t>In hoofdstuk 6</w:t>
      </w:r>
      <w:r w:rsidRPr="00F94CE7">
        <w:t xml:space="preserve"> wordt beschreven waar kritische prestatie indicatoren (</w:t>
      </w:r>
      <w:proofErr w:type="spellStart"/>
      <w:r w:rsidRPr="00F94CE7">
        <w:t>KPI’s</w:t>
      </w:r>
      <w:proofErr w:type="spellEnd"/>
      <w:r w:rsidRPr="00F94CE7">
        <w:t xml:space="preserve">) aan moeten voldoen en welke </w:t>
      </w:r>
      <w:proofErr w:type="spellStart"/>
      <w:r w:rsidRPr="00F94CE7">
        <w:t>KPI’s</w:t>
      </w:r>
      <w:proofErr w:type="spellEnd"/>
      <w:r w:rsidRPr="00F94CE7">
        <w:t xml:space="preserve"> de VU hanteert. Hierna wordt aangegeven hoe er wordt vastgesteld of er al dan niet door de opdrachtnemer wordt voldaan aan de gestelde </w:t>
      </w:r>
      <w:proofErr w:type="spellStart"/>
      <w:r w:rsidRPr="00F94CE7">
        <w:t>KPI’s</w:t>
      </w:r>
      <w:proofErr w:type="spellEnd"/>
      <w:r w:rsidRPr="00F94CE7">
        <w:t xml:space="preserve"> en wanneer de opdrachtnemer tekortkomt.</w:t>
      </w:r>
    </w:p>
    <w:p w14:paraId="1A8A666B" w14:textId="77777777" w:rsidR="00722EA5" w:rsidRDefault="00722EA5" w:rsidP="00A2595A">
      <w:pPr>
        <w:widowControl/>
        <w:jc w:val="both"/>
      </w:pPr>
    </w:p>
    <w:p w14:paraId="1A8A666C" w14:textId="77777777" w:rsidR="00D320F6" w:rsidRDefault="00D320F6" w:rsidP="00A2595A">
      <w:pPr>
        <w:widowControl/>
        <w:jc w:val="both"/>
        <w:rPr>
          <w:rFonts w:cs="Arial"/>
          <w:b/>
          <w:bCs/>
          <w:iCs/>
          <w:caps/>
          <w:sz w:val="24"/>
          <w:szCs w:val="28"/>
        </w:rPr>
      </w:pPr>
      <w:r>
        <w:br w:type="page"/>
      </w:r>
    </w:p>
    <w:p w14:paraId="1A8A666D" w14:textId="77777777" w:rsidR="003D49CF" w:rsidRPr="00EA4A67" w:rsidRDefault="001E7D74" w:rsidP="002942F1">
      <w:pPr>
        <w:pStyle w:val="Lijstalinea"/>
        <w:widowControl/>
        <w:ind w:left="0"/>
        <w:jc w:val="both"/>
        <w:rPr>
          <w:rFonts w:cs="Arial"/>
          <w:b/>
          <w:bCs/>
          <w:caps/>
          <w:kern w:val="32"/>
          <w:sz w:val="28"/>
          <w:szCs w:val="24"/>
        </w:rPr>
      </w:pPr>
      <w:r w:rsidRPr="001E7D74">
        <w:rPr>
          <w:noProof/>
        </w:rPr>
        <w:lastRenderedPageBreak/>
        <w:drawing>
          <wp:inline distT="0" distB="0" distL="0" distR="0" wp14:anchorId="1A8A6AE5" wp14:editId="1A8A6AE6">
            <wp:extent cx="5426710" cy="7675692"/>
            <wp:effectExtent l="0" t="0" r="2540" b="190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6710" cy="7675692"/>
                    </a:xfrm>
                    <a:prstGeom prst="rect">
                      <a:avLst/>
                    </a:prstGeom>
                    <a:noFill/>
                    <a:ln>
                      <a:noFill/>
                    </a:ln>
                  </pic:spPr>
                </pic:pic>
              </a:graphicData>
            </a:graphic>
          </wp:inline>
        </w:drawing>
      </w:r>
      <w:r w:rsidR="003D49CF">
        <w:br w:type="page"/>
      </w:r>
    </w:p>
    <w:p w14:paraId="1A8A666E" w14:textId="77777777" w:rsidR="00716974" w:rsidRPr="003233BE" w:rsidRDefault="00667AF5" w:rsidP="00A2595A">
      <w:pPr>
        <w:pStyle w:val="Kop1"/>
        <w:jc w:val="both"/>
        <w:rPr>
          <w:lang w:val="nl-NL"/>
        </w:rPr>
      </w:pPr>
      <w:bookmarkStart w:id="12" w:name="_Toc65570291"/>
      <w:r>
        <w:lastRenderedPageBreak/>
        <w:t xml:space="preserve">Missie </w:t>
      </w:r>
      <w:r w:rsidR="00EC32AD">
        <w:t>VGB</w:t>
      </w:r>
      <w:r>
        <w:t xml:space="preserve"> Gebouwbeheer</w:t>
      </w:r>
      <w:bookmarkEnd w:id="12"/>
    </w:p>
    <w:p w14:paraId="1A8A666F" w14:textId="77777777" w:rsidR="00716974" w:rsidRDefault="00716974" w:rsidP="00A2595A">
      <w:pPr>
        <w:jc w:val="both"/>
      </w:pPr>
    </w:p>
    <w:p w14:paraId="1A8A6670" w14:textId="77777777" w:rsidR="00EB598A" w:rsidRDefault="00EB598A" w:rsidP="00A2595A">
      <w:pPr>
        <w:jc w:val="both"/>
      </w:pPr>
      <w:r w:rsidRPr="00EB598A">
        <w:t xml:space="preserve">Om de afdeling richting te geven, focus te brengen en medewerkers en </w:t>
      </w:r>
      <w:r w:rsidR="00266734">
        <w:t>gebruikers</w:t>
      </w:r>
      <w:r w:rsidR="00266734" w:rsidRPr="00EB598A">
        <w:t xml:space="preserve"> </w:t>
      </w:r>
      <w:r w:rsidRPr="00EB598A">
        <w:t xml:space="preserve">te binden is het hebben van een missie onontbeerlijk. Het zorgt voor inspiratie, enthousiasme en doelgerichtheid. </w:t>
      </w:r>
      <w:r w:rsidR="005B424D">
        <w:br/>
      </w:r>
      <w:r w:rsidRPr="00EB598A">
        <w:t>De missie van gebouwbeheer is een afgeleide van de Mission Statement van FCO.</w:t>
      </w:r>
    </w:p>
    <w:p w14:paraId="1A8A6671" w14:textId="77777777" w:rsidR="00002631" w:rsidRDefault="00002631" w:rsidP="00002631"/>
    <w:p w14:paraId="1A8A6672" w14:textId="632C604C" w:rsidR="00EB598A" w:rsidRDefault="00F006CF" w:rsidP="00002631">
      <w:r w:rsidRPr="00F006CF">
        <w:rPr>
          <w:noProof/>
        </w:rPr>
        <mc:AlternateContent>
          <mc:Choice Requires="wps">
            <w:drawing>
              <wp:anchor distT="0" distB="0" distL="114300" distR="114300" simplePos="0" relativeHeight="251670528" behindDoc="0" locked="0" layoutInCell="1" allowOverlap="1" wp14:anchorId="3877386C" wp14:editId="3AEDA6E8">
                <wp:simplePos x="0" y="0"/>
                <wp:positionH relativeFrom="margin">
                  <wp:align>left</wp:align>
                </wp:positionH>
                <wp:positionV relativeFrom="paragraph">
                  <wp:posOffset>1857375</wp:posOffset>
                </wp:positionV>
                <wp:extent cx="5515661" cy="1726387"/>
                <wp:effectExtent l="0" t="0" r="8890" b="7620"/>
                <wp:wrapNone/>
                <wp:docPr id="2" name="Tekstvak 6"/>
                <wp:cNvGraphicFramePr/>
                <a:graphic xmlns:a="http://schemas.openxmlformats.org/drawingml/2006/main">
                  <a:graphicData uri="http://schemas.microsoft.com/office/word/2010/wordprocessingShape">
                    <wps:wsp>
                      <wps:cNvSpPr txBox="1"/>
                      <wps:spPr>
                        <a:xfrm>
                          <a:off x="0" y="0"/>
                          <a:ext cx="5515661" cy="1726387"/>
                        </a:xfrm>
                        <a:prstGeom prst="rect">
                          <a:avLst/>
                        </a:prstGeom>
                        <a:solidFill>
                          <a:srgbClr val="0085B4"/>
                        </a:solidFill>
                      </wps:spPr>
                      <wps:txbx>
                        <w:txbxContent>
                          <w:p w14:paraId="16C79FAD" w14:textId="14C73ECA" w:rsidR="00F006CF" w:rsidRPr="00F04B4A" w:rsidRDefault="00F006CF" w:rsidP="00F006CF">
                            <w:pPr>
                              <w:rPr>
                                <w:rFonts w:asciiTheme="minorHAnsi" w:cstheme="minorBidi"/>
                                <w:b/>
                                <w:bCs/>
                                <w:color w:val="FFFFFF" w:themeColor="background1"/>
                                <w:kern w:val="24"/>
                                <w:sz w:val="20"/>
                              </w:rPr>
                            </w:pPr>
                            <w:r w:rsidRPr="00F04B4A">
                              <w:rPr>
                                <w:rFonts w:asciiTheme="minorHAnsi" w:cstheme="minorBidi"/>
                                <w:b/>
                                <w:bCs/>
                                <w:color w:val="FFFFFF" w:themeColor="background1"/>
                                <w:kern w:val="24"/>
                                <w:sz w:val="20"/>
                              </w:rPr>
                              <w:t>Mission statement VGB Gebouwbeheer</w:t>
                            </w:r>
                          </w:p>
                          <w:p w14:paraId="3AC074E5" w14:textId="77777777" w:rsidR="00F04B4A" w:rsidRPr="00F04B4A" w:rsidRDefault="00F04B4A" w:rsidP="00F006CF">
                            <w:pPr>
                              <w:rPr>
                                <w:rFonts w:asciiTheme="minorHAnsi" w:cstheme="minorBidi"/>
                                <w:b/>
                                <w:bCs/>
                                <w:color w:val="FFFFFF" w:themeColor="background1"/>
                                <w:kern w:val="24"/>
                                <w:sz w:val="20"/>
                              </w:rPr>
                            </w:pPr>
                          </w:p>
                          <w:p w14:paraId="03456E1E" w14:textId="77777777" w:rsidR="00F006CF" w:rsidRPr="00F04B4A" w:rsidRDefault="00F006CF" w:rsidP="00F006CF">
                            <w:pPr>
                              <w:rPr>
                                <w:rFonts w:asciiTheme="minorHAnsi" w:cstheme="minorBidi"/>
                                <w:color w:val="FFFFFF" w:themeColor="background1"/>
                                <w:kern w:val="24"/>
                                <w:sz w:val="20"/>
                              </w:rPr>
                            </w:pPr>
                            <w:r w:rsidRPr="00F04B4A">
                              <w:rPr>
                                <w:rFonts w:asciiTheme="minorHAnsi" w:cstheme="minorBidi"/>
                                <w:color w:val="FFFFFF" w:themeColor="background1"/>
                                <w:kern w:val="24"/>
                                <w:sz w:val="20"/>
                              </w:rPr>
                              <w:t>Het is de missie van VGB Gebouwbeheer een bijdrage te leveren aan het creëren en in stand houden van een prettige leer- en werkomgeving door het op een doelmatige wijze onderhouden van de gebouwen en terreinen van de VU met zo weinig mogelijk verstoringen voor studenten, medewerkers en bezoekers. Verstoringen die optreden worden door VGB Gebouwbeheer op een zo efficiënte en effectief mogelijke wijze opgelost, waarbij een hoge gebruikerstevredenheid een van de speerpunten is. Tevens zien wij het als onze missie een bijdrage te leveren aan het behalen van de klimaat- en energietransitie-doelstellingen en het versterken van het duurzame en groene karakter van de campus.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3877386C" id="_x0000_t202" coordsize="21600,21600" o:spt="202" path="m,l,21600r21600,l21600,xe">
                <v:stroke joinstyle="miter"/>
                <v:path gradientshapeok="t" o:connecttype="rect"/>
              </v:shapetype>
              <v:shape id="Tekstvak 6" o:spid="_x0000_s1026" type="#_x0000_t202" style="position:absolute;margin-left:0;margin-top:146.25pt;width:434.3pt;height:135.9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" fillcolor="#0085b4" stroked="f">
                <v:textbox>
                  <w:txbxContent>
                    <w:p w14:paraId="16C79FAD" w14:textId="14C73ECA" w:rsidR="00F006CF" w:rsidRPr="00F04B4A" w:rsidRDefault="00F006CF" w:rsidP="00F006CF">
                      <w:pPr>
                        <w:rPr>
                          <w:rFonts w:asciiTheme="minorHAnsi" w:cstheme="minorBidi"/>
                          <w:b/>
                          <w:bCs/>
                          <w:color w:val="FFFFFF" w:themeColor="background1"/>
                          <w:kern w:val="24"/>
                          <w:sz w:val="20"/>
                        </w:rPr>
                      </w:pPr>
                      <w:r w:rsidRPr="00F04B4A">
                        <w:rPr>
                          <w:rFonts w:asciiTheme="minorHAnsi" w:cstheme="minorBidi"/>
                          <w:b/>
                          <w:bCs/>
                          <w:color w:val="FFFFFF" w:themeColor="background1"/>
                          <w:kern w:val="24"/>
                          <w:sz w:val="20"/>
                        </w:rPr>
                        <w:t>Mission statement VGB Gebouwbeheer</w:t>
                      </w:r>
                    </w:p>
                    <w:p w14:paraId="3AC074E5" w14:textId="77777777" w:rsidR="00F04B4A" w:rsidRPr="00F04B4A" w:rsidRDefault="00F04B4A" w:rsidP="00F006CF">
                      <w:pPr>
                        <w:rPr>
                          <w:rFonts w:asciiTheme="minorHAnsi" w:cstheme="minorBidi"/>
                          <w:b/>
                          <w:bCs/>
                          <w:color w:val="FFFFFF" w:themeColor="background1"/>
                          <w:kern w:val="24"/>
                          <w:sz w:val="20"/>
                        </w:rPr>
                      </w:pPr>
                    </w:p>
                    <w:p w14:paraId="03456E1E" w14:textId="77777777" w:rsidR="00F006CF" w:rsidRPr="00F04B4A" w:rsidRDefault="00F006CF" w:rsidP="00F006CF">
                      <w:pPr>
                        <w:rPr>
                          <w:rFonts w:asciiTheme="minorHAnsi" w:cstheme="minorBidi"/>
                          <w:color w:val="FFFFFF" w:themeColor="background1"/>
                          <w:kern w:val="24"/>
                          <w:sz w:val="20"/>
                        </w:rPr>
                      </w:pPr>
                      <w:r w:rsidRPr="00F04B4A">
                        <w:rPr>
                          <w:rFonts w:asciiTheme="minorHAnsi" w:cstheme="minorBidi"/>
                          <w:color w:val="FFFFFF" w:themeColor="background1"/>
                          <w:kern w:val="24"/>
                          <w:sz w:val="20"/>
                        </w:rPr>
                        <w:t>Het is de missie van VGB Gebouwbeheer een bijdrage te leveren aan het creëren en in stand houden van een prettige leer- en werkomgeving door het op een doelmatige wijze onderhouden van de gebouwen en terreinen van de VU met zo weinig mogelijk verstoringen voor studenten, medewerkers en bezoekers. Verstoringen die optreden worden door VGB Gebouwbeheer op een zo efficiënte en effectief mogelijke wijze opgelost, waarbij een hoge gebruikerstevredenheid een van de speerpunten is. Tevens zien wij het als onze missie een bijdrage te leveren aan het behalen van de klimaat- en energietransitie-doelstellingen en het versterken van het duurzame en groene karakter van de campus.</w:t>
                      </w:r>
                    </w:p>
                  </w:txbxContent>
                </v:textbox>
                <w10:wrap anchorx="margin"/>
              </v:shape>
            </w:pict>
          </mc:Fallback>
        </mc:AlternateContent>
      </w:r>
      <w:r w:rsidR="005E7EC6">
        <w:rPr>
          <w:noProof/>
        </w:rPr>
        <w:drawing>
          <wp:inline distT="0" distB="0" distL="0" distR="0" wp14:anchorId="1A8A6AE7" wp14:editId="1A8A6AE8">
            <wp:extent cx="5557063" cy="3528436"/>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ssion states.jpg"/>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557063" cy="3528436"/>
                    </a:xfrm>
                    <a:prstGeom prst="rect">
                      <a:avLst/>
                    </a:prstGeom>
                    <a:ln>
                      <a:noFill/>
                    </a:ln>
                    <a:extLst>
                      <a:ext uri="{53640926-AAD7-44D8-BBD7-CCE9431645EC}">
                        <a14:shadowObscured xmlns:a14="http://schemas.microsoft.com/office/drawing/2010/main"/>
                      </a:ext>
                    </a:extLst>
                  </pic:spPr>
                </pic:pic>
              </a:graphicData>
            </a:graphic>
          </wp:inline>
        </w:drawing>
      </w:r>
    </w:p>
    <w:p w14:paraId="1A8A6673" w14:textId="77777777" w:rsidR="00EB598A" w:rsidRDefault="00EB598A" w:rsidP="00002631"/>
    <w:p w14:paraId="1A8A6674" w14:textId="77777777" w:rsidR="00FB5D87" w:rsidRDefault="00FB5D87" w:rsidP="00FB5D87">
      <w:r>
        <w:t xml:space="preserve">De VU is een Corporate Real </w:t>
      </w:r>
      <w:proofErr w:type="spellStart"/>
      <w:r>
        <w:t>Estate</w:t>
      </w:r>
      <w:proofErr w:type="spellEnd"/>
      <w:r>
        <w:t xml:space="preserve"> (CRE) organisatie. Dit betek</w:t>
      </w:r>
      <w:r w:rsidR="0034756C">
        <w:t>ent dat de VU tegelijkertijd ei</w:t>
      </w:r>
      <w:r>
        <w:t xml:space="preserve">genaar, ontwikkelaar en gebruiker is van het vastgoed. Het managen van dit vastgoed focust zich op de prestatie van onderwijs en onderzoek in relatie tot de middelen die aan huisvesting worden gespendeerd. Het is een continu proces dat het aanbod en de vraag, afgeleid van de </w:t>
      </w:r>
      <w:proofErr w:type="spellStart"/>
      <w:r>
        <w:t>beleids</w:t>
      </w:r>
      <w:r w:rsidR="00E926F3">
        <w:t>-</w:t>
      </w:r>
      <w:r>
        <w:t>doelstellingen</w:t>
      </w:r>
      <w:proofErr w:type="spellEnd"/>
      <w:r>
        <w:t xml:space="preserve"> en het primaire proces, afstemt. </w:t>
      </w:r>
    </w:p>
    <w:p w14:paraId="1A8A6675" w14:textId="77777777" w:rsidR="00FB5D87" w:rsidRDefault="00FB5D87" w:rsidP="00FB5D87"/>
    <w:p w14:paraId="1A8A6676" w14:textId="77777777" w:rsidR="00EB598A" w:rsidRDefault="00FB5D87" w:rsidP="00FB5D87">
      <w:r>
        <w:t xml:space="preserve">Vanuit de Campusvisie is gesteld dat de beoordeling van de haalbaarheid van investeringen getoetst moet worden aan de integrale huisvestingslasten, de zogenaamde Total </w:t>
      </w:r>
      <w:proofErr w:type="spellStart"/>
      <w:r>
        <w:t>Cost</w:t>
      </w:r>
      <w:proofErr w:type="spellEnd"/>
      <w:r>
        <w:t xml:space="preserve"> of </w:t>
      </w:r>
      <w:proofErr w:type="spellStart"/>
      <w:r>
        <w:t>Ownership</w:t>
      </w:r>
      <w:proofErr w:type="spellEnd"/>
      <w:r>
        <w:t xml:space="preserve"> (TCO). TCO maakt sturing op investeringen met een langere (technische/-economische) levensduur en lagere exploitatielasten mogelijk. Sturing op basis van de TCO is in het bijzonder geschikt voor CRE-organisaties zoals de VU met eigendom, onderhoud en gebruik langdurig in één hand. Er wordt rekening gehouden met alle kosten in de exploitatie die voortvloeien uit ontwikkelingen, inclusief de facilitaire kant.</w:t>
      </w:r>
    </w:p>
    <w:p w14:paraId="1A8A6677" w14:textId="77777777" w:rsidR="00FB5D87" w:rsidRDefault="00FB5D87" w:rsidP="00FB5D87"/>
    <w:p w14:paraId="1A8A6678" w14:textId="77777777" w:rsidR="00285E32" w:rsidRDefault="00285E32" w:rsidP="00FB5D87"/>
    <w:p w14:paraId="1A8A6679" w14:textId="77777777" w:rsidR="00ED3A23" w:rsidRDefault="00FB5D87" w:rsidP="00FB5D87">
      <w:pPr>
        <w:pStyle w:val="Kop2"/>
      </w:pPr>
      <w:bookmarkStart w:id="13" w:name="_Toc65570292"/>
      <w:r w:rsidRPr="00FB5D87">
        <w:t>Werkterrein</w:t>
      </w:r>
      <w:bookmarkEnd w:id="13"/>
    </w:p>
    <w:p w14:paraId="1A8A667A" w14:textId="77777777" w:rsidR="00ED3A23" w:rsidRDefault="00ED3A23" w:rsidP="00ED3A23"/>
    <w:p w14:paraId="1A8A667B" w14:textId="77777777" w:rsidR="00FB5D87" w:rsidRPr="00FB5D87" w:rsidRDefault="00FB5D87" w:rsidP="00FB5D87">
      <w:pPr>
        <w:rPr>
          <w:b/>
        </w:rPr>
      </w:pPr>
      <w:r w:rsidRPr="00FB5D87">
        <w:rPr>
          <w:b/>
        </w:rPr>
        <w:t>Wie zijn we?</w:t>
      </w:r>
    </w:p>
    <w:p w14:paraId="1A8A667C" w14:textId="77777777" w:rsidR="00FB5D87" w:rsidRPr="00F94CE7" w:rsidRDefault="00FB5D87" w:rsidP="00FB5D87">
      <w:pPr>
        <w:pStyle w:val="Opsommingbullet"/>
      </w:pPr>
      <w:r>
        <w:t xml:space="preserve">Een corporate real </w:t>
      </w:r>
      <w:proofErr w:type="spellStart"/>
      <w:r w:rsidRPr="00B32C36">
        <w:t>estate</w:t>
      </w:r>
      <w:proofErr w:type="spellEnd"/>
      <w:r w:rsidRPr="00F94CE7">
        <w:t xml:space="preserve"> vastgoedbedrijf</w:t>
      </w:r>
    </w:p>
    <w:p w14:paraId="1A8A667D" w14:textId="77777777" w:rsidR="00FB5D87" w:rsidRPr="00F94CE7" w:rsidRDefault="00FB5D87" w:rsidP="00FB5D87">
      <w:pPr>
        <w:pStyle w:val="Opsommingbullet"/>
      </w:pPr>
      <w:r w:rsidRPr="00F94CE7">
        <w:t>Ondernemend gericht</w:t>
      </w:r>
    </w:p>
    <w:p w14:paraId="1A8A667E" w14:textId="77777777" w:rsidR="00FB5D87" w:rsidRPr="00F94CE7" w:rsidRDefault="00FB5D87" w:rsidP="00FB5D87">
      <w:pPr>
        <w:pStyle w:val="Opsommingbullet"/>
      </w:pPr>
      <w:r w:rsidRPr="00F94CE7">
        <w:t xml:space="preserve">Een professioneel team dat over de muren van onderhoud heen kijkt </w:t>
      </w:r>
      <w:r>
        <w:t xml:space="preserve">en </w:t>
      </w:r>
      <w:r w:rsidRPr="00F94CE7">
        <w:t>integraal werk</w:t>
      </w:r>
      <w:r>
        <w:t>t</w:t>
      </w:r>
    </w:p>
    <w:p w14:paraId="1A8A667F" w14:textId="77777777" w:rsidR="00FB5D87" w:rsidRDefault="00FB5D87" w:rsidP="00FB5D87">
      <w:pPr>
        <w:pStyle w:val="Opsommingbullet"/>
      </w:pPr>
      <w:r w:rsidRPr="00F94CE7">
        <w:t>Gebouwbeheerders</w:t>
      </w:r>
    </w:p>
    <w:p w14:paraId="1A8A6680" w14:textId="77777777" w:rsidR="007C73A5" w:rsidRDefault="007C73A5">
      <w:pPr>
        <w:widowControl/>
      </w:pPr>
      <w:r>
        <w:br w:type="page"/>
      </w:r>
    </w:p>
    <w:p w14:paraId="1A8A6681" w14:textId="77777777" w:rsidR="00FB5D87" w:rsidRPr="00FB5D87" w:rsidRDefault="00FB5D87" w:rsidP="00FB5D87">
      <w:pPr>
        <w:rPr>
          <w:b/>
        </w:rPr>
      </w:pPr>
      <w:r w:rsidRPr="00FB5D87">
        <w:rPr>
          <w:b/>
        </w:rPr>
        <w:lastRenderedPageBreak/>
        <w:t>Wat doen we?</w:t>
      </w:r>
    </w:p>
    <w:p w14:paraId="1A8A6682" w14:textId="77777777" w:rsidR="00FB5D87" w:rsidRPr="00F94CE7" w:rsidRDefault="00FB5D87" w:rsidP="00FB5D87">
      <w:pPr>
        <w:pStyle w:val="Opsommingbullet"/>
      </w:pPr>
      <w:r w:rsidRPr="00F94CE7">
        <w:t xml:space="preserve">We zijn met state of </w:t>
      </w:r>
      <w:proofErr w:type="spellStart"/>
      <w:r w:rsidRPr="00F94CE7">
        <w:t>the</w:t>
      </w:r>
      <w:proofErr w:type="spellEnd"/>
      <w:r w:rsidRPr="00F94CE7">
        <w:t xml:space="preserve"> art beheer bezig</w:t>
      </w:r>
    </w:p>
    <w:p w14:paraId="1A8A6683" w14:textId="77777777" w:rsidR="00FB5D87" w:rsidRPr="00F94CE7" w:rsidRDefault="00FB5D87" w:rsidP="00FB5D87">
      <w:pPr>
        <w:pStyle w:val="Opsommingbullet"/>
      </w:pPr>
      <w:r w:rsidRPr="00F94CE7">
        <w:t>Ons beheer moet ‘top’ zijn</w:t>
      </w:r>
    </w:p>
    <w:p w14:paraId="1A8A6684" w14:textId="1F969703" w:rsidR="00FB5D87" w:rsidRDefault="00FB5D87" w:rsidP="00FB5D87">
      <w:pPr>
        <w:pStyle w:val="Opsommingbullet"/>
      </w:pPr>
      <w:r w:rsidRPr="00F94CE7">
        <w:t xml:space="preserve">De met de </w:t>
      </w:r>
      <w:r w:rsidR="00197E28">
        <w:t>gebruiker</w:t>
      </w:r>
      <w:r w:rsidRPr="00F94CE7">
        <w:t xml:space="preserve"> gemaakte afspraken (over de gebruiksbehoefte) op gebouwniveau nakomen op onderhoudsgebied</w:t>
      </w:r>
    </w:p>
    <w:p w14:paraId="1A8A6685" w14:textId="77777777" w:rsidR="00ED3A23" w:rsidRDefault="00ED3A23" w:rsidP="00ED3A23">
      <w:pPr>
        <w:autoSpaceDE w:val="0"/>
        <w:autoSpaceDN w:val="0"/>
        <w:adjustRightInd w:val="0"/>
        <w:spacing w:line="253" w:lineRule="auto"/>
        <w:ind w:right="-2"/>
      </w:pPr>
    </w:p>
    <w:p w14:paraId="1A8A6686" w14:textId="77777777" w:rsidR="00285E32" w:rsidRDefault="00285E32" w:rsidP="00ED3A23">
      <w:pPr>
        <w:autoSpaceDE w:val="0"/>
        <w:autoSpaceDN w:val="0"/>
        <w:adjustRightInd w:val="0"/>
        <w:spacing w:line="253" w:lineRule="auto"/>
        <w:ind w:right="-2"/>
      </w:pPr>
    </w:p>
    <w:p w14:paraId="1A8A6687" w14:textId="77777777" w:rsidR="00ED3A23" w:rsidRDefault="00FB5D87" w:rsidP="00FB5D87">
      <w:pPr>
        <w:pStyle w:val="Kop2"/>
      </w:pPr>
      <w:bookmarkStart w:id="14" w:name="_Toc65570293"/>
      <w:r w:rsidRPr="00F94CE7">
        <w:t>Bestaansrecht</w:t>
      </w:r>
      <w:bookmarkEnd w:id="14"/>
    </w:p>
    <w:p w14:paraId="1A8A6688" w14:textId="77777777" w:rsidR="00ED3A23" w:rsidRDefault="00ED3A23" w:rsidP="00C2375F"/>
    <w:p w14:paraId="1A8A6689" w14:textId="77777777" w:rsidR="00FB5D87" w:rsidRPr="00FB5D87" w:rsidRDefault="00FB5D87" w:rsidP="00FB5D87">
      <w:pPr>
        <w:rPr>
          <w:b/>
        </w:rPr>
      </w:pPr>
      <w:r w:rsidRPr="00FB5D87">
        <w:rPr>
          <w:b/>
        </w:rPr>
        <w:t>Wie zijn onze klanten?</w:t>
      </w:r>
    </w:p>
    <w:p w14:paraId="1A8A668A" w14:textId="77777777" w:rsidR="00FB5D87" w:rsidRPr="00F94CE7" w:rsidRDefault="00FB5D87" w:rsidP="00FB5D87">
      <w:pPr>
        <w:pStyle w:val="Opsommingbullet"/>
      </w:pPr>
      <w:r w:rsidRPr="00F94CE7">
        <w:t>Alle pandbewoners/gebruikers/bezoekers</w:t>
      </w:r>
    </w:p>
    <w:p w14:paraId="1A8A668B" w14:textId="77777777" w:rsidR="00FB5D87" w:rsidRPr="00F94CE7" w:rsidRDefault="00FB5D87" w:rsidP="00FB5D87">
      <w:pPr>
        <w:pStyle w:val="Opsommingbullet"/>
      </w:pPr>
      <w:r w:rsidRPr="00F94CE7">
        <w:t>De gebruikers “Onderwijs &amp; Onderzoek”</w:t>
      </w:r>
    </w:p>
    <w:p w14:paraId="1A8A668C" w14:textId="77777777" w:rsidR="00FB5D87" w:rsidRDefault="00FB5D87" w:rsidP="00FB5D87">
      <w:pPr>
        <w:pStyle w:val="Opsommingbullet"/>
      </w:pPr>
      <w:r w:rsidRPr="00F94CE7">
        <w:t xml:space="preserve">Huurders </w:t>
      </w:r>
    </w:p>
    <w:p w14:paraId="1A8A668D" w14:textId="77777777" w:rsidR="00FB5D87" w:rsidRPr="00F94CE7" w:rsidRDefault="00FB5D87" w:rsidP="00FB5D87"/>
    <w:p w14:paraId="1A8A668E" w14:textId="77777777" w:rsidR="00FB5D87" w:rsidRPr="00FB5D87" w:rsidRDefault="00FB5D87" w:rsidP="00FB5D87">
      <w:pPr>
        <w:rPr>
          <w:b/>
        </w:rPr>
      </w:pPr>
      <w:r w:rsidRPr="00FB5D87">
        <w:rPr>
          <w:b/>
        </w:rPr>
        <w:t>In welke behoefte van de klanten voorzien onze producten?</w:t>
      </w:r>
    </w:p>
    <w:p w14:paraId="1A8A668F" w14:textId="77777777" w:rsidR="00FB5D87" w:rsidRPr="00F94CE7" w:rsidRDefault="00FB5D87" w:rsidP="00FB5D87">
      <w:pPr>
        <w:pStyle w:val="Opsommingbullet"/>
      </w:pPr>
      <w:r w:rsidRPr="00F94CE7">
        <w:t>Beschikbaarheid van gebouw en ruimtes (klanttevredenheid)</w:t>
      </w:r>
    </w:p>
    <w:p w14:paraId="1A8A6690" w14:textId="77777777" w:rsidR="00FB5D87" w:rsidRPr="00F94CE7" w:rsidRDefault="00FB5D87" w:rsidP="00FB5D87">
      <w:pPr>
        <w:pStyle w:val="Opsommingbullet"/>
      </w:pPr>
      <w:r w:rsidRPr="00F94CE7">
        <w:t>Functionaliteit van het gebouw en ruimtes</w:t>
      </w:r>
    </w:p>
    <w:p w14:paraId="1A8A6691" w14:textId="77777777" w:rsidR="00FB5D87" w:rsidRPr="00F94CE7" w:rsidRDefault="00FB5D87" w:rsidP="00FB5D87">
      <w:pPr>
        <w:pStyle w:val="Opsommingbullet"/>
        <w:rPr>
          <w:lang w:val="en-US"/>
        </w:rPr>
      </w:pPr>
      <w:proofErr w:type="spellStart"/>
      <w:r w:rsidRPr="00F94CE7">
        <w:rPr>
          <w:lang w:val="en-US"/>
        </w:rPr>
        <w:t>Beheersbaarheid</w:t>
      </w:r>
      <w:proofErr w:type="spellEnd"/>
      <w:r w:rsidRPr="00F94CE7">
        <w:rPr>
          <w:lang w:val="en-US"/>
        </w:rPr>
        <w:t xml:space="preserve"> (Total cost of ownership)</w:t>
      </w:r>
    </w:p>
    <w:p w14:paraId="1A8A6692" w14:textId="77777777" w:rsidR="00FB5D87" w:rsidRDefault="00FB5D87" w:rsidP="00FB5D87">
      <w:pPr>
        <w:rPr>
          <w:lang w:val="en-US"/>
        </w:rPr>
      </w:pPr>
    </w:p>
    <w:p w14:paraId="1A8A6693" w14:textId="77777777" w:rsidR="00FB5D87" w:rsidRPr="00FB5D87" w:rsidRDefault="00FB5D87" w:rsidP="00FB5D87">
      <w:pPr>
        <w:rPr>
          <w:b/>
          <w:lang w:val="en-US"/>
        </w:rPr>
      </w:pPr>
      <w:proofErr w:type="spellStart"/>
      <w:r w:rsidRPr="00FB5D87">
        <w:rPr>
          <w:b/>
          <w:lang w:val="en-US"/>
        </w:rPr>
        <w:t>Betekenis</w:t>
      </w:r>
      <w:proofErr w:type="spellEnd"/>
      <w:r w:rsidRPr="00FB5D87">
        <w:rPr>
          <w:b/>
          <w:lang w:val="en-US"/>
        </w:rPr>
        <w:t xml:space="preserve"> </w:t>
      </w:r>
      <w:proofErr w:type="spellStart"/>
      <w:r w:rsidRPr="00FB5D87">
        <w:rPr>
          <w:b/>
          <w:lang w:val="en-US"/>
        </w:rPr>
        <w:t>voor</w:t>
      </w:r>
      <w:proofErr w:type="spellEnd"/>
      <w:r w:rsidRPr="00FB5D87">
        <w:rPr>
          <w:b/>
          <w:lang w:val="en-US"/>
        </w:rPr>
        <w:t xml:space="preserve"> de VU</w:t>
      </w:r>
    </w:p>
    <w:p w14:paraId="1A8A6694" w14:textId="77777777" w:rsidR="00FB5D87" w:rsidRPr="007628CB" w:rsidRDefault="00FB5D87" w:rsidP="00FB5D87">
      <w:pPr>
        <w:pStyle w:val="Opsommingbullet"/>
      </w:pPr>
      <w:r w:rsidRPr="007628CB">
        <w:t>Toegevoegde waarde hebben voor C</w:t>
      </w:r>
      <w:r>
        <w:t>ollege van Bestuur</w:t>
      </w:r>
      <w:r w:rsidR="00E926F3">
        <w:t xml:space="preserve"> (</w:t>
      </w:r>
      <w:proofErr w:type="spellStart"/>
      <w:r w:rsidR="00E926F3">
        <w:t>t</w:t>
      </w:r>
      <w:r w:rsidRPr="007628CB">
        <w:t>otal</w:t>
      </w:r>
      <w:proofErr w:type="spellEnd"/>
      <w:r w:rsidRPr="007628CB">
        <w:t xml:space="preserve"> benefit of </w:t>
      </w:r>
      <w:proofErr w:type="spellStart"/>
      <w:r w:rsidRPr="007628CB">
        <w:t>ownership</w:t>
      </w:r>
      <w:proofErr w:type="spellEnd"/>
      <w:r w:rsidRPr="007628CB">
        <w:t>)</w:t>
      </w:r>
    </w:p>
    <w:p w14:paraId="1A8A6695" w14:textId="77777777" w:rsidR="00FB5D87" w:rsidRPr="00F94CE7" w:rsidRDefault="00FB5D87" w:rsidP="00FB5D87">
      <w:pPr>
        <w:pStyle w:val="Opsommingbullet"/>
      </w:pPr>
      <w:r w:rsidRPr="00F94CE7">
        <w:t xml:space="preserve">Toegevoegde waarde hebben voor </w:t>
      </w:r>
      <w:r>
        <w:t>studenten, medewerkers, huurders en bezoekers</w:t>
      </w:r>
    </w:p>
    <w:p w14:paraId="1A8A6696" w14:textId="77777777" w:rsidR="00FB5D87" w:rsidRPr="00F94CE7" w:rsidRDefault="00FB5D87" w:rsidP="00FB5D87">
      <w:pPr>
        <w:pStyle w:val="Opsommingbullet"/>
      </w:pPr>
      <w:r w:rsidRPr="00F94CE7">
        <w:t xml:space="preserve">Betrouwbare partner zijn </w:t>
      </w:r>
      <w:r>
        <w:t>voor onze klanten en interne- en externe dienstverleners</w:t>
      </w:r>
    </w:p>
    <w:p w14:paraId="1A8A6697" w14:textId="77777777" w:rsidR="00FB5D87" w:rsidRDefault="00FB5D87" w:rsidP="00C2375F"/>
    <w:p w14:paraId="1A8A6698" w14:textId="77777777" w:rsidR="00285E32" w:rsidRDefault="00285E32" w:rsidP="00C2375F"/>
    <w:p w14:paraId="1A8A6699" w14:textId="77777777" w:rsidR="00ED3A23" w:rsidRDefault="00FB5D87" w:rsidP="00FB5D87">
      <w:pPr>
        <w:pStyle w:val="Kop2"/>
      </w:pPr>
      <w:bookmarkStart w:id="15" w:name="_Toc65570294"/>
      <w:r w:rsidRPr="00F94CE7">
        <w:t>Normen</w:t>
      </w:r>
      <w:r>
        <w:t>,</w:t>
      </w:r>
      <w:r w:rsidRPr="00F94CE7">
        <w:t xml:space="preserve"> </w:t>
      </w:r>
      <w:r>
        <w:t>w</w:t>
      </w:r>
      <w:r w:rsidRPr="00F94CE7">
        <w:t xml:space="preserve">aarden </w:t>
      </w:r>
      <w:r>
        <w:t>en</w:t>
      </w:r>
      <w:r w:rsidRPr="00F94CE7">
        <w:t xml:space="preserve"> </w:t>
      </w:r>
      <w:r>
        <w:t>o</w:t>
      </w:r>
      <w:r w:rsidRPr="00F94CE7">
        <w:t>vertuigingen</w:t>
      </w:r>
      <w:bookmarkEnd w:id="15"/>
    </w:p>
    <w:p w14:paraId="1A8A669A" w14:textId="77777777" w:rsidR="00FB5D87" w:rsidRDefault="00FB5D87" w:rsidP="00C2375F"/>
    <w:p w14:paraId="1A8A669B" w14:textId="77777777" w:rsidR="00FB5D87" w:rsidRPr="00FB5D87" w:rsidRDefault="00FB5D87" w:rsidP="00FB5D87">
      <w:pPr>
        <w:rPr>
          <w:b/>
        </w:rPr>
      </w:pPr>
      <w:r w:rsidRPr="00FB5D87">
        <w:rPr>
          <w:b/>
        </w:rPr>
        <w:t>Welke normen en waarde staan centraal in ons denken?</w:t>
      </w:r>
    </w:p>
    <w:p w14:paraId="1A8A669C" w14:textId="77777777" w:rsidR="00FB5D87" w:rsidRPr="00F94CE7" w:rsidRDefault="00FB5D87" w:rsidP="00FB5D87">
      <w:pPr>
        <w:pStyle w:val="Opsommingbullet"/>
      </w:pPr>
      <w:r w:rsidRPr="00F94CE7">
        <w:t>Overeengekomen kwaliteit m.b.t. beleidsparameters en conditiescore</w:t>
      </w:r>
    </w:p>
    <w:p w14:paraId="1A8A669D" w14:textId="77777777" w:rsidR="00FB5D87" w:rsidRPr="00F94CE7" w:rsidRDefault="00FB5D87" w:rsidP="00FB5D87">
      <w:pPr>
        <w:pStyle w:val="Opsommingbullet"/>
      </w:pPr>
      <w:r w:rsidRPr="00F94CE7">
        <w:t>Voldoen aan wet &amp; regelgeving</w:t>
      </w:r>
    </w:p>
    <w:p w14:paraId="1A8A669E" w14:textId="01E7BBB5" w:rsidR="00FB5D87" w:rsidRPr="00F94CE7" w:rsidRDefault="00FB5D87" w:rsidP="00FB5D87">
      <w:pPr>
        <w:pStyle w:val="Opsommingbullet"/>
      </w:pPr>
      <w:r>
        <w:t xml:space="preserve">In gesprek zijn met de </w:t>
      </w:r>
      <w:r w:rsidR="000307C0">
        <w:t>gebruiker</w:t>
      </w:r>
      <w:r>
        <w:t xml:space="preserve"> </w:t>
      </w:r>
    </w:p>
    <w:p w14:paraId="1A8A669F" w14:textId="77777777" w:rsidR="00FB5D87" w:rsidRPr="00F94CE7" w:rsidRDefault="00FB5D87" w:rsidP="00FB5D87">
      <w:pPr>
        <w:pStyle w:val="Opsommingbullet"/>
      </w:pPr>
      <w:r w:rsidRPr="00F94CE7">
        <w:t>Professioneel</w:t>
      </w:r>
      <w:r>
        <w:t xml:space="preserve"> en duurzaam</w:t>
      </w:r>
    </w:p>
    <w:p w14:paraId="1A8A66A0" w14:textId="77777777" w:rsidR="00FB5D87" w:rsidRPr="00F74D05" w:rsidRDefault="00FB5D87" w:rsidP="00FB5D87">
      <w:pPr>
        <w:pStyle w:val="Opsommingbullet"/>
      </w:pPr>
      <w:r>
        <w:t>Goed huisvaderschap</w:t>
      </w:r>
    </w:p>
    <w:p w14:paraId="1A8A66A1" w14:textId="77777777" w:rsidR="00ED3A23" w:rsidRDefault="00ED3A23" w:rsidP="00ED3A23"/>
    <w:p w14:paraId="1A8A66A2" w14:textId="77777777" w:rsidR="00ED3A23" w:rsidRDefault="007C73A5" w:rsidP="007C73A5">
      <w:pPr>
        <w:pStyle w:val="Kop2"/>
      </w:pPr>
      <w:bookmarkStart w:id="16" w:name="_Toc65570295"/>
      <w:r w:rsidRPr="00F94CE7">
        <w:t>Intenties en ambities</w:t>
      </w:r>
      <w:bookmarkEnd w:id="16"/>
    </w:p>
    <w:p w14:paraId="1A8A66A3" w14:textId="77777777" w:rsidR="007C73A5" w:rsidRDefault="007C73A5" w:rsidP="007C73A5"/>
    <w:p w14:paraId="1A8A66A4" w14:textId="77777777" w:rsidR="007C73A5" w:rsidRPr="007C73A5" w:rsidRDefault="007C73A5" w:rsidP="007C73A5">
      <w:pPr>
        <w:rPr>
          <w:b/>
        </w:rPr>
      </w:pPr>
      <w:r w:rsidRPr="007C73A5">
        <w:rPr>
          <w:b/>
        </w:rPr>
        <w:t>Wat is de opdracht waarvoor we staan</w:t>
      </w:r>
      <w:r>
        <w:rPr>
          <w:b/>
        </w:rPr>
        <w:t>?</w:t>
      </w:r>
    </w:p>
    <w:p w14:paraId="1A8A66A5" w14:textId="77777777" w:rsidR="007C73A5" w:rsidRDefault="007C73A5" w:rsidP="007C73A5">
      <w:pPr>
        <w:pStyle w:val="Opsommingbullet"/>
      </w:pPr>
      <w:r w:rsidRPr="00F94CE7">
        <w:t>Het functioneel in stand houden van onze panden met een bedrijfsmatige aanpak</w:t>
      </w:r>
    </w:p>
    <w:p w14:paraId="1A8A66A6" w14:textId="77777777" w:rsidR="007C73A5" w:rsidRDefault="007C73A5" w:rsidP="007C73A5">
      <w:pPr>
        <w:pStyle w:val="Opsommingbullet"/>
      </w:pPr>
      <w:r>
        <w:t>100% circulair inkopen in 2030</w:t>
      </w:r>
    </w:p>
    <w:p w14:paraId="1A8A66A7" w14:textId="77777777" w:rsidR="007C73A5" w:rsidRPr="001432DE" w:rsidRDefault="00C7549C" w:rsidP="007C73A5">
      <w:pPr>
        <w:pStyle w:val="Opsommingbullet"/>
        <w:rPr>
          <w:lang w:val="en-US"/>
        </w:rPr>
      </w:pPr>
      <w:r>
        <w:rPr>
          <w:lang w:val="en-US"/>
        </w:rPr>
        <w:t>49</w:t>
      </w:r>
      <w:r w:rsidR="007C73A5" w:rsidRPr="001432DE">
        <w:rPr>
          <w:lang w:val="en-US"/>
        </w:rPr>
        <w:t xml:space="preserve">% CO2 </w:t>
      </w:r>
      <w:proofErr w:type="spellStart"/>
      <w:r w:rsidR="007C73A5" w:rsidRPr="00A123B9">
        <w:rPr>
          <w:lang w:val="en-US"/>
        </w:rPr>
        <w:t>reductie</w:t>
      </w:r>
      <w:proofErr w:type="spellEnd"/>
      <w:r w:rsidR="007C73A5" w:rsidRPr="001432DE">
        <w:rPr>
          <w:lang w:val="en-US"/>
        </w:rPr>
        <w:t xml:space="preserve"> in 2030, 95% CO2 </w:t>
      </w:r>
      <w:proofErr w:type="spellStart"/>
      <w:r w:rsidR="007C73A5" w:rsidRPr="00A123B9">
        <w:rPr>
          <w:lang w:val="en-US"/>
        </w:rPr>
        <w:t>reductie</w:t>
      </w:r>
      <w:proofErr w:type="spellEnd"/>
      <w:r w:rsidR="007C73A5" w:rsidRPr="001432DE">
        <w:rPr>
          <w:lang w:val="en-US"/>
        </w:rPr>
        <w:t xml:space="preserve"> in 2050</w:t>
      </w:r>
    </w:p>
    <w:p w14:paraId="1A8A66A8" w14:textId="77777777" w:rsidR="007C73A5" w:rsidRPr="00F94CE7" w:rsidRDefault="007C73A5" w:rsidP="007C73A5">
      <w:pPr>
        <w:pStyle w:val="Opsommingbullet"/>
      </w:pPr>
      <w:r>
        <w:t>Zorgdragen voor klanttevredenheid, informeren vooraf, tijdens en na de onderhoudsactiviteiten</w:t>
      </w:r>
    </w:p>
    <w:p w14:paraId="1A8A66A9" w14:textId="77777777" w:rsidR="007C73A5" w:rsidRDefault="007C73A5" w:rsidP="007C73A5">
      <w:pPr>
        <w:pStyle w:val="Opsommingbullet"/>
      </w:pPr>
      <w:r w:rsidRPr="008B35E8">
        <w:t xml:space="preserve">Niet gezien worden als kostensoort, maar als een team dat waarde toevoegt </w:t>
      </w:r>
    </w:p>
    <w:p w14:paraId="1A8A66AA" w14:textId="77777777" w:rsidR="007C73A5" w:rsidRDefault="007C73A5" w:rsidP="007C73A5"/>
    <w:p w14:paraId="1A8A66AB" w14:textId="77777777" w:rsidR="007C73A5" w:rsidRPr="007C73A5" w:rsidRDefault="007C73A5" w:rsidP="007C73A5">
      <w:pPr>
        <w:rPr>
          <w:b/>
        </w:rPr>
      </w:pPr>
      <w:r w:rsidRPr="007C73A5">
        <w:rPr>
          <w:b/>
        </w:rPr>
        <w:t>Doelstelling vastgoedbeheer</w:t>
      </w:r>
    </w:p>
    <w:p w14:paraId="1A8A66AC" w14:textId="77777777" w:rsidR="007C73A5" w:rsidRDefault="007C73A5" w:rsidP="007C73A5">
      <w:pPr>
        <w:pStyle w:val="Opsommingbullet"/>
      </w:pPr>
      <w:r>
        <w:t>Al het onderhoud dat wordt uitgevoerd moet doelmatig zijn. Dit houdt in dat:</w:t>
      </w:r>
    </w:p>
    <w:p w14:paraId="1A8A66AD" w14:textId="77777777" w:rsidR="007C73A5" w:rsidRPr="007C73A5" w:rsidRDefault="007C73A5" w:rsidP="00BD2E8E">
      <w:pPr>
        <w:pStyle w:val="Lijstalinea"/>
        <w:numPr>
          <w:ilvl w:val="0"/>
          <w:numId w:val="19"/>
        </w:numPr>
      </w:pPr>
      <w:r w:rsidRPr="007C73A5">
        <w:t>Een optimale bruikbaarheid van gebouwen en ruimtes gewaarborgd wordt in relatie tot het gebruik (primair proces)</w:t>
      </w:r>
    </w:p>
    <w:p w14:paraId="1A8A66AE" w14:textId="77777777" w:rsidR="007C73A5" w:rsidRPr="007C73A5" w:rsidRDefault="007C73A5" w:rsidP="00BD2E8E">
      <w:pPr>
        <w:pStyle w:val="Lijstalinea"/>
        <w:numPr>
          <w:ilvl w:val="0"/>
          <w:numId w:val="19"/>
        </w:numPr>
      </w:pPr>
      <w:r w:rsidRPr="007C73A5">
        <w:t>Bovenstaande tegen minimale kosten gerealiseerd wordt</w:t>
      </w:r>
    </w:p>
    <w:p w14:paraId="1A8A66AF" w14:textId="77777777" w:rsidR="00ED3A23" w:rsidRDefault="00ED3A23" w:rsidP="00C2375F"/>
    <w:p w14:paraId="1A8A66B0" w14:textId="77777777" w:rsidR="00450F49" w:rsidRPr="00C2375F" w:rsidRDefault="005C2523" w:rsidP="00450F49">
      <w:pPr>
        <w:widowControl/>
        <w:jc w:val="both"/>
        <w:rPr>
          <w:rFonts w:cs="Arial"/>
          <w:b/>
          <w:bCs/>
          <w:iCs/>
          <w:caps/>
          <w:sz w:val="24"/>
          <w:szCs w:val="28"/>
        </w:rPr>
      </w:pPr>
      <w:r>
        <w:br w:type="page"/>
      </w:r>
    </w:p>
    <w:p w14:paraId="1A8A66B1" w14:textId="77777777" w:rsidR="00C2375F" w:rsidRDefault="00AB45E8" w:rsidP="00450F49">
      <w:pPr>
        <w:widowControl/>
        <w:jc w:val="both"/>
        <w:rPr>
          <w:rFonts w:cs="Arial"/>
          <w:b/>
          <w:bCs/>
          <w:caps/>
          <w:kern w:val="32"/>
          <w:sz w:val="28"/>
          <w:szCs w:val="24"/>
        </w:rPr>
      </w:pPr>
      <w:r>
        <w:rPr>
          <w:rFonts w:cs="Arial"/>
          <w:b/>
          <w:bCs/>
          <w:caps/>
          <w:noProof/>
          <w:kern w:val="32"/>
          <w:sz w:val="28"/>
          <w:szCs w:val="24"/>
        </w:rPr>
        <w:lastRenderedPageBreak/>
        <w:drawing>
          <wp:inline distT="0" distB="0" distL="0" distR="0" wp14:anchorId="1A8A6AE9" wp14:editId="1A8A6AEA">
            <wp:extent cx="5422594" cy="7672070"/>
            <wp:effectExtent l="0" t="0" r="6985"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fdts 4 tdh.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22594" cy="7672070"/>
                    </a:xfrm>
                    <a:prstGeom prst="rect">
                      <a:avLst/>
                    </a:prstGeom>
                  </pic:spPr>
                </pic:pic>
              </a:graphicData>
            </a:graphic>
          </wp:inline>
        </w:drawing>
      </w:r>
    </w:p>
    <w:p w14:paraId="1A8A66B2" w14:textId="77777777" w:rsidR="00C2375F" w:rsidRDefault="00C2375F">
      <w:pPr>
        <w:widowControl/>
        <w:rPr>
          <w:rFonts w:cs="Arial"/>
          <w:b/>
          <w:bCs/>
          <w:caps/>
          <w:kern w:val="32"/>
          <w:sz w:val="28"/>
          <w:szCs w:val="24"/>
        </w:rPr>
      </w:pPr>
      <w:r>
        <w:rPr>
          <w:rFonts w:cs="Arial"/>
          <w:b/>
          <w:bCs/>
          <w:caps/>
          <w:kern w:val="32"/>
          <w:sz w:val="28"/>
          <w:szCs w:val="24"/>
        </w:rPr>
        <w:br w:type="page"/>
      </w:r>
    </w:p>
    <w:p w14:paraId="1A8A66B3" w14:textId="77777777" w:rsidR="00EE1955" w:rsidRPr="006228CB" w:rsidRDefault="007C73A5" w:rsidP="00C2375F">
      <w:pPr>
        <w:pStyle w:val="Kop1"/>
      </w:pPr>
      <w:bookmarkStart w:id="17" w:name="_Toc65570296"/>
      <w:r>
        <w:lastRenderedPageBreak/>
        <w:t>O</w:t>
      </w:r>
      <w:r w:rsidR="00A966AE">
        <w:t>nderhoudsbeleid</w:t>
      </w:r>
      <w:bookmarkEnd w:id="17"/>
    </w:p>
    <w:p w14:paraId="1A8A66B4" w14:textId="77777777" w:rsidR="00716974" w:rsidRDefault="00716974" w:rsidP="00A2595A">
      <w:pPr>
        <w:jc w:val="both"/>
      </w:pPr>
    </w:p>
    <w:p w14:paraId="1A8A66B5" w14:textId="77777777" w:rsidR="00285E32" w:rsidRDefault="00285E32" w:rsidP="00A2595A">
      <w:pPr>
        <w:jc w:val="both"/>
      </w:pPr>
    </w:p>
    <w:p w14:paraId="1A8A66B6" w14:textId="77777777" w:rsidR="00C2375F" w:rsidRDefault="003C4D4A" w:rsidP="00C2375F">
      <w:pPr>
        <w:pStyle w:val="Kop2"/>
      </w:pPr>
      <w:bookmarkStart w:id="18" w:name="_Toc65570297"/>
      <w:r w:rsidRPr="00B13A77">
        <w:t>Definitie</w:t>
      </w:r>
      <w:r>
        <w:t xml:space="preserve"> onderhoud</w:t>
      </w:r>
      <w:bookmarkEnd w:id="18"/>
    </w:p>
    <w:p w14:paraId="1A8A66B7" w14:textId="77777777" w:rsidR="00C2375F" w:rsidRDefault="00C2375F" w:rsidP="00C2375F"/>
    <w:p w14:paraId="1A8A66B8" w14:textId="77777777" w:rsidR="00C2375F" w:rsidRDefault="003C4D4A" w:rsidP="00C2375F">
      <w:r w:rsidRPr="003C4D4A">
        <w:t>Onderhoud is het totaal van activiteiten waarmee gebouwen en haar afzonderlijk te onderscheiden gebouw- en installatiedelen, ruimten, bouwdelen, installaties, installatieonderdelen en sub-elementen op een doelmatige wijze in stand worden gehouden voor de functie waar deze voor bedoeld zijn.</w:t>
      </w:r>
    </w:p>
    <w:p w14:paraId="1A8A66B9" w14:textId="77777777" w:rsidR="00C2375F" w:rsidRDefault="00C2375F" w:rsidP="00C2375F"/>
    <w:p w14:paraId="1A8A66BA" w14:textId="77777777" w:rsidR="00285E32" w:rsidRDefault="00285E32" w:rsidP="00C2375F"/>
    <w:p w14:paraId="1A8A66BB" w14:textId="77777777" w:rsidR="00C2375F" w:rsidRDefault="003C4D4A" w:rsidP="003C4D4A">
      <w:pPr>
        <w:pStyle w:val="Kop2"/>
      </w:pPr>
      <w:bookmarkStart w:id="19" w:name="_Toc65570298"/>
      <w:r w:rsidRPr="003C4D4A">
        <w:t>Doelmatigheid</w:t>
      </w:r>
      <w:bookmarkEnd w:id="19"/>
    </w:p>
    <w:p w14:paraId="1A8A66BC" w14:textId="77777777" w:rsidR="00C2375F" w:rsidRPr="00C2375F" w:rsidRDefault="00C2375F" w:rsidP="003C4D4A"/>
    <w:p w14:paraId="1A8A66BD" w14:textId="710368DD" w:rsidR="00C2375F" w:rsidRDefault="003C4D4A" w:rsidP="003C4D4A">
      <w:r w:rsidRPr="006F0BA5">
        <w:t>Bij doelmatigheid gaat het om het optimaliseren van de gebruikskwaliteit versus de kosten van huisvesting. De gebruiks</w:t>
      </w:r>
      <w:r w:rsidR="00035C25">
        <w:t>waarde</w:t>
      </w:r>
      <w:r w:rsidRPr="006F0BA5">
        <w:t xml:space="preserve"> is per gebruiksfunctie/ruimtesoort beschreven en vastgelegd in prestatie-onderhoudsniveaus die vervolgens worden gekoppeld aan de </w:t>
      </w:r>
      <w:r>
        <w:t>Duu</w:t>
      </w:r>
      <w:r w:rsidR="0034756C">
        <w:t>r</w:t>
      </w:r>
      <w:r>
        <w:t>zame</w:t>
      </w:r>
      <w:r w:rsidR="0034756C">
        <w:t xml:space="preserve"> </w:t>
      </w:r>
      <w:proofErr w:type="spellStart"/>
      <w:r w:rsidRPr="006F0BA5">
        <w:t>MeerJarenOnderhoudsPlanningen</w:t>
      </w:r>
      <w:proofErr w:type="spellEnd"/>
      <w:r w:rsidRPr="006F0BA5">
        <w:t xml:space="preserve"> (</w:t>
      </w:r>
      <w:r>
        <w:t>DMJOP</w:t>
      </w:r>
      <w:r w:rsidRPr="006F0BA5">
        <w:t xml:space="preserve">’s). De </w:t>
      </w:r>
      <w:r w:rsidR="00657800">
        <w:t>gebruikswaarde</w:t>
      </w:r>
      <w:r w:rsidRPr="006F0BA5">
        <w:t xml:space="preserve"> wordt op onderstaande beleids</w:t>
      </w:r>
      <w:r w:rsidR="0034756C">
        <w:t>-</w:t>
      </w:r>
      <w:r w:rsidRPr="006F0BA5">
        <w:t>parameters uitgevraagd:</w:t>
      </w:r>
    </w:p>
    <w:p w14:paraId="1A8A66BE" w14:textId="77777777" w:rsidR="003C4D4A" w:rsidRDefault="003C4D4A" w:rsidP="003C4D4A"/>
    <w:p w14:paraId="1A8A66BF" w14:textId="77777777" w:rsidR="003C4D4A" w:rsidRDefault="003C4D4A" w:rsidP="00BD2E8E">
      <w:pPr>
        <w:pStyle w:val="Opsomminggenummerd"/>
        <w:numPr>
          <w:ilvl w:val="0"/>
          <w:numId w:val="20"/>
        </w:numPr>
      </w:pPr>
      <w:r w:rsidRPr="003C4D4A">
        <w:rPr>
          <w:b/>
        </w:rPr>
        <w:t>Functioneren bedrijfsproces</w:t>
      </w:r>
      <w:r>
        <w:t xml:space="preserve"> </w:t>
      </w:r>
      <w:r>
        <w:br/>
        <w:t>Planmatige onderhoudsactiviteiten die bijdragen aan de continuïteit van het primair proces;</w:t>
      </w:r>
    </w:p>
    <w:p w14:paraId="1A8A66C0" w14:textId="77777777" w:rsidR="003C4D4A" w:rsidRDefault="003C4D4A" w:rsidP="00BD2E8E">
      <w:pPr>
        <w:pStyle w:val="Opsomminggenummerd"/>
        <w:numPr>
          <w:ilvl w:val="0"/>
          <w:numId w:val="20"/>
        </w:numPr>
      </w:pPr>
      <w:r w:rsidRPr="003C4D4A">
        <w:rPr>
          <w:b/>
        </w:rPr>
        <w:t>Veiligheid en wet- &amp; regelgeving</w:t>
      </w:r>
      <w:r>
        <w:br/>
        <w:t>Planmatige onderhoudsactiviteiten die bijdragen aan het behoeden van lichamelijk letsel en het blijvend voldoen aan wet- en regelgeving;</w:t>
      </w:r>
    </w:p>
    <w:p w14:paraId="1A8A66C1" w14:textId="77777777" w:rsidR="003C4D4A" w:rsidRDefault="003C4D4A" w:rsidP="00BD2E8E">
      <w:pPr>
        <w:pStyle w:val="Opsomminggenummerd"/>
        <w:numPr>
          <w:ilvl w:val="0"/>
          <w:numId w:val="20"/>
        </w:numPr>
      </w:pPr>
      <w:r w:rsidRPr="003C4D4A">
        <w:rPr>
          <w:b/>
        </w:rPr>
        <w:t>Duurzaamheid</w:t>
      </w:r>
      <w:r>
        <w:br/>
        <w:t>Onderhoudsactiviteiten waarbij aandacht is voor de mate waarin de onderhoudsactiviteiten bijdragen aan het voorkomen van onnodige inzet van mankracht, uitputting van energie en grondstoffen, etc.;</w:t>
      </w:r>
    </w:p>
    <w:p w14:paraId="1A8A66C2" w14:textId="77777777" w:rsidR="003C4D4A" w:rsidRDefault="003C4D4A" w:rsidP="00BD2E8E">
      <w:pPr>
        <w:pStyle w:val="Opsomminggenummerd"/>
        <w:numPr>
          <w:ilvl w:val="0"/>
          <w:numId w:val="20"/>
        </w:numPr>
      </w:pPr>
      <w:r w:rsidRPr="003C4D4A">
        <w:rPr>
          <w:b/>
        </w:rPr>
        <w:t>Binnenmilieu</w:t>
      </w:r>
      <w:r>
        <w:br/>
        <w:t xml:space="preserve">Planmatige onderhoudsactiviteiten die bijdragen het aan blijvend voldoen aan de </w:t>
      </w:r>
      <w:r w:rsidR="00EC32AD">
        <w:t xml:space="preserve">door de VU </w:t>
      </w:r>
      <w:r>
        <w:t xml:space="preserve">gestelde eisen </w:t>
      </w:r>
      <w:r w:rsidR="00EC32AD">
        <w:t>aan</w:t>
      </w:r>
      <w:r>
        <w:t xml:space="preserve"> het binnenklimaat; </w:t>
      </w:r>
    </w:p>
    <w:p w14:paraId="1A8A66C3" w14:textId="77777777" w:rsidR="003C4D4A" w:rsidRDefault="003C4D4A" w:rsidP="00BD2E8E">
      <w:pPr>
        <w:pStyle w:val="Opsomminggenummerd"/>
        <w:numPr>
          <w:ilvl w:val="0"/>
          <w:numId w:val="20"/>
        </w:numPr>
      </w:pPr>
      <w:r w:rsidRPr="003C4D4A">
        <w:rPr>
          <w:b/>
        </w:rPr>
        <w:t>Uitstraling en beeldkwaliteit</w:t>
      </w:r>
      <w:r>
        <w:br/>
        <w:t>Planmatige onderhoudsactiviteiten die bijdragen aan de subjectieve ervaring van "schoonheid";</w:t>
      </w:r>
    </w:p>
    <w:p w14:paraId="1A8A66C4" w14:textId="77777777" w:rsidR="003C4D4A" w:rsidRDefault="003C4D4A" w:rsidP="00BD2E8E">
      <w:pPr>
        <w:pStyle w:val="Opsomminggenummerd"/>
        <w:numPr>
          <w:ilvl w:val="0"/>
          <w:numId w:val="20"/>
        </w:numPr>
      </w:pPr>
      <w:r w:rsidRPr="003C4D4A">
        <w:rPr>
          <w:b/>
        </w:rPr>
        <w:t>Vervolgschade</w:t>
      </w:r>
      <w:r>
        <w:br/>
        <w:t>Planmatige onderhoudsactiviteiten die bijdragen aan het voorkomen van schade in de nabije toekomst;</w:t>
      </w:r>
    </w:p>
    <w:p w14:paraId="1A8A66C5" w14:textId="77777777" w:rsidR="003C4D4A" w:rsidRDefault="003C4D4A" w:rsidP="00BD2E8E">
      <w:pPr>
        <w:pStyle w:val="Opsomminggenummerd"/>
        <w:numPr>
          <w:ilvl w:val="0"/>
          <w:numId w:val="20"/>
        </w:numPr>
      </w:pPr>
      <w:r w:rsidRPr="003C4D4A">
        <w:rPr>
          <w:b/>
        </w:rPr>
        <w:t>Klachtenonderhoud</w:t>
      </w:r>
      <w:r w:rsidRPr="003C4D4A">
        <w:rPr>
          <w:b/>
        </w:rPr>
        <w:br/>
      </w:r>
      <w:r>
        <w:t>Planmatig onderhoudsactiviteiten die zijn gericht op het voorkomen van storingen.</w:t>
      </w:r>
    </w:p>
    <w:p w14:paraId="1A8A66C6" w14:textId="77777777" w:rsidR="003C4D4A" w:rsidRDefault="003C4D4A" w:rsidP="003C4D4A"/>
    <w:p w14:paraId="1A8A66C7" w14:textId="77777777" w:rsidR="00285E32" w:rsidRDefault="00285E32" w:rsidP="003C4D4A"/>
    <w:p w14:paraId="1A8A66C8" w14:textId="77777777" w:rsidR="00C2375F" w:rsidRDefault="003C4D4A" w:rsidP="00C2375F">
      <w:pPr>
        <w:pStyle w:val="Kop2"/>
      </w:pPr>
      <w:bookmarkStart w:id="20" w:name="_Toc65570299"/>
      <w:r>
        <w:t>Functie van</w:t>
      </w:r>
      <w:r w:rsidRPr="00290A50">
        <w:t xml:space="preserve"> onderhoudsbeleid</w:t>
      </w:r>
      <w:bookmarkEnd w:id="20"/>
    </w:p>
    <w:p w14:paraId="1A8A66C9" w14:textId="77777777" w:rsidR="00C2375F" w:rsidRDefault="00C2375F" w:rsidP="00C2375F"/>
    <w:p w14:paraId="1A8A66CA" w14:textId="77777777" w:rsidR="003C4D4A" w:rsidRDefault="003C4D4A" w:rsidP="003C4D4A">
      <w:r>
        <w:t xml:space="preserve">De Facilitaire Campus Organisatie (FCO) draagt de zorg voor een goede leer-, werk- en </w:t>
      </w:r>
      <w:proofErr w:type="spellStart"/>
      <w:r>
        <w:t>leefom-geving</w:t>
      </w:r>
      <w:proofErr w:type="spellEnd"/>
      <w:r>
        <w:t xml:space="preserve"> in en om de gebouwen van de VU op de campus en daarbuiten. Zij is ook verantwoordelijk voor de ontwikkeling van het vastgoed. De organisatie binnen FCO is zodanig ingericht dat ze acteert naar de gehele levenscyclus van het gebouw, van ontwikkeling (Campusontwikkeling), naar realisatie (Realisatiemanagement), naar exploitatie (Vastgoedbeheer). </w:t>
      </w:r>
    </w:p>
    <w:p w14:paraId="1A8A66CB" w14:textId="77777777" w:rsidR="003C4D4A" w:rsidRDefault="003C4D4A" w:rsidP="003C4D4A"/>
    <w:p w14:paraId="1A8A66CC" w14:textId="036C1C60" w:rsidR="003C4D4A" w:rsidRDefault="003C4D4A" w:rsidP="003C4D4A">
      <w:r>
        <w:t>De exploitatie van de vastgoedportefeu</w:t>
      </w:r>
      <w:r w:rsidR="00541670">
        <w:t>ille is belegd bij de afdeling V</w:t>
      </w:r>
      <w:r>
        <w:t>astgoedbeheer, waarbij de regie van onderhoud en beheer in handen is van de afdeling zelf, maar de uitvoering is belegd bij marktpartijen en/of het FCO Team Storingen en Calamiteiten.</w:t>
      </w:r>
      <w:r w:rsidR="0034756C">
        <w:t xml:space="preserve"> </w:t>
      </w:r>
      <w:r>
        <w:t xml:space="preserve">Vastgoedbeheer beheert en onderhoudt het vastgoed in opdracht van het College van Bestuur van de VU. In de </w:t>
      </w:r>
      <w:r w:rsidR="006D4861">
        <w:t xml:space="preserve">het </w:t>
      </w:r>
      <w:proofErr w:type="spellStart"/>
      <w:r w:rsidR="006D4861">
        <w:t>langetermijn</w:t>
      </w:r>
      <w:proofErr w:type="spellEnd"/>
      <w:r w:rsidR="006D4861">
        <w:t xml:space="preserve"> </w:t>
      </w:r>
      <w:proofErr w:type="spellStart"/>
      <w:r w:rsidR="006D4861">
        <w:lastRenderedPageBreak/>
        <w:t>huisvesitngsplan</w:t>
      </w:r>
      <w:proofErr w:type="spellEnd"/>
      <w:r>
        <w:t xml:space="preserve">, opgesteld door </w:t>
      </w:r>
      <w:proofErr w:type="spellStart"/>
      <w:r w:rsidR="00C85C4B">
        <w:t>Campusontwikkelilng</w:t>
      </w:r>
      <w:proofErr w:type="spellEnd"/>
      <w:r>
        <w:t xml:space="preserve">, wordt de vertaling gemaakt van de visie en ambitie op het gebied van huisvesting van de VU (het huisvestingsbeleid van de VU, zoals dit is verwoord in de VU strategie 2020 </w:t>
      </w:r>
      <w:r w:rsidR="00541670">
        <w:t>-</w:t>
      </w:r>
      <w:r>
        <w:t xml:space="preserve"> 2025</w:t>
      </w:r>
      <w:r w:rsidR="0034756C">
        <w:t>)</w:t>
      </w:r>
      <w:r>
        <w:t xml:space="preserve"> in concrete huisvestingsthema’s, wat het kader vormt voor de ontwikkeling van het vastgoed . De huisvestingsthema’s die betrekking hebben op het onderhoud en beheer van het vastgoed zijn hieruit vertaald in onderhoudsbeleid, met daarin opgenomen de prestatie-onderhoudsniveaus, bestaande uit beleidsparameters en een minimum conditie volgens de NEN 2767. De beleidsparameters worden vervolgens gekoppeld aan het DMJOP. De prestatie-onderhoudsniveaus zijn een onderdeel bij de aanbestedingen voor het onderhoud en kunnen in de verhuurovereenkomsten</w:t>
      </w:r>
      <w:r w:rsidR="0034756C">
        <w:t>/</w:t>
      </w:r>
      <w:proofErr w:type="spellStart"/>
      <w:r>
        <w:t>SLA’s</w:t>
      </w:r>
      <w:proofErr w:type="spellEnd"/>
      <w:r>
        <w:t xml:space="preserve"> met de gebruikers worden meegenomen (zie figuur</w:t>
      </w:r>
      <w:r w:rsidR="00C361C4">
        <w:t xml:space="preserve"> 3.1</w:t>
      </w:r>
      <w:r>
        <w:t xml:space="preserve"> </w:t>
      </w:r>
      <w:r w:rsidR="0034756C">
        <w:t>I</w:t>
      </w:r>
      <w:r>
        <w:t>nformatiestromen).</w:t>
      </w:r>
    </w:p>
    <w:p w14:paraId="1A8A66CD" w14:textId="77777777" w:rsidR="003C4D4A" w:rsidRDefault="003C4D4A" w:rsidP="003C4D4A"/>
    <w:p w14:paraId="1A8A66CE" w14:textId="77777777" w:rsidR="003C4D4A" w:rsidRDefault="003C4D4A" w:rsidP="003C4D4A">
      <w:r>
        <w:t xml:space="preserve">Door uitvoering te geven aan het onderhoudsbeleid kunnen wij als Vastgoedbeheer de gebouwen zowel technisch- als functioneel up-to-date houden volgens de overeengekomen prestatie-onderhoudsniveaus, om zo op een doelmatige wijze huisvesting te bieden aan de verschillende gebruikers en processen. </w:t>
      </w:r>
    </w:p>
    <w:p w14:paraId="1A8A66CF" w14:textId="77777777" w:rsidR="00C2375F" w:rsidRDefault="001E7D74" w:rsidP="003C4D4A">
      <w:r>
        <w:rPr>
          <w:rFonts w:ascii="LucidaSansEF" w:hAnsi="LucidaSansEF"/>
          <w:noProof/>
          <w:color w:val="000000"/>
          <w:sz w:val="20"/>
        </w:rPr>
        <w:drawing>
          <wp:anchor distT="0" distB="0" distL="114300" distR="114300" simplePos="0" relativeHeight="251668480" behindDoc="1" locked="0" layoutInCell="1" allowOverlap="1" wp14:anchorId="1A8A6AEB" wp14:editId="1A8A6AEC">
            <wp:simplePos x="0" y="0"/>
            <wp:positionH relativeFrom="margin">
              <wp:align>left</wp:align>
            </wp:positionH>
            <wp:positionV relativeFrom="paragraph">
              <wp:posOffset>810895</wp:posOffset>
            </wp:positionV>
            <wp:extent cx="6416040" cy="4251960"/>
            <wp:effectExtent l="0" t="0" r="381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trategie en beleid onderhoud1.jpg"/>
                    <pic:cNvPicPr/>
                  </pic:nvPicPr>
                  <pic:blipFill rotWithShape="1">
                    <a:blip r:embed="rId17">
                      <a:extLst>
                        <a:ext uri="{28A0092B-C50C-407E-A947-70E740481C1C}">
                          <a14:useLocalDpi xmlns:a14="http://schemas.microsoft.com/office/drawing/2010/main" val="0"/>
                        </a:ext>
                      </a:extLst>
                    </a:blip>
                    <a:srcRect l="15446" t="12168" r="20945" b="32418"/>
                    <a:stretch/>
                  </pic:blipFill>
                  <pic:spPr bwMode="auto">
                    <a:xfrm>
                      <a:off x="0" y="0"/>
                      <a:ext cx="6416040" cy="4251960"/>
                    </a:xfrm>
                    <a:prstGeom prst="rect">
                      <a:avLst/>
                    </a:prstGeom>
                    <a:ln>
                      <a:noFill/>
                    </a:ln>
                    <a:extLst>
                      <a:ext uri="{53640926-AAD7-44D8-BBD7-CCE9431645EC}">
                        <a14:shadowObscured xmlns:a14="http://schemas.microsoft.com/office/drawing/2010/main"/>
                      </a:ext>
                    </a:extLst>
                  </pic:spPr>
                </pic:pic>
              </a:graphicData>
            </a:graphic>
          </wp:anchor>
        </w:drawing>
      </w:r>
      <w:r w:rsidR="003C4D4A">
        <w:t>Bij doelmatigheid gaat het om het optimaliseren van de gebruikskwaliteit versus de kosten van huisvesting. Om doelmatigheid te kunnen realiseren is het niet alleen van belang het onderhoud op een professionele wijze te beleggen, maar ook om dit op een doelmatige professionele manier uit te voeren.</w:t>
      </w:r>
    </w:p>
    <w:p w14:paraId="1A8A66D0" w14:textId="77777777" w:rsidR="003C4D4A" w:rsidRDefault="003C4D4A" w:rsidP="003C4D4A"/>
    <w:p w14:paraId="1A8A66D1" w14:textId="77777777" w:rsidR="003C4D4A" w:rsidRDefault="00C361C4" w:rsidP="00134B46">
      <w:pPr>
        <w:jc w:val="right"/>
      </w:pPr>
      <w:r w:rsidRPr="00C361C4">
        <w:rPr>
          <w:rFonts w:ascii="LucidaSansEF" w:hAnsi="LucidaSansEF"/>
          <w:i/>
          <w:iCs/>
          <w:sz w:val="16"/>
          <w:szCs w:val="16"/>
        </w:rPr>
        <w:t xml:space="preserve"> </w:t>
      </w:r>
      <w:r w:rsidRPr="00356E13">
        <w:rPr>
          <w:rFonts w:ascii="LucidaSansEF" w:hAnsi="LucidaSansEF"/>
          <w:i/>
          <w:iCs/>
          <w:sz w:val="16"/>
          <w:szCs w:val="16"/>
        </w:rPr>
        <w:t>Figuur 3.</w:t>
      </w:r>
      <w:r>
        <w:rPr>
          <w:rFonts w:ascii="LucidaSansEF" w:hAnsi="LucidaSansEF"/>
          <w:i/>
          <w:iCs/>
          <w:sz w:val="16"/>
          <w:szCs w:val="16"/>
        </w:rPr>
        <w:t>1</w:t>
      </w:r>
      <w:r w:rsidRPr="00356E13">
        <w:rPr>
          <w:rFonts w:ascii="LucidaSansEF" w:hAnsi="LucidaSansEF"/>
          <w:i/>
          <w:iCs/>
          <w:sz w:val="16"/>
          <w:szCs w:val="16"/>
        </w:rPr>
        <w:t xml:space="preserve"> </w:t>
      </w:r>
      <w:r>
        <w:rPr>
          <w:rFonts w:ascii="LucidaSansEF" w:hAnsi="LucidaSansEF"/>
          <w:i/>
          <w:iCs/>
          <w:sz w:val="16"/>
          <w:szCs w:val="16"/>
        </w:rPr>
        <w:t>Informatiestromen</w:t>
      </w:r>
    </w:p>
    <w:p w14:paraId="1A8A66D2" w14:textId="77777777" w:rsidR="003C4D4A" w:rsidRDefault="003C4D4A">
      <w:pPr>
        <w:widowControl/>
      </w:pPr>
      <w:r>
        <w:br w:type="page"/>
      </w:r>
    </w:p>
    <w:p w14:paraId="1A8A66D3" w14:textId="77777777" w:rsidR="00C2375F" w:rsidRDefault="0034756C" w:rsidP="0034756C">
      <w:pPr>
        <w:pStyle w:val="Kop2"/>
      </w:pPr>
      <w:bookmarkStart w:id="21" w:name="_Toc65570300"/>
      <w:r w:rsidRPr="0034756C">
        <w:lastRenderedPageBreak/>
        <w:t>Duurzaam onderhoudsbeleid</w:t>
      </w:r>
      <w:bookmarkEnd w:id="21"/>
    </w:p>
    <w:p w14:paraId="1A8A66D4" w14:textId="77777777" w:rsidR="0034756C" w:rsidRDefault="0034756C" w:rsidP="0034756C"/>
    <w:p w14:paraId="1A8A66D5" w14:textId="77777777" w:rsidR="001A71B2" w:rsidRDefault="001A71B2" w:rsidP="00C66879">
      <w:pPr>
        <w:rPr>
          <w:lang w:eastAsia="en-US"/>
        </w:rPr>
      </w:pPr>
      <w:r w:rsidRPr="001A71B2">
        <w:rPr>
          <w:lang w:eastAsia="en-US"/>
        </w:rPr>
        <w:t>Het VU onderhoudsbeleid draagt bij aan de duurzaamheidsambities van de VU doordat het doelmatig is en gekoppeld aan de VU instellingsroutekaart energietransitie</w:t>
      </w:r>
      <w:r>
        <w:rPr>
          <w:lang w:eastAsia="en-US"/>
        </w:rPr>
        <w:t>.</w:t>
      </w:r>
    </w:p>
    <w:p w14:paraId="1A8A66D6" w14:textId="77777777" w:rsidR="001A71B2" w:rsidRDefault="001A71B2" w:rsidP="00C66879">
      <w:pPr>
        <w:rPr>
          <w:lang w:eastAsia="en-US"/>
        </w:rPr>
      </w:pPr>
    </w:p>
    <w:p w14:paraId="1A8A66D7" w14:textId="77777777" w:rsidR="001A71B2" w:rsidRPr="001A71B2" w:rsidRDefault="001A71B2" w:rsidP="001A71B2">
      <w:pPr>
        <w:rPr>
          <w:b/>
          <w:lang w:eastAsia="en-US"/>
        </w:rPr>
      </w:pPr>
      <w:r w:rsidRPr="001A71B2">
        <w:rPr>
          <w:b/>
          <w:lang w:eastAsia="en-US"/>
        </w:rPr>
        <w:t xml:space="preserve">Duurzaamheid </w:t>
      </w:r>
    </w:p>
    <w:p w14:paraId="1A8A66D8" w14:textId="223613DB" w:rsidR="001A71B2" w:rsidRDefault="001A71B2" w:rsidP="001A71B2">
      <w:pPr>
        <w:rPr>
          <w:lang w:eastAsia="en-US"/>
        </w:rPr>
      </w:pPr>
      <w:r>
        <w:rPr>
          <w:lang w:eastAsia="en-US"/>
        </w:rPr>
        <w:t xml:space="preserve">Duurzaamheid is een van de speerpunten in de strategie 2020 -2025 van de VU. Dit vormt voor gebouwbeheer, samen met een aantal andere besluiten, de basis van duurzaam onderhoud. De overige besluiten zijn; het Energie Master Plan (EMP), de </w:t>
      </w:r>
      <w:r w:rsidR="002F34B0">
        <w:rPr>
          <w:lang w:eastAsia="en-US"/>
        </w:rPr>
        <w:t xml:space="preserve">VU </w:t>
      </w:r>
      <w:proofErr w:type="spellStart"/>
      <w:r w:rsidR="002F34B0">
        <w:rPr>
          <w:lang w:eastAsia="en-US"/>
        </w:rPr>
        <w:t>installings</w:t>
      </w:r>
      <w:r>
        <w:rPr>
          <w:lang w:eastAsia="en-US"/>
        </w:rPr>
        <w:t>routekaart</w:t>
      </w:r>
      <w:proofErr w:type="spellEnd"/>
      <w:r>
        <w:rPr>
          <w:lang w:eastAsia="en-US"/>
        </w:rPr>
        <w:t>, duurzaam inkopen, waarbij de VU de ambitie heeft neergelegd om in 2030 100% circulair in te kopen, BREEAM en toekomstige aanscherping van wettelijke regels.</w:t>
      </w:r>
    </w:p>
    <w:p w14:paraId="1A8A66D9" w14:textId="77777777" w:rsidR="001A71B2" w:rsidRDefault="001A71B2" w:rsidP="001A71B2">
      <w:pPr>
        <w:rPr>
          <w:lang w:eastAsia="en-US"/>
        </w:rPr>
      </w:pPr>
    </w:p>
    <w:p w14:paraId="1A8A66DA" w14:textId="77777777" w:rsidR="001A71B2" w:rsidRPr="001A71B2" w:rsidRDefault="001A71B2" w:rsidP="001A71B2">
      <w:pPr>
        <w:rPr>
          <w:b/>
          <w:lang w:eastAsia="en-US"/>
        </w:rPr>
      </w:pPr>
      <w:r w:rsidRPr="001A71B2">
        <w:rPr>
          <w:b/>
          <w:lang w:eastAsia="en-US"/>
        </w:rPr>
        <w:t>Strategie VU 2020 -2025</w:t>
      </w:r>
    </w:p>
    <w:p w14:paraId="1A8A66DB" w14:textId="1B03E4F6" w:rsidR="001A71B2" w:rsidRDefault="001A71B2" w:rsidP="001A71B2">
      <w:pPr>
        <w:rPr>
          <w:lang w:eastAsia="en-US"/>
        </w:rPr>
      </w:pPr>
      <w:r>
        <w:rPr>
          <w:lang w:eastAsia="en-US"/>
        </w:rPr>
        <w:t xml:space="preserve">In de strategie staat: “Duurzaamheid gaat niet alleen om het milieu, maar ook om economische, menselijke, culturele en sociale aspecten” en even verderop: “Wij meten ons succes bij het bereiken van onze ambities op het gebied van duurzaamheid aan de hand van onze bijdrage aan de </w:t>
      </w:r>
      <w:proofErr w:type="spellStart"/>
      <w:r>
        <w:rPr>
          <w:lang w:eastAsia="en-US"/>
        </w:rPr>
        <w:t>Sustainable</w:t>
      </w:r>
      <w:proofErr w:type="spellEnd"/>
      <w:r>
        <w:rPr>
          <w:lang w:eastAsia="en-US"/>
        </w:rPr>
        <w:t xml:space="preserve"> Development Goals (</w:t>
      </w:r>
      <w:proofErr w:type="spellStart"/>
      <w:r>
        <w:rPr>
          <w:lang w:eastAsia="en-US"/>
        </w:rPr>
        <w:t>SDG’s</w:t>
      </w:r>
      <w:proofErr w:type="spellEnd"/>
      <w:r>
        <w:rPr>
          <w:lang w:eastAsia="en-US"/>
        </w:rPr>
        <w:t xml:space="preserve">) van de Verenigde Naties”. Deze ‘hoog over’ beschrijving van duurzaamheidsambities is vanuit het cluster bedrijfsvoering concreet gemaakt in het plan </w:t>
      </w:r>
      <w:proofErr w:type="spellStart"/>
      <w:r>
        <w:rPr>
          <w:lang w:eastAsia="en-US"/>
        </w:rPr>
        <w:t>Sustainable</w:t>
      </w:r>
      <w:proofErr w:type="spellEnd"/>
      <w:r>
        <w:rPr>
          <w:lang w:eastAsia="en-US"/>
        </w:rPr>
        <w:t xml:space="preserve"> Campus 2020 – 2025. Concrete ambities uit dit plan die met name van belang zijn voor dit onderhoudsbeleid zijn de doelstelling uit het Parijs akkoord waarbij wordt gestuurd op een CO2 reductie van 49% in 2030 en 95% in 2050 (zie ‘de </w:t>
      </w:r>
      <w:r w:rsidR="007668CD">
        <w:rPr>
          <w:lang w:eastAsia="en-US"/>
        </w:rPr>
        <w:t xml:space="preserve">VU </w:t>
      </w:r>
      <w:r w:rsidR="009D3273">
        <w:rPr>
          <w:lang w:eastAsia="en-US"/>
        </w:rPr>
        <w:t>instellings</w:t>
      </w:r>
      <w:r>
        <w:rPr>
          <w:lang w:eastAsia="en-US"/>
        </w:rPr>
        <w:t xml:space="preserve">routekaart’) en de ambitie om in 2030 100% circulair in te kopen. Wij verstaan onder circulair inkopen dat wij met onze inkopen de toekomstige generaties niet in gevaar willen brengen door zo weinig als mogelijk gebruik te maken van primaire grondstoffen, de natuurlijke bronnen die de aarde ons biedt. Hierbij is de ambitie van de VU om in 2030 100% volledig circulair, wat concreet inhoud dat we streven er naar om in </w:t>
      </w:r>
      <w:r w:rsidR="009004DC">
        <w:rPr>
          <w:lang w:eastAsia="en-US"/>
        </w:rPr>
        <w:t xml:space="preserve">2030 </w:t>
      </w:r>
      <w:r>
        <w:rPr>
          <w:lang w:eastAsia="en-US"/>
        </w:rPr>
        <w:t>geen primaire grondstoffen meer gebruiken.</w:t>
      </w:r>
    </w:p>
    <w:p w14:paraId="1A8A66DC" w14:textId="77777777" w:rsidR="001A71B2" w:rsidRDefault="001A71B2" w:rsidP="00C66879">
      <w:pPr>
        <w:rPr>
          <w:lang w:eastAsia="en-US"/>
        </w:rPr>
      </w:pPr>
    </w:p>
    <w:p w14:paraId="1A8A66DD" w14:textId="77777777" w:rsidR="001A71B2" w:rsidRPr="001A71B2" w:rsidRDefault="001A71B2" w:rsidP="00C66879">
      <w:pPr>
        <w:rPr>
          <w:b/>
          <w:lang w:eastAsia="en-US"/>
        </w:rPr>
      </w:pPr>
      <w:r w:rsidRPr="001A71B2">
        <w:rPr>
          <w:b/>
          <w:lang w:eastAsia="en-US"/>
        </w:rPr>
        <w:t>Circulair inkopen</w:t>
      </w:r>
    </w:p>
    <w:p w14:paraId="1A8A66DE" w14:textId="77777777" w:rsidR="0034756C" w:rsidRPr="0034756C" w:rsidRDefault="00C66879" w:rsidP="00C66879">
      <w:r>
        <w:rPr>
          <w:lang w:eastAsia="en-US"/>
        </w:rPr>
        <w:t xml:space="preserve">De VU heeft de ambitie uitgesproken om in 2030 100% circulair in te kopen. Het onderhoudsbeleid van de VU draagt maximaal bij aan deze ambitie. Aan de hand van de </w:t>
      </w:r>
      <w:r w:rsidRPr="006E7377">
        <w:rPr>
          <w:lang w:eastAsia="en-US"/>
        </w:rPr>
        <w:t xml:space="preserve">circulaire verwerkingsladder </w:t>
      </w:r>
      <w:r>
        <w:rPr>
          <w:lang w:eastAsia="en-US"/>
        </w:rPr>
        <w:t>wordt beschreven in welke mate het onderhoudsbeleid bijdraagt aan circulariteit</w:t>
      </w:r>
    </w:p>
    <w:p w14:paraId="1A8A66DF" w14:textId="77777777" w:rsidR="00C2375F" w:rsidRPr="001544BE" w:rsidRDefault="00C2375F" w:rsidP="00C2375F"/>
    <w:p w14:paraId="1A8A66E0" w14:textId="77777777" w:rsidR="00C66879" w:rsidRDefault="00C66879" w:rsidP="00BD2E8E">
      <w:pPr>
        <w:pStyle w:val="Opsomminggenummerd"/>
        <w:numPr>
          <w:ilvl w:val="0"/>
          <w:numId w:val="21"/>
        </w:numPr>
      </w:pPr>
      <w:r w:rsidRPr="00C66879">
        <w:rPr>
          <w:b/>
        </w:rPr>
        <w:t xml:space="preserve">Afwijzen – </w:t>
      </w:r>
      <w:proofErr w:type="spellStart"/>
      <w:r w:rsidRPr="00C66879">
        <w:rPr>
          <w:b/>
          <w:i/>
        </w:rPr>
        <w:t>Rethink</w:t>
      </w:r>
      <w:proofErr w:type="spellEnd"/>
      <w:r>
        <w:br/>
        <w:t>Van iedere beleidsparameter is in de prestatie-onderhoudsniveaus beschreven hoe groot het gebrek hierop mag zijn, m.a.w. wat het waarde verlies ten hoogste mag zijn voordat het weer teruggebracht dient te worden op de verlangde waarde.</w:t>
      </w:r>
      <w:r>
        <w:br/>
        <w:t>Deze aanpak, waarbij vooraf bepaalde technische en functionele kwaliteiten per gebouw</w:t>
      </w:r>
      <w:r w:rsidR="00C361C4">
        <w:t>-</w:t>
      </w:r>
      <w:r>
        <w:t xml:space="preserve">functie op 7 beleidsparameters is beschreven en tegelijkertijd periodiek de actuele conditie vast te stellen, maakt het mogelijk om duurzame </w:t>
      </w:r>
      <w:proofErr w:type="spellStart"/>
      <w:r>
        <w:t>meerjaren</w:t>
      </w:r>
      <w:proofErr w:type="spellEnd"/>
      <w:r>
        <w:t xml:space="preserve"> </w:t>
      </w:r>
      <w:proofErr w:type="spellStart"/>
      <w:r>
        <w:t>onderhouds-planningen</w:t>
      </w:r>
      <w:proofErr w:type="spellEnd"/>
      <w:r>
        <w:t xml:space="preserve"> (DMJOP’s en jaarplannen) op te stellen die volledig op doelmatigheid van de huisvesting van verschillende gebruikers en processen zijn geoptimaliseerd. De praktijk laat zien dat deze wijze van </w:t>
      </w:r>
      <w:proofErr w:type="spellStart"/>
      <w:r>
        <w:t>lean</w:t>
      </w:r>
      <w:proofErr w:type="spellEnd"/>
      <w:r>
        <w:t xml:space="preserve"> onderhoud voor tenminste 15%, oplopend tot 35% aan niet doelmatige activiteiten uit de jaarplannen (afwijzen) haalt t.o.v. het traditioneel onderhoud </w:t>
      </w:r>
      <w:proofErr w:type="spellStart"/>
      <w:r>
        <w:t>èn</w:t>
      </w:r>
      <w:proofErr w:type="spellEnd"/>
      <w:r>
        <w:t xml:space="preserve"> waarbij de prestatie op het overeengekomen niveau is </w:t>
      </w:r>
      <w:proofErr w:type="spellStart"/>
      <w:r>
        <w:t>èn</w:t>
      </w:r>
      <w:proofErr w:type="spellEnd"/>
      <w:r>
        <w:t xml:space="preserve"> de </w:t>
      </w:r>
      <w:proofErr w:type="spellStart"/>
      <w:r>
        <w:t>tevreden-heid</w:t>
      </w:r>
      <w:proofErr w:type="spellEnd"/>
      <w:r>
        <w:t xml:space="preserve"> van de eindgebruiker op orde is. </w:t>
      </w:r>
      <w:r w:rsidR="00C361C4">
        <w:br/>
      </w:r>
    </w:p>
    <w:p w14:paraId="1A8A66E1" w14:textId="77777777" w:rsidR="00C66879" w:rsidRDefault="00C66879" w:rsidP="00BD2E8E">
      <w:pPr>
        <w:pStyle w:val="Opsomminggenummerd"/>
        <w:numPr>
          <w:ilvl w:val="0"/>
          <w:numId w:val="21"/>
        </w:numPr>
      </w:pPr>
      <w:r w:rsidRPr="00C66879">
        <w:rPr>
          <w:b/>
        </w:rPr>
        <w:t xml:space="preserve">Heroverwegen </w:t>
      </w:r>
      <w:r w:rsidRPr="00C66879">
        <w:rPr>
          <w:b/>
          <w:i/>
        </w:rPr>
        <w:t xml:space="preserve">– </w:t>
      </w:r>
      <w:proofErr w:type="spellStart"/>
      <w:r w:rsidRPr="00C66879">
        <w:rPr>
          <w:b/>
          <w:i/>
        </w:rPr>
        <w:t>Redesign</w:t>
      </w:r>
      <w:proofErr w:type="spellEnd"/>
      <w:r>
        <w:br/>
        <w:t>Dit onderdeel valt veelal buiten het domein van onderhoud, maar de VU neem dit onderdeel mee in de concepten van de nieuw te bouwen panden.</w:t>
      </w:r>
      <w:r w:rsidR="00C361C4">
        <w:br/>
      </w:r>
    </w:p>
    <w:p w14:paraId="1A8A66E2" w14:textId="77777777" w:rsidR="00C361C4" w:rsidRDefault="00C66879" w:rsidP="00BD2E8E">
      <w:pPr>
        <w:pStyle w:val="Opsomminggenummerd"/>
        <w:numPr>
          <w:ilvl w:val="0"/>
          <w:numId w:val="21"/>
        </w:numPr>
      </w:pPr>
      <w:r w:rsidRPr="00C66879">
        <w:rPr>
          <w:b/>
        </w:rPr>
        <w:t xml:space="preserve">Verminderen – </w:t>
      </w:r>
      <w:proofErr w:type="spellStart"/>
      <w:r w:rsidRPr="00C66879">
        <w:rPr>
          <w:b/>
          <w:i/>
        </w:rPr>
        <w:t>Reduce</w:t>
      </w:r>
      <w:proofErr w:type="spellEnd"/>
      <w:r>
        <w:br/>
        <w:t xml:space="preserve">De productie van de installaties zijn zo veel als mogelijk afgestemd op de vraag. Veel </w:t>
      </w:r>
      <w:proofErr w:type="spellStart"/>
      <w:r>
        <w:t>lucht</w:t>
      </w:r>
      <w:r w:rsidR="00C361C4">
        <w:t>-</w:t>
      </w:r>
      <w:r>
        <w:t>behandelingsinstallaties</w:t>
      </w:r>
      <w:proofErr w:type="spellEnd"/>
      <w:r>
        <w:t xml:space="preserve"> zijn CO2 en dus vraag gestuurd.</w:t>
      </w:r>
    </w:p>
    <w:p w14:paraId="1A8A66E3" w14:textId="77777777" w:rsidR="00C361C4" w:rsidRDefault="00C361C4">
      <w:pPr>
        <w:widowControl/>
        <w:rPr>
          <w:rFonts w:cs="Arial"/>
          <w:szCs w:val="18"/>
        </w:rPr>
      </w:pPr>
      <w:r>
        <w:br w:type="page"/>
      </w:r>
    </w:p>
    <w:p w14:paraId="1A8A66E4" w14:textId="77777777" w:rsidR="00C66879" w:rsidRDefault="00C66879" w:rsidP="00C361C4">
      <w:pPr>
        <w:pStyle w:val="Opsomminggenummerd"/>
        <w:numPr>
          <w:ilvl w:val="0"/>
          <w:numId w:val="0"/>
        </w:numPr>
        <w:ind w:left="397"/>
      </w:pPr>
    </w:p>
    <w:p w14:paraId="1A8A66E5" w14:textId="77777777" w:rsidR="00C66879" w:rsidRDefault="00C66879" w:rsidP="00BD2E8E">
      <w:pPr>
        <w:pStyle w:val="Opsomminggenummerd"/>
        <w:numPr>
          <w:ilvl w:val="0"/>
          <w:numId w:val="21"/>
        </w:numPr>
      </w:pPr>
      <w:r w:rsidRPr="00C66879">
        <w:rPr>
          <w:b/>
        </w:rPr>
        <w:t xml:space="preserve">Hergebruiken – </w:t>
      </w:r>
      <w:proofErr w:type="spellStart"/>
      <w:r w:rsidRPr="00C66879">
        <w:rPr>
          <w:b/>
          <w:i/>
        </w:rPr>
        <w:t>Reuse</w:t>
      </w:r>
      <w:proofErr w:type="spellEnd"/>
      <w:r>
        <w:br/>
        <w:t>Waar mogelijk leggen wij onderdelen van installaties op de plank die kunnen worden hergebruikt in gelijksoortige installaties.</w:t>
      </w:r>
      <w:r w:rsidR="00C361C4">
        <w:br/>
      </w:r>
    </w:p>
    <w:p w14:paraId="1A8A66E6" w14:textId="77777777" w:rsidR="00C66879" w:rsidRDefault="00C66879" w:rsidP="00BD2E8E">
      <w:pPr>
        <w:pStyle w:val="Opsomminggenummerd"/>
        <w:numPr>
          <w:ilvl w:val="0"/>
          <w:numId w:val="21"/>
        </w:numPr>
      </w:pPr>
      <w:r w:rsidRPr="00C66879">
        <w:rPr>
          <w:b/>
        </w:rPr>
        <w:t xml:space="preserve">Repareren – </w:t>
      </w:r>
      <w:proofErr w:type="spellStart"/>
      <w:r w:rsidRPr="00C66879">
        <w:rPr>
          <w:b/>
          <w:i/>
        </w:rPr>
        <w:t>Repair</w:t>
      </w:r>
      <w:proofErr w:type="spellEnd"/>
      <w:r>
        <w:br/>
        <w:t>Het repareren gaat bij de VU boven het vervangen van installaties of onderdelen.</w:t>
      </w:r>
      <w:r w:rsidR="00C361C4">
        <w:br/>
      </w:r>
    </w:p>
    <w:p w14:paraId="1A8A66E7" w14:textId="77777777" w:rsidR="00C66879" w:rsidRDefault="00C66879" w:rsidP="00BD2E8E">
      <w:pPr>
        <w:pStyle w:val="Opsomminggenummerd"/>
        <w:numPr>
          <w:ilvl w:val="0"/>
          <w:numId w:val="21"/>
        </w:numPr>
      </w:pPr>
      <w:r w:rsidRPr="00C66879">
        <w:rPr>
          <w:b/>
        </w:rPr>
        <w:t xml:space="preserve">Renoveren – </w:t>
      </w:r>
      <w:proofErr w:type="spellStart"/>
      <w:r w:rsidRPr="00C66879">
        <w:rPr>
          <w:b/>
          <w:i/>
        </w:rPr>
        <w:t>Refurbish</w:t>
      </w:r>
      <w:proofErr w:type="spellEnd"/>
      <w:r>
        <w:br/>
        <w:t>Indien mogelijk laten wij onderdelen reviseren, bijvoorbeeld elektromotoren in onze installaties. In prestatie-eisen wordt gevraagd aan de leveranciers welke mogelijkheden zij hiertoe hebben.</w:t>
      </w:r>
      <w:r w:rsidR="00C361C4">
        <w:br/>
      </w:r>
    </w:p>
    <w:p w14:paraId="1A8A66E8" w14:textId="77777777" w:rsidR="00C66879" w:rsidRDefault="00C66879" w:rsidP="00BD2E8E">
      <w:pPr>
        <w:pStyle w:val="Opsomminggenummerd"/>
        <w:numPr>
          <w:ilvl w:val="0"/>
          <w:numId w:val="21"/>
        </w:numPr>
      </w:pPr>
      <w:proofErr w:type="spellStart"/>
      <w:r w:rsidRPr="00C361C4">
        <w:rPr>
          <w:b/>
        </w:rPr>
        <w:t>Herfabriceren</w:t>
      </w:r>
      <w:proofErr w:type="spellEnd"/>
      <w:r w:rsidRPr="00C361C4">
        <w:rPr>
          <w:b/>
        </w:rPr>
        <w:t xml:space="preserve"> – </w:t>
      </w:r>
      <w:proofErr w:type="spellStart"/>
      <w:r w:rsidRPr="00C361C4">
        <w:rPr>
          <w:b/>
          <w:i/>
        </w:rPr>
        <w:t>Remanufac</w:t>
      </w:r>
      <w:r w:rsidR="00C361C4" w:rsidRPr="00C361C4">
        <w:rPr>
          <w:b/>
          <w:i/>
        </w:rPr>
        <w:t>t</w:t>
      </w:r>
      <w:r w:rsidRPr="00C361C4">
        <w:rPr>
          <w:b/>
          <w:i/>
        </w:rPr>
        <w:t>ure</w:t>
      </w:r>
      <w:proofErr w:type="spellEnd"/>
      <w:r>
        <w:br/>
        <w:t>Het gaat er hierbij om nieuwe producten te maken van oude producten of onderdelen hiervan. In prestatie-eisen wordt gevraagd aan de leveranciers welke mogelijkheden zij hiertoe hebben.</w:t>
      </w:r>
      <w:r w:rsidR="00C361C4">
        <w:br/>
      </w:r>
    </w:p>
    <w:p w14:paraId="1A8A66E9" w14:textId="77777777" w:rsidR="00C66879" w:rsidRDefault="00C66879" w:rsidP="00BD2E8E">
      <w:pPr>
        <w:pStyle w:val="Opsomminggenummerd"/>
        <w:numPr>
          <w:ilvl w:val="0"/>
          <w:numId w:val="21"/>
        </w:numPr>
      </w:pPr>
      <w:r w:rsidRPr="00C361C4">
        <w:rPr>
          <w:b/>
        </w:rPr>
        <w:t xml:space="preserve">Herbestemmen – </w:t>
      </w:r>
      <w:proofErr w:type="spellStart"/>
      <w:r w:rsidRPr="00C361C4">
        <w:rPr>
          <w:b/>
          <w:i/>
        </w:rPr>
        <w:t>Repurpose</w:t>
      </w:r>
      <w:proofErr w:type="spellEnd"/>
      <w:r>
        <w:br/>
      </w:r>
      <w:proofErr w:type="spellStart"/>
      <w:r>
        <w:t>Repurpose</w:t>
      </w:r>
      <w:proofErr w:type="spellEnd"/>
      <w:r>
        <w:t xml:space="preserve"> is hergebruiken van producten met een ander doel. </w:t>
      </w:r>
      <w:proofErr w:type="spellStart"/>
      <w:r>
        <w:t>Downcycling</w:t>
      </w:r>
      <w:proofErr w:type="spellEnd"/>
      <w:r>
        <w:t xml:space="preserve"> is het omzetten van waardevolle producten en materialen in minder waardevolle producten en materialen of grondstoffen. Bij </w:t>
      </w:r>
      <w:proofErr w:type="spellStart"/>
      <w:r>
        <w:t>upcyclen</w:t>
      </w:r>
      <w:proofErr w:type="spellEnd"/>
      <w:r>
        <w:t xml:space="preserve"> worden materialen verwerkt tot een nieuw product, waarbij de kwaliteit van het materiaal niet wordt gedegradeerd. In prestatie-eisen wordt gevraagd aan de leveranciers welke mogelijkheden zij hiertoe hebben.</w:t>
      </w:r>
      <w:r w:rsidR="00C361C4">
        <w:br/>
      </w:r>
    </w:p>
    <w:p w14:paraId="1A8A66EA" w14:textId="77777777" w:rsidR="00C66879" w:rsidRDefault="00C66879" w:rsidP="00BD2E8E">
      <w:pPr>
        <w:pStyle w:val="Opsomminggenummerd"/>
        <w:numPr>
          <w:ilvl w:val="0"/>
          <w:numId w:val="21"/>
        </w:numPr>
      </w:pPr>
      <w:r w:rsidRPr="00C361C4">
        <w:rPr>
          <w:b/>
        </w:rPr>
        <w:t xml:space="preserve">Recyclen – </w:t>
      </w:r>
      <w:r w:rsidRPr="00C361C4">
        <w:rPr>
          <w:b/>
          <w:i/>
        </w:rPr>
        <w:t>Recycle</w:t>
      </w:r>
      <w:r>
        <w:br/>
        <w:t>Recycle is een brede term die we gebruiken voor de verwerking en hergebruik van materialen. Een van de laagste treden van circulaire verwerkingsladder.</w:t>
      </w:r>
      <w:r w:rsidR="00C361C4">
        <w:br/>
      </w:r>
    </w:p>
    <w:p w14:paraId="1A8A66EB" w14:textId="77777777" w:rsidR="00C66879" w:rsidRDefault="00C66879" w:rsidP="00BD2E8E">
      <w:pPr>
        <w:pStyle w:val="Opsomminggenummerd"/>
        <w:numPr>
          <w:ilvl w:val="0"/>
          <w:numId w:val="21"/>
        </w:numPr>
      </w:pPr>
      <w:r w:rsidRPr="00C361C4">
        <w:rPr>
          <w:b/>
        </w:rPr>
        <w:t xml:space="preserve">Herwinnen – </w:t>
      </w:r>
      <w:proofErr w:type="spellStart"/>
      <w:r w:rsidRPr="00C361C4">
        <w:rPr>
          <w:b/>
          <w:i/>
        </w:rPr>
        <w:t>Recover</w:t>
      </w:r>
      <w:proofErr w:type="spellEnd"/>
      <w:r>
        <w:br/>
        <w:t>Hierbij gaat het om energieterugwinning uit materialen. Verbranding zonder energieterugwinning en storten horen niet in een circulaire economie. Bij het verbranden van restafval komt veel warmte vrij. Deze warmte moet gebruikt worden om elektriciteit op te wekken en om een warmtenet te voeden om zo huizen, bedrijven en instellingen te verwarmen.</w:t>
      </w:r>
    </w:p>
    <w:p w14:paraId="1A8A66EC" w14:textId="77777777" w:rsidR="00C66879" w:rsidRDefault="00C66879" w:rsidP="00C66879"/>
    <w:p w14:paraId="1A8A66ED" w14:textId="77777777" w:rsidR="00C66879" w:rsidRDefault="00C66879" w:rsidP="00C66879">
      <w:r>
        <w:t xml:space="preserve">Ook binnen het onderhoudsbeleid is er een prioritering van de bovenstaande 10-R’s. Zo kiest de VU altijd voor 1 t/m 3: het product slimmer gebruiken en maken (hier geldt ‘pas toe of leg uit’). Mocht dit onverhoopt geen optie zijn, </w:t>
      </w:r>
      <w:r w:rsidR="00EC32AD">
        <w:t xml:space="preserve">dan </w:t>
      </w:r>
      <w:r>
        <w:t>moet gekozen worden uit 4 t/m 8: levensduur</w:t>
      </w:r>
      <w:r w:rsidR="00D476DB">
        <w:t xml:space="preserve"> </w:t>
      </w:r>
      <w:r>
        <w:t xml:space="preserve">verlengen van product en onderdelen (hier geldt ‘leg goed uit’). Als </w:t>
      </w:r>
      <w:r w:rsidR="00EC32AD">
        <w:t>er</w:t>
      </w:r>
      <w:r>
        <w:t xml:space="preserve"> geen circulaire oplossing kan worden ingezet, blijven 9 en 10 over: nuttig toepassen van materialen (ook hier geldt uiteraard ‘leg heel goed uit’).</w:t>
      </w:r>
    </w:p>
    <w:p w14:paraId="1A8A66EE" w14:textId="77777777" w:rsidR="00C66879" w:rsidRDefault="00C66879" w:rsidP="00C66879"/>
    <w:p w14:paraId="1A8A66EF" w14:textId="77777777" w:rsidR="00C66879" w:rsidRPr="00C361C4" w:rsidRDefault="00C66879" w:rsidP="00C361C4">
      <w:pPr>
        <w:rPr>
          <w:b/>
        </w:rPr>
      </w:pPr>
      <w:r w:rsidRPr="00C361C4">
        <w:rPr>
          <w:b/>
        </w:rPr>
        <w:t>De sectorale routekaart voor Universiteiten</w:t>
      </w:r>
    </w:p>
    <w:p w14:paraId="1A8A66F0" w14:textId="0A3FDFFD" w:rsidR="00C66879" w:rsidRDefault="00C66879" w:rsidP="00C66879">
      <w:r>
        <w:t xml:space="preserve">De VU houdt zich aan de </w:t>
      </w:r>
      <w:r w:rsidR="008C5553">
        <w:t>VU routekaart energietransitie en de</w:t>
      </w:r>
      <w:r>
        <w:t xml:space="preserve"> afspraken die volgen uit het klimaatakkoord. Dit betekent een CO2 reductie van 49% in 2030 en 95% reductie in 2050 t.o.v. 2005. Daarnaast is een maximum verbruik afgesproken om de doelstelling van het VN-klimaatakkoord van Parijs waar te maken om de temperatuurstijging beperkt te houden.</w:t>
      </w:r>
      <w:r w:rsidR="00653777">
        <w:t xml:space="preserve"> </w:t>
      </w:r>
      <w:r>
        <w:t xml:space="preserve">Vanuit de sectorale routekaart zijn de natuurlijke vervangmomenten van gebouwinstallaties en bouwdelen aangegeven om in lijn te lopen met de afspraken uit het Parijs akkoord. </w:t>
      </w:r>
    </w:p>
    <w:p w14:paraId="1A8A66F1" w14:textId="77777777" w:rsidR="00C66879" w:rsidRDefault="00C66879" w:rsidP="00C66879"/>
    <w:p w14:paraId="1A8A66F2" w14:textId="77777777" w:rsidR="00C66879" w:rsidRPr="00C361C4" w:rsidRDefault="00C66879" w:rsidP="00C361C4">
      <w:pPr>
        <w:rPr>
          <w:b/>
        </w:rPr>
      </w:pPr>
      <w:r w:rsidRPr="00C361C4">
        <w:rPr>
          <w:b/>
        </w:rPr>
        <w:t xml:space="preserve">Het Energie Master Plan (EMP) </w:t>
      </w:r>
    </w:p>
    <w:p w14:paraId="1A8A66F3" w14:textId="77777777" w:rsidR="00716974" w:rsidRDefault="00C66879" w:rsidP="00C66879">
      <w:r>
        <w:t>Het EMP gaat uit van een (gastvrije en) gasvrije campus in 2035 en beschrijft de wijze waarop deze energie-transitie plaatsvindt</w:t>
      </w:r>
    </w:p>
    <w:p w14:paraId="1A8A66F4" w14:textId="77777777" w:rsidR="00C66879" w:rsidRDefault="00C66879" w:rsidP="00A2595A">
      <w:pPr>
        <w:jc w:val="both"/>
      </w:pPr>
    </w:p>
    <w:p w14:paraId="1A8A66F5" w14:textId="77777777" w:rsidR="00C66879" w:rsidRDefault="00C361C4" w:rsidP="00C361C4">
      <w:pPr>
        <w:pStyle w:val="Kop2"/>
      </w:pPr>
      <w:bookmarkStart w:id="22" w:name="_Toc65570301"/>
      <w:r>
        <w:lastRenderedPageBreak/>
        <w:t>Duurzaam o</w:t>
      </w:r>
      <w:r w:rsidRPr="00B13A77">
        <w:t>nderhoudsbeleid</w:t>
      </w:r>
      <w:r>
        <w:t xml:space="preserve"> en andere beleidsvelden</w:t>
      </w:r>
      <w:bookmarkEnd w:id="22"/>
    </w:p>
    <w:p w14:paraId="1A8A66F6" w14:textId="77777777" w:rsidR="00C361C4" w:rsidRDefault="00C361C4" w:rsidP="00C361C4"/>
    <w:p w14:paraId="1A8A66F7" w14:textId="7C6CCE47" w:rsidR="00A966AE" w:rsidRPr="00646FA2" w:rsidRDefault="000907AB" w:rsidP="00A966AE">
      <w:r>
        <w:rPr>
          <w:b/>
        </w:rPr>
        <w:t>Lange</w:t>
      </w:r>
      <w:r w:rsidR="00115951">
        <w:rPr>
          <w:b/>
        </w:rPr>
        <w:t xml:space="preserve"> Termijn Huisvestingsplan</w:t>
      </w:r>
      <w:r w:rsidR="00A966AE" w:rsidRPr="00646FA2">
        <w:t>:</w:t>
      </w:r>
    </w:p>
    <w:p w14:paraId="1A8A66F8" w14:textId="3F2832F2" w:rsidR="00A966AE" w:rsidRDefault="00A966AE" w:rsidP="00A966AE">
      <w:pPr>
        <w:rPr>
          <w:lang w:eastAsia="en-US"/>
        </w:rPr>
      </w:pPr>
      <w:r>
        <w:rPr>
          <w:lang w:eastAsia="en-US"/>
        </w:rPr>
        <w:t>H</w:t>
      </w:r>
      <w:r w:rsidRPr="00646FA2">
        <w:rPr>
          <w:lang w:eastAsia="en-US"/>
        </w:rPr>
        <w:t xml:space="preserve">et onderhoudsbeleid heeft een directe koppeling met </w:t>
      </w:r>
      <w:r w:rsidR="00115951">
        <w:rPr>
          <w:lang w:eastAsia="en-US"/>
        </w:rPr>
        <w:t xml:space="preserve">het Lange Termijn </w:t>
      </w:r>
      <w:proofErr w:type="spellStart"/>
      <w:r w:rsidR="00115951">
        <w:rPr>
          <w:lang w:eastAsia="en-US"/>
        </w:rPr>
        <w:t>Huistvesingsplan</w:t>
      </w:r>
      <w:proofErr w:type="spellEnd"/>
      <w:r>
        <w:rPr>
          <w:lang w:eastAsia="en-US"/>
        </w:rPr>
        <w:t xml:space="preserve"> op onder meer de volgende thema’s:</w:t>
      </w:r>
    </w:p>
    <w:p w14:paraId="1A8A66F9" w14:textId="77777777" w:rsidR="00A966AE" w:rsidRDefault="00A966AE" w:rsidP="00A966AE">
      <w:pPr>
        <w:rPr>
          <w:lang w:eastAsia="en-US"/>
        </w:rPr>
      </w:pPr>
    </w:p>
    <w:p w14:paraId="1A8A66FA" w14:textId="77777777" w:rsidR="00A966AE" w:rsidRDefault="00A966AE" w:rsidP="00A966AE">
      <w:pPr>
        <w:pStyle w:val="Opsommingbullet"/>
        <w:rPr>
          <w:lang w:eastAsia="en-US"/>
        </w:rPr>
      </w:pPr>
      <w:r>
        <w:rPr>
          <w:lang w:eastAsia="en-US"/>
        </w:rPr>
        <w:t>We realiseren een aantrekkelijke academische omgeving, waarin studenten en medewerkers kunnen excelleren en waar bezoekers graag naartoe komen om elkaar te ontmoeten.</w:t>
      </w:r>
    </w:p>
    <w:p w14:paraId="1A8A66FB" w14:textId="77777777" w:rsidR="00A966AE" w:rsidRDefault="00A966AE" w:rsidP="00A966AE">
      <w:pPr>
        <w:pStyle w:val="Opsommingbullet"/>
        <w:rPr>
          <w:lang w:eastAsia="en-US"/>
        </w:rPr>
      </w:pPr>
      <w:r>
        <w:rPr>
          <w:lang w:eastAsia="en-US"/>
        </w:rPr>
        <w:t xml:space="preserve">We gaan efficiënt om met huisvestingsmiddelen en creëren </w:t>
      </w:r>
      <w:proofErr w:type="spellStart"/>
      <w:r>
        <w:rPr>
          <w:lang w:eastAsia="en-US"/>
        </w:rPr>
        <w:t>langetermijnwaarde</w:t>
      </w:r>
      <w:proofErr w:type="spellEnd"/>
      <w:r w:rsidR="00653777">
        <w:rPr>
          <w:lang w:eastAsia="en-US"/>
        </w:rPr>
        <w:t>.</w:t>
      </w:r>
    </w:p>
    <w:p w14:paraId="1A8A66FC" w14:textId="77777777" w:rsidR="00A966AE" w:rsidRDefault="00A966AE" w:rsidP="00A966AE">
      <w:pPr>
        <w:pStyle w:val="Opsommingbullet"/>
        <w:rPr>
          <w:lang w:eastAsia="en-US"/>
        </w:rPr>
      </w:pPr>
      <w:r>
        <w:rPr>
          <w:lang w:eastAsia="en-US"/>
        </w:rPr>
        <w:t>De huisvesting van de VU kan optimale ondersteuning bieden aan onderwijs en onderzoek en is aantrekkelijk voor (internationale) studenten, docenten, onderzoekers en werknemers</w:t>
      </w:r>
      <w:r w:rsidR="00653777">
        <w:rPr>
          <w:lang w:eastAsia="en-US"/>
        </w:rPr>
        <w:t>.</w:t>
      </w:r>
    </w:p>
    <w:p w14:paraId="1A8A66FD" w14:textId="77777777" w:rsidR="00A966AE" w:rsidRDefault="00A966AE" w:rsidP="00A966AE">
      <w:pPr>
        <w:pStyle w:val="Opsommingbullet"/>
        <w:rPr>
          <w:lang w:eastAsia="en-US"/>
        </w:rPr>
      </w:pPr>
      <w:r>
        <w:rPr>
          <w:lang w:eastAsia="en-US"/>
        </w:rPr>
        <w:t>Middels het beeldkwaliteitsplan geeft de VU richting aan de gewenste uitstraling van de omgeving om te komen tot een aantrekkelijke campus</w:t>
      </w:r>
      <w:r w:rsidR="00653777">
        <w:rPr>
          <w:lang w:eastAsia="en-US"/>
        </w:rPr>
        <w:t>.</w:t>
      </w:r>
    </w:p>
    <w:p w14:paraId="1A8A66FE" w14:textId="77777777" w:rsidR="00A966AE" w:rsidRDefault="00A966AE" w:rsidP="00A966AE">
      <w:pPr>
        <w:pStyle w:val="Opsommingbullet"/>
        <w:rPr>
          <w:lang w:eastAsia="en-US"/>
        </w:rPr>
      </w:pPr>
      <w:r>
        <w:rPr>
          <w:lang w:eastAsia="en-US"/>
        </w:rPr>
        <w:t>De huisvesting van de VU is duurzaam en waar het kan wordt dit verder verduurzaamd</w:t>
      </w:r>
      <w:r w:rsidR="00653777">
        <w:rPr>
          <w:lang w:eastAsia="en-US"/>
        </w:rPr>
        <w:t>.</w:t>
      </w:r>
    </w:p>
    <w:p w14:paraId="1A8A66FF" w14:textId="77777777" w:rsidR="00A966AE" w:rsidRDefault="00A966AE" w:rsidP="00A966AE">
      <w:pPr>
        <w:rPr>
          <w:lang w:eastAsia="en-US"/>
        </w:rPr>
      </w:pPr>
    </w:p>
    <w:p w14:paraId="1A8A6700" w14:textId="6EFBAC2B" w:rsidR="00C361C4" w:rsidRDefault="00A966AE" w:rsidP="00A966AE">
      <w:pPr>
        <w:rPr>
          <w:lang w:eastAsia="en-US"/>
        </w:rPr>
      </w:pPr>
      <w:r>
        <w:rPr>
          <w:lang w:eastAsia="en-US"/>
        </w:rPr>
        <w:t>Om blijvend aan bovenstaande uitgangspunten te voldoen is onderhoud nodig, daarom zijn ze opgenomen in het onderhoudsbeleid en de prestatie-onderhoudsniveaus. De prestatie-onderhoudsniveaus zijn vervolgens gekoppeld aan de DMJOP's, zodat</w:t>
      </w:r>
      <w:r w:rsidRPr="00646FA2">
        <w:rPr>
          <w:lang w:eastAsia="en-US"/>
        </w:rPr>
        <w:t xml:space="preserve"> inzicht </w:t>
      </w:r>
      <w:r>
        <w:rPr>
          <w:lang w:eastAsia="en-US"/>
        </w:rPr>
        <w:t xml:space="preserve">wordt </w:t>
      </w:r>
      <w:r w:rsidRPr="00646FA2">
        <w:rPr>
          <w:lang w:eastAsia="en-US"/>
        </w:rPr>
        <w:t xml:space="preserve">verkregen in de kosten die bij </w:t>
      </w:r>
      <w:r w:rsidR="00F96D11">
        <w:rPr>
          <w:lang w:eastAsia="en-US"/>
        </w:rPr>
        <w:t>de</w:t>
      </w:r>
      <w:r w:rsidRPr="00646FA2">
        <w:rPr>
          <w:lang w:eastAsia="en-US"/>
        </w:rPr>
        <w:t xml:space="preserve"> gewenste </w:t>
      </w:r>
      <w:proofErr w:type="spellStart"/>
      <w:r w:rsidR="00F96D11">
        <w:rPr>
          <w:lang w:eastAsia="en-US"/>
        </w:rPr>
        <w:t>geberuikswaarde</w:t>
      </w:r>
      <w:proofErr w:type="spellEnd"/>
      <w:r w:rsidRPr="00646FA2">
        <w:rPr>
          <w:lang w:eastAsia="en-US"/>
        </w:rPr>
        <w:t xml:space="preserve"> h</w:t>
      </w:r>
      <w:r>
        <w:rPr>
          <w:lang w:eastAsia="en-US"/>
        </w:rPr>
        <w:t>o</w:t>
      </w:r>
      <w:r w:rsidRPr="00646FA2">
        <w:rPr>
          <w:lang w:eastAsia="en-US"/>
        </w:rPr>
        <w:t>o</w:t>
      </w:r>
      <w:r>
        <w:rPr>
          <w:lang w:eastAsia="en-US"/>
        </w:rPr>
        <w:t>rt.</w:t>
      </w:r>
    </w:p>
    <w:p w14:paraId="1A8A6701" w14:textId="77777777" w:rsidR="00A966AE" w:rsidRDefault="00A966AE" w:rsidP="00A966AE">
      <w:pPr>
        <w:rPr>
          <w:lang w:eastAsia="en-US"/>
        </w:rPr>
      </w:pPr>
    </w:p>
    <w:p w14:paraId="1A8A6702" w14:textId="721BC988" w:rsidR="00A966AE" w:rsidRDefault="00A966AE" w:rsidP="00A966AE">
      <w:r>
        <w:rPr>
          <w:lang w:eastAsia="en-US"/>
        </w:rPr>
        <w:t>D</w:t>
      </w:r>
      <w:r w:rsidR="00BD3146">
        <w:rPr>
          <w:lang w:eastAsia="en-US"/>
        </w:rPr>
        <w:t>ez</w:t>
      </w:r>
      <w:r>
        <w:rPr>
          <w:lang w:eastAsia="en-US"/>
        </w:rPr>
        <w:t xml:space="preserve">elfde </w:t>
      </w:r>
      <w:proofErr w:type="spellStart"/>
      <w:r w:rsidR="00BD3146">
        <w:rPr>
          <w:lang w:eastAsia="en-US"/>
        </w:rPr>
        <w:t>gebrtuikswaarde</w:t>
      </w:r>
      <w:proofErr w:type="spellEnd"/>
      <w:r>
        <w:rPr>
          <w:lang w:eastAsia="en-US"/>
        </w:rPr>
        <w:t xml:space="preserve"> is opgenomen in de </w:t>
      </w:r>
      <w:proofErr w:type="spellStart"/>
      <w:r>
        <w:rPr>
          <w:lang w:eastAsia="en-US"/>
        </w:rPr>
        <w:t>SLA’s</w:t>
      </w:r>
      <w:proofErr w:type="spellEnd"/>
      <w:r>
        <w:rPr>
          <w:lang w:eastAsia="en-US"/>
        </w:rPr>
        <w:t xml:space="preserve"> die FCO</w:t>
      </w:r>
      <w:r w:rsidRPr="00646FA2">
        <w:rPr>
          <w:lang w:eastAsia="en-US"/>
        </w:rPr>
        <w:t xml:space="preserve"> met </w:t>
      </w:r>
      <w:r>
        <w:rPr>
          <w:lang w:eastAsia="en-US"/>
        </w:rPr>
        <w:t>haar gebruikers</w:t>
      </w:r>
      <w:r w:rsidRPr="00646FA2">
        <w:rPr>
          <w:lang w:eastAsia="en-US"/>
        </w:rPr>
        <w:t xml:space="preserve">klant </w:t>
      </w:r>
      <w:r>
        <w:rPr>
          <w:lang w:eastAsia="en-US"/>
        </w:rPr>
        <w:t>overeenkomt</w:t>
      </w:r>
      <w:r w:rsidRPr="00646FA2">
        <w:rPr>
          <w:lang w:eastAsia="en-US"/>
        </w:rPr>
        <w:t xml:space="preserve">. Het onderhoudsbeleid van een object is een afgeleide van de objectstrategie en andersom (zie figuur </w:t>
      </w:r>
      <w:r>
        <w:rPr>
          <w:lang w:eastAsia="en-US"/>
        </w:rPr>
        <w:t>3</w:t>
      </w:r>
      <w:r w:rsidRPr="00646FA2">
        <w:rPr>
          <w:lang w:eastAsia="en-US"/>
        </w:rPr>
        <w:t>.1).</w:t>
      </w:r>
      <w:r w:rsidRPr="00646FA2">
        <w:t xml:space="preserve"> </w:t>
      </w:r>
    </w:p>
    <w:p w14:paraId="1A8A6703" w14:textId="77777777" w:rsidR="00A966AE" w:rsidRPr="00646FA2" w:rsidRDefault="00A966AE" w:rsidP="00A966AE"/>
    <w:p w14:paraId="1A8A6704" w14:textId="77777777" w:rsidR="00A966AE" w:rsidRDefault="00A966AE" w:rsidP="00A966AE">
      <w:pPr>
        <w:pStyle w:val="Opsommingbullet"/>
        <w:rPr>
          <w:lang w:eastAsia="en-US"/>
        </w:rPr>
      </w:pPr>
      <w:r>
        <w:rPr>
          <w:lang w:eastAsia="en-US"/>
        </w:rPr>
        <w:t>Duurzaamheid is een van de speerpunten van</w:t>
      </w:r>
      <w:r w:rsidRPr="006A58B4">
        <w:rPr>
          <w:lang w:eastAsia="en-US"/>
        </w:rPr>
        <w:t xml:space="preserve"> het inkoopbeleid</w:t>
      </w:r>
      <w:r>
        <w:rPr>
          <w:lang w:eastAsia="en-US"/>
        </w:rPr>
        <w:t>. Aanbestedingen en inkopen die vanuit VGB gebouwbeheer worden gedaan, worden volledig volgens het fingerende inkoopbeleid in de markt gezet.</w:t>
      </w:r>
      <w:r w:rsidRPr="006A58B4">
        <w:rPr>
          <w:lang w:eastAsia="en-US"/>
        </w:rPr>
        <w:t xml:space="preserve"> </w:t>
      </w:r>
    </w:p>
    <w:p w14:paraId="1A8A6705" w14:textId="77777777" w:rsidR="00A966AE" w:rsidRPr="001D5B14" w:rsidRDefault="00A966AE" w:rsidP="00A966AE">
      <w:pPr>
        <w:pStyle w:val="Opsommingbullet"/>
        <w:rPr>
          <w:i/>
        </w:rPr>
      </w:pPr>
      <w:r>
        <w:rPr>
          <w:lang w:eastAsia="en-US"/>
        </w:rPr>
        <w:t>De VU heeft voor al haar gebouwen een BREEAM-certificaat en wil tenminste “</w:t>
      </w:r>
      <w:proofErr w:type="spellStart"/>
      <w:r>
        <w:rPr>
          <w:lang w:eastAsia="en-US"/>
        </w:rPr>
        <w:t>good</w:t>
      </w:r>
      <w:proofErr w:type="spellEnd"/>
      <w:r>
        <w:rPr>
          <w:lang w:eastAsia="en-US"/>
        </w:rPr>
        <w:t>” behalen. Het is daarmee duidelijk op welke aspecten verbetering mogelijk is.</w:t>
      </w:r>
    </w:p>
    <w:p w14:paraId="1A8A6706" w14:textId="77777777" w:rsidR="00A966AE" w:rsidRDefault="00A966AE" w:rsidP="00A966AE"/>
    <w:p w14:paraId="1A8A6707" w14:textId="77777777" w:rsidR="00A966AE" w:rsidRPr="00A966AE" w:rsidRDefault="00A966AE" w:rsidP="00A966AE">
      <w:pPr>
        <w:rPr>
          <w:b/>
        </w:rPr>
      </w:pPr>
      <w:r w:rsidRPr="00A966AE">
        <w:rPr>
          <w:b/>
        </w:rPr>
        <w:t>Financieel beleid:</w:t>
      </w:r>
    </w:p>
    <w:p w14:paraId="1A8A6708" w14:textId="4863FF95" w:rsidR="00A966AE" w:rsidRPr="00646FA2" w:rsidRDefault="00A966AE" w:rsidP="00A966AE">
      <w:r w:rsidRPr="00646FA2">
        <w:t>Het financieel beleid is vastgelegd in de meerjarenbegroting en vormt een belangrijke randvoorwaarde voor het onderhoudsbeleid. Daarbij is sprake van een wisselwerking: de financiële positie van de VU bepaalt in belangrijke mate de mogelijkheden voor onderhouds</w:t>
      </w:r>
      <w:r w:rsidR="00BB6005">
        <w:t>-</w:t>
      </w:r>
      <w:r w:rsidRPr="00646FA2">
        <w:t xml:space="preserve"> (en verbeter</w:t>
      </w:r>
      <w:r w:rsidR="00BB6005">
        <w:t>-</w:t>
      </w:r>
      <w:r w:rsidRPr="00646FA2">
        <w:t>) investeringen, anderzijds zullen in de meerjarenbegroting voldoende middelen voor onderhoud dienen te worden gereserveerd om een verantwoord minimal</w:t>
      </w:r>
      <w:r w:rsidR="00916C4A">
        <w:t>e</w:t>
      </w:r>
      <w:r w:rsidRPr="00646FA2">
        <w:t xml:space="preserve"> </w:t>
      </w:r>
      <w:r w:rsidR="00916C4A">
        <w:t>gebruikswaarde</w:t>
      </w:r>
      <w:r w:rsidRPr="00646FA2">
        <w:t xml:space="preserve"> van het vastgoed te borgen.</w:t>
      </w:r>
    </w:p>
    <w:p w14:paraId="1A8A6709" w14:textId="77777777" w:rsidR="00A966AE" w:rsidRDefault="00A966AE" w:rsidP="00A966AE"/>
    <w:p w14:paraId="1A8A670A" w14:textId="77777777" w:rsidR="00A966AE" w:rsidRDefault="00A966AE" w:rsidP="00A966AE">
      <w:r>
        <w:t>De financiële kentallen van het VU-vastgoed illustreren de toegevoegde waarde van goed onderhoud.</w:t>
      </w:r>
    </w:p>
    <w:p w14:paraId="1A8A670B" w14:textId="77777777" w:rsidR="00A966AE" w:rsidRDefault="00A966AE" w:rsidP="00A966AE"/>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203"/>
        <w:gridCol w:w="2835"/>
      </w:tblGrid>
      <w:tr w:rsidR="00A966AE" w14:paraId="1A8A670E" w14:textId="77777777" w:rsidTr="00A966AE">
        <w:tc>
          <w:tcPr>
            <w:tcW w:w="3203" w:type="dxa"/>
            <w:tcBorders>
              <w:top w:val="single" w:sz="2" w:space="0" w:color="000000"/>
              <w:left w:val="single" w:sz="2" w:space="0" w:color="000000"/>
              <w:bottom w:val="single" w:sz="2" w:space="0" w:color="000000"/>
              <w:right w:val="nil"/>
            </w:tcBorders>
            <w:hideMark/>
          </w:tcPr>
          <w:p w14:paraId="1A8A670C" w14:textId="77777777" w:rsidR="00A966AE" w:rsidRPr="00A966AE" w:rsidRDefault="00A966AE" w:rsidP="00134B46">
            <w:pPr>
              <w:pStyle w:val="Inhoudtabel"/>
              <w:rPr>
                <w:rFonts w:asciiTheme="minorHAnsi" w:hAnsiTheme="minorHAnsi" w:cstheme="minorHAnsi"/>
                <w:b/>
                <w:sz w:val="21"/>
                <w:szCs w:val="21"/>
              </w:rPr>
            </w:pPr>
            <w:r w:rsidRPr="00A966AE">
              <w:rPr>
                <w:rFonts w:asciiTheme="minorHAnsi" w:hAnsiTheme="minorHAnsi" w:cstheme="minorHAnsi"/>
                <w:b/>
                <w:sz w:val="21"/>
                <w:szCs w:val="21"/>
              </w:rPr>
              <w:t>VU-vastgoed in euro’s</w:t>
            </w:r>
          </w:p>
        </w:tc>
        <w:tc>
          <w:tcPr>
            <w:tcW w:w="2835" w:type="dxa"/>
            <w:tcBorders>
              <w:top w:val="single" w:sz="2" w:space="0" w:color="000000"/>
              <w:left w:val="single" w:sz="2" w:space="0" w:color="000000"/>
              <w:bottom w:val="single" w:sz="2" w:space="0" w:color="000000"/>
              <w:right w:val="single" w:sz="2" w:space="0" w:color="000000"/>
            </w:tcBorders>
            <w:hideMark/>
          </w:tcPr>
          <w:p w14:paraId="1A8A670D" w14:textId="77777777" w:rsidR="00A966AE" w:rsidRPr="00A966AE" w:rsidRDefault="00A966AE" w:rsidP="00A966AE">
            <w:pPr>
              <w:pStyle w:val="Inhoudtabel"/>
              <w:jc w:val="right"/>
              <w:rPr>
                <w:rFonts w:asciiTheme="minorHAnsi" w:hAnsiTheme="minorHAnsi" w:cstheme="minorHAnsi"/>
                <w:b/>
                <w:sz w:val="21"/>
                <w:szCs w:val="21"/>
              </w:rPr>
            </w:pPr>
            <w:r w:rsidRPr="00A16B6C">
              <w:rPr>
                <w:rFonts w:asciiTheme="minorHAnsi" w:hAnsiTheme="minorHAnsi" w:cstheme="minorHAnsi"/>
                <w:b/>
                <w:sz w:val="21"/>
                <w:szCs w:val="21"/>
                <w:highlight w:val="yellow"/>
              </w:rPr>
              <w:t>2019</w:t>
            </w:r>
          </w:p>
        </w:tc>
      </w:tr>
      <w:tr w:rsidR="00A966AE" w:rsidRPr="004A1984" w14:paraId="1A8A6711" w14:textId="77777777" w:rsidTr="00A966AE">
        <w:tc>
          <w:tcPr>
            <w:tcW w:w="3203" w:type="dxa"/>
            <w:tcBorders>
              <w:top w:val="nil"/>
              <w:left w:val="single" w:sz="2" w:space="0" w:color="000000"/>
              <w:bottom w:val="single" w:sz="2" w:space="0" w:color="000000"/>
              <w:right w:val="nil"/>
            </w:tcBorders>
            <w:hideMark/>
          </w:tcPr>
          <w:p w14:paraId="1A8A670F" w14:textId="77777777" w:rsidR="00A966AE" w:rsidRPr="00A966AE" w:rsidRDefault="00A966AE" w:rsidP="00134B46">
            <w:pPr>
              <w:pStyle w:val="Inhoudtabel"/>
              <w:rPr>
                <w:rFonts w:asciiTheme="minorHAnsi" w:hAnsiTheme="minorHAnsi" w:cstheme="minorHAnsi"/>
                <w:sz w:val="21"/>
                <w:szCs w:val="21"/>
              </w:rPr>
            </w:pPr>
            <w:r w:rsidRPr="00A966AE">
              <w:rPr>
                <w:rFonts w:asciiTheme="minorHAnsi" w:hAnsiTheme="minorHAnsi" w:cstheme="minorHAnsi"/>
                <w:sz w:val="21"/>
                <w:szCs w:val="21"/>
              </w:rPr>
              <w:t>vervangingswaarde</w:t>
            </w:r>
          </w:p>
        </w:tc>
        <w:tc>
          <w:tcPr>
            <w:tcW w:w="2835" w:type="dxa"/>
            <w:tcBorders>
              <w:top w:val="nil"/>
              <w:left w:val="single" w:sz="2" w:space="0" w:color="000000"/>
              <w:bottom w:val="single" w:sz="2" w:space="0" w:color="000000"/>
              <w:right w:val="single" w:sz="2" w:space="0" w:color="000000"/>
            </w:tcBorders>
            <w:hideMark/>
          </w:tcPr>
          <w:p w14:paraId="1A8A6710" w14:textId="77777777" w:rsidR="00A966AE" w:rsidRPr="00A16B6C" w:rsidRDefault="00A966AE" w:rsidP="00134B46">
            <w:pPr>
              <w:pStyle w:val="Inhoudtabel"/>
              <w:jc w:val="right"/>
              <w:rPr>
                <w:rFonts w:asciiTheme="minorHAnsi" w:hAnsiTheme="minorHAnsi" w:cstheme="minorHAnsi"/>
                <w:sz w:val="21"/>
                <w:szCs w:val="21"/>
                <w:highlight w:val="yellow"/>
              </w:rPr>
            </w:pPr>
            <w:r w:rsidRPr="00A16B6C">
              <w:rPr>
                <w:rFonts w:asciiTheme="minorHAnsi" w:eastAsia="LucidaSansEF" w:hAnsiTheme="minorHAnsi" w:cstheme="minorHAnsi"/>
                <w:sz w:val="21"/>
                <w:szCs w:val="21"/>
                <w:highlight w:val="yellow"/>
              </w:rPr>
              <w:t>€ 1.610.628.585</w:t>
            </w:r>
          </w:p>
        </w:tc>
      </w:tr>
      <w:tr w:rsidR="00A966AE" w14:paraId="1A8A6714" w14:textId="77777777" w:rsidTr="00A966AE">
        <w:tc>
          <w:tcPr>
            <w:tcW w:w="3203" w:type="dxa"/>
            <w:tcBorders>
              <w:top w:val="nil"/>
              <w:left w:val="single" w:sz="2" w:space="0" w:color="000000"/>
              <w:bottom w:val="single" w:sz="2" w:space="0" w:color="000000"/>
              <w:right w:val="nil"/>
            </w:tcBorders>
            <w:hideMark/>
          </w:tcPr>
          <w:p w14:paraId="1A8A6712" w14:textId="77777777" w:rsidR="00A966AE" w:rsidRPr="00A966AE" w:rsidRDefault="00A966AE" w:rsidP="00134B46">
            <w:pPr>
              <w:pStyle w:val="Inhoudtabel"/>
              <w:rPr>
                <w:rFonts w:asciiTheme="minorHAnsi" w:hAnsiTheme="minorHAnsi" w:cstheme="minorHAnsi"/>
                <w:sz w:val="21"/>
                <w:szCs w:val="21"/>
              </w:rPr>
            </w:pPr>
            <w:r w:rsidRPr="00A966AE">
              <w:rPr>
                <w:rFonts w:asciiTheme="minorHAnsi" w:hAnsiTheme="minorHAnsi" w:cstheme="minorHAnsi"/>
                <w:sz w:val="21"/>
                <w:szCs w:val="21"/>
              </w:rPr>
              <w:t>boekwaarde</w:t>
            </w:r>
          </w:p>
        </w:tc>
        <w:tc>
          <w:tcPr>
            <w:tcW w:w="2835" w:type="dxa"/>
            <w:tcBorders>
              <w:top w:val="nil"/>
              <w:left w:val="single" w:sz="2" w:space="0" w:color="000000"/>
              <w:bottom w:val="single" w:sz="2" w:space="0" w:color="000000"/>
              <w:right w:val="single" w:sz="2" w:space="0" w:color="000000"/>
            </w:tcBorders>
            <w:hideMark/>
          </w:tcPr>
          <w:p w14:paraId="1A8A6713" w14:textId="77777777" w:rsidR="00A966AE" w:rsidRPr="00A16B6C" w:rsidRDefault="00A966AE" w:rsidP="00134B46">
            <w:pPr>
              <w:pStyle w:val="Inhoudtabel"/>
              <w:jc w:val="right"/>
              <w:rPr>
                <w:rFonts w:asciiTheme="minorHAnsi" w:hAnsiTheme="minorHAnsi" w:cstheme="minorHAnsi"/>
                <w:sz w:val="21"/>
                <w:szCs w:val="21"/>
                <w:highlight w:val="yellow"/>
              </w:rPr>
            </w:pPr>
            <w:r w:rsidRPr="00A16B6C">
              <w:rPr>
                <w:rFonts w:asciiTheme="minorHAnsi" w:eastAsia="LucidaSansEF" w:hAnsiTheme="minorHAnsi" w:cstheme="minorHAnsi"/>
                <w:sz w:val="21"/>
                <w:szCs w:val="21"/>
                <w:highlight w:val="yellow"/>
              </w:rPr>
              <w:t xml:space="preserve">€ </w:t>
            </w:r>
            <w:r w:rsidRPr="00A16B6C">
              <w:rPr>
                <w:rFonts w:asciiTheme="minorHAnsi" w:hAnsiTheme="minorHAnsi" w:cstheme="minorHAnsi"/>
                <w:sz w:val="21"/>
                <w:szCs w:val="21"/>
                <w:highlight w:val="yellow"/>
              </w:rPr>
              <w:t>942.581.655</w:t>
            </w:r>
          </w:p>
        </w:tc>
      </w:tr>
      <w:tr w:rsidR="00A966AE" w:rsidRPr="004A1984" w14:paraId="1A8A6717" w14:textId="77777777" w:rsidTr="00A966AE">
        <w:tc>
          <w:tcPr>
            <w:tcW w:w="3203" w:type="dxa"/>
            <w:tcBorders>
              <w:top w:val="nil"/>
              <w:left w:val="single" w:sz="2" w:space="0" w:color="000000"/>
              <w:bottom w:val="single" w:sz="2" w:space="0" w:color="000000"/>
              <w:right w:val="nil"/>
            </w:tcBorders>
            <w:hideMark/>
          </w:tcPr>
          <w:p w14:paraId="1A8A6715" w14:textId="77777777" w:rsidR="00A966AE" w:rsidRPr="00A966AE" w:rsidRDefault="00A966AE" w:rsidP="00134B46">
            <w:pPr>
              <w:pStyle w:val="Inhoudtabel"/>
              <w:rPr>
                <w:rFonts w:asciiTheme="minorHAnsi" w:hAnsiTheme="minorHAnsi" w:cstheme="minorHAnsi"/>
                <w:sz w:val="21"/>
                <w:szCs w:val="21"/>
              </w:rPr>
            </w:pPr>
            <w:r w:rsidRPr="00A966AE">
              <w:rPr>
                <w:rFonts w:asciiTheme="minorHAnsi" w:hAnsiTheme="minorHAnsi" w:cstheme="minorHAnsi"/>
                <w:sz w:val="21"/>
                <w:szCs w:val="21"/>
              </w:rPr>
              <w:t>Investeringsvolume onderhoud (planmatig en niet-planmatig)</w:t>
            </w:r>
          </w:p>
        </w:tc>
        <w:tc>
          <w:tcPr>
            <w:tcW w:w="2835" w:type="dxa"/>
            <w:tcBorders>
              <w:top w:val="nil"/>
              <w:left w:val="single" w:sz="2" w:space="0" w:color="000000"/>
              <w:bottom w:val="single" w:sz="2" w:space="0" w:color="000000"/>
              <w:right w:val="single" w:sz="2" w:space="0" w:color="000000"/>
            </w:tcBorders>
            <w:hideMark/>
          </w:tcPr>
          <w:p w14:paraId="1A8A6716" w14:textId="77777777" w:rsidR="00A966AE" w:rsidRPr="00A16B6C" w:rsidRDefault="00A966AE" w:rsidP="008A1806">
            <w:pPr>
              <w:pStyle w:val="Inhoudtabel"/>
              <w:jc w:val="right"/>
              <w:rPr>
                <w:rFonts w:asciiTheme="minorHAnsi" w:hAnsiTheme="minorHAnsi" w:cstheme="minorHAnsi"/>
                <w:sz w:val="21"/>
                <w:szCs w:val="21"/>
                <w:highlight w:val="yellow"/>
              </w:rPr>
            </w:pPr>
            <w:r w:rsidRPr="00A16B6C">
              <w:rPr>
                <w:rFonts w:asciiTheme="minorHAnsi" w:eastAsia="LucidaSansEF" w:hAnsiTheme="minorHAnsi" w:cstheme="minorHAnsi"/>
                <w:sz w:val="21"/>
                <w:szCs w:val="21"/>
                <w:highlight w:val="yellow"/>
              </w:rPr>
              <w:t xml:space="preserve">€ </w:t>
            </w:r>
            <w:r w:rsidR="008A1806" w:rsidRPr="00A16B6C">
              <w:rPr>
                <w:rFonts w:asciiTheme="minorHAnsi" w:eastAsia="LucidaSansEF" w:hAnsiTheme="minorHAnsi" w:cstheme="minorHAnsi"/>
                <w:sz w:val="21"/>
                <w:szCs w:val="21"/>
                <w:highlight w:val="yellow"/>
              </w:rPr>
              <w:t>11</w:t>
            </w:r>
            <w:r w:rsidRPr="00A16B6C">
              <w:rPr>
                <w:rFonts w:asciiTheme="minorHAnsi" w:eastAsia="LucidaSansEF" w:hAnsiTheme="minorHAnsi" w:cstheme="minorHAnsi"/>
                <w:sz w:val="21"/>
                <w:szCs w:val="21"/>
                <w:highlight w:val="yellow"/>
              </w:rPr>
              <w:t>.</w:t>
            </w:r>
            <w:r w:rsidR="008A1806" w:rsidRPr="00A16B6C">
              <w:rPr>
                <w:rFonts w:asciiTheme="minorHAnsi" w:eastAsia="LucidaSansEF" w:hAnsiTheme="minorHAnsi" w:cstheme="minorHAnsi"/>
                <w:sz w:val="21"/>
                <w:szCs w:val="21"/>
                <w:highlight w:val="yellow"/>
              </w:rPr>
              <w:t>0</w:t>
            </w:r>
            <w:r w:rsidRPr="00A16B6C">
              <w:rPr>
                <w:rFonts w:asciiTheme="minorHAnsi" w:eastAsia="LucidaSansEF" w:hAnsiTheme="minorHAnsi" w:cstheme="minorHAnsi"/>
                <w:sz w:val="21"/>
                <w:szCs w:val="21"/>
                <w:highlight w:val="yellow"/>
              </w:rPr>
              <w:t>00.000</w:t>
            </w:r>
          </w:p>
        </w:tc>
      </w:tr>
    </w:tbl>
    <w:p w14:paraId="1A8A6718" w14:textId="77777777" w:rsidR="00A966AE" w:rsidRDefault="00A966AE" w:rsidP="00A966AE"/>
    <w:p w14:paraId="1A8A6719" w14:textId="77777777" w:rsidR="00C95CBD" w:rsidRDefault="00C95CBD">
      <w:pPr>
        <w:widowControl/>
      </w:pPr>
      <w:r>
        <w:br w:type="page"/>
      </w:r>
    </w:p>
    <w:p w14:paraId="1A8A671A" w14:textId="77777777" w:rsidR="00C95CBD" w:rsidRPr="00C361C4" w:rsidRDefault="00C95CBD" w:rsidP="00C95CBD">
      <w:pPr>
        <w:pStyle w:val="Kop2"/>
      </w:pPr>
      <w:bookmarkStart w:id="23" w:name="_Toc65570302"/>
      <w:r w:rsidRPr="00290A50">
        <w:lastRenderedPageBreak/>
        <w:t xml:space="preserve">Het </w:t>
      </w:r>
      <w:r>
        <w:t xml:space="preserve">VU </w:t>
      </w:r>
      <w:r w:rsidRPr="00290A50">
        <w:t>onderhoudsbeleid</w:t>
      </w:r>
      <w:bookmarkEnd w:id="23"/>
    </w:p>
    <w:p w14:paraId="1A8A671B" w14:textId="77777777" w:rsidR="00C95CBD" w:rsidRDefault="00C95CBD" w:rsidP="00A2595A">
      <w:pPr>
        <w:widowControl/>
        <w:jc w:val="both"/>
      </w:pPr>
    </w:p>
    <w:p w14:paraId="1A8A671C" w14:textId="77777777" w:rsidR="00C95CBD" w:rsidRDefault="00C95CBD" w:rsidP="00C95CBD">
      <w:r w:rsidRPr="00646FA2">
        <w:t>Het onderhoudsbeleid dient als basis om beslissingen te nemen met betrekking tot het al dan niet uitvoeren van onderhoudsactiviteiten</w:t>
      </w:r>
      <w:r>
        <w:t xml:space="preserve"> en –investeringen in samenhang met de verschillende beleidsvelden</w:t>
      </w:r>
      <w:r w:rsidRPr="00646FA2">
        <w:t xml:space="preserve">. </w:t>
      </w:r>
    </w:p>
    <w:p w14:paraId="1A8A671D" w14:textId="77777777" w:rsidR="00C95CBD" w:rsidRDefault="00C95CBD" w:rsidP="00A2595A">
      <w:pPr>
        <w:widowControl/>
        <w:jc w:val="both"/>
      </w:pPr>
      <w:r>
        <w:rPr>
          <w:rFonts w:ascii="LucidaSansEF" w:hAnsi="LucidaSansEF"/>
          <w:noProof/>
        </w:rPr>
        <w:drawing>
          <wp:inline distT="0" distB="0" distL="0" distR="0" wp14:anchorId="1A8A6AED" wp14:editId="1A8A6AEE">
            <wp:extent cx="4404351" cy="2880360"/>
            <wp:effectExtent l="0" t="0" r="0" b="0"/>
            <wp:docPr id="3" name="Afbeelding 3" descr="Samenhang beleidsve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menhang beleidsvelden"/>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sharpenSoften amount="8000"/>
                              </a14:imgEffect>
                              <a14:imgEffect>
                                <a14:brightnessContrast contrast="4000"/>
                              </a14:imgEffect>
                            </a14:imgLayer>
                          </a14:imgProps>
                        </a:ext>
                        <a:ext uri="{28A0092B-C50C-407E-A947-70E740481C1C}">
                          <a14:useLocalDpi xmlns:a14="http://schemas.microsoft.com/office/drawing/2010/main" val="0"/>
                        </a:ext>
                      </a:extLst>
                    </a:blip>
                    <a:srcRect l="17881" t="18176" r="24088" b="34915"/>
                    <a:stretch/>
                  </pic:blipFill>
                  <pic:spPr bwMode="auto">
                    <a:xfrm>
                      <a:off x="0" y="0"/>
                      <a:ext cx="4425629" cy="2894275"/>
                    </a:xfrm>
                    <a:prstGeom prst="rect">
                      <a:avLst/>
                    </a:prstGeom>
                    <a:noFill/>
                    <a:ln>
                      <a:noFill/>
                    </a:ln>
                    <a:extLst>
                      <a:ext uri="{53640926-AAD7-44D8-BBD7-CCE9431645EC}">
                        <a14:shadowObscured xmlns:a14="http://schemas.microsoft.com/office/drawing/2010/main"/>
                      </a:ext>
                    </a:extLst>
                  </pic:spPr>
                </pic:pic>
              </a:graphicData>
            </a:graphic>
          </wp:inline>
        </w:drawing>
      </w:r>
    </w:p>
    <w:p w14:paraId="1A8A671E" w14:textId="77777777" w:rsidR="00134B46" w:rsidRPr="00134B46" w:rsidRDefault="00134B46" w:rsidP="00A2595A">
      <w:pPr>
        <w:widowControl/>
        <w:jc w:val="both"/>
        <w:rPr>
          <w:sz w:val="12"/>
          <w:szCs w:val="12"/>
        </w:rPr>
      </w:pPr>
    </w:p>
    <w:p w14:paraId="1A8A671F" w14:textId="77777777" w:rsidR="00134B46" w:rsidRPr="00356E13" w:rsidRDefault="00134B46" w:rsidP="00134B46">
      <w:pPr>
        <w:jc w:val="right"/>
        <w:rPr>
          <w:rFonts w:ascii="LucidaSansEF" w:hAnsi="LucidaSansEF"/>
          <w:i/>
          <w:iCs/>
          <w:sz w:val="16"/>
          <w:szCs w:val="16"/>
        </w:rPr>
      </w:pPr>
      <w:r w:rsidRPr="00356E13">
        <w:rPr>
          <w:rFonts w:ascii="LucidaSansEF" w:hAnsi="LucidaSansEF"/>
          <w:i/>
          <w:iCs/>
          <w:sz w:val="16"/>
          <w:szCs w:val="16"/>
        </w:rPr>
        <w:t>Figuur 3.2 Samenhang tussen verschillende beleidsvelden</w:t>
      </w:r>
    </w:p>
    <w:p w14:paraId="1A8A6720" w14:textId="77777777" w:rsidR="00134B46" w:rsidRDefault="00134B46" w:rsidP="00A2595A">
      <w:pPr>
        <w:widowControl/>
        <w:jc w:val="both"/>
      </w:pPr>
    </w:p>
    <w:p w14:paraId="1A8A6721" w14:textId="77777777" w:rsidR="00134B46" w:rsidRDefault="00134B46" w:rsidP="00134B46">
      <w:r w:rsidRPr="00646FA2">
        <w:t>In het onderhoudsbeleid worden uitspraken gedaan over:</w:t>
      </w:r>
    </w:p>
    <w:p w14:paraId="1A8A6722" w14:textId="77777777" w:rsidR="00134B46" w:rsidRPr="00646FA2" w:rsidRDefault="00134B46" w:rsidP="00134B46"/>
    <w:p w14:paraId="1A8A6723" w14:textId="77777777" w:rsidR="00134B46" w:rsidRPr="00646FA2" w:rsidRDefault="00134B46" w:rsidP="00134B46">
      <w:pPr>
        <w:pStyle w:val="Opsommingbullet"/>
      </w:pPr>
      <w:r>
        <w:t>De e</w:t>
      </w:r>
      <w:r w:rsidRPr="00646FA2">
        <w:t>xploitatietermijn van het vastgoed;</w:t>
      </w:r>
    </w:p>
    <w:p w14:paraId="1A8A6724" w14:textId="77777777" w:rsidR="00134B46" w:rsidRPr="00646FA2" w:rsidRDefault="00134B46" w:rsidP="00134B46">
      <w:pPr>
        <w:pStyle w:val="Opsommingbullet"/>
      </w:pPr>
      <w:r w:rsidRPr="00646FA2">
        <w:t>Het te bieden kwaliteitsniveau (vertaald naar onderhoudsniveaus);</w:t>
      </w:r>
    </w:p>
    <w:p w14:paraId="1A8A6725" w14:textId="77777777" w:rsidR="00134B46" w:rsidRPr="00646FA2" w:rsidRDefault="00134B46" w:rsidP="00134B46">
      <w:pPr>
        <w:pStyle w:val="Opsommingbullet"/>
      </w:pPr>
      <w:r>
        <w:t>Doelstelling van onderhoud</w:t>
      </w:r>
      <w:r w:rsidRPr="00646FA2">
        <w:t>.</w:t>
      </w:r>
    </w:p>
    <w:p w14:paraId="1A8A6726" w14:textId="77777777" w:rsidR="00134B46" w:rsidRDefault="00134B46" w:rsidP="00134B46"/>
    <w:p w14:paraId="1A8A6727" w14:textId="77777777" w:rsidR="00134B46" w:rsidRDefault="00134B46" w:rsidP="00134B46">
      <w:pPr>
        <w:pStyle w:val="Kop3"/>
      </w:pPr>
      <w:bookmarkStart w:id="24" w:name="_Toc65570303"/>
      <w:r w:rsidRPr="00290A50">
        <w:t>Exploitatietermijn van het vastgoed</w:t>
      </w:r>
      <w:r>
        <w:t xml:space="preserve"> versus onderhoudsbeleid</w:t>
      </w:r>
      <w:bookmarkEnd w:id="24"/>
    </w:p>
    <w:p w14:paraId="1A8A6728" w14:textId="77777777" w:rsidR="00134B46" w:rsidRDefault="00134B46" w:rsidP="00A2595A">
      <w:pPr>
        <w:widowControl/>
        <w:jc w:val="both"/>
      </w:pPr>
    </w:p>
    <w:p w14:paraId="1A8A6729" w14:textId="77777777" w:rsidR="00134B46" w:rsidRDefault="00134B46" w:rsidP="00134B46">
      <w:r w:rsidRPr="00646FA2">
        <w:t>De exploitatietermijn van nieuw vastgoed ligt in veel gevallen rond de 30 jaar. B</w:t>
      </w:r>
      <w:r>
        <w:t>ij oud</w:t>
      </w:r>
      <w:r w:rsidRPr="00646FA2">
        <w:t xml:space="preserve"> of ouder vastgoed kan dit variëren. Dit heeft te maken met het huisvestingsbeleid VU breed en/of met de gebiedsontwikkeling van </w:t>
      </w:r>
      <w:proofErr w:type="spellStart"/>
      <w:r w:rsidRPr="00646FA2">
        <w:t>Zuidas</w:t>
      </w:r>
      <w:proofErr w:type="spellEnd"/>
      <w:r w:rsidRPr="00646FA2">
        <w:t>. De exploitatie termijn heeft veel invloed op het onderhoudsbeleid</w:t>
      </w:r>
      <w:r>
        <w:t>, zoals figuur 3.3 hieronder aangeeft</w:t>
      </w:r>
      <w:r w:rsidRPr="00646FA2">
        <w:t>.</w:t>
      </w:r>
    </w:p>
    <w:p w14:paraId="1A8A672A" w14:textId="77777777" w:rsidR="00134B46" w:rsidRDefault="00134B46" w:rsidP="00134B46"/>
    <w:p w14:paraId="1A8A672B" w14:textId="77777777" w:rsidR="00134B46" w:rsidRDefault="00134B46" w:rsidP="00134B46">
      <w:pPr>
        <w:rPr>
          <w:rFonts w:ascii="LucidaSansEF" w:hAnsi="LucidaSansEF"/>
          <w:i/>
          <w:iCs/>
          <w:sz w:val="16"/>
          <w:szCs w:val="16"/>
        </w:rPr>
      </w:pPr>
      <w:r>
        <w:rPr>
          <w:rFonts w:ascii="LucidaSansEF" w:hAnsi="LucidaSansEF"/>
          <w:noProof/>
          <w:sz w:val="20"/>
        </w:rPr>
        <w:drawing>
          <wp:inline distT="0" distB="0" distL="0" distR="0" wp14:anchorId="1A8A6AEF" wp14:editId="1A8A6AF0">
            <wp:extent cx="5105400" cy="2532851"/>
            <wp:effectExtent l="0" t="0" r="0" b="1270"/>
            <wp:docPr id="12" name="Afbeelding 4" descr="beleidstabel exploitatietermij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leidstabel exploitatietermijnen"/>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harpenSoften amount="2000"/>
                              </a14:imgEffect>
                              <a14:imgEffect>
                                <a14:saturation sat="104000"/>
                              </a14:imgEffect>
                              <a14:imgEffect>
                                <a14:brightnessContrast contrast="3000"/>
                              </a14:imgEffect>
                            </a14:imgLayer>
                          </a14:imgProps>
                        </a:ext>
                        <a:ext uri="{28A0092B-C50C-407E-A947-70E740481C1C}">
                          <a14:useLocalDpi xmlns:a14="http://schemas.microsoft.com/office/drawing/2010/main" val="0"/>
                        </a:ext>
                      </a:extLst>
                    </a:blip>
                    <a:srcRect l="1943" t="5428" r="1906" b="27970"/>
                    <a:stretch/>
                  </pic:blipFill>
                  <pic:spPr bwMode="auto">
                    <a:xfrm>
                      <a:off x="0" y="0"/>
                      <a:ext cx="5149932" cy="2554944"/>
                    </a:xfrm>
                    <a:prstGeom prst="rect">
                      <a:avLst/>
                    </a:prstGeom>
                    <a:noFill/>
                    <a:ln>
                      <a:noFill/>
                    </a:ln>
                    <a:extLst>
                      <a:ext uri="{53640926-AAD7-44D8-BBD7-CCE9431645EC}">
                        <a14:shadowObscured xmlns:a14="http://schemas.microsoft.com/office/drawing/2010/main"/>
                      </a:ext>
                    </a:extLst>
                  </pic:spPr>
                </pic:pic>
              </a:graphicData>
            </a:graphic>
          </wp:inline>
        </w:drawing>
      </w:r>
      <w:r w:rsidRPr="00134B46">
        <w:rPr>
          <w:rFonts w:ascii="LucidaSansEF" w:hAnsi="LucidaSansEF"/>
          <w:i/>
          <w:iCs/>
          <w:sz w:val="16"/>
          <w:szCs w:val="16"/>
        </w:rPr>
        <w:t xml:space="preserve"> </w:t>
      </w:r>
    </w:p>
    <w:p w14:paraId="1A8A672C" w14:textId="77777777" w:rsidR="00134B46" w:rsidRDefault="00134B46" w:rsidP="00134B46">
      <w:pPr>
        <w:jc w:val="right"/>
        <w:rPr>
          <w:rFonts w:ascii="LucidaSansEF" w:hAnsi="LucidaSansEF"/>
          <w:color w:val="FF0000"/>
          <w:sz w:val="16"/>
          <w:szCs w:val="16"/>
        </w:rPr>
      </w:pPr>
      <w:r w:rsidRPr="005760A2">
        <w:rPr>
          <w:rFonts w:ascii="LucidaSansEF" w:hAnsi="LucidaSansEF"/>
          <w:i/>
          <w:iCs/>
          <w:sz w:val="16"/>
          <w:szCs w:val="16"/>
        </w:rPr>
        <w:t xml:space="preserve">Figuur </w:t>
      </w:r>
      <w:r>
        <w:rPr>
          <w:rFonts w:ascii="LucidaSansEF" w:hAnsi="LucidaSansEF"/>
          <w:i/>
          <w:iCs/>
          <w:sz w:val="16"/>
          <w:szCs w:val="16"/>
        </w:rPr>
        <w:t>3</w:t>
      </w:r>
      <w:r w:rsidRPr="005760A2">
        <w:rPr>
          <w:rFonts w:ascii="LucidaSansEF" w:hAnsi="LucidaSansEF"/>
          <w:i/>
          <w:iCs/>
          <w:sz w:val="16"/>
          <w:szCs w:val="16"/>
        </w:rPr>
        <w:t xml:space="preserve">.3 </w:t>
      </w:r>
      <w:r w:rsidRPr="005760A2">
        <w:rPr>
          <w:rFonts w:ascii="LucidaSansEF" w:hAnsi="LucidaSansEF"/>
          <w:sz w:val="16"/>
          <w:szCs w:val="16"/>
        </w:rPr>
        <w:t>Onderhoudsstrategielabel</w:t>
      </w:r>
      <w:r>
        <w:rPr>
          <w:rFonts w:ascii="LucidaSansEF" w:hAnsi="LucidaSansEF"/>
          <w:sz w:val="16"/>
          <w:szCs w:val="16"/>
        </w:rPr>
        <w:t xml:space="preserve"> </w:t>
      </w:r>
    </w:p>
    <w:p w14:paraId="1A8A672D" w14:textId="77777777" w:rsidR="00134B46" w:rsidRDefault="00134B46" w:rsidP="00134B46"/>
    <w:p w14:paraId="1A8A672E" w14:textId="77777777" w:rsidR="00134B46" w:rsidRPr="00134B46" w:rsidRDefault="00134B46" w:rsidP="00134B46">
      <w:pPr>
        <w:rPr>
          <w:b/>
        </w:rPr>
      </w:pPr>
      <w:r w:rsidRPr="00134B46">
        <w:rPr>
          <w:b/>
          <w:color w:val="FF0000"/>
        </w:rPr>
        <w:t>Desinvesteren</w:t>
      </w:r>
      <w:r w:rsidRPr="00134B46">
        <w:rPr>
          <w:b/>
          <w:color w:val="800000"/>
        </w:rPr>
        <w:t xml:space="preserve"> </w:t>
      </w:r>
      <w:r w:rsidRPr="00134B46">
        <w:rPr>
          <w:b/>
        </w:rPr>
        <w:t>is de VU-strategie voor:</w:t>
      </w:r>
    </w:p>
    <w:p w14:paraId="1A8A672F" w14:textId="77777777" w:rsidR="00134B46" w:rsidRDefault="00134B46" w:rsidP="00134B46">
      <w:proofErr w:type="spellStart"/>
      <w:r>
        <w:t>Filosofenhof</w:t>
      </w:r>
      <w:proofErr w:type="spellEnd"/>
      <w:r>
        <w:t xml:space="preserve"> </w:t>
      </w:r>
      <w:r>
        <w:tab/>
      </w:r>
      <w:r>
        <w:tab/>
      </w:r>
      <w:r>
        <w:tab/>
      </w:r>
      <w:r>
        <w:tab/>
      </w:r>
      <w:r>
        <w:tab/>
        <w:t>sloop 2027</w:t>
      </w:r>
    </w:p>
    <w:p w14:paraId="1A8A6730" w14:textId="77777777" w:rsidR="00134B46" w:rsidRDefault="00134B46" w:rsidP="00134B46">
      <w:proofErr w:type="spellStart"/>
      <w:r>
        <w:t>BelleVUe</w:t>
      </w:r>
      <w:proofErr w:type="spellEnd"/>
      <w:r>
        <w:t xml:space="preserve"> </w:t>
      </w:r>
      <w:r>
        <w:tab/>
      </w:r>
      <w:r>
        <w:tab/>
      </w:r>
      <w:r>
        <w:tab/>
      </w:r>
      <w:r>
        <w:tab/>
      </w:r>
      <w:r>
        <w:tab/>
      </w:r>
      <w:r>
        <w:tab/>
        <w:t>sloop 2027</w:t>
      </w:r>
    </w:p>
    <w:p w14:paraId="1A8A6731" w14:textId="77777777" w:rsidR="00134B46" w:rsidRPr="00725E38" w:rsidRDefault="00134B46" w:rsidP="00134B46">
      <w:r w:rsidRPr="00725E38">
        <w:t xml:space="preserve">W&amp;N incl. RNC/Cyclotron/UPC </w:t>
      </w:r>
      <w:r w:rsidRPr="00725E38">
        <w:tab/>
        <w:t>sloop 202</w:t>
      </w:r>
      <w:r>
        <w:t>7</w:t>
      </w:r>
    </w:p>
    <w:p w14:paraId="1A8A6732" w14:textId="77777777" w:rsidR="00134B46" w:rsidRDefault="00134B46" w:rsidP="00134B46">
      <w:r>
        <w:t xml:space="preserve">Tentamenhal </w:t>
      </w:r>
      <w:r>
        <w:tab/>
      </w:r>
      <w:r>
        <w:tab/>
      </w:r>
      <w:r>
        <w:tab/>
      </w:r>
      <w:r>
        <w:tab/>
      </w:r>
      <w:r>
        <w:tab/>
        <w:t>sloop 2027</w:t>
      </w:r>
    </w:p>
    <w:p w14:paraId="1A8A6733" w14:textId="48D6126E" w:rsidR="00134B46" w:rsidRDefault="00134B46" w:rsidP="00134B46">
      <w:proofErr w:type="spellStart"/>
      <w:r>
        <w:t>Campuscafe</w:t>
      </w:r>
      <w:proofErr w:type="spellEnd"/>
      <w:r>
        <w:t xml:space="preserve"> </w:t>
      </w:r>
      <w:r>
        <w:tab/>
      </w:r>
      <w:r>
        <w:tab/>
      </w:r>
      <w:r>
        <w:tab/>
      </w:r>
      <w:r>
        <w:tab/>
      </w:r>
      <w:r>
        <w:tab/>
        <w:t>sloop 202</w:t>
      </w:r>
      <w:r w:rsidR="007B56BA">
        <w:t>3</w:t>
      </w:r>
    </w:p>
    <w:p w14:paraId="1A8A6734" w14:textId="77777777" w:rsidR="00134B46" w:rsidRDefault="00134B46" w:rsidP="00134B46"/>
    <w:p w14:paraId="1A8A6735" w14:textId="77777777" w:rsidR="00134B46" w:rsidRPr="00134B46" w:rsidRDefault="00134B46" w:rsidP="00134B46">
      <w:pPr>
        <w:rPr>
          <w:b/>
        </w:rPr>
      </w:pPr>
      <w:r w:rsidRPr="00134B46">
        <w:rPr>
          <w:b/>
          <w:color w:val="0000CC"/>
        </w:rPr>
        <w:t>Consolideren</w:t>
      </w:r>
      <w:r w:rsidRPr="00134B46">
        <w:rPr>
          <w:b/>
        </w:rPr>
        <w:t xml:space="preserve"> is de VU-strategie voor:</w:t>
      </w:r>
    </w:p>
    <w:p w14:paraId="1A8A6736" w14:textId="77777777" w:rsidR="00134B46" w:rsidRDefault="00134B46" w:rsidP="00134B46">
      <w:r>
        <w:t>Transitorium</w:t>
      </w:r>
      <w:r>
        <w:tab/>
      </w:r>
      <w:r>
        <w:tab/>
      </w:r>
      <w:r>
        <w:tab/>
      </w:r>
      <w:r>
        <w:tab/>
      </w:r>
      <w:r>
        <w:tab/>
        <w:t>Einddatum 2030</w:t>
      </w:r>
    </w:p>
    <w:p w14:paraId="1A8A6737" w14:textId="77777777" w:rsidR="00134B46" w:rsidRDefault="00134B46" w:rsidP="00134B46">
      <w:r>
        <w:t>Energiecentrum</w:t>
      </w:r>
      <w:r>
        <w:tab/>
      </w:r>
      <w:r>
        <w:tab/>
      </w:r>
      <w:r>
        <w:tab/>
      </w:r>
      <w:r>
        <w:tab/>
      </w:r>
      <w:r>
        <w:tab/>
        <w:t>Einddatum 2030</w:t>
      </w:r>
    </w:p>
    <w:p w14:paraId="1A8A6738" w14:textId="77777777" w:rsidR="00134B46" w:rsidRDefault="00134B46" w:rsidP="00134B46">
      <w:r>
        <w:t>Botanische tuin</w:t>
      </w:r>
      <w:r>
        <w:tab/>
      </w:r>
      <w:r>
        <w:tab/>
      </w:r>
      <w:r>
        <w:tab/>
      </w:r>
      <w:r>
        <w:tab/>
      </w:r>
      <w:r>
        <w:tab/>
        <w:t>Einddatum 2030</w:t>
      </w:r>
    </w:p>
    <w:p w14:paraId="1A8A6739" w14:textId="77777777" w:rsidR="00134B46" w:rsidRDefault="00134B46" w:rsidP="00134B46">
      <w:r>
        <w:t>Hoofdgebouw</w:t>
      </w:r>
      <w:r>
        <w:tab/>
      </w:r>
      <w:r>
        <w:tab/>
      </w:r>
      <w:r>
        <w:tab/>
      </w:r>
      <w:r>
        <w:tab/>
      </w:r>
      <w:r>
        <w:tab/>
        <w:t>Einddatum 2030</w:t>
      </w:r>
    </w:p>
    <w:p w14:paraId="1A8A673A" w14:textId="77777777" w:rsidR="00134B46" w:rsidRPr="003A3B98" w:rsidRDefault="00134B46" w:rsidP="00134B46">
      <w:r>
        <w:t>Gebouw MF</w:t>
      </w:r>
      <w:r>
        <w:tab/>
      </w:r>
      <w:r>
        <w:tab/>
      </w:r>
      <w:r>
        <w:tab/>
      </w:r>
      <w:r>
        <w:tab/>
      </w:r>
      <w:r>
        <w:tab/>
      </w:r>
      <w:r>
        <w:tab/>
      </w:r>
      <w:r w:rsidRPr="003A3B98">
        <w:t>Einddatum 2033</w:t>
      </w:r>
    </w:p>
    <w:p w14:paraId="1A8A673B" w14:textId="77777777" w:rsidR="00134B46" w:rsidRDefault="00134B46" w:rsidP="00134B46">
      <w:proofErr w:type="spellStart"/>
      <w:r w:rsidRPr="003A3B98">
        <w:t>Initium</w:t>
      </w:r>
      <w:proofErr w:type="spellEnd"/>
      <w:r>
        <w:tab/>
      </w:r>
      <w:r>
        <w:tab/>
      </w:r>
      <w:r>
        <w:tab/>
      </w:r>
      <w:r>
        <w:tab/>
      </w:r>
      <w:r>
        <w:tab/>
      </w:r>
      <w:r>
        <w:tab/>
      </w:r>
      <w:r>
        <w:tab/>
        <w:t>Einddatum 2030</w:t>
      </w:r>
    </w:p>
    <w:p w14:paraId="1A8A673C" w14:textId="77777777" w:rsidR="00134B46" w:rsidRDefault="00134B46" w:rsidP="00134B46"/>
    <w:p w14:paraId="1A8A673D" w14:textId="77777777" w:rsidR="00134B46" w:rsidRPr="00134B46" w:rsidRDefault="00134B46" w:rsidP="00134B46">
      <w:pPr>
        <w:rPr>
          <w:b/>
        </w:rPr>
      </w:pPr>
      <w:r w:rsidRPr="00134B46">
        <w:rPr>
          <w:b/>
          <w:color w:val="007826"/>
        </w:rPr>
        <w:t>Investeren</w:t>
      </w:r>
      <w:r w:rsidRPr="00134B46">
        <w:rPr>
          <w:b/>
        </w:rPr>
        <w:t xml:space="preserve"> is de VU-strategie voor:</w:t>
      </w:r>
    </w:p>
    <w:p w14:paraId="1A8A673E" w14:textId="77777777" w:rsidR="00134B46" w:rsidRDefault="00134B46" w:rsidP="00134B46">
      <w:r>
        <w:t>OZW</w:t>
      </w:r>
      <w:r>
        <w:tab/>
      </w:r>
      <w:r>
        <w:tab/>
      </w:r>
      <w:r>
        <w:tab/>
      </w:r>
      <w:r>
        <w:tab/>
      </w:r>
      <w:r>
        <w:tab/>
      </w:r>
      <w:r>
        <w:tab/>
      </w:r>
      <w:r>
        <w:tab/>
        <w:t>Levensduur &gt; 30 jaar</w:t>
      </w:r>
    </w:p>
    <w:p w14:paraId="1A8A673F" w14:textId="77777777" w:rsidR="00134B46" w:rsidRDefault="00134B46" w:rsidP="00134B46">
      <w:r>
        <w:t>ACTA</w:t>
      </w:r>
      <w:r>
        <w:tab/>
      </w:r>
      <w:r>
        <w:tab/>
      </w:r>
      <w:r>
        <w:tab/>
      </w:r>
      <w:r>
        <w:tab/>
      </w:r>
      <w:r>
        <w:tab/>
      </w:r>
      <w:r>
        <w:tab/>
      </w:r>
      <w:r>
        <w:tab/>
        <w:t>Levensduur &gt; 30 jaar</w:t>
      </w:r>
    </w:p>
    <w:p w14:paraId="1A8A6740" w14:textId="77777777" w:rsidR="00134B46" w:rsidRDefault="00134B46" w:rsidP="00134B46">
      <w:r>
        <w:t xml:space="preserve">O|2 </w:t>
      </w:r>
      <w:proofErr w:type="spellStart"/>
      <w:r>
        <w:t>Labgebouw</w:t>
      </w:r>
      <w:proofErr w:type="spellEnd"/>
      <w:r>
        <w:tab/>
      </w:r>
      <w:r>
        <w:tab/>
      </w:r>
      <w:r>
        <w:tab/>
      </w:r>
      <w:r>
        <w:tab/>
      </w:r>
      <w:r>
        <w:tab/>
        <w:t>Levensduur &gt; 30 jaar</w:t>
      </w:r>
    </w:p>
    <w:p w14:paraId="1A8A6741" w14:textId="77777777" w:rsidR="00134B46" w:rsidRDefault="00134B46" w:rsidP="00134B46">
      <w:pPr>
        <w:rPr>
          <w:iCs/>
          <w:color w:val="FF0000"/>
          <w:sz w:val="16"/>
          <w:szCs w:val="16"/>
        </w:rPr>
      </w:pPr>
      <w:r>
        <w:t>Sportcentrum</w:t>
      </w:r>
      <w:r>
        <w:tab/>
      </w:r>
      <w:r>
        <w:tab/>
      </w:r>
      <w:r>
        <w:tab/>
      </w:r>
      <w:r>
        <w:tab/>
      </w:r>
      <w:r>
        <w:tab/>
        <w:t>Levensduur &gt; 30 jaar</w:t>
      </w:r>
    </w:p>
    <w:p w14:paraId="1A8A6742" w14:textId="77777777" w:rsidR="00134B46" w:rsidRDefault="00134B46" w:rsidP="00134B46">
      <w:r>
        <w:rPr>
          <w:iCs/>
        </w:rPr>
        <w:t>NU.VU</w:t>
      </w:r>
      <w:r>
        <w:rPr>
          <w:iCs/>
        </w:rPr>
        <w:tab/>
      </w:r>
      <w:r>
        <w:rPr>
          <w:iCs/>
        </w:rPr>
        <w:tab/>
      </w:r>
      <w:r>
        <w:rPr>
          <w:iCs/>
        </w:rPr>
        <w:tab/>
      </w:r>
      <w:r>
        <w:rPr>
          <w:iCs/>
        </w:rPr>
        <w:tab/>
      </w:r>
      <w:r>
        <w:rPr>
          <w:iCs/>
        </w:rPr>
        <w:tab/>
      </w:r>
      <w:r>
        <w:rPr>
          <w:iCs/>
        </w:rPr>
        <w:tab/>
      </w:r>
      <w:r>
        <w:rPr>
          <w:iCs/>
        </w:rPr>
        <w:tab/>
      </w:r>
      <w:r>
        <w:t>Levensduur &gt; 30 jaar</w:t>
      </w:r>
    </w:p>
    <w:p w14:paraId="1A8A6743" w14:textId="77777777" w:rsidR="00134B46" w:rsidRDefault="00134B46" w:rsidP="00134B46"/>
    <w:p w14:paraId="1A8A6744" w14:textId="77777777" w:rsidR="00134B46" w:rsidRDefault="00BB6005" w:rsidP="00BB6005">
      <w:pPr>
        <w:pStyle w:val="Kop3"/>
      </w:pPr>
      <w:bookmarkStart w:id="25" w:name="_Toc65570304"/>
      <w:r w:rsidRPr="00290A50">
        <w:t>Kwaliteitsniveau</w:t>
      </w:r>
      <w:bookmarkEnd w:id="25"/>
    </w:p>
    <w:p w14:paraId="1A8A6745" w14:textId="77777777" w:rsidR="00BB6005" w:rsidRDefault="00BB6005" w:rsidP="00BB6005"/>
    <w:p w14:paraId="1A8A6746" w14:textId="2AA21B72" w:rsidR="00BB6005" w:rsidRDefault="00BB6005" w:rsidP="00BB6005">
      <w:r w:rsidRPr="00BB6005">
        <w:t xml:space="preserve">De prestatie-onderhoudsniveaus zijn een vertaling van het huisvestingsbeleid in concrete </w:t>
      </w:r>
      <w:proofErr w:type="spellStart"/>
      <w:r w:rsidRPr="00BB6005">
        <w:t>on-derhoudsactiviteiten</w:t>
      </w:r>
      <w:proofErr w:type="spellEnd"/>
      <w:r w:rsidRPr="00BB6005">
        <w:t xml:space="preserve">, zoals beschreven in </w:t>
      </w:r>
      <w:r w:rsidR="009F26E7">
        <w:t>bijvoorbeeld het Lange Termijn Huisvestingsplan</w:t>
      </w:r>
      <w:r w:rsidRPr="00BB6005">
        <w:t xml:space="preserve">. </w:t>
      </w:r>
      <w:r>
        <w:br/>
      </w:r>
      <w:r w:rsidRPr="00BB6005">
        <w:t xml:space="preserve">Het onderhoudsniveau van gebouwen in algemene zin wordt uitgedrukt in een matrix waarin weergegeven </w:t>
      </w:r>
      <w:r w:rsidR="002B7C19">
        <w:t>het</w:t>
      </w:r>
      <w:r w:rsidRPr="00BB6005">
        <w:t xml:space="preserve"> geaccepteerde </w:t>
      </w:r>
      <w:r w:rsidR="002B7C19">
        <w:t xml:space="preserve">kwaliteitsverlies </w:t>
      </w:r>
      <w:r w:rsidR="00872A83">
        <w:t xml:space="preserve">m.b.t. </w:t>
      </w:r>
      <w:r w:rsidR="002B7C19">
        <w:t>gebruikswaarde</w:t>
      </w:r>
      <w:r w:rsidRPr="00BB6005">
        <w:t xml:space="preserve"> op een aantal beleidsparameters en een conditiescore beide volgens de NEN-2767:</w:t>
      </w:r>
    </w:p>
    <w:p w14:paraId="1A8A6747" w14:textId="77777777" w:rsidR="00BB6005" w:rsidRDefault="00BB6005" w:rsidP="00BB6005"/>
    <w:p w14:paraId="1A8A6748" w14:textId="77777777" w:rsidR="00BB6005" w:rsidRDefault="00BB6005" w:rsidP="00BB6005">
      <w:r>
        <w:rPr>
          <w:noProof/>
          <w:sz w:val="24"/>
          <w:szCs w:val="24"/>
        </w:rPr>
        <w:drawing>
          <wp:inline distT="0" distB="0" distL="0" distR="0" wp14:anchorId="1A8A6AF1" wp14:editId="1A8A6AF2">
            <wp:extent cx="1143000" cy="1266825"/>
            <wp:effectExtent l="0" t="0" r="0" b="9525"/>
            <wp:docPr id="56"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0" cy="1266825"/>
                    </a:xfrm>
                    <a:prstGeom prst="rect">
                      <a:avLst/>
                    </a:prstGeom>
                    <a:solidFill>
                      <a:srgbClr val="FFFFFF"/>
                    </a:solidFill>
                  </pic:spPr>
                </pic:pic>
              </a:graphicData>
            </a:graphic>
          </wp:inline>
        </w:drawing>
      </w:r>
    </w:p>
    <w:p w14:paraId="1A8A6749" w14:textId="77777777" w:rsidR="00BB6005" w:rsidRDefault="00BB6005" w:rsidP="00BB6005"/>
    <w:p w14:paraId="1A8A674A" w14:textId="77777777" w:rsidR="00BB6005" w:rsidRDefault="00BB6005" w:rsidP="00BB6005">
      <w:r w:rsidRPr="00646FA2">
        <w:t>Vanuit het onderhoudsbeleid worden enkele gebieden</w:t>
      </w:r>
      <w:r w:rsidR="00653777">
        <w:t>/</w:t>
      </w:r>
      <w:r>
        <w:t xml:space="preserve">processen </w:t>
      </w:r>
      <w:r w:rsidRPr="00646FA2">
        <w:t xml:space="preserve">onderscheiden waarvoor een kwaliteitsniveau wordt </w:t>
      </w:r>
      <w:r>
        <w:t>gevraagd aan de opdrachtnemer van het onderhoud en wordt aange</w:t>
      </w:r>
      <w:r w:rsidRPr="00646FA2">
        <w:t xml:space="preserve">boden in de </w:t>
      </w:r>
      <w:proofErr w:type="spellStart"/>
      <w:r>
        <w:t>SLA’s</w:t>
      </w:r>
      <w:proofErr w:type="spellEnd"/>
      <w:r>
        <w:t xml:space="preserve"> / </w:t>
      </w:r>
      <w:r w:rsidRPr="00646FA2">
        <w:t xml:space="preserve">huurovereenkomsten </w:t>
      </w:r>
      <w:r>
        <w:t xml:space="preserve">die FCO </w:t>
      </w:r>
      <w:r w:rsidRPr="00646FA2">
        <w:t>met de gebruikers aangaat:</w:t>
      </w:r>
    </w:p>
    <w:p w14:paraId="1A8A674B" w14:textId="77777777" w:rsidR="00CE72B5" w:rsidRPr="00646FA2" w:rsidRDefault="00CE72B5" w:rsidP="00BB6005"/>
    <w:p w14:paraId="1A8A674C" w14:textId="77777777" w:rsidR="00BB6005" w:rsidRPr="00646FA2" w:rsidRDefault="00BB6005" w:rsidP="00BB6005">
      <w:pPr>
        <w:pStyle w:val="Opsommingbullet"/>
      </w:pPr>
      <w:r w:rsidRPr="00646FA2">
        <w:t>Onderzoeksfuncties, onderwijsfuncties, kantoorfuncties en medewerkersgebieden</w:t>
      </w:r>
    </w:p>
    <w:p w14:paraId="1A8A674D" w14:textId="77777777" w:rsidR="00BB6005" w:rsidRPr="00646FA2" w:rsidRDefault="00BB6005" w:rsidP="00BB6005">
      <w:pPr>
        <w:pStyle w:val="Opsommingbullet"/>
      </w:pPr>
      <w:r w:rsidRPr="00646FA2">
        <w:t xml:space="preserve">Casco en de </w:t>
      </w:r>
      <w:proofErr w:type="spellStart"/>
      <w:r w:rsidRPr="00646FA2">
        <w:t>gebouwgebonden</w:t>
      </w:r>
      <w:proofErr w:type="spellEnd"/>
      <w:r w:rsidRPr="00646FA2">
        <w:t xml:space="preserve"> installaties</w:t>
      </w:r>
    </w:p>
    <w:p w14:paraId="1A8A674E" w14:textId="77777777" w:rsidR="00BB6005" w:rsidRPr="00646FA2" w:rsidRDefault="00BB6005" w:rsidP="00BB6005">
      <w:pPr>
        <w:pStyle w:val="Opsommingbullet"/>
      </w:pPr>
      <w:r w:rsidRPr="00646FA2">
        <w:t>Entrees, bezoekersgebieden, wachtruimten</w:t>
      </w:r>
      <w:r w:rsidR="00653777">
        <w:t xml:space="preserve"> en</w:t>
      </w:r>
      <w:r w:rsidRPr="00646FA2">
        <w:t xml:space="preserve"> ontvangstgebieden</w:t>
      </w:r>
    </w:p>
    <w:p w14:paraId="1A8A674F" w14:textId="77777777" w:rsidR="00BB6005" w:rsidRPr="00646FA2" w:rsidRDefault="00BB6005" w:rsidP="00BB6005">
      <w:pPr>
        <w:pStyle w:val="Opsommingbullet"/>
      </w:pPr>
      <w:r w:rsidRPr="00646FA2">
        <w:t>Ondersteunende- en technische ruimten en voor ruimtes die (tijdelijk) leegstaan</w:t>
      </w:r>
    </w:p>
    <w:p w14:paraId="1A8A6750" w14:textId="77777777" w:rsidR="00BB6005" w:rsidRPr="00646FA2" w:rsidRDefault="00BB6005" w:rsidP="00BB6005">
      <w:pPr>
        <w:pStyle w:val="Opsommingbullet"/>
      </w:pPr>
      <w:r w:rsidRPr="00646FA2">
        <w:t xml:space="preserve">ML 1 en 2 labs </w:t>
      </w:r>
    </w:p>
    <w:p w14:paraId="1A8A6751" w14:textId="77777777" w:rsidR="00BB6005" w:rsidRDefault="00BB6005" w:rsidP="00BB6005">
      <w:pPr>
        <w:pStyle w:val="Opsommingbullet"/>
      </w:pPr>
      <w:r w:rsidRPr="00646FA2">
        <w:t xml:space="preserve">ML 3 labs </w:t>
      </w:r>
    </w:p>
    <w:p w14:paraId="1A8A6752" w14:textId="77777777" w:rsidR="00BB6005" w:rsidRPr="006D505F" w:rsidRDefault="00BB6005" w:rsidP="00BB6005">
      <w:pPr>
        <w:pStyle w:val="Opsommingbullet"/>
      </w:pPr>
      <w:r w:rsidRPr="006D505F">
        <w:t>Einde levensduur</w:t>
      </w:r>
    </w:p>
    <w:p w14:paraId="1A8A6753" w14:textId="77777777" w:rsidR="00BB6005" w:rsidRPr="00646FA2" w:rsidRDefault="00BB6005" w:rsidP="00BB6005">
      <w:pPr>
        <w:rPr>
          <w:rFonts w:ascii="LucidaSansEF" w:hAnsi="LucidaSansEF"/>
          <w:szCs w:val="22"/>
        </w:rPr>
      </w:pPr>
    </w:p>
    <w:p w14:paraId="1A8A6754" w14:textId="680C69EE" w:rsidR="00BB6005" w:rsidRDefault="00BB6005" w:rsidP="00BB6005">
      <w:r w:rsidRPr="00646FA2">
        <w:t xml:space="preserve">Aan de hand van de eisen </w:t>
      </w:r>
      <w:r>
        <w:t xml:space="preserve">die worden gesteld </w:t>
      </w:r>
      <w:r w:rsidRPr="00646FA2">
        <w:t xml:space="preserve">aan de </w:t>
      </w:r>
      <w:r w:rsidR="0097038D">
        <w:t>gebruikswaarde</w:t>
      </w:r>
      <w:r w:rsidRPr="00646FA2">
        <w:t xml:space="preserve"> </w:t>
      </w:r>
      <w:r>
        <w:t xml:space="preserve">wordt </w:t>
      </w:r>
      <w:r w:rsidRPr="00646FA2">
        <w:t>een uitwerking gemaakt naar onderhoudsniveaus (zie hoofdstuk 4).</w:t>
      </w:r>
    </w:p>
    <w:p w14:paraId="1A8A6755" w14:textId="77777777" w:rsidR="00BB6005" w:rsidRDefault="00BB6005" w:rsidP="00BB6005"/>
    <w:p w14:paraId="1A8A6756" w14:textId="77777777" w:rsidR="00BB6005" w:rsidRDefault="00BB6005" w:rsidP="00BB6005">
      <w:pPr>
        <w:pStyle w:val="Kop3"/>
      </w:pPr>
      <w:bookmarkStart w:id="26" w:name="_Toc65570305"/>
      <w:r>
        <w:t>Doelstelling van onderhoud</w:t>
      </w:r>
      <w:bookmarkEnd w:id="26"/>
    </w:p>
    <w:p w14:paraId="1A8A6757" w14:textId="77777777" w:rsidR="00BB6005" w:rsidRDefault="00BB6005" w:rsidP="00BB6005"/>
    <w:p w14:paraId="1A8A6758" w14:textId="21FD6897" w:rsidR="00BB6005" w:rsidRDefault="00BB6005" w:rsidP="00BB6005">
      <w:r w:rsidRPr="00646FA2">
        <w:t xml:space="preserve">Als beheerder van </w:t>
      </w:r>
      <w:r>
        <w:t>de vastgoedportefeuille</w:t>
      </w:r>
      <w:r w:rsidRPr="00646FA2">
        <w:t xml:space="preserve"> heeft V</w:t>
      </w:r>
      <w:r>
        <w:t>astgoedbeheer</w:t>
      </w:r>
      <w:r w:rsidRPr="00646FA2">
        <w:t xml:space="preserve"> kennis van de staat en functie van haar gebouwen en haar afzonderlijk te onderscheiden gebouw- en installatiedelen, ruimte</w:t>
      </w:r>
      <w:r w:rsidR="00653777">
        <w:t>s</w:t>
      </w:r>
      <w:r w:rsidRPr="00646FA2">
        <w:t xml:space="preserve">, bouwdelen, installaties, installatieonderdelen en sub-elementen en </w:t>
      </w:r>
      <w:r>
        <w:t>geeft</w:t>
      </w:r>
      <w:r w:rsidRPr="00646FA2">
        <w:t xml:space="preserve"> vanuit haar expertise en ervaring</w:t>
      </w:r>
      <w:r>
        <w:t xml:space="preserve"> aan wat het juiste </w:t>
      </w:r>
      <w:r w:rsidR="006F0ADF">
        <w:t>gebruikswaarde (</w:t>
      </w:r>
      <w:r>
        <w:t>kwaliteitsniveau</w:t>
      </w:r>
      <w:r w:rsidR="006F0ADF">
        <w:t>)</w:t>
      </w:r>
      <w:r>
        <w:t xml:space="preserve"> dient te zijn. </w:t>
      </w:r>
    </w:p>
    <w:p w14:paraId="1A8A6759" w14:textId="77777777" w:rsidR="00653777" w:rsidRDefault="00653777" w:rsidP="00BB6005"/>
    <w:p w14:paraId="1A8A675A" w14:textId="77777777" w:rsidR="00BB6005" w:rsidRDefault="00BB6005" w:rsidP="00BB6005">
      <w:r>
        <w:t xml:space="preserve">De </w:t>
      </w:r>
      <w:r w:rsidRPr="00614C96">
        <w:t xml:space="preserve">doelstelling van onderhoud is: </w:t>
      </w:r>
      <w:r>
        <w:t>h</w:t>
      </w:r>
      <w:r w:rsidRPr="00614C96">
        <w:t>et op een doelmatige wijze in stand houden de vastgoedportefeuille, het grip hebben en houden op beheer, onderhoud en exploitatie en het kunnen geven van transparantie door het te allen tijde kunnen rapporteren over de geleverde kwaliteit van onderhoud</w:t>
      </w:r>
      <w:r>
        <w:t xml:space="preserve"> en</w:t>
      </w:r>
      <w:r w:rsidRPr="00614C96">
        <w:t xml:space="preserve"> de voor</w:t>
      </w:r>
      <w:r>
        <w:t>t</w:t>
      </w:r>
      <w:r w:rsidRPr="00614C96">
        <w:t>gang van het onderhoud, zowel in financiële als technische zin.</w:t>
      </w:r>
      <w:r>
        <w:t xml:space="preserve"> </w:t>
      </w:r>
    </w:p>
    <w:p w14:paraId="1A8A675B" w14:textId="77777777" w:rsidR="00BB6005" w:rsidRDefault="00BB6005" w:rsidP="00BB6005">
      <w:pPr>
        <w:rPr>
          <w:rFonts w:ascii="LucidaSansEF" w:hAnsi="LucidaSansEF"/>
          <w:szCs w:val="22"/>
          <w:highlight w:val="yellow"/>
        </w:rPr>
      </w:pPr>
    </w:p>
    <w:p w14:paraId="1A8A675C" w14:textId="77777777" w:rsidR="00BB6005" w:rsidRDefault="00BB6005" w:rsidP="00BB6005">
      <w:r w:rsidRPr="005915B7">
        <w:t>Om aan bovenstaande doelstelling te kunnen voldoen worden onderstaande afspraken gemaakt in de contracten die worden afgesloten met de onderhoudspartijen:</w:t>
      </w:r>
    </w:p>
    <w:p w14:paraId="1A8A675D" w14:textId="77777777" w:rsidR="00BB6005" w:rsidRPr="00646FA2" w:rsidRDefault="00BB6005" w:rsidP="00BB6005"/>
    <w:p w14:paraId="1A8A675E" w14:textId="77777777" w:rsidR="00BB6005" w:rsidRDefault="00BB6005" w:rsidP="00BB6005">
      <w:pPr>
        <w:pStyle w:val="Opsommingbullet"/>
      </w:pPr>
      <w:r>
        <w:t xml:space="preserve">Vastgoedbeheer wil te allen tijde </w:t>
      </w:r>
      <w:r w:rsidRPr="00291516">
        <w:t>grip hebben en houden middels een regierol op beheer, onderhoud en exploitatie;</w:t>
      </w:r>
    </w:p>
    <w:p w14:paraId="1A8A675F" w14:textId="77777777" w:rsidR="00BB6005" w:rsidRPr="009C004D" w:rsidRDefault="00BB6005" w:rsidP="00BB6005">
      <w:pPr>
        <w:pStyle w:val="Opsommingbullet"/>
      </w:pPr>
      <w:r w:rsidRPr="001432DE">
        <w:t>Beheer en onderhoud dient maximaal bij te dragen aan het behalen van de klimaat- en energietransitie-doelstellingen van de VU en het versterken van het duurzame en groene karakter van de VU-campus;</w:t>
      </w:r>
    </w:p>
    <w:p w14:paraId="1A8A6760" w14:textId="77777777" w:rsidR="00BB6005" w:rsidRPr="00291516" w:rsidRDefault="00BB6005" w:rsidP="00BB6005">
      <w:pPr>
        <w:pStyle w:val="Opsommingbullet"/>
      </w:pPr>
      <w:r w:rsidRPr="00291516">
        <w:t>H</w:t>
      </w:r>
      <w:r>
        <w:t xml:space="preserve">et onderhoud aan het vastgoed dient op </w:t>
      </w:r>
      <w:r w:rsidRPr="00291516">
        <w:t xml:space="preserve">een efficiënte en effectieve wijze </w:t>
      </w:r>
      <w:r>
        <w:t>gerealiseerd te worden</w:t>
      </w:r>
      <w:r w:rsidRPr="00291516">
        <w:t>;</w:t>
      </w:r>
    </w:p>
    <w:p w14:paraId="1A8A6761" w14:textId="77777777" w:rsidR="00BB6005" w:rsidRPr="00291516" w:rsidRDefault="00BB6005" w:rsidP="00BB6005">
      <w:pPr>
        <w:pStyle w:val="Opsommingbullet"/>
      </w:pPr>
      <w:r>
        <w:t>Er dient een</w:t>
      </w:r>
      <w:r w:rsidRPr="00291516">
        <w:t xml:space="preserve"> zo hoog mogelijk service- en kwaliteitsniveau</w:t>
      </w:r>
      <w:r>
        <w:t xml:space="preserve"> gerealiseerd te worden</w:t>
      </w:r>
      <w:r w:rsidRPr="00291516">
        <w:t>;</w:t>
      </w:r>
    </w:p>
    <w:p w14:paraId="1A8A6762" w14:textId="77777777" w:rsidR="00BB6005" w:rsidRPr="00291516" w:rsidRDefault="00BB6005" w:rsidP="00BB6005">
      <w:pPr>
        <w:pStyle w:val="Opsommingbullet"/>
      </w:pPr>
      <w:r>
        <w:t xml:space="preserve">Er dient een </w:t>
      </w:r>
      <w:r w:rsidRPr="00291516">
        <w:t>zo laag mogelijk kostenniveau</w:t>
      </w:r>
      <w:r>
        <w:t xml:space="preserve"> bereikt te worden</w:t>
      </w:r>
      <w:r w:rsidRPr="00291516">
        <w:t xml:space="preserve">; </w:t>
      </w:r>
    </w:p>
    <w:p w14:paraId="1A8A6763" w14:textId="77777777" w:rsidR="00BB6005" w:rsidRPr="00291516" w:rsidRDefault="00BB6005" w:rsidP="00BB6005">
      <w:pPr>
        <w:pStyle w:val="Opsommingbullet"/>
      </w:pPr>
      <w:r>
        <w:t xml:space="preserve">Er dient </w:t>
      </w:r>
      <w:r w:rsidRPr="00291516">
        <w:t>transparantie in kosten en informatie</w:t>
      </w:r>
      <w:r>
        <w:t xml:space="preserve"> gerealiseerd te worden</w:t>
      </w:r>
      <w:r w:rsidRPr="00291516">
        <w:t>;</w:t>
      </w:r>
    </w:p>
    <w:p w14:paraId="1A8A6764" w14:textId="183B3511" w:rsidR="00BB6005" w:rsidRPr="00291516" w:rsidRDefault="00BB6005" w:rsidP="00BB6005">
      <w:pPr>
        <w:pStyle w:val="Opsommingbullet"/>
      </w:pPr>
      <w:r w:rsidRPr="00291516">
        <w:t xml:space="preserve">Het onderhouden van vastgoedportefeuille </w:t>
      </w:r>
      <w:r>
        <w:t>moet</w:t>
      </w:r>
      <w:r w:rsidRPr="00291516">
        <w:t xml:space="preserve"> niet alleen de gewenste functionaliteit oplever</w:t>
      </w:r>
      <w:r>
        <w:t>en</w:t>
      </w:r>
      <w:r w:rsidRPr="00291516">
        <w:t>, maar er tevens voor zorg</w:t>
      </w:r>
      <w:r>
        <w:t>en</w:t>
      </w:r>
      <w:r w:rsidRPr="00291516">
        <w:t xml:space="preserve"> dat de gewenste </w:t>
      </w:r>
      <w:r w:rsidR="004F54CD">
        <w:t>gebruikswaarde (</w:t>
      </w:r>
      <w:r w:rsidRPr="00291516">
        <w:t>beschikbaarheid en betrouwbaarheid</w:t>
      </w:r>
      <w:r w:rsidR="004F54CD">
        <w:t>)</w:t>
      </w:r>
      <w:r w:rsidRPr="00291516">
        <w:t xml:space="preserve"> gedurende de levensduur van </w:t>
      </w:r>
      <w:r>
        <w:t>de</w:t>
      </w:r>
      <w:r w:rsidRPr="00291516">
        <w:t xml:space="preserve"> gebouwen en haar ruimtes (in relatie tot de vereiste bedrijfsvoering) wordt gewaarborgd;</w:t>
      </w:r>
    </w:p>
    <w:p w14:paraId="1A8A6765" w14:textId="77777777" w:rsidR="00BB6005" w:rsidRPr="00291516" w:rsidRDefault="00BB6005" w:rsidP="00BB6005">
      <w:pPr>
        <w:pStyle w:val="Opsommingbullet"/>
      </w:pPr>
      <w:r>
        <w:t>D</w:t>
      </w:r>
      <w:r w:rsidRPr="00291516">
        <w:t xml:space="preserve">e levensduurkosten </w:t>
      </w:r>
      <w:r>
        <w:t xml:space="preserve">dienen beperkt te worden </w:t>
      </w:r>
      <w:r w:rsidRPr="00291516">
        <w:t>door het optimaliseren van investerings- en exploitatiekosten;</w:t>
      </w:r>
    </w:p>
    <w:p w14:paraId="1A8A6766" w14:textId="77777777" w:rsidR="00BB6005" w:rsidRPr="00291516" w:rsidRDefault="00BB6005" w:rsidP="00BB6005">
      <w:pPr>
        <w:pStyle w:val="Opsommingbullet"/>
      </w:pPr>
      <w:r w:rsidRPr="00291516">
        <w:t xml:space="preserve">Het onderhoud </w:t>
      </w:r>
      <w:r>
        <w:t xml:space="preserve">dient </w:t>
      </w:r>
      <w:r w:rsidRPr="00291516">
        <w:t xml:space="preserve">volgens de afgesproken </w:t>
      </w:r>
      <w:r>
        <w:t>prestatie-onderhoudsniveaus</w:t>
      </w:r>
      <w:r w:rsidRPr="00291516">
        <w:t xml:space="preserve">, met daarin opgenomen de beleidsparameters, </w:t>
      </w:r>
      <w:r>
        <w:t>uitgevoerd te worden</w:t>
      </w:r>
      <w:r w:rsidRPr="00291516">
        <w:t>;</w:t>
      </w:r>
    </w:p>
    <w:p w14:paraId="1A8A6767" w14:textId="77777777" w:rsidR="00BB6005" w:rsidRPr="00291516" w:rsidRDefault="00BB6005" w:rsidP="00BB6005">
      <w:pPr>
        <w:pStyle w:val="Opsommingbullet"/>
      </w:pPr>
      <w:r w:rsidRPr="00291516">
        <w:t xml:space="preserve">Dagelijks </w:t>
      </w:r>
      <w:r>
        <w:t xml:space="preserve">dient </w:t>
      </w:r>
      <w:r w:rsidRPr="00291516">
        <w:t>de functionaliteit van gebouwen en gebouwinstallaties bew</w:t>
      </w:r>
      <w:r>
        <w:t>a</w:t>
      </w:r>
      <w:r w:rsidRPr="00291516">
        <w:t>ak</w:t>
      </w:r>
      <w:r>
        <w:t>t</w:t>
      </w:r>
      <w:r w:rsidRPr="00291516">
        <w:t xml:space="preserve"> en beheers</w:t>
      </w:r>
      <w:r>
        <w:t>t</w:t>
      </w:r>
      <w:r w:rsidRPr="00291516">
        <w:t xml:space="preserve"> </w:t>
      </w:r>
      <w:r>
        <w:t xml:space="preserve">te worden </w:t>
      </w:r>
      <w:r w:rsidRPr="00291516">
        <w:t>in lijn met de afgesproken eisen en wensen van gebruikers;</w:t>
      </w:r>
    </w:p>
    <w:p w14:paraId="1A8A6768" w14:textId="77777777" w:rsidR="00BB6005" w:rsidRPr="00291516" w:rsidRDefault="00BB6005" w:rsidP="00BB6005">
      <w:pPr>
        <w:pStyle w:val="Opsommingbullet"/>
      </w:pPr>
      <w:r w:rsidRPr="00291516">
        <w:t xml:space="preserve">De gebruikers van de universiteit </w:t>
      </w:r>
      <w:r>
        <w:t xml:space="preserve">dienen </w:t>
      </w:r>
      <w:r w:rsidRPr="00291516">
        <w:t xml:space="preserve">op </w:t>
      </w:r>
      <w:r>
        <w:t xml:space="preserve">een </w:t>
      </w:r>
      <w:r w:rsidRPr="00291516">
        <w:t xml:space="preserve">professionele wijze technische service en diensten </w:t>
      </w:r>
      <w:r>
        <w:t>geleverd te krijgen</w:t>
      </w:r>
      <w:r w:rsidRPr="00291516">
        <w:t>;</w:t>
      </w:r>
    </w:p>
    <w:p w14:paraId="1A8A6769" w14:textId="77777777" w:rsidR="00BB6005" w:rsidRPr="00291516" w:rsidRDefault="00BB6005" w:rsidP="00BB6005">
      <w:pPr>
        <w:pStyle w:val="Opsommingbullet"/>
      </w:pPr>
      <w:r>
        <w:t>G</w:t>
      </w:r>
      <w:r w:rsidRPr="00291516">
        <w:t>ebruikers- en publieksruimten</w:t>
      </w:r>
      <w:r>
        <w:t xml:space="preserve"> dienen gegarandeerd representatief te zijn</w:t>
      </w:r>
      <w:r w:rsidRPr="00291516">
        <w:t>;</w:t>
      </w:r>
    </w:p>
    <w:p w14:paraId="1A8A676A" w14:textId="77777777" w:rsidR="00BB6005" w:rsidRDefault="00BB6005" w:rsidP="00BB6005">
      <w:pPr>
        <w:pStyle w:val="Opsommingbullet"/>
      </w:pPr>
      <w:r>
        <w:t>N</w:t>
      </w:r>
      <w:r w:rsidRPr="00291516">
        <w:t>ormen, wet- en regelgeving</w:t>
      </w:r>
      <w:r>
        <w:t xml:space="preserve"> dienen continu nageleefd te worden</w:t>
      </w:r>
      <w:r w:rsidRPr="00291516">
        <w:t>;</w:t>
      </w:r>
    </w:p>
    <w:p w14:paraId="1A8A676B" w14:textId="77777777" w:rsidR="00BB6005" w:rsidRPr="00BB6005" w:rsidRDefault="00BB6005" w:rsidP="00BB6005">
      <w:pPr>
        <w:pStyle w:val="Opsommingbullet"/>
      </w:pPr>
      <w:r>
        <w:t xml:space="preserve">De </w:t>
      </w:r>
      <w:r w:rsidRPr="00291516">
        <w:t>veiligheid, goede gezondheid en welzijn van gebruikers en haar omgeving</w:t>
      </w:r>
      <w:r>
        <w:t xml:space="preserve"> dient, nu en in de toekomst, gewaarborgd te zijn.</w:t>
      </w:r>
    </w:p>
    <w:p w14:paraId="1A8A676C" w14:textId="77777777" w:rsidR="000A6AF1" w:rsidRDefault="000A6AF1" w:rsidP="00A2595A">
      <w:pPr>
        <w:widowControl/>
        <w:jc w:val="both"/>
        <w:rPr>
          <w:rFonts w:cs="Arial"/>
          <w:b/>
          <w:bCs/>
          <w:iCs/>
          <w:caps/>
          <w:sz w:val="24"/>
          <w:szCs w:val="28"/>
        </w:rPr>
      </w:pPr>
      <w:r>
        <w:br w:type="page"/>
      </w:r>
    </w:p>
    <w:p w14:paraId="1A8A676D" w14:textId="77777777" w:rsidR="00002631" w:rsidRDefault="00002631">
      <w:pPr>
        <w:widowControl/>
        <w:rPr>
          <w:rFonts w:cs="Arial"/>
          <w:szCs w:val="18"/>
        </w:rPr>
      </w:pPr>
      <w:r>
        <w:rPr>
          <w:rFonts w:cs="Arial"/>
          <w:b/>
          <w:bCs/>
          <w:caps/>
          <w:noProof/>
          <w:kern w:val="32"/>
          <w:sz w:val="28"/>
          <w:szCs w:val="24"/>
        </w:rPr>
        <w:lastRenderedPageBreak/>
        <w:drawing>
          <wp:inline distT="0" distB="0" distL="0" distR="0" wp14:anchorId="1A8A6AF3" wp14:editId="1A8A6AF4">
            <wp:extent cx="5422594" cy="7672069"/>
            <wp:effectExtent l="0" t="0" r="698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fdts 4 tdh.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22594" cy="7672069"/>
                    </a:xfrm>
                    <a:prstGeom prst="rect">
                      <a:avLst/>
                    </a:prstGeom>
                  </pic:spPr>
                </pic:pic>
              </a:graphicData>
            </a:graphic>
          </wp:inline>
        </w:drawing>
      </w:r>
      <w:r>
        <w:rPr>
          <w:rFonts w:cs="Arial"/>
          <w:szCs w:val="18"/>
        </w:rPr>
        <w:br w:type="page"/>
      </w:r>
    </w:p>
    <w:p w14:paraId="1A8A676E" w14:textId="77777777" w:rsidR="00BB6005" w:rsidRDefault="00BB6005" w:rsidP="00BB6005">
      <w:pPr>
        <w:pStyle w:val="Kop1"/>
      </w:pPr>
      <w:bookmarkStart w:id="27" w:name="_Toc60740648"/>
      <w:r w:rsidRPr="00290A50">
        <w:lastRenderedPageBreak/>
        <w:tab/>
      </w:r>
      <w:bookmarkStart w:id="28" w:name="_Toc65570306"/>
      <w:r>
        <w:t>Gedefinieerde</w:t>
      </w:r>
      <w:r w:rsidRPr="00290A50">
        <w:t xml:space="preserve"> onderhoudsniveaus</w:t>
      </w:r>
      <w:bookmarkEnd w:id="27"/>
      <w:bookmarkEnd w:id="28"/>
      <w:r>
        <w:t xml:space="preserve"> </w:t>
      </w:r>
    </w:p>
    <w:p w14:paraId="1A8A676F" w14:textId="77777777" w:rsidR="00BB6005" w:rsidRDefault="00BB6005" w:rsidP="00BB6005">
      <w:pPr>
        <w:rPr>
          <w:lang w:val="en-US"/>
        </w:rPr>
      </w:pPr>
    </w:p>
    <w:p w14:paraId="1A8A6770" w14:textId="77777777" w:rsidR="00285E32" w:rsidRPr="00BB6005" w:rsidRDefault="00285E32" w:rsidP="00BB6005">
      <w:pPr>
        <w:rPr>
          <w:lang w:val="en-US"/>
        </w:rPr>
      </w:pPr>
    </w:p>
    <w:p w14:paraId="1A8A6771" w14:textId="77777777" w:rsidR="00BB6005" w:rsidRDefault="00BB6005" w:rsidP="00BB6005">
      <w:pPr>
        <w:pStyle w:val="Kop2"/>
      </w:pPr>
      <w:bookmarkStart w:id="29" w:name="_Toc505938284"/>
      <w:bookmarkStart w:id="30" w:name="_Toc60740649"/>
      <w:bookmarkStart w:id="31" w:name="_Toc65570307"/>
      <w:r w:rsidRPr="00290A50">
        <w:t>Inleiding</w:t>
      </w:r>
      <w:bookmarkEnd w:id="29"/>
      <w:bookmarkEnd w:id="30"/>
      <w:bookmarkEnd w:id="31"/>
    </w:p>
    <w:p w14:paraId="1A8A6772" w14:textId="3083DC0E" w:rsidR="00BB6005" w:rsidRDefault="00BB6005" w:rsidP="00BB6005">
      <w:r w:rsidRPr="00646FA2">
        <w:t>De afdeling V</w:t>
      </w:r>
      <w:r>
        <w:t>astgoedbeheer</w:t>
      </w:r>
      <w:r w:rsidRPr="00646FA2">
        <w:t xml:space="preserve"> hanteert</w:t>
      </w:r>
      <w:r>
        <w:t xml:space="preserve"> op dit moment</w:t>
      </w:r>
      <w:r w:rsidRPr="00646FA2">
        <w:t xml:space="preserve"> ze</w:t>
      </w:r>
      <w:r>
        <w:t>ven</w:t>
      </w:r>
      <w:r w:rsidRPr="00646FA2">
        <w:t xml:space="preserve"> onderhoudsniveaus met betrekking tot de verschillende gebruiksfuncties</w:t>
      </w:r>
      <w:r w:rsidR="009D6670">
        <w:t xml:space="preserve"> en daaraan </w:t>
      </w:r>
      <w:r w:rsidR="004B4C1F">
        <w:t>gekoppelde gebruikswaarde</w:t>
      </w:r>
      <w:r w:rsidRPr="00646FA2">
        <w:t xml:space="preserve"> in de gebouwen</w:t>
      </w:r>
      <w:r w:rsidR="004B4C1F">
        <w:t xml:space="preserve"> en ruimtes</w:t>
      </w:r>
      <w:r w:rsidRPr="00646FA2">
        <w:t xml:space="preserve">. </w:t>
      </w:r>
      <w:r>
        <w:t xml:space="preserve">Deze onderhoudsniveaus komen een op een overeen met de afspraken </w:t>
      </w:r>
      <w:r w:rsidR="00D13994">
        <w:t xml:space="preserve">over de gebruikswaarde </w:t>
      </w:r>
      <w:r>
        <w:t xml:space="preserve">die worden gemaakt in de huurcontracten en </w:t>
      </w:r>
      <w:proofErr w:type="spellStart"/>
      <w:r>
        <w:t>SLA’s</w:t>
      </w:r>
      <w:proofErr w:type="spellEnd"/>
      <w:r>
        <w:t xml:space="preserve">  met de huurders en/of gebruikers van de verschillende panden.</w:t>
      </w:r>
    </w:p>
    <w:p w14:paraId="1A8A6773" w14:textId="77777777" w:rsidR="00BB6005" w:rsidRDefault="00BB6005" w:rsidP="00BB6005"/>
    <w:p w14:paraId="1A8A6774" w14:textId="77777777" w:rsidR="00BB6005" w:rsidRPr="00646FA2" w:rsidRDefault="00BB6005" w:rsidP="00BB6005">
      <w:r w:rsidRPr="00646FA2">
        <w:t>Voor onderzoeksfuncties, onderwijsfuncties, kantoorfuncties en medewerkers gebieden geld</w:t>
      </w:r>
      <w:r>
        <w:t>t</w:t>
      </w:r>
      <w:r w:rsidRPr="00646FA2">
        <w:t xml:space="preserve"> een </w:t>
      </w:r>
      <w:r w:rsidR="00004046">
        <w:rPr>
          <w:i/>
        </w:rPr>
        <w:t>b</w:t>
      </w:r>
      <w:r>
        <w:rPr>
          <w:i/>
        </w:rPr>
        <w:t>asis niveau</w:t>
      </w:r>
      <w:r w:rsidRPr="00646FA2">
        <w:t xml:space="preserve">. Vervolgens is er een </w:t>
      </w:r>
      <w:r w:rsidRPr="006D505F">
        <w:rPr>
          <w:i/>
        </w:rPr>
        <w:t>technisch niveau</w:t>
      </w:r>
      <w:r w:rsidRPr="00646FA2">
        <w:t xml:space="preserve"> voor het casco en de gebouw gebonden installaties. Voor de entrees, bezoekersgebieden, en wachtruimten</w:t>
      </w:r>
      <w:r>
        <w:t xml:space="preserve"> en</w:t>
      </w:r>
      <w:r w:rsidRPr="00646FA2">
        <w:t xml:space="preserve"> ontvangstgebieden geldt een </w:t>
      </w:r>
      <w:r>
        <w:rPr>
          <w:i/>
        </w:rPr>
        <w:t>p</w:t>
      </w:r>
      <w:r w:rsidRPr="00A255D5">
        <w:rPr>
          <w:i/>
        </w:rPr>
        <w:t>ubliek</w:t>
      </w:r>
      <w:r>
        <w:rPr>
          <w:i/>
        </w:rPr>
        <w:t>s</w:t>
      </w:r>
      <w:r w:rsidRPr="006D505F">
        <w:rPr>
          <w:i/>
        </w:rPr>
        <w:t>niveau</w:t>
      </w:r>
      <w:r w:rsidRPr="00646FA2">
        <w:t xml:space="preserve">. Er is een </w:t>
      </w:r>
      <w:r>
        <w:rPr>
          <w:i/>
        </w:rPr>
        <w:t xml:space="preserve">minimum </w:t>
      </w:r>
      <w:r w:rsidRPr="006D505F">
        <w:rPr>
          <w:i/>
        </w:rPr>
        <w:t>niveau</w:t>
      </w:r>
      <w:r w:rsidRPr="00646FA2">
        <w:t xml:space="preserve"> voor de ondersteunende- en technische ruimten en voor ruimtes die (tijdelijk) leegstaan. Voor ML 1 en </w:t>
      </w:r>
      <w:r>
        <w:t xml:space="preserve">ML </w:t>
      </w:r>
      <w:r w:rsidRPr="00646FA2">
        <w:t>2 labs geld</w:t>
      </w:r>
      <w:r>
        <w:t>t</w:t>
      </w:r>
      <w:r w:rsidRPr="00646FA2">
        <w:t xml:space="preserve"> een </w:t>
      </w:r>
      <w:r w:rsidRPr="006D505F">
        <w:rPr>
          <w:i/>
        </w:rPr>
        <w:t>laboratorium niveau</w:t>
      </w:r>
      <w:r w:rsidRPr="00646FA2">
        <w:t xml:space="preserve"> en voor een ML 3 lab geld</w:t>
      </w:r>
      <w:r>
        <w:t>t</w:t>
      </w:r>
      <w:r w:rsidRPr="00646FA2">
        <w:t xml:space="preserve"> een </w:t>
      </w:r>
      <w:r w:rsidRPr="006D505F">
        <w:rPr>
          <w:i/>
        </w:rPr>
        <w:t>laboratorium niveau ML 3</w:t>
      </w:r>
      <w:r w:rsidRPr="00646FA2">
        <w:t>.</w:t>
      </w:r>
      <w:r>
        <w:t xml:space="preserve"> Voor gebouwen met een levensduur van vijf jaar of minder geldt het eindelevensduur niveau.</w:t>
      </w:r>
    </w:p>
    <w:p w14:paraId="1A8A6775" w14:textId="77777777" w:rsidR="00BB6005" w:rsidRPr="00646FA2" w:rsidRDefault="00BB6005" w:rsidP="00BB6005"/>
    <w:p w14:paraId="1A8A6776" w14:textId="53197922" w:rsidR="00BB6005" w:rsidRPr="00646FA2" w:rsidRDefault="00BB6005" w:rsidP="00BB6005">
      <w:r w:rsidRPr="00646FA2">
        <w:t xml:space="preserve">De </w:t>
      </w:r>
      <w:proofErr w:type="spellStart"/>
      <w:r>
        <w:t>beleids</w:t>
      </w:r>
      <w:r w:rsidRPr="00646FA2">
        <w:t>parameterset</w:t>
      </w:r>
      <w:proofErr w:type="spellEnd"/>
      <w:r w:rsidRPr="00646FA2">
        <w:t xml:space="preserve"> op basis waarvan de standaard onderhoudsplanning wordt bepaald, is steeds opgenomen in een tabel. In tabelvorm is hier weergegeven wat de opbouw van de </w:t>
      </w:r>
      <w:proofErr w:type="spellStart"/>
      <w:r>
        <w:t>beleids</w:t>
      </w:r>
      <w:r w:rsidRPr="00646FA2">
        <w:t>parameterset</w:t>
      </w:r>
      <w:proofErr w:type="spellEnd"/>
      <w:r w:rsidRPr="00646FA2">
        <w:t xml:space="preserve"> is die wordt toegepast en die bepaalt of een activiteit in de uitvoering van het </w:t>
      </w:r>
      <w:proofErr w:type="spellStart"/>
      <w:r w:rsidRPr="00646FA2">
        <w:t>meerjarenonderhoud</w:t>
      </w:r>
      <w:proofErr w:type="spellEnd"/>
      <w:r w:rsidRPr="00646FA2">
        <w:t xml:space="preserve"> wordt opgenomen. De </w:t>
      </w:r>
      <w:r w:rsidR="00CB01C1">
        <w:t>(</w:t>
      </w:r>
      <w:proofErr w:type="spellStart"/>
      <w:r w:rsidR="00CB01C1">
        <w:t>gebruiks</w:t>
      </w:r>
      <w:proofErr w:type="spellEnd"/>
      <w:r w:rsidR="00CB01C1">
        <w:t>)</w:t>
      </w:r>
      <w:r w:rsidRPr="00646FA2">
        <w:t xml:space="preserve">waarde van de parameters in de tabellen is een grenswaarde. Dat wil zeggen dat een activiteit in uitvoering wordt opgenomen als </w:t>
      </w:r>
      <w:r>
        <w:t>de</w:t>
      </w:r>
      <w:r w:rsidRPr="00646FA2">
        <w:t xml:space="preserve"> aan een gebrek toegekende parameter groter is dan de grenswaarde in de tabellen. De grenswaarde voor de conditie is gegeven op niveau van individuele installaties</w:t>
      </w:r>
      <w:r>
        <w:t xml:space="preserve"> en bouwdelen</w:t>
      </w:r>
      <w:r w:rsidRPr="00646FA2">
        <w:t xml:space="preserve">. </w:t>
      </w:r>
    </w:p>
    <w:p w14:paraId="1A8A6777" w14:textId="77777777" w:rsidR="00BB6005" w:rsidRDefault="00BB6005" w:rsidP="00BB6005"/>
    <w:p w14:paraId="1A8A6778" w14:textId="77777777" w:rsidR="00BB6005" w:rsidRPr="00646FA2" w:rsidRDefault="00BB6005" w:rsidP="00BB6005">
      <w:r w:rsidRPr="00646FA2">
        <w:t>Een "onderhoudsniveau" wordt vanuit de techniek bepaald door de toegekende grenswaarde in de parametertabellen. Hoe hoger het onderhoudsniveau des te minder inbreuk op  prestaties toelaatbaar is.</w:t>
      </w:r>
    </w:p>
    <w:p w14:paraId="1A8A6779" w14:textId="77777777" w:rsidR="00BB6005" w:rsidRDefault="00BB6005" w:rsidP="00BB6005"/>
    <w:p w14:paraId="1A8A677A" w14:textId="77777777" w:rsidR="004915E9" w:rsidRDefault="00BB6005" w:rsidP="00BB6005">
      <w:pPr>
        <w:rPr>
          <w:szCs w:val="18"/>
        </w:rPr>
      </w:pPr>
      <w:r>
        <w:t xml:space="preserve">In onderstaande tabel zijn de verlangde onderhoudsniveaus weergegeven. In bijlage </w:t>
      </w:r>
      <w:r w:rsidR="009A6DA2">
        <w:t xml:space="preserve">1 </w:t>
      </w:r>
      <w:r>
        <w:t>zijn deze in meer detail beschreven.</w:t>
      </w:r>
    </w:p>
    <w:p w14:paraId="1A8A677B" w14:textId="77777777" w:rsidR="00BB6005" w:rsidRDefault="00BB6005">
      <w:pPr>
        <w:widowControl/>
        <w:rPr>
          <w:rFonts w:cs="Arial"/>
          <w:szCs w:val="18"/>
        </w:rPr>
      </w:pPr>
    </w:p>
    <w:p w14:paraId="1A8A677C" w14:textId="77777777" w:rsidR="00BB6005" w:rsidRDefault="00BB6005">
      <w:pPr>
        <w:widowControl/>
        <w:rPr>
          <w:rFonts w:ascii="LucidaSansEF" w:hAnsi="LucidaSansEF"/>
          <w:i/>
          <w:iCs/>
          <w:sz w:val="16"/>
          <w:szCs w:val="16"/>
        </w:rPr>
      </w:pPr>
      <w:r>
        <w:rPr>
          <w:rFonts w:eastAsia="MS Mincho"/>
          <w:noProof/>
        </w:rPr>
        <w:drawing>
          <wp:inline distT="0" distB="0" distL="0" distR="0" wp14:anchorId="1A8A6AF5" wp14:editId="1A8A6AF6">
            <wp:extent cx="5522658" cy="3055620"/>
            <wp:effectExtent l="0" t="0" r="1905" b="0"/>
            <wp:docPr id="1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restatieonderhoudsniveaus met duurzaamheid.tif"/>
                    <pic:cNvPicPr/>
                  </pic:nvPicPr>
                  <pic:blipFill rotWithShape="1">
                    <a:blip r:embed="rId24">
                      <a:extLst>
                        <a:ext uri="{28A0092B-C50C-407E-A947-70E740481C1C}">
                          <a14:useLocalDpi xmlns:a14="http://schemas.microsoft.com/office/drawing/2010/main" val="0"/>
                        </a:ext>
                      </a:extLst>
                    </a:blip>
                    <a:srcRect l="20943" t="26136" r="18838" b="6744"/>
                    <a:stretch/>
                  </pic:blipFill>
                  <pic:spPr bwMode="auto">
                    <a:xfrm>
                      <a:off x="0" y="0"/>
                      <a:ext cx="5597285" cy="3096910"/>
                    </a:xfrm>
                    <a:prstGeom prst="rect">
                      <a:avLst/>
                    </a:prstGeom>
                    <a:ln>
                      <a:noFill/>
                    </a:ln>
                    <a:extLst>
                      <a:ext uri="{53640926-AAD7-44D8-BBD7-CCE9431645EC}">
                        <a14:shadowObscured xmlns:a14="http://schemas.microsoft.com/office/drawing/2010/main"/>
                      </a:ext>
                    </a:extLst>
                  </pic:spPr>
                </pic:pic>
              </a:graphicData>
            </a:graphic>
          </wp:inline>
        </w:drawing>
      </w:r>
      <w:r w:rsidRPr="00BB6005">
        <w:rPr>
          <w:rFonts w:ascii="LucidaSansEF" w:hAnsi="LucidaSansEF"/>
          <w:i/>
          <w:iCs/>
          <w:sz w:val="16"/>
          <w:szCs w:val="16"/>
        </w:rPr>
        <w:t xml:space="preserve"> </w:t>
      </w:r>
    </w:p>
    <w:p w14:paraId="1A8A677D" w14:textId="77777777" w:rsidR="00BB6005" w:rsidRDefault="00BB6005" w:rsidP="00BB6005">
      <w:pPr>
        <w:widowControl/>
        <w:jc w:val="right"/>
        <w:rPr>
          <w:rFonts w:cs="Arial"/>
          <w:szCs w:val="18"/>
        </w:rPr>
      </w:pPr>
      <w:r w:rsidRPr="002360F3">
        <w:rPr>
          <w:rFonts w:ascii="LucidaSansEF" w:hAnsi="LucidaSansEF"/>
          <w:i/>
          <w:iCs/>
          <w:sz w:val="16"/>
          <w:szCs w:val="16"/>
        </w:rPr>
        <w:t>Figuur 4.1</w:t>
      </w:r>
      <w:r w:rsidRPr="00A80AC9">
        <w:rPr>
          <w:rFonts w:ascii="LucidaSansEF" w:hAnsi="LucidaSansEF"/>
          <w:i/>
          <w:iCs/>
          <w:sz w:val="16"/>
          <w:szCs w:val="16"/>
        </w:rPr>
        <w:t xml:space="preserve"> </w:t>
      </w:r>
      <w:r w:rsidRPr="002360F3">
        <w:rPr>
          <w:rFonts w:ascii="LucidaSansEF" w:hAnsi="LucidaSansEF"/>
          <w:i/>
          <w:sz w:val="16"/>
          <w:szCs w:val="16"/>
        </w:rPr>
        <w:t>Prestatie-onderhoudsniveaus</w:t>
      </w:r>
    </w:p>
    <w:p w14:paraId="1A8A677E" w14:textId="77777777" w:rsidR="00BB6005" w:rsidRDefault="00BB6005">
      <w:pPr>
        <w:widowControl/>
        <w:rPr>
          <w:rFonts w:cs="Arial"/>
          <w:szCs w:val="18"/>
        </w:rPr>
      </w:pPr>
      <w:r>
        <w:rPr>
          <w:rFonts w:cs="Arial"/>
          <w:szCs w:val="18"/>
        </w:rPr>
        <w:br w:type="page"/>
      </w:r>
    </w:p>
    <w:p w14:paraId="1A8A677F" w14:textId="77777777" w:rsidR="00BB6005" w:rsidRDefault="00BB6005" w:rsidP="00BB6005">
      <w:pPr>
        <w:pStyle w:val="Kop2"/>
        <w:rPr>
          <w:rFonts w:eastAsia="MS Mincho"/>
        </w:rPr>
      </w:pPr>
      <w:bookmarkStart w:id="32" w:name="_Toc60740650"/>
      <w:bookmarkStart w:id="33" w:name="_Toc65570308"/>
      <w:r w:rsidRPr="004B4BEA">
        <w:rPr>
          <w:rFonts w:eastAsia="MS Mincho"/>
        </w:rPr>
        <w:lastRenderedPageBreak/>
        <w:t xml:space="preserve">Vaststelling voldoen aan </w:t>
      </w:r>
      <w:r>
        <w:rPr>
          <w:rFonts w:eastAsia="MS Mincho"/>
        </w:rPr>
        <w:t>prestatie-onderhoudsniveaus</w:t>
      </w:r>
      <w:bookmarkEnd w:id="32"/>
      <w:bookmarkEnd w:id="33"/>
    </w:p>
    <w:p w14:paraId="1A8A6780" w14:textId="77777777" w:rsidR="00BB6005" w:rsidRPr="00BB6005" w:rsidRDefault="00BB6005" w:rsidP="00BB6005">
      <w:pPr>
        <w:rPr>
          <w:rFonts w:eastAsia="MS Mincho"/>
        </w:rPr>
      </w:pPr>
    </w:p>
    <w:p w14:paraId="1A8A6781" w14:textId="5FC7B4CD" w:rsidR="00004046" w:rsidRDefault="00BB6005" w:rsidP="00BB6005">
      <w:r w:rsidRPr="00BA4470">
        <w:t xml:space="preserve">Periodiek </w:t>
      </w:r>
      <w:r>
        <w:t>laat</w:t>
      </w:r>
      <w:r w:rsidRPr="00BA4470">
        <w:t xml:space="preserve"> de afdeling V</w:t>
      </w:r>
      <w:r>
        <w:t>astgoedbeheer</w:t>
      </w:r>
      <w:r w:rsidRPr="00BA4470">
        <w:t xml:space="preserve"> </w:t>
      </w:r>
      <w:r>
        <w:t>een audit uit</w:t>
      </w:r>
      <w:r w:rsidRPr="00BA4470">
        <w:t>voeren en toets</w:t>
      </w:r>
      <w:r>
        <w:t>t</w:t>
      </w:r>
      <w:r w:rsidRPr="00BA4470">
        <w:t xml:space="preserve"> of voldaan wordt aan de overeengekomen </w:t>
      </w:r>
      <w:r w:rsidR="00120A19">
        <w:t xml:space="preserve">gebruikskwaliteit uit de </w:t>
      </w:r>
      <w:r>
        <w:t>prestatie-onderhoudsniveaus</w:t>
      </w:r>
      <w:r w:rsidRPr="00BA4470">
        <w:t>. De afdeling V</w:t>
      </w:r>
      <w:r>
        <w:t>astgoedbeheer</w:t>
      </w:r>
      <w:r w:rsidRPr="00BA4470">
        <w:t xml:space="preserve"> bepaalt welke onafhankelijke partij de audit uitvoert. </w:t>
      </w:r>
    </w:p>
    <w:p w14:paraId="1A8A6782" w14:textId="77777777" w:rsidR="00004046" w:rsidRDefault="00004046" w:rsidP="00BB6005"/>
    <w:p w14:paraId="1A8A6783" w14:textId="77777777" w:rsidR="00BB6005" w:rsidRDefault="00BB6005" w:rsidP="00BB6005">
      <w:r w:rsidRPr="00BA4470">
        <w:t>De afdeling V</w:t>
      </w:r>
      <w:r>
        <w:t>astgoedbeheer</w:t>
      </w:r>
      <w:r w:rsidRPr="00BA4470">
        <w:t xml:space="preserve"> en </w:t>
      </w:r>
      <w:r>
        <w:t>de O</w:t>
      </w:r>
      <w:r w:rsidRPr="00BA4470">
        <w:t>pdrachtnemer:</w:t>
      </w:r>
    </w:p>
    <w:p w14:paraId="1A8A6784" w14:textId="77777777" w:rsidR="00BB6005" w:rsidRPr="00BA4470" w:rsidRDefault="00BB6005" w:rsidP="00BB6005"/>
    <w:p w14:paraId="1A8A6785" w14:textId="77777777" w:rsidR="00BB6005" w:rsidRDefault="00BB6005" w:rsidP="00BB6005">
      <w:pPr>
        <w:pStyle w:val="Opsommingbullet"/>
      </w:pPr>
      <w:r w:rsidRPr="00A86577">
        <w:t xml:space="preserve">verstrekken de onafhankelijke derde die een audit uitvoert op </w:t>
      </w:r>
      <w:r>
        <w:t>haar</w:t>
      </w:r>
      <w:r w:rsidRPr="00A86577">
        <w:t xml:space="preserve"> verzoek onmiddellijk alle informatie die de onafhankelijke derde redelijkerwijs noodzakelijk acht voor het uitvoeren van een audit. </w:t>
      </w:r>
    </w:p>
    <w:p w14:paraId="1A8A6786" w14:textId="77777777" w:rsidR="00BB6005" w:rsidRPr="00A86577" w:rsidRDefault="00BB6005" w:rsidP="00BB6005">
      <w:pPr>
        <w:pStyle w:val="Opsommingbullet"/>
      </w:pPr>
      <w:r w:rsidRPr="00A86577">
        <w:t>verschaffen de onafhankelijke derde die een audit uitvoert op zijn verzoek toegang tot alle technische ruimtes in de VU gebouwen.</w:t>
      </w:r>
    </w:p>
    <w:p w14:paraId="1A8A6787" w14:textId="77777777" w:rsidR="00BB6005" w:rsidRPr="00BA4470" w:rsidRDefault="00BB6005" w:rsidP="00BB6005">
      <w:pPr>
        <w:pStyle w:val="Opsommingbullet"/>
      </w:pPr>
      <w:r w:rsidRPr="00BA4470">
        <w:t>mogen uitvoering van periodieke kwaliteitsmetingen bijwonen.</w:t>
      </w:r>
    </w:p>
    <w:p w14:paraId="1A8A6788" w14:textId="77777777" w:rsidR="00BB6005" w:rsidRPr="00BA4470" w:rsidRDefault="00BB6005" w:rsidP="00BB6005">
      <w:pPr>
        <w:pStyle w:val="Opsommingbullet"/>
      </w:pPr>
      <w:r w:rsidRPr="00BA4470">
        <w:t>zien er op toe dat de onafhankelijke derde bij het uitvoeren van een audit het bedrijfsproces zo min mogelijk verstoort.</w:t>
      </w:r>
    </w:p>
    <w:p w14:paraId="1A8A6789" w14:textId="77777777" w:rsidR="00BB6005" w:rsidRPr="00BA4470" w:rsidRDefault="00BB6005" w:rsidP="00BB6005"/>
    <w:p w14:paraId="1A8A678A" w14:textId="77777777" w:rsidR="00BB6005" w:rsidRPr="00BA4470" w:rsidRDefault="00BB6005" w:rsidP="00BB6005">
      <w:r w:rsidRPr="00BA4470">
        <w:t>Als de afdeling V</w:t>
      </w:r>
      <w:r>
        <w:t>astgoedbeheer</w:t>
      </w:r>
      <w:r w:rsidRPr="00BA4470">
        <w:t xml:space="preserve"> of opdrachtnemer twijfelen aan de juistheid van het resultaat van de periodieke audit/kwaliteitsmeting mag zij deze verifiëren en zelf een audit uit (laten) voeren. Kosten voor het laten uitvoeren van een verificatie audit door opdrachtnemer zijn voor rekening van opdrachtnemer. De afdeling V</w:t>
      </w:r>
      <w:r>
        <w:t>astgoedbeheer</w:t>
      </w:r>
      <w:r w:rsidRPr="00BA4470">
        <w:t xml:space="preserve"> dan wel opdrachtnemer moeten hieraan medewerking verlenen. Indien deze tweede onafhankelijke audit aantoont dat het resultaat van de oorspronkelijke audit onjuist was betaalt de andere partij de kosten van de tweede audit.</w:t>
      </w:r>
    </w:p>
    <w:p w14:paraId="1A8A678B" w14:textId="77777777" w:rsidR="00BB6005" w:rsidRPr="00BA4470" w:rsidRDefault="00BB6005" w:rsidP="00BB6005"/>
    <w:p w14:paraId="1A8A678C" w14:textId="77777777" w:rsidR="00BB6005" w:rsidRDefault="00BB6005" w:rsidP="00BB6005">
      <w:r w:rsidRPr="00BA4470">
        <w:t>De afdeling V</w:t>
      </w:r>
      <w:r>
        <w:t>astgoedbeheer</w:t>
      </w:r>
      <w:r w:rsidRPr="00BA4470">
        <w:t xml:space="preserve"> kan te allen tijde gemotiveerd restricties stellen aan de te overleggen informatie en/of toegang tot de VU gebouwen of ruimten van deze gebouwen</w:t>
      </w:r>
      <w:r w:rsidR="002B7A48">
        <w:t>.</w:t>
      </w:r>
    </w:p>
    <w:p w14:paraId="1A8A678D" w14:textId="77777777" w:rsidR="00BB6005" w:rsidRDefault="00BB6005" w:rsidP="00BB6005"/>
    <w:p w14:paraId="1A8A678E" w14:textId="77777777" w:rsidR="00BB6005" w:rsidRDefault="00BB6005" w:rsidP="00BB6005"/>
    <w:p w14:paraId="1A8A678F" w14:textId="77777777" w:rsidR="00BB6005" w:rsidRDefault="00BB6005" w:rsidP="00BB6005"/>
    <w:p w14:paraId="1A8A6790" w14:textId="77777777" w:rsidR="00BB6005" w:rsidRDefault="00BB6005">
      <w:pPr>
        <w:widowControl/>
      </w:pPr>
      <w:r>
        <w:br w:type="page"/>
      </w:r>
    </w:p>
    <w:p w14:paraId="1A8A6791" w14:textId="77777777" w:rsidR="00BB6005" w:rsidRDefault="00125C7B" w:rsidP="00BB6005">
      <w:pPr>
        <w:rPr>
          <w:szCs w:val="18"/>
        </w:rPr>
      </w:pPr>
      <w:r>
        <w:rPr>
          <w:rFonts w:cs="Arial"/>
          <w:b/>
          <w:bCs/>
          <w:caps/>
          <w:noProof/>
          <w:kern w:val="32"/>
          <w:sz w:val="28"/>
          <w:szCs w:val="24"/>
        </w:rPr>
        <w:lastRenderedPageBreak/>
        <w:drawing>
          <wp:inline distT="0" distB="0" distL="0" distR="0" wp14:anchorId="1A8A6AF7" wp14:editId="1A8A6AF8">
            <wp:extent cx="5422593" cy="7672067"/>
            <wp:effectExtent l="0" t="0" r="6985"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fdts 4 tdh.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22593" cy="7672067"/>
                    </a:xfrm>
                    <a:prstGeom prst="rect">
                      <a:avLst/>
                    </a:prstGeom>
                  </pic:spPr>
                </pic:pic>
              </a:graphicData>
            </a:graphic>
          </wp:inline>
        </w:drawing>
      </w:r>
    </w:p>
    <w:p w14:paraId="1A8A6792" w14:textId="77777777" w:rsidR="00125C7B" w:rsidRDefault="00125C7B">
      <w:pPr>
        <w:widowControl/>
        <w:rPr>
          <w:rFonts w:cs="Arial"/>
          <w:b/>
          <w:bCs/>
          <w:caps/>
          <w:kern w:val="32"/>
          <w:sz w:val="28"/>
          <w:szCs w:val="24"/>
        </w:rPr>
      </w:pPr>
      <w:bookmarkStart w:id="34" w:name="_Toc431895694"/>
      <w:r>
        <w:br w:type="page"/>
      </w:r>
    </w:p>
    <w:p w14:paraId="1A8A6793" w14:textId="77777777" w:rsidR="00125C7B" w:rsidRDefault="00125C7B" w:rsidP="00125C7B">
      <w:pPr>
        <w:pStyle w:val="Kop1"/>
      </w:pPr>
      <w:bookmarkStart w:id="35" w:name="_Toc65570309"/>
      <w:r>
        <w:lastRenderedPageBreak/>
        <w:t>Duurzame</w:t>
      </w:r>
      <w:r w:rsidR="00CE72B5">
        <w:t xml:space="preserve"> </w:t>
      </w:r>
      <w:r>
        <w:t>m</w:t>
      </w:r>
      <w:r w:rsidRPr="00C063DA">
        <w:t>eerjarenonderhoudsplanning</w:t>
      </w:r>
      <w:bookmarkEnd w:id="35"/>
      <w:r>
        <w:t xml:space="preserve"> </w:t>
      </w:r>
    </w:p>
    <w:p w14:paraId="1A8A6794" w14:textId="77777777" w:rsidR="00125C7B" w:rsidRDefault="00125C7B" w:rsidP="00125C7B">
      <w:pPr>
        <w:rPr>
          <w:lang w:val="en-US"/>
        </w:rPr>
      </w:pPr>
    </w:p>
    <w:p w14:paraId="1A8A6795" w14:textId="77777777" w:rsidR="00285E32" w:rsidRPr="00125C7B" w:rsidRDefault="00285E32" w:rsidP="00125C7B">
      <w:pPr>
        <w:rPr>
          <w:lang w:val="en-US"/>
        </w:rPr>
      </w:pPr>
    </w:p>
    <w:p w14:paraId="1A8A6796" w14:textId="77777777" w:rsidR="00125C7B" w:rsidRDefault="00125C7B" w:rsidP="00125C7B">
      <w:pPr>
        <w:pStyle w:val="Kop2"/>
      </w:pPr>
      <w:bookmarkStart w:id="36" w:name="_Toc505938287"/>
      <w:bookmarkStart w:id="37" w:name="_Toc60740652"/>
      <w:bookmarkStart w:id="38" w:name="_Toc65570310"/>
      <w:r w:rsidRPr="00FA065D">
        <w:t xml:space="preserve">Definitie </w:t>
      </w:r>
      <w:r>
        <w:t>Duurzame</w:t>
      </w:r>
      <w:r w:rsidR="00CE72B5">
        <w:t xml:space="preserve"> </w:t>
      </w:r>
      <w:r w:rsidRPr="00FA065D">
        <w:t>M</w:t>
      </w:r>
      <w:r>
        <w:t>eerjarenonderhoudsplanning</w:t>
      </w:r>
      <w:bookmarkEnd w:id="36"/>
      <w:bookmarkEnd w:id="37"/>
      <w:bookmarkEnd w:id="38"/>
    </w:p>
    <w:p w14:paraId="1A8A6797" w14:textId="77777777" w:rsidR="00125C7B" w:rsidRPr="00125C7B" w:rsidRDefault="00125C7B" w:rsidP="00125C7B"/>
    <w:p w14:paraId="1A8A6798" w14:textId="64E12264" w:rsidR="00125C7B" w:rsidRPr="008A72B8" w:rsidRDefault="00125C7B" w:rsidP="00125C7B">
      <w:pPr>
        <w:rPr>
          <w:szCs w:val="21"/>
        </w:rPr>
      </w:pPr>
      <w:r w:rsidRPr="001F0F52">
        <w:t xml:space="preserve">Om </w:t>
      </w:r>
      <w:r w:rsidRPr="00683FE8">
        <w:t>gebouw</w:t>
      </w:r>
      <w:r>
        <w:t>en</w:t>
      </w:r>
      <w:r w:rsidRPr="00683FE8">
        <w:t>- en installatiedelen, ruimten, bouwdelen, installaties, installatieonderdelen en sub-elementen</w:t>
      </w:r>
      <w:r w:rsidRPr="001F0F52">
        <w:t xml:space="preserve"> in de gewenste staat (de gewenste staat is </w:t>
      </w:r>
      <w:r w:rsidR="002515C6">
        <w:t xml:space="preserve">de </w:t>
      </w:r>
      <w:r w:rsidR="008A72B8">
        <w:t>gebruikswaarde</w:t>
      </w:r>
      <w:r w:rsidRPr="001F0F52">
        <w:t xml:space="preserve"> volgens het onderhoudsbeleid van V</w:t>
      </w:r>
      <w:r>
        <w:t>astgoedbeheer</w:t>
      </w:r>
      <w:r w:rsidRPr="001F0F52">
        <w:t>) te houden moet</w:t>
      </w:r>
      <w:r>
        <w:t xml:space="preserve"> er, zoals al eerder vermeld,</w:t>
      </w:r>
      <w:r w:rsidRPr="001F0F52">
        <w:t xml:space="preserve"> onderhoud worden gepleegd. Hierbij wordt onderscheid gemaakt tussen het planmatig en</w:t>
      </w:r>
      <w:r>
        <w:t xml:space="preserve"> niet</w:t>
      </w:r>
      <w:r w:rsidRPr="001F0F52">
        <w:t xml:space="preserve"> </w:t>
      </w:r>
      <w:r>
        <w:t>planmatig</w:t>
      </w:r>
      <w:r w:rsidRPr="001F0F52">
        <w:t xml:space="preserve"> </w:t>
      </w:r>
      <w:r w:rsidRPr="008A72B8">
        <w:rPr>
          <w:szCs w:val="21"/>
        </w:rPr>
        <w:t xml:space="preserve">onderhoud. </w:t>
      </w:r>
    </w:p>
    <w:p w14:paraId="1A8A6799" w14:textId="77777777" w:rsidR="00125C7B" w:rsidRPr="008A72B8" w:rsidRDefault="00125C7B" w:rsidP="00125C7B">
      <w:pPr>
        <w:rPr>
          <w:szCs w:val="21"/>
        </w:rPr>
      </w:pPr>
    </w:p>
    <w:p w14:paraId="1CAFD3FF" w14:textId="77777777" w:rsidR="00882C08" w:rsidRPr="008A72B8" w:rsidRDefault="00882C08" w:rsidP="00882C08">
      <w:pPr>
        <w:rPr>
          <w:szCs w:val="21"/>
        </w:rPr>
      </w:pPr>
      <w:r w:rsidRPr="008A72B8">
        <w:rPr>
          <w:szCs w:val="21"/>
        </w:rPr>
        <w:t xml:space="preserve">Bij </w:t>
      </w:r>
      <w:r w:rsidRPr="008A72B8">
        <w:rPr>
          <w:i/>
          <w:iCs/>
          <w:szCs w:val="21"/>
        </w:rPr>
        <w:t>planmatig</w:t>
      </w:r>
      <w:r w:rsidRPr="008A72B8">
        <w:rPr>
          <w:szCs w:val="21"/>
        </w:rPr>
        <w:t xml:space="preserve"> onderhoud gaat het om werkzaamheden die uitgevoerd worden om gebouw- en installatiedelen, ruimtes, bouwdelen, installaties, installatieonderdelen en sub-elementen, waarvan de kwaliteit (gebruikswaarde) geleidelijk is verminderd, weer op het afgesproken kwaliteitsniveau te krijgen. Wettelijke keuringen vallen ook onder het planmatig onderhoud. Planmatig onderhoud is het middel bij uitstek tot herstel van kwaliteitsverliezen en draagt bij aan de hoogte van het niet planmatig onderhoud. Bij het goed uitvoeren van het planmatig onderhoud zal de hoogte van het bedrag niet planmatig onderhoud dienen af te nemen.</w:t>
      </w:r>
    </w:p>
    <w:p w14:paraId="180D1489" w14:textId="77777777" w:rsidR="00882C08" w:rsidRPr="008A72B8" w:rsidRDefault="00882C08" w:rsidP="00882C08">
      <w:pPr>
        <w:rPr>
          <w:szCs w:val="21"/>
        </w:rPr>
      </w:pPr>
    </w:p>
    <w:p w14:paraId="2064A38C" w14:textId="1EFAD6BF" w:rsidR="00882C08" w:rsidRPr="008A72B8" w:rsidRDefault="00882C08" w:rsidP="00882C08">
      <w:pPr>
        <w:rPr>
          <w:szCs w:val="21"/>
        </w:rPr>
      </w:pPr>
      <w:r w:rsidRPr="008A72B8">
        <w:rPr>
          <w:szCs w:val="21"/>
        </w:rPr>
        <w:t xml:space="preserve">Bij het </w:t>
      </w:r>
      <w:r w:rsidRPr="008A72B8">
        <w:rPr>
          <w:i/>
          <w:iCs/>
          <w:szCs w:val="21"/>
        </w:rPr>
        <w:t>niet planmatig</w:t>
      </w:r>
      <w:r w:rsidRPr="008A72B8">
        <w:rPr>
          <w:szCs w:val="21"/>
        </w:rPr>
        <w:t xml:space="preserve"> onderhoud gaat het om werkzaamheden waarvan de activiteiten niet plan-baar zijn in tijd, omvang en geld. Het gaat hierbij om (niet limitatief): onderhoud naar aanleiding van een klacht, een reparatieverzoek of een storingsmelding.</w:t>
      </w:r>
    </w:p>
    <w:p w14:paraId="1A8A679D" w14:textId="77777777" w:rsidR="00125C7B" w:rsidRPr="008A72B8" w:rsidRDefault="00125C7B" w:rsidP="00125C7B">
      <w:pPr>
        <w:rPr>
          <w:szCs w:val="21"/>
          <w:shd w:val="clear" w:color="auto" w:fill="FFFFFF"/>
        </w:rPr>
      </w:pPr>
    </w:p>
    <w:p w14:paraId="1A8A679E" w14:textId="77777777" w:rsidR="00125C7B" w:rsidRPr="008A72B8" w:rsidRDefault="00125C7B" w:rsidP="00125C7B">
      <w:pPr>
        <w:rPr>
          <w:szCs w:val="21"/>
        </w:rPr>
      </w:pPr>
      <w:r w:rsidRPr="008A72B8">
        <w:rPr>
          <w:szCs w:val="21"/>
          <w:shd w:val="clear" w:color="auto" w:fill="FFFFFF"/>
        </w:rPr>
        <w:t xml:space="preserve">Een </w:t>
      </w:r>
      <w:r w:rsidRPr="008A72B8">
        <w:rPr>
          <w:i/>
          <w:szCs w:val="21"/>
          <w:shd w:val="clear" w:color="auto" w:fill="FFFFFF"/>
        </w:rPr>
        <w:t>duurzame</w:t>
      </w:r>
      <w:r w:rsidRPr="008A72B8">
        <w:rPr>
          <w:szCs w:val="21"/>
          <w:shd w:val="clear" w:color="auto" w:fill="FFFFFF"/>
        </w:rPr>
        <w:t xml:space="preserve"> </w:t>
      </w:r>
      <w:proofErr w:type="spellStart"/>
      <w:r w:rsidRPr="008A72B8">
        <w:rPr>
          <w:bCs/>
          <w:i/>
          <w:szCs w:val="21"/>
          <w:shd w:val="clear" w:color="auto" w:fill="FFFFFF"/>
        </w:rPr>
        <w:t>meerjarenonderhoudsplanning</w:t>
      </w:r>
      <w:proofErr w:type="spellEnd"/>
      <w:r w:rsidR="00004046" w:rsidRPr="008A72B8">
        <w:rPr>
          <w:bCs/>
          <w:i/>
          <w:szCs w:val="21"/>
          <w:shd w:val="clear" w:color="auto" w:fill="FFFFFF"/>
        </w:rPr>
        <w:t xml:space="preserve"> </w:t>
      </w:r>
      <w:r w:rsidRPr="008A72B8">
        <w:rPr>
          <w:szCs w:val="21"/>
          <w:shd w:val="clear" w:color="auto" w:fill="FFFFFF"/>
        </w:rPr>
        <w:t>(DMJOP) is een lange termijn plan voor het uitvoeren van noodzakelijk doelmatig</w:t>
      </w:r>
      <w:r w:rsidR="00004046" w:rsidRPr="008A72B8">
        <w:rPr>
          <w:szCs w:val="21"/>
          <w:shd w:val="clear" w:color="auto" w:fill="FFFFFF"/>
        </w:rPr>
        <w:t xml:space="preserve"> </w:t>
      </w:r>
      <w:r w:rsidRPr="008A72B8">
        <w:rPr>
          <w:szCs w:val="21"/>
          <w:shd w:val="clear" w:color="auto" w:fill="FFFFFF"/>
        </w:rPr>
        <w:t xml:space="preserve">en duurzaam onderhoud aan </w:t>
      </w:r>
      <w:r w:rsidRPr="008A72B8">
        <w:rPr>
          <w:szCs w:val="21"/>
        </w:rPr>
        <w:t>gebouw- en installatiedelen, ruimte</w:t>
      </w:r>
      <w:r w:rsidR="00004046" w:rsidRPr="008A72B8">
        <w:rPr>
          <w:szCs w:val="21"/>
        </w:rPr>
        <w:t>s</w:t>
      </w:r>
      <w:r w:rsidRPr="008A72B8">
        <w:rPr>
          <w:szCs w:val="21"/>
        </w:rPr>
        <w:t>, bouwdelen, installaties, installatieonderdelen en sub-elementen</w:t>
      </w:r>
      <w:r w:rsidRPr="008A72B8">
        <w:rPr>
          <w:szCs w:val="21"/>
          <w:shd w:val="clear" w:color="auto" w:fill="FFFFFF"/>
        </w:rPr>
        <w:t xml:space="preserve">. </w:t>
      </w:r>
      <w:r w:rsidRPr="008A72B8">
        <w:rPr>
          <w:szCs w:val="21"/>
        </w:rPr>
        <w:t xml:space="preserve">De DMJOP is de planning en kostenraming, gekoppeld aan het onderhoudsbeleid, in de tijd van alle onderhoudsactiviteiten. De DMJOP is gebaseerd op de feitelijke onderhoudstoestand en aannames van de levens-duurverwachting van bouwdelen en installaties, onderhoudscycli, de gekozen onderhoudsstrategie en het gewenste onderhoudsniveau van het gebouw en de ruimtes in het gebouw. </w:t>
      </w:r>
    </w:p>
    <w:p w14:paraId="1A8A679F" w14:textId="77777777" w:rsidR="00125C7B" w:rsidRDefault="00125C7B" w:rsidP="00125C7B">
      <w:pPr>
        <w:rPr>
          <w:rFonts w:ascii="LucidaSansEF" w:hAnsi="LucidaSansEF"/>
          <w:szCs w:val="22"/>
        </w:rPr>
      </w:pPr>
    </w:p>
    <w:p w14:paraId="1A8A67A0" w14:textId="77777777" w:rsidR="00285E32" w:rsidRPr="001F0F52" w:rsidRDefault="00285E32" w:rsidP="00125C7B">
      <w:pPr>
        <w:rPr>
          <w:rFonts w:ascii="LucidaSansEF" w:hAnsi="LucidaSansEF"/>
          <w:szCs w:val="22"/>
        </w:rPr>
      </w:pPr>
    </w:p>
    <w:p w14:paraId="1A8A67A1" w14:textId="77777777" w:rsidR="00125C7B" w:rsidRDefault="00125C7B" w:rsidP="00125C7B">
      <w:pPr>
        <w:pStyle w:val="Kop2"/>
      </w:pPr>
      <w:bookmarkStart w:id="39" w:name="_Toc505938288"/>
      <w:bookmarkStart w:id="40" w:name="_Toc60740653"/>
      <w:bookmarkStart w:id="41" w:name="_Toc65570311"/>
      <w:r w:rsidRPr="00FA065D">
        <w:t>D</w:t>
      </w:r>
      <w:r>
        <w:t>oel</w:t>
      </w:r>
      <w:r w:rsidRPr="00FA065D">
        <w:t xml:space="preserve"> </w:t>
      </w:r>
      <w:bookmarkEnd w:id="39"/>
      <w:r>
        <w:t>DMJOP</w:t>
      </w:r>
      <w:bookmarkEnd w:id="40"/>
      <w:bookmarkEnd w:id="41"/>
    </w:p>
    <w:p w14:paraId="1A8A67A2" w14:textId="77777777" w:rsidR="00125C7B" w:rsidRPr="00125C7B" w:rsidRDefault="00125C7B" w:rsidP="00125C7B"/>
    <w:p w14:paraId="1A8A67A3" w14:textId="77777777" w:rsidR="00125C7B" w:rsidRDefault="00125C7B" w:rsidP="00125C7B">
      <w:r w:rsidRPr="001F0F52">
        <w:t xml:space="preserve">Het doel van de </w:t>
      </w:r>
      <w:r>
        <w:t>DMJOP</w:t>
      </w:r>
      <w:r w:rsidRPr="001F0F52">
        <w:t xml:space="preserve"> is </w:t>
      </w:r>
      <w:r>
        <w:t>drie</w:t>
      </w:r>
      <w:r w:rsidRPr="001F0F52">
        <w:t>ledig:</w:t>
      </w:r>
    </w:p>
    <w:p w14:paraId="1A8A67A4" w14:textId="77777777" w:rsidR="00125C7B" w:rsidRPr="001F0F52" w:rsidRDefault="00125C7B" w:rsidP="00125C7B"/>
    <w:p w14:paraId="1A8A67A5" w14:textId="77777777" w:rsidR="00125C7B" w:rsidRDefault="00125C7B" w:rsidP="00125C7B">
      <w:pPr>
        <w:pStyle w:val="Opsommingbullet"/>
      </w:pPr>
      <w:r>
        <w:t>De</w:t>
      </w:r>
      <w:r w:rsidRPr="001F0F52">
        <w:t xml:space="preserve"> </w:t>
      </w:r>
      <w:r>
        <w:t>DMJOP</w:t>
      </w:r>
      <w:r w:rsidRPr="001F0F52">
        <w:t xml:space="preserve"> geeft inzicht in de onderhoudstoestand van de gebouwen en het geheel van onderhoudsactiviteiten die moeten plaatsvinden, om het gebouw in de gewenste staat te houden. Voor het tactisch niveau (Vastgoedbeheer) is dit van belang om het beheer op een doelmatige professionele manier uit te voeren. Het onderhoud komt niet onverwacht, vindt op het juiste tijdstip plaats en de middelen zijn ervoor beschikbaar. Hierdoor zal het onderhoudsproces verbeteren, zowel in operationele als economische zin.</w:t>
      </w:r>
    </w:p>
    <w:p w14:paraId="1A8A67A6" w14:textId="77777777" w:rsidR="00125C7B" w:rsidRDefault="00125C7B" w:rsidP="00125C7B">
      <w:pPr>
        <w:pStyle w:val="Opsommingbullet"/>
      </w:pPr>
      <w:r w:rsidRPr="00380DD7">
        <w:t xml:space="preserve">Er is een koppeling gemaakt met de VU instellingsroutekaart energietransitie. In de </w:t>
      </w:r>
      <w:r>
        <w:t>DMJOP</w:t>
      </w:r>
      <w:r w:rsidRPr="00380DD7">
        <w:t xml:space="preserve"> zijn de benodigde activiteiten opgenomen die, per gebouw, uitgevoerd moeten worden om aan de duurzaamheidsambitie van de VU te voldoen: in 2030 </w:t>
      </w:r>
      <w:r>
        <w:t>49</w:t>
      </w:r>
      <w:r w:rsidRPr="00380DD7">
        <w:t xml:space="preserve">% CO2 reductie en in 2050 95% CO2 reductie. </w:t>
      </w:r>
      <w:r>
        <w:t>De</w:t>
      </w:r>
      <w:r w:rsidRPr="001F0F52">
        <w:t xml:space="preserve"> </w:t>
      </w:r>
      <w:r>
        <w:t>DMJOP</w:t>
      </w:r>
      <w:r w:rsidRPr="001F0F52">
        <w:t xml:space="preserve"> geeft inzicht in de benodigde budget</w:t>
      </w:r>
      <w:r>
        <w:t>t</w:t>
      </w:r>
      <w:r w:rsidRPr="001F0F52">
        <w:t xml:space="preserve">en voor gebouwonderhoud, zowel op de korte- als op de lange termijn, gekoppeld aan het onderhoudsbeleid. Dit is op strategisch niveau van belang om onderhoudsniveaus te kunnen afstemmen op de huisvestingsbehoefte en de benodigde middelen te reserveren. </w:t>
      </w:r>
    </w:p>
    <w:p w14:paraId="1A8A67A7" w14:textId="77777777" w:rsidR="004F6291" w:rsidRDefault="004F6291" w:rsidP="00125C7B">
      <w:pPr>
        <w:pStyle w:val="Opsommingbullet"/>
      </w:pPr>
      <w:r>
        <w:t>De DMJOP geeft inzicht in de benodigde budgetten voor gebouwonderhoud, zowel op de korte- als de lange termijn, gekoppeld aan het onderhoudsbeleid. Dit is op strategisch niveau van belang om onderhoudsniveaus te kunnen afstemmen op de huisvestingsbehoefte en de benodigde middelen te reserveren.</w:t>
      </w:r>
    </w:p>
    <w:p w14:paraId="1A8A67A8" w14:textId="77777777" w:rsidR="00125C7B" w:rsidRPr="001F0F52" w:rsidRDefault="00125C7B" w:rsidP="00125C7B"/>
    <w:p w14:paraId="1A8A67A9" w14:textId="77777777" w:rsidR="00125C7B" w:rsidRPr="001F0F52" w:rsidRDefault="00125C7B" w:rsidP="00125C7B">
      <w:r w:rsidRPr="001F0F52">
        <w:lastRenderedPageBreak/>
        <w:t xml:space="preserve">De </w:t>
      </w:r>
      <w:r>
        <w:t>DMJOP</w:t>
      </w:r>
      <w:r w:rsidRPr="001F0F52">
        <w:t xml:space="preserve"> richt zich op technisch onderhoud: het op een doelmatige wijze in standhouden van de vastgoedportefeuille</w:t>
      </w:r>
      <w:r>
        <w:t xml:space="preserve"> in het bezit van de VU</w:t>
      </w:r>
      <w:r w:rsidRPr="001F0F52">
        <w:t xml:space="preserve">. </w:t>
      </w:r>
    </w:p>
    <w:p w14:paraId="1A8A67AA" w14:textId="77777777" w:rsidR="00125C7B" w:rsidRDefault="00125C7B" w:rsidP="001E7D74">
      <w:pPr>
        <w:widowControl/>
      </w:pPr>
    </w:p>
    <w:p w14:paraId="1A8A67AB" w14:textId="77777777" w:rsidR="00125C7B" w:rsidRDefault="00125C7B" w:rsidP="00125C7B">
      <w:pPr>
        <w:pStyle w:val="Kop3"/>
      </w:pPr>
      <w:bookmarkStart w:id="42" w:name="_Toc505938289"/>
      <w:bookmarkStart w:id="43" w:name="_Toc60740654"/>
      <w:bookmarkStart w:id="44" w:name="_Toc65570312"/>
      <w:r>
        <w:t>DMJOP voor de lange termijn</w:t>
      </w:r>
      <w:bookmarkEnd w:id="42"/>
      <w:bookmarkEnd w:id="43"/>
      <w:bookmarkEnd w:id="44"/>
    </w:p>
    <w:p w14:paraId="1A8A67AC" w14:textId="77777777" w:rsidR="00125C7B" w:rsidRDefault="00125C7B" w:rsidP="00125C7B"/>
    <w:p w14:paraId="1A8A67AD" w14:textId="77777777" w:rsidR="00125C7B" w:rsidRDefault="00125C7B" w:rsidP="00125C7B">
      <w:pPr>
        <w:rPr>
          <w:color w:val="000000"/>
        </w:rPr>
      </w:pPr>
      <w:r w:rsidRPr="001F0F52">
        <w:t xml:space="preserve">De onderhoudstoestand van </w:t>
      </w:r>
      <w:r>
        <w:t>de gebouwen</w:t>
      </w:r>
      <w:r w:rsidRPr="001F0F52">
        <w:t xml:space="preserve"> wordt periodiek bepaald, </w:t>
      </w:r>
      <w:r>
        <w:t>veelal eens in de drie jaar</w:t>
      </w:r>
      <w:r w:rsidRPr="001F0F52">
        <w:t xml:space="preserve">, volgens de NEN-2767 Conditiemeting. De </w:t>
      </w:r>
      <w:r w:rsidRPr="001F0F52">
        <w:rPr>
          <w:color w:val="000000"/>
        </w:rPr>
        <w:t>NEN 2767 zorgt voor het uniform inspecteren en zo objectief mogelijk in kaart brengen van de technische staat van alle</w:t>
      </w:r>
      <w:r>
        <w:rPr>
          <w:color w:val="000000"/>
        </w:rPr>
        <w:t xml:space="preserve">, </w:t>
      </w:r>
      <w:r w:rsidRPr="00683FE8">
        <w:t>gebouw- en installatiedelen, ruimte</w:t>
      </w:r>
      <w:r w:rsidR="00004046">
        <w:t>s</w:t>
      </w:r>
      <w:r w:rsidRPr="00683FE8">
        <w:t>, bouwdelen, installaties, installatieonderdelen en sub-elementen</w:t>
      </w:r>
      <w:r w:rsidRPr="001F0F52">
        <w:rPr>
          <w:color w:val="000000"/>
        </w:rPr>
        <w:t xml:space="preserve"> van een gebouw. Door middel van conditiescores</w:t>
      </w:r>
      <w:r>
        <w:rPr>
          <w:color w:val="000000"/>
        </w:rPr>
        <w:t xml:space="preserve"> wordt</w:t>
      </w:r>
      <w:r w:rsidRPr="001F0F52">
        <w:rPr>
          <w:color w:val="000000"/>
        </w:rPr>
        <w:t xml:space="preserve"> op een eenduidige wijze de onderhoudstoestand van </w:t>
      </w:r>
      <w:r>
        <w:rPr>
          <w:color w:val="000000"/>
        </w:rPr>
        <w:t xml:space="preserve">de </w:t>
      </w:r>
      <w:r w:rsidRPr="00B914DF">
        <w:rPr>
          <w:color w:val="000000"/>
        </w:rPr>
        <w:t>verschillende gebouwen</w:t>
      </w:r>
      <w:r w:rsidRPr="001F0F52">
        <w:rPr>
          <w:color w:val="000000"/>
        </w:rPr>
        <w:t xml:space="preserve"> verkregen. </w:t>
      </w:r>
      <w:r>
        <w:rPr>
          <w:color w:val="000000"/>
        </w:rPr>
        <w:t xml:space="preserve">Dit resulteert in een bijgewerkt DMJOP voor de lange termijn. </w:t>
      </w:r>
    </w:p>
    <w:p w14:paraId="1A8A67AE" w14:textId="77777777" w:rsidR="00125C7B" w:rsidRDefault="00125C7B">
      <w:pPr>
        <w:widowControl/>
      </w:pPr>
    </w:p>
    <w:p w14:paraId="1A8A67AF" w14:textId="77777777" w:rsidR="00CE72B5" w:rsidRDefault="00CE72B5" w:rsidP="00CE72B5">
      <w:pPr>
        <w:pStyle w:val="Kop3"/>
      </w:pPr>
      <w:bookmarkStart w:id="45" w:name="_Toc505938290"/>
      <w:bookmarkStart w:id="46" w:name="_Toc60740655"/>
      <w:bookmarkStart w:id="47" w:name="_Toc65570313"/>
      <w:r>
        <w:t>DMJOP voor de korte termijn</w:t>
      </w:r>
      <w:bookmarkEnd w:id="45"/>
      <w:bookmarkEnd w:id="46"/>
      <w:bookmarkEnd w:id="47"/>
    </w:p>
    <w:p w14:paraId="1A8A67B0" w14:textId="77777777" w:rsidR="00CE72B5" w:rsidRPr="00CE72B5" w:rsidRDefault="00CE72B5" w:rsidP="00CE72B5"/>
    <w:p w14:paraId="1A8A67B1" w14:textId="23408519" w:rsidR="00CE72B5" w:rsidRDefault="00CE72B5" w:rsidP="00CE72B5">
      <w:r>
        <w:t xml:space="preserve">Voor de korte termijn wordt het jaarplan uit het bijgewerkte DMJOP gebruikt. Hiermee wordt </w:t>
      </w:r>
      <w:r w:rsidRPr="001F0F52">
        <w:t>inzicht verkregen in de onderhoudskosten</w:t>
      </w:r>
      <w:r>
        <w:t xml:space="preserve"> voor het komend jaar en eventueel de kosten voor de twee opvolgende jaren. Door de onderhoudsactiviteiten uit het jaarplan per activiteit te koppelen aan de beleidsparameters uit de prestatie-onderhoudsniveaus (zie hoofdstuk 4) wordt inzicht verkregen in de onderhoudskosten, zoals die moeten worden uitgevoerd volgens het huisvestingsbeleid van de VU</w:t>
      </w:r>
      <w:r w:rsidRPr="001F0F52">
        <w:t xml:space="preserve">. </w:t>
      </w:r>
      <w:r>
        <w:t>Activiteiten uit het jaarplan die niet scoren op een van de beleidsparameters</w:t>
      </w:r>
      <w:r w:rsidR="0023100A">
        <w:t xml:space="preserve"> </w:t>
      </w:r>
      <w:r w:rsidR="007C786B">
        <w:t xml:space="preserve">en dus nog voldoen aan de </w:t>
      </w:r>
      <w:proofErr w:type="spellStart"/>
      <w:r w:rsidR="007C786B">
        <w:t>gebuikswaarde</w:t>
      </w:r>
      <w:proofErr w:type="spellEnd"/>
      <w:r>
        <w:t xml:space="preserve"> worden doorgeschoven naar een later jaar. Een activiteit die niet scoort op een conditie, maar wel op een beleidsparameter, wordt alsnog opgenomen in het jaarplan. Het uitvoeringsjaarplan is het resultaat hiervan.</w:t>
      </w:r>
    </w:p>
    <w:p w14:paraId="1A8A67B2" w14:textId="77777777" w:rsidR="00CE72B5" w:rsidRDefault="00CE72B5">
      <w:pPr>
        <w:widowControl/>
      </w:pPr>
    </w:p>
    <w:p w14:paraId="1A8A67B3" w14:textId="77777777" w:rsidR="00285E32" w:rsidRDefault="00285E32">
      <w:pPr>
        <w:widowControl/>
      </w:pPr>
    </w:p>
    <w:p w14:paraId="1A8A67B4" w14:textId="77777777" w:rsidR="00CE72B5" w:rsidRPr="00FA065D" w:rsidRDefault="00CE72B5" w:rsidP="00CE72B5">
      <w:pPr>
        <w:pStyle w:val="Kop2"/>
      </w:pPr>
      <w:bookmarkStart w:id="48" w:name="_Toc505938291"/>
      <w:bookmarkStart w:id="49" w:name="_Toc60740656"/>
      <w:bookmarkStart w:id="50" w:name="_Toc65570314"/>
      <w:r w:rsidRPr="00FA065D">
        <w:t>W</w:t>
      </w:r>
      <w:r>
        <w:t>erking Meerjarenonderhoudsplanning</w:t>
      </w:r>
      <w:bookmarkEnd w:id="48"/>
      <w:bookmarkEnd w:id="49"/>
      <w:bookmarkEnd w:id="50"/>
    </w:p>
    <w:p w14:paraId="1A8A67B5" w14:textId="77777777" w:rsidR="00CE72B5" w:rsidRDefault="00CE72B5">
      <w:pPr>
        <w:widowControl/>
      </w:pPr>
    </w:p>
    <w:p w14:paraId="1A8A67B6" w14:textId="77777777" w:rsidR="00125C7B" w:rsidRDefault="00125C7B" w:rsidP="00125C7B">
      <w:pPr>
        <w:widowControl/>
      </w:pPr>
      <w:r>
        <w:t xml:space="preserve">De werkzaamheden van het gepland onderhoud worden door gebouwinspecties in kaart gebracht en gekoppeld aan de beleidsparameters uit de prestatie-onderhoudsniveaus. Deze inspecties leveren de input voor de DMJOP’s, die een globaal beeld geven van de activiteiten die er in de komende jaren uitgevoerd moeten worden en de kosten die hiermee gemoeid zijn. Naarmate er verder in de toekomst gekeken wordt, worden de genoemde bedragen in de </w:t>
      </w:r>
      <w:proofErr w:type="spellStart"/>
      <w:r>
        <w:t>onderhouds</w:t>
      </w:r>
      <w:r w:rsidR="00CE72B5">
        <w:t>-</w:t>
      </w:r>
      <w:r>
        <w:t>planningen</w:t>
      </w:r>
      <w:proofErr w:type="spellEnd"/>
      <w:r>
        <w:t xml:space="preserve"> minder betrouwbaar. Om de onderhoudsplanningen actueel te houden worden gebouwen veelal eens in de drie jaar geschouwd, dit om de onderhoudsplanningen te actualiseren. </w:t>
      </w:r>
    </w:p>
    <w:p w14:paraId="1A8A67B7" w14:textId="77777777" w:rsidR="00125C7B" w:rsidRDefault="00125C7B" w:rsidP="00125C7B">
      <w:pPr>
        <w:widowControl/>
      </w:pPr>
    </w:p>
    <w:p w14:paraId="1A8A67B8" w14:textId="126B1796" w:rsidR="00CE72B5" w:rsidRDefault="00125C7B" w:rsidP="00125C7B">
      <w:pPr>
        <w:widowControl/>
      </w:pPr>
      <w:r>
        <w:t xml:space="preserve">Uit de onderhoudsplanningen worden, voor het komend jaar en eventueel de twee daarop volgende jaren, de uitvoeringsjaarplannen gemaakt. Er wordt in </w:t>
      </w:r>
      <w:r w:rsidR="00863C74">
        <w:t>juli</w:t>
      </w:r>
      <w:r>
        <w:t xml:space="preserve"> van elk jaar gekeken of het onderhoud uit het jaarplanplan voor het komende jaar ook daadwerkelijk uitgevoerd moet worden, door deze te koppelen aan de beleidsparameters uit de prestatie-onderhoudsniveaus en dit nogmaals te toetsen aan de actuele staat van het gebouw, bouwdeel, installatie of installatiedeel. </w:t>
      </w:r>
    </w:p>
    <w:p w14:paraId="1A8A67B9" w14:textId="77777777" w:rsidR="00CE72B5" w:rsidRDefault="00CE72B5" w:rsidP="00125C7B">
      <w:pPr>
        <w:widowControl/>
      </w:pPr>
    </w:p>
    <w:p w14:paraId="1A8A67BA" w14:textId="2036201C" w:rsidR="00125C7B" w:rsidRDefault="00125C7B" w:rsidP="00125C7B">
      <w:pPr>
        <w:widowControl/>
      </w:pPr>
      <w:r>
        <w:t xml:space="preserve">Na deze toets is duidelijk wat voor onderhoud er uitgevoerd moet worden voor het komend jaar en hoeveel geld hiermee gemoeid is. Dit concept uitvoeringsplan onderhoud moet </w:t>
      </w:r>
      <w:r w:rsidR="00573A76">
        <w:t>eind</w:t>
      </w:r>
      <w:r w:rsidR="00ED4B8F">
        <w:t xml:space="preserve"> </w:t>
      </w:r>
      <w:r>
        <w:t>juli, in het jaar voorafgaand aan de daadwerkelijke uitvoering, klaar zijn en is het essentiële hulpmiddel om tot een goede afstemming te komen van al het onderhoud dat het komend jaar, per gebouw, uitgevoerd moet gaan worden. Alle afdelingen die betrokken zijn bij het onderhoud gebruiken de maand augustus om, met het concept uitvoeringsjaarplan als basis, het onderhoud en alle overige activiteiten die van invloed zijn op het onderhoud met elkaar af te stemmen. Dit moet resulteren in een integraal uitvoeringsjaarplan onderhoud voor het komend jaar. Dit plan moet begin september opgeleverd worden, zodat deze nog kan worden meegenomen bij de begrotingsaanvragen.</w:t>
      </w:r>
    </w:p>
    <w:p w14:paraId="1A8A67BB" w14:textId="77777777" w:rsidR="00125C7B" w:rsidRDefault="00125C7B" w:rsidP="00125C7B">
      <w:pPr>
        <w:widowControl/>
      </w:pPr>
    </w:p>
    <w:p w14:paraId="1A8A67BD" w14:textId="42573113" w:rsidR="00285E32" w:rsidRDefault="00125C7B">
      <w:pPr>
        <w:widowControl/>
      </w:pPr>
      <w:r>
        <w:t xml:space="preserve">De afstemming moet verder leiden tot het doelmatiger omgaan met geld, minder verstoringen voor de klant en een doelmatiger staat van gebouwen en installaties. Omdat het voor kan komen dat het </w:t>
      </w:r>
      <w:r>
        <w:lastRenderedPageBreak/>
        <w:t xml:space="preserve">budget niet toereikend is om het gewenste onderhoud uit te voeren kan het zijn dat er onderhoud geschrapt moet worden. Het uitvoeringsjaarplan onderhoud is het resultaat hiervan, dus het </w:t>
      </w:r>
    </w:p>
    <w:p w14:paraId="1A8A67BE" w14:textId="77777777" w:rsidR="00125C7B" w:rsidRDefault="00125C7B" w:rsidP="00125C7B">
      <w:pPr>
        <w:widowControl/>
      </w:pPr>
      <w:r>
        <w:t xml:space="preserve">onderhoud dat in het komende jaar daadwerkelijk wordt uitgevoerd. Er wordt tevens per beleids-parameter gerapporteerd welk onderhoud niet uitgevoerd gaat worden omdat daar te weinig geld voor is, maar dat volgens het beleid wel uitgevoerd had moeten worden. Management </w:t>
      </w:r>
      <w:proofErr w:type="spellStart"/>
      <w:r>
        <w:t>by</w:t>
      </w:r>
      <w:proofErr w:type="spellEnd"/>
      <w:r>
        <w:t xml:space="preserve"> </w:t>
      </w:r>
      <w:proofErr w:type="spellStart"/>
      <w:r>
        <w:t>exception</w:t>
      </w:r>
      <w:proofErr w:type="spellEnd"/>
      <w:r>
        <w:t>.</w:t>
      </w:r>
    </w:p>
    <w:p w14:paraId="1A8A67BF" w14:textId="77777777" w:rsidR="00125C7B" w:rsidRDefault="00125C7B" w:rsidP="00125C7B">
      <w:pPr>
        <w:widowControl/>
      </w:pPr>
    </w:p>
    <w:p w14:paraId="1A8A67C0" w14:textId="77777777" w:rsidR="00125C7B" w:rsidRDefault="00125C7B" w:rsidP="00125C7B">
      <w:pPr>
        <w:widowControl/>
      </w:pPr>
      <w:r>
        <w:t>Het uitgevoerde onderhoud wordt, na uitvoering, verwerkt in de DMJOP’s, zodat deze de actuele stand van zaken weergeven. Aan de hand van het geactualiseerde DMJOP moeten de budgetten vervolgens weer worden aangepast.</w:t>
      </w:r>
    </w:p>
    <w:p w14:paraId="1A8A67C1" w14:textId="77777777" w:rsidR="00125C7B" w:rsidRDefault="00125C7B" w:rsidP="00125C7B">
      <w:pPr>
        <w:widowControl/>
      </w:pPr>
    </w:p>
    <w:p w14:paraId="1A8A67C2" w14:textId="77777777" w:rsidR="00125C7B" w:rsidRDefault="00125C7B" w:rsidP="00125C7B">
      <w:pPr>
        <w:widowControl/>
      </w:pPr>
      <w:r>
        <w:t>Om tot een integraal uitvoeringsjaarplan te komen is afstemming nodig tussen alle afdelingen die zijn betrokken bij het onderhoud.</w:t>
      </w:r>
    </w:p>
    <w:p w14:paraId="1A8A67C3" w14:textId="77777777" w:rsidR="00125C7B" w:rsidRDefault="00125C7B">
      <w:pPr>
        <w:widowControl/>
      </w:pPr>
    </w:p>
    <w:p w14:paraId="1A8A67C4" w14:textId="77777777" w:rsidR="00CE72B5" w:rsidRDefault="00CE72B5" w:rsidP="00CE72B5">
      <w:r w:rsidRPr="001F0F52">
        <w:t>Samenvattend, onderhoud aan gebouwen bestaat uit onderstaande cyclische activiteiten:</w:t>
      </w:r>
    </w:p>
    <w:p w14:paraId="1A8A67C5" w14:textId="77777777" w:rsidR="00CE72B5" w:rsidRPr="001F0F52" w:rsidRDefault="00CE72B5" w:rsidP="00CE72B5"/>
    <w:p w14:paraId="1A8A67C6" w14:textId="77777777" w:rsidR="00CE72B5" w:rsidRPr="001F0F52" w:rsidRDefault="00CE72B5" w:rsidP="00BD2E8E">
      <w:pPr>
        <w:pStyle w:val="Opsomminggenummerd"/>
        <w:numPr>
          <w:ilvl w:val="0"/>
          <w:numId w:val="22"/>
        </w:numPr>
      </w:pPr>
      <w:r w:rsidRPr="001F0F52">
        <w:t>Het inspecteren van gebouwen (als start/nulmeting en daarna 1x in de drie jaar)</w:t>
      </w:r>
      <w:r>
        <w:t>;</w:t>
      </w:r>
    </w:p>
    <w:p w14:paraId="1A8A67C7" w14:textId="77777777" w:rsidR="00CE72B5" w:rsidRPr="001F0F52" w:rsidRDefault="00CE72B5" w:rsidP="00BD2E8E">
      <w:pPr>
        <w:pStyle w:val="Opsomminggenummerd"/>
        <w:numPr>
          <w:ilvl w:val="0"/>
          <w:numId w:val="22"/>
        </w:numPr>
      </w:pPr>
      <w:r w:rsidRPr="001F0F52">
        <w:t xml:space="preserve">Het opstellen van de </w:t>
      </w:r>
      <w:r>
        <w:t xml:space="preserve">duurzame </w:t>
      </w:r>
      <w:proofErr w:type="spellStart"/>
      <w:r w:rsidR="00B84C21">
        <w:t>meerjaren</w:t>
      </w:r>
      <w:r w:rsidRPr="001F0F52">
        <w:t>onderhoudsplanningen</w:t>
      </w:r>
      <w:proofErr w:type="spellEnd"/>
      <w:r w:rsidRPr="001F0F52">
        <w:t xml:space="preserve"> op basis van de actuele technische staat</w:t>
      </w:r>
      <w:r>
        <w:t>, gekoppeld aan de beleidsparameters</w:t>
      </w:r>
      <w:r w:rsidRPr="001F0F52">
        <w:t>, zoals tijd</w:t>
      </w:r>
      <w:r>
        <w:t>ens de inspectie is vastgesteld;</w:t>
      </w:r>
    </w:p>
    <w:p w14:paraId="1A8A67C8" w14:textId="77777777" w:rsidR="00CE72B5" w:rsidRPr="001F0F52" w:rsidRDefault="00CE72B5" w:rsidP="00BD2E8E">
      <w:pPr>
        <w:pStyle w:val="Opsomminggenummerd"/>
        <w:numPr>
          <w:ilvl w:val="0"/>
          <w:numId w:val="22"/>
        </w:numPr>
      </w:pPr>
      <w:r w:rsidRPr="001F0F52">
        <w:t>Het maken van het uitvoeringsjaarplan voor het eerstkomende jaar</w:t>
      </w:r>
      <w:r>
        <w:t>, gekoppeld aan de beleidsparameters;</w:t>
      </w:r>
    </w:p>
    <w:p w14:paraId="1A8A67C9" w14:textId="77777777" w:rsidR="00CE72B5" w:rsidRPr="001F0F52" w:rsidRDefault="00CE72B5" w:rsidP="00BD2E8E">
      <w:pPr>
        <w:pStyle w:val="Opsomminggenummerd"/>
        <w:numPr>
          <w:ilvl w:val="0"/>
          <w:numId w:val="22"/>
        </w:numPr>
      </w:pPr>
      <w:r w:rsidRPr="001F0F52">
        <w:t xml:space="preserve">Het afstemmen van het uit te voeren onderhoud tussen de betrokken afdelingen </w:t>
      </w:r>
      <w:r>
        <w:t>m.b.t. het gebouwonderhoud;</w:t>
      </w:r>
    </w:p>
    <w:p w14:paraId="1A8A67CA" w14:textId="77777777" w:rsidR="00CE72B5" w:rsidRPr="001F0F52" w:rsidRDefault="00CE72B5" w:rsidP="00BD2E8E">
      <w:pPr>
        <w:pStyle w:val="Opsomminggenummerd"/>
        <w:numPr>
          <w:ilvl w:val="0"/>
          <w:numId w:val="22"/>
        </w:numPr>
      </w:pPr>
      <w:r w:rsidRPr="001F0F52">
        <w:t xml:space="preserve">Het </w:t>
      </w:r>
      <w:r>
        <w:t xml:space="preserve">daadwerkelijk </w:t>
      </w:r>
      <w:r w:rsidRPr="001F0F52">
        <w:t>uitvoeren van het onderhoud, zoals opgenomen in het uitvoeringsjaarplan</w:t>
      </w:r>
      <w:r>
        <w:t>;</w:t>
      </w:r>
    </w:p>
    <w:p w14:paraId="1A8A67CB" w14:textId="77777777" w:rsidR="00CE72B5" w:rsidRPr="00646FA2" w:rsidRDefault="00CE72B5" w:rsidP="00BD2E8E">
      <w:pPr>
        <w:pStyle w:val="Opsomminggenummerd"/>
        <w:numPr>
          <w:ilvl w:val="0"/>
          <w:numId w:val="22"/>
        </w:numPr>
      </w:pPr>
      <w:r w:rsidRPr="001F0F52">
        <w:t xml:space="preserve">Het actualiseren van de </w:t>
      </w:r>
      <w:r>
        <w:t xml:space="preserve">duurzame </w:t>
      </w:r>
      <w:proofErr w:type="spellStart"/>
      <w:r w:rsidRPr="001F0F52">
        <w:t>meerjaren</w:t>
      </w:r>
      <w:proofErr w:type="spellEnd"/>
      <w:r>
        <w:t xml:space="preserve"> </w:t>
      </w:r>
      <w:r w:rsidRPr="001F0F52">
        <w:t xml:space="preserve">onderhoudsplanningen in een VGMIS/FMIS systeem (of ander geschikt systeem) na uitvoering onderhoud. </w:t>
      </w:r>
    </w:p>
    <w:p w14:paraId="1A8A67CC" w14:textId="77777777" w:rsidR="00CE72B5" w:rsidRDefault="00CE72B5" w:rsidP="00CE72B5"/>
    <w:p w14:paraId="1A8A67CD" w14:textId="4D769ACF" w:rsidR="00CE72B5" w:rsidRDefault="00CE72B5" w:rsidP="00CE72B5">
      <w:r>
        <w:t>B</w:t>
      </w:r>
      <w:r w:rsidRPr="00646FA2">
        <w:t>innen de VU</w:t>
      </w:r>
      <w:r>
        <w:t xml:space="preserve"> wordt</w:t>
      </w:r>
      <w:r w:rsidRPr="00646FA2">
        <w:t xml:space="preserve"> met </w:t>
      </w:r>
      <w:r>
        <w:t>DMJOP’</w:t>
      </w:r>
      <w:r w:rsidRPr="00646FA2">
        <w:t>s</w:t>
      </w:r>
      <w:r>
        <w:t xml:space="preserve"> gewerkt. Dit </w:t>
      </w:r>
      <w:r w:rsidRPr="00646FA2">
        <w:t xml:space="preserve">om de kans </w:t>
      </w:r>
      <w:r>
        <w:t xml:space="preserve">op onaangename verrassingen (onverwacht uitval, onverwachte grote vervangingen, achterstallig onderhoud, etc.) </w:t>
      </w:r>
      <w:r w:rsidRPr="00646FA2">
        <w:t>te minimaliseren</w:t>
      </w:r>
      <w:r>
        <w:t xml:space="preserve"> en om het onderhoud te kunnen koppelen aan </w:t>
      </w:r>
      <w:r w:rsidR="00881706">
        <w:t>de gewenste gebruikskwaliteit, zoals</w:t>
      </w:r>
      <w:r w:rsidR="00ED538A">
        <w:t xml:space="preserve"> aangegeven in </w:t>
      </w:r>
      <w:r>
        <w:t>het onderhoudsbeleid</w:t>
      </w:r>
      <w:r w:rsidRPr="00646FA2">
        <w:t xml:space="preserve">. Uit de </w:t>
      </w:r>
      <w:r>
        <w:t>DMJOP</w:t>
      </w:r>
      <w:r w:rsidRPr="00646FA2">
        <w:t xml:space="preserve">’s worden </w:t>
      </w:r>
      <w:r>
        <w:t xml:space="preserve">per gebouw </w:t>
      </w:r>
      <w:r w:rsidRPr="00646FA2">
        <w:t xml:space="preserve">de uitvoeringsjaarplannen voor het komend jaar gemaakt. De activiteiten uit het jaarplan zijn gekoppeld aan het </w:t>
      </w:r>
      <w:r>
        <w:t>de beleidsparameters uit de beschreven prestatie-onderhoudsniveaus</w:t>
      </w:r>
      <w:r w:rsidRPr="00646FA2">
        <w:t>. De gebouwen worden geïnspecteerd volgens de NEN 2767</w:t>
      </w:r>
      <w:r>
        <w:t xml:space="preserve">, waarbij gebruik gemaakt wordt van </w:t>
      </w:r>
      <w:r w:rsidRPr="00646FA2">
        <w:t>een referentiekader</w:t>
      </w:r>
      <w:r>
        <w:t xml:space="preserve">: </w:t>
      </w:r>
      <w:r w:rsidRPr="00646FA2">
        <w:t xml:space="preserve">onderhoudstoestand en </w:t>
      </w:r>
      <w:proofErr w:type="spellStart"/>
      <w:r w:rsidRPr="00646FA2">
        <w:t>onderhoudbehoefte</w:t>
      </w:r>
      <w:proofErr w:type="spellEnd"/>
      <w:r w:rsidRPr="00646FA2">
        <w:t xml:space="preserve">. Hierdoor zal de kosteninformatie in het </w:t>
      </w:r>
      <w:r>
        <w:t>DMJOP</w:t>
      </w:r>
      <w:r w:rsidRPr="00646FA2">
        <w:t xml:space="preserve"> op een uniforme en consistente wijze in kaart worden gebracht. De kostenplanning uit het uitvoeringsjaarplan zal dan:</w:t>
      </w:r>
    </w:p>
    <w:p w14:paraId="1A8A67CE" w14:textId="77777777" w:rsidR="00CE72B5" w:rsidRPr="00646FA2" w:rsidRDefault="00CE72B5" w:rsidP="00CE72B5"/>
    <w:p w14:paraId="1A8A67CF" w14:textId="77777777" w:rsidR="00CE72B5" w:rsidRPr="00646FA2" w:rsidRDefault="00CE72B5" w:rsidP="00BD2E8E">
      <w:pPr>
        <w:pStyle w:val="Opsomminggenummerd"/>
        <w:numPr>
          <w:ilvl w:val="0"/>
          <w:numId w:val="23"/>
        </w:numPr>
      </w:pPr>
      <w:r w:rsidRPr="00646FA2">
        <w:t>passen binnen het onderhoudsbeleid</w:t>
      </w:r>
      <w:r>
        <w:t xml:space="preserve"> en de duurzaamheidsambities van de VU</w:t>
      </w:r>
      <w:r w:rsidRPr="00646FA2">
        <w:t>,</w:t>
      </w:r>
    </w:p>
    <w:p w14:paraId="1A8A67D0" w14:textId="77777777" w:rsidR="00CE72B5" w:rsidRPr="00646FA2" w:rsidRDefault="00CE72B5" w:rsidP="00BD2E8E">
      <w:pPr>
        <w:pStyle w:val="Opsomminggenummerd"/>
        <w:numPr>
          <w:ilvl w:val="0"/>
          <w:numId w:val="23"/>
        </w:numPr>
      </w:pPr>
      <w:r w:rsidRPr="00646FA2">
        <w:t>tot consistente betrouwbare opgaven leiden,</w:t>
      </w:r>
    </w:p>
    <w:p w14:paraId="1A8A67D1" w14:textId="77777777" w:rsidR="00CE72B5" w:rsidRPr="00646FA2" w:rsidRDefault="00CE72B5" w:rsidP="00BD2E8E">
      <w:pPr>
        <w:pStyle w:val="Opsomminggenummerd"/>
        <w:numPr>
          <w:ilvl w:val="0"/>
          <w:numId w:val="23"/>
        </w:numPr>
      </w:pPr>
      <w:r w:rsidRPr="00646FA2">
        <w:t>inzicht bieden in het effect van de kosten,</w:t>
      </w:r>
    </w:p>
    <w:p w14:paraId="1A8A67D2" w14:textId="77777777" w:rsidR="00CE72B5" w:rsidRPr="00646FA2" w:rsidRDefault="00CE72B5" w:rsidP="00BD2E8E">
      <w:pPr>
        <w:pStyle w:val="Opsomminggenummerd"/>
        <w:numPr>
          <w:ilvl w:val="0"/>
          <w:numId w:val="23"/>
        </w:numPr>
      </w:pPr>
      <w:r w:rsidRPr="00646FA2">
        <w:t>betrouwbare management informatie leveren voor aanbestedingen onderhoudscontracten van de verschillende gebouwen.</w:t>
      </w:r>
    </w:p>
    <w:p w14:paraId="1A8A67D3" w14:textId="77777777" w:rsidR="00CE72B5" w:rsidRPr="00646FA2" w:rsidRDefault="00CE72B5" w:rsidP="00CE72B5"/>
    <w:p w14:paraId="1A8A67D4" w14:textId="77777777" w:rsidR="00CE72B5" w:rsidRDefault="00CE72B5" w:rsidP="00CE72B5">
      <w:r w:rsidRPr="00646FA2">
        <w:t xml:space="preserve">Na de vaststelling van de prioritering in de uit te voeren onderhoudsactiviteiten kunnen er </w:t>
      </w:r>
      <w:r>
        <w:t>twee</w:t>
      </w:r>
      <w:r w:rsidRPr="00646FA2">
        <w:t xml:space="preserve"> overzichten worden gemaakt:</w:t>
      </w:r>
    </w:p>
    <w:p w14:paraId="1A8A67D5" w14:textId="77777777" w:rsidR="00CE72B5" w:rsidRPr="00646FA2" w:rsidRDefault="00CE72B5" w:rsidP="00CE72B5"/>
    <w:p w14:paraId="1A8A67D6" w14:textId="77777777" w:rsidR="00CE72B5" w:rsidRPr="00646FA2" w:rsidRDefault="00CE72B5" w:rsidP="00CE72B5">
      <w:pPr>
        <w:pStyle w:val="Opsommingbullet"/>
      </w:pPr>
      <w:r w:rsidRPr="00646FA2">
        <w:t xml:space="preserve">Een 3-jaren plan. Dit plan biedt inzicht in de onderhoudsactiviteiten die op korte termijn moeten plaatsvinden. Deze activiteiten worden over een periode van 3 jaar bekeken om pieken in de benodigde middelen (capaciteit en financieel) af te vlakken. Daarnaast kan het onderhoud afgestemd worden op investeringsprojecten en waar mogelijk gecombineerd om kosten en overlast te besparen. Eindproduct is een afgestemd jaarplan voor het komende jaar in de vorm van een de onderhoudsbudgetplanning. </w:t>
      </w:r>
    </w:p>
    <w:p w14:paraId="1A8A67D7" w14:textId="77777777" w:rsidR="00CE72B5" w:rsidRDefault="00CE72B5" w:rsidP="00CE72B5">
      <w:pPr>
        <w:pStyle w:val="Opsommingbullet"/>
      </w:pPr>
      <w:r w:rsidRPr="00646FA2">
        <w:t xml:space="preserve">Een 30-jaren horizon. Deze (theoretische) doorkijk biedt inzicht in de middelen die voor een </w:t>
      </w:r>
      <w:r w:rsidRPr="00646FA2">
        <w:lastRenderedPageBreak/>
        <w:t>periode van 30 jaar nodig zijn voor het gebouwonderhoud en zijn een onderbouwing voor reserveringen van onderhoudsfondsen.</w:t>
      </w:r>
    </w:p>
    <w:p w14:paraId="1A8A67D8" w14:textId="77777777" w:rsidR="00CE72B5" w:rsidRPr="00646FA2" w:rsidRDefault="00CE72B5" w:rsidP="00CE72B5"/>
    <w:p w14:paraId="1A8A67D9" w14:textId="77777777" w:rsidR="00CE72B5" w:rsidRDefault="00CE72B5" w:rsidP="00CE72B5">
      <w:r w:rsidRPr="00646FA2">
        <w:t>Beide overzichten maken deel uit van de jaarlijk</w:t>
      </w:r>
      <w:r>
        <w:t>s</w:t>
      </w:r>
      <w:r w:rsidRPr="00646FA2">
        <w:t>e</w:t>
      </w:r>
      <w:r>
        <w:t xml:space="preserve"> </w:t>
      </w:r>
      <w:r w:rsidRPr="00646FA2">
        <w:t>planning &amp; control</w:t>
      </w:r>
      <w:r>
        <w:t xml:space="preserve"> </w:t>
      </w:r>
      <w:r w:rsidRPr="00646FA2">
        <w:t>cyclus van de activiteitenbegroting van Vastgoedbeheer.</w:t>
      </w:r>
    </w:p>
    <w:p w14:paraId="1A8A67DA" w14:textId="77777777" w:rsidR="00285E32" w:rsidRPr="00646FA2" w:rsidRDefault="00285E32" w:rsidP="00CE72B5"/>
    <w:p w14:paraId="1A8A67DB" w14:textId="77777777" w:rsidR="00CE72B5" w:rsidRPr="00FA065D" w:rsidRDefault="00CE72B5" w:rsidP="00CE72B5">
      <w:pPr>
        <w:jc w:val="right"/>
        <w:rPr>
          <w:rFonts w:ascii="LucidaSansEF" w:hAnsi="LucidaSansEF"/>
          <w:i/>
          <w:iCs/>
          <w:sz w:val="16"/>
          <w:szCs w:val="16"/>
        </w:rPr>
      </w:pPr>
      <w:r>
        <w:rPr>
          <w:rFonts w:ascii="LucidaSansEF" w:hAnsi="LucidaSansEF"/>
          <w:noProof/>
          <w:color w:val="FF0000"/>
        </w:rPr>
        <w:drawing>
          <wp:inline distT="0" distB="0" distL="0" distR="0" wp14:anchorId="1A8A6AF9" wp14:editId="1A8A6AFA">
            <wp:extent cx="5394960" cy="3500546"/>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erkwijze lean onderhoud1.jpg"/>
                    <pic:cNvPicPr/>
                  </pic:nvPicPr>
                  <pic:blipFill rotWithShape="1">
                    <a:blip r:embed="rId26">
                      <a:extLst>
                        <a:ext uri="{28A0092B-C50C-407E-A947-70E740481C1C}">
                          <a14:useLocalDpi xmlns:a14="http://schemas.microsoft.com/office/drawing/2010/main" val="0"/>
                        </a:ext>
                      </a:extLst>
                    </a:blip>
                    <a:srcRect l="8043" t="11066" r="12695" b="21074"/>
                    <a:stretch/>
                  </pic:blipFill>
                  <pic:spPr bwMode="auto">
                    <a:xfrm>
                      <a:off x="0" y="0"/>
                      <a:ext cx="5409349" cy="3509882"/>
                    </a:xfrm>
                    <a:prstGeom prst="rect">
                      <a:avLst/>
                    </a:prstGeom>
                    <a:ln>
                      <a:noFill/>
                    </a:ln>
                    <a:extLst>
                      <a:ext uri="{53640926-AAD7-44D8-BBD7-CCE9431645EC}">
                        <a14:shadowObscured xmlns:a14="http://schemas.microsoft.com/office/drawing/2010/main"/>
                      </a:ext>
                    </a:extLst>
                  </pic:spPr>
                </pic:pic>
              </a:graphicData>
            </a:graphic>
          </wp:inline>
        </w:drawing>
      </w:r>
      <w:r w:rsidRPr="00CE72B5">
        <w:rPr>
          <w:rFonts w:ascii="LucidaSansEF" w:hAnsi="LucidaSansEF"/>
          <w:i/>
          <w:iCs/>
          <w:sz w:val="16"/>
          <w:szCs w:val="16"/>
        </w:rPr>
        <w:t xml:space="preserve"> </w:t>
      </w:r>
      <w:r w:rsidRPr="00FA065D">
        <w:rPr>
          <w:rFonts w:ascii="LucidaSansEF" w:hAnsi="LucidaSansEF"/>
          <w:i/>
          <w:iCs/>
          <w:sz w:val="16"/>
          <w:szCs w:val="16"/>
        </w:rPr>
        <w:t xml:space="preserve">Figuur </w:t>
      </w:r>
      <w:r>
        <w:rPr>
          <w:rFonts w:ascii="LucidaSansEF" w:hAnsi="LucidaSansEF"/>
          <w:i/>
          <w:iCs/>
          <w:sz w:val="16"/>
          <w:szCs w:val="16"/>
        </w:rPr>
        <w:t>5</w:t>
      </w:r>
      <w:r w:rsidRPr="00FA065D">
        <w:rPr>
          <w:rFonts w:ascii="LucidaSansEF" w:hAnsi="LucidaSansEF"/>
          <w:i/>
          <w:iCs/>
          <w:sz w:val="16"/>
          <w:szCs w:val="16"/>
        </w:rPr>
        <w:t>.</w:t>
      </w:r>
      <w:r>
        <w:rPr>
          <w:rFonts w:ascii="LucidaSansEF" w:hAnsi="LucidaSansEF"/>
          <w:i/>
          <w:iCs/>
          <w:sz w:val="16"/>
          <w:szCs w:val="16"/>
        </w:rPr>
        <w:t>1</w:t>
      </w:r>
      <w:r w:rsidRPr="00FA065D">
        <w:rPr>
          <w:rFonts w:ascii="LucidaSansEF" w:hAnsi="LucidaSansEF"/>
          <w:i/>
          <w:iCs/>
          <w:sz w:val="16"/>
          <w:szCs w:val="16"/>
        </w:rPr>
        <w:t xml:space="preserve"> Jaarlijkse cyclus van de </w:t>
      </w:r>
      <w:r>
        <w:rPr>
          <w:rFonts w:ascii="LucidaSansEF" w:hAnsi="LucidaSansEF"/>
          <w:i/>
          <w:iCs/>
          <w:sz w:val="16"/>
          <w:szCs w:val="16"/>
        </w:rPr>
        <w:t>DMJOP</w:t>
      </w:r>
    </w:p>
    <w:p w14:paraId="1A8A67DC" w14:textId="77777777" w:rsidR="00125C7B" w:rsidRDefault="00125C7B">
      <w:pPr>
        <w:widowControl/>
      </w:pPr>
    </w:p>
    <w:p w14:paraId="1A8A67DD" w14:textId="77777777" w:rsidR="00285E32" w:rsidRDefault="00285E32">
      <w:pPr>
        <w:widowControl/>
      </w:pPr>
    </w:p>
    <w:p w14:paraId="1A8A67DE" w14:textId="77777777" w:rsidR="00776CB7" w:rsidRPr="00646FA2" w:rsidRDefault="00776CB7" w:rsidP="00776CB7">
      <w:r w:rsidRPr="00646FA2">
        <w:t>V</w:t>
      </w:r>
      <w:r>
        <w:t>astgoedbeheer</w:t>
      </w:r>
      <w:r w:rsidRPr="00646FA2">
        <w:t xml:space="preserve"> is verantwoordelijk voor het onderhoud en beheer van alle panden. De taken en verantwoordelijkheden uit de onderhoudscyclus zijn als volgt belegd:</w:t>
      </w:r>
    </w:p>
    <w:p w14:paraId="1A8A67DF" w14:textId="77777777" w:rsidR="00776CB7" w:rsidRPr="00646FA2" w:rsidRDefault="00776CB7" w:rsidP="00776CB7"/>
    <w:p w14:paraId="1A8A67E0" w14:textId="77777777" w:rsidR="00776CB7" w:rsidRPr="00646FA2" w:rsidRDefault="00776CB7" w:rsidP="00BD2E8E">
      <w:pPr>
        <w:pStyle w:val="Opsomminggenummerd"/>
        <w:numPr>
          <w:ilvl w:val="0"/>
          <w:numId w:val="24"/>
        </w:numPr>
      </w:pPr>
      <w:r w:rsidRPr="00285E32">
        <w:rPr>
          <w:b/>
        </w:rPr>
        <w:t>Het inspecteren van gebouwen</w:t>
      </w:r>
      <w:r w:rsidRPr="00646FA2">
        <w:t xml:space="preserve"> volgens de NEN 2767</w:t>
      </w:r>
      <w:r>
        <w:t xml:space="preserve"> </w:t>
      </w:r>
      <w:r w:rsidRPr="00646FA2">
        <w:t>(de 0-meting en daarna 1x in drie jaar een her-inspectie)</w:t>
      </w:r>
      <w:r>
        <w:t xml:space="preserve"> in opdracht van </w:t>
      </w:r>
      <w:r w:rsidRPr="00646FA2">
        <w:t>V</w:t>
      </w:r>
      <w:r>
        <w:t>astgoedbeheer.</w:t>
      </w:r>
    </w:p>
    <w:p w14:paraId="1A8A67E1" w14:textId="77777777" w:rsidR="00776CB7" w:rsidRPr="00776CB7" w:rsidRDefault="00776CB7" w:rsidP="00BD2E8E">
      <w:pPr>
        <w:pStyle w:val="Opsomminggenummerd"/>
        <w:numPr>
          <w:ilvl w:val="0"/>
          <w:numId w:val="24"/>
        </w:numPr>
      </w:pPr>
      <w:r w:rsidRPr="00285E32">
        <w:rPr>
          <w:b/>
        </w:rPr>
        <w:t xml:space="preserve">Het opstellen en beheren van de </w:t>
      </w:r>
      <w:r w:rsidR="00285E32" w:rsidRPr="00285E32">
        <w:rPr>
          <w:b/>
        </w:rPr>
        <w:t>DMJOP’s</w:t>
      </w:r>
      <w:r>
        <w:br/>
      </w:r>
      <w:r w:rsidRPr="00776CB7">
        <w:t>Vastgoedbeheer laat de DMJOP’s voor alle gebouwen opstellen. Deze worden in opdracht van Vastgoedbeheer beheerd door de gecontracteerde opdrachtnemer van het onderhoud. Vastgoedbeheer is verantwoordelijk voor het up-to-date houden van de DMJOP’s.</w:t>
      </w:r>
    </w:p>
    <w:p w14:paraId="1A8A67E2" w14:textId="4667AB9E" w:rsidR="00125C7B" w:rsidRDefault="00776CB7" w:rsidP="002C2DAA">
      <w:pPr>
        <w:pStyle w:val="Opsomminggenummerd"/>
        <w:numPr>
          <w:ilvl w:val="0"/>
          <w:numId w:val="24"/>
        </w:numPr>
      </w:pPr>
      <w:r w:rsidRPr="00285E32">
        <w:rPr>
          <w:b/>
        </w:rPr>
        <w:t>Het maken van het uitvoeringsplan voor het komende jaar</w:t>
      </w:r>
      <w:r w:rsidR="00285E32">
        <w:br/>
      </w:r>
      <w:r w:rsidRPr="00646FA2">
        <w:t xml:space="preserve">De uitvoeringsplannen worden </w:t>
      </w:r>
      <w:r>
        <w:t xml:space="preserve">in opdracht van </w:t>
      </w:r>
      <w:r w:rsidRPr="00646FA2">
        <w:t>V</w:t>
      </w:r>
      <w:r>
        <w:t>astgoedbeheer gemaakt</w:t>
      </w:r>
      <w:r w:rsidRPr="00646FA2">
        <w:t>. V</w:t>
      </w:r>
      <w:r>
        <w:t>astgoedbeheer</w:t>
      </w:r>
      <w:r w:rsidRPr="00646FA2">
        <w:t xml:space="preserve"> ge</w:t>
      </w:r>
      <w:r>
        <w:t>eft</w:t>
      </w:r>
      <w:r w:rsidRPr="00646FA2">
        <w:t xml:space="preserve"> aan wat </w:t>
      </w:r>
      <w:r>
        <w:t>vanuit</w:t>
      </w:r>
      <w:r w:rsidRPr="00646FA2">
        <w:t xml:space="preserve"> het onderhoudsbeleid, aan onderhoud aan de desbetreffende gebouwen moet worden uitgevoerd. Per onderdeel</w:t>
      </w:r>
      <w:r>
        <w:t>/activiteit</w:t>
      </w:r>
      <w:r w:rsidRPr="00646FA2">
        <w:t xml:space="preserve"> </w:t>
      </w:r>
      <w:r>
        <w:t>wordt aangegeven waarom deze moet worden uitgevoerd door aan te geven dat het waardeverlies op de beleidsparameterniveau</w:t>
      </w:r>
      <w:r w:rsidRPr="00646FA2">
        <w:t xml:space="preserve"> </w:t>
      </w:r>
      <w:r>
        <w:t xml:space="preserve">hoger is dan aangegeven in het prestatie </w:t>
      </w:r>
      <w:proofErr w:type="spellStart"/>
      <w:r>
        <w:t>onderhoudsnivau</w:t>
      </w:r>
      <w:proofErr w:type="spellEnd"/>
      <w:r>
        <w:t>.</w:t>
      </w:r>
      <w:r w:rsidRPr="00646FA2">
        <w:t xml:space="preserve"> Mocht het budget niet toereikend zijn om </w:t>
      </w:r>
      <w:r>
        <w:t xml:space="preserve">al </w:t>
      </w:r>
      <w:r w:rsidRPr="00646FA2">
        <w:t>het onderhoud uit te voeren, dan wordt gekeken welk</w:t>
      </w:r>
      <w:r>
        <w:t>e</w:t>
      </w:r>
      <w:r w:rsidRPr="00646FA2">
        <w:t xml:space="preserve"> </w:t>
      </w:r>
      <w:r>
        <w:t>onderhoudsactiviteiten niet uitgevoerd gaan worden en wat dit voor consequenties heeft voor het afgesproken beleid</w:t>
      </w:r>
      <w:r w:rsidRPr="00646FA2">
        <w:t xml:space="preserve">. </w:t>
      </w:r>
      <w:r w:rsidR="00285E32">
        <w:br/>
      </w:r>
      <w:r w:rsidRPr="00646FA2">
        <w:t xml:space="preserve">Er zal dan een groter risico geaccepteerd worden op een van de beleidsparameters. </w:t>
      </w:r>
      <w:r w:rsidR="00285E32">
        <w:br/>
      </w:r>
      <w:r w:rsidRPr="00646FA2">
        <w:t xml:space="preserve">Het onderhoud dat niet kan worden uitgevoerd zal naar een later jaar verschoven worden. Indien het verschuiven van het onderhoud niet mogelijk is of een onaanvaardbaar risico met zich meebrengt dan </w:t>
      </w:r>
      <w:r w:rsidRPr="00776CB7">
        <w:t>zullen er, in overleg, andere financieringsbronnen gevonden moeten worden</w:t>
      </w:r>
      <w:r w:rsidR="002B7A48">
        <w:t>.</w:t>
      </w:r>
    </w:p>
    <w:p w14:paraId="1A8A67E3" w14:textId="77777777" w:rsidR="00CE72B5" w:rsidRDefault="00CE72B5">
      <w:pPr>
        <w:widowControl/>
      </w:pPr>
    </w:p>
    <w:p w14:paraId="1A8A67E4" w14:textId="77777777" w:rsidR="00285E32" w:rsidRDefault="00285E32">
      <w:pPr>
        <w:widowControl/>
      </w:pPr>
    </w:p>
    <w:p w14:paraId="1A8A67E5" w14:textId="77777777" w:rsidR="00CE72B5" w:rsidRDefault="00285E32" w:rsidP="00285E32">
      <w:pPr>
        <w:widowControl/>
        <w:jc w:val="right"/>
      </w:pPr>
      <w:r>
        <w:rPr>
          <w:noProof/>
        </w:rPr>
        <w:lastRenderedPageBreak/>
        <w:drawing>
          <wp:inline distT="0" distB="0" distL="0" distR="0" wp14:anchorId="1A8A6AFB" wp14:editId="1A8A6AFC">
            <wp:extent cx="5425360" cy="2468880"/>
            <wp:effectExtent l="0" t="0" r="4445" b="762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rking contract.jpg"/>
                    <pic:cNvPicPr/>
                  </pic:nvPicPr>
                  <pic:blipFill rotWithShape="1">
                    <a:blip r:embed="rId27">
                      <a:extLst>
                        <a:ext uri="{28A0092B-C50C-407E-A947-70E740481C1C}">
                          <a14:useLocalDpi xmlns:a14="http://schemas.microsoft.com/office/drawing/2010/main" val="0"/>
                        </a:ext>
                      </a:extLst>
                    </a:blip>
                    <a:srcRect b="-2074"/>
                    <a:stretch/>
                  </pic:blipFill>
                  <pic:spPr bwMode="auto">
                    <a:xfrm>
                      <a:off x="0" y="0"/>
                      <a:ext cx="5426710" cy="2469494"/>
                    </a:xfrm>
                    <a:prstGeom prst="rect">
                      <a:avLst/>
                    </a:prstGeom>
                    <a:ln>
                      <a:noFill/>
                    </a:ln>
                    <a:extLst>
                      <a:ext uri="{53640926-AAD7-44D8-BBD7-CCE9431645EC}">
                        <a14:shadowObscured xmlns:a14="http://schemas.microsoft.com/office/drawing/2010/main"/>
                      </a:ext>
                    </a:extLst>
                  </pic:spPr>
                </pic:pic>
              </a:graphicData>
            </a:graphic>
          </wp:inline>
        </w:drawing>
      </w:r>
      <w:r w:rsidRPr="00285E32">
        <w:rPr>
          <w:rFonts w:ascii="LucidaSansEF" w:hAnsi="LucidaSansEF"/>
          <w:i/>
          <w:iCs/>
          <w:sz w:val="16"/>
          <w:szCs w:val="16"/>
        </w:rPr>
        <w:t xml:space="preserve"> </w:t>
      </w:r>
      <w:r w:rsidRPr="00FA065D">
        <w:rPr>
          <w:rFonts w:ascii="LucidaSansEF" w:hAnsi="LucidaSansEF"/>
          <w:i/>
          <w:iCs/>
          <w:sz w:val="16"/>
          <w:szCs w:val="16"/>
        </w:rPr>
        <w:t xml:space="preserve">Figuur </w:t>
      </w:r>
      <w:r>
        <w:rPr>
          <w:rFonts w:ascii="LucidaSansEF" w:hAnsi="LucidaSansEF"/>
          <w:i/>
          <w:iCs/>
          <w:sz w:val="16"/>
          <w:szCs w:val="16"/>
        </w:rPr>
        <w:t>5</w:t>
      </w:r>
      <w:r w:rsidRPr="00FA065D">
        <w:rPr>
          <w:rFonts w:ascii="LucidaSansEF" w:hAnsi="LucidaSansEF"/>
          <w:i/>
          <w:iCs/>
          <w:sz w:val="16"/>
          <w:szCs w:val="16"/>
        </w:rPr>
        <w:t>.</w:t>
      </w:r>
      <w:r w:rsidR="00B84C21">
        <w:rPr>
          <w:rFonts w:ascii="LucidaSansEF" w:hAnsi="LucidaSansEF"/>
          <w:i/>
          <w:iCs/>
          <w:sz w:val="16"/>
          <w:szCs w:val="16"/>
        </w:rPr>
        <w:t>2</w:t>
      </w:r>
      <w:r w:rsidRPr="00FA065D">
        <w:rPr>
          <w:rFonts w:ascii="LucidaSansEF" w:hAnsi="LucidaSansEF"/>
          <w:i/>
          <w:iCs/>
          <w:sz w:val="16"/>
          <w:szCs w:val="16"/>
        </w:rPr>
        <w:t xml:space="preserve"> </w:t>
      </w:r>
      <w:r>
        <w:rPr>
          <w:rFonts w:ascii="LucidaSansEF" w:hAnsi="LucidaSansEF"/>
          <w:i/>
          <w:iCs/>
          <w:sz w:val="16"/>
          <w:szCs w:val="16"/>
        </w:rPr>
        <w:t>Maken uitvoeringsjaarplan voor het komende jaar</w:t>
      </w:r>
    </w:p>
    <w:p w14:paraId="1A8A67E6" w14:textId="77777777" w:rsidR="00776CB7" w:rsidRDefault="00776CB7">
      <w:pPr>
        <w:widowControl/>
      </w:pPr>
    </w:p>
    <w:p w14:paraId="1A8A67E7" w14:textId="77777777" w:rsidR="00285E32" w:rsidRDefault="00285E32" w:rsidP="00285E32">
      <w:pPr>
        <w:pStyle w:val="Opsomminggenummerd"/>
      </w:pPr>
      <w:r w:rsidRPr="00285E32">
        <w:rPr>
          <w:b/>
        </w:rPr>
        <w:t>Het uitvoeren van het uitvoeringsjaarplan</w:t>
      </w:r>
      <w:r>
        <w:br/>
        <w:t>Vastgoedbeheer is verantwoordelijk voor de uitvoering van het uitvoeringsjaar-plan. De uitvoering vindt plaats in 100% compliance aan de inkoopregels van de VU en de vooraf afgesproken planning.</w:t>
      </w:r>
    </w:p>
    <w:p w14:paraId="1A8A67E8" w14:textId="77777777" w:rsidR="00776CB7" w:rsidRDefault="00285E32" w:rsidP="002C2DAA">
      <w:pPr>
        <w:pStyle w:val="Opsomminggenummerd"/>
        <w:widowControl/>
      </w:pPr>
      <w:r w:rsidRPr="00285E32">
        <w:rPr>
          <w:b/>
        </w:rPr>
        <w:t xml:space="preserve">Het actualiseren van de </w:t>
      </w:r>
      <w:proofErr w:type="spellStart"/>
      <w:r w:rsidRPr="00285E32">
        <w:rPr>
          <w:b/>
        </w:rPr>
        <w:t>meerjaren</w:t>
      </w:r>
      <w:proofErr w:type="spellEnd"/>
      <w:r w:rsidRPr="00285E32">
        <w:rPr>
          <w:b/>
        </w:rPr>
        <w:t xml:space="preserve"> onderhoudsplanningen</w:t>
      </w:r>
      <w:r>
        <w:br/>
        <w:t>Vastgoedbeheer is verantwoordelijk voor het actualiseren van de onderhoudsplanningen.</w:t>
      </w:r>
    </w:p>
    <w:p w14:paraId="1A8A67E9" w14:textId="77777777" w:rsidR="00776CB7" w:rsidRDefault="00776CB7">
      <w:pPr>
        <w:widowControl/>
      </w:pPr>
    </w:p>
    <w:p w14:paraId="1A8A67EA" w14:textId="77777777" w:rsidR="00285E32" w:rsidRDefault="00285E32" w:rsidP="00285E32">
      <w:pPr>
        <w:widowControl/>
      </w:pPr>
      <w:r>
        <w:t>De verantwoordelijkheden uit de onderhoudscyclus liggen als volgt:</w:t>
      </w:r>
    </w:p>
    <w:p w14:paraId="1A8A67EB" w14:textId="77777777" w:rsidR="00285E32" w:rsidRDefault="00285E32" w:rsidP="00285E32">
      <w:pPr>
        <w:widowControl/>
      </w:pPr>
    </w:p>
    <w:p w14:paraId="1A8A67EC" w14:textId="48282A32" w:rsidR="00285E32" w:rsidRDefault="00285E32" w:rsidP="002C2DAA">
      <w:pPr>
        <w:pStyle w:val="Opsomminggenummerd"/>
        <w:numPr>
          <w:ilvl w:val="0"/>
          <w:numId w:val="25"/>
        </w:numPr>
      </w:pPr>
      <w:r w:rsidRPr="00285E32">
        <w:rPr>
          <w:b/>
        </w:rPr>
        <w:t>Inspectie gebouwen</w:t>
      </w:r>
      <w:r>
        <w:br/>
        <w:t xml:space="preserve">Vastgoedbeheer is verantwoordelijk voor het laten uitvoeren van de gebouwinspecties. De gewenste kwaliteit van de gebouwen, het referentiekader (onderhoudstoestand en onderhoudsbehoefte) en de </w:t>
      </w:r>
      <w:r w:rsidR="000A20BA">
        <w:t>gebruikswaarde (</w:t>
      </w:r>
      <w:r>
        <w:t>beleidsparameters</w:t>
      </w:r>
      <w:r w:rsidR="000A20BA">
        <w:t>)</w:t>
      </w:r>
      <w:r>
        <w:t>, worden in de inspecties meegenomen.</w:t>
      </w:r>
    </w:p>
    <w:p w14:paraId="1A8A67ED" w14:textId="77777777" w:rsidR="00285E32" w:rsidRDefault="00285E32" w:rsidP="00285E32">
      <w:pPr>
        <w:pStyle w:val="Opsomminggenummerd"/>
        <w:numPr>
          <w:ilvl w:val="0"/>
          <w:numId w:val="25"/>
        </w:numPr>
      </w:pPr>
      <w:r w:rsidRPr="00285E32">
        <w:rPr>
          <w:b/>
        </w:rPr>
        <w:t>Opstellen DMJOP’s</w:t>
      </w:r>
      <w:r>
        <w:br/>
        <w:t xml:space="preserve">Vastgoedbeheer is verantwoordelijk voor het (laten) opstellen van de DMJOP’s en het beheer hiervan. </w:t>
      </w:r>
    </w:p>
    <w:p w14:paraId="1A8A67EE" w14:textId="77777777" w:rsidR="00285E32" w:rsidRDefault="00285E32" w:rsidP="00285E32">
      <w:pPr>
        <w:pStyle w:val="Opsomminggenummerd"/>
        <w:numPr>
          <w:ilvl w:val="0"/>
          <w:numId w:val="25"/>
        </w:numPr>
      </w:pPr>
      <w:r w:rsidRPr="00285E32">
        <w:rPr>
          <w:b/>
        </w:rPr>
        <w:t>Opstellen uitvoeringsplan</w:t>
      </w:r>
      <w:r>
        <w:br/>
        <w:t xml:space="preserve">Vastgoedbeheer is verantwoordelijk voor het (laten) opstellen van het uitvoeringsjaarplan volgens het onderhoudsbeleid. </w:t>
      </w:r>
    </w:p>
    <w:p w14:paraId="1A8A67EF" w14:textId="77777777" w:rsidR="00285E32" w:rsidRDefault="00285E32" w:rsidP="00285E32">
      <w:pPr>
        <w:pStyle w:val="Opsomminggenummerd"/>
        <w:numPr>
          <w:ilvl w:val="0"/>
          <w:numId w:val="25"/>
        </w:numPr>
      </w:pPr>
      <w:r w:rsidRPr="00285E32">
        <w:rPr>
          <w:b/>
        </w:rPr>
        <w:t>Uitvoeren uitvoeringsjaarplan</w:t>
      </w:r>
      <w:r>
        <w:t xml:space="preserve"> </w:t>
      </w:r>
      <w:r>
        <w:br/>
        <w:t xml:space="preserve">Het uitvoeringsjaarplan wordt in opdracht van Vastgoedbeheer door de gecontracteerde onderhoudspartij uitgevoerd. De planning van het uit te voeren onderhoud wordt opgesteld door de onderhoudspartij en afgestemd met Vastgoedbeheer. Dit om zo weinig mogelijk verstoringen in het primair proces te krijgen. De gebouwen worden in de gewenste kwaliteit teruggebracht. </w:t>
      </w:r>
    </w:p>
    <w:p w14:paraId="1A8A67F0" w14:textId="77777777" w:rsidR="00776CB7" w:rsidRDefault="00285E32" w:rsidP="00285E32">
      <w:pPr>
        <w:pStyle w:val="Opsomminggenummerd"/>
        <w:numPr>
          <w:ilvl w:val="0"/>
          <w:numId w:val="25"/>
        </w:numPr>
      </w:pPr>
      <w:r w:rsidRPr="00285E32">
        <w:rPr>
          <w:b/>
        </w:rPr>
        <w:t>Actualiseren van de DMJOP’s</w:t>
      </w:r>
      <w:r>
        <w:br/>
        <w:t>Vastgoedbeheer is verantwoordelijk voor het actueel (laten) houden van de DMJOP’s. Na het uitvoeren van onderhoud moet dit worden verwerkt in de DMJOP’s.</w:t>
      </w:r>
    </w:p>
    <w:p w14:paraId="1A8A67F1" w14:textId="77777777" w:rsidR="00776CB7" w:rsidRDefault="00776CB7">
      <w:pPr>
        <w:widowControl/>
      </w:pPr>
    </w:p>
    <w:p w14:paraId="1A8A67F2" w14:textId="77777777" w:rsidR="00285E32" w:rsidRDefault="00285E32">
      <w:pPr>
        <w:widowControl/>
      </w:pPr>
    </w:p>
    <w:p w14:paraId="1A8A67F3" w14:textId="77777777" w:rsidR="00285E32" w:rsidRDefault="00285E32" w:rsidP="00285E32">
      <w:pPr>
        <w:pStyle w:val="Kop2"/>
      </w:pPr>
      <w:bookmarkStart w:id="51" w:name="_Toc505938294"/>
      <w:bookmarkStart w:id="52" w:name="_Toc60740657"/>
      <w:bookmarkStart w:id="53" w:name="_Toc65570315"/>
      <w:r w:rsidRPr="00290A50">
        <w:t>Informatiestromen</w:t>
      </w:r>
      <w:bookmarkEnd w:id="51"/>
      <w:bookmarkEnd w:id="52"/>
      <w:bookmarkEnd w:id="53"/>
      <w:r w:rsidRPr="00290A50">
        <w:t xml:space="preserve"> </w:t>
      </w:r>
    </w:p>
    <w:p w14:paraId="1A8A67F4" w14:textId="77777777" w:rsidR="00285E32" w:rsidRPr="00285E32" w:rsidRDefault="00285E32" w:rsidP="00285E32"/>
    <w:p w14:paraId="1A8A67F5" w14:textId="77777777" w:rsidR="00285E32" w:rsidRPr="00646FA2" w:rsidRDefault="00285E32" w:rsidP="00285E32">
      <w:r w:rsidRPr="00646FA2">
        <w:t xml:space="preserve">Naast de processen en activiteiten, zijn er rondom de </w:t>
      </w:r>
      <w:r>
        <w:t>DMJOP</w:t>
      </w:r>
      <w:r w:rsidRPr="00646FA2">
        <w:t xml:space="preserve"> verschillende informatiestromen te onderscheiden. Het VU-</w:t>
      </w:r>
      <w:r>
        <w:t>huisvestings</w:t>
      </w:r>
      <w:r w:rsidRPr="00646FA2">
        <w:t>beleid wordt bepaald door het College van Bestuur. Op tactisch niveau ma</w:t>
      </w:r>
      <w:r>
        <w:t>a</w:t>
      </w:r>
      <w:r w:rsidRPr="00646FA2">
        <w:t>k</w:t>
      </w:r>
      <w:r>
        <w:t>t</w:t>
      </w:r>
      <w:r w:rsidRPr="00646FA2">
        <w:t xml:space="preserve"> V</w:t>
      </w:r>
      <w:r>
        <w:t>astgoedbeheer</w:t>
      </w:r>
      <w:r w:rsidRPr="00646FA2">
        <w:t xml:space="preserve"> een vertaalslag van de strategie van de VU naar onderhoud en beheer. V</w:t>
      </w:r>
      <w:r>
        <w:t>astgoedbeheer</w:t>
      </w:r>
      <w:r w:rsidRPr="00646FA2">
        <w:t xml:space="preserve"> is gedelegeerd technisch eigenaar van de gebouwen en de daarin </w:t>
      </w:r>
      <w:r w:rsidRPr="00646FA2">
        <w:lastRenderedPageBreak/>
        <w:t xml:space="preserve">opgenomen installaties. </w:t>
      </w:r>
    </w:p>
    <w:p w14:paraId="1A8A67F6" w14:textId="77777777" w:rsidR="00285E32" w:rsidRDefault="00285E32" w:rsidP="00285E32">
      <w:pPr>
        <w:rPr>
          <w:rFonts w:ascii="LucidaSansEF" w:hAnsi="LucidaSansEF"/>
          <w:sz w:val="20"/>
        </w:rPr>
      </w:pPr>
    </w:p>
    <w:p w14:paraId="1A8A67F7" w14:textId="77777777" w:rsidR="00285E32" w:rsidRDefault="00285E32" w:rsidP="00285E32">
      <w:pPr>
        <w:pStyle w:val="Kop3"/>
      </w:pPr>
      <w:bookmarkStart w:id="54" w:name="_Toc505938295"/>
      <w:bookmarkStart w:id="55" w:name="_Toc60740658"/>
      <w:bookmarkStart w:id="56" w:name="_Toc65570316"/>
      <w:r>
        <w:t>Definitie oud- en nieuwbouw</w:t>
      </w:r>
      <w:bookmarkEnd w:id="54"/>
      <w:bookmarkEnd w:id="55"/>
      <w:bookmarkEnd w:id="56"/>
    </w:p>
    <w:p w14:paraId="1A8A67F8" w14:textId="77777777" w:rsidR="00285E32" w:rsidRDefault="00285E32" w:rsidP="00285E32"/>
    <w:p w14:paraId="1A8A67F9" w14:textId="77777777" w:rsidR="00285E32" w:rsidRPr="00646FA2" w:rsidRDefault="00285E32" w:rsidP="00285E32">
      <w:r w:rsidRPr="00646FA2">
        <w:t xml:space="preserve">Voor de uitvoering van operationele werkzaamheden maken we onderscheid tussen oud- en nieuwbouwpanden. </w:t>
      </w:r>
    </w:p>
    <w:p w14:paraId="1A8A67FA" w14:textId="77777777" w:rsidR="00285E32" w:rsidRPr="00646FA2" w:rsidRDefault="00285E32" w:rsidP="00285E32"/>
    <w:p w14:paraId="1A8A67FB" w14:textId="77777777" w:rsidR="00285E32" w:rsidRPr="00646FA2" w:rsidRDefault="00285E32" w:rsidP="00285E32">
      <w:r>
        <w:t>Onder de oudbouwpanden vallen alle panden op de campus die zijn gebouwd in de periode eind jaren 60 tot midden jaren 80 van de vorige eeuw. Vanaf midden jaren 80 tot ongeveer 2005 is er geen nieuwbouw gepleegd door de VU. Nieuwbouw panden zijn alle panden die zijn gebouwd vanaf 2005.</w:t>
      </w:r>
    </w:p>
    <w:p w14:paraId="1A8A67FC" w14:textId="77777777" w:rsidR="00285E32" w:rsidRDefault="00285E32" w:rsidP="00285E32"/>
    <w:p w14:paraId="1A8A67FD" w14:textId="77777777" w:rsidR="00285E32" w:rsidRDefault="00285E32" w:rsidP="00285E32">
      <w:pPr>
        <w:pStyle w:val="Kop3"/>
      </w:pPr>
      <w:bookmarkStart w:id="57" w:name="_Toc60740659"/>
      <w:bookmarkStart w:id="58" w:name="_Toc65570317"/>
      <w:r>
        <w:t>Informatiestromen oud- en nieuwbouw</w:t>
      </w:r>
      <w:bookmarkEnd w:id="57"/>
      <w:bookmarkEnd w:id="58"/>
    </w:p>
    <w:p w14:paraId="1A8A67FE" w14:textId="77777777" w:rsidR="00285E32" w:rsidRDefault="00285E32" w:rsidP="00285E32"/>
    <w:p w14:paraId="1A8A67FF" w14:textId="77777777" w:rsidR="00285E32" w:rsidRPr="00646FA2" w:rsidRDefault="00285E32" w:rsidP="00285E32">
      <w:r w:rsidRPr="00646FA2">
        <w:t>De operationele werkzaamheden zijn uitbesteed aan leveranciers. Uitzonderingen hierop zijn de eerstelijns– en (mogelijk) een deel van de tweedelijnsstoringsafhandeling in de oudbouw.</w:t>
      </w:r>
      <w:r>
        <w:t xml:space="preserve"> Dit is belegd bij het FCO Team Storingen en Calamiteiten.</w:t>
      </w:r>
    </w:p>
    <w:p w14:paraId="1A8A6800" w14:textId="77777777" w:rsidR="00285E32" w:rsidRDefault="00285E32">
      <w:pPr>
        <w:widowControl/>
      </w:pPr>
    </w:p>
    <w:p w14:paraId="1A8A6801" w14:textId="77777777" w:rsidR="00285E32" w:rsidRDefault="00285E32">
      <w:pPr>
        <w:widowControl/>
      </w:pPr>
      <w:r>
        <w:rPr>
          <w:rFonts w:ascii="LucidaSansEF" w:hAnsi="LucidaSansEF"/>
          <w:noProof/>
        </w:rPr>
        <w:drawing>
          <wp:inline distT="0" distB="0" distL="0" distR="0" wp14:anchorId="1A8A6AFD" wp14:editId="1A8A6AFE">
            <wp:extent cx="3305175" cy="1971675"/>
            <wp:effectExtent l="0" t="0" r="9525" b="9525"/>
            <wp:docPr id="6" name="Afbeelding 7" descr="Informatiestromennieuwbo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formatiestromennieuwbouw"/>
                    <pic:cNvPicPr>
                      <a:picLocks noChangeAspect="1" noChangeArrowheads="1"/>
                    </pic:cNvPicPr>
                  </pic:nvPicPr>
                  <pic:blipFill>
                    <a:blip r:embed="rId28">
                      <a:extLst>
                        <a:ext uri="{28A0092B-C50C-407E-A947-70E740481C1C}">
                          <a14:useLocalDpi xmlns:a14="http://schemas.microsoft.com/office/drawing/2010/main" val="0"/>
                        </a:ext>
                      </a:extLst>
                    </a:blip>
                    <a:srcRect l="16769" t="18303" r="25952" b="36104"/>
                    <a:stretch>
                      <a:fillRect/>
                    </a:stretch>
                  </pic:blipFill>
                  <pic:spPr bwMode="auto">
                    <a:xfrm>
                      <a:off x="0" y="0"/>
                      <a:ext cx="3305175" cy="1971675"/>
                    </a:xfrm>
                    <a:prstGeom prst="rect">
                      <a:avLst/>
                    </a:prstGeom>
                    <a:noFill/>
                    <a:ln>
                      <a:noFill/>
                    </a:ln>
                  </pic:spPr>
                </pic:pic>
              </a:graphicData>
            </a:graphic>
          </wp:inline>
        </w:drawing>
      </w:r>
    </w:p>
    <w:p w14:paraId="1A8A6802" w14:textId="77777777" w:rsidR="00285E32" w:rsidRDefault="00285E32" w:rsidP="00285E32">
      <w:pPr>
        <w:jc w:val="right"/>
        <w:rPr>
          <w:rFonts w:ascii="LucidaSansEF" w:hAnsi="LucidaSansEF"/>
          <w:i/>
          <w:iCs/>
          <w:sz w:val="16"/>
          <w:szCs w:val="16"/>
        </w:rPr>
      </w:pPr>
      <w:r>
        <w:rPr>
          <w:rFonts w:ascii="LucidaSansEF" w:hAnsi="LucidaSansEF"/>
          <w:i/>
          <w:iCs/>
          <w:sz w:val="16"/>
          <w:szCs w:val="16"/>
        </w:rPr>
        <w:t>Figuur 5</w:t>
      </w:r>
      <w:r w:rsidRPr="000D125A">
        <w:rPr>
          <w:rFonts w:ascii="LucidaSansEF" w:hAnsi="LucidaSansEF"/>
          <w:i/>
          <w:iCs/>
          <w:sz w:val="16"/>
          <w:szCs w:val="16"/>
        </w:rPr>
        <w:t>.</w:t>
      </w:r>
      <w:r w:rsidR="003222EA">
        <w:rPr>
          <w:rFonts w:ascii="LucidaSansEF" w:hAnsi="LucidaSansEF"/>
          <w:i/>
          <w:iCs/>
          <w:sz w:val="16"/>
          <w:szCs w:val="16"/>
        </w:rPr>
        <w:t>3</w:t>
      </w:r>
      <w:r w:rsidRPr="000D125A">
        <w:rPr>
          <w:rFonts w:ascii="LucidaSansEF" w:hAnsi="LucidaSansEF"/>
          <w:i/>
          <w:iCs/>
          <w:sz w:val="16"/>
          <w:szCs w:val="16"/>
        </w:rPr>
        <w:t xml:space="preserve"> Informatiestromen tussen de verschillende niveaus in de organisatie</w:t>
      </w:r>
      <w:r>
        <w:rPr>
          <w:rFonts w:ascii="LucidaSansEF" w:hAnsi="LucidaSansEF"/>
          <w:i/>
          <w:iCs/>
          <w:sz w:val="16"/>
          <w:szCs w:val="16"/>
        </w:rPr>
        <w:t xml:space="preserve"> bij nieuwbouw panden</w:t>
      </w:r>
    </w:p>
    <w:p w14:paraId="1A8A6803" w14:textId="77777777" w:rsidR="00285E32" w:rsidRDefault="00285E32">
      <w:pPr>
        <w:widowControl/>
      </w:pPr>
    </w:p>
    <w:p w14:paraId="1A8A6804" w14:textId="77777777" w:rsidR="00285E32" w:rsidRDefault="00285E32">
      <w:pPr>
        <w:widowControl/>
      </w:pPr>
      <w:r>
        <w:rPr>
          <w:rFonts w:ascii="LucidaSansEF" w:hAnsi="LucidaSansEF"/>
          <w:i/>
          <w:iCs/>
          <w:noProof/>
          <w:sz w:val="16"/>
          <w:szCs w:val="16"/>
        </w:rPr>
        <w:drawing>
          <wp:inline distT="0" distB="0" distL="0" distR="0" wp14:anchorId="1A8A6AFF" wp14:editId="1A8A6B00">
            <wp:extent cx="3619500" cy="1933575"/>
            <wp:effectExtent l="0" t="0" r="0" b="9525"/>
            <wp:docPr id="15" name="Afbeelding 8" descr="informatiestromenoudbo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formatiestromenoudbouw"/>
                    <pic:cNvPicPr>
                      <a:picLocks noChangeAspect="1" noChangeArrowheads="1"/>
                    </pic:cNvPicPr>
                  </pic:nvPicPr>
                  <pic:blipFill>
                    <a:blip r:embed="rId29">
                      <a:extLst>
                        <a:ext uri="{28A0092B-C50C-407E-A947-70E740481C1C}">
                          <a14:useLocalDpi xmlns:a14="http://schemas.microsoft.com/office/drawing/2010/main" val="0"/>
                        </a:ext>
                      </a:extLst>
                    </a:blip>
                    <a:srcRect l="16411" t="17464" r="20619" b="37796"/>
                    <a:stretch>
                      <a:fillRect/>
                    </a:stretch>
                  </pic:blipFill>
                  <pic:spPr bwMode="auto">
                    <a:xfrm>
                      <a:off x="0" y="0"/>
                      <a:ext cx="3619500" cy="1933575"/>
                    </a:xfrm>
                    <a:prstGeom prst="rect">
                      <a:avLst/>
                    </a:prstGeom>
                    <a:noFill/>
                    <a:ln>
                      <a:noFill/>
                    </a:ln>
                  </pic:spPr>
                </pic:pic>
              </a:graphicData>
            </a:graphic>
          </wp:inline>
        </w:drawing>
      </w:r>
    </w:p>
    <w:p w14:paraId="1A8A6805" w14:textId="77777777" w:rsidR="00285E32" w:rsidRDefault="00285E32">
      <w:pPr>
        <w:widowControl/>
      </w:pPr>
    </w:p>
    <w:p w14:paraId="1A8A6806" w14:textId="77777777" w:rsidR="00285E32" w:rsidRDefault="00285E32" w:rsidP="00285E32">
      <w:pPr>
        <w:jc w:val="right"/>
        <w:rPr>
          <w:rFonts w:ascii="LucidaSansEF" w:hAnsi="LucidaSansEF"/>
          <w:i/>
          <w:iCs/>
          <w:sz w:val="16"/>
          <w:szCs w:val="16"/>
        </w:rPr>
      </w:pPr>
      <w:r>
        <w:rPr>
          <w:rFonts w:ascii="LucidaSansEF" w:hAnsi="LucidaSansEF"/>
          <w:i/>
          <w:iCs/>
          <w:sz w:val="16"/>
          <w:szCs w:val="16"/>
        </w:rPr>
        <w:t>Figuur 5</w:t>
      </w:r>
      <w:r w:rsidRPr="000D125A">
        <w:rPr>
          <w:rFonts w:ascii="LucidaSansEF" w:hAnsi="LucidaSansEF"/>
          <w:i/>
          <w:iCs/>
          <w:sz w:val="16"/>
          <w:szCs w:val="16"/>
        </w:rPr>
        <w:t>.</w:t>
      </w:r>
      <w:r w:rsidR="003222EA">
        <w:rPr>
          <w:rFonts w:ascii="LucidaSansEF" w:hAnsi="LucidaSansEF"/>
          <w:i/>
          <w:iCs/>
          <w:sz w:val="16"/>
          <w:szCs w:val="16"/>
        </w:rPr>
        <w:t>4</w:t>
      </w:r>
      <w:r w:rsidRPr="000D125A">
        <w:rPr>
          <w:rFonts w:ascii="LucidaSansEF" w:hAnsi="LucidaSansEF"/>
          <w:i/>
          <w:iCs/>
          <w:sz w:val="16"/>
          <w:szCs w:val="16"/>
        </w:rPr>
        <w:t xml:space="preserve"> Informatiestromen tussen de verschillende niveaus in de organisatie</w:t>
      </w:r>
      <w:r>
        <w:rPr>
          <w:rFonts w:ascii="LucidaSansEF" w:hAnsi="LucidaSansEF"/>
          <w:i/>
          <w:iCs/>
          <w:sz w:val="16"/>
          <w:szCs w:val="16"/>
        </w:rPr>
        <w:t xml:space="preserve"> bij oudbouw panden</w:t>
      </w:r>
    </w:p>
    <w:p w14:paraId="1A8A6807" w14:textId="77777777" w:rsidR="00285E32" w:rsidRDefault="00285E32" w:rsidP="00285E32"/>
    <w:p w14:paraId="1A8A6808" w14:textId="77777777" w:rsidR="00285E32" w:rsidRPr="00290A50" w:rsidRDefault="00285E32" w:rsidP="00285E32"/>
    <w:p w14:paraId="1A8A6809" w14:textId="77777777" w:rsidR="00285E32" w:rsidRDefault="00285E32" w:rsidP="00285E32">
      <w:r w:rsidRPr="00646FA2">
        <w:t xml:space="preserve">In </w:t>
      </w:r>
      <w:r>
        <w:t xml:space="preserve">de </w:t>
      </w:r>
      <w:r w:rsidRPr="00646FA2">
        <w:t>figur</w:t>
      </w:r>
      <w:r>
        <w:t>en</w:t>
      </w:r>
      <w:r w:rsidRPr="00646FA2">
        <w:t xml:space="preserve"> </w:t>
      </w:r>
      <w:r>
        <w:t>5</w:t>
      </w:r>
      <w:r w:rsidRPr="00646FA2">
        <w:t>.</w:t>
      </w:r>
      <w:r w:rsidR="003222EA">
        <w:t>3</w:t>
      </w:r>
      <w:r>
        <w:t xml:space="preserve"> en 5.</w:t>
      </w:r>
      <w:r w:rsidR="003222EA">
        <w:t>4</w:t>
      </w:r>
      <w:r w:rsidRPr="00646FA2">
        <w:t xml:space="preserve"> zijn de informatiestromen met pijlen aangegeven. Voor V</w:t>
      </w:r>
      <w:r>
        <w:t>astgoedbeheer</w:t>
      </w:r>
      <w:r w:rsidRPr="00646FA2">
        <w:t xml:space="preserve"> betekent dit:</w:t>
      </w:r>
    </w:p>
    <w:p w14:paraId="1A8A680A" w14:textId="77777777" w:rsidR="003222EA" w:rsidRPr="00646FA2" w:rsidRDefault="003222EA" w:rsidP="00285E32"/>
    <w:p w14:paraId="1A8A680B" w14:textId="77777777" w:rsidR="00285E32" w:rsidRPr="00646FA2" w:rsidRDefault="00285E32" w:rsidP="00285E32">
      <w:pPr>
        <w:pStyle w:val="Opsommingbullet"/>
      </w:pPr>
      <w:r w:rsidRPr="00646FA2">
        <w:t xml:space="preserve">Doorgeven van informatie aan de strategische top alsmede een voorstel met betrekking tot de onderhoudsstrategie voor de gebouwen/gebouwdelen (gewenste onderhoudstoestand) met: </w:t>
      </w:r>
    </w:p>
    <w:p w14:paraId="1A8A680C" w14:textId="77777777" w:rsidR="00285E32" w:rsidRPr="00646FA2" w:rsidRDefault="00285E32" w:rsidP="003222EA">
      <w:pPr>
        <w:pStyle w:val="Lijstalinea"/>
        <w:numPr>
          <w:ilvl w:val="0"/>
          <w:numId w:val="27"/>
        </w:numPr>
      </w:pPr>
      <w:r w:rsidRPr="00646FA2">
        <w:t>een onderbouwing van het onderhoudsbudget;</w:t>
      </w:r>
    </w:p>
    <w:p w14:paraId="1A8A680D" w14:textId="77777777" w:rsidR="00285E32" w:rsidRPr="00646FA2" w:rsidRDefault="00285E32" w:rsidP="003222EA">
      <w:pPr>
        <w:pStyle w:val="Lijstalinea"/>
        <w:numPr>
          <w:ilvl w:val="0"/>
          <w:numId w:val="27"/>
        </w:numPr>
      </w:pPr>
      <w:r w:rsidRPr="00646FA2">
        <w:t>(jaar)rapportages, bijvoorbeeld het financieel jaarrapport;</w:t>
      </w:r>
    </w:p>
    <w:p w14:paraId="1A8A680E" w14:textId="77777777" w:rsidR="00285E32" w:rsidRPr="00646FA2" w:rsidRDefault="00285E32" w:rsidP="003222EA">
      <w:pPr>
        <w:pStyle w:val="Lijstalinea"/>
        <w:numPr>
          <w:ilvl w:val="0"/>
          <w:numId w:val="27"/>
        </w:numPr>
      </w:pPr>
      <w:r w:rsidRPr="00646FA2">
        <w:lastRenderedPageBreak/>
        <w:t xml:space="preserve">alternatieve </w:t>
      </w:r>
      <w:proofErr w:type="spellStart"/>
      <w:r w:rsidRPr="00646FA2">
        <w:t>meerjaren</w:t>
      </w:r>
      <w:proofErr w:type="spellEnd"/>
      <w:r w:rsidRPr="00646FA2">
        <w:t xml:space="preserve"> begrotingen voor alternatieve onderhoudsscenario’s.</w:t>
      </w:r>
    </w:p>
    <w:p w14:paraId="1A8A680F" w14:textId="77777777" w:rsidR="00285E32" w:rsidRPr="00646FA2" w:rsidRDefault="00285E32" w:rsidP="00285E32">
      <w:pPr>
        <w:pStyle w:val="Opsommingbullet"/>
      </w:pPr>
      <w:r w:rsidRPr="00646FA2">
        <w:t>Ophalen van informatie vanuit de strategische top (randvoorwaarden) zoals:</w:t>
      </w:r>
    </w:p>
    <w:p w14:paraId="1A8A6810" w14:textId="77777777" w:rsidR="00285E32" w:rsidRPr="00646FA2" w:rsidRDefault="00285E32" w:rsidP="003222EA">
      <w:pPr>
        <w:pStyle w:val="Lijstalinea"/>
        <w:numPr>
          <w:ilvl w:val="0"/>
          <w:numId w:val="28"/>
        </w:numPr>
      </w:pPr>
      <w:r w:rsidRPr="00646FA2">
        <w:t>strategische uitgangspunten (onder andere voor de te onderscheiden onderhoudsniveaus en het gewenste onderhoudsniveau per gebouw</w:t>
      </w:r>
      <w:r>
        <w:t xml:space="preserve">, ruimte in een gebouw of </w:t>
      </w:r>
      <w:r w:rsidRPr="00646FA2">
        <w:t>bouwdeel);</w:t>
      </w:r>
    </w:p>
    <w:p w14:paraId="1A8A6811" w14:textId="0ABDB59D" w:rsidR="00285E32" w:rsidRPr="00646FA2" w:rsidRDefault="00285E32" w:rsidP="003222EA">
      <w:pPr>
        <w:pStyle w:val="Lijstalinea"/>
        <w:numPr>
          <w:ilvl w:val="0"/>
          <w:numId w:val="28"/>
        </w:numPr>
      </w:pPr>
      <w:r w:rsidRPr="00646FA2">
        <w:t>plannen met gebouwen; (</w:t>
      </w:r>
      <w:r w:rsidR="0026633E">
        <w:t>Lange Termijn Huisvestingsplan</w:t>
      </w:r>
      <w:r>
        <w:t>/objectstrategie</w:t>
      </w:r>
      <w:r w:rsidRPr="00646FA2">
        <w:t>)</w:t>
      </w:r>
    </w:p>
    <w:p w14:paraId="1A8A6812" w14:textId="77777777" w:rsidR="00285E32" w:rsidRPr="00646FA2" w:rsidRDefault="00285E32" w:rsidP="003222EA">
      <w:pPr>
        <w:pStyle w:val="Lijstalinea"/>
        <w:numPr>
          <w:ilvl w:val="0"/>
          <w:numId w:val="28"/>
        </w:numPr>
      </w:pPr>
      <w:r w:rsidRPr="00646FA2">
        <w:t>het vastgesteld (of goedgekeurde) onderhoudsbudget per gebouw;</w:t>
      </w:r>
    </w:p>
    <w:p w14:paraId="1A8A6813" w14:textId="77777777" w:rsidR="00285E32" w:rsidRPr="00646FA2" w:rsidRDefault="00285E32" w:rsidP="00285E32">
      <w:pPr>
        <w:pStyle w:val="Opsommingbullet"/>
      </w:pPr>
      <w:r w:rsidRPr="00646FA2">
        <w:t>Eigen continue informatieverwerking om het onderhoud en beheer uit te kunnen voeren zoals:</w:t>
      </w:r>
    </w:p>
    <w:p w14:paraId="1A8A6814" w14:textId="77777777" w:rsidR="00285E32" w:rsidRPr="00646FA2" w:rsidRDefault="00285E32" w:rsidP="003222EA">
      <w:pPr>
        <w:pStyle w:val="Lijstalinea"/>
        <w:numPr>
          <w:ilvl w:val="0"/>
          <w:numId w:val="29"/>
        </w:numPr>
      </w:pPr>
      <w:r w:rsidRPr="00646FA2">
        <w:t xml:space="preserve">het opstellen en bijwerken van de </w:t>
      </w:r>
      <w:r>
        <w:t>DMJOP’s</w:t>
      </w:r>
      <w:r w:rsidRPr="00646FA2">
        <w:t>: inventarisatie</w:t>
      </w:r>
      <w:r w:rsidR="003222EA">
        <w:t>-</w:t>
      </w:r>
      <w:r w:rsidRPr="00646FA2">
        <w:t xml:space="preserve"> en </w:t>
      </w:r>
      <w:proofErr w:type="spellStart"/>
      <w:r w:rsidRPr="00646FA2">
        <w:t>herinspectiegegevens</w:t>
      </w:r>
      <w:proofErr w:type="spellEnd"/>
      <w:r w:rsidRPr="00646FA2">
        <w:t>, gegevens na uitvoering van onderhoud en mutaties, begrote bedragen vergelijken met gerealiseerde waarden en kengetallen jaarlijks indexeren;</w:t>
      </w:r>
    </w:p>
    <w:p w14:paraId="1A8A6815" w14:textId="77777777" w:rsidR="00285E32" w:rsidRPr="00646FA2" w:rsidRDefault="00285E32" w:rsidP="003222EA">
      <w:pPr>
        <w:pStyle w:val="Lijstalinea"/>
        <w:numPr>
          <w:ilvl w:val="0"/>
          <w:numId w:val="29"/>
        </w:numPr>
      </w:pPr>
      <w:r w:rsidRPr="00646FA2">
        <w:t xml:space="preserve">afstemming met </w:t>
      </w:r>
      <w:r w:rsidR="003222EA">
        <w:t>R</w:t>
      </w:r>
      <w:r w:rsidRPr="00646FA2">
        <w:t xml:space="preserve">ealisatiemanagement </w:t>
      </w:r>
      <w:r>
        <w:t xml:space="preserve">of gecontracteerde onderhoudspartij </w:t>
      </w:r>
      <w:r w:rsidRPr="00646FA2">
        <w:t xml:space="preserve">over uit te voeren onderhoudsprojecten en investeringsprojecten; </w:t>
      </w:r>
    </w:p>
    <w:p w14:paraId="1A8A6816" w14:textId="77777777" w:rsidR="00285E32" w:rsidRPr="00646FA2" w:rsidRDefault="00285E32" w:rsidP="003222EA">
      <w:pPr>
        <w:pStyle w:val="Lijstalinea"/>
        <w:numPr>
          <w:ilvl w:val="0"/>
          <w:numId w:val="29"/>
        </w:numPr>
      </w:pPr>
      <w:r w:rsidRPr="00646FA2">
        <w:t>planning van uit te voeren onderhoudswerkzaamheden;</w:t>
      </w:r>
    </w:p>
    <w:p w14:paraId="1A8A6817" w14:textId="77777777" w:rsidR="00285E32" w:rsidRPr="00646FA2" w:rsidRDefault="00285E32" w:rsidP="003222EA">
      <w:pPr>
        <w:pStyle w:val="Lijstalinea"/>
        <w:numPr>
          <w:ilvl w:val="0"/>
          <w:numId w:val="29"/>
        </w:numPr>
      </w:pPr>
      <w:r w:rsidRPr="00646FA2">
        <w:t xml:space="preserve">vastleggen procedures met betrekking tot de uitvoering van de </w:t>
      </w:r>
      <w:proofErr w:type="spellStart"/>
      <w:r w:rsidRPr="00646FA2">
        <w:t>onderhoudswerk</w:t>
      </w:r>
      <w:r w:rsidR="003222EA">
        <w:t>-</w:t>
      </w:r>
      <w:r w:rsidRPr="00646FA2">
        <w:t>zaamheden</w:t>
      </w:r>
      <w:proofErr w:type="spellEnd"/>
      <w:r w:rsidRPr="00646FA2">
        <w:t>.</w:t>
      </w:r>
    </w:p>
    <w:p w14:paraId="1A8A6818" w14:textId="77777777" w:rsidR="00285E32" w:rsidRPr="00646FA2" w:rsidRDefault="00285E32" w:rsidP="003222EA">
      <w:pPr>
        <w:pStyle w:val="Lijstalinea"/>
        <w:numPr>
          <w:ilvl w:val="0"/>
          <w:numId w:val="29"/>
        </w:numPr>
      </w:pPr>
      <w:r w:rsidRPr="00646FA2">
        <w:t>de vastgestelde activiteitenbegroting.</w:t>
      </w:r>
    </w:p>
    <w:p w14:paraId="1A8A6819" w14:textId="77777777" w:rsidR="00285E32" w:rsidRPr="00646FA2" w:rsidRDefault="00285E32" w:rsidP="00285E32">
      <w:pPr>
        <w:pStyle w:val="Opsommingbullet"/>
      </w:pPr>
      <w:r w:rsidRPr="00646FA2">
        <w:t>Administratieve afhandeling van de onderhoudswerkzaamheden (serviceorders in SAP) en opbouw historie:</w:t>
      </w:r>
    </w:p>
    <w:p w14:paraId="1A8A681A" w14:textId="77777777" w:rsidR="00285E32" w:rsidRPr="00646FA2" w:rsidRDefault="00285E32" w:rsidP="003222EA">
      <w:pPr>
        <w:pStyle w:val="Lijstalinea"/>
        <w:numPr>
          <w:ilvl w:val="0"/>
          <w:numId w:val="30"/>
        </w:numPr>
      </w:pPr>
      <w:r w:rsidRPr="00646FA2">
        <w:t xml:space="preserve">beheer van de onderhoudscontracten, revisiegegevens, </w:t>
      </w:r>
      <w:r>
        <w:t>DMJOP</w:t>
      </w:r>
      <w:r w:rsidRPr="00646FA2">
        <w:t>, inspectieresultaten;</w:t>
      </w:r>
    </w:p>
    <w:p w14:paraId="1A8A681B" w14:textId="77777777" w:rsidR="00285E32" w:rsidRPr="00646FA2" w:rsidRDefault="00285E32" w:rsidP="003222EA">
      <w:pPr>
        <w:pStyle w:val="Lijstalinea"/>
        <w:numPr>
          <w:ilvl w:val="0"/>
          <w:numId w:val="30"/>
        </w:numPr>
      </w:pPr>
      <w:r w:rsidRPr="00646FA2">
        <w:t xml:space="preserve">verstrekken van informatie aan de uitvoering; </w:t>
      </w:r>
    </w:p>
    <w:p w14:paraId="1A8A681C" w14:textId="77777777" w:rsidR="00285E32" w:rsidRPr="00646FA2" w:rsidRDefault="00285E32" w:rsidP="003222EA">
      <w:pPr>
        <w:pStyle w:val="Lijstalinea"/>
        <w:numPr>
          <w:ilvl w:val="0"/>
          <w:numId w:val="30"/>
        </w:numPr>
      </w:pPr>
      <w:r w:rsidRPr="00646FA2">
        <w:t>maken van contractafspraken;</w:t>
      </w:r>
    </w:p>
    <w:p w14:paraId="1A8A681D" w14:textId="77777777" w:rsidR="00285E32" w:rsidRPr="00646FA2" w:rsidRDefault="00285E32" w:rsidP="003222EA">
      <w:pPr>
        <w:pStyle w:val="Lijstalinea"/>
        <w:numPr>
          <w:ilvl w:val="0"/>
          <w:numId w:val="30"/>
        </w:numPr>
      </w:pPr>
      <w:r w:rsidRPr="00646FA2">
        <w:t>verstrekken van opdrachten voor onderhoudswerkzaamheden;</w:t>
      </w:r>
    </w:p>
    <w:p w14:paraId="1A8A681E" w14:textId="77777777" w:rsidR="00285E32" w:rsidRPr="00646FA2" w:rsidRDefault="00285E32" w:rsidP="003222EA">
      <w:pPr>
        <w:pStyle w:val="Lijstalinea"/>
        <w:numPr>
          <w:ilvl w:val="0"/>
          <w:numId w:val="30"/>
        </w:numPr>
      </w:pPr>
      <w:r w:rsidRPr="00646FA2">
        <w:t>verstrekken van richtlijnen en procedures aan/begeleiding van de uitvoerende partij;</w:t>
      </w:r>
    </w:p>
    <w:p w14:paraId="1A8A681F" w14:textId="77777777" w:rsidR="00285E32" w:rsidRPr="00646FA2" w:rsidRDefault="00285E32" w:rsidP="003222EA">
      <w:pPr>
        <w:pStyle w:val="Lijstalinea"/>
        <w:numPr>
          <w:ilvl w:val="0"/>
          <w:numId w:val="30"/>
        </w:numPr>
      </w:pPr>
      <w:r w:rsidRPr="00646FA2">
        <w:t>coördinatie van de onderhoudswerkzaamheden;</w:t>
      </w:r>
    </w:p>
    <w:p w14:paraId="1A8A6820" w14:textId="77777777" w:rsidR="00285E32" w:rsidRPr="00646FA2" w:rsidRDefault="00285E32" w:rsidP="003222EA">
      <w:pPr>
        <w:pStyle w:val="Lijstalinea"/>
        <w:numPr>
          <w:ilvl w:val="0"/>
          <w:numId w:val="30"/>
        </w:numPr>
      </w:pPr>
      <w:r w:rsidRPr="00646FA2">
        <w:t>afstemming van uitvoering met en informeren van de klanten (in verband met overlast).</w:t>
      </w:r>
    </w:p>
    <w:p w14:paraId="1A8A6821" w14:textId="77777777" w:rsidR="00285E32" w:rsidRPr="00646FA2" w:rsidRDefault="00285E32" w:rsidP="00285E32">
      <w:pPr>
        <w:pStyle w:val="Opsommingbullet"/>
      </w:pPr>
      <w:r w:rsidRPr="00646FA2">
        <w:t>Ophalen van informatie over operationele uitvoering:</w:t>
      </w:r>
    </w:p>
    <w:p w14:paraId="1A8A6822" w14:textId="77777777" w:rsidR="00285E32" w:rsidRPr="00646FA2" w:rsidRDefault="00285E32" w:rsidP="003222EA">
      <w:pPr>
        <w:pStyle w:val="Lijstalinea"/>
        <w:numPr>
          <w:ilvl w:val="0"/>
          <w:numId w:val="31"/>
        </w:numPr>
      </w:pPr>
      <w:r w:rsidRPr="00646FA2">
        <w:t xml:space="preserve">registratie van klachten (melding, status, gereed melding, afhandeling etc.); </w:t>
      </w:r>
    </w:p>
    <w:p w14:paraId="1A8A6823" w14:textId="77777777" w:rsidR="00285E32" w:rsidRPr="00646FA2" w:rsidRDefault="00285E32" w:rsidP="003222EA">
      <w:pPr>
        <w:pStyle w:val="Lijstalinea"/>
        <w:numPr>
          <w:ilvl w:val="0"/>
          <w:numId w:val="31"/>
        </w:numPr>
      </w:pPr>
      <w:r w:rsidRPr="00646FA2">
        <w:t xml:space="preserve">gegevens voor de administratie (status van de onderhoudswerkzaamheden, uitvoeringsrapportages, werkelijke bestedingen, nieuwe conditie); </w:t>
      </w:r>
    </w:p>
    <w:p w14:paraId="1A8A6824" w14:textId="77777777" w:rsidR="00285E32" w:rsidRPr="00646FA2" w:rsidRDefault="00285E32" w:rsidP="003222EA">
      <w:pPr>
        <w:pStyle w:val="Lijstalinea"/>
        <w:numPr>
          <w:ilvl w:val="0"/>
          <w:numId w:val="31"/>
        </w:numPr>
      </w:pPr>
      <w:r>
        <w:t>c</w:t>
      </w:r>
      <w:r w:rsidRPr="00646FA2">
        <w:t>ontrole van de uitgevoerde onderhoudswerkzaamheden.</w:t>
      </w:r>
      <w:r w:rsidRPr="00646FA2">
        <w:tab/>
      </w:r>
    </w:p>
    <w:p w14:paraId="1A8A6825" w14:textId="77777777" w:rsidR="00285E32" w:rsidRDefault="00285E32">
      <w:pPr>
        <w:widowControl/>
      </w:pPr>
    </w:p>
    <w:p w14:paraId="1A8A6826" w14:textId="77777777" w:rsidR="00285E32" w:rsidRDefault="00285E32">
      <w:pPr>
        <w:widowControl/>
      </w:pPr>
    </w:p>
    <w:p w14:paraId="1A8A6827" w14:textId="77777777" w:rsidR="00285E32" w:rsidRDefault="00285E32">
      <w:pPr>
        <w:widowControl/>
      </w:pPr>
      <w:r>
        <w:br w:type="page"/>
      </w:r>
    </w:p>
    <w:p w14:paraId="1A8A6828" w14:textId="77777777" w:rsidR="00285E32" w:rsidRDefault="00285E32">
      <w:pPr>
        <w:widowControl/>
      </w:pPr>
      <w:r>
        <w:rPr>
          <w:rFonts w:cs="Arial"/>
          <w:b/>
          <w:bCs/>
          <w:caps/>
          <w:noProof/>
          <w:kern w:val="32"/>
          <w:sz w:val="28"/>
          <w:szCs w:val="24"/>
        </w:rPr>
        <w:lastRenderedPageBreak/>
        <w:drawing>
          <wp:inline distT="0" distB="0" distL="0" distR="0" wp14:anchorId="1A8A6B01" wp14:editId="1A8A6B02">
            <wp:extent cx="5422593" cy="7672067"/>
            <wp:effectExtent l="0" t="0" r="698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fdts 4 tdh.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22593" cy="7672067"/>
                    </a:xfrm>
                    <a:prstGeom prst="rect">
                      <a:avLst/>
                    </a:prstGeom>
                  </pic:spPr>
                </pic:pic>
              </a:graphicData>
            </a:graphic>
          </wp:inline>
        </w:drawing>
      </w:r>
    </w:p>
    <w:p w14:paraId="1A8A6829" w14:textId="77777777" w:rsidR="00125C7B" w:rsidRDefault="00125C7B">
      <w:pPr>
        <w:widowControl/>
      </w:pPr>
      <w:r>
        <w:br w:type="page"/>
      </w:r>
    </w:p>
    <w:p w14:paraId="1A8A682A" w14:textId="77777777" w:rsidR="00E134E4" w:rsidRDefault="00E134E4" w:rsidP="00E134E4">
      <w:pPr>
        <w:pStyle w:val="Kop1"/>
        <w:rPr>
          <w:rFonts w:eastAsia="MS Mincho"/>
        </w:rPr>
      </w:pPr>
      <w:bookmarkStart w:id="59" w:name="_Toc65570318"/>
      <w:r>
        <w:rPr>
          <w:rFonts w:eastAsia="MS Mincho"/>
        </w:rPr>
        <w:lastRenderedPageBreak/>
        <w:t>Kritische prestatie indicatoren</w:t>
      </w:r>
      <w:bookmarkEnd w:id="59"/>
    </w:p>
    <w:p w14:paraId="1A8A682B" w14:textId="77777777" w:rsidR="00285E32" w:rsidRDefault="00285E32">
      <w:pPr>
        <w:widowControl/>
      </w:pPr>
    </w:p>
    <w:p w14:paraId="1A8A682C" w14:textId="77777777" w:rsidR="00E134E4" w:rsidRDefault="00E134E4">
      <w:pPr>
        <w:widowControl/>
      </w:pPr>
    </w:p>
    <w:p w14:paraId="1A8A682D" w14:textId="77777777" w:rsidR="00E134E4" w:rsidRDefault="00E134E4" w:rsidP="00E134E4">
      <w:pPr>
        <w:widowControl/>
      </w:pPr>
      <w:r>
        <w:t>Kritische Prestatie-Indicatoren (</w:t>
      </w:r>
      <w:proofErr w:type="spellStart"/>
      <w:r>
        <w:t>KPI’s</w:t>
      </w:r>
      <w:proofErr w:type="spellEnd"/>
      <w:r>
        <w:t xml:space="preserve">) zijn bedoeld om de prestaties in één oogopslag zichtbaar te maken. Het gaat hierbij niet alleen om het inzicht in het presteren en de vitaliteit van een organisatie, maar ook om het in de peiling houden van alle processen die essentieel zijn voor het handhaven van de juiste koers en minimale verstoring van het bedrijfsproces. </w:t>
      </w:r>
    </w:p>
    <w:p w14:paraId="1A8A682E" w14:textId="77777777" w:rsidR="00E134E4" w:rsidRDefault="00E134E4" w:rsidP="00E134E4">
      <w:pPr>
        <w:widowControl/>
      </w:pPr>
    </w:p>
    <w:p w14:paraId="1A8A682F" w14:textId="77777777" w:rsidR="00E134E4" w:rsidRDefault="00E134E4" w:rsidP="00E134E4">
      <w:pPr>
        <w:widowControl/>
      </w:pPr>
      <w:r>
        <w:t>Kader voor Kritische Prestatie-Indicatoren is:</w:t>
      </w:r>
    </w:p>
    <w:p w14:paraId="1A8A6830" w14:textId="77777777" w:rsidR="00E134E4" w:rsidRDefault="00E134E4" w:rsidP="00E134E4">
      <w:pPr>
        <w:widowControl/>
      </w:pPr>
    </w:p>
    <w:p w14:paraId="1A8A6831" w14:textId="77777777" w:rsidR="00E134E4" w:rsidRDefault="00E134E4" w:rsidP="00E134E4">
      <w:pPr>
        <w:pStyle w:val="Opsommingbullet"/>
      </w:pPr>
      <w:r>
        <w:t>Simpel: gemakkelijk te vergaren, dat wil zeggen voortbouwend op wat er al is.</w:t>
      </w:r>
    </w:p>
    <w:p w14:paraId="1A8A6832" w14:textId="77777777" w:rsidR="00E134E4" w:rsidRDefault="00E134E4" w:rsidP="00E134E4">
      <w:pPr>
        <w:pStyle w:val="Opsommingbullet"/>
      </w:pPr>
      <w:r>
        <w:t>Zichtbaar en informatief: inzichtelijk, geven in één oogopslag behaalde resultaten en de trend weer.</w:t>
      </w:r>
    </w:p>
    <w:p w14:paraId="1A8A6833" w14:textId="77777777" w:rsidR="00E134E4" w:rsidRDefault="00E134E4" w:rsidP="00E134E4">
      <w:pPr>
        <w:pStyle w:val="Opsommingbullet"/>
      </w:pPr>
      <w:r>
        <w:t xml:space="preserve">Motiverend en beïnvloedbaar: vergelijkbaar, mobiliserend en binnen het eigen </w:t>
      </w:r>
      <w:proofErr w:type="spellStart"/>
      <w:r>
        <w:t>verantwoor-delijkheidsgebied</w:t>
      </w:r>
      <w:proofErr w:type="spellEnd"/>
      <w:r>
        <w:t>.</w:t>
      </w:r>
    </w:p>
    <w:p w14:paraId="1A8A6834" w14:textId="77777777" w:rsidR="00E134E4" w:rsidRDefault="00E134E4" w:rsidP="00E134E4">
      <w:pPr>
        <w:pStyle w:val="Opsommingbullet"/>
      </w:pPr>
      <w:r>
        <w:t xml:space="preserve">Onderdeel van beleid: aansluitend bij organisatiedoelstellingen of urgent </w:t>
      </w:r>
      <w:proofErr w:type="spellStart"/>
      <w:r>
        <w:t>kwaliteitspro-bleem</w:t>
      </w:r>
      <w:proofErr w:type="spellEnd"/>
      <w:r>
        <w:t xml:space="preserve">. </w:t>
      </w:r>
    </w:p>
    <w:p w14:paraId="1A8A6835" w14:textId="77777777" w:rsidR="00E134E4" w:rsidRDefault="00E134E4" w:rsidP="00E134E4">
      <w:pPr>
        <w:pStyle w:val="Opsommingbullet"/>
      </w:pPr>
      <w:r>
        <w:t>Bevorderen klantgerichtheid: meten van de tevredenheid van de interne of de externe klant.</w:t>
      </w:r>
    </w:p>
    <w:p w14:paraId="1A8A6836" w14:textId="77777777" w:rsidR="00E134E4" w:rsidRDefault="00E134E4" w:rsidP="00E134E4">
      <w:pPr>
        <w:pStyle w:val="Opsommingbullet"/>
      </w:pPr>
      <w:r>
        <w:t>Opgesteld met betrokkenen: top-down én bottom-up! Acceptabel door inbreng in ‘wat’ en ‘hoe’ er gemeten gaat worden.</w:t>
      </w:r>
    </w:p>
    <w:p w14:paraId="1A8A6837" w14:textId="77777777" w:rsidR="00E134E4" w:rsidRDefault="00E134E4" w:rsidP="00E134E4">
      <w:pPr>
        <w:pStyle w:val="Opsommingbullet"/>
        <w:numPr>
          <w:ilvl w:val="0"/>
          <w:numId w:val="0"/>
        </w:numPr>
        <w:ind w:left="397" w:hanging="397"/>
      </w:pPr>
    </w:p>
    <w:p w14:paraId="1A8A6838" w14:textId="77777777" w:rsidR="00E134E4" w:rsidRDefault="00E134E4" w:rsidP="00E134E4">
      <w:pPr>
        <w:pStyle w:val="Opsommingbullet"/>
        <w:numPr>
          <w:ilvl w:val="0"/>
          <w:numId w:val="0"/>
        </w:numPr>
        <w:ind w:left="397" w:hanging="397"/>
      </w:pPr>
    </w:p>
    <w:p w14:paraId="1A8A6839" w14:textId="691E5534" w:rsidR="00E134E4" w:rsidRDefault="00E134E4" w:rsidP="00E134E4">
      <w:pPr>
        <w:pStyle w:val="Kop2"/>
        <w:rPr>
          <w:rFonts w:eastAsia="MS Mincho"/>
        </w:rPr>
      </w:pPr>
      <w:bookmarkStart w:id="60" w:name="_Toc65570319"/>
      <w:r>
        <w:rPr>
          <w:rFonts w:eastAsia="MS Mincho"/>
        </w:rPr>
        <w:t>KPI’s</w:t>
      </w:r>
      <w:bookmarkEnd w:id="60"/>
    </w:p>
    <w:p w14:paraId="1A8A683A" w14:textId="77777777" w:rsidR="00E134E4" w:rsidRDefault="00E134E4" w:rsidP="00E134E4">
      <w:pPr>
        <w:pStyle w:val="Opsommingbullet"/>
        <w:numPr>
          <w:ilvl w:val="0"/>
          <w:numId w:val="0"/>
        </w:numPr>
        <w:ind w:left="397" w:hanging="397"/>
      </w:pPr>
    </w:p>
    <w:p w14:paraId="1A8A683B" w14:textId="77777777" w:rsidR="00E134E4" w:rsidRDefault="00E134E4" w:rsidP="00E134E4">
      <w:r>
        <w:t xml:space="preserve">De </w:t>
      </w:r>
      <w:proofErr w:type="spellStart"/>
      <w:r>
        <w:t>KPI’s</w:t>
      </w:r>
      <w:proofErr w:type="spellEnd"/>
      <w:r>
        <w:t xml:space="preserve"> die Vastgoedbeheer afspreekt met zijn leveranciers kunnen in een aantal gevallen een op een worden overgenomen in de contracten en </w:t>
      </w:r>
      <w:proofErr w:type="spellStart"/>
      <w:r>
        <w:t>SLA’s</w:t>
      </w:r>
      <w:proofErr w:type="spellEnd"/>
      <w:r>
        <w:t xml:space="preserve"> die met de huurders / gebruikers van de gebouwen worden afgesproken. In een aantal andere gevallen kan dit niet, omdat dit </w:t>
      </w:r>
      <w:proofErr w:type="spellStart"/>
      <w:r>
        <w:t>KPI’s</w:t>
      </w:r>
      <w:proofErr w:type="spellEnd"/>
      <w:r>
        <w:t xml:space="preserve"> zijn die alleen van invloed zijn op de bedrijfsvoering van Vastgoedbeheer.</w:t>
      </w:r>
    </w:p>
    <w:p w14:paraId="1A8A683C" w14:textId="77777777" w:rsidR="00E134E4" w:rsidRDefault="00E134E4" w:rsidP="00E134E4"/>
    <w:p w14:paraId="1A8A683D" w14:textId="77777777" w:rsidR="00E134E4" w:rsidRDefault="00E134E4" w:rsidP="00E134E4">
      <w:r>
        <w:t xml:space="preserve">De </w:t>
      </w:r>
      <w:proofErr w:type="spellStart"/>
      <w:r>
        <w:t>KPI’s</w:t>
      </w:r>
      <w:proofErr w:type="spellEnd"/>
      <w:r>
        <w:t xml:space="preserve"> die voor Vastgoedbeheer (VU) relevant zijn:</w:t>
      </w:r>
    </w:p>
    <w:p w14:paraId="1A8A683E" w14:textId="77777777" w:rsidR="00E134E4" w:rsidRDefault="00E134E4" w:rsidP="00E134E4"/>
    <w:p w14:paraId="1A8A683F" w14:textId="77777777" w:rsidR="00E134E4" w:rsidRDefault="00E134E4" w:rsidP="00E134E4">
      <w:pPr>
        <w:pStyle w:val="Opsomminggenummerd"/>
        <w:numPr>
          <w:ilvl w:val="0"/>
          <w:numId w:val="33"/>
        </w:numPr>
      </w:pPr>
      <w:r>
        <w:t>Tevredenheid dienstverlening Vastgoedbeheer.</w:t>
      </w:r>
    </w:p>
    <w:p w14:paraId="1A8A6840" w14:textId="77777777" w:rsidR="00E134E4" w:rsidRDefault="00E134E4" w:rsidP="00E134E4">
      <w:pPr>
        <w:pStyle w:val="Opsomminggenummerd"/>
        <w:numPr>
          <w:ilvl w:val="0"/>
          <w:numId w:val="33"/>
        </w:numPr>
      </w:pPr>
      <w:r>
        <w:t>Gegevensbeheer (gebouwdossiers actueel houden)</w:t>
      </w:r>
    </w:p>
    <w:p w14:paraId="1A8A6841" w14:textId="77777777" w:rsidR="00E134E4" w:rsidRDefault="00E134E4" w:rsidP="00E134E4">
      <w:pPr>
        <w:pStyle w:val="Opsomminggenummerd"/>
        <w:numPr>
          <w:ilvl w:val="0"/>
          <w:numId w:val="33"/>
        </w:numPr>
      </w:pPr>
      <w:r>
        <w:t>Realiseren respons- en hersteltijden.</w:t>
      </w:r>
    </w:p>
    <w:p w14:paraId="1A8A6842" w14:textId="77777777" w:rsidR="00E134E4" w:rsidRDefault="00E134E4" w:rsidP="00E134E4">
      <w:pPr>
        <w:pStyle w:val="Opsomminggenummerd"/>
        <w:numPr>
          <w:ilvl w:val="0"/>
          <w:numId w:val="33"/>
        </w:numPr>
      </w:pPr>
      <w:r>
        <w:t xml:space="preserve">Beschikbaarheid </w:t>
      </w:r>
    </w:p>
    <w:p w14:paraId="1A8A6843" w14:textId="77777777" w:rsidR="00E134E4" w:rsidRDefault="00E134E4" w:rsidP="00E134E4">
      <w:pPr>
        <w:pStyle w:val="Opsomminggenummerd"/>
        <w:numPr>
          <w:ilvl w:val="0"/>
          <w:numId w:val="33"/>
        </w:numPr>
      </w:pPr>
      <w:r>
        <w:t>Binnenklimaat</w:t>
      </w:r>
    </w:p>
    <w:p w14:paraId="1A8A6844" w14:textId="77777777" w:rsidR="00E134E4" w:rsidRDefault="00E134E4" w:rsidP="00E134E4">
      <w:pPr>
        <w:pStyle w:val="Opsomminggenummerd"/>
        <w:numPr>
          <w:ilvl w:val="0"/>
          <w:numId w:val="33"/>
        </w:numPr>
      </w:pPr>
      <w:r>
        <w:t>Duurzaamheid</w:t>
      </w:r>
    </w:p>
    <w:p w14:paraId="1A8A6845" w14:textId="77777777" w:rsidR="00E134E4" w:rsidRDefault="00E134E4" w:rsidP="00E134E4">
      <w:pPr>
        <w:pStyle w:val="Opsommingbullet"/>
        <w:numPr>
          <w:ilvl w:val="0"/>
          <w:numId w:val="0"/>
        </w:numPr>
        <w:ind w:left="397" w:hanging="397"/>
      </w:pPr>
    </w:p>
    <w:p w14:paraId="1A8A6846" w14:textId="77777777" w:rsidR="00E134E4" w:rsidRDefault="00E134E4" w:rsidP="00E134E4">
      <w:pPr>
        <w:pStyle w:val="Opsommingbullet"/>
        <w:numPr>
          <w:ilvl w:val="0"/>
          <w:numId w:val="0"/>
        </w:numPr>
        <w:ind w:left="397" w:hanging="397"/>
      </w:pPr>
    </w:p>
    <w:tbl>
      <w:tblPr>
        <w:tblW w:w="8931" w:type="dxa"/>
        <w:tblInd w:w="-14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844"/>
        <w:gridCol w:w="3572"/>
        <w:gridCol w:w="3515"/>
      </w:tblGrid>
      <w:tr w:rsidR="00E134E4" w14:paraId="1A8A684A" w14:textId="77777777" w:rsidTr="00105FD4">
        <w:trPr>
          <w:trHeight w:val="473"/>
        </w:trPr>
        <w:tc>
          <w:tcPr>
            <w:tcW w:w="1844" w:type="dxa"/>
            <w:shd w:val="clear" w:color="auto" w:fill="0089CF"/>
            <w:tcMar>
              <w:left w:w="108" w:type="dxa"/>
            </w:tcMar>
            <w:vAlign w:val="center"/>
          </w:tcPr>
          <w:p w14:paraId="1A8A6847" w14:textId="77777777" w:rsidR="00E134E4" w:rsidRPr="009E1AC9" w:rsidRDefault="00E134E4" w:rsidP="0064467F">
            <w:pPr>
              <w:pageBreakBefore/>
              <w:rPr>
                <w:rFonts w:asciiTheme="minorHAnsi" w:hAnsiTheme="minorHAnsi" w:cstheme="minorHAnsi"/>
                <w:color w:val="FFFFFF" w:themeColor="background1"/>
                <w:sz w:val="18"/>
                <w:szCs w:val="18"/>
              </w:rPr>
            </w:pPr>
            <w:r w:rsidRPr="009E1AC9">
              <w:rPr>
                <w:rFonts w:asciiTheme="minorHAnsi" w:hAnsiTheme="minorHAnsi" w:cstheme="minorHAnsi"/>
                <w:color w:val="FFFFFF" w:themeColor="background1"/>
                <w:sz w:val="18"/>
                <w:szCs w:val="18"/>
              </w:rPr>
              <w:lastRenderedPageBreak/>
              <w:t>KPI 1</w:t>
            </w:r>
          </w:p>
        </w:tc>
        <w:tc>
          <w:tcPr>
            <w:tcW w:w="3572" w:type="dxa"/>
            <w:shd w:val="clear" w:color="auto" w:fill="0089CF"/>
            <w:tcMar>
              <w:left w:w="108" w:type="dxa"/>
            </w:tcMar>
            <w:vAlign w:val="center"/>
          </w:tcPr>
          <w:p w14:paraId="1A8A6848" w14:textId="77777777" w:rsidR="00E134E4" w:rsidRPr="009E1AC9" w:rsidRDefault="00E134E4" w:rsidP="0064467F">
            <w:pPr>
              <w:rPr>
                <w:rFonts w:asciiTheme="minorHAnsi" w:hAnsiTheme="minorHAnsi" w:cstheme="minorHAnsi"/>
                <w:color w:val="FFFFFF" w:themeColor="background1"/>
                <w:sz w:val="18"/>
                <w:szCs w:val="18"/>
              </w:rPr>
            </w:pPr>
            <w:r w:rsidRPr="009E1AC9">
              <w:rPr>
                <w:rFonts w:asciiTheme="minorHAnsi" w:hAnsiTheme="minorHAnsi" w:cstheme="minorHAnsi"/>
                <w:color w:val="FFFFFF" w:themeColor="background1"/>
                <w:sz w:val="18"/>
                <w:szCs w:val="18"/>
              </w:rPr>
              <w:t>Tevredenheid dienstverlening Opdrachtnemer</w:t>
            </w:r>
          </w:p>
        </w:tc>
        <w:tc>
          <w:tcPr>
            <w:tcW w:w="3515" w:type="dxa"/>
            <w:shd w:val="clear" w:color="auto" w:fill="0089CF"/>
            <w:tcMar>
              <w:left w:w="108" w:type="dxa"/>
            </w:tcMar>
            <w:vAlign w:val="center"/>
          </w:tcPr>
          <w:p w14:paraId="1A8A6849" w14:textId="77777777" w:rsidR="00E134E4" w:rsidRPr="009E1AC9" w:rsidRDefault="00E134E4" w:rsidP="0064467F">
            <w:pPr>
              <w:rPr>
                <w:rFonts w:asciiTheme="minorHAnsi" w:hAnsiTheme="minorHAnsi" w:cstheme="minorHAnsi"/>
                <w:color w:val="FFFFFF" w:themeColor="background1"/>
                <w:sz w:val="18"/>
                <w:szCs w:val="18"/>
              </w:rPr>
            </w:pPr>
            <w:r w:rsidRPr="009E1AC9">
              <w:rPr>
                <w:rFonts w:asciiTheme="minorHAnsi" w:hAnsiTheme="minorHAnsi" w:cstheme="minorHAnsi"/>
                <w:color w:val="FFFFFF" w:themeColor="background1"/>
                <w:sz w:val="18"/>
                <w:szCs w:val="18"/>
              </w:rPr>
              <w:t>Toelichting</w:t>
            </w:r>
          </w:p>
        </w:tc>
      </w:tr>
      <w:tr w:rsidR="00E134E4" w14:paraId="1A8A6855" w14:textId="77777777" w:rsidTr="00105FD4">
        <w:trPr>
          <w:trHeight w:val="1702"/>
        </w:trPr>
        <w:tc>
          <w:tcPr>
            <w:tcW w:w="1844" w:type="dxa"/>
            <w:shd w:val="clear" w:color="auto" w:fill="auto"/>
            <w:tcMar>
              <w:left w:w="108" w:type="dxa"/>
            </w:tcMar>
          </w:tcPr>
          <w:p w14:paraId="1A8A684B" w14:textId="77777777" w:rsidR="00E134E4" w:rsidRPr="00105FD4" w:rsidRDefault="00E134E4" w:rsidP="009E1AC9">
            <w:pPr>
              <w:rPr>
                <w:rFonts w:asciiTheme="minorHAnsi" w:hAnsiTheme="minorHAnsi" w:cstheme="minorHAnsi"/>
                <w:b/>
                <w:bCs/>
                <w:sz w:val="18"/>
                <w:szCs w:val="18"/>
              </w:rPr>
            </w:pPr>
            <w:r w:rsidRPr="00105FD4">
              <w:rPr>
                <w:rFonts w:asciiTheme="minorHAnsi" w:hAnsiTheme="minorHAnsi" w:cstheme="minorHAnsi"/>
                <w:b/>
                <w:bCs/>
                <w:sz w:val="18"/>
                <w:szCs w:val="18"/>
              </w:rPr>
              <w:t>Doelstelling/</w:t>
            </w:r>
          </w:p>
          <w:p w14:paraId="1A8A684C" w14:textId="77777777" w:rsidR="00E134E4" w:rsidRPr="00105FD4" w:rsidRDefault="00E134E4" w:rsidP="009E1AC9">
            <w:pPr>
              <w:rPr>
                <w:rFonts w:asciiTheme="minorHAnsi" w:hAnsiTheme="minorHAnsi" w:cstheme="minorHAnsi"/>
                <w:b/>
                <w:bCs/>
                <w:sz w:val="18"/>
                <w:szCs w:val="18"/>
              </w:rPr>
            </w:pPr>
            <w:r w:rsidRPr="00105FD4">
              <w:rPr>
                <w:rFonts w:asciiTheme="minorHAnsi" w:hAnsiTheme="minorHAnsi" w:cstheme="minorHAnsi"/>
                <w:b/>
                <w:bCs/>
                <w:sz w:val="18"/>
                <w:szCs w:val="18"/>
              </w:rPr>
              <w:t xml:space="preserve">gewenste service </w:t>
            </w:r>
          </w:p>
        </w:tc>
        <w:tc>
          <w:tcPr>
            <w:tcW w:w="3572" w:type="dxa"/>
            <w:shd w:val="clear" w:color="auto" w:fill="auto"/>
            <w:tcMar>
              <w:left w:w="108" w:type="dxa"/>
            </w:tcMar>
          </w:tcPr>
          <w:p w14:paraId="1A8A684D"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Kwaliteit van dienstverlening op basis van het aantal klachten</w:t>
            </w:r>
          </w:p>
        </w:tc>
        <w:tc>
          <w:tcPr>
            <w:tcW w:w="3515" w:type="dxa"/>
            <w:shd w:val="clear" w:color="auto" w:fill="auto"/>
            <w:tcMar>
              <w:left w:w="108" w:type="dxa"/>
            </w:tcMar>
          </w:tcPr>
          <w:p w14:paraId="1A8A684E"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Betreft alle soorten klachten ten aanzien van de dienstverlening van Opdrachtnemer, bijvoorbeeld:</w:t>
            </w:r>
          </w:p>
          <w:p w14:paraId="1A8A684F" w14:textId="77777777" w:rsidR="00E134E4" w:rsidRPr="00E134E4" w:rsidRDefault="007615AA" w:rsidP="009E1AC9">
            <w:pPr>
              <w:rPr>
                <w:rFonts w:asciiTheme="minorHAnsi" w:hAnsiTheme="minorHAnsi" w:cstheme="minorHAnsi"/>
                <w:bCs/>
                <w:sz w:val="18"/>
                <w:szCs w:val="18"/>
              </w:rPr>
            </w:pPr>
            <w:r>
              <w:rPr>
                <w:rFonts w:asciiTheme="minorHAnsi" w:hAnsiTheme="minorHAnsi" w:cstheme="minorHAnsi"/>
                <w:bCs/>
                <w:sz w:val="18"/>
                <w:szCs w:val="18"/>
              </w:rPr>
              <w:t xml:space="preserve">- </w:t>
            </w:r>
            <w:r w:rsidR="00E134E4" w:rsidRPr="00E134E4">
              <w:rPr>
                <w:rFonts w:asciiTheme="minorHAnsi" w:hAnsiTheme="minorHAnsi" w:cstheme="minorHAnsi"/>
                <w:bCs/>
                <w:sz w:val="18"/>
                <w:szCs w:val="18"/>
              </w:rPr>
              <w:t>Communicatie</w:t>
            </w:r>
          </w:p>
          <w:p w14:paraId="1A8A6850" w14:textId="77777777" w:rsidR="00E134E4" w:rsidRPr="00E134E4" w:rsidRDefault="007615AA" w:rsidP="009E1AC9">
            <w:pPr>
              <w:rPr>
                <w:rFonts w:asciiTheme="minorHAnsi" w:hAnsiTheme="minorHAnsi" w:cstheme="minorHAnsi"/>
                <w:bCs/>
                <w:sz w:val="18"/>
                <w:szCs w:val="18"/>
              </w:rPr>
            </w:pPr>
            <w:r>
              <w:rPr>
                <w:rFonts w:asciiTheme="minorHAnsi" w:hAnsiTheme="minorHAnsi" w:cstheme="minorHAnsi"/>
                <w:bCs/>
                <w:sz w:val="18"/>
                <w:szCs w:val="18"/>
              </w:rPr>
              <w:t xml:space="preserve">- </w:t>
            </w:r>
            <w:r w:rsidR="00E134E4" w:rsidRPr="00E134E4">
              <w:rPr>
                <w:rFonts w:asciiTheme="minorHAnsi" w:hAnsiTheme="minorHAnsi" w:cstheme="minorHAnsi"/>
                <w:bCs/>
                <w:sz w:val="18"/>
                <w:szCs w:val="18"/>
              </w:rPr>
              <w:t>Facturatie</w:t>
            </w:r>
          </w:p>
          <w:p w14:paraId="1A8A6851" w14:textId="77777777" w:rsidR="00E134E4" w:rsidRPr="00E134E4" w:rsidRDefault="007615AA" w:rsidP="009E1AC9">
            <w:pPr>
              <w:rPr>
                <w:rFonts w:asciiTheme="minorHAnsi" w:hAnsiTheme="minorHAnsi" w:cstheme="minorHAnsi"/>
                <w:bCs/>
                <w:sz w:val="18"/>
                <w:szCs w:val="18"/>
              </w:rPr>
            </w:pPr>
            <w:r>
              <w:rPr>
                <w:rFonts w:asciiTheme="minorHAnsi" w:hAnsiTheme="minorHAnsi" w:cstheme="minorHAnsi"/>
                <w:bCs/>
                <w:sz w:val="18"/>
                <w:szCs w:val="18"/>
              </w:rPr>
              <w:t xml:space="preserve">- </w:t>
            </w:r>
            <w:r w:rsidR="00E134E4" w:rsidRPr="00E134E4">
              <w:rPr>
                <w:rFonts w:asciiTheme="minorHAnsi" w:hAnsiTheme="minorHAnsi" w:cstheme="minorHAnsi"/>
                <w:bCs/>
                <w:sz w:val="18"/>
                <w:szCs w:val="18"/>
              </w:rPr>
              <w:t>Responstijden</w:t>
            </w:r>
          </w:p>
          <w:p w14:paraId="1A8A6852" w14:textId="77777777" w:rsidR="00E134E4" w:rsidRPr="00E134E4" w:rsidRDefault="007615AA" w:rsidP="009E1AC9">
            <w:pPr>
              <w:rPr>
                <w:rFonts w:asciiTheme="minorHAnsi" w:hAnsiTheme="minorHAnsi" w:cstheme="minorHAnsi"/>
                <w:bCs/>
                <w:sz w:val="18"/>
                <w:szCs w:val="18"/>
              </w:rPr>
            </w:pPr>
            <w:r>
              <w:rPr>
                <w:rFonts w:asciiTheme="minorHAnsi" w:hAnsiTheme="minorHAnsi" w:cstheme="minorHAnsi"/>
                <w:bCs/>
                <w:sz w:val="18"/>
                <w:szCs w:val="18"/>
              </w:rPr>
              <w:t xml:space="preserve">- </w:t>
            </w:r>
            <w:r w:rsidR="00E134E4" w:rsidRPr="00E134E4">
              <w:rPr>
                <w:rFonts w:asciiTheme="minorHAnsi" w:hAnsiTheme="minorHAnsi" w:cstheme="minorHAnsi"/>
                <w:bCs/>
                <w:sz w:val="18"/>
                <w:szCs w:val="18"/>
              </w:rPr>
              <w:t>Orderafhandeling</w:t>
            </w:r>
          </w:p>
          <w:p w14:paraId="1A8A6853" w14:textId="77777777" w:rsidR="00E134E4" w:rsidRPr="00E134E4" w:rsidRDefault="007615AA" w:rsidP="009E1AC9">
            <w:pPr>
              <w:rPr>
                <w:rFonts w:asciiTheme="minorHAnsi" w:hAnsiTheme="minorHAnsi" w:cstheme="minorHAnsi"/>
                <w:bCs/>
                <w:sz w:val="18"/>
                <w:szCs w:val="18"/>
              </w:rPr>
            </w:pPr>
            <w:r>
              <w:rPr>
                <w:rFonts w:asciiTheme="minorHAnsi" w:hAnsiTheme="minorHAnsi" w:cstheme="minorHAnsi"/>
                <w:bCs/>
                <w:sz w:val="18"/>
                <w:szCs w:val="18"/>
              </w:rPr>
              <w:t xml:space="preserve">- </w:t>
            </w:r>
            <w:r w:rsidR="00E134E4" w:rsidRPr="00E134E4">
              <w:rPr>
                <w:rFonts w:asciiTheme="minorHAnsi" w:hAnsiTheme="minorHAnsi" w:cstheme="minorHAnsi"/>
                <w:bCs/>
                <w:sz w:val="18"/>
                <w:szCs w:val="18"/>
              </w:rPr>
              <w:t>Pro-activiteit, houding en gedrag</w:t>
            </w:r>
          </w:p>
          <w:p w14:paraId="1A8A6854" w14:textId="77777777" w:rsidR="00E134E4" w:rsidRPr="00E134E4" w:rsidRDefault="007615AA" w:rsidP="009E1AC9">
            <w:pPr>
              <w:rPr>
                <w:rFonts w:asciiTheme="minorHAnsi" w:hAnsiTheme="minorHAnsi" w:cstheme="minorHAnsi"/>
                <w:bCs/>
                <w:sz w:val="18"/>
                <w:szCs w:val="18"/>
              </w:rPr>
            </w:pPr>
            <w:r>
              <w:rPr>
                <w:rFonts w:asciiTheme="minorHAnsi" w:hAnsiTheme="minorHAnsi" w:cstheme="minorHAnsi"/>
                <w:bCs/>
                <w:sz w:val="18"/>
                <w:szCs w:val="18"/>
              </w:rPr>
              <w:t xml:space="preserve">- </w:t>
            </w:r>
            <w:r w:rsidR="00E134E4" w:rsidRPr="00E134E4">
              <w:rPr>
                <w:rFonts w:asciiTheme="minorHAnsi" w:hAnsiTheme="minorHAnsi" w:cstheme="minorHAnsi"/>
                <w:bCs/>
                <w:sz w:val="18"/>
                <w:szCs w:val="18"/>
              </w:rPr>
              <w:t>Rapportages</w:t>
            </w:r>
          </w:p>
        </w:tc>
      </w:tr>
      <w:tr w:rsidR="00E134E4" w14:paraId="1A8A685F" w14:textId="77777777" w:rsidTr="00105FD4">
        <w:trPr>
          <w:trHeight w:val="2034"/>
        </w:trPr>
        <w:tc>
          <w:tcPr>
            <w:tcW w:w="1844" w:type="dxa"/>
            <w:shd w:val="clear" w:color="auto" w:fill="auto"/>
            <w:tcMar>
              <w:left w:w="108" w:type="dxa"/>
            </w:tcMar>
          </w:tcPr>
          <w:p w14:paraId="1A8A6856" w14:textId="77777777" w:rsidR="00E134E4" w:rsidRPr="00105FD4" w:rsidRDefault="00E134E4" w:rsidP="009E1AC9">
            <w:pPr>
              <w:rPr>
                <w:rFonts w:asciiTheme="minorHAnsi" w:hAnsiTheme="minorHAnsi" w:cstheme="minorHAnsi"/>
                <w:b/>
                <w:bCs/>
                <w:sz w:val="18"/>
                <w:szCs w:val="18"/>
              </w:rPr>
            </w:pPr>
            <w:r w:rsidRPr="00105FD4">
              <w:rPr>
                <w:rFonts w:asciiTheme="minorHAnsi" w:hAnsiTheme="minorHAnsi" w:cstheme="minorHAnsi"/>
                <w:b/>
                <w:bCs/>
                <w:sz w:val="18"/>
                <w:szCs w:val="18"/>
              </w:rPr>
              <w:t>Welke prestaties meten?</w:t>
            </w:r>
          </w:p>
        </w:tc>
        <w:tc>
          <w:tcPr>
            <w:tcW w:w="3572" w:type="dxa"/>
            <w:shd w:val="clear" w:color="auto" w:fill="auto"/>
            <w:tcMar>
              <w:left w:w="108" w:type="dxa"/>
            </w:tcMar>
          </w:tcPr>
          <w:p w14:paraId="1A8A6857"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Aantal terechte en verwijtbare klachten.</w:t>
            </w:r>
          </w:p>
        </w:tc>
        <w:tc>
          <w:tcPr>
            <w:tcW w:w="3515" w:type="dxa"/>
            <w:shd w:val="clear" w:color="auto" w:fill="auto"/>
            <w:tcMar>
              <w:left w:w="108" w:type="dxa"/>
            </w:tcMar>
          </w:tcPr>
          <w:p w14:paraId="1A8A6858" w14:textId="77777777" w:rsid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 xml:space="preserve">Een klacht wordt als zodanig aangemerkt als dit een </w:t>
            </w:r>
            <w:proofErr w:type="spellStart"/>
            <w:r w:rsidRPr="00E134E4">
              <w:rPr>
                <w:rFonts w:asciiTheme="minorHAnsi" w:hAnsiTheme="minorHAnsi" w:cstheme="minorHAnsi"/>
                <w:bCs/>
                <w:sz w:val="18"/>
                <w:szCs w:val="18"/>
              </w:rPr>
              <w:t>aandachts</w:t>
            </w:r>
            <w:r w:rsidR="007615AA">
              <w:rPr>
                <w:rFonts w:asciiTheme="minorHAnsi" w:hAnsiTheme="minorHAnsi" w:cstheme="minorHAnsi"/>
                <w:bCs/>
                <w:sz w:val="18"/>
                <w:szCs w:val="18"/>
              </w:rPr>
              <w:t>-</w:t>
            </w:r>
            <w:r w:rsidRPr="00E134E4">
              <w:rPr>
                <w:rFonts w:asciiTheme="minorHAnsi" w:hAnsiTheme="minorHAnsi" w:cstheme="minorHAnsi"/>
                <w:bCs/>
                <w:sz w:val="18"/>
                <w:szCs w:val="18"/>
              </w:rPr>
              <w:t>punt</w:t>
            </w:r>
            <w:proofErr w:type="spellEnd"/>
            <w:r w:rsidRPr="00E134E4">
              <w:rPr>
                <w:rFonts w:asciiTheme="minorHAnsi" w:hAnsiTheme="minorHAnsi" w:cstheme="minorHAnsi"/>
                <w:bCs/>
                <w:sz w:val="18"/>
                <w:szCs w:val="18"/>
              </w:rPr>
              <w:t xml:space="preserve"> betreft wat meermaals is aangegeven of als een </w:t>
            </w:r>
            <w:proofErr w:type="spellStart"/>
            <w:r w:rsidRPr="00E134E4">
              <w:rPr>
                <w:rFonts w:asciiTheme="minorHAnsi" w:hAnsiTheme="minorHAnsi" w:cstheme="minorHAnsi"/>
                <w:bCs/>
                <w:sz w:val="18"/>
                <w:szCs w:val="18"/>
              </w:rPr>
              <w:t>aandachts</w:t>
            </w:r>
            <w:r w:rsidR="007615AA">
              <w:rPr>
                <w:rFonts w:asciiTheme="minorHAnsi" w:hAnsiTheme="minorHAnsi" w:cstheme="minorHAnsi"/>
                <w:bCs/>
                <w:sz w:val="18"/>
                <w:szCs w:val="18"/>
              </w:rPr>
              <w:t>-</w:t>
            </w:r>
            <w:r w:rsidRPr="00E134E4">
              <w:rPr>
                <w:rFonts w:asciiTheme="minorHAnsi" w:hAnsiTheme="minorHAnsi" w:cstheme="minorHAnsi"/>
                <w:bCs/>
                <w:sz w:val="18"/>
                <w:szCs w:val="18"/>
              </w:rPr>
              <w:t>punt</w:t>
            </w:r>
            <w:proofErr w:type="spellEnd"/>
            <w:r w:rsidRPr="00E134E4">
              <w:rPr>
                <w:rFonts w:asciiTheme="minorHAnsi" w:hAnsiTheme="minorHAnsi" w:cstheme="minorHAnsi"/>
                <w:bCs/>
                <w:sz w:val="18"/>
                <w:szCs w:val="18"/>
              </w:rPr>
              <w:t xml:space="preserve"> niet adequaat is opgepakt en verholpen.</w:t>
            </w:r>
          </w:p>
          <w:p w14:paraId="1A8A6859" w14:textId="77777777" w:rsidR="009E1AC9" w:rsidRPr="00E134E4" w:rsidRDefault="009E1AC9" w:rsidP="009E1AC9">
            <w:pPr>
              <w:rPr>
                <w:rFonts w:asciiTheme="minorHAnsi" w:hAnsiTheme="minorHAnsi" w:cstheme="minorHAnsi"/>
                <w:bCs/>
                <w:sz w:val="18"/>
                <w:szCs w:val="18"/>
              </w:rPr>
            </w:pPr>
          </w:p>
          <w:p w14:paraId="1A8A685A"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Enkele voorbeelden van een klacht kunnen zijn:</w:t>
            </w:r>
          </w:p>
          <w:p w14:paraId="1A8A685B" w14:textId="77777777" w:rsidR="00E134E4" w:rsidRPr="00E134E4" w:rsidRDefault="007615AA" w:rsidP="009E1AC9">
            <w:pPr>
              <w:rPr>
                <w:rFonts w:asciiTheme="minorHAnsi" w:hAnsiTheme="minorHAnsi" w:cstheme="minorHAnsi"/>
                <w:bCs/>
                <w:sz w:val="18"/>
                <w:szCs w:val="18"/>
              </w:rPr>
            </w:pPr>
            <w:r>
              <w:rPr>
                <w:rFonts w:asciiTheme="minorHAnsi" w:hAnsiTheme="minorHAnsi" w:cstheme="minorHAnsi"/>
                <w:bCs/>
                <w:sz w:val="18"/>
                <w:szCs w:val="18"/>
              </w:rPr>
              <w:t xml:space="preserve">- </w:t>
            </w:r>
            <w:r w:rsidR="00E134E4" w:rsidRPr="00E134E4">
              <w:rPr>
                <w:rFonts w:asciiTheme="minorHAnsi" w:hAnsiTheme="minorHAnsi" w:cstheme="minorHAnsi"/>
                <w:bCs/>
                <w:sz w:val="18"/>
                <w:szCs w:val="18"/>
              </w:rPr>
              <w:t>herhaaldelijk niet nakomen van responstijden</w:t>
            </w:r>
          </w:p>
          <w:p w14:paraId="1A8A685C" w14:textId="77777777" w:rsidR="00E134E4" w:rsidRPr="00E134E4" w:rsidRDefault="007615AA" w:rsidP="009E1AC9">
            <w:pPr>
              <w:rPr>
                <w:rFonts w:asciiTheme="minorHAnsi" w:hAnsiTheme="minorHAnsi" w:cstheme="minorHAnsi"/>
                <w:bCs/>
                <w:sz w:val="18"/>
                <w:szCs w:val="18"/>
              </w:rPr>
            </w:pPr>
            <w:r>
              <w:rPr>
                <w:rFonts w:asciiTheme="minorHAnsi" w:hAnsiTheme="minorHAnsi" w:cstheme="minorHAnsi"/>
                <w:bCs/>
                <w:sz w:val="18"/>
                <w:szCs w:val="18"/>
              </w:rPr>
              <w:t xml:space="preserve">- </w:t>
            </w:r>
            <w:r w:rsidR="00E134E4" w:rsidRPr="00E134E4">
              <w:rPr>
                <w:rFonts w:asciiTheme="minorHAnsi" w:hAnsiTheme="minorHAnsi" w:cstheme="minorHAnsi"/>
                <w:bCs/>
                <w:sz w:val="18"/>
                <w:szCs w:val="18"/>
              </w:rPr>
              <w:t>herhaaldelijk niet tijdig aanleveren van rapportages</w:t>
            </w:r>
          </w:p>
          <w:p w14:paraId="1A8A685D" w14:textId="77777777" w:rsidR="00E134E4" w:rsidRPr="00E134E4" w:rsidRDefault="007615AA" w:rsidP="009E1AC9">
            <w:pPr>
              <w:rPr>
                <w:rFonts w:asciiTheme="minorHAnsi" w:hAnsiTheme="minorHAnsi" w:cstheme="minorHAnsi"/>
                <w:bCs/>
                <w:sz w:val="18"/>
                <w:szCs w:val="18"/>
              </w:rPr>
            </w:pPr>
            <w:r>
              <w:rPr>
                <w:rFonts w:asciiTheme="minorHAnsi" w:hAnsiTheme="minorHAnsi" w:cstheme="minorHAnsi"/>
                <w:bCs/>
                <w:sz w:val="18"/>
                <w:szCs w:val="18"/>
              </w:rPr>
              <w:t xml:space="preserve">- </w:t>
            </w:r>
            <w:r w:rsidR="00E134E4" w:rsidRPr="00E134E4">
              <w:rPr>
                <w:rFonts w:asciiTheme="minorHAnsi" w:hAnsiTheme="minorHAnsi" w:cstheme="minorHAnsi"/>
                <w:bCs/>
                <w:sz w:val="18"/>
                <w:szCs w:val="18"/>
              </w:rPr>
              <w:t>herhaaldelijke foutieve facturen</w:t>
            </w:r>
          </w:p>
          <w:p w14:paraId="1A8A685E" w14:textId="77777777" w:rsidR="00E134E4" w:rsidRPr="00E134E4" w:rsidRDefault="007615AA" w:rsidP="009E1AC9">
            <w:pPr>
              <w:rPr>
                <w:rFonts w:asciiTheme="minorHAnsi" w:hAnsiTheme="minorHAnsi" w:cstheme="minorHAnsi"/>
                <w:bCs/>
                <w:sz w:val="18"/>
                <w:szCs w:val="18"/>
              </w:rPr>
            </w:pPr>
            <w:r>
              <w:rPr>
                <w:rFonts w:asciiTheme="minorHAnsi" w:hAnsiTheme="minorHAnsi" w:cstheme="minorHAnsi"/>
                <w:bCs/>
                <w:sz w:val="18"/>
                <w:szCs w:val="18"/>
              </w:rPr>
              <w:t xml:space="preserve">- </w:t>
            </w:r>
            <w:r w:rsidR="00E134E4" w:rsidRPr="00E134E4">
              <w:rPr>
                <w:rFonts w:asciiTheme="minorHAnsi" w:hAnsiTheme="minorHAnsi" w:cstheme="minorHAnsi"/>
                <w:bCs/>
                <w:sz w:val="18"/>
                <w:szCs w:val="18"/>
              </w:rPr>
              <w:t xml:space="preserve">passiviteit ten aanzien van het geven van adviezen of aandragen van verbeterpunten </w:t>
            </w:r>
          </w:p>
        </w:tc>
      </w:tr>
      <w:tr w:rsidR="00E134E4" w14:paraId="1A8A6863" w14:textId="77777777" w:rsidTr="00105FD4">
        <w:trPr>
          <w:trHeight w:val="211"/>
        </w:trPr>
        <w:tc>
          <w:tcPr>
            <w:tcW w:w="1844" w:type="dxa"/>
            <w:shd w:val="clear" w:color="auto" w:fill="auto"/>
            <w:tcMar>
              <w:left w:w="108" w:type="dxa"/>
            </w:tcMar>
          </w:tcPr>
          <w:p w14:paraId="1A8A6860" w14:textId="77777777" w:rsidR="00E134E4" w:rsidRPr="00105FD4" w:rsidRDefault="00E134E4" w:rsidP="009E1AC9">
            <w:pPr>
              <w:rPr>
                <w:rFonts w:asciiTheme="minorHAnsi" w:hAnsiTheme="minorHAnsi" w:cstheme="minorHAnsi"/>
                <w:b/>
                <w:bCs/>
                <w:sz w:val="18"/>
                <w:szCs w:val="18"/>
              </w:rPr>
            </w:pPr>
            <w:r w:rsidRPr="00105FD4">
              <w:rPr>
                <w:rFonts w:asciiTheme="minorHAnsi" w:hAnsiTheme="minorHAnsi" w:cstheme="minorHAnsi"/>
                <w:b/>
                <w:bCs/>
                <w:sz w:val="18"/>
                <w:szCs w:val="18"/>
              </w:rPr>
              <w:t>Hoe meten? (middel)</w:t>
            </w:r>
          </w:p>
        </w:tc>
        <w:tc>
          <w:tcPr>
            <w:tcW w:w="3572" w:type="dxa"/>
            <w:shd w:val="clear" w:color="auto" w:fill="auto"/>
            <w:tcMar>
              <w:left w:w="108" w:type="dxa"/>
            </w:tcMar>
          </w:tcPr>
          <w:p w14:paraId="1A8A6861"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Melden en registreren van klachten.</w:t>
            </w:r>
          </w:p>
        </w:tc>
        <w:tc>
          <w:tcPr>
            <w:tcW w:w="3515" w:type="dxa"/>
            <w:shd w:val="clear" w:color="auto" w:fill="auto"/>
            <w:tcMar>
              <w:left w:w="108" w:type="dxa"/>
            </w:tcMar>
          </w:tcPr>
          <w:p w14:paraId="1A8A6862" w14:textId="77777777" w:rsidR="00E134E4" w:rsidRPr="00E134E4" w:rsidRDefault="00E134E4" w:rsidP="009E1AC9">
            <w:pPr>
              <w:rPr>
                <w:rFonts w:asciiTheme="minorHAnsi" w:hAnsiTheme="minorHAnsi" w:cstheme="minorHAnsi"/>
                <w:bCs/>
                <w:sz w:val="18"/>
                <w:szCs w:val="18"/>
              </w:rPr>
            </w:pPr>
          </w:p>
        </w:tc>
      </w:tr>
      <w:tr w:rsidR="00E134E4" w14:paraId="1A8A6867" w14:textId="77777777" w:rsidTr="00105FD4">
        <w:trPr>
          <w:trHeight w:val="473"/>
        </w:trPr>
        <w:tc>
          <w:tcPr>
            <w:tcW w:w="1844" w:type="dxa"/>
            <w:shd w:val="clear" w:color="auto" w:fill="auto"/>
            <w:tcMar>
              <w:left w:w="108" w:type="dxa"/>
            </w:tcMar>
          </w:tcPr>
          <w:p w14:paraId="1A8A6864" w14:textId="77777777" w:rsidR="00E134E4" w:rsidRPr="00105FD4" w:rsidRDefault="00E134E4" w:rsidP="009E1AC9">
            <w:pPr>
              <w:rPr>
                <w:rFonts w:asciiTheme="minorHAnsi" w:hAnsiTheme="minorHAnsi" w:cstheme="minorHAnsi"/>
                <w:b/>
                <w:bCs/>
                <w:sz w:val="18"/>
                <w:szCs w:val="18"/>
              </w:rPr>
            </w:pPr>
            <w:r w:rsidRPr="00105FD4">
              <w:rPr>
                <w:rFonts w:asciiTheme="minorHAnsi" w:hAnsiTheme="minorHAnsi" w:cstheme="minorHAnsi"/>
                <w:b/>
                <w:bCs/>
                <w:sz w:val="18"/>
                <w:szCs w:val="18"/>
              </w:rPr>
              <w:t>Hoe meten? (frequentie)</w:t>
            </w:r>
          </w:p>
        </w:tc>
        <w:tc>
          <w:tcPr>
            <w:tcW w:w="3572" w:type="dxa"/>
            <w:shd w:val="clear" w:color="auto" w:fill="auto"/>
            <w:tcMar>
              <w:left w:w="108" w:type="dxa"/>
            </w:tcMar>
          </w:tcPr>
          <w:p w14:paraId="1A8A6865"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Elk halfjaar</w:t>
            </w:r>
          </w:p>
        </w:tc>
        <w:tc>
          <w:tcPr>
            <w:tcW w:w="3515" w:type="dxa"/>
            <w:shd w:val="clear" w:color="auto" w:fill="auto"/>
            <w:tcMar>
              <w:left w:w="108" w:type="dxa"/>
            </w:tcMar>
          </w:tcPr>
          <w:p w14:paraId="1A8A6866" w14:textId="77777777" w:rsidR="00E134E4" w:rsidRPr="00E134E4" w:rsidRDefault="00E134E4" w:rsidP="009E1AC9">
            <w:pPr>
              <w:rPr>
                <w:rFonts w:asciiTheme="minorHAnsi" w:hAnsiTheme="minorHAnsi" w:cstheme="minorHAnsi"/>
                <w:bCs/>
                <w:sz w:val="18"/>
                <w:szCs w:val="18"/>
              </w:rPr>
            </w:pPr>
          </w:p>
        </w:tc>
      </w:tr>
      <w:tr w:rsidR="00E134E4" w14:paraId="1A8A686B" w14:textId="77777777" w:rsidTr="00105FD4">
        <w:trPr>
          <w:trHeight w:val="221"/>
        </w:trPr>
        <w:tc>
          <w:tcPr>
            <w:tcW w:w="1844" w:type="dxa"/>
            <w:shd w:val="clear" w:color="auto" w:fill="auto"/>
            <w:tcMar>
              <w:left w:w="108" w:type="dxa"/>
            </w:tcMar>
          </w:tcPr>
          <w:p w14:paraId="1A8A6868" w14:textId="77777777" w:rsidR="00E134E4" w:rsidRPr="00105FD4" w:rsidRDefault="00E134E4" w:rsidP="009E1AC9">
            <w:pPr>
              <w:rPr>
                <w:rFonts w:asciiTheme="minorHAnsi" w:hAnsiTheme="minorHAnsi" w:cstheme="minorHAnsi"/>
                <w:b/>
                <w:bCs/>
                <w:sz w:val="18"/>
                <w:szCs w:val="18"/>
              </w:rPr>
            </w:pPr>
            <w:r w:rsidRPr="00105FD4">
              <w:rPr>
                <w:rFonts w:asciiTheme="minorHAnsi" w:hAnsiTheme="minorHAnsi" w:cstheme="minorHAnsi"/>
                <w:b/>
                <w:bCs/>
                <w:sz w:val="18"/>
                <w:szCs w:val="18"/>
              </w:rPr>
              <w:t>Wie meet?</w:t>
            </w:r>
          </w:p>
        </w:tc>
        <w:tc>
          <w:tcPr>
            <w:tcW w:w="3572" w:type="dxa"/>
            <w:shd w:val="clear" w:color="auto" w:fill="auto"/>
            <w:tcMar>
              <w:left w:w="108" w:type="dxa"/>
            </w:tcMar>
          </w:tcPr>
          <w:p w14:paraId="1A8A6869"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Opdrachtgever</w:t>
            </w:r>
          </w:p>
        </w:tc>
        <w:tc>
          <w:tcPr>
            <w:tcW w:w="3515" w:type="dxa"/>
            <w:shd w:val="clear" w:color="auto" w:fill="auto"/>
            <w:tcMar>
              <w:left w:w="108" w:type="dxa"/>
            </w:tcMar>
          </w:tcPr>
          <w:p w14:paraId="1A8A686A" w14:textId="77777777" w:rsidR="00E134E4" w:rsidRPr="00E134E4" w:rsidRDefault="00E134E4" w:rsidP="009E1AC9">
            <w:pPr>
              <w:rPr>
                <w:rFonts w:asciiTheme="minorHAnsi" w:hAnsiTheme="minorHAnsi" w:cstheme="minorHAnsi"/>
                <w:bCs/>
                <w:sz w:val="18"/>
                <w:szCs w:val="18"/>
              </w:rPr>
            </w:pPr>
          </w:p>
        </w:tc>
      </w:tr>
      <w:tr w:rsidR="00E134E4" w14:paraId="1A8A6873" w14:textId="77777777" w:rsidTr="00105FD4">
        <w:trPr>
          <w:trHeight w:val="711"/>
        </w:trPr>
        <w:tc>
          <w:tcPr>
            <w:tcW w:w="1844" w:type="dxa"/>
            <w:shd w:val="clear" w:color="auto" w:fill="auto"/>
            <w:tcMar>
              <w:left w:w="108" w:type="dxa"/>
            </w:tcMar>
          </w:tcPr>
          <w:p w14:paraId="1A8A686C" w14:textId="77777777" w:rsidR="00E134E4" w:rsidRPr="00105FD4" w:rsidRDefault="00E134E4" w:rsidP="009E1AC9">
            <w:pPr>
              <w:rPr>
                <w:rFonts w:asciiTheme="minorHAnsi" w:hAnsiTheme="minorHAnsi" w:cstheme="minorHAnsi"/>
                <w:b/>
                <w:bCs/>
                <w:sz w:val="18"/>
                <w:szCs w:val="18"/>
              </w:rPr>
            </w:pPr>
            <w:r w:rsidRPr="00105FD4">
              <w:rPr>
                <w:rFonts w:asciiTheme="minorHAnsi" w:hAnsiTheme="minorHAnsi" w:cstheme="minorHAnsi"/>
                <w:b/>
                <w:bCs/>
                <w:sz w:val="18"/>
                <w:szCs w:val="18"/>
              </w:rPr>
              <w:t>Norm</w:t>
            </w:r>
          </w:p>
        </w:tc>
        <w:tc>
          <w:tcPr>
            <w:tcW w:w="3572" w:type="dxa"/>
            <w:shd w:val="clear" w:color="auto" w:fill="auto"/>
            <w:tcMar>
              <w:left w:w="108" w:type="dxa"/>
            </w:tcMar>
          </w:tcPr>
          <w:p w14:paraId="1A8A686D"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 xml:space="preserve">Onvoldoende: 4 klachten of meer </w:t>
            </w:r>
          </w:p>
          <w:p w14:paraId="1A8A686E"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Voldoende: 3 klachten of minder</w:t>
            </w:r>
          </w:p>
          <w:p w14:paraId="1A8A686F"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Goed: 0 klachten</w:t>
            </w:r>
          </w:p>
        </w:tc>
        <w:tc>
          <w:tcPr>
            <w:tcW w:w="3515" w:type="dxa"/>
            <w:shd w:val="clear" w:color="auto" w:fill="auto"/>
            <w:tcMar>
              <w:left w:w="108" w:type="dxa"/>
            </w:tcMar>
          </w:tcPr>
          <w:p w14:paraId="1A8A6870"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Aantal klachten per jaar</w:t>
            </w:r>
          </w:p>
          <w:p w14:paraId="1A8A6871" w14:textId="77777777" w:rsidR="00E134E4" w:rsidRPr="00E134E4" w:rsidRDefault="00E134E4" w:rsidP="009E1AC9">
            <w:pPr>
              <w:rPr>
                <w:rFonts w:asciiTheme="minorHAnsi" w:hAnsiTheme="minorHAnsi" w:cstheme="minorHAnsi"/>
                <w:bCs/>
                <w:sz w:val="18"/>
                <w:szCs w:val="18"/>
              </w:rPr>
            </w:pPr>
          </w:p>
          <w:p w14:paraId="1A8A6872" w14:textId="77777777" w:rsidR="00E134E4" w:rsidRPr="00E134E4" w:rsidRDefault="00E134E4" w:rsidP="009E1AC9">
            <w:pPr>
              <w:rPr>
                <w:rFonts w:asciiTheme="minorHAnsi" w:hAnsiTheme="minorHAnsi" w:cstheme="minorHAnsi"/>
                <w:bCs/>
                <w:sz w:val="18"/>
                <w:szCs w:val="18"/>
              </w:rPr>
            </w:pPr>
          </w:p>
        </w:tc>
      </w:tr>
      <w:tr w:rsidR="00E134E4" w14:paraId="1A8A6877" w14:textId="77777777" w:rsidTr="00105FD4">
        <w:trPr>
          <w:trHeight w:val="549"/>
        </w:trPr>
        <w:tc>
          <w:tcPr>
            <w:tcW w:w="1844" w:type="dxa"/>
            <w:shd w:val="clear" w:color="auto" w:fill="auto"/>
            <w:tcMar>
              <w:left w:w="108" w:type="dxa"/>
            </w:tcMar>
          </w:tcPr>
          <w:p w14:paraId="1A8A6874" w14:textId="77777777" w:rsidR="00E134E4" w:rsidRPr="00105FD4" w:rsidRDefault="00E134E4" w:rsidP="009E1AC9">
            <w:pPr>
              <w:rPr>
                <w:rFonts w:asciiTheme="minorHAnsi" w:hAnsiTheme="minorHAnsi" w:cstheme="minorHAnsi"/>
                <w:b/>
                <w:bCs/>
                <w:sz w:val="18"/>
                <w:szCs w:val="18"/>
              </w:rPr>
            </w:pPr>
            <w:r w:rsidRPr="00105FD4">
              <w:rPr>
                <w:rFonts w:asciiTheme="minorHAnsi" w:hAnsiTheme="minorHAnsi" w:cstheme="minorHAnsi"/>
                <w:b/>
                <w:bCs/>
                <w:sz w:val="18"/>
                <w:szCs w:val="18"/>
              </w:rPr>
              <w:t>Actie</w:t>
            </w:r>
          </w:p>
        </w:tc>
        <w:tc>
          <w:tcPr>
            <w:tcW w:w="3572" w:type="dxa"/>
            <w:shd w:val="clear" w:color="auto" w:fill="auto"/>
            <w:tcMar>
              <w:left w:w="108" w:type="dxa"/>
            </w:tcMar>
          </w:tcPr>
          <w:p w14:paraId="1A8A6875" w14:textId="77777777" w:rsidR="00E134E4" w:rsidRPr="00E134E4" w:rsidRDefault="00E134E4" w:rsidP="009E1AC9">
            <w:pPr>
              <w:rPr>
                <w:rFonts w:asciiTheme="minorHAnsi" w:hAnsiTheme="minorHAnsi" w:cstheme="minorHAnsi"/>
                <w:bCs/>
                <w:sz w:val="18"/>
                <w:szCs w:val="18"/>
              </w:rPr>
            </w:pPr>
            <w:r w:rsidRPr="00E134E4">
              <w:rPr>
                <w:rFonts w:asciiTheme="minorHAnsi" w:hAnsiTheme="minorHAnsi" w:cstheme="minorHAnsi"/>
                <w:bCs/>
                <w:sz w:val="18"/>
                <w:szCs w:val="18"/>
              </w:rPr>
              <w:t>Bij een onvoldoende score levert de opdrachtnemer binnen 2 weken een verbeterplan aan.</w:t>
            </w:r>
          </w:p>
        </w:tc>
        <w:tc>
          <w:tcPr>
            <w:tcW w:w="3515" w:type="dxa"/>
            <w:shd w:val="clear" w:color="auto" w:fill="auto"/>
            <w:tcMar>
              <w:left w:w="108" w:type="dxa"/>
            </w:tcMar>
          </w:tcPr>
          <w:p w14:paraId="1A8A6876" w14:textId="77777777" w:rsidR="00E134E4" w:rsidRPr="00E134E4" w:rsidRDefault="00E134E4" w:rsidP="009E1AC9">
            <w:pPr>
              <w:rPr>
                <w:rFonts w:asciiTheme="minorHAnsi" w:hAnsiTheme="minorHAnsi" w:cstheme="minorHAnsi"/>
                <w:bCs/>
                <w:sz w:val="18"/>
                <w:szCs w:val="18"/>
              </w:rPr>
            </w:pPr>
          </w:p>
        </w:tc>
      </w:tr>
    </w:tbl>
    <w:p w14:paraId="1A8A6878" w14:textId="77777777" w:rsidR="00E134E4" w:rsidRPr="007615AA" w:rsidRDefault="00E134E4" w:rsidP="00E134E4">
      <w:pPr>
        <w:pStyle w:val="Opsommingbullet"/>
        <w:numPr>
          <w:ilvl w:val="0"/>
          <w:numId w:val="0"/>
        </w:numPr>
        <w:ind w:left="397" w:hanging="397"/>
        <w:rPr>
          <w:sz w:val="16"/>
          <w:szCs w:val="16"/>
        </w:rPr>
      </w:pPr>
    </w:p>
    <w:p w14:paraId="1A8A6879" w14:textId="77777777" w:rsidR="00E134E4" w:rsidRDefault="00E134E4" w:rsidP="004228CF">
      <w:pPr>
        <w:pStyle w:val="Opsommingbullet"/>
        <w:numPr>
          <w:ilvl w:val="0"/>
          <w:numId w:val="0"/>
        </w:numPr>
        <w:ind w:left="397" w:hanging="397"/>
        <w:jc w:val="right"/>
        <w:rPr>
          <w:i/>
          <w:sz w:val="18"/>
        </w:rPr>
      </w:pPr>
      <w:r w:rsidRPr="00E134E4">
        <w:rPr>
          <w:i/>
          <w:sz w:val="18"/>
        </w:rPr>
        <w:t>Figuur 6.1: KPI 1 ‘Tevredenheid dienstverlening’</w:t>
      </w:r>
    </w:p>
    <w:p w14:paraId="1A8A687A" w14:textId="77777777" w:rsidR="007615AA" w:rsidRDefault="007615AA" w:rsidP="00E134E4">
      <w:pPr>
        <w:pStyle w:val="Opsommingbullet"/>
        <w:numPr>
          <w:ilvl w:val="0"/>
          <w:numId w:val="0"/>
        </w:numPr>
        <w:ind w:left="397" w:hanging="397"/>
        <w:jc w:val="right"/>
        <w:rPr>
          <w:i/>
          <w:sz w:val="18"/>
        </w:rPr>
      </w:pPr>
    </w:p>
    <w:p w14:paraId="1A8A687B" w14:textId="77777777" w:rsidR="00420B52" w:rsidRDefault="00420B52" w:rsidP="00E134E4">
      <w:pPr>
        <w:pStyle w:val="Opsommingbullet"/>
        <w:numPr>
          <w:ilvl w:val="0"/>
          <w:numId w:val="0"/>
        </w:numPr>
        <w:ind w:left="397" w:hanging="397"/>
        <w:jc w:val="right"/>
        <w:rPr>
          <w:i/>
          <w:sz w:val="18"/>
        </w:rPr>
      </w:pPr>
    </w:p>
    <w:tbl>
      <w:tblPr>
        <w:tblW w:w="8931" w:type="dxa"/>
        <w:tblInd w:w="-14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843"/>
        <w:gridCol w:w="3543"/>
        <w:gridCol w:w="3545"/>
      </w:tblGrid>
      <w:tr w:rsidR="00E134E4" w14:paraId="1A8A687F" w14:textId="77777777" w:rsidTr="00105FD4">
        <w:tc>
          <w:tcPr>
            <w:tcW w:w="1843" w:type="dxa"/>
            <w:shd w:val="clear" w:color="auto" w:fill="0089CF"/>
            <w:tcMar>
              <w:left w:w="108" w:type="dxa"/>
            </w:tcMar>
            <w:vAlign w:val="center"/>
          </w:tcPr>
          <w:p w14:paraId="1A8A687C" w14:textId="77777777" w:rsidR="00E134E4" w:rsidRDefault="00E134E4" w:rsidP="0064467F">
            <w:pPr>
              <w:pStyle w:val="Default"/>
              <w:rPr>
                <w:rFonts w:ascii="LucidaSansEF" w:hAnsi="LucidaSansEF" w:cs="Arial"/>
                <w:b/>
                <w:color w:val="FFFFFF"/>
                <w:sz w:val="16"/>
                <w:szCs w:val="16"/>
              </w:rPr>
            </w:pPr>
            <w:r>
              <w:rPr>
                <w:rFonts w:ascii="LucidaSansEF" w:hAnsi="LucidaSansEF" w:cs="Arial"/>
                <w:b/>
                <w:color w:val="FFFFFF"/>
                <w:sz w:val="16"/>
                <w:szCs w:val="16"/>
              </w:rPr>
              <w:t>KPI 2</w:t>
            </w:r>
          </w:p>
        </w:tc>
        <w:tc>
          <w:tcPr>
            <w:tcW w:w="3543" w:type="dxa"/>
            <w:shd w:val="clear" w:color="auto" w:fill="0089CF"/>
            <w:tcMar>
              <w:left w:w="108" w:type="dxa"/>
            </w:tcMar>
            <w:vAlign w:val="center"/>
          </w:tcPr>
          <w:p w14:paraId="1A8A687D" w14:textId="77777777" w:rsidR="00E134E4" w:rsidRDefault="00E134E4" w:rsidP="0064467F">
            <w:pPr>
              <w:pStyle w:val="Default"/>
              <w:spacing w:line="260" w:lineRule="exact"/>
              <w:rPr>
                <w:rFonts w:ascii="LucidaSansEF" w:hAnsi="LucidaSansEF" w:cs="Arial"/>
                <w:b/>
                <w:color w:val="FFFFFF"/>
                <w:sz w:val="16"/>
                <w:szCs w:val="16"/>
              </w:rPr>
            </w:pPr>
            <w:r>
              <w:rPr>
                <w:rFonts w:ascii="LucidaSansEF" w:hAnsi="LucidaSansEF" w:cs="Arial"/>
                <w:b/>
                <w:color w:val="FFFFFF"/>
                <w:sz w:val="16"/>
                <w:szCs w:val="16"/>
              </w:rPr>
              <w:t>Gegevensbeheer gebouwen</w:t>
            </w:r>
          </w:p>
        </w:tc>
        <w:tc>
          <w:tcPr>
            <w:tcW w:w="3545" w:type="dxa"/>
            <w:shd w:val="clear" w:color="auto" w:fill="0089CF"/>
            <w:tcMar>
              <w:left w:w="108" w:type="dxa"/>
            </w:tcMar>
            <w:vAlign w:val="center"/>
          </w:tcPr>
          <w:p w14:paraId="1A8A687E" w14:textId="77777777" w:rsidR="00E134E4" w:rsidRDefault="00E134E4" w:rsidP="0064467F">
            <w:pPr>
              <w:pStyle w:val="Default"/>
              <w:spacing w:line="260" w:lineRule="exact"/>
              <w:rPr>
                <w:rFonts w:ascii="LucidaSansEF" w:hAnsi="LucidaSansEF" w:cs="Arial"/>
                <w:b/>
                <w:color w:val="FFFFFF"/>
                <w:sz w:val="16"/>
                <w:szCs w:val="16"/>
              </w:rPr>
            </w:pPr>
            <w:r>
              <w:rPr>
                <w:rFonts w:ascii="LucidaSansEF" w:hAnsi="LucidaSansEF" w:cs="Arial"/>
                <w:b/>
                <w:color w:val="FFFFFF"/>
                <w:sz w:val="16"/>
                <w:szCs w:val="16"/>
              </w:rPr>
              <w:t>Toelichting</w:t>
            </w:r>
          </w:p>
        </w:tc>
      </w:tr>
      <w:tr w:rsidR="00E134E4" w14:paraId="1A8A6884" w14:textId="77777777" w:rsidTr="00105FD4">
        <w:tc>
          <w:tcPr>
            <w:tcW w:w="1843" w:type="dxa"/>
            <w:shd w:val="clear" w:color="auto" w:fill="auto"/>
            <w:tcMar>
              <w:left w:w="108" w:type="dxa"/>
            </w:tcMar>
          </w:tcPr>
          <w:p w14:paraId="1A8A6880" w14:textId="77777777" w:rsidR="00E134E4" w:rsidRPr="007615AA" w:rsidRDefault="00E134E4" w:rsidP="009E1AC9">
            <w:pPr>
              <w:rPr>
                <w:rFonts w:asciiTheme="minorHAnsi" w:hAnsiTheme="minorHAnsi" w:cstheme="minorHAnsi"/>
                <w:b/>
                <w:bCs/>
                <w:sz w:val="18"/>
                <w:szCs w:val="18"/>
              </w:rPr>
            </w:pPr>
            <w:r w:rsidRPr="007615AA">
              <w:rPr>
                <w:rFonts w:asciiTheme="minorHAnsi" w:hAnsiTheme="minorHAnsi" w:cstheme="minorHAnsi"/>
                <w:b/>
                <w:bCs/>
                <w:sz w:val="18"/>
                <w:szCs w:val="18"/>
              </w:rPr>
              <w:t>Doelstelling/</w:t>
            </w:r>
          </w:p>
          <w:p w14:paraId="1A8A6881" w14:textId="77777777" w:rsidR="00E134E4" w:rsidRPr="007615AA" w:rsidRDefault="00E134E4" w:rsidP="009E1AC9">
            <w:pPr>
              <w:rPr>
                <w:rFonts w:asciiTheme="minorHAnsi" w:hAnsiTheme="minorHAnsi" w:cstheme="minorHAnsi"/>
                <w:b/>
                <w:bCs/>
                <w:sz w:val="18"/>
                <w:szCs w:val="18"/>
              </w:rPr>
            </w:pPr>
            <w:r w:rsidRPr="007615AA">
              <w:rPr>
                <w:rFonts w:asciiTheme="minorHAnsi" w:hAnsiTheme="minorHAnsi" w:cstheme="minorHAnsi"/>
                <w:b/>
                <w:bCs/>
                <w:sz w:val="18"/>
                <w:szCs w:val="18"/>
              </w:rPr>
              <w:t xml:space="preserve">gewenste service </w:t>
            </w:r>
          </w:p>
        </w:tc>
        <w:tc>
          <w:tcPr>
            <w:tcW w:w="3543" w:type="dxa"/>
            <w:shd w:val="clear" w:color="auto" w:fill="auto"/>
            <w:tcMar>
              <w:left w:w="108" w:type="dxa"/>
            </w:tcMar>
          </w:tcPr>
          <w:p w14:paraId="1A8A6882" w14:textId="77777777" w:rsidR="00E134E4" w:rsidRPr="007615AA" w:rsidRDefault="00E134E4" w:rsidP="009E1AC9">
            <w:pPr>
              <w:rPr>
                <w:rFonts w:asciiTheme="minorHAnsi" w:hAnsiTheme="minorHAnsi" w:cstheme="minorHAnsi"/>
                <w:sz w:val="18"/>
                <w:szCs w:val="18"/>
              </w:rPr>
            </w:pPr>
            <w:r w:rsidRPr="007615AA">
              <w:rPr>
                <w:rFonts w:asciiTheme="minorHAnsi" w:hAnsiTheme="minorHAnsi" w:cstheme="minorHAnsi"/>
                <w:bCs/>
                <w:sz w:val="18"/>
                <w:szCs w:val="18"/>
              </w:rPr>
              <w:t>Actueel en compleet gegevensbeheer beschikbaar hebben voor diverse informatiebehoeften</w:t>
            </w:r>
          </w:p>
        </w:tc>
        <w:tc>
          <w:tcPr>
            <w:tcW w:w="3545" w:type="dxa"/>
            <w:shd w:val="clear" w:color="auto" w:fill="auto"/>
            <w:tcMar>
              <w:left w:w="108" w:type="dxa"/>
            </w:tcMar>
          </w:tcPr>
          <w:p w14:paraId="1A8A6883"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bCs/>
                <w:sz w:val="18"/>
                <w:szCs w:val="18"/>
              </w:rPr>
              <w:t xml:space="preserve">De informatie in het dossier geeft doorlopend de actuele situatie van de gebouwen weer. </w:t>
            </w:r>
          </w:p>
        </w:tc>
      </w:tr>
      <w:tr w:rsidR="00E134E4" w14:paraId="1A8A6888" w14:textId="77777777" w:rsidTr="00105FD4">
        <w:tc>
          <w:tcPr>
            <w:tcW w:w="1843" w:type="dxa"/>
            <w:shd w:val="clear" w:color="auto" w:fill="auto"/>
            <w:tcMar>
              <w:left w:w="108" w:type="dxa"/>
            </w:tcMar>
          </w:tcPr>
          <w:p w14:paraId="1A8A6885" w14:textId="77777777" w:rsidR="00E134E4" w:rsidRPr="007615AA" w:rsidRDefault="00E134E4" w:rsidP="009E1AC9">
            <w:pPr>
              <w:rPr>
                <w:rFonts w:asciiTheme="minorHAnsi" w:hAnsiTheme="minorHAnsi" w:cstheme="minorHAnsi"/>
                <w:b/>
                <w:bCs/>
                <w:sz w:val="18"/>
                <w:szCs w:val="18"/>
              </w:rPr>
            </w:pPr>
            <w:r w:rsidRPr="007615AA">
              <w:rPr>
                <w:rFonts w:asciiTheme="minorHAnsi" w:hAnsiTheme="minorHAnsi" w:cstheme="minorHAnsi"/>
                <w:b/>
                <w:bCs/>
                <w:sz w:val="18"/>
                <w:szCs w:val="18"/>
              </w:rPr>
              <w:t>Welke prestaties meten?</w:t>
            </w:r>
          </w:p>
        </w:tc>
        <w:tc>
          <w:tcPr>
            <w:tcW w:w="3543" w:type="dxa"/>
            <w:shd w:val="clear" w:color="auto" w:fill="auto"/>
            <w:tcMar>
              <w:left w:w="108" w:type="dxa"/>
            </w:tcMar>
          </w:tcPr>
          <w:p w14:paraId="1A8A6886"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bCs/>
                <w:sz w:val="18"/>
                <w:szCs w:val="18"/>
              </w:rPr>
              <w:t>Actualiteit, compleet en beschikbaar zijn van het dossier</w:t>
            </w:r>
          </w:p>
        </w:tc>
        <w:tc>
          <w:tcPr>
            <w:tcW w:w="3545" w:type="dxa"/>
            <w:shd w:val="clear" w:color="auto" w:fill="auto"/>
            <w:tcMar>
              <w:left w:w="108" w:type="dxa"/>
            </w:tcMar>
          </w:tcPr>
          <w:p w14:paraId="1A8A6887" w14:textId="77777777" w:rsidR="00E134E4" w:rsidRPr="007615AA" w:rsidRDefault="00E134E4" w:rsidP="009E1AC9">
            <w:pPr>
              <w:rPr>
                <w:rFonts w:asciiTheme="minorHAnsi" w:hAnsiTheme="minorHAnsi" w:cstheme="minorHAnsi"/>
                <w:bCs/>
                <w:sz w:val="18"/>
                <w:szCs w:val="18"/>
              </w:rPr>
            </w:pPr>
          </w:p>
        </w:tc>
      </w:tr>
      <w:tr w:rsidR="00E134E4" w14:paraId="1A8A688C" w14:textId="77777777" w:rsidTr="00105FD4">
        <w:tc>
          <w:tcPr>
            <w:tcW w:w="1843" w:type="dxa"/>
            <w:shd w:val="clear" w:color="auto" w:fill="auto"/>
            <w:tcMar>
              <w:left w:w="108" w:type="dxa"/>
            </w:tcMar>
          </w:tcPr>
          <w:p w14:paraId="1A8A6889" w14:textId="77777777" w:rsidR="00E134E4" w:rsidRPr="007615AA" w:rsidRDefault="00E134E4" w:rsidP="009E1AC9">
            <w:pPr>
              <w:rPr>
                <w:rFonts w:asciiTheme="minorHAnsi" w:hAnsiTheme="minorHAnsi" w:cstheme="minorHAnsi"/>
                <w:b/>
                <w:bCs/>
                <w:sz w:val="18"/>
                <w:szCs w:val="18"/>
              </w:rPr>
            </w:pPr>
            <w:r w:rsidRPr="007615AA">
              <w:rPr>
                <w:rFonts w:asciiTheme="minorHAnsi" w:hAnsiTheme="minorHAnsi" w:cstheme="minorHAnsi"/>
                <w:b/>
                <w:bCs/>
                <w:sz w:val="18"/>
                <w:szCs w:val="18"/>
              </w:rPr>
              <w:t>Hoe meten? (middel)</w:t>
            </w:r>
          </w:p>
        </w:tc>
        <w:tc>
          <w:tcPr>
            <w:tcW w:w="3543" w:type="dxa"/>
            <w:shd w:val="clear" w:color="auto" w:fill="auto"/>
            <w:tcMar>
              <w:left w:w="108" w:type="dxa"/>
            </w:tcMar>
          </w:tcPr>
          <w:p w14:paraId="1A8A688A"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bCs/>
                <w:sz w:val="18"/>
                <w:szCs w:val="18"/>
              </w:rPr>
              <w:t xml:space="preserve">Inspectie en data analyse </w:t>
            </w:r>
          </w:p>
        </w:tc>
        <w:tc>
          <w:tcPr>
            <w:tcW w:w="3545" w:type="dxa"/>
            <w:shd w:val="clear" w:color="auto" w:fill="auto"/>
            <w:tcMar>
              <w:left w:w="108" w:type="dxa"/>
            </w:tcMar>
          </w:tcPr>
          <w:p w14:paraId="1A8A688B"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bCs/>
                <w:sz w:val="18"/>
                <w:szCs w:val="18"/>
              </w:rPr>
              <w:t>Steekproef in praktijk matchen met informatiegegevens.</w:t>
            </w:r>
          </w:p>
        </w:tc>
      </w:tr>
      <w:tr w:rsidR="00E134E4" w14:paraId="1A8A6890" w14:textId="77777777" w:rsidTr="00105FD4">
        <w:trPr>
          <w:trHeight w:val="158"/>
        </w:trPr>
        <w:tc>
          <w:tcPr>
            <w:tcW w:w="1843" w:type="dxa"/>
            <w:shd w:val="clear" w:color="auto" w:fill="auto"/>
            <w:tcMar>
              <w:left w:w="108" w:type="dxa"/>
            </w:tcMar>
          </w:tcPr>
          <w:p w14:paraId="1A8A688D" w14:textId="77777777" w:rsidR="00E134E4" w:rsidRPr="007615AA" w:rsidRDefault="00E134E4" w:rsidP="009E1AC9">
            <w:pPr>
              <w:rPr>
                <w:rFonts w:asciiTheme="minorHAnsi" w:hAnsiTheme="minorHAnsi" w:cstheme="minorHAnsi"/>
                <w:b/>
                <w:bCs/>
                <w:sz w:val="18"/>
                <w:szCs w:val="18"/>
              </w:rPr>
            </w:pPr>
            <w:r w:rsidRPr="007615AA">
              <w:rPr>
                <w:rFonts w:asciiTheme="minorHAnsi" w:hAnsiTheme="minorHAnsi" w:cstheme="minorHAnsi"/>
                <w:b/>
                <w:bCs/>
                <w:sz w:val="18"/>
                <w:szCs w:val="18"/>
              </w:rPr>
              <w:t>Hoe meten? (frequentie)</w:t>
            </w:r>
          </w:p>
        </w:tc>
        <w:tc>
          <w:tcPr>
            <w:tcW w:w="3543" w:type="dxa"/>
            <w:shd w:val="clear" w:color="auto" w:fill="auto"/>
            <w:tcMar>
              <w:left w:w="108" w:type="dxa"/>
            </w:tcMar>
          </w:tcPr>
          <w:p w14:paraId="1A8A688E"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bCs/>
                <w:sz w:val="18"/>
                <w:szCs w:val="18"/>
              </w:rPr>
              <w:t>1x per kwartaal (4x per jaar)</w:t>
            </w:r>
          </w:p>
        </w:tc>
        <w:tc>
          <w:tcPr>
            <w:tcW w:w="3545" w:type="dxa"/>
            <w:shd w:val="clear" w:color="auto" w:fill="auto"/>
            <w:tcMar>
              <w:left w:w="108" w:type="dxa"/>
            </w:tcMar>
          </w:tcPr>
          <w:p w14:paraId="1A8A688F"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bCs/>
                <w:sz w:val="18"/>
                <w:szCs w:val="18"/>
              </w:rPr>
              <w:t>Onaangekondigd.</w:t>
            </w:r>
          </w:p>
        </w:tc>
      </w:tr>
      <w:tr w:rsidR="00E134E4" w14:paraId="1A8A6894" w14:textId="77777777" w:rsidTr="00105FD4">
        <w:tc>
          <w:tcPr>
            <w:tcW w:w="1843" w:type="dxa"/>
            <w:shd w:val="clear" w:color="auto" w:fill="auto"/>
            <w:tcMar>
              <w:left w:w="108" w:type="dxa"/>
            </w:tcMar>
          </w:tcPr>
          <w:p w14:paraId="1A8A6891" w14:textId="77777777" w:rsidR="00E134E4" w:rsidRPr="007615AA" w:rsidRDefault="00E134E4" w:rsidP="009E1AC9">
            <w:pPr>
              <w:rPr>
                <w:rFonts w:asciiTheme="minorHAnsi" w:hAnsiTheme="minorHAnsi" w:cstheme="minorHAnsi"/>
                <w:b/>
                <w:bCs/>
                <w:sz w:val="18"/>
                <w:szCs w:val="18"/>
              </w:rPr>
            </w:pPr>
            <w:r w:rsidRPr="007615AA">
              <w:rPr>
                <w:rFonts w:asciiTheme="minorHAnsi" w:hAnsiTheme="minorHAnsi" w:cstheme="minorHAnsi"/>
                <w:b/>
                <w:bCs/>
                <w:sz w:val="18"/>
                <w:szCs w:val="18"/>
              </w:rPr>
              <w:t>Wie meet?</w:t>
            </w:r>
          </w:p>
        </w:tc>
        <w:tc>
          <w:tcPr>
            <w:tcW w:w="3543" w:type="dxa"/>
            <w:shd w:val="clear" w:color="auto" w:fill="auto"/>
            <w:tcMar>
              <w:left w:w="108" w:type="dxa"/>
            </w:tcMar>
          </w:tcPr>
          <w:p w14:paraId="1A8A6892"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bCs/>
                <w:sz w:val="18"/>
                <w:szCs w:val="18"/>
              </w:rPr>
              <w:t>VGB</w:t>
            </w:r>
          </w:p>
        </w:tc>
        <w:tc>
          <w:tcPr>
            <w:tcW w:w="3545" w:type="dxa"/>
            <w:shd w:val="clear" w:color="auto" w:fill="auto"/>
            <w:tcMar>
              <w:left w:w="108" w:type="dxa"/>
            </w:tcMar>
          </w:tcPr>
          <w:p w14:paraId="1A8A6893"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bCs/>
                <w:sz w:val="18"/>
                <w:szCs w:val="18"/>
              </w:rPr>
              <w:t>VGB doet ronde en data analyse. Opdrachtnemer loopt mee op verzoek.</w:t>
            </w:r>
          </w:p>
        </w:tc>
      </w:tr>
      <w:tr w:rsidR="00E134E4" w14:paraId="1A8A6898" w14:textId="77777777" w:rsidTr="00105FD4">
        <w:tc>
          <w:tcPr>
            <w:tcW w:w="1843" w:type="dxa"/>
            <w:shd w:val="clear" w:color="auto" w:fill="auto"/>
            <w:tcMar>
              <w:left w:w="108" w:type="dxa"/>
            </w:tcMar>
          </w:tcPr>
          <w:p w14:paraId="1A8A6895" w14:textId="77777777" w:rsidR="00E134E4" w:rsidRPr="007615AA" w:rsidRDefault="00E134E4" w:rsidP="009E1AC9">
            <w:pPr>
              <w:rPr>
                <w:rFonts w:asciiTheme="minorHAnsi" w:hAnsiTheme="minorHAnsi" w:cstheme="minorHAnsi"/>
                <w:b/>
                <w:bCs/>
                <w:sz w:val="18"/>
                <w:szCs w:val="18"/>
              </w:rPr>
            </w:pPr>
            <w:r w:rsidRPr="007615AA">
              <w:rPr>
                <w:rFonts w:asciiTheme="minorHAnsi" w:hAnsiTheme="minorHAnsi" w:cstheme="minorHAnsi"/>
                <w:b/>
                <w:bCs/>
                <w:sz w:val="18"/>
                <w:szCs w:val="18"/>
              </w:rPr>
              <w:t>Norm</w:t>
            </w:r>
          </w:p>
        </w:tc>
        <w:tc>
          <w:tcPr>
            <w:tcW w:w="3543" w:type="dxa"/>
            <w:shd w:val="clear" w:color="auto" w:fill="auto"/>
            <w:tcMar>
              <w:left w:w="108" w:type="dxa"/>
            </w:tcMar>
          </w:tcPr>
          <w:p w14:paraId="1A8A6896"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sz w:val="18"/>
                <w:szCs w:val="18"/>
              </w:rPr>
              <w:t xml:space="preserve">Het dossier is doorlopend in een kalenderjaar voor minimaal 98% up-to-date, compleet en </w:t>
            </w:r>
            <w:r w:rsidRPr="007615AA">
              <w:rPr>
                <w:rFonts w:asciiTheme="minorHAnsi" w:hAnsiTheme="minorHAnsi" w:cstheme="minorHAnsi"/>
                <w:bCs/>
                <w:sz w:val="18"/>
                <w:szCs w:val="18"/>
              </w:rPr>
              <w:t xml:space="preserve">24/7 digitaal door VGB te raadplegen </w:t>
            </w:r>
          </w:p>
        </w:tc>
        <w:tc>
          <w:tcPr>
            <w:tcW w:w="3545" w:type="dxa"/>
            <w:shd w:val="clear" w:color="auto" w:fill="auto"/>
            <w:tcMar>
              <w:left w:w="108" w:type="dxa"/>
            </w:tcMar>
          </w:tcPr>
          <w:p w14:paraId="1A8A6897"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bCs/>
                <w:sz w:val="18"/>
                <w:szCs w:val="18"/>
              </w:rPr>
              <w:t>Alle onderhoudswerkzaamheden die leiden tot aanpassing in het dossier zijn binnen 2 weken verwerkt in het betreffende dossier.</w:t>
            </w:r>
          </w:p>
        </w:tc>
      </w:tr>
      <w:tr w:rsidR="00E134E4" w14:paraId="1A8A689C" w14:textId="77777777" w:rsidTr="00105FD4">
        <w:tc>
          <w:tcPr>
            <w:tcW w:w="1843" w:type="dxa"/>
            <w:shd w:val="clear" w:color="auto" w:fill="auto"/>
            <w:tcMar>
              <w:left w:w="108" w:type="dxa"/>
            </w:tcMar>
          </w:tcPr>
          <w:p w14:paraId="1A8A6899" w14:textId="77777777" w:rsidR="00E134E4" w:rsidRPr="007615AA" w:rsidRDefault="00E134E4" w:rsidP="009E1AC9">
            <w:pPr>
              <w:rPr>
                <w:rFonts w:asciiTheme="minorHAnsi" w:hAnsiTheme="minorHAnsi" w:cstheme="minorHAnsi"/>
                <w:b/>
                <w:bCs/>
                <w:sz w:val="18"/>
                <w:szCs w:val="18"/>
              </w:rPr>
            </w:pPr>
            <w:r w:rsidRPr="007615AA">
              <w:rPr>
                <w:rFonts w:asciiTheme="minorHAnsi" w:hAnsiTheme="minorHAnsi" w:cstheme="minorHAnsi"/>
                <w:b/>
                <w:bCs/>
                <w:sz w:val="18"/>
                <w:szCs w:val="18"/>
              </w:rPr>
              <w:t>Actie</w:t>
            </w:r>
          </w:p>
        </w:tc>
        <w:tc>
          <w:tcPr>
            <w:tcW w:w="3543" w:type="dxa"/>
            <w:shd w:val="clear" w:color="auto" w:fill="auto"/>
            <w:tcMar>
              <w:left w:w="108" w:type="dxa"/>
            </w:tcMar>
          </w:tcPr>
          <w:p w14:paraId="1A8A689A" w14:textId="77777777" w:rsidR="00E134E4" w:rsidRPr="007615AA" w:rsidRDefault="00E134E4" w:rsidP="009E1AC9">
            <w:pPr>
              <w:rPr>
                <w:rFonts w:asciiTheme="minorHAnsi" w:hAnsiTheme="minorHAnsi" w:cstheme="minorHAnsi"/>
                <w:bCs/>
                <w:sz w:val="18"/>
                <w:szCs w:val="18"/>
              </w:rPr>
            </w:pPr>
            <w:r w:rsidRPr="007615AA">
              <w:rPr>
                <w:rFonts w:asciiTheme="minorHAnsi" w:hAnsiTheme="minorHAnsi" w:cstheme="minorHAnsi"/>
                <w:bCs/>
                <w:sz w:val="18"/>
                <w:szCs w:val="18"/>
              </w:rPr>
              <w:t>Bij niet nakomen van prestatie dan het herstellen van gebreken binnen 1 week</w:t>
            </w:r>
          </w:p>
        </w:tc>
        <w:tc>
          <w:tcPr>
            <w:tcW w:w="3545" w:type="dxa"/>
            <w:shd w:val="clear" w:color="auto" w:fill="auto"/>
            <w:tcMar>
              <w:left w:w="108" w:type="dxa"/>
            </w:tcMar>
          </w:tcPr>
          <w:p w14:paraId="1A8A689B" w14:textId="77777777" w:rsidR="00E134E4" w:rsidRPr="007615AA" w:rsidRDefault="00E134E4" w:rsidP="009E1AC9">
            <w:pPr>
              <w:keepNext/>
              <w:rPr>
                <w:rFonts w:asciiTheme="minorHAnsi" w:hAnsiTheme="minorHAnsi" w:cstheme="minorHAnsi"/>
                <w:bCs/>
                <w:sz w:val="18"/>
                <w:szCs w:val="18"/>
              </w:rPr>
            </w:pPr>
          </w:p>
        </w:tc>
      </w:tr>
    </w:tbl>
    <w:p w14:paraId="1A8A689D" w14:textId="77777777" w:rsidR="007615AA" w:rsidRDefault="007615AA" w:rsidP="00E134E4">
      <w:pPr>
        <w:pStyle w:val="Opsommingbullet"/>
        <w:numPr>
          <w:ilvl w:val="0"/>
          <w:numId w:val="0"/>
        </w:numPr>
        <w:ind w:left="397" w:hanging="397"/>
        <w:rPr>
          <w:rFonts w:ascii="LucidaSansEF" w:hAnsi="LucidaSansEF"/>
          <w:b/>
          <w:sz w:val="16"/>
          <w:szCs w:val="16"/>
        </w:rPr>
      </w:pPr>
    </w:p>
    <w:p w14:paraId="1A8A689E" w14:textId="77777777" w:rsidR="00E134E4" w:rsidRPr="007615AA" w:rsidRDefault="007615AA" w:rsidP="004228CF">
      <w:pPr>
        <w:pStyle w:val="Opsommingbullet"/>
        <w:numPr>
          <w:ilvl w:val="0"/>
          <w:numId w:val="0"/>
        </w:numPr>
        <w:ind w:left="397" w:hanging="397"/>
        <w:jc w:val="right"/>
        <w:rPr>
          <w:rFonts w:asciiTheme="minorHAnsi" w:hAnsiTheme="minorHAnsi" w:cstheme="minorHAnsi"/>
          <w:i/>
          <w:sz w:val="18"/>
        </w:rPr>
      </w:pPr>
      <w:r w:rsidRPr="007615AA">
        <w:rPr>
          <w:rFonts w:asciiTheme="minorHAnsi" w:hAnsiTheme="minorHAnsi" w:cstheme="minorHAnsi"/>
          <w:i/>
          <w:sz w:val="18"/>
        </w:rPr>
        <w:t>Figuur 6.2 KPI 2 ‘Gegevensbeheer dossier’</w:t>
      </w:r>
    </w:p>
    <w:p w14:paraId="1A8A689F" w14:textId="77777777" w:rsidR="007615AA" w:rsidRDefault="007615AA">
      <w:pPr>
        <w:widowControl/>
      </w:pPr>
    </w:p>
    <w:tbl>
      <w:tblPr>
        <w:tblW w:w="9214" w:type="dxa"/>
        <w:tblInd w:w="-14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730"/>
        <w:gridCol w:w="3260"/>
        <w:gridCol w:w="4224"/>
      </w:tblGrid>
      <w:tr w:rsidR="007615AA" w14:paraId="1A8A68A3" w14:textId="77777777" w:rsidTr="00105FD4">
        <w:tc>
          <w:tcPr>
            <w:tcW w:w="1730" w:type="dxa"/>
            <w:shd w:val="clear" w:color="auto" w:fill="0089CF"/>
            <w:tcMar>
              <w:left w:w="108" w:type="dxa"/>
            </w:tcMar>
            <w:vAlign w:val="center"/>
          </w:tcPr>
          <w:p w14:paraId="1A8A68A0" w14:textId="77777777" w:rsidR="007615AA" w:rsidRPr="009E1AC9" w:rsidRDefault="007615AA" w:rsidP="0064467F">
            <w:pPr>
              <w:pageBreakBefore/>
              <w:rPr>
                <w:rFonts w:asciiTheme="minorHAnsi" w:hAnsiTheme="minorHAnsi" w:cstheme="minorHAnsi"/>
                <w:b/>
                <w:bCs/>
                <w:color w:val="FFFFFF"/>
                <w:sz w:val="18"/>
                <w:szCs w:val="18"/>
              </w:rPr>
            </w:pPr>
            <w:r w:rsidRPr="009E1AC9">
              <w:rPr>
                <w:rFonts w:asciiTheme="minorHAnsi" w:hAnsiTheme="minorHAnsi" w:cstheme="minorHAnsi"/>
                <w:b/>
                <w:bCs/>
                <w:color w:val="FFFFFF"/>
                <w:sz w:val="18"/>
                <w:szCs w:val="18"/>
              </w:rPr>
              <w:lastRenderedPageBreak/>
              <w:t>KPI 3</w:t>
            </w:r>
          </w:p>
        </w:tc>
        <w:tc>
          <w:tcPr>
            <w:tcW w:w="3260" w:type="dxa"/>
            <w:shd w:val="clear" w:color="auto" w:fill="0089CF"/>
            <w:tcMar>
              <w:left w:w="108" w:type="dxa"/>
            </w:tcMar>
            <w:vAlign w:val="center"/>
          </w:tcPr>
          <w:p w14:paraId="1A8A68A1" w14:textId="77777777" w:rsidR="007615AA" w:rsidRPr="009E1AC9" w:rsidRDefault="007615AA" w:rsidP="0064467F">
            <w:pPr>
              <w:spacing w:line="260" w:lineRule="exact"/>
              <w:rPr>
                <w:rFonts w:asciiTheme="minorHAnsi" w:hAnsiTheme="minorHAnsi" w:cstheme="minorHAnsi"/>
                <w:b/>
                <w:bCs/>
                <w:color w:val="FFFFFF"/>
                <w:sz w:val="18"/>
                <w:szCs w:val="18"/>
              </w:rPr>
            </w:pPr>
            <w:r w:rsidRPr="009E1AC9">
              <w:rPr>
                <w:rFonts w:asciiTheme="minorHAnsi" w:hAnsiTheme="minorHAnsi" w:cstheme="minorHAnsi"/>
                <w:b/>
                <w:bCs/>
                <w:color w:val="FFFFFF"/>
                <w:sz w:val="18"/>
                <w:szCs w:val="18"/>
              </w:rPr>
              <w:t>Respons en hersteltijden</w:t>
            </w:r>
          </w:p>
        </w:tc>
        <w:tc>
          <w:tcPr>
            <w:tcW w:w="4224" w:type="dxa"/>
            <w:shd w:val="clear" w:color="auto" w:fill="0089CF"/>
            <w:tcMar>
              <w:left w:w="108" w:type="dxa"/>
            </w:tcMar>
            <w:vAlign w:val="center"/>
          </w:tcPr>
          <w:p w14:paraId="1A8A68A2" w14:textId="77777777" w:rsidR="007615AA" w:rsidRPr="009E1AC9" w:rsidRDefault="007615AA" w:rsidP="0064467F">
            <w:pPr>
              <w:spacing w:line="260" w:lineRule="exact"/>
              <w:rPr>
                <w:rFonts w:asciiTheme="minorHAnsi" w:hAnsiTheme="minorHAnsi" w:cstheme="minorHAnsi"/>
                <w:b/>
                <w:bCs/>
                <w:color w:val="FFFFFF"/>
                <w:sz w:val="18"/>
                <w:szCs w:val="18"/>
              </w:rPr>
            </w:pPr>
            <w:r w:rsidRPr="009E1AC9">
              <w:rPr>
                <w:rFonts w:asciiTheme="minorHAnsi" w:hAnsiTheme="minorHAnsi" w:cstheme="minorHAnsi"/>
                <w:b/>
                <w:bCs/>
                <w:color w:val="FFFFFF"/>
                <w:sz w:val="18"/>
                <w:szCs w:val="18"/>
              </w:rPr>
              <w:t>Toelichting</w:t>
            </w:r>
          </w:p>
        </w:tc>
      </w:tr>
      <w:tr w:rsidR="007615AA" w14:paraId="1A8A68A8" w14:textId="77777777" w:rsidTr="00105FD4">
        <w:tc>
          <w:tcPr>
            <w:tcW w:w="1730" w:type="dxa"/>
            <w:shd w:val="clear" w:color="auto" w:fill="auto"/>
            <w:tcMar>
              <w:left w:w="108" w:type="dxa"/>
            </w:tcMar>
          </w:tcPr>
          <w:p w14:paraId="1A8A68A4" w14:textId="77777777" w:rsidR="007615AA" w:rsidRPr="009E1AC9" w:rsidRDefault="007615AA" w:rsidP="009E1AC9">
            <w:pPr>
              <w:rPr>
                <w:rFonts w:asciiTheme="minorHAnsi" w:hAnsiTheme="minorHAnsi" w:cstheme="minorHAnsi"/>
                <w:b/>
                <w:bCs/>
                <w:sz w:val="18"/>
                <w:szCs w:val="18"/>
              </w:rPr>
            </w:pPr>
            <w:r w:rsidRPr="009E1AC9">
              <w:rPr>
                <w:rFonts w:asciiTheme="minorHAnsi" w:hAnsiTheme="minorHAnsi" w:cstheme="minorHAnsi"/>
                <w:b/>
                <w:bCs/>
                <w:sz w:val="18"/>
                <w:szCs w:val="18"/>
              </w:rPr>
              <w:t>Doelstelling/</w:t>
            </w:r>
          </w:p>
          <w:p w14:paraId="1A8A68A5" w14:textId="77777777" w:rsidR="007615AA" w:rsidRPr="009E1AC9" w:rsidRDefault="007615AA" w:rsidP="009E1AC9">
            <w:pPr>
              <w:rPr>
                <w:rFonts w:asciiTheme="minorHAnsi" w:hAnsiTheme="minorHAnsi" w:cstheme="minorHAnsi"/>
                <w:b/>
                <w:bCs/>
                <w:sz w:val="18"/>
                <w:szCs w:val="18"/>
              </w:rPr>
            </w:pPr>
            <w:r w:rsidRPr="009E1AC9">
              <w:rPr>
                <w:rFonts w:asciiTheme="minorHAnsi" w:hAnsiTheme="minorHAnsi" w:cstheme="minorHAnsi"/>
                <w:b/>
                <w:bCs/>
                <w:sz w:val="18"/>
                <w:szCs w:val="18"/>
              </w:rPr>
              <w:t xml:space="preserve">gewenste service </w:t>
            </w:r>
          </w:p>
        </w:tc>
        <w:tc>
          <w:tcPr>
            <w:tcW w:w="3260" w:type="dxa"/>
            <w:shd w:val="clear" w:color="auto" w:fill="auto"/>
            <w:tcMar>
              <w:left w:w="108" w:type="dxa"/>
            </w:tcMar>
          </w:tcPr>
          <w:p w14:paraId="1A8A68A6"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Oplossing storingen binnen de gestelde respons- en hersteltijden</w:t>
            </w:r>
          </w:p>
        </w:tc>
        <w:tc>
          <w:tcPr>
            <w:tcW w:w="4224" w:type="dxa"/>
            <w:shd w:val="clear" w:color="auto" w:fill="auto"/>
            <w:tcMar>
              <w:left w:w="108" w:type="dxa"/>
            </w:tcMar>
          </w:tcPr>
          <w:p w14:paraId="1A8A68A7" w14:textId="77777777" w:rsidR="007615AA" w:rsidRPr="009E1AC9" w:rsidRDefault="007615AA" w:rsidP="009E1AC9">
            <w:pPr>
              <w:pStyle w:val="Lijstalinea"/>
              <w:rPr>
                <w:rFonts w:asciiTheme="minorHAnsi" w:hAnsiTheme="minorHAnsi" w:cstheme="minorHAnsi"/>
                <w:bCs/>
                <w:sz w:val="18"/>
                <w:szCs w:val="18"/>
                <w:highlight w:val="yellow"/>
              </w:rPr>
            </w:pPr>
          </w:p>
        </w:tc>
      </w:tr>
      <w:tr w:rsidR="007615AA" w14:paraId="1A8A68AC" w14:textId="77777777" w:rsidTr="00105FD4">
        <w:tc>
          <w:tcPr>
            <w:tcW w:w="1730" w:type="dxa"/>
            <w:shd w:val="clear" w:color="auto" w:fill="auto"/>
            <w:tcMar>
              <w:left w:w="108" w:type="dxa"/>
            </w:tcMar>
          </w:tcPr>
          <w:p w14:paraId="1A8A68A9" w14:textId="77777777" w:rsidR="007615AA" w:rsidRPr="009E1AC9" w:rsidRDefault="007615AA" w:rsidP="009E1AC9">
            <w:pPr>
              <w:rPr>
                <w:rFonts w:asciiTheme="minorHAnsi" w:hAnsiTheme="minorHAnsi" w:cstheme="minorHAnsi"/>
                <w:b/>
                <w:bCs/>
                <w:sz w:val="18"/>
                <w:szCs w:val="18"/>
              </w:rPr>
            </w:pPr>
            <w:r w:rsidRPr="009E1AC9">
              <w:rPr>
                <w:rFonts w:asciiTheme="minorHAnsi" w:hAnsiTheme="minorHAnsi" w:cstheme="minorHAnsi"/>
                <w:b/>
                <w:bCs/>
                <w:sz w:val="18"/>
                <w:szCs w:val="18"/>
              </w:rPr>
              <w:t>Wat meten?</w:t>
            </w:r>
          </w:p>
        </w:tc>
        <w:tc>
          <w:tcPr>
            <w:tcW w:w="3260" w:type="dxa"/>
            <w:shd w:val="clear" w:color="auto" w:fill="auto"/>
            <w:tcMar>
              <w:left w:w="108" w:type="dxa"/>
            </w:tcMar>
          </w:tcPr>
          <w:p w14:paraId="1A8A68AA"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Overschrijding door het meten van doorlooptijd minus de toegestane respons- en hersteltijden</w:t>
            </w:r>
          </w:p>
        </w:tc>
        <w:tc>
          <w:tcPr>
            <w:tcW w:w="4224" w:type="dxa"/>
            <w:shd w:val="clear" w:color="auto" w:fill="auto"/>
            <w:tcMar>
              <w:left w:w="108" w:type="dxa"/>
            </w:tcMar>
          </w:tcPr>
          <w:p w14:paraId="1A8A68AB" w14:textId="77777777" w:rsidR="007615AA" w:rsidRPr="009E1AC9" w:rsidRDefault="007615AA" w:rsidP="009E1AC9">
            <w:pPr>
              <w:rPr>
                <w:rFonts w:asciiTheme="minorHAnsi" w:hAnsiTheme="minorHAnsi" w:cstheme="minorHAnsi"/>
                <w:bCs/>
                <w:sz w:val="18"/>
                <w:szCs w:val="18"/>
              </w:rPr>
            </w:pPr>
          </w:p>
        </w:tc>
      </w:tr>
      <w:tr w:rsidR="007615AA" w14:paraId="1A8A68B0" w14:textId="77777777" w:rsidTr="00105FD4">
        <w:tc>
          <w:tcPr>
            <w:tcW w:w="1730" w:type="dxa"/>
            <w:shd w:val="clear" w:color="auto" w:fill="auto"/>
            <w:tcMar>
              <w:left w:w="108" w:type="dxa"/>
            </w:tcMar>
          </w:tcPr>
          <w:p w14:paraId="1A8A68AD" w14:textId="77777777" w:rsidR="007615AA" w:rsidRPr="009E1AC9" w:rsidRDefault="007615AA" w:rsidP="009E1AC9">
            <w:pPr>
              <w:rPr>
                <w:rFonts w:asciiTheme="minorHAnsi" w:hAnsiTheme="minorHAnsi" w:cstheme="minorHAnsi"/>
                <w:b/>
                <w:bCs/>
                <w:sz w:val="18"/>
                <w:szCs w:val="18"/>
              </w:rPr>
            </w:pPr>
            <w:r w:rsidRPr="009E1AC9">
              <w:rPr>
                <w:rFonts w:asciiTheme="minorHAnsi" w:hAnsiTheme="minorHAnsi" w:cstheme="minorHAnsi"/>
                <w:b/>
                <w:bCs/>
                <w:sz w:val="18"/>
                <w:szCs w:val="18"/>
              </w:rPr>
              <w:t>Hoe meten? (middel)</w:t>
            </w:r>
          </w:p>
        </w:tc>
        <w:tc>
          <w:tcPr>
            <w:tcW w:w="3260" w:type="dxa"/>
            <w:shd w:val="clear" w:color="auto" w:fill="auto"/>
            <w:tcMar>
              <w:left w:w="108" w:type="dxa"/>
            </w:tcMar>
          </w:tcPr>
          <w:p w14:paraId="1A8A68AE"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 xml:space="preserve">FMIS </w:t>
            </w:r>
          </w:p>
        </w:tc>
        <w:tc>
          <w:tcPr>
            <w:tcW w:w="4224" w:type="dxa"/>
            <w:shd w:val="clear" w:color="auto" w:fill="auto"/>
            <w:tcMar>
              <w:left w:w="108" w:type="dxa"/>
            </w:tcMar>
          </w:tcPr>
          <w:p w14:paraId="1A8A68AF" w14:textId="77777777" w:rsidR="007615AA" w:rsidRPr="009E1AC9" w:rsidRDefault="007615AA" w:rsidP="009E1AC9">
            <w:pPr>
              <w:rPr>
                <w:rFonts w:asciiTheme="minorHAnsi" w:hAnsiTheme="minorHAnsi" w:cstheme="minorHAnsi"/>
                <w:bCs/>
                <w:sz w:val="18"/>
                <w:szCs w:val="18"/>
              </w:rPr>
            </w:pPr>
          </w:p>
        </w:tc>
      </w:tr>
      <w:tr w:rsidR="007615AA" w14:paraId="1A8A68B4" w14:textId="77777777" w:rsidTr="00105FD4">
        <w:tc>
          <w:tcPr>
            <w:tcW w:w="1730" w:type="dxa"/>
            <w:shd w:val="clear" w:color="auto" w:fill="auto"/>
            <w:tcMar>
              <w:left w:w="108" w:type="dxa"/>
            </w:tcMar>
          </w:tcPr>
          <w:p w14:paraId="1A8A68B1" w14:textId="77777777" w:rsidR="007615AA" w:rsidRPr="009E1AC9" w:rsidRDefault="007615AA" w:rsidP="009E1AC9">
            <w:pPr>
              <w:rPr>
                <w:rFonts w:asciiTheme="minorHAnsi" w:hAnsiTheme="minorHAnsi" w:cstheme="minorHAnsi"/>
                <w:b/>
                <w:bCs/>
                <w:sz w:val="18"/>
                <w:szCs w:val="18"/>
              </w:rPr>
            </w:pPr>
            <w:r w:rsidRPr="009E1AC9">
              <w:rPr>
                <w:rFonts w:asciiTheme="minorHAnsi" w:hAnsiTheme="minorHAnsi" w:cstheme="minorHAnsi"/>
                <w:b/>
                <w:bCs/>
                <w:sz w:val="18"/>
                <w:szCs w:val="18"/>
              </w:rPr>
              <w:t>Hoe meten? (Frequentie)</w:t>
            </w:r>
          </w:p>
        </w:tc>
        <w:tc>
          <w:tcPr>
            <w:tcW w:w="3260" w:type="dxa"/>
            <w:shd w:val="clear" w:color="auto" w:fill="auto"/>
            <w:tcMar>
              <w:left w:w="108" w:type="dxa"/>
            </w:tcMar>
          </w:tcPr>
          <w:p w14:paraId="1A8A68B2"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Real time</w:t>
            </w:r>
          </w:p>
        </w:tc>
        <w:tc>
          <w:tcPr>
            <w:tcW w:w="4224" w:type="dxa"/>
            <w:shd w:val="clear" w:color="auto" w:fill="auto"/>
            <w:tcMar>
              <w:left w:w="108" w:type="dxa"/>
            </w:tcMar>
          </w:tcPr>
          <w:p w14:paraId="1A8A68B3" w14:textId="77777777" w:rsidR="007615AA" w:rsidRPr="009E1AC9" w:rsidRDefault="007615AA" w:rsidP="009E1AC9">
            <w:pPr>
              <w:rPr>
                <w:rFonts w:asciiTheme="minorHAnsi" w:hAnsiTheme="minorHAnsi" w:cstheme="minorHAnsi"/>
                <w:bCs/>
                <w:sz w:val="18"/>
                <w:szCs w:val="18"/>
              </w:rPr>
            </w:pPr>
          </w:p>
        </w:tc>
      </w:tr>
      <w:tr w:rsidR="007615AA" w14:paraId="1A8A68B8" w14:textId="77777777" w:rsidTr="00105FD4">
        <w:tc>
          <w:tcPr>
            <w:tcW w:w="1730" w:type="dxa"/>
            <w:shd w:val="clear" w:color="auto" w:fill="auto"/>
            <w:tcMar>
              <w:left w:w="108" w:type="dxa"/>
            </w:tcMar>
          </w:tcPr>
          <w:p w14:paraId="1A8A68B5" w14:textId="77777777" w:rsidR="007615AA" w:rsidRPr="009E1AC9" w:rsidRDefault="007615AA" w:rsidP="009E1AC9">
            <w:pPr>
              <w:rPr>
                <w:rFonts w:asciiTheme="minorHAnsi" w:hAnsiTheme="minorHAnsi" w:cstheme="minorHAnsi"/>
                <w:b/>
                <w:bCs/>
                <w:sz w:val="18"/>
                <w:szCs w:val="18"/>
              </w:rPr>
            </w:pPr>
            <w:r w:rsidRPr="009E1AC9">
              <w:rPr>
                <w:rFonts w:asciiTheme="minorHAnsi" w:hAnsiTheme="minorHAnsi" w:cstheme="minorHAnsi"/>
                <w:b/>
                <w:bCs/>
                <w:sz w:val="18"/>
                <w:szCs w:val="18"/>
              </w:rPr>
              <w:t>Wie meet?</w:t>
            </w:r>
          </w:p>
        </w:tc>
        <w:tc>
          <w:tcPr>
            <w:tcW w:w="3260" w:type="dxa"/>
            <w:shd w:val="clear" w:color="auto" w:fill="auto"/>
            <w:tcMar>
              <w:left w:w="108" w:type="dxa"/>
            </w:tcMar>
          </w:tcPr>
          <w:p w14:paraId="1A8A68B6"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VGB</w:t>
            </w:r>
          </w:p>
        </w:tc>
        <w:tc>
          <w:tcPr>
            <w:tcW w:w="4224" w:type="dxa"/>
            <w:shd w:val="clear" w:color="auto" w:fill="auto"/>
            <w:tcMar>
              <w:left w:w="108" w:type="dxa"/>
            </w:tcMar>
          </w:tcPr>
          <w:p w14:paraId="1A8A68B7"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Opdrachtnemer invoeren gegevens en rapporteren.</w:t>
            </w:r>
          </w:p>
        </w:tc>
      </w:tr>
      <w:tr w:rsidR="007615AA" w14:paraId="1A8A68C0" w14:textId="77777777" w:rsidTr="00105FD4">
        <w:tc>
          <w:tcPr>
            <w:tcW w:w="1730" w:type="dxa"/>
            <w:shd w:val="clear" w:color="auto" w:fill="auto"/>
            <w:tcMar>
              <w:left w:w="108" w:type="dxa"/>
            </w:tcMar>
          </w:tcPr>
          <w:p w14:paraId="1A8A68B9" w14:textId="77777777" w:rsidR="007615AA" w:rsidRPr="009E1AC9" w:rsidRDefault="007615AA" w:rsidP="009E1AC9">
            <w:pPr>
              <w:rPr>
                <w:rFonts w:asciiTheme="minorHAnsi" w:hAnsiTheme="minorHAnsi" w:cstheme="minorHAnsi"/>
                <w:b/>
                <w:bCs/>
                <w:sz w:val="18"/>
                <w:szCs w:val="18"/>
              </w:rPr>
            </w:pPr>
            <w:r w:rsidRPr="009E1AC9">
              <w:rPr>
                <w:rFonts w:asciiTheme="minorHAnsi" w:hAnsiTheme="minorHAnsi" w:cstheme="minorHAnsi"/>
                <w:b/>
                <w:bCs/>
                <w:sz w:val="18"/>
                <w:szCs w:val="18"/>
              </w:rPr>
              <w:t>Norm</w:t>
            </w:r>
          </w:p>
        </w:tc>
        <w:tc>
          <w:tcPr>
            <w:tcW w:w="3260" w:type="dxa"/>
            <w:shd w:val="clear" w:color="auto" w:fill="auto"/>
            <w:tcMar>
              <w:left w:w="108" w:type="dxa"/>
            </w:tcMar>
          </w:tcPr>
          <w:p w14:paraId="1A8A68BA"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99%</w:t>
            </w:r>
          </w:p>
        </w:tc>
        <w:tc>
          <w:tcPr>
            <w:tcW w:w="4224" w:type="dxa"/>
            <w:shd w:val="clear" w:color="auto" w:fill="auto"/>
            <w:tcMar>
              <w:left w:w="108" w:type="dxa"/>
            </w:tcMar>
          </w:tcPr>
          <w:p w14:paraId="1A8A68BB"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Aantal gevallen van overschrijding van herstel- of responstijd. Hersteltijd prevaleert boven responstijd.</w:t>
            </w:r>
          </w:p>
          <w:p w14:paraId="1A8A68BC" w14:textId="77777777" w:rsidR="007615AA" w:rsidRPr="009E1AC9" w:rsidRDefault="007615AA" w:rsidP="009E1AC9">
            <w:pPr>
              <w:rPr>
                <w:rFonts w:asciiTheme="minorHAnsi" w:hAnsiTheme="minorHAnsi" w:cstheme="minorHAnsi"/>
                <w:bCs/>
                <w:sz w:val="16"/>
                <w:szCs w:val="16"/>
              </w:rPr>
            </w:pPr>
          </w:p>
          <w:p w14:paraId="1A8A68BD"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 xml:space="preserve">Een storing wordt in de basis 1x meegerekend bij het bepalen van het halen van de norm. Iedere verdubbeling van de respons- en hersteltijd zal het aantal gevallen van een storing vermeerderen met 1x extra geval met een maximum van 5 gevallen. </w:t>
            </w:r>
          </w:p>
          <w:p w14:paraId="1A8A68BE" w14:textId="77777777" w:rsidR="007615AA" w:rsidRPr="009E1AC9" w:rsidRDefault="007615AA" w:rsidP="009E1AC9">
            <w:pPr>
              <w:rPr>
                <w:rFonts w:asciiTheme="minorHAnsi" w:hAnsiTheme="minorHAnsi" w:cstheme="minorHAnsi"/>
                <w:bCs/>
                <w:sz w:val="18"/>
                <w:szCs w:val="18"/>
              </w:rPr>
            </w:pPr>
          </w:p>
          <w:p w14:paraId="1A8A68BF"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 xml:space="preserve">Respons- en hersteltijden worden buiten kantoortijden aangevuld met 30 minuten aanrijtijd. </w:t>
            </w:r>
          </w:p>
        </w:tc>
      </w:tr>
      <w:tr w:rsidR="007615AA" w14:paraId="1A8A68C4" w14:textId="77777777" w:rsidTr="00105FD4">
        <w:tc>
          <w:tcPr>
            <w:tcW w:w="1730" w:type="dxa"/>
            <w:shd w:val="clear" w:color="auto" w:fill="auto"/>
            <w:tcMar>
              <w:left w:w="108" w:type="dxa"/>
            </w:tcMar>
          </w:tcPr>
          <w:p w14:paraId="1A8A68C1" w14:textId="77777777" w:rsidR="007615AA" w:rsidRPr="009E1AC9" w:rsidRDefault="007615AA" w:rsidP="009E1AC9">
            <w:pPr>
              <w:rPr>
                <w:rFonts w:asciiTheme="minorHAnsi" w:hAnsiTheme="minorHAnsi" w:cstheme="minorHAnsi"/>
                <w:b/>
                <w:bCs/>
                <w:sz w:val="18"/>
                <w:szCs w:val="18"/>
              </w:rPr>
            </w:pPr>
            <w:r w:rsidRPr="009E1AC9">
              <w:rPr>
                <w:rFonts w:asciiTheme="minorHAnsi" w:hAnsiTheme="minorHAnsi" w:cstheme="minorHAnsi"/>
                <w:b/>
                <w:bCs/>
                <w:sz w:val="18"/>
                <w:szCs w:val="18"/>
              </w:rPr>
              <w:t>Actie</w:t>
            </w:r>
          </w:p>
        </w:tc>
        <w:tc>
          <w:tcPr>
            <w:tcW w:w="3260" w:type="dxa"/>
            <w:shd w:val="clear" w:color="auto" w:fill="auto"/>
            <w:tcMar>
              <w:left w:w="108" w:type="dxa"/>
            </w:tcMar>
          </w:tcPr>
          <w:p w14:paraId="1A8A68C2" w14:textId="77777777" w:rsidR="007615AA" w:rsidRPr="009E1AC9" w:rsidRDefault="007615AA" w:rsidP="009E1AC9">
            <w:pPr>
              <w:rPr>
                <w:rFonts w:asciiTheme="minorHAnsi" w:hAnsiTheme="minorHAnsi" w:cstheme="minorHAnsi"/>
                <w:bCs/>
                <w:sz w:val="18"/>
                <w:szCs w:val="18"/>
              </w:rPr>
            </w:pPr>
            <w:r w:rsidRPr="009E1AC9">
              <w:rPr>
                <w:rFonts w:asciiTheme="minorHAnsi" w:hAnsiTheme="minorHAnsi" w:cstheme="minorHAnsi"/>
                <w:bCs/>
                <w:sz w:val="18"/>
                <w:szCs w:val="18"/>
              </w:rPr>
              <w:t>Verbetervoorstellen VGB bij niet behalen van prestatie</w:t>
            </w:r>
          </w:p>
        </w:tc>
        <w:tc>
          <w:tcPr>
            <w:tcW w:w="4224" w:type="dxa"/>
            <w:shd w:val="clear" w:color="auto" w:fill="auto"/>
            <w:tcMar>
              <w:left w:w="108" w:type="dxa"/>
            </w:tcMar>
          </w:tcPr>
          <w:p w14:paraId="1A8A68C3" w14:textId="77777777" w:rsidR="007615AA" w:rsidRPr="009E1AC9" w:rsidRDefault="007615AA" w:rsidP="009E1AC9">
            <w:pPr>
              <w:keepNext/>
              <w:rPr>
                <w:rFonts w:asciiTheme="minorHAnsi" w:hAnsiTheme="minorHAnsi" w:cstheme="minorHAnsi"/>
                <w:bCs/>
                <w:sz w:val="18"/>
                <w:szCs w:val="18"/>
              </w:rPr>
            </w:pPr>
          </w:p>
        </w:tc>
      </w:tr>
    </w:tbl>
    <w:p w14:paraId="1A8A68C5" w14:textId="77777777" w:rsidR="007615AA" w:rsidRPr="007615AA" w:rsidRDefault="007615AA" w:rsidP="007615AA">
      <w:pPr>
        <w:rPr>
          <w:sz w:val="16"/>
          <w:szCs w:val="16"/>
        </w:rPr>
      </w:pPr>
    </w:p>
    <w:p w14:paraId="1A8A68C6" w14:textId="77777777" w:rsidR="007615AA" w:rsidRDefault="007615AA" w:rsidP="004228CF">
      <w:pPr>
        <w:jc w:val="right"/>
        <w:rPr>
          <w:i/>
          <w:sz w:val="18"/>
          <w:szCs w:val="18"/>
        </w:rPr>
      </w:pPr>
      <w:r w:rsidRPr="007615AA">
        <w:rPr>
          <w:i/>
          <w:sz w:val="18"/>
          <w:szCs w:val="18"/>
        </w:rPr>
        <w:t>Figuur 6.3 KPI 3 ‘Respons- en hersteltijden’</w:t>
      </w:r>
    </w:p>
    <w:p w14:paraId="1A8A68C7" w14:textId="77777777" w:rsidR="009E1AC9" w:rsidRDefault="009E1AC9" w:rsidP="009E1AC9">
      <w:pPr>
        <w:rPr>
          <w:i/>
          <w:sz w:val="18"/>
          <w:szCs w:val="18"/>
        </w:rPr>
      </w:pPr>
    </w:p>
    <w:p w14:paraId="1A8A68C8" w14:textId="77777777" w:rsidR="00420B52" w:rsidRDefault="00420B52" w:rsidP="009E1AC9">
      <w:pPr>
        <w:rPr>
          <w:i/>
          <w:sz w:val="18"/>
          <w:szCs w:val="18"/>
        </w:rPr>
      </w:pPr>
    </w:p>
    <w:tbl>
      <w:tblPr>
        <w:tblpPr w:leftFromText="141" w:rightFromText="141" w:vertAnchor="text" w:horzAnchor="margin" w:tblpX="-147" w:tblpY="15"/>
        <w:tblW w:w="920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696"/>
        <w:gridCol w:w="3294"/>
        <w:gridCol w:w="4219"/>
      </w:tblGrid>
      <w:tr w:rsidR="00105FD4" w14:paraId="1A8A68CC" w14:textId="77777777" w:rsidTr="00105FD4">
        <w:tc>
          <w:tcPr>
            <w:tcW w:w="1696" w:type="dxa"/>
            <w:shd w:val="clear" w:color="auto" w:fill="0089CF"/>
            <w:tcMar>
              <w:left w:w="108" w:type="dxa"/>
            </w:tcMar>
            <w:vAlign w:val="center"/>
          </w:tcPr>
          <w:p w14:paraId="1A8A68C9" w14:textId="77777777" w:rsidR="00420B52" w:rsidRPr="004228CF" w:rsidRDefault="00420B52" w:rsidP="004228CF">
            <w:pPr>
              <w:rPr>
                <w:color w:val="FFFFFF" w:themeColor="background1"/>
                <w:sz w:val="18"/>
                <w:szCs w:val="18"/>
              </w:rPr>
            </w:pPr>
            <w:r w:rsidRPr="004228CF">
              <w:rPr>
                <w:color w:val="FFFFFF" w:themeColor="background1"/>
                <w:sz w:val="18"/>
                <w:szCs w:val="18"/>
              </w:rPr>
              <w:t>KPI 4</w:t>
            </w:r>
          </w:p>
        </w:tc>
        <w:tc>
          <w:tcPr>
            <w:tcW w:w="3294" w:type="dxa"/>
            <w:shd w:val="clear" w:color="auto" w:fill="0089CF"/>
            <w:tcMar>
              <w:left w:w="108" w:type="dxa"/>
            </w:tcMar>
            <w:vAlign w:val="center"/>
          </w:tcPr>
          <w:p w14:paraId="1A8A68CA" w14:textId="77777777" w:rsidR="00420B52" w:rsidRPr="004228CF" w:rsidRDefault="00420B52" w:rsidP="004228CF">
            <w:pPr>
              <w:rPr>
                <w:color w:val="FFFFFF" w:themeColor="background1"/>
                <w:sz w:val="18"/>
                <w:szCs w:val="18"/>
              </w:rPr>
            </w:pPr>
            <w:r w:rsidRPr="004228CF">
              <w:rPr>
                <w:color w:val="FFFFFF" w:themeColor="background1"/>
                <w:sz w:val="18"/>
                <w:szCs w:val="18"/>
              </w:rPr>
              <w:t>Beschikbaarheid gebouwen / ruimtes</w:t>
            </w:r>
          </w:p>
        </w:tc>
        <w:tc>
          <w:tcPr>
            <w:tcW w:w="4219" w:type="dxa"/>
            <w:shd w:val="clear" w:color="auto" w:fill="0089CF"/>
            <w:tcMar>
              <w:left w:w="108" w:type="dxa"/>
            </w:tcMar>
            <w:vAlign w:val="center"/>
          </w:tcPr>
          <w:p w14:paraId="1A8A68CB" w14:textId="77777777" w:rsidR="00420B52" w:rsidRPr="004228CF" w:rsidRDefault="00420B52" w:rsidP="004228CF">
            <w:pPr>
              <w:rPr>
                <w:color w:val="FFFFFF" w:themeColor="background1"/>
                <w:sz w:val="18"/>
                <w:szCs w:val="18"/>
              </w:rPr>
            </w:pPr>
            <w:r w:rsidRPr="004228CF">
              <w:rPr>
                <w:color w:val="FFFFFF" w:themeColor="background1"/>
                <w:sz w:val="18"/>
                <w:szCs w:val="18"/>
              </w:rPr>
              <w:t>Toelichting</w:t>
            </w:r>
          </w:p>
        </w:tc>
      </w:tr>
      <w:tr w:rsidR="00105FD4" w14:paraId="1A8A68D1" w14:textId="77777777" w:rsidTr="00105FD4">
        <w:tc>
          <w:tcPr>
            <w:tcW w:w="1696" w:type="dxa"/>
            <w:shd w:val="clear" w:color="auto" w:fill="auto"/>
            <w:tcMar>
              <w:left w:w="108" w:type="dxa"/>
            </w:tcMar>
          </w:tcPr>
          <w:p w14:paraId="1A8A68CD" w14:textId="77777777" w:rsidR="00420B52" w:rsidRPr="00105FD4" w:rsidRDefault="00420B52" w:rsidP="004228CF">
            <w:pPr>
              <w:rPr>
                <w:b/>
                <w:sz w:val="18"/>
                <w:szCs w:val="18"/>
              </w:rPr>
            </w:pPr>
            <w:r w:rsidRPr="00105FD4">
              <w:rPr>
                <w:b/>
                <w:sz w:val="18"/>
                <w:szCs w:val="18"/>
              </w:rPr>
              <w:t>Doelstelling/</w:t>
            </w:r>
          </w:p>
          <w:p w14:paraId="1A8A68CE" w14:textId="77777777" w:rsidR="00420B52" w:rsidRPr="00105FD4" w:rsidRDefault="00420B52" w:rsidP="004228CF">
            <w:pPr>
              <w:rPr>
                <w:b/>
                <w:sz w:val="18"/>
                <w:szCs w:val="18"/>
              </w:rPr>
            </w:pPr>
            <w:r w:rsidRPr="00105FD4">
              <w:rPr>
                <w:b/>
                <w:sz w:val="18"/>
                <w:szCs w:val="18"/>
              </w:rPr>
              <w:t xml:space="preserve">gewenste service </w:t>
            </w:r>
          </w:p>
        </w:tc>
        <w:tc>
          <w:tcPr>
            <w:tcW w:w="3294" w:type="dxa"/>
            <w:shd w:val="clear" w:color="auto" w:fill="auto"/>
            <w:tcMar>
              <w:left w:w="108" w:type="dxa"/>
            </w:tcMar>
          </w:tcPr>
          <w:p w14:paraId="1A8A68CF" w14:textId="77777777" w:rsidR="00420B52" w:rsidRPr="004228CF" w:rsidRDefault="00420B52" w:rsidP="004228CF">
            <w:pPr>
              <w:rPr>
                <w:sz w:val="18"/>
                <w:szCs w:val="18"/>
              </w:rPr>
            </w:pPr>
            <w:r w:rsidRPr="004228CF">
              <w:rPr>
                <w:sz w:val="18"/>
                <w:szCs w:val="18"/>
              </w:rPr>
              <w:t>Geen verstoring van het bedrijfsproces binnen de gebouwen door het niet beschikbaar zijn van een ruimte.</w:t>
            </w:r>
          </w:p>
        </w:tc>
        <w:tc>
          <w:tcPr>
            <w:tcW w:w="4219" w:type="dxa"/>
            <w:shd w:val="clear" w:color="auto" w:fill="auto"/>
            <w:tcMar>
              <w:left w:w="108" w:type="dxa"/>
            </w:tcMar>
          </w:tcPr>
          <w:p w14:paraId="1A8A68D0" w14:textId="77777777" w:rsidR="00420B52" w:rsidRPr="004228CF" w:rsidRDefault="00420B52" w:rsidP="004228CF">
            <w:pPr>
              <w:rPr>
                <w:sz w:val="18"/>
                <w:szCs w:val="18"/>
              </w:rPr>
            </w:pPr>
          </w:p>
        </w:tc>
      </w:tr>
      <w:tr w:rsidR="00105FD4" w14:paraId="1A8A68D5" w14:textId="77777777" w:rsidTr="00105FD4">
        <w:tc>
          <w:tcPr>
            <w:tcW w:w="1696" w:type="dxa"/>
            <w:shd w:val="clear" w:color="auto" w:fill="auto"/>
            <w:tcMar>
              <w:left w:w="108" w:type="dxa"/>
            </w:tcMar>
          </w:tcPr>
          <w:p w14:paraId="1A8A68D2" w14:textId="77777777" w:rsidR="00420B52" w:rsidRPr="00105FD4" w:rsidRDefault="00420B52" w:rsidP="004228CF">
            <w:pPr>
              <w:rPr>
                <w:b/>
                <w:sz w:val="18"/>
                <w:szCs w:val="18"/>
              </w:rPr>
            </w:pPr>
            <w:r w:rsidRPr="00105FD4">
              <w:rPr>
                <w:b/>
                <w:sz w:val="18"/>
                <w:szCs w:val="18"/>
              </w:rPr>
              <w:t>Welke prestaties meten?</w:t>
            </w:r>
          </w:p>
        </w:tc>
        <w:tc>
          <w:tcPr>
            <w:tcW w:w="3294" w:type="dxa"/>
            <w:shd w:val="clear" w:color="auto" w:fill="auto"/>
            <w:tcMar>
              <w:left w:w="108" w:type="dxa"/>
            </w:tcMar>
          </w:tcPr>
          <w:p w14:paraId="1A8A68D3" w14:textId="77777777" w:rsidR="00420B52" w:rsidRPr="004228CF" w:rsidRDefault="00420B52" w:rsidP="004228CF">
            <w:pPr>
              <w:rPr>
                <w:sz w:val="18"/>
                <w:szCs w:val="18"/>
              </w:rPr>
            </w:pPr>
            <w:r w:rsidRPr="004228CF">
              <w:rPr>
                <w:sz w:val="18"/>
                <w:szCs w:val="18"/>
              </w:rPr>
              <w:t xml:space="preserve">Het niet bereikbaar zijn van ruimten veroorzaakt door het in storing zijn van een bouwdeel en/of installatiedeel. </w:t>
            </w:r>
          </w:p>
        </w:tc>
        <w:tc>
          <w:tcPr>
            <w:tcW w:w="4219" w:type="dxa"/>
            <w:shd w:val="clear" w:color="auto" w:fill="auto"/>
            <w:tcMar>
              <w:left w:w="108" w:type="dxa"/>
            </w:tcMar>
          </w:tcPr>
          <w:p w14:paraId="1A8A68D4" w14:textId="77777777" w:rsidR="00420B52" w:rsidRPr="004228CF" w:rsidRDefault="00420B52" w:rsidP="004228CF">
            <w:pPr>
              <w:rPr>
                <w:sz w:val="18"/>
                <w:szCs w:val="18"/>
              </w:rPr>
            </w:pPr>
          </w:p>
        </w:tc>
      </w:tr>
      <w:tr w:rsidR="00105FD4" w14:paraId="1A8A68D9" w14:textId="77777777" w:rsidTr="00105FD4">
        <w:tc>
          <w:tcPr>
            <w:tcW w:w="1696" w:type="dxa"/>
            <w:shd w:val="clear" w:color="auto" w:fill="auto"/>
            <w:tcMar>
              <w:left w:w="108" w:type="dxa"/>
            </w:tcMar>
          </w:tcPr>
          <w:p w14:paraId="1A8A68D6" w14:textId="77777777" w:rsidR="00420B52" w:rsidRPr="00105FD4" w:rsidRDefault="00420B52" w:rsidP="004228CF">
            <w:pPr>
              <w:rPr>
                <w:b/>
                <w:sz w:val="18"/>
                <w:szCs w:val="18"/>
              </w:rPr>
            </w:pPr>
            <w:r w:rsidRPr="00105FD4">
              <w:rPr>
                <w:b/>
                <w:sz w:val="18"/>
                <w:szCs w:val="18"/>
              </w:rPr>
              <w:t>Hoe meten? (middel)</w:t>
            </w:r>
          </w:p>
        </w:tc>
        <w:tc>
          <w:tcPr>
            <w:tcW w:w="3294" w:type="dxa"/>
            <w:shd w:val="clear" w:color="auto" w:fill="auto"/>
            <w:tcMar>
              <w:left w:w="108" w:type="dxa"/>
            </w:tcMar>
          </w:tcPr>
          <w:p w14:paraId="1A8A68D7" w14:textId="77777777" w:rsidR="00420B52" w:rsidRPr="004228CF" w:rsidRDefault="00420B52" w:rsidP="004228CF">
            <w:pPr>
              <w:rPr>
                <w:sz w:val="18"/>
                <w:szCs w:val="18"/>
              </w:rPr>
            </w:pPr>
            <w:r w:rsidRPr="004228CF">
              <w:rPr>
                <w:sz w:val="18"/>
                <w:szCs w:val="18"/>
              </w:rPr>
              <w:t>FMIS</w:t>
            </w:r>
          </w:p>
        </w:tc>
        <w:tc>
          <w:tcPr>
            <w:tcW w:w="4219" w:type="dxa"/>
            <w:shd w:val="clear" w:color="auto" w:fill="auto"/>
            <w:tcMar>
              <w:left w:w="108" w:type="dxa"/>
            </w:tcMar>
          </w:tcPr>
          <w:p w14:paraId="1A8A68D8" w14:textId="77777777" w:rsidR="00420B52" w:rsidRPr="004228CF" w:rsidRDefault="00420B52" w:rsidP="004228CF">
            <w:pPr>
              <w:rPr>
                <w:sz w:val="18"/>
                <w:szCs w:val="18"/>
              </w:rPr>
            </w:pPr>
          </w:p>
        </w:tc>
      </w:tr>
      <w:tr w:rsidR="00105FD4" w14:paraId="1A8A68DD" w14:textId="77777777" w:rsidTr="00105FD4">
        <w:tc>
          <w:tcPr>
            <w:tcW w:w="1696" w:type="dxa"/>
            <w:shd w:val="clear" w:color="auto" w:fill="auto"/>
            <w:tcMar>
              <w:left w:w="108" w:type="dxa"/>
            </w:tcMar>
          </w:tcPr>
          <w:p w14:paraId="1A8A68DA" w14:textId="77777777" w:rsidR="00420B52" w:rsidRPr="00105FD4" w:rsidRDefault="00420B52" w:rsidP="004228CF">
            <w:pPr>
              <w:rPr>
                <w:b/>
                <w:sz w:val="18"/>
                <w:szCs w:val="18"/>
              </w:rPr>
            </w:pPr>
            <w:r w:rsidRPr="00105FD4">
              <w:rPr>
                <w:b/>
                <w:sz w:val="18"/>
                <w:szCs w:val="18"/>
              </w:rPr>
              <w:t>Hoe meten? (Frequentie)</w:t>
            </w:r>
          </w:p>
        </w:tc>
        <w:tc>
          <w:tcPr>
            <w:tcW w:w="3294" w:type="dxa"/>
            <w:shd w:val="clear" w:color="auto" w:fill="auto"/>
            <w:tcMar>
              <w:left w:w="108" w:type="dxa"/>
            </w:tcMar>
          </w:tcPr>
          <w:p w14:paraId="1A8A68DB" w14:textId="77777777" w:rsidR="00420B52" w:rsidRPr="004228CF" w:rsidRDefault="00420B52" w:rsidP="004228CF">
            <w:pPr>
              <w:rPr>
                <w:sz w:val="18"/>
                <w:szCs w:val="18"/>
              </w:rPr>
            </w:pPr>
            <w:r w:rsidRPr="004228CF">
              <w:rPr>
                <w:sz w:val="18"/>
                <w:szCs w:val="18"/>
              </w:rPr>
              <w:t xml:space="preserve">Doorlopend </w:t>
            </w:r>
          </w:p>
        </w:tc>
        <w:tc>
          <w:tcPr>
            <w:tcW w:w="4219" w:type="dxa"/>
            <w:shd w:val="clear" w:color="auto" w:fill="auto"/>
            <w:tcMar>
              <w:left w:w="108" w:type="dxa"/>
            </w:tcMar>
          </w:tcPr>
          <w:p w14:paraId="1A8A68DC" w14:textId="77777777" w:rsidR="00420B52" w:rsidRPr="004228CF" w:rsidRDefault="00420B52" w:rsidP="004228CF">
            <w:pPr>
              <w:rPr>
                <w:sz w:val="18"/>
                <w:szCs w:val="18"/>
              </w:rPr>
            </w:pPr>
            <w:r w:rsidRPr="004228CF">
              <w:rPr>
                <w:sz w:val="18"/>
                <w:szCs w:val="18"/>
              </w:rPr>
              <w:t>1x per maand rapportage aan ASM</w:t>
            </w:r>
          </w:p>
        </w:tc>
      </w:tr>
      <w:tr w:rsidR="00105FD4" w14:paraId="1A8A68E1" w14:textId="77777777" w:rsidTr="00105FD4">
        <w:tc>
          <w:tcPr>
            <w:tcW w:w="1696" w:type="dxa"/>
            <w:shd w:val="clear" w:color="auto" w:fill="auto"/>
            <w:tcMar>
              <w:left w:w="108" w:type="dxa"/>
            </w:tcMar>
          </w:tcPr>
          <w:p w14:paraId="1A8A68DE" w14:textId="77777777" w:rsidR="00420B52" w:rsidRPr="00105FD4" w:rsidRDefault="00420B52" w:rsidP="004228CF">
            <w:pPr>
              <w:rPr>
                <w:b/>
                <w:sz w:val="18"/>
                <w:szCs w:val="18"/>
              </w:rPr>
            </w:pPr>
            <w:r w:rsidRPr="00105FD4">
              <w:rPr>
                <w:b/>
                <w:sz w:val="18"/>
                <w:szCs w:val="18"/>
              </w:rPr>
              <w:t>Wie meet?</w:t>
            </w:r>
          </w:p>
        </w:tc>
        <w:tc>
          <w:tcPr>
            <w:tcW w:w="3294" w:type="dxa"/>
            <w:shd w:val="clear" w:color="auto" w:fill="auto"/>
            <w:tcMar>
              <w:left w:w="108" w:type="dxa"/>
            </w:tcMar>
          </w:tcPr>
          <w:p w14:paraId="1A8A68DF" w14:textId="77777777" w:rsidR="00420B52" w:rsidRPr="004228CF" w:rsidRDefault="00420B52" w:rsidP="004228CF">
            <w:pPr>
              <w:rPr>
                <w:sz w:val="18"/>
                <w:szCs w:val="18"/>
              </w:rPr>
            </w:pPr>
            <w:r w:rsidRPr="004228CF">
              <w:rPr>
                <w:sz w:val="18"/>
                <w:szCs w:val="18"/>
              </w:rPr>
              <w:t>VGB</w:t>
            </w:r>
          </w:p>
        </w:tc>
        <w:tc>
          <w:tcPr>
            <w:tcW w:w="4219" w:type="dxa"/>
            <w:shd w:val="clear" w:color="auto" w:fill="auto"/>
            <w:tcMar>
              <w:left w:w="108" w:type="dxa"/>
            </w:tcMar>
          </w:tcPr>
          <w:p w14:paraId="1A8A68E0" w14:textId="77777777" w:rsidR="00420B52" w:rsidRPr="004228CF" w:rsidRDefault="00420B52" w:rsidP="004228CF">
            <w:pPr>
              <w:rPr>
                <w:sz w:val="18"/>
                <w:szCs w:val="18"/>
              </w:rPr>
            </w:pPr>
            <w:r w:rsidRPr="004228CF">
              <w:rPr>
                <w:sz w:val="18"/>
                <w:szCs w:val="18"/>
              </w:rPr>
              <w:t>Input gegevens door Opdrachtnemer, rapportages door Opdrachtnemer</w:t>
            </w:r>
          </w:p>
        </w:tc>
      </w:tr>
      <w:tr w:rsidR="00105FD4" w14:paraId="1A8A68F0" w14:textId="77777777" w:rsidTr="00105FD4">
        <w:tc>
          <w:tcPr>
            <w:tcW w:w="1696" w:type="dxa"/>
            <w:shd w:val="clear" w:color="auto" w:fill="auto"/>
            <w:tcMar>
              <w:left w:w="108" w:type="dxa"/>
            </w:tcMar>
          </w:tcPr>
          <w:p w14:paraId="1A8A68E2" w14:textId="77777777" w:rsidR="00420B52" w:rsidRPr="00105FD4" w:rsidRDefault="00420B52" w:rsidP="004228CF">
            <w:pPr>
              <w:rPr>
                <w:b/>
                <w:sz w:val="18"/>
                <w:szCs w:val="18"/>
              </w:rPr>
            </w:pPr>
            <w:r w:rsidRPr="00105FD4">
              <w:rPr>
                <w:b/>
                <w:sz w:val="18"/>
                <w:szCs w:val="18"/>
              </w:rPr>
              <w:t>Norm</w:t>
            </w:r>
          </w:p>
        </w:tc>
        <w:tc>
          <w:tcPr>
            <w:tcW w:w="3294" w:type="dxa"/>
            <w:shd w:val="clear" w:color="auto" w:fill="auto"/>
            <w:tcMar>
              <w:left w:w="108" w:type="dxa"/>
            </w:tcMar>
          </w:tcPr>
          <w:p w14:paraId="1A8A68E3" w14:textId="77777777" w:rsidR="00420B52" w:rsidRPr="004228CF" w:rsidRDefault="00420B52" w:rsidP="004228CF">
            <w:pPr>
              <w:rPr>
                <w:sz w:val="18"/>
                <w:szCs w:val="18"/>
              </w:rPr>
            </w:pPr>
            <w:r w:rsidRPr="004228CF">
              <w:rPr>
                <w:sz w:val="18"/>
                <w:szCs w:val="18"/>
              </w:rPr>
              <w:t>99,8% beschikbaarheid, zodat bedrijfsprocessen doorgang vinden. Op werkdagen tussen 7:30 – 17:30 uur. De maximale storingsomvang conform “Maximale 1</w:t>
            </w:r>
            <w:r w:rsidRPr="004228CF">
              <w:rPr>
                <w:sz w:val="18"/>
                <w:szCs w:val="18"/>
                <w:vertAlign w:val="superscript"/>
              </w:rPr>
              <w:t>e</w:t>
            </w:r>
            <w:r w:rsidRPr="004228CF">
              <w:rPr>
                <w:sz w:val="18"/>
                <w:szCs w:val="18"/>
              </w:rPr>
              <w:t xml:space="preserve"> Hersteltijd” uit figuur 5 “Respons- en hersteltijden” in paragraaf 4.3.4 “Respons- en hersteltijden”. </w:t>
            </w:r>
          </w:p>
          <w:p w14:paraId="1A8A68E4" w14:textId="77777777" w:rsidR="00420B52" w:rsidRPr="004228CF" w:rsidRDefault="00420B52" w:rsidP="004228CF">
            <w:pPr>
              <w:rPr>
                <w:sz w:val="18"/>
                <w:szCs w:val="18"/>
              </w:rPr>
            </w:pPr>
          </w:p>
          <w:p w14:paraId="1A8A68E5" w14:textId="77777777" w:rsidR="00420B52" w:rsidRPr="004228CF" w:rsidRDefault="00420B52" w:rsidP="004228CF">
            <w:pPr>
              <w:rPr>
                <w:sz w:val="18"/>
                <w:szCs w:val="18"/>
              </w:rPr>
            </w:pPr>
            <w:r w:rsidRPr="004228CF">
              <w:rPr>
                <w:sz w:val="18"/>
                <w:szCs w:val="18"/>
              </w:rPr>
              <w:t>Acceptatie van maximaal 2 identieke gebeurtenissen/verstoringen per jaar aan een individuele installatie.</w:t>
            </w:r>
          </w:p>
          <w:p w14:paraId="1A8A68E6" w14:textId="77777777" w:rsidR="00420B52" w:rsidRPr="004228CF" w:rsidRDefault="00420B52" w:rsidP="004228CF">
            <w:pPr>
              <w:rPr>
                <w:sz w:val="18"/>
                <w:szCs w:val="18"/>
              </w:rPr>
            </w:pPr>
          </w:p>
          <w:p w14:paraId="1A8A68E7" w14:textId="77777777" w:rsidR="00420B52" w:rsidRPr="004228CF" w:rsidRDefault="00420B52" w:rsidP="004228CF">
            <w:pPr>
              <w:rPr>
                <w:sz w:val="18"/>
                <w:szCs w:val="18"/>
              </w:rPr>
            </w:pPr>
          </w:p>
          <w:p w14:paraId="1A8A68E8" w14:textId="77777777" w:rsidR="00420B52" w:rsidRPr="004228CF" w:rsidRDefault="00420B52" w:rsidP="004228CF">
            <w:pPr>
              <w:rPr>
                <w:sz w:val="18"/>
                <w:szCs w:val="18"/>
              </w:rPr>
            </w:pPr>
          </w:p>
        </w:tc>
        <w:tc>
          <w:tcPr>
            <w:tcW w:w="4219" w:type="dxa"/>
            <w:shd w:val="clear" w:color="auto" w:fill="auto"/>
            <w:tcMar>
              <w:left w:w="108" w:type="dxa"/>
            </w:tcMar>
          </w:tcPr>
          <w:p w14:paraId="1A8A68E9" w14:textId="77777777" w:rsidR="00420B52" w:rsidRPr="004228CF" w:rsidRDefault="00420B52" w:rsidP="004228CF">
            <w:pPr>
              <w:rPr>
                <w:sz w:val="18"/>
                <w:szCs w:val="18"/>
              </w:rPr>
            </w:pPr>
            <w:r w:rsidRPr="004228CF">
              <w:rPr>
                <w:sz w:val="18"/>
                <w:szCs w:val="18"/>
              </w:rPr>
              <w:t>Elke verstoring van het bedrijfsproces, dat leidt tot een lagere beschikbaarheid dan 99,8%, veroorzaakt door het in storing* zijn van een individuele object dat valt binnen de scope</w:t>
            </w:r>
          </w:p>
          <w:p w14:paraId="1A8A68EA" w14:textId="77777777" w:rsidR="00420B52" w:rsidRPr="004228CF" w:rsidRDefault="00420B52" w:rsidP="004228CF">
            <w:pPr>
              <w:rPr>
                <w:sz w:val="18"/>
                <w:szCs w:val="18"/>
              </w:rPr>
            </w:pPr>
          </w:p>
          <w:p w14:paraId="1A8A68EB" w14:textId="77777777" w:rsidR="00420B52" w:rsidRPr="004228CF" w:rsidRDefault="00420B52" w:rsidP="004228CF">
            <w:pPr>
              <w:rPr>
                <w:sz w:val="18"/>
                <w:szCs w:val="18"/>
              </w:rPr>
            </w:pPr>
            <w:r w:rsidRPr="004228CF">
              <w:rPr>
                <w:sz w:val="18"/>
                <w:szCs w:val="18"/>
              </w:rPr>
              <w:t xml:space="preserve">De klant geeft aan dat het bedrijfsproces geen doorgang kan vinden en meldt dat aan de </w:t>
            </w:r>
            <w:proofErr w:type="spellStart"/>
            <w:r w:rsidRPr="004228CF">
              <w:rPr>
                <w:sz w:val="18"/>
                <w:szCs w:val="18"/>
              </w:rPr>
              <w:t>servicedesk</w:t>
            </w:r>
            <w:proofErr w:type="spellEnd"/>
            <w:r w:rsidRPr="004228CF">
              <w:rPr>
                <w:sz w:val="18"/>
                <w:szCs w:val="18"/>
              </w:rPr>
              <w:t xml:space="preserve">. </w:t>
            </w:r>
          </w:p>
          <w:p w14:paraId="1A8A68EC" w14:textId="77777777" w:rsidR="00420B52" w:rsidRPr="004228CF" w:rsidRDefault="00420B52" w:rsidP="004228CF">
            <w:pPr>
              <w:rPr>
                <w:sz w:val="18"/>
                <w:szCs w:val="18"/>
              </w:rPr>
            </w:pPr>
          </w:p>
          <w:p w14:paraId="1A8A68ED" w14:textId="77777777" w:rsidR="00420B52" w:rsidRPr="004228CF" w:rsidRDefault="00420B52" w:rsidP="004228CF">
            <w:pPr>
              <w:rPr>
                <w:sz w:val="18"/>
                <w:szCs w:val="18"/>
              </w:rPr>
            </w:pPr>
            <w:r w:rsidRPr="004228CF">
              <w:rPr>
                <w:sz w:val="18"/>
                <w:szCs w:val="18"/>
              </w:rPr>
              <w:t>Einde storing = vaststelling klant/ASM dat verstoring van het bedrijfsproces is verholpen. Beschikbaarheid wordt vastgelegd in FMIS leverancier.</w:t>
            </w:r>
          </w:p>
          <w:p w14:paraId="1A8A68EE" w14:textId="77777777" w:rsidR="00420B52" w:rsidRPr="004228CF" w:rsidRDefault="00420B52" w:rsidP="004228CF">
            <w:pPr>
              <w:rPr>
                <w:sz w:val="18"/>
                <w:szCs w:val="18"/>
              </w:rPr>
            </w:pPr>
          </w:p>
          <w:p w14:paraId="1A8A68EF" w14:textId="77777777" w:rsidR="00420B52" w:rsidRPr="004228CF" w:rsidRDefault="00420B52" w:rsidP="002B7A48">
            <w:pPr>
              <w:rPr>
                <w:sz w:val="18"/>
                <w:szCs w:val="18"/>
              </w:rPr>
            </w:pPr>
            <w:r w:rsidRPr="004228CF">
              <w:rPr>
                <w:sz w:val="18"/>
                <w:szCs w:val="18"/>
              </w:rPr>
              <w:t xml:space="preserve">* </w:t>
            </w:r>
            <w:r w:rsidR="002B7A48">
              <w:rPr>
                <w:sz w:val="18"/>
                <w:szCs w:val="18"/>
              </w:rPr>
              <w:t>T</w:t>
            </w:r>
            <w:r w:rsidRPr="004228CF">
              <w:rPr>
                <w:sz w:val="18"/>
                <w:szCs w:val="18"/>
              </w:rPr>
              <w:t>e plannen onderhoud moet 2 maanden van tevoren in overleg met de klant/ASM worden ingepland. Het te plannen onderhoud leidt nooit tot het niet beschikbaar zijn van deze individuele installatie.</w:t>
            </w:r>
          </w:p>
        </w:tc>
      </w:tr>
      <w:tr w:rsidR="00105FD4" w14:paraId="1A8A68F4" w14:textId="77777777" w:rsidTr="00105FD4">
        <w:trPr>
          <w:trHeight w:val="58"/>
        </w:trPr>
        <w:tc>
          <w:tcPr>
            <w:tcW w:w="1696" w:type="dxa"/>
            <w:shd w:val="clear" w:color="auto" w:fill="auto"/>
            <w:tcMar>
              <w:left w:w="108" w:type="dxa"/>
            </w:tcMar>
          </w:tcPr>
          <w:p w14:paraId="1A8A68F1" w14:textId="77777777" w:rsidR="00420B52" w:rsidRPr="00105FD4" w:rsidRDefault="00420B52" w:rsidP="004228CF">
            <w:pPr>
              <w:rPr>
                <w:b/>
                <w:sz w:val="18"/>
                <w:szCs w:val="18"/>
              </w:rPr>
            </w:pPr>
            <w:r w:rsidRPr="00105FD4">
              <w:rPr>
                <w:b/>
                <w:sz w:val="18"/>
                <w:szCs w:val="18"/>
              </w:rPr>
              <w:t>Actie</w:t>
            </w:r>
          </w:p>
        </w:tc>
        <w:tc>
          <w:tcPr>
            <w:tcW w:w="3294" w:type="dxa"/>
            <w:shd w:val="clear" w:color="auto" w:fill="auto"/>
            <w:tcMar>
              <w:left w:w="108" w:type="dxa"/>
            </w:tcMar>
          </w:tcPr>
          <w:p w14:paraId="1A8A68F2" w14:textId="77777777" w:rsidR="00420B52" w:rsidRPr="004228CF" w:rsidRDefault="00420B52" w:rsidP="004228CF">
            <w:pPr>
              <w:rPr>
                <w:sz w:val="18"/>
                <w:szCs w:val="18"/>
              </w:rPr>
            </w:pPr>
            <w:r w:rsidRPr="004228CF">
              <w:rPr>
                <w:sz w:val="18"/>
                <w:szCs w:val="18"/>
              </w:rPr>
              <w:t>Verbetervoorstellen VGB bij niet behalen van prestatie</w:t>
            </w:r>
          </w:p>
        </w:tc>
        <w:tc>
          <w:tcPr>
            <w:tcW w:w="4219" w:type="dxa"/>
            <w:shd w:val="clear" w:color="auto" w:fill="auto"/>
            <w:tcMar>
              <w:left w:w="108" w:type="dxa"/>
            </w:tcMar>
          </w:tcPr>
          <w:p w14:paraId="1A8A68F3" w14:textId="77777777" w:rsidR="00420B52" w:rsidRPr="004228CF" w:rsidRDefault="00420B52" w:rsidP="004228CF">
            <w:pPr>
              <w:rPr>
                <w:sz w:val="18"/>
                <w:szCs w:val="18"/>
              </w:rPr>
            </w:pPr>
          </w:p>
        </w:tc>
      </w:tr>
    </w:tbl>
    <w:p w14:paraId="1A8A68F5" w14:textId="77777777" w:rsidR="009E1AC9" w:rsidRDefault="009E1AC9" w:rsidP="009E1AC9">
      <w:pPr>
        <w:rPr>
          <w:i/>
          <w:sz w:val="18"/>
          <w:szCs w:val="18"/>
        </w:rPr>
      </w:pPr>
    </w:p>
    <w:p w14:paraId="1A8A68F6" w14:textId="77777777" w:rsidR="004228CF" w:rsidRPr="004228CF" w:rsidRDefault="004228CF" w:rsidP="004228CF">
      <w:pPr>
        <w:jc w:val="right"/>
        <w:rPr>
          <w:i/>
          <w:sz w:val="18"/>
          <w:szCs w:val="18"/>
        </w:rPr>
      </w:pPr>
      <w:r w:rsidRPr="004228CF">
        <w:rPr>
          <w:i/>
          <w:sz w:val="18"/>
          <w:szCs w:val="18"/>
        </w:rPr>
        <w:t>Figuur 6.4 KPI 4 ‘Beschikbaarheid gebouwen/ruimtes</w:t>
      </w:r>
      <w:r w:rsidR="002B7A48">
        <w:rPr>
          <w:i/>
          <w:sz w:val="18"/>
          <w:szCs w:val="18"/>
        </w:rPr>
        <w:t>’</w:t>
      </w:r>
    </w:p>
    <w:p w14:paraId="1A8A68F7" w14:textId="77777777" w:rsidR="009E1AC9" w:rsidRPr="007615AA" w:rsidRDefault="009E1AC9" w:rsidP="007615AA">
      <w:pPr>
        <w:jc w:val="right"/>
        <w:rPr>
          <w:i/>
          <w:sz w:val="18"/>
          <w:szCs w:val="18"/>
        </w:rPr>
      </w:pPr>
    </w:p>
    <w:tbl>
      <w:tblPr>
        <w:tblW w:w="8860" w:type="dxa"/>
        <w:tblInd w:w="93"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left w:w="98" w:type="dxa"/>
        </w:tblCellMar>
        <w:tblLook w:val="04A0" w:firstRow="1" w:lastRow="0" w:firstColumn="1" w:lastColumn="0" w:noHBand="0" w:noVBand="1"/>
      </w:tblPr>
      <w:tblGrid>
        <w:gridCol w:w="1919"/>
        <w:gridCol w:w="3521"/>
        <w:gridCol w:w="3420"/>
      </w:tblGrid>
      <w:tr w:rsidR="004228CF" w14:paraId="1A8A68FB" w14:textId="77777777" w:rsidTr="00105FD4">
        <w:trPr>
          <w:trHeight w:hRule="exact" w:val="315"/>
        </w:trPr>
        <w:tc>
          <w:tcPr>
            <w:tcW w:w="1919" w:type="dxa"/>
            <w:tcBorders>
              <w:top w:val="single" w:sz="8" w:space="0" w:color="000001"/>
              <w:left w:val="single" w:sz="8" w:space="0" w:color="000001"/>
              <w:bottom w:val="single" w:sz="4" w:space="0" w:color="4F81BD" w:themeColor="accent1"/>
              <w:right w:val="single" w:sz="8" w:space="0" w:color="000001"/>
            </w:tcBorders>
            <w:shd w:val="clear" w:color="000000" w:fill="0089CF"/>
            <w:tcMar>
              <w:left w:w="98" w:type="dxa"/>
            </w:tcMar>
            <w:vAlign w:val="center"/>
          </w:tcPr>
          <w:p w14:paraId="1A8A68F8" w14:textId="77777777" w:rsidR="004228CF" w:rsidRPr="004228CF" w:rsidRDefault="004228CF" w:rsidP="0064467F">
            <w:pPr>
              <w:rPr>
                <w:rFonts w:asciiTheme="minorHAnsi" w:hAnsiTheme="minorHAnsi" w:cstheme="minorHAnsi"/>
                <w:b/>
                <w:color w:val="FFFFFF"/>
                <w:sz w:val="18"/>
                <w:szCs w:val="18"/>
                <w:lang w:val="en-US" w:eastAsia="en-US"/>
              </w:rPr>
            </w:pPr>
            <w:r w:rsidRPr="004228CF">
              <w:rPr>
                <w:rFonts w:asciiTheme="minorHAnsi" w:hAnsiTheme="minorHAnsi" w:cstheme="minorHAnsi"/>
                <w:b/>
                <w:color w:val="FFFFFF"/>
                <w:sz w:val="18"/>
                <w:szCs w:val="18"/>
                <w:lang w:val="en-US" w:eastAsia="en-US"/>
              </w:rPr>
              <w:t>KPI 5</w:t>
            </w:r>
          </w:p>
        </w:tc>
        <w:tc>
          <w:tcPr>
            <w:tcW w:w="3521" w:type="dxa"/>
            <w:tcBorders>
              <w:top w:val="single" w:sz="8" w:space="0" w:color="000001"/>
              <w:bottom w:val="single" w:sz="4" w:space="0" w:color="4F81BD" w:themeColor="accent1"/>
              <w:right w:val="single" w:sz="8" w:space="0" w:color="000001"/>
            </w:tcBorders>
            <w:shd w:val="clear" w:color="000000" w:fill="0089CF"/>
            <w:vAlign w:val="center"/>
          </w:tcPr>
          <w:p w14:paraId="1A8A68F9" w14:textId="77777777" w:rsidR="004228CF" w:rsidRPr="004228CF" w:rsidRDefault="004228CF" w:rsidP="0064467F">
            <w:pPr>
              <w:rPr>
                <w:rFonts w:asciiTheme="minorHAnsi" w:hAnsiTheme="minorHAnsi" w:cstheme="minorHAnsi"/>
                <w:b/>
                <w:color w:val="FFFFFF"/>
                <w:sz w:val="18"/>
                <w:szCs w:val="18"/>
                <w:lang w:val="en-US" w:eastAsia="en-US"/>
              </w:rPr>
            </w:pPr>
            <w:proofErr w:type="spellStart"/>
            <w:r w:rsidRPr="004228CF">
              <w:rPr>
                <w:rFonts w:asciiTheme="minorHAnsi" w:hAnsiTheme="minorHAnsi" w:cstheme="minorHAnsi"/>
                <w:b/>
                <w:color w:val="FFFFFF"/>
                <w:sz w:val="18"/>
                <w:szCs w:val="18"/>
                <w:lang w:val="en-US" w:eastAsia="en-US"/>
              </w:rPr>
              <w:t>Binnenklimaat</w:t>
            </w:r>
            <w:proofErr w:type="spellEnd"/>
          </w:p>
        </w:tc>
        <w:tc>
          <w:tcPr>
            <w:tcW w:w="3420" w:type="dxa"/>
            <w:tcBorders>
              <w:top w:val="single" w:sz="8" w:space="0" w:color="000001"/>
              <w:bottom w:val="single" w:sz="4" w:space="0" w:color="4F81BD" w:themeColor="accent1"/>
              <w:right w:val="single" w:sz="8" w:space="0" w:color="000001"/>
            </w:tcBorders>
            <w:shd w:val="clear" w:color="000000" w:fill="0089CF"/>
            <w:vAlign w:val="center"/>
          </w:tcPr>
          <w:p w14:paraId="1A8A68FA" w14:textId="77777777" w:rsidR="004228CF" w:rsidRPr="004228CF" w:rsidRDefault="004228CF" w:rsidP="0064467F">
            <w:pPr>
              <w:rPr>
                <w:rFonts w:asciiTheme="minorHAnsi" w:hAnsiTheme="minorHAnsi" w:cstheme="minorHAnsi"/>
                <w:b/>
                <w:color w:val="FFFFFF"/>
                <w:sz w:val="18"/>
                <w:szCs w:val="18"/>
                <w:lang w:val="en-US" w:eastAsia="en-US"/>
              </w:rPr>
            </w:pPr>
            <w:proofErr w:type="spellStart"/>
            <w:r w:rsidRPr="004228CF">
              <w:rPr>
                <w:rFonts w:asciiTheme="minorHAnsi" w:hAnsiTheme="minorHAnsi" w:cstheme="minorHAnsi"/>
                <w:b/>
                <w:color w:val="FFFFFF"/>
                <w:sz w:val="18"/>
                <w:szCs w:val="18"/>
                <w:lang w:val="en-US" w:eastAsia="en-US"/>
              </w:rPr>
              <w:t>Toelichting</w:t>
            </w:r>
            <w:proofErr w:type="spellEnd"/>
          </w:p>
        </w:tc>
      </w:tr>
      <w:tr w:rsidR="004228CF" w14:paraId="1A8A6900" w14:textId="77777777" w:rsidTr="00105FD4">
        <w:trPr>
          <w:trHeight w:val="448"/>
        </w:trPr>
        <w:tc>
          <w:tcPr>
            <w:tcW w:w="191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8FC" w14:textId="77777777" w:rsidR="004228CF" w:rsidRPr="004228CF" w:rsidRDefault="004228CF" w:rsidP="004228CF">
            <w:pPr>
              <w:rPr>
                <w:rFonts w:asciiTheme="minorHAnsi" w:hAnsiTheme="minorHAnsi" w:cstheme="minorHAnsi"/>
                <w:b/>
                <w:color w:val="000000"/>
                <w:sz w:val="18"/>
                <w:szCs w:val="18"/>
                <w:lang w:val="en-US" w:eastAsia="en-US"/>
              </w:rPr>
            </w:pPr>
            <w:proofErr w:type="spellStart"/>
            <w:r w:rsidRPr="004228CF">
              <w:rPr>
                <w:rFonts w:asciiTheme="minorHAnsi" w:hAnsiTheme="minorHAnsi" w:cstheme="minorHAnsi"/>
                <w:b/>
                <w:color w:val="000000"/>
                <w:sz w:val="18"/>
                <w:szCs w:val="18"/>
                <w:lang w:val="en-US" w:eastAsia="en-US"/>
              </w:rPr>
              <w:t>Doelstelling</w:t>
            </w:r>
            <w:proofErr w:type="spellEnd"/>
            <w:r w:rsidRPr="004228CF">
              <w:rPr>
                <w:rFonts w:asciiTheme="minorHAnsi" w:hAnsiTheme="minorHAnsi" w:cstheme="minorHAnsi"/>
                <w:b/>
                <w:color w:val="000000"/>
                <w:sz w:val="18"/>
                <w:szCs w:val="18"/>
                <w:lang w:val="en-US" w:eastAsia="en-US"/>
              </w:rPr>
              <w:t>/</w:t>
            </w:r>
          </w:p>
          <w:p w14:paraId="1A8A68FD" w14:textId="77777777" w:rsidR="004228CF" w:rsidRPr="004228CF" w:rsidRDefault="004228CF" w:rsidP="004228CF">
            <w:pPr>
              <w:rPr>
                <w:rFonts w:asciiTheme="minorHAnsi" w:hAnsiTheme="minorHAnsi" w:cstheme="minorHAnsi"/>
                <w:b/>
                <w:color w:val="000000"/>
                <w:sz w:val="18"/>
                <w:szCs w:val="18"/>
                <w:lang w:val="en-US" w:eastAsia="en-US"/>
              </w:rPr>
            </w:pPr>
            <w:proofErr w:type="spellStart"/>
            <w:r w:rsidRPr="004228CF">
              <w:rPr>
                <w:rFonts w:asciiTheme="minorHAnsi" w:hAnsiTheme="minorHAnsi" w:cstheme="minorHAnsi"/>
                <w:b/>
                <w:color w:val="000000"/>
                <w:sz w:val="18"/>
                <w:szCs w:val="18"/>
                <w:lang w:val="en-US" w:eastAsia="en-US"/>
              </w:rPr>
              <w:t>gewenste</w:t>
            </w:r>
            <w:proofErr w:type="spellEnd"/>
            <w:r w:rsidRPr="004228CF">
              <w:rPr>
                <w:rFonts w:asciiTheme="minorHAnsi" w:hAnsiTheme="minorHAnsi" w:cstheme="minorHAnsi"/>
                <w:b/>
                <w:color w:val="000000"/>
                <w:sz w:val="18"/>
                <w:szCs w:val="18"/>
                <w:lang w:val="en-US" w:eastAsia="en-US"/>
              </w:rPr>
              <w:t xml:space="preserve"> service</w:t>
            </w: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8FE"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Het realiseren van een binnenklimaat volgens de nieuwbouw ontwerp eisen</w:t>
            </w:r>
          </w:p>
        </w:tc>
        <w:tc>
          <w:tcPr>
            <w:tcW w:w="34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8FF"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 </w:t>
            </w:r>
          </w:p>
        </w:tc>
      </w:tr>
      <w:tr w:rsidR="004228CF" w14:paraId="1A8A6904" w14:textId="77777777" w:rsidTr="00105FD4">
        <w:trPr>
          <w:trHeight w:hRule="exact" w:val="296"/>
        </w:trPr>
        <w:tc>
          <w:tcPr>
            <w:tcW w:w="1919"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01" w14:textId="77777777" w:rsidR="004228CF" w:rsidRPr="004228CF" w:rsidRDefault="004228CF" w:rsidP="004228CF">
            <w:pPr>
              <w:rPr>
                <w:rFonts w:asciiTheme="minorHAnsi" w:hAnsiTheme="minorHAnsi" w:cstheme="minorHAnsi"/>
                <w:b/>
                <w:color w:val="000000"/>
                <w:sz w:val="18"/>
                <w:szCs w:val="18"/>
                <w:lang w:val="en-US" w:eastAsia="en-US"/>
              </w:rPr>
            </w:pPr>
            <w:r w:rsidRPr="004228CF">
              <w:rPr>
                <w:rFonts w:asciiTheme="minorHAnsi" w:hAnsiTheme="minorHAnsi" w:cstheme="minorHAnsi"/>
                <w:b/>
                <w:color w:val="000000"/>
                <w:sz w:val="18"/>
                <w:szCs w:val="18"/>
                <w:lang w:val="en-US" w:eastAsia="en-US"/>
              </w:rPr>
              <w:t xml:space="preserve">Welke </w:t>
            </w:r>
            <w:proofErr w:type="spellStart"/>
            <w:r w:rsidRPr="004228CF">
              <w:rPr>
                <w:rFonts w:asciiTheme="minorHAnsi" w:hAnsiTheme="minorHAnsi" w:cstheme="minorHAnsi"/>
                <w:b/>
                <w:color w:val="000000"/>
                <w:sz w:val="18"/>
                <w:szCs w:val="18"/>
                <w:lang w:val="en-US" w:eastAsia="en-US"/>
              </w:rPr>
              <w:t>prestaties</w:t>
            </w:r>
            <w:proofErr w:type="spellEnd"/>
            <w:r w:rsidRPr="004228CF">
              <w:rPr>
                <w:rFonts w:asciiTheme="minorHAnsi" w:hAnsiTheme="minorHAnsi" w:cstheme="minorHAnsi"/>
                <w:b/>
                <w:color w:val="000000"/>
                <w:sz w:val="18"/>
                <w:szCs w:val="18"/>
                <w:lang w:val="en-US" w:eastAsia="en-US"/>
              </w:rPr>
              <w:t xml:space="preserve"> </w:t>
            </w:r>
            <w:proofErr w:type="spellStart"/>
            <w:r w:rsidRPr="004228CF">
              <w:rPr>
                <w:rFonts w:asciiTheme="minorHAnsi" w:hAnsiTheme="minorHAnsi" w:cstheme="minorHAnsi"/>
                <w:b/>
                <w:color w:val="000000"/>
                <w:sz w:val="18"/>
                <w:szCs w:val="18"/>
                <w:lang w:val="en-US" w:eastAsia="en-US"/>
              </w:rPr>
              <w:t>meten</w:t>
            </w:r>
            <w:proofErr w:type="spellEnd"/>
            <w:r w:rsidRPr="004228CF">
              <w:rPr>
                <w:rFonts w:asciiTheme="minorHAnsi" w:hAnsiTheme="minorHAnsi" w:cstheme="minorHAnsi"/>
                <w:b/>
                <w:color w:val="000000"/>
                <w:sz w:val="18"/>
                <w:szCs w:val="18"/>
                <w:lang w:val="en-US" w:eastAsia="en-US"/>
              </w:rPr>
              <w:t>?</w:t>
            </w: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02" w14:textId="77777777" w:rsidR="004228CF" w:rsidRPr="004228CF" w:rsidRDefault="004228CF" w:rsidP="004228CF">
            <w:pPr>
              <w:widowControl/>
              <w:numPr>
                <w:ilvl w:val="0"/>
                <w:numId w:val="34"/>
              </w:numPr>
              <w:ind w:left="428" w:hanging="284"/>
              <w:rPr>
                <w:rFonts w:asciiTheme="minorHAnsi" w:hAnsiTheme="minorHAnsi" w:cstheme="minorHAnsi"/>
                <w:color w:val="000000"/>
                <w:sz w:val="18"/>
                <w:szCs w:val="18"/>
                <w:lang w:val="en-US" w:eastAsia="en-US"/>
              </w:rPr>
            </w:pPr>
            <w:proofErr w:type="spellStart"/>
            <w:r w:rsidRPr="004228CF">
              <w:rPr>
                <w:rFonts w:asciiTheme="minorHAnsi" w:hAnsiTheme="minorHAnsi" w:cstheme="minorHAnsi"/>
                <w:color w:val="000000"/>
                <w:sz w:val="18"/>
                <w:szCs w:val="18"/>
                <w:lang w:val="en-US" w:eastAsia="en-US"/>
              </w:rPr>
              <w:t>Temperatuur</w:t>
            </w:r>
            <w:proofErr w:type="spellEnd"/>
          </w:p>
        </w:tc>
        <w:tc>
          <w:tcPr>
            <w:tcW w:w="3420"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03" w14:textId="77777777" w:rsidR="004228CF" w:rsidRPr="004228CF" w:rsidRDefault="004228CF" w:rsidP="004228CF">
            <w:pPr>
              <w:rPr>
                <w:rFonts w:asciiTheme="minorHAnsi" w:hAnsiTheme="minorHAnsi" w:cstheme="minorHAnsi"/>
                <w:color w:val="000000"/>
                <w:sz w:val="18"/>
                <w:szCs w:val="18"/>
                <w:lang w:val="en-US" w:eastAsia="en-US"/>
              </w:rPr>
            </w:pPr>
            <w:r w:rsidRPr="004228CF">
              <w:rPr>
                <w:rFonts w:asciiTheme="minorHAnsi" w:hAnsiTheme="minorHAnsi" w:cstheme="minorHAnsi"/>
                <w:color w:val="000000"/>
                <w:sz w:val="18"/>
                <w:szCs w:val="18"/>
                <w:lang w:val="en-US" w:eastAsia="en-US"/>
              </w:rPr>
              <w:t> </w:t>
            </w:r>
          </w:p>
        </w:tc>
      </w:tr>
      <w:tr w:rsidR="004228CF" w14:paraId="1A8A6908" w14:textId="77777777" w:rsidTr="00105FD4">
        <w:trPr>
          <w:trHeight w:val="246"/>
        </w:trPr>
        <w:tc>
          <w:tcPr>
            <w:tcW w:w="1919"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05" w14:textId="77777777" w:rsidR="004228CF" w:rsidRPr="004228CF" w:rsidRDefault="004228CF" w:rsidP="004228CF">
            <w:pPr>
              <w:rPr>
                <w:rFonts w:asciiTheme="minorHAnsi" w:hAnsiTheme="minorHAnsi" w:cstheme="minorHAnsi"/>
                <w:b/>
                <w:color w:val="000000"/>
                <w:sz w:val="18"/>
                <w:szCs w:val="18"/>
                <w:lang w:val="en-US" w:eastAsia="en-US"/>
              </w:rPr>
            </w:pP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06" w14:textId="77777777" w:rsidR="004228CF" w:rsidRPr="004228CF" w:rsidRDefault="004228CF" w:rsidP="004228CF">
            <w:pPr>
              <w:widowControl/>
              <w:numPr>
                <w:ilvl w:val="0"/>
                <w:numId w:val="34"/>
              </w:numPr>
              <w:ind w:left="428" w:hanging="284"/>
              <w:rPr>
                <w:rFonts w:asciiTheme="minorHAnsi" w:hAnsiTheme="minorHAnsi" w:cstheme="minorHAnsi"/>
                <w:color w:val="000000"/>
                <w:sz w:val="18"/>
                <w:szCs w:val="18"/>
                <w:lang w:val="en-US" w:eastAsia="en-US"/>
              </w:rPr>
            </w:pPr>
            <w:proofErr w:type="spellStart"/>
            <w:r w:rsidRPr="004228CF">
              <w:rPr>
                <w:rFonts w:asciiTheme="minorHAnsi" w:hAnsiTheme="minorHAnsi" w:cstheme="minorHAnsi"/>
                <w:color w:val="000000"/>
                <w:sz w:val="18"/>
                <w:szCs w:val="18"/>
                <w:lang w:val="en-US" w:eastAsia="en-US"/>
              </w:rPr>
              <w:t>Luchtsnelheid</w:t>
            </w:r>
            <w:proofErr w:type="spellEnd"/>
          </w:p>
        </w:tc>
        <w:tc>
          <w:tcPr>
            <w:tcW w:w="3420"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07" w14:textId="77777777" w:rsidR="004228CF" w:rsidRPr="004228CF" w:rsidRDefault="004228CF" w:rsidP="004228CF">
            <w:pPr>
              <w:rPr>
                <w:rFonts w:asciiTheme="minorHAnsi" w:hAnsiTheme="minorHAnsi" w:cstheme="minorHAnsi"/>
                <w:color w:val="000000"/>
                <w:sz w:val="18"/>
                <w:szCs w:val="18"/>
                <w:lang w:val="en-US" w:eastAsia="en-US"/>
              </w:rPr>
            </w:pPr>
          </w:p>
        </w:tc>
      </w:tr>
      <w:tr w:rsidR="004228CF" w14:paraId="1A8A690C" w14:textId="77777777" w:rsidTr="00105FD4">
        <w:trPr>
          <w:trHeight w:val="207"/>
        </w:trPr>
        <w:tc>
          <w:tcPr>
            <w:tcW w:w="1919"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09" w14:textId="77777777" w:rsidR="004228CF" w:rsidRPr="004228CF" w:rsidRDefault="004228CF" w:rsidP="004228CF">
            <w:pPr>
              <w:rPr>
                <w:rFonts w:asciiTheme="minorHAnsi" w:hAnsiTheme="minorHAnsi" w:cstheme="minorHAnsi"/>
                <w:b/>
                <w:color w:val="000000"/>
                <w:sz w:val="18"/>
                <w:szCs w:val="18"/>
                <w:lang w:val="en-US" w:eastAsia="en-US"/>
              </w:rPr>
            </w:pP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0A" w14:textId="77777777" w:rsidR="004228CF" w:rsidRPr="004228CF" w:rsidRDefault="004228CF" w:rsidP="004228CF">
            <w:pPr>
              <w:widowControl/>
              <w:numPr>
                <w:ilvl w:val="0"/>
                <w:numId w:val="34"/>
              </w:numPr>
              <w:ind w:left="428" w:hanging="284"/>
              <w:rPr>
                <w:rFonts w:asciiTheme="minorHAnsi" w:hAnsiTheme="minorHAnsi" w:cstheme="minorHAnsi"/>
                <w:color w:val="000000"/>
                <w:sz w:val="18"/>
                <w:szCs w:val="18"/>
                <w:lang w:val="en-US" w:eastAsia="en-US"/>
              </w:rPr>
            </w:pPr>
            <w:r w:rsidRPr="004228CF">
              <w:rPr>
                <w:rFonts w:asciiTheme="minorHAnsi" w:hAnsiTheme="minorHAnsi" w:cstheme="minorHAnsi"/>
                <w:color w:val="000000"/>
                <w:sz w:val="18"/>
                <w:szCs w:val="18"/>
                <w:lang w:val="en-US" w:eastAsia="en-US"/>
              </w:rPr>
              <w:t>PPM’s</w:t>
            </w:r>
          </w:p>
        </w:tc>
        <w:tc>
          <w:tcPr>
            <w:tcW w:w="3420"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0B" w14:textId="77777777" w:rsidR="004228CF" w:rsidRPr="004228CF" w:rsidRDefault="004228CF" w:rsidP="004228CF">
            <w:pPr>
              <w:rPr>
                <w:rFonts w:asciiTheme="minorHAnsi" w:hAnsiTheme="minorHAnsi" w:cstheme="minorHAnsi"/>
                <w:color w:val="000000"/>
                <w:sz w:val="18"/>
                <w:szCs w:val="18"/>
                <w:lang w:val="en-US" w:eastAsia="en-US"/>
              </w:rPr>
            </w:pPr>
          </w:p>
        </w:tc>
      </w:tr>
      <w:tr w:rsidR="004228CF" w14:paraId="1A8A6910" w14:textId="77777777" w:rsidTr="00105FD4">
        <w:trPr>
          <w:trHeight w:hRule="exact" w:val="335"/>
        </w:trPr>
        <w:tc>
          <w:tcPr>
            <w:tcW w:w="191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0D" w14:textId="77777777" w:rsidR="004228CF" w:rsidRPr="004228CF" w:rsidRDefault="004228CF" w:rsidP="004228CF">
            <w:pPr>
              <w:rPr>
                <w:rFonts w:asciiTheme="minorHAnsi" w:hAnsiTheme="minorHAnsi" w:cstheme="minorHAnsi"/>
                <w:b/>
                <w:color w:val="000000"/>
                <w:sz w:val="18"/>
                <w:szCs w:val="18"/>
                <w:lang w:val="en-US" w:eastAsia="en-US"/>
              </w:rPr>
            </w:pPr>
            <w:r w:rsidRPr="004228CF">
              <w:rPr>
                <w:rFonts w:asciiTheme="minorHAnsi" w:hAnsiTheme="minorHAnsi" w:cstheme="minorHAnsi"/>
                <w:b/>
                <w:color w:val="000000"/>
                <w:sz w:val="18"/>
                <w:szCs w:val="18"/>
                <w:lang w:val="en-US" w:eastAsia="en-US"/>
              </w:rPr>
              <w:t xml:space="preserve">Hoe </w:t>
            </w:r>
            <w:proofErr w:type="spellStart"/>
            <w:r w:rsidRPr="004228CF">
              <w:rPr>
                <w:rFonts w:asciiTheme="minorHAnsi" w:hAnsiTheme="minorHAnsi" w:cstheme="minorHAnsi"/>
                <w:b/>
                <w:color w:val="000000"/>
                <w:sz w:val="18"/>
                <w:szCs w:val="18"/>
                <w:lang w:val="en-US" w:eastAsia="en-US"/>
              </w:rPr>
              <w:t>meten</w:t>
            </w:r>
            <w:proofErr w:type="spellEnd"/>
            <w:r w:rsidRPr="004228CF">
              <w:rPr>
                <w:rFonts w:asciiTheme="minorHAnsi" w:hAnsiTheme="minorHAnsi" w:cstheme="minorHAnsi"/>
                <w:b/>
                <w:color w:val="000000"/>
                <w:sz w:val="18"/>
                <w:szCs w:val="18"/>
                <w:lang w:val="en-US" w:eastAsia="en-US"/>
              </w:rPr>
              <w:t>? (</w:t>
            </w:r>
            <w:proofErr w:type="spellStart"/>
            <w:r w:rsidRPr="004228CF">
              <w:rPr>
                <w:rFonts w:asciiTheme="minorHAnsi" w:hAnsiTheme="minorHAnsi" w:cstheme="minorHAnsi"/>
                <w:b/>
                <w:color w:val="000000"/>
                <w:sz w:val="18"/>
                <w:szCs w:val="18"/>
                <w:lang w:val="en-US" w:eastAsia="en-US"/>
              </w:rPr>
              <w:t>middel</w:t>
            </w:r>
            <w:proofErr w:type="spellEnd"/>
            <w:r w:rsidRPr="004228CF">
              <w:rPr>
                <w:rFonts w:asciiTheme="minorHAnsi" w:hAnsiTheme="minorHAnsi" w:cstheme="minorHAnsi"/>
                <w:b/>
                <w:color w:val="000000"/>
                <w:sz w:val="18"/>
                <w:szCs w:val="18"/>
                <w:lang w:val="en-US" w:eastAsia="en-US"/>
              </w:rPr>
              <w:t>)</w:t>
            </w: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0E" w14:textId="77777777" w:rsidR="004228CF" w:rsidRPr="004228CF" w:rsidRDefault="004228CF" w:rsidP="004228CF">
            <w:pPr>
              <w:rPr>
                <w:rFonts w:asciiTheme="minorHAnsi" w:hAnsiTheme="minorHAnsi" w:cstheme="minorHAnsi"/>
                <w:color w:val="000000"/>
                <w:sz w:val="18"/>
                <w:szCs w:val="18"/>
                <w:lang w:val="en-US" w:eastAsia="en-US"/>
              </w:rPr>
            </w:pPr>
            <w:r w:rsidRPr="004228CF">
              <w:rPr>
                <w:rFonts w:asciiTheme="minorHAnsi" w:hAnsiTheme="minorHAnsi" w:cstheme="minorHAnsi"/>
                <w:color w:val="000000"/>
                <w:sz w:val="18"/>
                <w:szCs w:val="18"/>
                <w:lang w:val="en-US" w:eastAsia="en-US"/>
              </w:rPr>
              <w:t>GBS</w:t>
            </w:r>
          </w:p>
        </w:tc>
        <w:tc>
          <w:tcPr>
            <w:tcW w:w="34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0F" w14:textId="77777777" w:rsidR="004228CF" w:rsidRPr="004228CF" w:rsidRDefault="004228CF" w:rsidP="004228CF">
            <w:pPr>
              <w:rPr>
                <w:rFonts w:asciiTheme="minorHAnsi" w:hAnsiTheme="minorHAnsi" w:cstheme="minorHAnsi"/>
                <w:color w:val="000000"/>
                <w:sz w:val="18"/>
                <w:szCs w:val="18"/>
                <w:lang w:val="en-US" w:eastAsia="en-US"/>
              </w:rPr>
            </w:pPr>
            <w:r w:rsidRPr="004228CF">
              <w:rPr>
                <w:rFonts w:asciiTheme="minorHAnsi" w:hAnsiTheme="minorHAnsi" w:cstheme="minorHAnsi"/>
                <w:color w:val="000000"/>
                <w:sz w:val="18"/>
                <w:szCs w:val="18"/>
                <w:lang w:val="en-US" w:eastAsia="en-US"/>
              </w:rPr>
              <w:t> </w:t>
            </w:r>
          </w:p>
        </w:tc>
      </w:tr>
      <w:tr w:rsidR="004228CF" w14:paraId="1A8A6914" w14:textId="77777777" w:rsidTr="00105FD4">
        <w:trPr>
          <w:trHeight w:hRule="exact" w:val="495"/>
        </w:trPr>
        <w:tc>
          <w:tcPr>
            <w:tcW w:w="191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11" w14:textId="77777777" w:rsidR="004228CF" w:rsidRPr="004228CF" w:rsidRDefault="004228CF" w:rsidP="004228CF">
            <w:pPr>
              <w:rPr>
                <w:rFonts w:asciiTheme="minorHAnsi" w:hAnsiTheme="minorHAnsi" w:cstheme="minorHAnsi"/>
                <w:b/>
                <w:color w:val="000000"/>
                <w:sz w:val="18"/>
                <w:szCs w:val="18"/>
                <w:lang w:val="en-US" w:eastAsia="en-US"/>
              </w:rPr>
            </w:pPr>
            <w:r w:rsidRPr="004228CF">
              <w:rPr>
                <w:rFonts w:asciiTheme="minorHAnsi" w:hAnsiTheme="minorHAnsi" w:cstheme="minorHAnsi"/>
                <w:b/>
                <w:color w:val="000000"/>
                <w:sz w:val="18"/>
                <w:szCs w:val="18"/>
                <w:lang w:val="en-US" w:eastAsia="en-US"/>
              </w:rPr>
              <w:t xml:space="preserve">Hoe </w:t>
            </w:r>
            <w:proofErr w:type="spellStart"/>
            <w:r w:rsidRPr="004228CF">
              <w:rPr>
                <w:rFonts w:asciiTheme="minorHAnsi" w:hAnsiTheme="minorHAnsi" w:cstheme="minorHAnsi"/>
                <w:b/>
                <w:color w:val="000000"/>
                <w:sz w:val="18"/>
                <w:szCs w:val="18"/>
                <w:lang w:val="en-US" w:eastAsia="en-US"/>
              </w:rPr>
              <w:t>te</w:t>
            </w:r>
            <w:proofErr w:type="spellEnd"/>
            <w:r w:rsidRPr="004228CF">
              <w:rPr>
                <w:rFonts w:asciiTheme="minorHAnsi" w:hAnsiTheme="minorHAnsi" w:cstheme="minorHAnsi"/>
                <w:b/>
                <w:color w:val="000000"/>
                <w:sz w:val="18"/>
                <w:szCs w:val="18"/>
                <w:lang w:val="en-US" w:eastAsia="en-US"/>
              </w:rPr>
              <w:t xml:space="preserve"> </w:t>
            </w:r>
            <w:proofErr w:type="spellStart"/>
            <w:r w:rsidRPr="004228CF">
              <w:rPr>
                <w:rFonts w:asciiTheme="minorHAnsi" w:hAnsiTheme="minorHAnsi" w:cstheme="minorHAnsi"/>
                <w:b/>
                <w:color w:val="000000"/>
                <w:sz w:val="18"/>
                <w:szCs w:val="18"/>
                <w:lang w:val="en-US" w:eastAsia="en-US"/>
              </w:rPr>
              <w:t>meten</w:t>
            </w:r>
            <w:proofErr w:type="spellEnd"/>
            <w:r w:rsidRPr="004228CF">
              <w:rPr>
                <w:rFonts w:asciiTheme="minorHAnsi" w:hAnsiTheme="minorHAnsi" w:cstheme="minorHAnsi"/>
                <w:b/>
                <w:color w:val="000000"/>
                <w:sz w:val="18"/>
                <w:szCs w:val="18"/>
                <w:lang w:val="en-US" w:eastAsia="en-US"/>
              </w:rPr>
              <w:t>? (</w:t>
            </w:r>
            <w:proofErr w:type="spellStart"/>
            <w:r w:rsidRPr="004228CF">
              <w:rPr>
                <w:rFonts w:asciiTheme="minorHAnsi" w:hAnsiTheme="minorHAnsi" w:cstheme="minorHAnsi"/>
                <w:b/>
                <w:color w:val="000000"/>
                <w:sz w:val="18"/>
                <w:szCs w:val="18"/>
                <w:lang w:val="en-US" w:eastAsia="en-US"/>
              </w:rPr>
              <w:t>frequentie</w:t>
            </w:r>
            <w:proofErr w:type="spellEnd"/>
            <w:r w:rsidRPr="004228CF">
              <w:rPr>
                <w:rFonts w:asciiTheme="minorHAnsi" w:hAnsiTheme="minorHAnsi" w:cstheme="minorHAnsi"/>
                <w:b/>
                <w:color w:val="000000"/>
                <w:sz w:val="18"/>
                <w:szCs w:val="18"/>
                <w:lang w:val="en-US" w:eastAsia="en-US"/>
              </w:rPr>
              <w:t>)</w:t>
            </w: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12" w14:textId="77777777" w:rsidR="004228CF" w:rsidRPr="004228CF" w:rsidRDefault="004228CF" w:rsidP="004228CF">
            <w:pPr>
              <w:rPr>
                <w:rFonts w:asciiTheme="minorHAnsi" w:hAnsiTheme="minorHAnsi" w:cstheme="minorHAnsi"/>
                <w:color w:val="000000"/>
                <w:sz w:val="18"/>
                <w:szCs w:val="18"/>
                <w:lang w:val="en-US" w:eastAsia="en-US"/>
              </w:rPr>
            </w:pPr>
            <w:r w:rsidRPr="004228CF">
              <w:rPr>
                <w:rFonts w:asciiTheme="minorHAnsi" w:hAnsiTheme="minorHAnsi" w:cstheme="minorHAnsi"/>
                <w:color w:val="000000"/>
                <w:sz w:val="18"/>
                <w:szCs w:val="18"/>
                <w:lang w:val="en-US" w:eastAsia="en-US"/>
              </w:rPr>
              <w:t xml:space="preserve">Realtime </w:t>
            </w:r>
            <w:proofErr w:type="spellStart"/>
            <w:r w:rsidRPr="004228CF">
              <w:rPr>
                <w:rFonts w:asciiTheme="minorHAnsi" w:hAnsiTheme="minorHAnsi" w:cstheme="minorHAnsi"/>
                <w:color w:val="000000"/>
                <w:sz w:val="18"/>
                <w:szCs w:val="18"/>
                <w:lang w:val="en-US" w:eastAsia="en-US"/>
              </w:rPr>
              <w:t>en</w:t>
            </w:r>
            <w:proofErr w:type="spellEnd"/>
            <w:r w:rsidRPr="004228CF">
              <w:rPr>
                <w:rFonts w:asciiTheme="minorHAnsi" w:hAnsiTheme="minorHAnsi" w:cstheme="minorHAnsi"/>
                <w:color w:val="000000"/>
                <w:sz w:val="18"/>
                <w:szCs w:val="18"/>
                <w:lang w:val="en-US" w:eastAsia="en-US"/>
              </w:rPr>
              <w:t xml:space="preserve"> </w:t>
            </w:r>
            <w:proofErr w:type="spellStart"/>
            <w:r w:rsidRPr="004228CF">
              <w:rPr>
                <w:rFonts w:asciiTheme="minorHAnsi" w:hAnsiTheme="minorHAnsi" w:cstheme="minorHAnsi"/>
                <w:color w:val="000000"/>
                <w:sz w:val="18"/>
                <w:szCs w:val="18"/>
                <w:lang w:val="en-US" w:eastAsia="en-US"/>
              </w:rPr>
              <w:t>steekproef</w:t>
            </w:r>
            <w:proofErr w:type="spellEnd"/>
          </w:p>
        </w:tc>
        <w:tc>
          <w:tcPr>
            <w:tcW w:w="34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13" w14:textId="77777777" w:rsidR="004228CF" w:rsidRPr="004228CF" w:rsidRDefault="004228CF" w:rsidP="004228CF">
            <w:pPr>
              <w:rPr>
                <w:rFonts w:asciiTheme="minorHAnsi" w:hAnsiTheme="minorHAnsi" w:cstheme="minorHAnsi"/>
                <w:color w:val="000000"/>
                <w:sz w:val="18"/>
                <w:szCs w:val="18"/>
                <w:lang w:val="en-US" w:eastAsia="en-US"/>
              </w:rPr>
            </w:pPr>
            <w:r w:rsidRPr="004228CF">
              <w:rPr>
                <w:rFonts w:asciiTheme="minorHAnsi" w:hAnsiTheme="minorHAnsi" w:cstheme="minorHAnsi"/>
                <w:color w:val="000000"/>
                <w:sz w:val="18"/>
                <w:szCs w:val="18"/>
                <w:lang w:val="en-US" w:eastAsia="en-US"/>
              </w:rPr>
              <w:t> </w:t>
            </w:r>
          </w:p>
        </w:tc>
      </w:tr>
      <w:tr w:rsidR="004228CF" w14:paraId="1A8A6918" w14:textId="77777777" w:rsidTr="00105FD4">
        <w:trPr>
          <w:trHeight w:hRule="exact" w:val="311"/>
        </w:trPr>
        <w:tc>
          <w:tcPr>
            <w:tcW w:w="191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15" w14:textId="77777777" w:rsidR="004228CF" w:rsidRPr="004228CF" w:rsidRDefault="004228CF" w:rsidP="004228CF">
            <w:pPr>
              <w:rPr>
                <w:rFonts w:asciiTheme="minorHAnsi" w:hAnsiTheme="minorHAnsi" w:cstheme="minorHAnsi"/>
                <w:b/>
                <w:color w:val="000000"/>
                <w:sz w:val="18"/>
                <w:szCs w:val="18"/>
                <w:lang w:val="en-US" w:eastAsia="en-US"/>
              </w:rPr>
            </w:pPr>
            <w:r w:rsidRPr="004228CF">
              <w:rPr>
                <w:rFonts w:asciiTheme="minorHAnsi" w:hAnsiTheme="minorHAnsi" w:cstheme="minorHAnsi"/>
                <w:b/>
                <w:color w:val="000000"/>
                <w:sz w:val="18"/>
                <w:szCs w:val="18"/>
                <w:lang w:val="en-US" w:eastAsia="en-US"/>
              </w:rPr>
              <w:t>Wie meet?</w:t>
            </w: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16" w14:textId="77777777" w:rsidR="004228CF" w:rsidRPr="004228CF" w:rsidRDefault="004228CF" w:rsidP="004228CF">
            <w:pPr>
              <w:rPr>
                <w:rFonts w:asciiTheme="minorHAnsi" w:hAnsiTheme="minorHAnsi" w:cstheme="minorHAnsi"/>
                <w:color w:val="000000"/>
                <w:sz w:val="18"/>
                <w:szCs w:val="18"/>
                <w:lang w:val="en-US" w:eastAsia="en-US"/>
              </w:rPr>
            </w:pPr>
            <w:r w:rsidRPr="004228CF">
              <w:rPr>
                <w:rFonts w:asciiTheme="minorHAnsi" w:hAnsiTheme="minorHAnsi" w:cstheme="minorHAnsi"/>
                <w:color w:val="000000"/>
                <w:sz w:val="18"/>
                <w:szCs w:val="18"/>
                <w:lang w:val="en-US" w:eastAsia="en-US"/>
              </w:rPr>
              <w:t>VGB</w:t>
            </w:r>
          </w:p>
        </w:tc>
        <w:tc>
          <w:tcPr>
            <w:tcW w:w="34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17"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VGB invoeren gegevens en rapporteren.</w:t>
            </w:r>
          </w:p>
        </w:tc>
      </w:tr>
      <w:tr w:rsidR="004228CF" w14:paraId="1A8A6921" w14:textId="77777777" w:rsidTr="00105FD4">
        <w:trPr>
          <w:trHeight w:val="853"/>
        </w:trPr>
        <w:tc>
          <w:tcPr>
            <w:tcW w:w="1919"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19" w14:textId="77777777" w:rsidR="004228CF" w:rsidRPr="004228CF" w:rsidRDefault="004228CF" w:rsidP="004228CF">
            <w:pPr>
              <w:rPr>
                <w:rFonts w:asciiTheme="minorHAnsi" w:hAnsiTheme="minorHAnsi" w:cstheme="minorHAnsi"/>
                <w:b/>
                <w:color w:val="000000"/>
                <w:sz w:val="18"/>
                <w:szCs w:val="18"/>
                <w:lang w:val="en-US" w:eastAsia="en-US"/>
              </w:rPr>
            </w:pPr>
            <w:r w:rsidRPr="004228CF">
              <w:rPr>
                <w:rFonts w:asciiTheme="minorHAnsi" w:hAnsiTheme="minorHAnsi" w:cstheme="minorHAnsi"/>
                <w:b/>
                <w:color w:val="000000"/>
                <w:sz w:val="18"/>
                <w:szCs w:val="18"/>
                <w:lang w:val="en-US" w:eastAsia="en-US"/>
              </w:rPr>
              <w:t>Norm</w:t>
            </w: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1A" w14:textId="77777777" w:rsidR="004228CF" w:rsidRPr="006C17CD" w:rsidRDefault="004228CF" w:rsidP="004228CF">
            <w:pPr>
              <w:rPr>
                <w:rFonts w:asciiTheme="minorHAnsi" w:hAnsiTheme="minorHAnsi" w:cstheme="minorHAnsi"/>
                <w:color w:val="000000"/>
                <w:sz w:val="18"/>
                <w:szCs w:val="18"/>
                <w:u w:val="single"/>
                <w:lang w:eastAsia="en-US"/>
              </w:rPr>
            </w:pPr>
            <w:r w:rsidRPr="004228CF">
              <w:rPr>
                <w:rFonts w:asciiTheme="minorHAnsi" w:hAnsiTheme="minorHAnsi" w:cstheme="minorHAnsi"/>
                <w:color w:val="000000"/>
                <w:sz w:val="18"/>
                <w:szCs w:val="18"/>
                <w:u w:val="single"/>
                <w:lang w:eastAsia="en-US"/>
              </w:rPr>
              <w:t xml:space="preserve">Binnentemperatuur </w:t>
            </w:r>
          </w:p>
          <w:p w14:paraId="1A8A691B" w14:textId="77777777" w:rsid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Zomer:</w:t>
            </w:r>
            <w:r>
              <w:rPr>
                <w:rFonts w:asciiTheme="minorHAnsi" w:hAnsiTheme="minorHAnsi" w:cstheme="minorHAnsi"/>
                <w:color w:val="000000"/>
                <w:sz w:val="18"/>
                <w:szCs w:val="18"/>
                <w:lang w:eastAsia="en-US"/>
              </w:rPr>
              <w:t xml:space="preserve"> </w:t>
            </w:r>
            <w:r w:rsidRPr="004228CF">
              <w:rPr>
                <w:rFonts w:asciiTheme="minorHAnsi" w:hAnsiTheme="minorHAnsi" w:cstheme="minorHAnsi"/>
                <w:color w:val="000000"/>
                <w:sz w:val="18"/>
                <w:szCs w:val="18"/>
                <w:lang w:eastAsia="en-US"/>
              </w:rPr>
              <w:t>Tussen de 22 en 26 graden Celsius</w:t>
            </w:r>
          </w:p>
          <w:p w14:paraId="1A8A691C" w14:textId="77777777" w:rsidR="004228CF" w:rsidRPr="004228CF" w:rsidRDefault="004228CF" w:rsidP="004228CF">
            <w:pPr>
              <w:rPr>
                <w:rFonts w:asciiTheme="minorHAnsi" w:hAnsiTheme="minorHAnsi" w:cstheme="minorHAnsi"/>
                <w:color w:val="000000"/>
                <w:sz w:val="18"/>
                <w:szCs w:val="18"/>
                <w:lang w:eastAsia="en-US"/>
              </w:rPr>
            </w:pPr>
          </w:p>
          <w:p w14:paraId="1A8A691D" w14:textId="77777777" w:rsidR="004228CF" w:rsidRPr="004228CF" w:rsidRDefault="004228CF" w:rsidP="004228CF">
            <w:pPr>
              <w:rPr>
                <w:rFonts w:asciiTheme="minorHAnsi" w:hAnsiTheme="minorHAnsi" w:cstheme="minorHAnsi"/>
                <w:color w:val="000000"/>
                <w:sz w:val="18"/>
                <w:szCs w:val="18"/>
                <w:u w:val="single"/>
                <w:lang w:eastAsia="en-US"/>
              </w:rPr>
            </w:pPr>
            <w:r w:rsidRPr="004228CF">
              <w:rPr>
                <w:rFonts w:asciiTheme="minorHAnsi" w:hAnsiTheme="minorHAnsi" w:cstheme="minorHAnsi"/>
                <w:color w:val="000000"/>
                <w:sz w:val="18"/>
                <w:szCs w:val="18"/>
                <w:lang w:eastAsia="en-US"/>
              </w:rPr>
              <w:t>Winter:</w:t>
            </w:r>
            <w:r>
              <w:rPr>
                <w:rFonts w:asciiTheme="minorHAnsi" w:hAnsiTheme="minorHAnsi" w:cstheme="minorHAnsi"/>
                <w:color w:val="000000"/>
                <w:sz w:val="18"/>
                <w:szCs w:val="18"/>
                <w:lang w:eastAsia="en-US"/>
              </w:rPr>
              <w:t xml:space="preserve"> </w:t>
            </w:r>
            <w:r w:rsidRPr="004228CF">
              <w:rPr>
                <w:rFonts w:asciiTheme="minorHAnsi" w:hAnsiTheme="minorHAnsi" w:cstheme="minorHAnsi"/>
                <w:color w:val="000000"/>
                <w:sz w:val="18"/>
                <w:szCs w:val="18"/>
                <w:lang w:eastAsia="en-US"/>
              </w:rPr>
              <w:t>tussen 20 en 23 graden Celsius</w:t>
            </w:r>
          </w:p>
        </w:tc>
        <w:tc>
          <w:tcPr>
            <w:tcW w:w="34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1E"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 </w:t>
            </w:r>
          </w:p>
          <w:p w14:paraId="1A8A691F"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 </w:t>
            </w:r>
          </w:p>
          <w:p w14:paraId="1A8A6920"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 </w:t>
            </w:r>
          </w:p>
        </w:tc>
      </w:tr>
      <w:tr w:rsidR="004228CF" w14:paraId="1A8A6926" w14:textId="77777777" w:rsidTr="00105FD4">
        <w:trPr>
          <w:trHeight w:val="578"/>
        </w:trPr>
        <w:tc>
          <w:tcPr>
            <w:tcW w:w="1919"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22" w14:textId="77777777" w:rsidR="004228CF" w:rsidRPr="004228CF" w:rsidRDefault="004228CF" w:rsidP="004228CF">
            <w:pPr>
              <w:rPr>
                <w:rFonts w:asciiTheme="minorHAnsi" w:hAnsiTheme="minorHAnsi" w:cstheme="minorHAnsi"/>
                <w:b/>
                <w:color w:val="000000"/>
                <w:sz w:val="18"/>
                <w:szCs w:val="18"/>
                <w:lang w:eastAsia="en-US"/>
              </w:rPr>
            </w:pP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23" w14:textId="77777777" w:rsidR="004228CF" w:rsidRPr="006C17CD"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Bij onderschrijding buitentemperaturen dan</w:t>
            </w:r>
          </w:p>
          <w:p w14:paraId="1A8A6924" w14:textId="77777777" w:rsidR="004228CF" w:rsidRPr="006C17CD"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absolute ondergrens 15 graden Celsius</w:t>
            </w:r>
          </w:p>
        </w:tc>
        <w:tc>
          <w:tcPr>
            <w:tcW w:w="34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25"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Buitentemperatuur tussen -10 en 28 graden</w:t>
            </w:r>
            <w:r>
              <w:rPr>
                <w:rFonts w:asciiTheme="minorHAnsi" w:hAnsiTheme="minorHAnsi" w:cstheme="minorHAnsi"/>
                <w:color w:val="000000"/>
                <w:sz w:val="18"/>
                <w:szCs w:val="18"/>
                <w:lang w:eastAsia="en-US"/>
              </w:rPr>
              <w:t xml:space="preserve"> </w:t>
            </w:r>
            <w:r w:rsidRPr="004228CF">
              <w:rPr>
                <w:rFonts w:asciiTheme="minorHAnsi" w:hAnsiTheme="minorHAnsi" w:cstheme="minorHAnsi"/>
                <w:color w:val="000000"/>
                <w:sz w:val="18"/>
                <w:szCs w:val="18"/>
                <w:lang w:eastAsia="en-US"/>
              </w:rPr>
              <w:t>Celsius</w:t>
            </w:r>
          </w:p>
        </w:tc>
      </w:tr>
      <w:tr w:rsidR="004228CF" w14:paraId="1A8A692E" w14:textId="77777777" w:rsidTr="00105FD4">
        <w:trPr>
          <w:trHeight w:val="776"/>
        </w:trPr>
        <w:tc>
          <w:tcPr>
            <w:tcW w:w="1919"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27" w14:textId="77777777" w:rsidR="004228CF" w:rsidRPr="004228CF" w:rsidRDefault="004228CF" w:rsidP="004228CF">
            <w:pPr>
              <w:rPr>
                <w:rFonts w:asciiTheme="minorHAnsi" w:hAnsiTheme="minorHAnsi" w:cstheme="minorHAnsi"/>
                <w:b/>
                <w:color w:val="000000"/>
                <w:sz w:val="18"/>
                <w:szCs w:val="18"/>
                <w:lang w:eastAsia="en-US"/>
              </w:rPr>
            </w:pP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28" w14:textId="77777777" w:rsidR="004228CF" w:rsidRPr="004228CF" w:rsidRDefault="004228CF" w:rsidP="004228CF">
            <w:pPr>
              <w:rPr>
                <w:rFonts w:asciiTheme="minorHAnsi" w:hAnsiTheme="minorHAnsi" w:cstheme="minorHAnsi"/>
                <w:color w:val="000000"/>
                <w:sz w:val="18"/>
                <w:szCs w:val="18"/>
                <w:u w:val="single"/>
                <w:lang w:eastAsia="en-US"/>
              </w:rPr>
            </w:pPr>
            <w:r w:rsidRPr="004228CF">
              <w:rPr>
                <w:rFonts w:asciiTheme="minorHAnsi" w:hAnsiTheme="minorHAnsi" w:cstheme="minorHAnsi"/>
                <w:color w:val="000000"/>
                <w:sz w:val="18"/>
                <w:szCs w:val="18"/>
                <w:u w:val="single"/>
                <w:lang w:eastAsia="en-US"/>
              </w:rPr>
              <w:t xml:space="preserve">Luchtsnelheid </w:t>
            </w:r>
          </w:p>
          <w:p w14:paraId="1A8A6929"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Zomer: maximaal 0,24 m/s</w:t>
            </w:r>
          </w:p>
          <w:p w14:paraId="1A8A692A"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Winter: maximaal 0,15 m/s</w:t>
            </w:r>
          </w:p>
        </w:tc>
        <w:tc>
          <w:tcPr>
            <w:tcW w:w="34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14:paraId="1A8A692B"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 </w:t>
            </w:r>
          </w:p>
          <w:p w14:paraId="1A8A692C"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  </w:t>
            </w:r>
          </w:p>
          <w:p w14:paraId="1A8A692D"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 </w:t>
            </w:r>
          </w:p>
        </w:tc>
      </w:tr>
      <w:tr w:rsidR="004228CF" w14:paraId="1A8A6934" w14:textId="77777777" w:rsidTr="00105FD4">
        <w:trPr>
          <w:trHeight w:val="547"/>
        </w:trPr>
        <w:tc>
          <w:tcPr>
            <w:tcW w:w="1919" w:type="dxa"/>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2F" w14:textId="77777777" w:rsidR="004228CF" w:rsidRPr="004228CF" w:rsidRDefault="004228CF" w:rsidP="004228CF">
            <w:pPr>
              <w:rPr>
                <w:rFonts w:asciiTheme="minorHAnsi" w:hAnsiTheme="minorHAnsi" w:cstheme="minorHAnsi"/>
                <w:b/>
                <w:color w:val="000000"/>
                <w:sz w:val="18"/>
                <w:szCs w:val="18"/>
                <w:lang w:eastAsia="en-US"/>
              </w:rPr>
            </w:pP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30" w14:textId="77777777" w:rsidR="004228CF" w:rsidRPr="004228CF" w:rsidRDefault="004228CF" w:rsidP="004228CF">
            <w:pPr>
              <w:rPr>
                <w:rFonts w:asciiTheme="minorHAnsi" w:hAnsiTheme="minorHAnsi" w:cstheme="minorHAnsi"/>
                <w:color w:val="000000"/>
                <w:sz w:val="18"/>
                <w:szCs w:val="18"/>
                <w:u w:val="single"/>
                <w:lang w:val="en-US" w:eastAsia="en-US"/>
              </w:rPr>
            </w:pPr>
            <w:proofErr w:type="spellStart"/>
            <w:r w:rsidRPr="004228CF">
              <w:rPr>
                <w:rFonts w:asciiTheme="minorHAnsi" w:hAnsiTheme="minorHAnsi" w:cstheme="minorHAnsi"/>
                <w:color w:val="000000"/>
                <w:sz w:val="18"/>
                <w:szCs w:val="18"/>
                <w:u w:val="single"/>
                <w:lang w:val="en-US" w:eastAsia="en-US"/>
              </w:rPr>
              <w:t>Concentratie</w:t>
            </w:r>
            <w:proofErr w:type="spellEnd"/>
            <w:r w:rsidRPr="004228CF">
              <w:rPr>
                <w:rFonts w:asciiTheme="minorHAnsi" w:hAnsiTheme="minorHAnsi" w:cstheme="minorHAnsi"/>
                <w:color w:val="000000"/>
                <w:sz w:val="18"/>
                <w:szCs w:val="18"/>
                <w:u w:val="single"/>
                <w:lang w:val="en-US" w:eastAsia="en-US"/>
              </w:rPr>
              <w:t xml:space="preserve"> CO2</w:t>
            </w:r>
          </w:p>
          <w:p w14:paraId="1A8A6931"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val="en-US" w:eastAsia="en-US"/>
              </w:rPr>
              <w:t>&lt; 900 de PPM</w:t>
            </w:r>
          </w:p>
        </w:tc>
        <w:tc>
          <w:tcPr>
            <w:tcW w:w="34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Pr>
          <w:p w14:paraId="1A8A6932"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 </w:t>
            </w:r>
          </w:p>
          <w:p w14:paraId="1A8A6933"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val="en-US" w:eastAsia="en-US"/>
              </w:rPr>
              <w:t>  </w:t>
            </w:r>
          </w:p>
        </w:tc>
      </w:tr>
      <w:tr w:rsidR="004228CF" w14:paraId="1A8A6938" w14:textId="77777777" w:rsidTr="00105FD4">
        <w:trPr>
          <w:trHeight w:hRule="exact" w:val="581"/>
        </w:trPr>
        <w:tc>
          <w:tcPr>
            <w:tcW w:w="191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left w:w="98" w:type="dxa"/>
            </w:tcMar>
            <w:vAlign w:val="center"/>
          </w:tcPr>
          <w:p w14:paraId="1A8A6935" w14:textId="77777777" w:rsidR="004228CF" w:rsidRPr="004228CF" w:rsidRDefault="004228CF" w:rsidP="004228CF">
            <w:pPr>
              <w:rPr>
                <w:rFonts w:asciiTheme="minorHAnsi" w:hAnsiTheme="minorHAnsi" w:cstheme="minorHAnsi"/>
                <w:b/>
                <w:color w:val="000000"/>
                <w:sz w:val="18"/>
                <w:szCs w:val="18"/>
                <w:lang w:val="en-US" w:eastAsia="en-US"/>
              </w:rPr>
            </w:pPr>
            <w:r w:rsidRPr="004228CF">
              <w:rPr>
                <w:rFonts w:asciiTheme="minorHAnsi" w:hAnsiTheme="minorHAnsi" w:cstheme="minorHAnsi"/>
                <w:b/>
                <w:color w:val="000000"/>
                <w:sz w:val="18"/>
                <w:szCs w:val="18"/>
                <w:lang w:val="en-US" w:eastAsia="en-US"/>
              </w:rPr>
              <w:t>Actie</w:t>
            </w:r>
          </w:p>
        </w:tc>
        <w:tc>
          <w:tcPr>
            <w:tcW w:w="3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36"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Pro actief verbetervoorstellen van VGB bij niet behalen van prestatie</w:t>
            </w:r>
          </w:p>
        </w:tc>
        <w:tc>
          <w:tcPr>
            <w:tcW w:w="34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vAlign w:val="center"/>
          </w:tcPr>
          <w:p w14:paraId="1A8A6937" w14:textId="77777777" w:rsidR="004228CF" w:rsidRPr="004228CF" w:rsidRDefault="004228CF" w:rsidP="004228CF">
            <w:pPr>
              <w:rPr>
                <w:rFonts w:asciiTheme="minorHAnsi" w:hAnsiTheme="minorHAnsi" w:cstheme="minorHAnsi"/>
                <w:color w:val="000000"/>
                <w:sz w:val="18"/>
                <w:szCs w:val="18"/>
                <w:lang w:eastAsia="en-US"/>
              </w:rPr>
            </w:pPr>
            <w:r w:rsidRPr="004228CF">
              <w:rPr>
                <w:rFonts w:asciiTheme="minorHAnsi" w:hAnsiTheme="minorHAnsi" w:cstheme="minorHAnsi"/>
                <w:color w:val="000000"/>
                <w:sz w:val="18"/>
                <w:szCs w:val="18"/>
                <w:lang w:eastAsia="en-US"/>
              </w:rPr>
              <w:t> </w:t>
            </w:r>
          </w:p>
        </w:tc>
      </w:tr>
    </w:tbl>
    <w:p w14:paraId="1A8A6939" w14:textId="77777777" w:rsidR="00105FD4" w:rsidRPr="00105FD4" w:rsidRDefault="00105FD4" w:rsidP="00105FD4">
      <w:pPr>
        <w:rPr>
          <w:sz w:val="16"/>
          <w:szCs w:val="16"/>
        </w:rPr>
      </w:pPr>
    </w:p>
    <w:p w14:paraId="1A8A693A" w14:textId="77777777" w:rsidR="00105FD4" w:rsidRPr="00105FD4" w:rsidRDefault="00105FD4" w:rsidP="00105FD4">
      <w:pPr>
        <w:jc w:val="right"/>
        <w:rPr>
          <w:rFonts w:asciiTheme="minorHAnsi" w:eastAsia="MS Mincho" w:hAnsiTheme="minorHAnsi" w:cstheme="minorHAnsi"/>
          <w:bCs/>
          <w:i/>
          <w:color w:val="000000"/>
          <w:sz w:val="18"/>
          <w:szCs w:val="18"/>
        </w:rPr>
      </w:pPr>
      <w:r w:rsidRPr="00105FD4">
        <w:rPr>
          <w:rFonts w:asciiTheme="minorHAnsi" w:eastAsia="MS Mincho" w:hAnsiTheme="minorHAnsi" w:cstheme="minorHAnsi"/>
          <w:bCs/>
          <w:i/>
          <w:color w:val="000000"/>
          <w:sz w:val="18"/>
          <w:szCs w:val="18"/>
        </w:rPr>
        <w:t>Figuur 6.5 KPI 5 ‘Binnenklimaat’</w:t>
      </w:r>
    </w:p>
    <w:p w14:paraId="1A8A693B" w14:textId="77777777" w:rsidR="00105FD4" w:rsidRDefault="00105FD4" w:rsidP="00105FD4">
      <w:pPr>
        <w:jc w:val="right"/>
      </w:pPr>
    </w:p>
    <w:p w14:paraId="1A8A693C" w14:textId="77777777" w:rsidR="00105FD4" w:rsidRDefault="00105FD4" w:rsidP="00105FD4">
      <w:pPr>
        <w:jc w:val="right"/>
      </w:pPr>
    </w:p>
    <w:tbl>
      <w:tblPr>
        <w:tblW w:w="8974" w:type="dxa"/>
        <w:tblInd w:w="93"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98" w:type="dxa"/>
        </w:tblCellMar>
        <w:tblLook w:val="04A0" w:firstRow="1" w:lastRow="0" w:firstColumn="1" w:lastColumn="0" w:noHBand="0" w:noVBand="1"/>
      </w:tblPr>
      <w:tblGrid>
        <w:gridCol w:w="1919"/>
        <w:gridCol w:w="3521"/>
        <w:gridCol w:w="3534"/>
      </w:tblGrid>
      <w:tr w:rsidR="00105FD4" w14:paraId="1A8A6940" w14:textId="77777777" w:rsidTr="00105FD4">
        <w:trPr>
          <w:trHeight w:hRule="exact" w:val="315"/>
        </w:trPr>
        <w:tc>
          <w:tcPr>
            <w:tcW w:w="1919" w:type="dxa"/>
            <w:shd w:val="clear" w:color="000000" w:fill="0089CF"/>
            <w:tcMar>
              <w:left w:w="98" w:type="dxa"/>
            </w:tcMar>
            <w:vAlign w:val="center"/>
          </w:tcPr>
          <w:p w14:paraId="1A8A693D" w14:textId="77777777" w:rsidR="00105FD4" w:rsidRDefault="00105FD4" w:rsidP="0064467F">
            <w:pPr>
              <w:rPr>
                <w:rFonts w:ascii="LucidaSansEF" w:hAnsi="LucidaSansEF"/>
                <w:b/>
                <w:color w:val="FFFFFF"/>
                <w:sz w:val="16"/>
                <w:szCs w:val="16"/>
                <w:lang w:val="en-US" w:eastAsia="en-US"/>
              </w:rPr>
            </w:pPr>
            <w:r>
              <w:rPr>
                <w:rFonts w:ascii="LucidaSansEF" w:hAnsi="LucidaSansEF"/>
                <w:b/>
                <w:color w:val="FFFFFF"/>
                <w:sz w:val="16"/>
                <w:szCs w:val="16"/>
                <w:lang w:val="en-US" w:eastAsia="en-US"/>
              </w:rPr>
              <w:t>KPI 6</w:t>
            </w:r>
          </w:p>
        </w:tc>
        <w:tc>
          <w:tcPr>
            <w:tcW w:w="3521" w:type="dxa"/>
            <w:shd w:val="clear" w:color="000000" w:fill="0089CF"/>
            <w:vAlign w:val="center"/>
          </w:tcPr>
          <w:p w14:paraId="1A8A693E" w14:textId="77777777" w:rsidR="00105FD4" w:rsidRDefault="00105FD4" w:rsidP="0064467F">
            <w:pPr>
              <w:rPr>
                <w:rFonts w:ascii="LucidaSansEF" w:hAnsi="LucidaSansEF"/>
                <w:b/>
                <w:color w:val="FFFFFF"/>
                <w:sz w:val="16"/>
                <w:szCs w:val="16"/>
                <w:lang w:val="en-US" w:eastAsia="en-US"/>
              </w:rPr>
            </w:pPr>
            <w:proofErr w:type="spellStart"/>
            <w:r>
              <w:rPr>
                <w:rFonts w:ascii="LucidaSansEF" w:hAnsi="LucidaSansEF"/>
                <w:b/>
                <w:color w:val="FFFFFF"/>
                <w:sz w:val="16"/>
                <w:szCs w:val="16"/>
                <w:lang w:val="en-US" w:eastAsia="en-US"/>
              </w:rPr>
              <w:t>Duurzaamheid</w:t>
            </w:r>
            <w:proofErr w:type="spellEnd"/>
          </w:p>
        </w:tc>
        <w:tc>
          <w:tcPr>
            <w:tcW w:w="3534" w:type="dxa"/>
            <w:shd w:val="clear" w:color="000000" w:fill="0089CF"/>
            <w:vAlign w:val="center"/>
          </w:tcPr>
          <w:p w14:paraId="1A8A693F" w14:textId="77777777" w:rsidR="00105FD4" w:rsidRDefault="00105FD4" w:rsidP="0064467F">
            <w:pPr>
              <w:rPr>
                <w:rFonts w:ascii="LucidaSansEF" w:hAnsi="LucidaSansEF"/>
                <w:b/>
                <w:color w:val="FFFFFF"/>
                <w:sz w:val="16"/>
                <w:szCs w:val="16"/>
                <w:lang w:val="en-US" w:eastAsia="en-US"/>
              </w:rPr>
            </w:pPr>
            <w:proofErr w:type="spellStart"/>
            <w:r>
              <w:rPr>
                <w:rFonts w:ascii="LucidaSansEF" w:hAnsi="LucidaSansEF"/>
                <w:b/>
                <w:color w:val="FFFFFF"/>
                <w:sz w:val="16"/>
                <w:szCs w:val="16"/>
                <w:lang w:val="en-US" w:eastAsia="en-US"/>
              </w:rPr>
              <w:t>Toelichting</w:t>
            </w:r>
            <w:proofErr w:type="spellEnd"/>
          </w:p>
        </w:tc>
      </w:tr>
      <w:tr w:rsidR="00105FD4" w14:paraId="1A8A6947" w14:textId="77777777" w:rsidTr="00105FD4">
        <w:trPr>
          <w:trHeight w:val="1325"/>
        </w:trPr>
        <w:tc>
          <w:tcPr>
            <w:tcW w:w="1919" w:type="dxa"/>
            <w:shd w:val="clear" w:color="auto" w:fill="auto"/>
            <w:tcMar>
              <w:left w:w="98" w:type="dxa"/>
            </w:tcMar>
            <w:vAlign w:val="center"/>
          </w:tcPr>
          <w:p w14:paraId="1A8A6941" w14:textId="77777777" w:rsidR="00105FD4" w:rsidRPr="00105FD4" w:rsidRDefault="00105FD4" w:rsidP="00105FD4">
            <w:pPr>
              <w:rPr>
                <w:rFonts w:asciiTheme="minorHAnsi" w:hAnsiTheme="minorHAnsi" w:cstheme="minorHAnsi"/>
                <w:b/>
                <w:color w:val="000000"/>
                <w:sz w:val="18"/>
                <w:szCs w:val="18"/>
                <w:lang w:val="en-US" w:eastAsia="en-US"/>
              </w:rPr>
            </w:pPr>
            <w:proofErr w:type="spellStart"/>
            <w:r w:rsidRPr="00105FD4">
              <w:rPr>
                <w:rFonts w:asciiTheme="minorHAnsi" w:hAnsiTheme="minorHAnsi" w:cstheme="minorHAnsi"/>
                <w:b/>
                <w:color w:val="000000"/>
                <w:sz w:val="18"/>
                <w:szCs w:val="18"/>
                <w:lang w:val="en-US" w:eastAsia="en-US"/>
              </w:rPr>
              <w:t>Doelstelling</w:t>
            </w:r>
            <w:proofErr w:type="spellEnd"/>
            <w:r w:rsidRPr="00105FD4">
              <w:rPr>
                <w:rFonts w:asciiTheme="minorHAnsi" w:hAnsiTheme="minorHAnsi" w:cstheme="minorHAnsi"/>
                <w:b/>
                <w:color w:val="000000"/>
                <w:sz w:val="18"/>
                <w:szCs w:val="18"/>
                <w:lang w:val="en-US" w:eastAsia="en-US"/>
              </w:rPr>
              <w:t>/</w:t>
            </w:r>
          </w:p>
          <w:p w14:paraId="1A8A6942" w14:textId="77777777" w:rsidR="00105FD4" w:rsidRPr="00105FD4" w:rsidRDefault="00105FD4" w:rsidP="00105FD4">
            <w:pPr>
              <w:rPr>
                <w:rFonts w:asciiTheme="minorHAnsi" w:hAnsiTheme="minorHAnsi" w:cstheme="minorHAnsi"/>
                <w:b/>
                <w:color w:val="000000"/>
                <w:sz w:val="18"/>
                <w:szCs w:val="18"/>
                <w:lang w:val="en-US" w:eastAsia="en-US"/>
              </w:rPr>
            </w:pPr>
            <w:proofErr w:type="spellStart"/>
            <w:r w:rsidRPr="00105FD4">
              <w:rPr>
                <w:rFonts w:asciiTheme="minorHAnsi" w:hAnsiTheme="minorHAnsi" w:cstheme="minorHAnsi"/>
                <w:b/>
                <w:color w:val="000000"/>
                <w:sz w:val="18"/>
                <w:szCs w:val="18"/>
                <w:lang w:val="en-US" w:eastAsia="en-US"/>
              </w:rPr>
              <w:t>gewenste</w:t>
            </w:r>
            <w:proofErr w:type="spellEnd"/>
            <w:r w:rsidRPr="00105FD4">
              <w:rPr>
                <w:rFonts w:asciiTheme="minorHAnsi" w:hAnsiTheme="minorHAnsi" w:cstheme="minorHAnsi"/>
                <w:b/>
                <w:color w:val="000000"/>
                <w:sz w:val="18"/>
                <w:szCs w:val="18"/>
                <w:lang w:val="en-US" w:eastAsia="en-US"/>
              </w:rPr>
              <w:t xml:space="preserve"> service</w:t>
            </w:r>
          </w:p>
        </w:tc>
        <w:tc>
          <w:tcPr>
            <w:tcW w:w="3521" w:type="dxa"/>
            <w:shd w:val="clear" w:color="auto" w:fill="auto"/>
            <w:tcMar>
              <w:left w:w="98" w:type="dxa"/>
            </w:tcMar>
            <w:vAlign w:val="center"/>
          </w:tcPr>
          <w:p w14:paraId="1A8A6943" w14:textId="77777777" w:rsidR="00105FD4" w:rsidRPr="00105FD4" w:rsidRDefault="00105FD4" w:rsidP="00105FD4">
            <w:pPr>
              <w:rPr>
                <w:rFonts w:asciiTheme="minorHAnsi" w:hAnsiTheme="minorHAnsi" w:cstheme="minorHAnsi"/>
                <w:color w:val="000000"/>
                <w:sz w:val="18"/>
                <w:szCs w:val="18"/>
                <w:lang w:eastAsia="en-US"/>
              </w:rPr>
            </w:pPr>
            <w:r w:rsidRPr="00105FD4">
              <w:rPr>
                <w:rFonts w:asciiTheme="minorHAnsi" w:hAnsiTheme="minorHAnsi" w:cstheme="minorHAnsi"/>
                <w:color w:val="000000"/>
                <w:sz w:val="18"/>
                <w:szCs w:val="18"/>
                <w:lang w:eastAsia="en-US"/>
              </w:rPr>
              <w:t>Het voldoen aan de duurzaamheidsambities van de VU, te weten:</w:t>
            </w:r>
          </w:p>
          <w:p w14:paraId="1A8A6944" w14:textId="77777777" w:rsidR="00105FD4" w:rsidRPr="00105FD4" w:rsidRDefault="00105FD4" w:rsidP="00105FD4">
            <w:pPr>
              <w:pStyle w:val="Lijstalinea"/>
              <w:widowControl/>
              <w:numPr>
                <w:ilvl w:val="0"/>
                <w:numId w:val="35"/>
              </w:numPr>
              <w:rPr>
                <w:rFonts w:asciiTheme="minorHAnsi" w:hAnsiTheme="minorHAnsi" w:cstheme="minorHAnsi"/>
                <w:color w:val="000000"/>
                <w:sz w:val="18"/>
                <w:szCs w:val="18"/>
              </w:rPr>
            </w:pPr>
            <w:r w:rsidRPr="00105FD4">
              <w:rPr>
                <w:rFonts w:asciiTheme="minorHAnsi" w:hAnsiTheme="minorHAnsi" w:cstheme="minorHAnsi"/>
                <w:color w:val="000000"/>
                <w:sz w:val="18"/>
                <w:szCs w:val="18"/>
              </w:rPr>
              <w:t>In 2030 49% minder CO2 uitstoot en in 2050 95% minder CO2 uitstoot.</w:t>
            </w:r>
          </w:p>
          <w:p w14:paraId="1A8A6945" w14:textId="77777777" w:rsidR="00105FD4" w:rsidRPr="00105FD4" w:rsidRDefault="00105FD4" w:rsidP="00105FD4">
            <w:pPr>
              <w:pStyle w:val="Lijstalinea"/>
              <w:widowControl/>
              <w:numPr>
                <w:ilvl w:val="0"/>
                <w:numId w:val="35"/>
              </w:numPr>
              <w:rPr>
                <w:rFonts w:asciiTheme="minorHAnsi" w:hAnsiTheme="minorHAnsi" w:cstheme="minorHAnsi"/>
                <w:color w:val="000000"/>
                <w:sz w:val="18"/>
                <w:szCs w:val="18"/>
              </w:rPr>
            </w:pPr>
            <w:r w:rsidRPr="00105FD4">
              <w:rPr>
                <w:rFonts w:asciiTheme="minorHAnsi" w:hAnsiTheme="minorHAnsi" w:cstheme="minorHAnsi"/>
                <w:color w:val="000000"/>
                <w:sz w:val="18"/>
                <w:szCs w:val="18"/>
              </w:rPr>
              <w:t>In 2030 100% circulair inkoop</w:t>
            </w:r>
          </w:p>
        </w:tc>
        <w:tc>
          <w:tcPr>
            <w:tcW w:w="3534" w:type="dxa"/>
            <w:shd w:val="clear" w:color="auto" w:fill="auto"/>
            <w:tcMar>
              <w:left w:w="98" w:type="dxa"/>
            </w:tcMar>
            <w:vAlign w:val="center"/>
          </w:tcPr>
          <w:p w14:paraId="1A8A6946" w14:textId="77777777" w:rsidR="00105FD4" w:rsidRPr="00105FD4" w:rsidRDefault="00105FD4" w:rsidP="00105FD4">
            <w:pPr>
              <w:rPr>
                <w:rFonts w:asciiTheme="minorHAnsi" w:hAnsiTheme="minorHAnsi" w:cstheme="minorHAnsi"/>
                <w:color w:val="000000"/>
                <w:sz w:val="18"/>
                <w:szCs w:val="18"/>
                <w:lang w:eastAsia="en-US"/>
              </w:rPr>
            </w:pPr>
            <w:r w:rsidRPr="00105FD4">
              <w:rPr>
                <w:rFonts w:asciiTheme="minorHAnsi" w:hAnsiTheme="minorHAnsi" w:cstheme="minorHAnsi"/>
                <w:color w:val="000000"/>
                <w:sz w:val="18"/>
                <w:szCs w:val="18"/>
                <w:lang w:eastAsia="en-US"/>
              </w:rPr>
              <w:t> </w:t>
            </w:r>
          </w:p>
        </w:tc>
      </w:tr>
      <w:tr w:rsidR="00105FD4" w14:paraId="1A8A694B" w14:textId="77777777" w:rsidTr="00105FD4">
        <w:trPr>
          <w:trHeight w:val="558"/>
        </w:trPr>
        <w:tc>
          <w:tcPr>
            <w:tcW w:w="1919" w:type="dxa"/>
            <w:shd w:val="clear" w:color="auto" w:fill="auto"/>
            <w:tcMar>
              <w:left w:w="98" w:type="dxa"/>
            </w:tcMar>
            <w:vAlign w:val="center"/>
          </w:tcPr>
          <w:p w14:paraId="1A8A6948" w14:textId="77777777" w:rsidR="00105FD4" w:rsidRPr="00105FD4" w:rsidRDefault="00105FD4" w:rsidP="00105FD4">
            <w:pPr>
              <w:rPr>
                <w:rFonts w:asciiTheme="minorHAnsi" w:hAnsiTheme="minorHAnsi" w:cstheme="minorHAnsi"/>
                <w:b/>
                <w:color w:val="000000"/>
                <w:sz w:val="18"/>
                <w:szCs w:val="18"/>
                <w:lang w:val="en-US" w:eastAsia="en-US"/>
              </w:rPr>
            </w:pPr>
            <w:r w:rsidRPr="00105FD4">
              <w:rPr>
                <w:rFonts w:asciiTheme="minorHAnsi" w:hAnsiTheme="minorHAnsi" w:cstheme="minorHAnsi"/>
                <w:b/>
                <w:color w:val="000000"/>
                <w:sz w:val="18"/>
                <w:szCs w:val="18"/>
                <w:lang w:val="en-US" w:eastAsia="en-US"/>
              </w:rPr>
              <w:t xml:space="preserve">Welke </w:t>
            </w:r>
            <w:proofErr w:type="spellStart"/>
            <w:r w:rsidRPr="00105FD4">
              <w:rPr>
                <w:rFonts w:asciiTheme="minorHAnsi" w:hAnsiTheme="minorHAnsi" w:cstheme="minorHAnsi"/>
                <w:b/>
                <w:color w:val="000000"/>
                <w:sz w:val="18"/>
                <w:szCs w:val="18"/>
                <w:lang w:val="en-US" w:eastAsia="en-US"/>
              </w:rPr>
              <w:t>prestaties</w:t>
            </w:r>
            <w:proofErr w:type="spellEnd"/>
            <w:r w:rsidRPr="00105FD4">
              <w:rPr>
                <w:rFonts w:asciiTheme="minorHAnsi" w:hAnsiTheme="minorHAnsi" w:cstheme="minorHAnsi"/>
                <w:b/>
                <w:color w:val="000000"/>
                <w:sz w:val="18"/>
                <w:szCs w:val="18"/>
                <w:lang w:val="en-US" w:eastAsia="en-US"/>
              </w:rPr>
              <w:t xml:space="preserve"> </w:t>
            </w:r>
            <w:proofErr w:type="spellStart"/>
            <w:r w:rsidRPr="00105FD4">
              <w:rPr>
                <w:rFonts w:asciiTheme="minorHAnsi" w:hAnsiTheme="minorHAnsi" w:cstheme="minorHAnsi"/>
                <w:b/>
                <w:color w:val="000000"/>
                <w:sz w:val="18"/>
                <w:szCs w:val="18"/>
                <w:lang w:val="en-US" w:eastAsia="en-US"/>
              </w:rPr>
              <w:t>meten</w:t>
            </w:r>
            <w:proofErr w:type="spellEnd"/>
            <w:r w:rsidRPr="00105FD4">
              <w:rPr>
                <w:rFonts w:asciiTheme="minorHAnsi" w:hAnsiTheme="minorHAnsi" w:cstheme="minorHAnsi"/>
                <w:b/>
                <w:color w:val="000000"/>
                <w:sz w:val="18"/>
                <w:szCs w:val="18"/>
                <w:lang w:val="en-US" w:eastAsia="en-US"/>
              </w:rPr>
              <w:t>?</w:t>
            </w:r>
          </w:p>
        </w:tc>
        <w:tc>
          <w:tcPr>
            <w:tcW w:w="3521" w:type="dxa"/>
            <w:shd w:val="clear" w:color="auto" w:fill="auto"/>
            <w:vAlign w:val="center"/>
          </w:tcPr>
          <w:p w14:paraId="1A8A6949" w14:textId="77777777" w:rsidR="00105FD4" w:rsidRPr="00105FD4" w:rsidRDefault="00105FD4" w:rsidP="00105FD4">
            <w:pPr>
              <w:widowControl/>
              <w:rPr>
                <w:rFonts w:asciiTheme="minorHAnsi" w:hAnsiTheme="minorHAnsi" w:cstheme="minorHAnsi"/>
                <w:color w:val="000000"/>
                <w:sz w:val="18"/>
                <w:szCs w:val="18"/>
                <w:lang w:eastAsia="en-US"/>
              </w:rPr>
            </w:pPr>
            <w:r w:rsidRPr="00105FD4">
              <w:rPr>
                <w:rFonts w:asciiTheme="minorHAnsi" w:hAnsiTheme="minorHAnsi" w:cstheme="minorHAnsi"/>
                <w:color w:val="000000"/>
                <w:sz w:val="18"/>
                <w:szCs w:val="18"/>
                <w:lang w:eastAsia="en-US"/>
              </w:rPr>
              <w:t>Met de leverancier wordt de KPI voor de desbetreffende productgroep opgesteld</w:t>
            </w:r>
          </w:p>
        </w:tc>
        <w:tc>
          <w:tcPr>
            <w:tcW w:w="3534" w:type="dxa"/>
            <w:shd w:val="clear" w:color="auto" w:fill="auto"/>
            <w:tcMar>
              <w:left w:w="98" w:type="dxa"/>
            </w:tcMar>
            <w:vAlign w:val="center"/>
          </w:tcPr>
          <w:p w14:paraId="1A8A694A" w14:textId="77777777" w:rsidR="00105FD4" w:rsidRPr="00105FD4" w:rsidRDefault="00105FD4" w:rsidP="00105FD4">
            <w:pPr>
              <w:rPr>
                <w:rFonts w:asciiTheme="minorHAnsi" w:hAnsiTheme="minorHAnsi" w:cstheme="minorHAnsi"/>
                <w:color w:val="000000"/>
                <w:sz w:val="18"/>
                <w:szCs w:val="18"/>
                <w:lang w:eastAsia="en-US"/>
              </w:rPr>
            </w:pPr>
            <w:r w:rsidRPr="00105FD4">
              <w:rPr>
                <w:rFonts w:asciiTheme="minorHAnsi" w:hAnsiTheme="minorHAnsi" w:cstheme="minorHAnsi"/>
                <w:color w:val="000000"/>
                <w:sz w:val="18"/>
                <w:szCs w:val="18"/>
                <w:lang w:eastAsia="en-US"/>
              </w:rPr>
              <w:t> </w:t>
            </w:r>
          </w:p>
        </w:tc>
      </w:tr>
      <w:tr w:rsidR="00105FD4" w14:paraId="1A8A694F" w14:textId="77777777" w:rsidTr="00105FD4">
        <w:trPr>
          <w:trHeight w:hRule="exact" w:val="495"/>
        </w:trPr>
        <w:tc>
          <w:tcPr>
            <w:tcW w:w="1919" w:type="dxa"/>
            <w:shd w:val="clear" w:color="auto" w:fill="auto"/>
            <w:tcMar>
              <w:left w:w="98" w:type="dxa"/>
            </w:tcMar>
            <w:vAlign w:val="center"/>
          </w:tcPr>
          <w:p w14:paraId="1A8A694C" w14:textId="77777777" w:rsidR="00105FD4" w:rsidRPr="00105FD4" w:rsidRDefault="00105FD4" w:rsidP="00105FD4">
            <w:pPr>
              <w:rPr>
                <w:rFonts w:asciiTheme="minorHAnsi" w:hAnsiTheme="minorHAnsi" w:cstheme="minorHAnsi"/>
                <w:b/>
                <w:color w:val="000000"/>
                <w:sz w:val="18"/>
                <w:szCs w:val="18"/>
                <w:lang w:val="en-US" w:eastAsia="en-US"/>
              </w:rPr>
            </w:pPr>
            <w:r w:rsidRPr="00105FD4">
              <w:rPr>
                <w:rFonts w:asciiTheme="minorHAnsi" w:hAnsiTheme="minorHAnsi" w:cstheme="minorHAnsi"/>
                <w:b/>
                <w:color w:val="000000"/>
                <w:sz w:val="18"/>
                <w:szCs w:val="18"/>
                <w:lang w:val="en-US" w:eastAsia="en-US"/>
              </w:rPr>
              <w:t xml:space="preserve">Hoe </w:t>
            </w:r>
            <w:proofErr w:type="spellStart"/>
            <w:r w:rsidRPr="00105FD4">
              <w:rPr>
                <w:rFonts w:asciiTheme="minorHAnsi" w:hAnsiTheme="minorHAnsi" w:cstheme="minorHAnsi"/>
                <w:b/>
                <w:color w:val="000000"/>
                <w:sz w:val="18"/>
                <w:szCs w:val="18"/>
                <w:lang w:val="en-US" w:eastAsia="en-US"/>
              </w:rPr>
              <w:t>meten</w:t>
            </w:r>
            <w:proofErr w:type="spellEnd"/>
            <w:r w:rsidRPr="00105FD4">
              <w:rPr>
                <w:rFonts w:asciiTheme="minorHAnsi" w:hAnsiTheme="minorHAnsi" w:cstheme="minorHAnsi"/>
                <w:b/>
                <w:color w:val="000000"/>
                <w:sz w:val="18"/>
                <w:szCs w:val="18"/>
                <w:lang w:val="en-US" w:eastAsia="en-US"/>
              </w:rPr>
              <w:t>? (</w:t>
            </w:r>
            <w:proofErr w:type="spellStart"/>
            <w:r w:rsidRPr="00105FD4">
              <w:rPr>
                <w:rFonts w:asciiTheme="minorHAnsi" w:hAnsiTheme="minorHAnsi" w:cstheme="minorHAnsi"/>
                <w:b/>
                <w:color w:val="000000"/>
                <w:sz w:val="18"/>
                <w:szCs w:val="18"/>
                <w:lang w:val="en-US" w:eastAsia="en-US"/>
              </w:rPr>
              <w:t>middel</w:t>
            </w:r>
            <w:proofErr w:type="spellEnd"/>
            <w:r w:rsidRPr="00105FD4">
              <w:rPr>
                <w:rFonts w:asciiTheme="minorHAnsi" w:hAnsiTheme="minorHAnsi" w:cstheme="minorHAnsi"/>
                <w:b/>
                <w:color w:val="000000"/>
                <w:sz w:val="18"/>
                <w:szCs w:val="18"/>
                <w:lang w:val="en-US" w:eastAsia="en-US"/>
              </w:rPr>
              <w:t>)</w:t>
            </w:r>
          </w:p>
        </w:tc>
        <w:tc>
          <w:tcPr>
            <w:tcW w:w="3521" w:type="dxa"/>
            <w:shd w:val="clear" w:color="auto" w:fill="auto"/>
            <w:vAlign w:val="center"/>
          </w:tcPr>
          <w:p w14:paraId="1A8A694D" w14:textId="77777777" w:rsidR="00105FD4" w:rsidRPr="00105FD4" w:rsidRDefault="00105FD4" w:rsidP="00105FD4">
            <w:pPr>
              <w:rPr>
                <w:rFonts w:asciiTheme="minorHAnsi" w:hAnsiTheme="minorHAnsi" w:cstheme="minorHAnsi"/>
                <w:color w:val="000000"/>
                <w:sz w:val="18"/>
                <w:szCs w:val="18"/>
                <w:lang w:eastAsia="en-US"/>
              </w:rPr>
            </w:pPr>
            <w:r w:rsidRPr="00105FD4">
              <w:rPr>
                <w:rFonts w:asciiTheme="minorHAnsi" w:hAnsiTheme="minorHAnsi" w:cstheme="minorHAnsi"/>
                <w:color w:val="000000"/>
                <w:sz w:val="18"/>
                <w:szCs w:val="18"/>
                <w:lang w:eastAsia="en-US"/>
              </w:rPr>
              <w:t>Afhankelijk van de nog op te stellen KPI</w:t>
            </w:r>
          </w:p>
        </w:tc>
        <w:tc>
          <w:tcPr>
            <w:tcW w:w="3534" w:type="dxa"/>
            <w:shd w:val="clear" w:color="auto" w:fill="auto"/>
            <w:vAlign w:val="center"/>
          </w:tcPr>
          <w:p w14:paraId="1A8A694E" w14:textId="77777777" w:rsidR="00105FD4" w:rsidRPr="00105FD4" w:rsidRDefault="00105FD4" w:rsidP="00105FD4">
            <w:pPr>
              <w:rPr>
                <w:rFonts w:asciiTheme="minorHAnsi" w:hAnsiTheme="minorHAnsi" w:cstheme="minorHAnsi"/>
                <w:color w:val="000000"/>
                <w:sz w:val="18"/>
                <w:szCs w:val="18"/>
                <w:lang w:eastAsia="en-US"/>
              </w:rPr>
            </w:pPr>
            <w:r w:rsidRPr="00105FD4">
              <w:rPr>
                <w:rFonts w:asciiTheme="minorHAnsi" w:hAnsiTheme="minorHAnsi" w:cstheme="minorHAnsi"/>
                <w:color w:val="000000"/>
                <w:sz w:val="18"/>
                <w:szCs w:val="18"/>
                <w:lang w:eastAsia="en-US"/>
              </w:rPr>
              <w:t> </w:t>
            </w:r>
          </w:p>
        </w:tc>
      </w:tr>
      <w:tr w:rsidR="00105FD4" w14:paraId="1A8A6953" w14:textId="77777777" w:rsidTr="00105FD4">
        <w:trPr>
          <w:trHeight w:hRule="exact" w:val="495"/>
        </w:trPr>
        <w:tc>
          <w:tcPr>
            <w:tcW w:w="1919" w:type="dxa"/>
            <w:shd w:val="clear" w:color="auto" w:fill="auto"/>
            <w:tcMar>
              <w:left w:w="98" w:type="dxa"/>
            </w:tcMar>
            <w:vAlign w:val="center"/>
          </w:tcPr>
          <w:p w14:paraId="1A8A6950" w14:textId="77777777" w:rsidR="00105FD4" w:rsidRPr="00105FD4" w:rsidRDefault="00105FD4" w:rsidP="00105FD4">
            <w:pPr>
              <w:rPr>
                <w:rFonts w:asciiTheme="minorHAnsi" w:hAnsiTheme="minorHAnsi" w:cstheme="minorHAnsi"/>
                <w:b/>
                <w:color w:val="000000"/>
                <w:sz w:val="18"/>
                <w:szCs w:val="18"/>
                <w:lang w:val="en-US" w:eastAsia="en-US"/>
              </w:rPr>
            </w:pPr>
            <w:r w:rsidRPr="00105FD4">
              <w:rPr>
                <w:rFonts w:asciiTheme="minorHAnsi" w:hAnsiTheme="minorHAnsi" w:cstheme="minorHAnsi"/>
                <w:b/>
                <w:color w:val="000000"/>
                <w:sz w:val="18"/>
                <w:szCs w:val="18"/>
                <w:lang w:val="en-US" w:eastAsia="en-US"/>
              </w:rPr>
              <w:t xml:space="preserve">Hoe </w:t>
            </w:r>
            <w:proofErr w:type="spellStart"/>
            <w:r w:rsidRPr="00105FD4">
              <w:rPr>
                <w:rFonts w:asciiTheme="minorHAnsi" w:hAnsiTheme="minorHAnsi" w:cstheme="minorHAnsi"/>
                <w:b/>
                <w:color w:val="000000"/>
                <w:sz w:val="18"/>
                <w:szCs w:val="18"/>
                <w:lang w:val="en-US" w:eastAsia="en-US"/>
              </w:rPr>
              <w:t>te</w:t>
            </w:r>
            <w:proofErr w:type="spellEnd"/>
            <w:r w:rsidRPr="00105FD4">
              <w:rPr>
                <w:rFonts w:asciiTheme="minorHAnsi" w:hAnsiTheme="minorHAnsi" w:cstheme="minorHAnsi"/>
                <w:b/>
                <w:color w:val="000000"/>
                <w:sz w:val="18"/>
                <w:szCs w:val="18"/>
                <w:lang w:val="en-US" w:eastAsia="en-US"/>
              </w:rPr>
              <w:t xml:space="preserve"> </w:t>
            </w:r>
            <w:proofErr w:type="spellStart"/>
            <w:r w:rsidRPr="00105FD4">
              <w:rPr>
                <w:rFonts w:asciiTheme="minorHAnsi" w:hAnsiTheme="minorHAnsi" w:cstheme="minorHAnsi"/>
                <w:b/>
                <w:color w:val="000000"/>
                <w:sz w:val="18"/>
                <w:szCs w:val="18"/>
                <w:lang w:val="en-US" w:eastAsia="en-US"/>
              </w:rPr>
              <w:t>meten</w:t>
            </w:r>
            <w:proofErr w:type="spellEnd"/>
            <w:r w:rsidRPr="00105FD4">
              <w:rPr>
                <w:rFonts w:asciiTheme="minorHAnsi" w:hAnsiTheme="minorHAnsi" w:cstheme="minorHAnsi"/>
                <w:b/>
                <w:color w:val="000000"/>
                <w:sz w:val="18"/>
                <w:szCs w:val="18"/>
                <w:lang w:val="en-US" w:eastAsia="en-US"/>
              </w:rPr>
              <w:t>? (</w:t>
            </w:r>
            <w:proofErr w:type="spellStart"/>
            <w:r w:rsidRPr="00105FD4">
              <w:rPr>
                <w:rFonts w:asciiTheme="minorHAnsi" w:hAnsiTheme="minorHAnsi" w:cstheme="minorHAnsi"/>
                <w:b/>
                <w:color w:val="000000"/>
                <w:sz w:val="18"/>
                <w:szCs w:val="18"/>
                <w:lang w:val="en-US" w:eastAsia="en-US"/>
              </w:rPr>
              <w:t>frequentie</w:t>
            </w:r>
            <w:proofErr w:type="spellEnd"/>
            <w:r w:rsidRPr="00105FD4">
              <w:rPr>
                <w:rFonts w:asciiTheme="minorHAnsi" w:hAnsiTheme="minorHAnsi" w:cstheme="minorHAnsi"/>
                <w:b/>
                <w:color w:val="000000"/>
                <w:sz w:val="18"/>
                <w:szCs w:val="18"/>
                <w:lang w:val="en-US" w:eastAsia="en-US"/>
              </w:rPr>
              <w:t>)</w:t>
            </w:r>
          </w:p>
        </w:tc>
        <w:tc>
          <w:tcPr>
            <w:tcW w:w="3521" w:type="dxa"/>
            <w:shd w:val="clear" w:color="auto" w:fill="auto"/>
            <w:vAlign w:val="center"/>
          </w:tcPr>
          <w:p w14:paraId="1A8A6951" w14:textId="77777777" w:rsidR="00105FD4" w:rsidRPr="00105FD4" w:rsidRDefault="00105FD4" w:rsidP="00105FD4">
            <w:pPr>
              <w:rPr>
                <w:rFonts w:asciiTheme="minorHAnsi" w:hAnsiTheme="minorHAnsi" w:cstheme="minorHAnsi"/>
                <w:color w:val="000000"/>
                <w:sz w:val="18"/>
                <w:szCs w:val="18"/>
                <w:lang w:val="en-US" w:eastAsia="en-US"/>
              </w:rPr>
            </w:pPr>
          </w:p>
        </w:tc>
        <w:tc>
          <w:tcPr>
            <w:tcW w:w="3534" w:type="dxa"/>
            <w:shd w:val="clear" w:color="auto" w:fill="auto"/>
            <w:vAlign w:val="center"/>
          </w:tcPr>
          <w:p w14:paraId="1A8A6952" w14:textId="77777777" w:rsidR="00105FD4" w:rsidRPr="00105FD4" w:rsidRDefault="00105FD4" w:rsidP="00105FD4">
            <w:pPr>
              <w:rPr>
                <w:rFonts w:asciiTheme="minorHAnsi" w:hAnsiTheme="minorHAnsi" w:cstheme="minorHAnsi"/>
                <w:color w:val="000000"/>
                <w:sz w:val="18"/>
                <w:szCs w:val="18"/>
                <w:lang w:val="en-US" w:eastAsia="en-US"/>
              </w:rPr>
            </w:pPr>
            <w:r w:rsidRPr="00105FD4">
              <w:rPr>
                <w:rFonts w:asciiTheme="minorHAnsi" w:hAnsiTheme="minorHAnsi" w:cstheme="minorHAnsi"/>
                <w:color w:val="000000"/>
                <w:sz w:val="18"/>
                <w:szCs w:val="18"/>
                <w:lang w:val="en-US" w:eastAsia="en-US"/>
              </w:rPr>
              <w:t> </w:t>
            </w:r>
          </w:p>
        </w:tc>
      </w:tr>
      <w:tr w:rsidR="00105FD4" w14:paraId="1A8A6957" w14:textId="77777777" w:rsidTr="00105FD4">
        <w:trPr>
          <w:trHeight w:hRule="exact" w:val="317"/>
        </w:trPr>
        <w:tc>
          <w:tcPr>
            <w:tcW w:w="1919" w:type="dxa"/>
            <w:shd w:val="clear" w:color="auto" w:fill="auto"/>
            <w:tcMar>
              <w:left w:w="98" w:type="dxa"/>
            </w:tcMar>
            <w:vAlign w:val="center"/>
          </w:tcPr>
          <w:p w14:paraId="1A8A6954" w14:textId="77777777" w:rsidR="00105FD4" w:rsidRPr="00105FD4" w:rsidRDefault="00105FD4" w:rsidP="00105FD4">
            <w:pPr>
              <w:rPr>
                <w:rFonts w:asciiTheme="minorHAnsi" w:hAnsiTheme="minorHAnsi" w:cstheme="minorHAnsi"/>
                <w:b/>
                <w:color w:val="000000"/>
                <w:sz w:val="18"/>
                <w:szCs w:val="18"/>
                <w:lang w:val="en-US" w:eastAsia="en-US"/>
              </w:rPr>
            </w:pPr>
            <w:r w:rsidRPr="00105FD4">
              <w:rPr>
                <w:rFonts w:asciiTheme="minorHAnsi" w:hAnsiTheme="minorHAnsi" w:cstheme="minorHAnsi"/>
                <w:b/>
                <w:color w:val="000000"/>
                <w:sz w:val="18"/>
                <w:szCs w:val="18"/>
                <w:lang w:val="en-US" w:eastAsia="en-US"/>
              </w:rPr>
              <w:t>Wie meet?</w:t>
            </w:r>
          </w:p>
        </w:tc>
        <w:tc>
          <w:tcPr>
            <w:tcW w:w="3521" w:type="dxa"/>
            <w:shd w:val="clear" w:color="auto" w:fill="auto"/>
            <w:vAlign w:val="center"/>
          </w:tcPr>
          <w:p w14:paraId="1A8A6955" w14:textId="77777777" w:rsidR="00105FD4" w:rsidRPr="00105FD4" w:rsidRDefault="00105FD4" w:rsidP="00105FD4">
            <w:pPr>
              <w:rPr>
                <w:rFonts w:asciiTheme="minorHAnsi" w:hAnsiTheme="minorHAnsi" w:cstheme="minorHAnsi"/>
                <w:color w:val="000000"/>
                <w:sz w:val="18"/>
                <w:szCs w:val="18"/>
                <w:lang w:val="en-US" w:eastAsia="en-US"/>
              </w:rPr>
            </w:pPr>
          </w:p>
        </w:tc>
        <w:tc>
          <w:tcPr>
            <w:tcW w:w="3534" w:type="dxa"/>
            <w:shd w:val="clear" w:color="auto" w:fill="auto"/>
            <w:vAlign w:val="center"/>
          </w:tcPr>
          <w:p w14:paraId="1A8A6956" w14:textId="77777777" w:rsidR="00105FD4" w:rsidRPr="00105FD4" w:rsidRDefault="00105FD4" w:rsidP="00105FD4">
            <w:pPr>
              <w:rPr>
                <w:rFonts w:asciiTheme="minorHAnsi" w:hAnsiTheme="minorHAnsi" w:cstheme="minorHAnsi"/>
                <w:color w:val="000000"/>
                <w:sz w:val="18"/>
                <w:szCs w:val="18"/>
                <w:lang w:eastAsia="en-US"/>
              </w:rPr>
            </w:pPr>
          </w:p>
        </w:tc>
      </w:tr>
      <w:tr w:rsidR="00105FD4" w14:paraId="1A8A695B" w14:textId="77777777" w:rsidTr="00105FD4">
        <w:trPr>
          <w:trHeight w:val="670"/>
        </w:trPr>
        <w:tc>
          <w:tcPr>
            <w:tcW w:w="1919" w:type="dxa"/>
            <w:shd w:val="clear" w:color="auto" w:fill="auto"/>
            <w:tcMar>
              <w:left w:w="98" w:type="dxa"/>
            </w:tcMar>
            <w:vAlign w:val="center"/>
          </w:tcPr>
          <w:p w14:paraId="1A8A6958" w14:textId="77777777" w:rsidR="00105FD4" w:rsidRPr="00105FD4" w:rsidRDefault="00105FD4" w:rsidP="00105FD4">
            <w:pPr>
              <w:rPr>
                <w:rFonts w:asciiTheme="minorHAnsi" w:hAnsiTheme="minorHAnsi" w:cstheme="minorHAnsi"/>
                <w:b/>
                <w:color w:val="000000"/>
                <w:sz w:val="18"/>
                <w:szCs w:val="18"/>
                <w:lang w:val="en-US" w:eastAsia="en-US"/>
              </w:rPr>
            </w:pPr>
            <w:r w:rsidRPr="00105FD4">
              <w:rPr>
                <w:rFonts w:asciiTheme="minorHAnsi" w:hAnsiTheme="minorHAnsi" w:cstheme="minorHAnsi"/>
                <w:b/>
                <w:color w:val="000000"/>
                <w:sz w:val="18"/>
                <w:szCs w:val="18"/>
                <w:lang w:val="en-US" w:eastAsia="en-US"/>
              </w:rPr>
              <w:t>Norm</w:t>
            </w:r>
          </w:p>
        </w:tc>
        <w:tc>
          <w:tcPr>
            <w:tcW w:w="3521" w:type="dxa"/>
            <w:shd w:val="clear" w:color="auto" w:fill="auto"/>
            <w:vAlign w:val="center"/>
          </w:tcPr>
          <w:p w14:paraId="1A8A6959" w14:textId="77777777" w:rsidR="00105FD4" w:rsidRPr="00105FD4" w:rsidRDefault="00105FD4" w:rsidP="00105FD4">
            <w:pPr>
              <w:rPr>
                <w:rFonts w:asciiTheme="minorHAnsi" w:hAnsiTheme="minorHAnsi" w:cstheme="minorHAnsi"/>
                <w:color w:val="000000"/>
                <w:sz w:val="18"/>
                <w:szCs w:val="18"/>
                <w:lang w:eastAsia="en-US"/>
              </w:rPr>
            </w:pPr>
            <w:r w:rsidRPr="00105FD4">
              <w:rPr>
                <w:rFonts w:asciiTheme="minorHAnsi" w:hAnsiTheme="minorHAnsi" w:cstheme="minorHAnsi"/>
                <w:color w:val="000000"/>
                <w:sz w:val="18"/>
                <w:szCs w:val="18"/>
                <w:lang w:eastAsia="en-US"/>
              </w:rPr>
              <w:t>Tenminste het behalen van de bij doelstelling genoemde normen.</w:t>
            </w:r>
          </w:p>
        </w:tc>
        <w:tc>
          <w:tcPr>
            <w:tcW w:w="3534" w:type="dxa"/>
            <w:shd w:val="clear" w:color="auto" w:fill="auto"/>
            <w:vAlign w:val="center"/>
          </w:tcPr>
          <w:p w14:paraId="1A8A695A" w14:textId="77777777" w:rsidR="00105FD4" w:rsidRPr="00105FD4" w:rsidRDefault="00105FD4" w:rsidP="00105FD4">
            <w:pPr>
              <w:rPr>
                <w:rFonts w:asciiTheme="minorHAnsi" w:hAnsiTheme="minorHAnsi" w:cstheme="minorHAnsi"/>
                <w:color w:val="000000"/>
                <w:sz w:val="18"/>
                <w:szCs w:val="18"/>
                <w:lang w:eastAsia="en-US"/>
              </w:rPr>
            </w:pPr>
            <w:r w:rsidRPr="00105FD4">
              <w:rPr>
                <w:rFonts w:asciiTheme="minorHAnsi" w:hAnsiTheme="minorHAnsi" w:cstheme="minorHAnsi"/>
                <w:color w:val="000000"/>
                <w:sz w:val="18"/>
                <w:szCs w:val="18"/>
                <w:lang w:eastAsia="en-US"/>
              </w:rPr>
              <w:t>  </w:t>
            </w:r>
          </w:p>
        </w:tc>
      </w:tr>
      <w:tr w:rsidR="00105FD4" w14:paraId="1A8A695F" w14:textId="77777777" w:rsidTr="00105FD4">
        <w:trPr>
          <w:trHeight w:hRule="exact" w:val="586"/>
        </w:trPr>
        <w:tc>
          <w:tcPr>
            <w:tcW w:w="1919" w:type="dxa"/>
            <w:shd w:val="clear" w:color="auto" w:fill="auto"/>
            <w:tcMar>
              <w:left w:w="98" w:type="dxa"/>
            </w:tcMar>
            <w:vAlign w:val="center"/>
          </w:tcPr>
          <w:p w14:paraId="1A8A695C" w14:textId="77777777" w:rsidR="00105FD4" w:rsidRPr="00105FD4" w:rsidRDefault="00105FD4" w:rsidP="00105FD4">
            <w:pPr>
              <w:rPr>
                <w:rFonts w:asciiTheme="minorHAnsi" w:hAnsiTheme="minorHAnsi" w:cstheme="minorHAnsi"/>
                <w:b/>
                <w:color w:val="000000"/>
                <w:sz w:val="18"/>
                <w:szCs w:val="18"/>
                <w:lang w:val="en-US" w:eastAsia="en-US"/>
              </w:rPr>
            </w:pPr>
            <w:r w:rsidRPr="00105FD4">
              <w:rPr>
                <w:rFonts w:asciiTheme="minorHAnsi" w:hAnsiTheme="minorHAnsi" w:cstheme="minorHAnsi"/>
                <w:b/>
                <w:color w:val="000000"/>
                <w:sz w:val="18"/>
                <w:szCs w:val="18"/>
                <w:lang w:val="en-US" w:eastAsia="en-US"/>
              </w:rPr>
              <w:t>Actie</w:t>
            </w:r>
          </w:p>
        </w:tc>
        <w:tc>
          <w:tcPr>
            <w:tcW w:w="3521" w:type="dxa"/>
            <w:shd w:val="clear" w:color="auto" w:fill="auto"/>
            <w:vAlign w:val="center"/>
          </w:tcPr>
          <w:p w14:paraId="1A8A695D" w14:textId="77777777" w:rsidR="00105FD4" w:rsidRPr="00105FD4" w:rsidRDefault="00105FD4" w:rsidP="00105FD4">
            <w:pPr>
              <w:rPr>
                <w:rFonts w:asciiTheme="minorHAnsi" w:hAnsiTheme="minorHAnsi" w:cstheme="minorHAnsi"/>
                <w:color w:val="000000"/>
                <w:sz w:val="18"/>
                <w:szCs w:val="18"/>
                <w:lang w:eastAsia="en-US"/>
              </w:rPr>
            </w:pPr>
            <w:r w:rsidRPr="00105FD4">
              <w:rPr>
                <w:rFonts w:asciiTheme="minorHAnsi" w:hAnsiTheme="minorHAnsi" w:cstheme="minorHAnsi"/>
                <w:color w:val="000000"/>
                <w:sz w:val="18"/>
                <w:szCs w:val="18"/>
                <w:lang w:eastAsia="en-US"/>
              </w:rPr>
              <w:t>Pro actief verbetervoorstellen van VGB bij niet behalen van prestatie</w:t>
            </w:r>
          </w:p>
        </w:tc>
        <w:tc>
          <w:tcPr>
            <w:tcW w:w="3534" w:type="dxa"/>
            <w:shd w:val="clear" w:color="auto" w:fill="auto"/>
            <w:vAlign w:val="center"/>
          </w:tcPr>
          <w:p w14:paraId="1A8A695E" w14:textId="77777777" w:rsidR="00105FD4" w:rsidRPr="00105FD4" w:rsidRDefault="00105FD4" w:rsidP="00105FD4">
            <w:pPr>
              <w:rPr>
                <w:rFonts w:asciiTheme="minorHAnsi" w:hAnsiTheme="minorHAnsi" w:cstheme="minorHAnsi"/>
                <w:color w:val="000000"/>
                <w:sz w:val="18"/>
                <w:szCs w:val="18"/>
                <w:lang w:eastAsia="en-US"/>
              </w:rPr>
            </w:pPr>
            <w:r w:rsidRPr="00105FD4">
              <w:rPr>
                <w:rFonts w:asciiTheme="minorHAnsi" w:hAnsiTheme="minorHAnsi" w:cstheme="minorHAnsi"/>
                <w:color w:val="000000"/>
                <w:sz w:val="18"/>
                <w:szCs w:val="18"/>
                <w:lang w:eastAsia="en-US"/>
              </w:rPr>
              <w:t> </w:t>
            </w:r>
          </w:p>
        </w:tc>
      </w:tr>
    </w:tbl>
    <w:p w14:paraId="1A8A6960" w14:textId="77777777" w:rsidR="00105FD4" w:rsidRDefault="00105FD4" w:rsidP="00105FD4">
      <w:pPr>
        <w:rPr>
          <w:rFonts w:ascii="LucidaSansEF" w:eastAsia="MS Mincho" w:hAnsi="LucidaSansEF" w:cs="Lucida Sans Unicode"/>
          <w:bCs/>
          <w:i/>
          <w:color w:val="000000"/>
          <w:sz w:val="16"/>
          <w:szCs w:val="16"/>
        </w:rPr>
      </w:pPr>
    </w:p>
    <w:p w14:paraId="1A8A6961" w14:textId="77777777" w:rsidR="00105FD4" w:rsidRPr="00105FD4" w:rsidRDefault="00105FD4" w:rsidP="00105FD4">
      <w:pPr>
        <w:jc w:val="right"/>
        <w:rPr>
          <w:rFonts w:asciiTheme="minorHAnsi" w:eastAsia="MS Mincho" w:hAnsiTheme="minorHAnsi" w:cstheme="minorHAnsi"/>
          <w:bCs/>
          <w:i/>
          <w:color w:val="000000"/>
          <w:sz w:val="18"/>
          <w:szCs w:val="18"/>
        </w:rPr>
      </w:pPr>
      <w:r w:rsidRPr="00105FD4">
        <w:rPr>
          <w:rFonts w:asciiTheme="minorHAnsi" w:eastAsia="MS Mincho" w:hAnsiTheme="minorHAnsi" w:cstheme="minorHAnsi"/>
          <w:bCs/>
          <w:i/>
          <w:color w:val="000000"/>
          <w:sz w:val="18"/>
          <w:szCs w:val="18"/>
        </w:rPr>
        <w:t>Figuur 6.6 KPI 6 ‘Duurzaamheid’</w:t>
      </w:r>
    </w:p>
    <w:p w14:paraId="1A8A6962" w14:textId="77777777" w:rsidR="00105FD4" w:rsidRDefault="00105FD4" w:rsidP="00105FD4"/>
    <w:p w14:paraId="1A8A6963" w14:textId="77777777" w:rsidR="00105FD4" w:rsidRDefault="00105FD4">
      <w:pPr>
        <w:widowControl/>
      </w:pPr>
      <w:r>
        <w:br w:type="page"/>
      </w:r>
    </w:p>
    <w:p w14:paraId="1A8A6964" w14:textId="77777777" w:rsidR="00105FD4" w:rsidRDefault="00105FD4" w:rsidP="00AF2654">
      <w:pPr>
        <w:pStyle w:val="Kop2"/>
        <w:rPr>
          <w:i/>
        </w:rPr>
      </w:pPr>
      <w:bookmarkStart w:id="61" w:name="_Toc382491167"/>
      <w:bookmarkStart w:id="62" w:name="_Toc382465235"/>
      <w:bookmarkStart w:id="63" w:name="_Toc382324112"/>
      <w:bookmarkStart w:id="64" w:name="_Toc382323114"/>
      <w:bookmarkStart w:id="65" w:name="_Toc382302372"/>
      <w:bookmarkStart w:id="66" w:name="_Toc382299727"/>
      <w:bookmarkStart w:id="67" w:name="_Toc382291379"/>
      <w:bookmarkStart w:id="68" w:name="_Toc382284527"/>
      <w:bookmarkStart w:id="69" w:name="_Toc382234107"/>
      <w:bookmarkStart w:id="70" w:name="_Toc382233813"/>
      <w:bookmarkStart w:id="71" w:name="_Toc381974911"/>
      <w:bookmarkStart w:id="72" w:name="_Toc381973980"/>
      <w:bookmarkStart w:id="73" w:name="_Toc381887047"/>
      <w:bookmarkStart w:id="74" w:name="_Toc381868280"/>
      <w:bookmarkStart w:id="75" w:name="_Toc381613711"/>
      <w:bookmarkStart w:id="76" w:name="_Toc381344762"/>
      <w:bookmarkStart w:id="77" w:name="_Toc381279514"/>
      <w:bookmarkStart w:id="78" w:name="_Toc381252476"/>
      <w:bookmarkStart w:id="79" w:name="_Toc381179407"/>
      <w:bookmarkStart w:id="80" w:name="_Toc381167065"/>
      <w:bookmarkStart w:id="81" w:name="_Toc381122647"/>
      <w:bookmarkStart w:id="82" w:name="_Toc381103976"/>
      <w:bookmarkStart w:id="83" w:name="_Toc381087757"/>
      <w:bookmarkStart w:id="84" w:name="_Toc380764405"/>
      <w:bookmarkStart w:id="85" w:name="_Toc380658533"/>
      <w:bookmarkStart w:id="86" w:name="_Toc380594600"/>
      <w:bookmarkStart w:id="87" w:name="_Toc380579646"/>
      <w:bookmarkStart w:id="88" w:name="_Toc380579442"/>
      <w:bookmarkStart w:id="89" w:name="_Toc380148044"/>
      <w:bookmarkStart w:id="90" w:name="_Toc380143164"/>
      <w:bookmarkStart w:id="91" w:name="_Toc380140687"/>
      <w:bookmarkStart w:id="92" w:name="_Toc380049311"/>
      <w:bookmarkStart w:id="93" w:name="_Toc379893971"/>
      <w:bookmarkStart w:id="94" w:name="_Ref379803749"/>
      <w:bookmarkStart w:id="95" w:name="_Ref379803748"/>
      <w:bookmarkStart w:id="96" w:name="_Toc379803684"/>
      <w:bookmarkStart w:id="97" w:name="_Toc406402218"/>
      <w:bookmarkStart w:id="98" w:name="_Toc60814335"/>
      <w:bookmarkStart w:id="99" w:name="_Toc505938312"/>
      <w:bookmarkStart w:id="100" w:name="_Toc65570320"/>
      <w:r>
        <w:rPr>
          <w:rFonts w:eastAsia="MS Mincho"/>
        </w:rPr>
        <w:lastRenderedPageBreak/>
        <w:t>Vaststelling voldoen aan KPI’s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Fonts w:eastAsia="MS Mincho"/>
        </w:rPr>
        <w:t xml:space="preserve"> </w:t>
      </w:r>
    </w:p>
    <w:p w14:paraId="1A8A6965" w14:textId="77777777" w:rsidR="00105FD4" w:rsidRDefault="00105FD4" w:rsidP="00105FD4"/>
    <w:p w14:paraId="1A8A6966" w14:textId="77777777" w:rsidR="00105FD4" w:rsidRDefault="00105FD4" w:rsidP="00105FD4">
      <w:r>
        <w:t xml:space="preserve">Per KPI is in bovenstaande tabellen aangegeven welke mogelijkheden VGB heeft om periodieke audits/metingen uit laat voeren en te toetsen of voldaan wordt aan de gestelde KPI-norm. VGB bepaald welke onafhankelijke partij een audit/meting uitvoert. </w:t>
      </w:r>
    </w:p>
    <w:p w14:paraId="1A8A6967" w14:textId="77777777" w:rsidR="00105FD4" w:rsidRDefault="00105FD4" w:rsidP="00105FD4"/>
    <w:p w14:paraId="1A8A6968" w14:textId="77777777" w:rsidR="00105FD4" w:rsidRDefault="00105FD4" w:rsidP="00105FD4">
      <w:r>
        <w:t xml:space="preserve">VGB en Opdrachtnemer: </w:t>
      </w:r>
    </w:p>
    <w:p w14:paraId="1A8A6969" w14:textId="77777777" w:rsidR="00105FD4" w:rsidRDefault="00105FD4" w:rsidP="00105FD4">
      <w:pPr>
        <w:pStyle w:val="Opsommingbullet"/>
      </w:pPr>
      <w:r>
        <w:t xml:space="preserve">verstrekken de onafhankelijke derde die een audit uitvoert op zijn verzoek onmiddellijk alle informatie die de onafhankelijke redelijkerwijs noodzakelijk acht voor het uitvoeren van een audit. </w:t>
      </w:r>
    </w:p>
    <w:p w14:paraId="1A8A696A" w14:textId="77777777" w:rsidR="00105FD4" w:rsidRDefault="00105FD4" w:rsidP="00105FD4">
      <w:pPr>
        <w:pStyle w:val="Opsommingbullet"/>
      </w:pPr>
      <w:r>
        <w:t>verschaffen de onafhankelijke derde die een audit uitvoert op zijn verzoek toegang tot alle ruimtes in het gebouw.</w:t>
      </w:r>
    </w:p>
    <w:p w14:paraId="1A8A696B" w14:textId="77777777" w:rsidR="00105FD4" w:rsidRDefault="00105FD4" w:rsidP="00105FD4">
      <w:pPr>
        <w:pStyle w:val="Opsommingbullet"/>
      </w:pPr>
      <w:r>
        <w:t>mogen uitvoering van periodieke metingen bijwonen.</w:t>
      </w:r>
    </w:p>
    <w:p w14:paraId="1A8A696C" w14:textId="77777777" w:rsidR="00105FD4" w:rsidRDefault="00105FD4" w:rsidP="00105FD4">
      <w:pPr>
        <w:pStyle w:val="Opsommingbullet"/>
      </w:pPr>
      <w:r>
        <w:t>zien er op toe dat de onafhankelijke derde bij het uitvoeren van een audit het zorgproces zo min mogelijk zal verstoren.</w:t>
      </w:r>
    </w:p>
    <w:p w14:paraId="1A8A696D" w14:textId="77777777" w:rsidR="00105FD4" w:rsidRDefault="00105FD4" w:rsidP="00105FD4"/>
    <w:p w14:paraId="1A8A696E" w14:textId="77777777" w:rsidR="00105FD4" w:rsidRDefault="00105FD4" w:rsidP="00105FD4">
      <w:r>
        <w:t>Als opdrachtnemer twijfelt aan de juistheid van het resultaat van de periodieke audit/meting mogen zij deze verifiëren en zelf een audit uit (laten) voeren. De kosten zijn in dat geval voor opdrachtnemer. Zowel VGB als opdrachtnemer moeten hieraan medewerking verlenen. VGB kan gemotiveerd restricties stellen aan de te overleggen informatie en/of toegang tot het gebouw of ruimtes van het gebouw.</w:t>
      </w:r>
    </w:p>
    <w:p w14:paraId="1A8A696F" w14:textId="77777777" w:rsidR="00105FD4" w:rsidRDefault="00105FD4" w:rsidP="00105FD4">
      <w:pPr>
        <w:spacing w:line="280" w:lineRule="exact"/>
        <w:rPr>
          <w:rFonts w:ascii="LucidaSansEF" w:hAnsi="LucidaSansEF" w:cs="Arial"/>
          <w:szCs w:val="22"/>
        </w:rPr>
      </w:pPr>
    </w:p>
    <w:p w14:paraId="1A8A6970" w14:textId="77777777" w:rsidR="00105FD4" w:rsidRDefault="00105FD4" w:rsidP="00105FD4">
      <w:pPr>
        <w:pStyle w:val="Kop2"/>
        <w:rPr>
          <w:rFonts w:eastAsia="MS Mincho"/>
        </w:rPr>
      </w:pPr>
      <w:bookmarkStart w:id="101" w:name="_Toc378939863"/>
      <w:bookmarkStart w:id="102" w:name="_Toc378675413"/>
      <w:bookmarkStart w:id="103" w:name="_Toc377991321"/>
      <w:bookmarkStart w:id="104" w:name="_Toc377740012"/>
      <w:bookmarkStart w:id="105" w:name="_Toc377737928"/>
      <w:bookmarkStart w:id="106" w:name="_Toc377735592"/>
      <w:bookmarkStart w:id="107" w:name="_Toc377723839"/>
      <w:bookmarkStart w:id="108" w:name="_Toc377722639"/>
      <w:bookmarkStart w:id="109" w:name="_Toc377722217"/>
      <w:bookmarkStart w:id="110" w:name="_Toc377721496"/>
      <w:bookmarkStart w:id="111" w:name="_Toc377707192"/>
      <w:bookmarkStart w:id="112" w:name="_Toc377657625"/>
      <w:bookmarkStart w:id="113" w:name="_Toc377646714"/>
      <w:bookmarkStart w:id="114" w:name="_Toc377624931"/>
      <w:bookmarkStart w:id="115" w:name="_Toc377585330"/>
      <w:bookmarkStart w:id="116" w:name="_Toc377564328"/>
      <w:bookmarkStart w:id="117" w:name="_Toc377564176"/>
      <w:bookmarkStart w:id="118" w:name="_Toc377480688"/>
      <w:bookmarkStart w:id="119" w:name="_Toc377480542"/>
      <w:bookmarkStart w:id="120" w:name="_Toc377330071"/>
      <w:bookmarkStart w:id="121" w:name="_Toc377329046"/>
      <w:bookmarkStart w:id="122" w:name="_Toc377328898"/>
      <w:bookmarkStart w:id="123" w:name="_Toc377240404"/>
      <w:bookmarkStart w:id="124" w:name="_Toc377031088"/>
      <w:bookmarkStart w:id="125" w:name="_Toc376960744"/>
      <w:bookmarkStart w:id="126" w:name="_Toc375323893"/>
      <w:bookmarkStart w:id="127" w:name="_Toc375322507"/>
      <w:bookmarkStart w:id="128" w:name="_Toc375318299"/>
      <w:bookmarkStart w:id="129" w:name="_Toc375309671"/>
      <w:bookmarkStart w:id="130" w:name="_Toc375308851"/>
      <w:bookmarkStart w:id="131" w:name="_Toc406402219"/>
      <w:bookmarkStart w:id="132" w:name="_Toc379451419"/>
      <w:bookmarkStart w:id="133" w:name="_Toc379382321"/>
      <w:bookmarkStart w:id="134" w:name="_Toc379380918"/>
      <w:bookmarkStart w:id="135" w:name="_Toc379372364"/>
      <w:bookmarkStart w:id="136" w:name="_Toc379290578"/>
      <w:bookmarkStart w:id="137" w:name="_Toc379281795"/>
      <w:bookmarkStart w:id="138" w:name="_Toc379272566"/>
      <w:bookmarkStart w:id="139" w:name="_Toc379206269"/>
      <w:bookmarkStart w:id="140" w:name="_Toc382491168"/>
      <w:bookmarkStart w:id="141" w:name="_Toc382465236"/>
      <w:bookmarkStart w:id="142" w:name="_Toc382324113"/>
      <w:bookmarkStart w:id="143" w:name="_Toc382323115"/>
      <w:bookmarkStart w:id="144" w:name="_Toc382302373"/>
      <w:bookmarkStart w:id="145" w:name="_Toc382299728"/>
      <w:bookmarkStart w:id="146" w:name="_Toc60814336"/>
      <w:bookmarkStart w:id="147" w:name="_Toc505938313"/>
      <w:bookmarkStart w:id="148" w:name="_Toc65570321"/>
      <w:r>
        <w:rPr>
          <w:rFonts w:eastAsia="MS Mincho"/>
        </w:rPr>
        <w:t xml:space="preserve">Tekortkoming </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Fonts w:eastAsia="MS Mincho"/>
        </w:rPr>
        <w:t>Opdrachtnemer</w:t>
      </w:r>
      <w:bookmarkEnd w:id="148"/>
    </w:p>
    <w:p w14:paraId="1A8A6971" w14:textId="77777777" w:rsidR="00AF2654" w:rsidRDefault="00AF2654" w:rsidP="00105FD4">
      <w:pPr>
        <w:rPr>
          <w:rFonts w:asciiTheme="minorHAnsi" w:hAnsiTheme="minorHAnsi" w:cstheme="minorHAnsi"/>
          <w:szCs w:val="22"/>
        </w:rPr>
      </w:pPr>
    </w:p>
    <w:p w14:paraId="1A8A6972" w14:textId="77777777" w:rsidR="00105FD4" w:rsidRDefault="00105FD4" w:rsidP="00AF2654">
      <w:r>
        <w:t xml:space="preserve">Zowel binnen een kalenderjaar als binnen de totale contractperiode moet voldaan worden aan alle in dit document omschreven prestaties en </w:t>
      </w:r>
      <w:proofErr w:type="spellStart"/>
      <w:r>
        <w:t>KPI’s</w:t>
      </w:r>
      <w:proofErr w:type="spellEnd"/>
      <w:r>
        <w:t>. Uitgangspunt is dat Opdrachtnemer moet voldoen aan de norm (= goed). Per kalenderjaar zijn er afwijkingen (afhankelijk van de zwaarte) van de KPI(‘s) toegestaan. In figuur 15 is per KPI de afwijking (grenswaarde) in ‘matig’ en ‘onvoldoende’ aangegeven.</w:t>
      </w:r>
    </w:p>
    <w:p w14:paraId="1A8A6973" w14:textId="77777777" w:rsidR="00AF2654" w:rsidRDefault="00AF2654" w:rsidP="00105FD4">
      <w:pPr>
        <w:rPr>
          <w:rFonts w:asciiTheme="minorHAnsi" w:hAnsiTheme="minorHAnsi" w:cstheme="minorHAnsi"/>
          <w:szCs w:val="22"/>
        </w:rPr>
      </w:pPr>
    </w:p>
    <w:tbl>
      <w:tblPr>
        <w:tblStyle w:val="Tabelraster"/>
        <w:tblW w:w="8647" w:type="dxa"/>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96"/>
        <w:gridCol w:w="1439"/>
        <w:gridCol w:w="1418"/>
        <w:gridCol w:w="1276"/>
        <w:gridCol w:w="1587"/>
        <w:gridCol w:w="1531"/>
      </w:tblGrid>
      <w:tr w:rsidR="00AF2654" w14:paraId="1A8A697E" w14:textId="77777777" w:rsidTr="00AF2654">
        <w:trPr>
          <w:trHeight w:val="266"/>
        </w:trPr>
        <w:tc>
          <w:tcPr>
            <w:tcW w:w="1396" w:type="dxa"/>
            <w:vMerge w:val="restart"/>
            <w:shd w:val="clear" w:color="auto" w:fill="0089CF"/>
            <w:tcMar>
              <w:left w:w="108" w:type="dxa"/>
            </w:tcMar>
          </w:tcPr>
          <w:p w14:paraId="1A8A6974" w14:textId="77777777" w:rsidR="00AF2654" w:rsidRPr="00AF2654" w:rsidRDefault="00AF2654" w:rsidP="0064467F">
            <w:pPr>
              <w:spacing w:line="300" w:lineRule="exact"/>
              <w:rPr>
                <w:sz w:val="18"/>
                <w:szCs w:val="18"/>
              </w:rPr>
            </w:pPr>
            <w:r w:rsidRPr="00AF2654">
              <w:rPr>
                <w:rFonts w:asciiTheme="minorHAnsi" w:hAnsiTheme="minorHAnsi" w:cstheme="minorHAnsi"/>
                <w:b/>
                <w:bCs/>
                <w:color w:val="FFFFFF" w:themeColor="background1"/>
                <w:sz w:val="18"/>
                <w:szCs w:val="18"/>
              </w:rPr>
              <w:t>KPI</w:t>
            </w:r>
          </w:p>
          <w:p w14:paraId="1A8A6975"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p>
          <w:p w14:paraId="1A8A6976"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p>
          <w:p w14:paraId="1A8A6977"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p>
          <w:p w14:paraId="1A8A6978"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Beoordeling</w:t>
            </w:r>
          </w:p>
        </w:tc>
        <w:tc>
          <w:tcPr>
            <w:tcW w:w="1439" w:type="dxa"/>
            <w:shd w:val="clear" w:color="auto" w:fill="0089CF"/>
            <w:tcMar>
              <w:left w:w="108" w:type="dxa"/>
            </w:tcMar>
            <w:vAlign w:val="center"/>
          </w:tcPr>
          <w:p w14:paraId="1A8A6979"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1</w:t>
            </w:r>
          </w:p>
        </w:tc>
        <w:tc>
          <w:tcPr>
            <w:tcW w:w="1418" w:type="dxa"/>
            <w:shd w:val="clear" w:color="auto" w:fill="0089CF"/>
            <w:tcMar>
              <w:left w:w="108" w:type="dxa"/>
            </w:tcMar>
            <w:vAlign w:val="center"/>
          </w:tcPr>
          <w:p w14:paraId="1A8A697A"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2</w:t>
            </w:r>
          </w:p>
        </w:tc>
        <w:tc>
          <w:tcPr>
            <w:tcW w:w="1276" w:type="dxa"/>
            <w:shd w:val="clear" w:color="auto" w:fill="0089CF"/>
            <w:tcMar>
              <w:left w:w="108" w:type="dxa"/>
            </w:tcMar>
            <w:vAlign w:val="center"/>
          </w:tcPr>
          <w:p w14:paraId="1A8A697B"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3</w:t>
            </w:r>
          </w:p>
        </w:tc>
        <w:tc>
          <w:tcPr>
            <w:tcW w:w="1587" w:type="dxa"/>
            <w:shd w:val="clear" w:color="auto" w:fill="0089CF"/>
            <w:tcMar>
              <w:left w:w="108" w:type="dxa"/>
            </w:tcMar>
            <w:vAlign w:val="center"/>
          </w:tcPr>
          <w:p w14:paraId="1A8A697C"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5</w:t>
            </w:r>
          </w:p>
        </w:tc>
        <w:tc>
          <w:tcPr>
            <w:tcW w:w="1531" w:type="dxa"/>
            <w:shd w:val="clear" w:color="auto" w:fill="0089CF"/>
            <w:tcMar>
              <w:left w:w="108" w:type="dxa"/>
            </w:tcMar>
            <w:vAlign w:val="center"/>
          </w:tcPr>
          <w:p w14:paraId="1A8A697D"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6</w:t>
            </w:r>
          </w:p>
        </w:tc>
      </w:tr>
      <w:tr w:rsidR="00AF2654" w14:paraId="1A8A6986" w14:textId="77777777" w:rsidTr="00AF2654">
        <w:trPr>
          <w:trHeight w:val="600"/>
        </w:trPr>
        <w:tc>
          <w:tcPr>
            <w:tcW w:w="1396" w:type="dxa"/>
            <w:vMerge/>
            <w:shd w:val="clear" w:color="auto" w:fill="0089CF"/>
            <w:tcMar>
              <w:left w:w="108" w:type="dxa"/>
            </w:tcMar>
          </w:tcPr>
          <w:p w14:paraId="1A8A697F"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p>
        </w:tc>
        <w:tc>
          <w:tcPr>
            <w:tcW w:w="1439" w:type="dxa"/>
            <w:shd w:val="clear" w:color="auto" w:fill="0089CF"/>
            <w:tcMar>
              <w:left w:w="108" w:type="dxa"/>
            </w:tcMar>
            <w:vAlign w:val="center"/>
          </w:tcPr>
          <w:p w14:paraId="1A8A6980"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Tevredenheid</w:t>
            </w:r>
          </w:p>
          <w:p w14:paraId="1A8A6981"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proofErr w:type="spellStart"/>
            <w:r w:rsidRPr="00AF2654">
              <w:rPr>
                <w:rFonts w:asciiTheme="minorHAnsi" w:hAnsiTheme="minorHAnsi" w:cstheme="minorHAnsi"/>
                <w:b/>
                <w:bCs/>
                <w:color w:val="FFFFFF" w:themeColor="background1"/>
                <w:sz w:val="18"/>
                <w:szCs w:val="18"/>
              </w:rPr>
              <w:t>Dienst-verlening</w:t>
            </w:r>
            <w:proofErr w:type="spellEnd"/>
          </w:p>
        </w:tc>
        <w:tc>
          <w:tcPr>
            <w:tcW w:w="1418" w:type="dxa"/>
            <w:shd w:val="clear" w:color="auto" w:fill="0089CF"/>
            <w:tcMar>
              <w:left w:w="108" w:type="dxa"/>
            </w:tcMar>
            <w:vAlign w:val="center"/>
          </w:tcPr>
          <w:p w14:paraId="1A8A6982"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Gegevens-beheer gebouwdossier</w:t>
            </w:r>
          </w:p>
        </w:tc>
        <w:tc>
          <w:tcPr>
            <w:tcW w:w="1276" w:type="dxa"/>
            <w:shd w:val="clear" w:color="auto" w:fill="0089CF"/>
            <w:tcMar>
              <w:left w:w="108" w:type="dxa"/>
            </w:tcMar>
            <w:vAlign w:val="center"/>
          </w:tcPr>
          <w:p w14:paraId="1A8A6983"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Respons- en hersteltijden</w:t>
            </w:r>
          </w:p>
        </w:tc>
        <w:tc>
          <w:tcPr>
            <w:tcW w:w="1587" w:type="dxa"/>
            <w:shd w:val="clear" w:color="auto" w:fill="0089CF"/>
            <w:tcMar>
              <w:left w:w="108" w:type="dxa"/>
            </w:tcMar>
            <w:vAlign w:val="center"/>
          </w:tcPr>
          <w:p w14:paraId="1A8A6984"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Beschikbaarheid</w:t>
            </w:r>
          </w:p>
        </w:tc>
        <w:tc>
          <w:tcPr>
            <w:tcW w:w="1531" w:type="dxa"/>
            <w:shd w:val="clear" w:color="auto" w:fill="0089CF"/>
            <w:tcMar>
              <w:left w:w="108" w:type="dxa"/>
            </w:tcMar>
            <w:vAlign w:val="center"/>
          </w:tcPr>
          <w:p w14:paraId="1A8A6985" w14:textId="77777777" w:rsidR="00AF2654" w:rsidRPr="00AF2654" w:rsidRDefault="00AF2654" w:rsidP="0064467F">
            <w:pPr>
              <w:spacing w:line="300" w:lineRule="exact"/>
              <w:rPr>
                <w:rFonts w:asciiTheme="minorHAnsi" w:hAnsiTheme="minorHAnsi" w:cstheme="minorHAnsi"/>
                <w:b/>
                <w:bCs/>
                <w:color w:val="FFFFFF" w:themeColor="background1"/>
                <w:sz w:val="18"/>
                <w:szCs w:val="18"/>
              </w:rPr>
            </w:pPr>
            <w:r w:rsidRPr="00AF2654">
              <w:rPr>
                <w:rFonts w:asciiTheme="minorHAnsi" w:hAnsiTheme="minorHAnsi" w:cstheme="minorHAnsi"/>
                <w:b/>
                <w:bCs/>
                <w:color w:val="FFFFFF" w:themeColor="background1"/>
                <w:sz w:val="18"/>
                <w:szCs w:val="18"/>
              </w:rPr>
              <w:t>Duurzaamheid</w:t>
            </w:r>
          </w:p>
        </w:tc>
      </w:tr>
      <w:tr w:rsidR="00AF2654" w14:paraId="1A8A6990" w14:textId="77777777" w:rsidTr="00AF2654">
        <w:trPr>
          <w:trHeight w:val="70"/>
        </w:trPr>
        <w:tc>
          <w:tcPr>
            <w:tcW w:w="1396" w:type="dxa"/>
            <w:shd w:val="clear" w:color="auto" w:fill="auto"/>
            <w:tcMar>
              <w:left w:w="108" w:type="dxa"/>
            </w:tcMar>
            <w:vAlign w:val="center"/>
          </w:tcPr>
          <w:p w14:paraId="1A8A6987" w14:textId="77777777" w:rsidR="00AF2654" w:rsidRPr="00AF2654" w:rsidRDefault="00AF2654" w:rsidP="0064467F">
            <w:pPr>
              <w:spacing w:line="300" w:lineRule="exact"/>
              <w:rPr>
                <w:rFonts w:asciiTheme="minorHAnsi" w:hAnsiTheme="minorHAnsi" w:cstheme="minorHAnsi"/>
                <w:b/>
                <w:bCs/>
                <w:sz w:val="18"/>
                <w:szCs w:val="18"/>
              </w:rPr>
            </w:pPr>
            <w:r w:rsidRPr="00AF2654">
              <w:rPr>
                <w:rFonts w:asciiTheme="minorHAnsi" w:hAnsiTheme="minorHAnsi" w:cstheme="minorHAnsi"/>
                <w:b/>
                <w:bCs/>
                <w:sz w:val="18"/>
                <w:szCs w:val="18"/>
              </w:rPr>
              <w:t>Goed (=norm)</w:t>
            </w:r>
          </w:p>
        </w:tc>
        <w:tc>
          <w:tcPr>
            <w:tcW w:w="1439" w:type="dxa"/>
            <w:shd w:val="clear" w:color="auto" w:fill="auto"/>
            <w:tcMar>
              <w:left w:w="108" w:type="dxa"/>
            </w:tcMar>
            <w:vAlign w:val="center"/>
          </w:tcPr>
          <w:p w14:paraId="1A8A6988"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0</w:t>
            </w:r>
          </w:p>
        </w:tc>
        <w:tc>
          <w:tcPr>
            <w:tcW w:w="1418" w:type="dxa"/>
            <w:shd w:val="clear" w:color="auto" w:fill="auto"/>
            <w:tcMar>
              <w:left w:w="108" w:type="dxa"/>
            </w:tcMar>
            <w:vAlign w:val="center"/>
          </w:tcPr>
          <w:p w14:paraId="1A8A6989"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98%</w:t>
            </w:r>
          </w:p>
        </w:tc>
        <w:tc>
          <w:tcPr>
            <w:tcW w:w="1276" w:type="dxa"/>
            <w:shd w:val="clear" w:color="auto" w:fill="auto"/>
            <w:tcMar>
              <w:left w:w="108" w:type="dxa"/>
            </w:tcMar>
            <w:vAlign w:val="center"/>
          </w:tcPr>
          <w:p w14:paraId="1A8A698A" w14:textId="77777777" w:rsidR="00AF2654" w:rsidRPr="00AF2654" w:rsidRDefault="00AF2654" w:rsidP="0064467F">
            <w:pPr>
              <w:spacing w:line="300" w:lineRule="exact"/>
              <w:ind w:right="-108"/>
              <w:rPr>
                <w:rFonts w:asciiTheme="minorHAnsi" w:hAnsiTheme="minorHAnsi" w:cstheme="minorHAnsi"/>
                <w:sz w:val="18"/>
                <w:szCs w:val="18"/>
              </w:rPr>
            </w:pPr>
            <w:proofErr w:type="spellStart"/>
            <w:r w:rsidRPr="00AF2654">
              <w:rPr>
                <w:rFonts w:asciiTheme="minorHAnsi" w:hAnsiTheme="minorHAnsi" w:cstheme="minorHAnsi"/>
                <w:sz w:val="18"/>
                <w:szCs w:val="18"/>
              </w:rPr>
              <w:t>Urg</w:t>
            </w:r>
            <w:proofErr w:type="spellEnd"/>
            <w:r w:rsidRPr="00AF2654">
              <w:rPr>
                <w:rFonts w:asciiTheme="minorHAnsi" w:hAnsiTheme="minorHAnsi" w:cstheme="minorHAnsi"/>
                <w:sz w:val="18"/>
                <w:szCs w:val="18"/>
              </w:rPr>
              <w:t>. 1: 99%</w:t>
            </w:r>
          </w:p>
          <w:p w14:paraId="1A8A698B" w14:textId="77777777" w:rsidR="00AF2654" w:rsidRPr="00AF2654" w:rsidRDefault="00AF2654" w:rsidP="0064467F">
            <w:pPr>
              <w:spacing w:line="300" w:lineRule="exact"/>
              <w:ind w:right="-108"/>
              <w:rPr>
                <w:rFonts w:asciiTheme="minorHAnsi" w:hAnsiTheme="minorHAnsi" w:cstheme="minorHAnsi"/>
                <w:sz w:val="18"/>
                <w:szCs w:val="18"/>
              </w:rPr>
            </w:pPr>
            <w:proofErr w:type="spellStart"/>
            <w:r w:rsidRPr="00AF2654">
              <w:rPr>
                <w:rFonts w:asciiTheme="minorHAnsi" w:hAnsiTheme="minorHAnsi" w:cstheme="minorHAnsi"/>
                <w:sz w:val="18"/>
                <w:szCs w:val="18"/>
              </w:rPr>
              <w:t>Urg</w:t>
            </w:r>
            <w:proofErr w:type="spellEnd"/>
            <w:r w:rsidRPr="00AF2654">
              <w:rPr>
                <w:rFonts w:asciiTheme="minorHAnsi" w:hAnsiTheme="minorHAnsi" w:cstheme="minorHAnsi"/>
                <w:sz w:val="18"/>
                <w:szCs w:val="18"/>
              </w:rPr>
              <w:t xml:space="preserve"> 2: 95%</w:t>
            </w:r>
          </w:p>
          <w:p w14:paraId="1A8A698C" w14:textId="77777777" w:rsidR="00AF2654" w:rsidRPr="00AF2654" w:rsidRDefault="00AF2654" w:rsidP="0064467F">
            <w:pPr>
              <w:spacing w:line="300" w:lineRule="exact"/>
              <w:ind w:right="-108"/>
              <w:rPr>
                <w:rFonts w:asciiTheme="minorHAnsi" w:hAnsiTheme="minorHAnsi" w:cstheme="minorHAnsi"/>
                <w:sz w:val="18"/>
                <w:szCs w:val="18"/>
              </w:rPr>
            </w:pPr>
            <w:proofErr w:type="spellStart"/>
            <w:r w:rsidRPr="00AF2654">
              <w:rPr>
                <w:rFonts w:asciiTheme="minorHAnsi" w:hAnsiTheme="minorHAnsi" w:cstheme="minorHAnsi"/>
                <w:sz w:val="18"/>
                <w:szCs w:val="18"/>
              </w:rPr>
              <w:t>Urg</w:t>
            </w:r>
            <w:proofErr w:type="spellEnd"/>
            <w:r w:rsidRPr="00AF2654">
              <w:rPr>
                <w:rFonts w:asciiTheme="minorHAnsi" w:hAnsiTheme="minorHAnsi" w:cstheme="minorHAnsi"/>
                <w:sz w:val="18"/>
                <w:szCs w:val="18"/>
              </w:rPr>
              <w:t xml:space="preserve"> 3: 95%</w:t>
            </w:r>
          </w:p>
        </w:tc>
        <w:tc>
          <w:tcPr>
            <w:tcW w:w="1587" w:type="dxa"/>
            <w:shd w:val="clear" w:color="auto" w:fill="auto"/>
            <w:tcMar>
              <w:left w:w="108" w:type="dxa"/>
            </w:tcMar>
            <w:vAlign w:val="center"/>
          </w:tcPr>
          <w:p w14:paraId="1A8A698D"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Basis: 99,5%</w:t>
            </w:r>
          </w:p>
          <w:p w14:paraId="1A8A698E"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Plus: 99,7%</w:t>
            </w:r>
          </w:p>
        </w:tc>
        <w:tc>
          <w:tcPr>
            <w:tcW w:w="1531" w:type="dxa"/>
            <w:shd w:val="clear" w:color="auto" w:fill="auto"/>
            <w:tcMar>
              <w:left w:w="108" w:type="dxa"/>
            </w:tcMar>
            <w:vAlign w:val="center"/>
          </w:tcPr>
          <w:p w14:paraId="1A8A698F"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Volgt</w:t>
            </w:r>
          </w:p>
        </w:tc>
      </w:tr>
      <w:tr w:rsidR="00AF2654" w14:paraId="1A8A6997" w14:textId="77777777" w:rsidTr="00AF2654">
        <w:trPr>
          <w:trHeight w:val="70"/>
        </w:trPr>
        <w:tc>
          <w:tcPr>
            <w:tcW w:w="1396" w:type="dxa"/>
            <w:shd w:val="clear" w:color="auto" w:fill="auto"/>
            <w:tcMar>
              <w:left w:w="108" w:type="dxa"/>
            </w:tcMar>
            <w:vAlign w:val="center"/>
          </w:tcPr>
          <w:p w14:paraId="1A8A6991" w14:textId="77777777" w:rsidR="00AF2654" w:rsidRPr="00AF2654" w:rsidRDefault="00AF2654" w:rsidP="0064467F">
            <w:pPr>
              <w:spacing w:line="300" w:lineRule="exact"/>
              <w:rPr>
                <w:rFonts w:asciiTheme="minorHAnsi" w:hAnsiTheme="minorHAnsi" w:cstheme="minorHAnsi"/>
                <w:b/>
                <w:bCs/>
                <w:sz w:val="18"/>
                <w:szCs w:val="18"/>
              </w:rPr>
            </w:pPr>
            <w:r w:rsidRPr="00AF2654">
              <w:rPr>
                <w:rFonts w:asciiTheme="minorHAnsi" w:hAnsiTheme="minorHAnsi" w:cstheme="minorHAnsi"/>
                <w:b/>
                <w:bCs/>
                <w:sz w:val="18"/>
                <w:szCs w:val="18"/>
              </w:rPr>
              <w:t>Voldoende</w:t>
            </w:r>
          </w:p>
        </w:tc>
        <w:tc>
          <w:tcPr>
            <w:tcW w:w="1439" w:type="dxa"/>
            <w:shd w:val="clear" w:color="auto" w:fill="auto"/>
            <w:tcMar>
              <w:left w:w="108" w:type="dxa"/>
            </w:tcMar>
            <w:vAlign w:val="center"/>
          </w:tcPr>
          <w:p w14:paraId="1A8A6992"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&lt; 2</w:t>
            </w:r>
          </w:p>
        </w:tc>
        <w:tc>
          <w:tcPr>
            <w:tcW w:w="1418" w:type="dxa"/>
            <w:shd w:val="clear" w:color="auto" w:fill="auto"/>
            <w:tcMar>
              <w:left w:w="108" w:type="dxa"/>
            </w:tcMar>
            <w:vAlign w:val="center"/>
          </w:tcPr>
          <w:p w14:paraId="1A8A6993"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w:t>
            </w:r>
          </w:p>
        </w:tc>
        <w:tc>
          <w:tcPr>
            <w:tcW w:w="1276" w:type="dxa"/>
            <w:shd w:val="clear" w:color="auto" w:fill="auto"/>
            <w:tcMar>
              <w:left w:w="108" w:type="dxa"/>
            </w:tcMar>
            <w:vAlign w:val="center"/>
          </w:tcPr>
          <w:p w14:paraId="1A8A6994" w14:textId="77777777" w:rsidR="00AF2654" w:rsidRPr="00AF2654" w:rsidRDefault="00AF2654" w:rsidP="0064467F">
            <w:pPr>
              <w:spacing w:line="300" w:lineRule="exact"/>
              <w:ind w:right="-108"/>
              <w:rPr>
                <w:rFonts w:asciiTheme="minorHAnsi" w:hAnsiTheme="minorHAnsi" w:cstheme="minorHAnsi"/>
                <w:sz w:val="18"/>
                <w:szCs w:val="18"/>
              </w:rPr>
            </w:pPr>
            <w:r w:rsidRPr="00AF2654">
              <w:rPr>
                <w:rFonts w:asciiTheme="minorHAnsi" w:hAnsiTheme="minorHAnsi" w:cstheme="minorHAnsi"/>
                <w:sz w:val="18"/>
                <w:szCs w:val="18"/>
              </w:rPr>
              <w:t>-</w:t>
            </w:r>
          </w:p>
        </w:tc>
        <w:tc>
          <w:tcPr>
            <w:tcW w:w="1587" w:type="dxa"/>
            <w:shd w:val="clear" w:color="auto" w:fill="auto"/>
            <w:tcMar>
              <w:left w:w="108" w:type="dxa"/>
            </w:tcMar>
            <w:vAlign w:val="center"/>
          </w:tcPr>
          <w:p w14:paraId="1A8A6995"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w:t>
            </w:r>
          </w:p>
        </w:tc>
        <w:tc>
          <w:tcPr>
            <w:tcW w:w="1531" w:type="dxa"/>
            <w:shd w:val="clear" w:color="auto" w:fill="auto"/>
            <w:tcMar>
              <w:left w:w="108" w:type="dxa"/>
            </w:tcMar>
            <w:vAlign w:val="center"/>
          </w:tcPr>
          <w:p w14:paraId="1A8A6996"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Volgt</w:t>
            </w:r>
          </w:p>
        </w:tc>
      </w:tr>
      <w:tr w:rsidR="00AF2654" w14:paraId="1A8A69A1" w14:textId="77777777" w:rsidTr="00AF2654">
        <w:trPr>
          <w:trHeight w:val="70"/>
        </w:trPr>
        <w:tc>
          <w:tcPr>
            <w:tcW w:w="1396" w:type="dxa"/>
            <w:shd w:val="clear" w:color="auto" w:fill="auto"/>
            <w:tcMar>
              <w:left w:w="108" w:type="dxa"/>
            </w:tcMar>
            <w:vAlign w:val="center"/>
          </w:tcPr>
          <w:p w14:paraId="1A8A6998" w14:textId="77777777" w:rsidR="00AF2654" w:rsidRPr="00AF2654" w:rsidRDefault="00AF2654" w:rsidP="0064467F">
            <w:pPr>
              <w:spacing w:line="300" w:lineRule="exact"/>
              <w:rPr>
                <w:rFonts w:asciiTheme="minorHAnsi" w:hAnsiTheme="minorHAnsi" w:cstheme="minorHAnsi"/>
                <w:b/>
                <w:bCs/>
                <w:sz w:val="18"/>
                <w:szCs w:val="18"/>
              </w:rPr>
            </w:pPr>
            <w:r w:rsidRPr="00AF2654">
              <w:rPr>
                <w:rFonts w:asciiTheme="minorHAnsi" w:hAnsiTheme="minorHAnsi" w:cstheme="minorHAnsi"/>
                <w:b/>
                <w:bCs/>
                <w:sz w:val="18"/>
                <w:szCs w:val="18"/>
              </w:rPr>
              <w:t>Onvoldoende</w:t>
            </w:r>
          </w:p>
        </w:tc>
        <w:tc>
          <w:tcPr>
            <w:tcW w:w="1439" w:type="dxa"/>
            <w:shd w:val="clear" w:color="auto" w:fill="auto"/>
            <w:tcMar>
              <w:left w:w="108" w:type="dxa"/>
            </w:tcMar>
            <w:vAlign w:val="center"/>
          </w:tcPr>
          <w:p w14:paraId="1A8A6999"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 2</w:t>
            </w:r>
          </w:p>
        </w:tc>
        <w:tc>
          <w:tcPr>
            <w:tcW w:w="1418" w:type="dxa"/>
            <w:shd w:val="clear" w:color="auto" w:fill="auto"/>
            <w:tcMar>
              <w:left w:w="108" w:type="dxa"/>
            </w:tcMar>
            <w:vAlign w:val="center"/>
          </w:tcPr>
          <w:p w14:paraId="1A8A699A"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&lt; 98%</w:t>
            </w:r>
          </w:p>
        </w:tc>
        <w:tc>
          <w:tcPr>
            <w:tcW w:w="1276" w:type="dxa"/>
            <w:shd w:val="clear" w:color="auto" w:fill="auto"/>
            <w:tcMar>
              <w:left w:w="108" w:type="dxa"/>
            </w:tcMar>
            <w:vAlign w:val="center"/>
          </w:tcPr>
          <w:p w14:paraId="1A8A699B" w14:textId="77777777" w:rsidR="00AF2654" w:rsidRPr="00AF2654" w:rsidRDefault="00AF2654" w:rsidP="0064467F">
            <w:pPr>
              <w:spacing w:line="300" w:lineRule="exact"/>
              <w:ind w:right="-108"/>
              <w:rPr>
                <w:rFonts w:asciiTheme="minorHAnsi" w:hAnsiTheme="minorHAnsi" w:cstheme="minorHAnsi"/>
                <w:sz w:val="18"/>
                <w:szCs w:val="18"/>
              </w:rPr>
            </w:pPr>
            <w:proofErr w:type="spellStart"/>
            <w:r w:rsidRPr="00AF2654">
              <w:rPr>
                <w:rFonts w:asciiTheme="minorHAnsi" w:hAnsiTheme="minorHAnsi" w:cstheme="minorHAnsi"/>
                <w:sz w:val="18"/>
                <w:szCs w:val="18"/>
              </w:rPr>
              <w:t>Urg</w:t>
            </w:r>
            <w:proofErr w:type="spellEnd"/>
            <w:r w:rsidRPr="00AF2654">
              <w:rPr>
                <w:rFonts w:asciiTheme="minorHAnsi" w:hAnsiTheme="minorHAnsi" w:cstheme="minorHAnsi"/>
                <w:sz w:val="18"/>
                <w:szCs w:val="18"/>
              </w:rPr>
              <w:t xml:space="preserve"> 1: &lt; 99%</w:t>
            </w:r>
          </w:p>
          <w:p w14:paraId="1A8A699C" w14:textId="77777777" w:rsidR="00AF2654" w:rsidRPr="00AF2654" w:rsidRDefault="00AF2654" w:rsidP="0064467F">
            <w:pPr>
              <w:spacing w:line="300" w:lineRule="exact"/>
              <w:ind w:right="-108"/>
              <w:rPr>
                <w:rFonts w:asciiTheme="minorHAnsi" w:hAnsiTheme="minorHAnsi" w:cstheme="minorHAnsi"/>
                <w:sz w:val="18"/>
                <w:szCs w:val="18"/>
              </w:rPr>
            </w:pPr>
            <w:proofErr w:type="spellStart"/>
            <w:r w:rsidRPr="00AF2654">
              <w:rPr>
                <w:rFonts w:asciiTheme="minorHAnsi" w:hAnsiTheme="minorHAnsi" w:cstheme="minorHAnsi"/>
                <w:sz w:val="18"/>
                <w:szCs w:val="18"/>
              </w:rPr>
              <w:t>Urg</w:t>
            </w:r>
            <w:proofErr w:type="spellEnd"/>
            <w:r w:rsidRPr="00AF2654">
              <w:rPr>
                <w:rFonts w:asciiTheme="minorHAnsi" w:hAnsiTheme="minorHAnsi" w:cstheme="minorHAnsi"/>
                <w:sz w:val="18"/>
                <w:szCs w:val="18"/>
              </w:rPr>
              <w:t xml:space="preserve"> 2: &lt; 95%</w:t>
            </w:r>
          </w:p>
          <w:p w14:paraId="1A8A699D" w14:textId="77777777" w:rsidR="00AF2654" w:rsidRPr="00AF2654" w:rsidRDefault="00AF2654" w:rsidP="0064467F">
            <w:pPr>
              <w:spacing w:line="300" w:lineRule="exact"/>
              <w:ind w:right="-108"/>
              <w:rPr>
                <w:rFonts w:asciiTheme="minorHAnsi" w:hAnsiTheme="minorHAnsi" w:cstheme="minorHAnsi"/>
                <w:sz w:val="18"/>
                <w:szCs w:val="18"/>
              </w:rPr>
            </w:pPr>
            <w:proofErr w:type="spellStart"/>
            <w:r w:rsidRPr="00AF2654">
              <w:rPr>
                <w:rFonts w:asciiTheme="minorHAnsi" w:hAnsiTheme="minorHAnsi" w:cstheme="minorHAnsi"/>
                <w:sz w:val="18"/>
                <w:szCs w:val="18"/>
              </w:rPr>
              <w:t>Urg</w:t>
            </w:r>
            <w:proofErr w:type="spellEnd"/>
            <w:r w:rsidRPr="00AF2654">
              <w:rPr>
                <w:rFonts w:asciiTheme="minorHAnsi" w:hAnsiTheme="minorHAnsi" w:cstheme="minorHAnsi"/>
                <w:sz w:val="18"/>
                <w:szCs w:val="18"/>
              </w:rPr>
              <w:t xml:space="preserve"> 3: &lt; 95%</w:t>
            </w:r>
          </w:p>
        </w:tc>
        <w:tc>
          <w:tcPr>
            <w:tcW w:w="1587" w:type="dxa"/>
            <w:shd w:val="clear" w:color="auto" w:fill="auto"/>
            <w:tcMar>
              <w:left w:w="108" w:type="dxa"/>
            </w:tcMar>
            <w:vAlign w:val="center"/>
          </w:tcPr>
          <w:p w14:paraId="1A8A699E"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Basis: &lt; 99,5%</w:t>
            </w:r>
          </w:p>
          <w:p w14:paraId="1A8A699F"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Plus: &lt; 99,7%</w:t>
            </w:r>
          </w:p>
        </w:tc>
        <w:tc>
          <w:tcPr>
            <w:tcW w:w="1531" w:type="dxa"/>
            <w:shd w:val="clear" w:color="auto" w:fill="auto"/>
            <w:tcMar>
              <w:left w:w="108" w:type="dxa"/>
            </w:tcMar>
            <w:vAlign w:val="center"/>
          </w:tcPr>
          <w:p w14:paraId="1A8A69A0" w14:textId="77777777" w:rsidR="00AF2654" w:rsidRPr="00AF2654" w:rsidRDefault="00AF2654" w:rsidP="0064467F">
            <w:pPr>
              <w:spacing w:line="300" w:lineRule="exact"/>
              <w:rPr>
                <w:rFonts w:asciiTheme="minorHAnsi" w:hAnsiTheme="minorHAnsi" w:cstheme="minorHAnsi"/>
                <w:sz w:val="18"/>
                <w:szCs w:val="18"/>
              </w:rPr>
            </w:pPr>
            <w:r w:rsidRPr="00AF2654">
              <w:rPr>
                <w:rFonts w:asciiTheme="minorHAnsi" w:hAnsiTheme="minorHAnsi" w:cstheme="minorHAnsi"/>
                <w:sz w:val="18"/>
                <w:szCs w:val="18"/>
              </w:rPr>
              <w:t>volgt</w:t>
            </w:r>
          </w:p>
        </w:tc>
      </w:tr>
    </w:tbl>
    <w:p w14:paraId="1A8A69A2" w14:textId="77777777" w:rsidR="00AF2654" w:rsidRDefault="00AF2654" w:rsidP="00105FD4">
      <w:pPr>
        <w:rPr>
          <w:sz w:val="18"/>
          <w:szCs w:val="18"/>
        </w:rPr>
      </w:pPr>
    </w:p>
    <w:p w14:paraId="1A8A69A3" w14:textId="77777777" w:rsidR="00AF2654" w:rsidRPr="00AF2654" w:rsidRDefault="00AF2654" w:rsidP="00AF2654">
      <w:pPr>
        <w:pStyle w:val="Bijschrift"/>
        <w:jc w:val="right"/>
        <w:rPr>
          <w:rFonts w:asciiTheme="minorHAnsi" w:hAnsiTheme="minorHAnsi" w:cstheme="minorHAnsi"/>
          <w:color w:val="auto"/>
          <w:sz w:val="18"/>
        </w:rPr>
      </w:pPr>
      <w:r w:rsidRPr="00AF2654">
        <w:rPr>
          <w:rFonts w:asciiTheme="minorHAnsi" w:hAnsiTheme="minorHAnsi" w:cstheme="minorHAnsi"/>
          <w:color w:val="auto"/>
          <w:sz w:val="18"/>
        </w:rPr>
        <w:t>Figuur 6.7 Afwijking grenswaarde per KPI</w:t>
      </w:r>
    </w:p>
    <w:p w14:paraId="1A8A69A4" w14:textId="77777777" w:rsidR="00AF2654" w:rsidRPr="00AF2654" w:rsidRDefault="00AF2654" w:rsidP="00AF2654"/>
    <w:p w14:paraId="1A8A69A5" w14:textId="77777777" w:rsidR="00AF2654" w:rsidRDefault="00AF2654" w:rsidP="00AF2654">
      <w:r>
        <w:t>Per jaar is het toegestaan om op een KPI een onvoldoende en/of matig te scoren. Echter dient deze KPI in het volgende jaar volgens de norm te zijn. Bij een herhaaldelijke tekortkoming op eenzelfde KPI behoudt Opdrachtgever zich het recht voor om over te gaan tot ontbinding van de overeenkomst (zie figuur 16 Escalatiemodel).</w:t>
      </w:r>
    </w:p>
    <w:p w14:paraId="1A8A69A6" w14:textId="77777777" w:rsidR="00AF2654" w:rsidRDefault="00AF2654" w:rsidP="00AF2654">
      <w:r>
        <w:t>Tevens bestaat de mogelijkheid dat bij herhaaldelijke tekortkoming niet over zal worden gegaan tot verlenging van de overeenkomst zoals genoemd in paragraaf 4.4 ‘Scope van de dienstverlening’.</w:t>
      </w:r>
    </w:p>
    <w:p w14:paraId="1A8A69A7" w14:textId="77777777" w:rsidR="00AF2654" w:rsidRDefault="00AF2654" w:rsidP="00AF2654">
      <w:bookmarkStart w:id="149" w:name="_Toc375309672"/>
      <w:bookmarkStart w:id="150" w:name="_Toc375308852"/>
      <w:r>
        <w:lastRenderedPageBreak/>
        <w:t xml:space="preserve">Er worden tussentijdse contractevaluaties met de leverancier gehouden, waarin ook de behaalde prestaties per KPI worden besproken en geëvalueerd. Doel is om vroegtijdig inzicht te krijgen in het wel/niet halen van de prestaties en waar nodig bij te sturen. Bij een negatieve prognose voor het behalen van een KPI, dient gehandeld te worden conform figuur 6.8 “Escalatiemodel”. </w:t>
      </w:r>
    </w:p>
    <w:p w14:paraId="1A8A69A8" w14:textId="77777777" w:rsidR="00AF2654" w:rsidRDefault="00AF2654" w:rsidP="00AF2654">
      <w:pPr>
        <w:rPr>
          <w:color w:val="000000"/>
        </w:rPr>
      </w:pPr>
      <w:r>
        <w:t xml:space="preserve">In </w:t>
      </w:r>
      <w:bookmarkEnd w:id="149"/>
      <w:bookmarkEnd w:id="150"/>
      <w:r>
        <w:rPr>
          <w:color w:val="000000"/>
        </w:rPr>
        <w:t xml:space="preserve">figuur 7.8 “Escalatiemodel” is weergegeven welke stappen Partijen kunnen doorlopen bij een Tekortkoming Opdrachtnemer. </w:t>
      </w:r>
    </w:p>
    <w:p w14:paraId="1A8A69A9" w14:textId="77777777" w:rsidR="000E146E" w:rsidRDefault="000E146E" w:rsidP="00AF2654">
      <w:pPr>
        <w:rPr>
          <w:color w:val="000000"/>
        </w:rPr>
      </w:pPr>
    </w:p>
    <w:p w14:paraId="1A8A69AA" w14:textId="77777777" w:rsidR="000E146E" w:rsidRDefault="000E146E" w:rsidP="00AF2654">
      <w:pPr>
        <w:rPr>
          <w:color w:val="000000"/>
        </w:rPr>
      </w:pPr>
      <w:r>
        <w:rPr>
          <w:noProof/>
        </w:rPr>
        <w:drawing>
          <wp:inline distT="0" distB="0" distL="0" distR="0" wp14:anchorId="1A8A6B03" wp14:editId="1A8A6B04">
            <wp:extent cx="4970227" cy="5128260"/>
            <wp:effectExtent l="57150" t="57150" r="59055" b="53340"/>
            <wp:docPr id="57" name="Picture 5"/>
            <wp:cNvGraphicFramePr/>
            <a:graphic xmlns:a="http://schemas.openxmlformats.org/drawingml/2006/main">
              <a:graphicData uri="http://schemas.openxmlformats.org/drawingml/2006/picture">
                <pic:pic xmlns:pic="http://schemas.openxmlformats.org/drawingml/2006/picture">
                  <pic:nvPicPr>
                    <pic:cNvPr id="4" name="Picture 5"/>
                    <pic:cNvPicPr/>
                  </pic:nvPicPr>
                  <pic:blipFill>
                    <a:blip r:embed="rId31">
                      <a:extLst>
                        <a:ext uri="{BEBA8EAE-BF5A-486C-A8C5-ECC9F3942E4B}">
                          <a14:imgProps xmlns:a14="http://schemas.microsoft.com/office/drawing/2010/main">
                            <a14:imgLayer r:embed="rId32">
                              <a14:imgEffect>
                                <a14:sharpenSoften amount="34000"/>
                              </a14:imgEffect>
                              <a14:imgEffect>
                                <a14:saturation sat="167000"/>
                              </a14:imgEffect>
                              <a14:imgEffect>
                                <a14:brightnessContrast contrast="4000"/>
                              </a14:imgEffect>
                            </a14:imgLayer>
                          </a14:imgProps>
                        </a:ext>
                        <a:ext uri="{28A0092B-C50C-407E-A947-70E740481C1C}">
                          <a14:useLocalDpi xmlns:a14="http://schemas.microsoft.com/office/drawing/2010/main" val="0"/>
                        </a:ext>
                      </a:extLst>
                    </a:blip>
                    <a:stretch/>
                  </pic:blipFill>
                  <pic:spPr>
                    <a:xfrm>
                      <a:off x="0" y="0"/>
                      <a:ext cx="4974517" cy="5132686"/>
                    </a:xfrm>
                    <a:prstGeom prst="rect">
                      <a:avLst/>
                    </a:prstGeom>
                    <a:ln w="12700" cmpd="sng">
                      <a:solidFill>
                        <a:schemeClr val="accent1"/>
                      </a:solidFill>
                    </a:ln>
                    <a:effectLst/>
                    <a:scene3d>
                      <a:camera prst="orthographicFront"/>
                      <a:lightRig rig="threePt" dir="t"/>
                    </a:scene3d>
                    <a:sp3d>
                      <a:bevelT w="25400"/>
                    </a:sp3d>
                  </pic:spPr>
                </pic:pic>
              </a:graphicData>
            </a:graphic>
          </wp:inline>
        </w:drawing>
      </w:r>
    </w:p>
    <w:p w14:paraId="1A8A69AB" w14:textId="77777777" w:rsidR="000E146E" w:rsidRDefault="000E146E" w:rsidP="00AF2654">
      <w:pPr>
        <w:rPr>
          <w:color w:val="000000"/>
        </w:rPr>
      </w:pPr>
    </w:p>
    <w:p w14:paraId="1A8A69AC" w14:textId="77777777" w:rsidR="003549BF" w:rsidRPr="003549BF" w:rsidRDefault="003549BF" w:rsidP="003549BF">
      <w:pPr>
        <w:ind w:left="708" w:firstLine="708"/>
        <w:jc w:val="right"/>
        <w:rPr>
          <w:rFonts w:asciiTheme="minorHAnsi" w:hAnsiTheme="minorHAnsi" w:cstheme="minorHAnsi"/>
          <w:i/>
          <w:sz w:val="18"/>
          <w:szCs w:val="18"/>
        </w:rPr>
      </w:pPr>
      <w:r w:rsidRPr="003549BF">
        <w:rPr>
          <w:rFonts w:asciiTheme="minorHAnsi" w:hAnsiTheme="minorHAnsi" w:cstheme="minorHAnsi"/>
          <w:i/>
          <w:sz w:val="18"/>
          <w:szCs w:val="18"/>
        </w:rPr>
        <w:t>Figuur 6.8 Escalatiemodel</w:t>
      </w:r>
    </w:p>
    <w:p w14:paraId="1A8A69AD" w14:textId="77777777" w:rsidR="000E146E" w:rsidRDefault="000E146E" w:rsidP="00AF2654">
      <w:pPr>
        <w:rPr>
          <w:color w:val="000000"/>
        </w:rPr>
      </w:pPr>
    </w:p>
    <w:p w14:paraId="1A8A69AE" w14:textId="77777777" w:rsidR="003549BF" w:rsidRDefault="003549BF">
      <w:pPr>
        <w:widowControl/>
        <w:rPr>
          <w:color w:val="000000"/>
        </w:rPr>
      </w:pPr>
      <w:r>
        <w:rPr>
          <w:color w:val="000000"/>
        </w:rPr>
        <w:br w:type="page"/>
      </w:r>
    </w:p>
    <w:p w14:paraId="1A8A69AF" w14:textId="77777777" w:rsidR="000E146E" w:rsidRDefault="0064467F" w:rsidP="00AF2654">
      <w:pPr>
        <w:rPr>
          <w:color w:val="000000"/>
        </w:rPr>
      </w:pPr>
      <w:r>
        <w:rPr>
          <w:rFonts w:cs="Arial"/>
          <w:b/>
          <w:bCs/>
          <w:caps/>
          <w:noProof/>
          <w:kern w:val="32"/>
          <w:sz w:val="28"/>
          <w:szCs w:val="24"/>
        </w:rPr>
        <w:lastRenderedPageBreak/>
        <w:drawing>
          <wp:inline distT="0" distB="0" distL="0" distR="0" wp14:anchorId="1A8A6B05" wp14:editId="1A8A6B06">
            <wp:extent cx="5419818" cy="7672067"/>
            <wp:effectExtent l="0" t="0" r="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fdts 4 tdh.jpg"/>
                    <pic:cNvPicPr/>
                  </pic:nvPicPr>
                  <pic:blipFill>
                    <a:blip r:embed="rId33">
                      <a:extLst>
                        <a:ext uri="{28A0092B-C50C-407E-A947-70E740481C1C}">
                          <a14:useLocalDpi xmlns:a14="http://schemas.microsoft.com/office/drawing/2010/main" val="0"/>
                        </a:ext>
                      </a:extLst>
                    </a:blip>
                    <a:stretch>
                      <a:fillRect/>
                    </a:stretch>
                  </pic:blipFill>
                  <pic:spPr>
                    <a:xfrm>
                      <a:off x="0" y="0"/>
                      <a:ext cx="5419818" cy="7672067"/>
                    </a:xfrm>
                    <a:prstGeom prst="rect">
                      <a:avLst/>
                    </a:prstGeom>
                  </pic:spPr>
                </pic:pic>
              </a:graphicData>
            </a:graphic>
          </wp:inline>
        </w:drawing>
      </w:r>
    </w:p>
    <w:p w14:paraId="1A8A69B0" w14:textId="77777777" w:rsidR="003549BF" w:rsidRDefault="003549BF" w:rsidP="00AF2654">
      <w:pPr>
        <w:rPr>
          <w:color w:val="000000"/>
        </w:rPr>
      </w:pPr>
    </w:p>
    <w:p w14:paraId="1A8A69B1" w14:textId="77777777" w:rsidR="009E1AC9" w:rsidRPr="000E146E" w:rsidRDefault="009E1AC9" w:rsidP="00AF2654">
      <w:pPr>
        <w:rPr>
          <w:rFonts w:cs="Arial"/>
        </w:rPr>
      </w:pPr>
      <w:r>
        <w:rPr>
          <w:rFonts w:cs="Arial"/>
          <w:b/>
          <w:bCs/>
          <w:caps/>
          <w:kern w:val="32"/>
          <w:sz w:val="28"/>
          <w:szCs w:val="24"/>
        </w:rPr>
        <w:br w:type="page"/>
      </w:r>
    </w:p>
    <w:p w14:paraId="1A8A69B2" w14:textId="77777777" w:rsidR="007B2FDE" w:rsidRPr="007B2FDE" w:rsidRDefault="007B2FDE" w:rsidP="007B2FDE">
      <w:pPr>
        <w:pStyle w:val="Kop1"/>
        <w:numPr>
          <w:ilvl w:val="0"/>
          <w:numId w:val="0"/>
        </w:numPr>
        <w:ind w:left="431" w:hanging="431"/>
        <w:rPr>
          <w:lang w:val="nl-NL"/>
        </w:rPr>
      </w:pPr>
      <w:bookmarkStart w:id="151" w:name="_Toc65570322"/>
      <w:bookmarkStart w:id="152" w:name="_Toc60814338"/>
      <w:bookmarkStart w:id="153" w:name="_Toc505938317"/>
      <w:r w:rsidRPr="007B2FDE">
        <w:rPr>
          <w:lang w:val="nl-NL"/>
        </w:rPr>
        <w:lastRenderedPageBreak/>
        <w:t>BIJLAGE 1</w:t>
      </w:r>
      <w:r w:rsidR="00702F69">
        <w:rPr>
          <w:lang w:val="nl-NL"/>
        </w:rPr>
        <w:t>:</w:t>
      </w:r>
      <w:r w:rsidRPr="007B2FDE">
        <w:rPr>
          <w:lang w:val="nl-NL"/>
        </w:rPr>
        <w:t xml:space="preserve"> </w:t>
      </w:r>
      <w:r w:rsidRPr="006C17CD">
        <w:rPr>
          <w:caps w:val="0"/>
          <w:sz w:val="32"/>
          <w:szCs w:val="32"/>
          <w:lang w:val="nl-NL"/>
        </w:rPr>
        <w:t>P</w:t>
      </w:r>
      <w:r w:rsidR="006C17CD" w:rsidRPr="006C17CD">
        <w:rPr>
          <w:caps w:val="0"/>
          <w:sz w:val="32"/>
          <w:szCs w:val="32"/>
          <w:lang w:val="nl-NL"/>
        </w:rPr>
        <w:t>restatie Onderhoudsniveaus</w:t>
      </w:r>
      <w:bookmarkEnd w:id="151"/>
    </w:p>
    <w:p w14:paraId="1A8A69B3" w14:textId="77777777" w:rsidR="007B2FDE" w:rsidRDefault="007B2FDE" w:rsidP="007B2FDE"/>
    <w:p w14:paraId="1A8A69B4" w14:textId="77777777" w:rsidR="0064467F" w:rsidRPr="008C753C" w:rsidRDefault="0064467F" w:rsidP="00F61435">
      <w:pPr>
        <w:pStyle w:val="Lijstalinea"/>
        <w:numPr>
          <w:ilvl w:val="0"/>
          <w:numId w:val="47"/>
        </w:numPr>
        <w:ind w:left="426" w:hanging="426"/>
        <w:rPr>
          <w:b/>
          <w:sz w:val="24"/>
          <w:szCs w:val="24"/>
        </w:rPr>
      </w:pPr>
      <w:r w:rsidRPr="008C753C">
        <w:rPr>
          <w:b/>
          <w:sz w:val="24"/>
          <w:szCs w:val="24"/>
        </w:rPr>
        <w:t xml:space="preserve">Prestatie-onderhoudsniveau </w:t>
      </w:r>
      <w:bookmarkEnd w:id="152"/>
      <w:bookmarkEnd w:id="153"/>
      <w:r w:rsidRPr="008C753C">
        <w:rPr>
          <w:b/>
          <w:sz w:val="24"/>
          <w:szCs w:val="24"/>
        </w:rPr>
        <w:t>Basis</w:t>
      </w:r>
    </w:p>
    <w:p w14:paraId="1A8A69B5" w14:textId="77777777" w:rsidR="008C753C" w:rsidRPr="008C753C" w:rsidRDefault="008C753C" w:rsidP="0064467F">
      <w:pPr>
        <w:rPr>
          <w:sz w:val="16"/>
          <w:szCs w:val="16"/>
        </w:rPr>
      </w:pPr>
    </w:p>
    <w:p w14:paraId="1A8A69B6" w14:textId="77777777" w:rsidR="0064467F" w:rsidRDefault="0064467F" w:rsidP="0064467F">
      <w:r>
        <w:t xml:space="preserve">Het prestatie-onderhoudsniveau </w:t>
      </w:r>
      <w:r w:rsidR="007B2FDE">
        <w:t>B</w:t>
      </w:r>
      <w:r>
        <w:t>asis is een onderhoudsniveau dat als doel heeft zo effectief mogelijk te onderhouden. Dit onderhoudsniveau garandeert een normaal en veilig gebruik voor alle gebruikers (medewerkers, bezoekers, studenten). Dit betekent het minimaliseren van de kosten tegenover maximaliseren van de technische staat voor dit onderhoudsniveau. De uitstraling is functioneel zonder dat er een verwaarloosde indruk ontstaat. Uitgangspunt bij het bepalen van de uitvoeringsplanning voor onderhoud op basis van dit onderhoudsniveau is het voorkomen van elk gevaar voor gebruikers. Op het gebied van duurzaamheid is hier het ambitieus scenario van toepassing, zoals dat is beschreven in de VU instellingsroutekaart energietransitie en is opgenomen in de DMJOP.</w:t>
      </w:r>
      <w:r w:rsidR="007B2FDE">
        <w:t xml:space="preserve"> </w:t>
      </w:r>
      <w:r>
        <w:t xml:space="preserve">Het functioneren en gebruik van de gebouwen mogen slechts incidenteel worden verstoord door gebreken. Het ontstaan van verstoringen c.q. calamiteiten moet preventief worden voorkomen door het op tijd en gestructureerd uitvoeren van planmatig preventief onderhoud. Het onderhoud aan de bouwdelen van het interieur wordt projectmatig en planmatig preventief aangepakt. </w:t>
      </w:r>
    </w:p>
    <w:p w14:paraId="1A8A69B7" w14:textId="77777777" w:rsidR="007B2FDE" w:rsidRPr="008C753C" w:rsidRDefault="007B2FDE" w:rsidP="0064467F">
      <w:pPr>
        <w:rPr>
          <w:sz w:val="16"/>
          <w:szCs w:val="16"/>
        </w:rPr>
      </w:pPr>
    </w:p>
    <w:p w14:paraId="1A8A69B8" w14:textId="77777777" w:rsidR="0064467F" w:rsidRDefault="0064467F" w:rsidP="0064467F">
      <w:r>
        <w:t>Naast de algemeen geldende eisen zijn er de volgende specifieke eisen:</w:t>
      </w:r>
    </w:p>
    <w:p w14:paraId="1A8A69B9" w14:textId="77777777" w:rsidR="0064467F" w:rsidRPr="008C753C" w:rsidRDefault="0064467F" w:rsidP="0064467F">
      <w:pPr>
        <w:rPr>
          <w:sz w:val="16"/>
          <w:szCs w:val="16"/>
        </w:rPr>
      </w:pPr>
    </w:p>
    <w:p w14:paraId="1A8A69BA" w14:textId="77777777" w:rsidR="0064467F" w:rsidRDefault="0064467F" w:rsidP="0064467F">
      <w:pPr>
        <w:pStyle w:val="Opsommingbullet"/>
      </w:pPr>
      <w:r>
        <w:t xml:space="preserve">Gebreken die in welke mate dan ook gevaar voor medewerkers, bezoekers of studenten inhouden in de vorm van lichamelijk letsel, mogen </w:t>
      </w:r>
      <w:r>
        <w:rPr>
          <w:u w:val="single"/>
        </w:rPr>
        <w:t>niet</w:t>
      </w:r>
      <w:r>
        <w:t xml:space="preserve"> voorkomen of ontstaan.</w:t>
      </w:r>
    </w:p>
    <w:p w14:paraId="1A8A69BB" w14:textId="77777777" w:rsidR="0064467F" w:rsidRDefault="0064467F" w:rsidP="0064467F">
      <w:pPr>
        <w:pStyle w:val="Opsommingbullet"/>
      </w:pPr>
      <w:r>
        <w:t>Het beperken en verminderen van storingsonderhoud door het op tijd preventief opnemen van planmatig onderhoud dient gegarandeerd te worden.</w:t>
      </w:r>
    </w:p>
    <w:p w14:paraId="1A8A69BC" w14:textId="77777777" w:rsidR="0064467F" w:rsidRDefault="0064467F" w:rsidP="0064467F">
      <w:pPr>
        <w:pStyle w:val="Opsommingbullet"/>
      </w:pPr>
      <w:r>
        <w:t xml:space="preserve">Reparaties hebben de voorkeur boven integrale vervanging zolang dit aantoonbaar kostentechnisch en op grond van de beheersing van de risico’s acceptabel is. Verbetervoorstellen voorzien van Life </w:t>
      </w:r>
      <w:proofErr w:type="spellStart"/>
      <w:r>
        <w:t>Cycle</w:t>
      </w:r>
      <w:proofErr w:type="spellEnd"/>
      <w:r>
        <w:t xml:space="preserve"> </w:t>
      </w:r>
      <w:proofErr w:type="spellStart"/>
      <w:r>
        <w:t>Costs</w:t>
      </w:r>
      <w:proofErr w:type="spellEnd"/>
      <w:r>
        <w:t xml:space="preserve"> (LCC)-berekeningen worden opgevraagd bij integrale vervangingen.</w:t>
      </w:r>
    </w:p>
    <w:p w14:paraId="1A8A69BD" w14:textId="77777777" w:rsidR="0064467F" w:rsidRDefault="0064467F" w:rsidP="0064467F">
      <w:pPr>
        <w:pStyle w:val="Opsommingbullet"/>
      </w:pPr>
      <w:r>
        <w:t xml:space="preserve">Bij vervanging wordt uitgegaan van het ambitieus scenario, zoals dit is aangegeven in de bijgeleverde DMJOP en/of onderhoudsarmer materiaal toegepast/teruggeplaatst met in acht name van “moderne” materialen en terugverdientijden waarbij tevens wordt voldaan aan de vigerende eisen. Verbetervoorstellen met Life </w:t>
      </w:r>
      <w:proofErr w:type="spellStart"/>
      <w:r>
        <w:t>Cycle</w:t>
      </w:r>
      <w:proofErr w:type="spellEnd"/>
      <w:r>
        <w:t xml:space="preserve"> </w:t>
      </w:r>
      <w:proofErr w:type="spellStart"/>
      <w:r>
        <w:t>Costs</w:t>
      </w:r>
      <w:proofErr w:type="spellEnd"/>
      <w:r>
        <w:t xml:space="preserve"> (LCC)-berekeningen worden opgevraagd bij deze vervangingen. </w:t>
      </w:r>
    </w:p>
    <w:p w14:paraId="1A8A69BE" w14:textId="77777777" w:rsidR="0064467F" w:rsidRDefault="0064467F" w:rsidP="0064467F">
      <w:pPr>
        <w:pStyle w:val="Opsommingbullet"/>
      </w:pPr>
      <w:r>
        <w:t>Schades ten gevolge van onderhoudswerkzaamheden aan onderdelen worden direct hersteld.</w:t>
      </w:r>
    </w:p>
    <w:p w14:paraId="1A8A69BF" w14:textId="77777777" w:rsidR="0064467F" w:rsidRPr="008C753C" w:rsidRDefault="0064467F" w:rsidP="0064467F">
      <w:pPr>
        <w:rPr>
          <w:sz w:val="16"/>
          <w:szCs w:val="16"/>
        </w:rPr>
      </w:pPr>
    </w:p>
    <w:p w14:paraId="1A8A69C0" w14:textId="77777777" w:rsidR="0064467F" w:rsidRDefault="0064467F" w:rsidP="0064467F">
      <w:r>
        <w:t>Van alle installaties dienen de vereiste documentatie te worden bijgehouden.</w:t>
      </w:r>
    </w:p>
    <w:p w14:paraId="1A8A69C1" w14:textId="77777777" w:rsidR="0064467F" w:rsidRPr="008C753C" w:rsidRDefault="0064467F" w:rsidP="0064467F">
      <w:pPr>
        <w:rPr>
          <w:sz w:val="16"/>
          <w:szCs w:val="16"/>
        </w:rPr>
      </w:pPr>
    </w:p>
    <w:p w14:paraId="1A8A69C2" w14:textId="77777777" w:rsidR="00985106" w:rsidRPr="008C753C" w:rsidRDefault="00985106" w:rsidP="0064467F">
      <w:pPr>
        <w:rPr>
          <w:sz w:val="16"/>
          <w:szCs w:val="16"/>
        </w:rPr>
      </w:pPr>
    </w:p>
    <w:p w14:paraId="1A8A69C3" w14:textId="77777777" w:rsidR="0064467F" w:rsidRDefault="0064467F" w:rsidP="0064467F">
      <w:r>
        <w:rPr>
          <w:noProof/>
        </w:rPr>
        <w:drawing>
          <wp:inline distT="0" distB="3810" distL="0" distR="0" wp14:anchorId="1A8A6B07" wp14:editId="1A8A6B08">
            <wp:extent cx="4287894" cy="2758440"/>
            <wp:effectExtent l="0" t="0" r="0" b="3810"/>
            <wp:docPr id="41"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10"/>
                    <pic:cNvPicPr>
                      <a:picLocks noChangeAspect="1" noChangeArrowheads="1"/>
                    </pic:cNvPicPr>
                  </pic:nvPicPr>
                  <pic:blipFill>
                    <a:blip r:embed="rId34"/>
                    <a:stretch>
                      <a:fillRect/>
                    </a:stretch>
                  </pic:blipFill>
                  <pic:spPr bwMode="auto">
                    <a:xfrm>
                      <a:off x="0" y="0"/>
                      <a:ext cx="4308805" cy="2771892"/>
                    </a:xfrm>
                    <a:prstGeom prst="rect">
                      <a:avLst/>
                    </a:prstGeom>
                  </pic:spPr>
                </pic:pic>
              </a:graphicData>
            </a:graphic>
          </wp:inline>
        </w:drawing>
      </w:r>
    </w:p>
    <w:p w14:paraId="1A8A69C4" w14:textId="77777777" w:rsidR="0064467F" w:rsidRPr="008C753C" w:rsidRDefault="0064467F" w:rsidP="00F61435">
      <w:pPr>
        <w:pStyle w:val="Lijstalinea"/>
        <w:numPr>
          <w:ilvl w:val="0"/>
          <w:numId w:val="47"/>
        </w:numPr>
        <w:ind w:left="426" w:hanging="426"/>
        <w:rPr>
          <w:b/>
          <w:sz w:val="24"/>
          <w:szCs w:val="24"/>
        </w:rPr>
      </w:pPr>
      <w:r w:rsidRPr="008C753C">
        <w:rPr>
          <w:b/>
          <w:sz w:val="24"/>
          <w:szCs w:val="24"/>
        </w:rPr>
        <w:lastRenderedPageBreak/>
        <w:t xml:space="preserve">Prestatie-onderhoudsniveau Publiek </w:t>
      </w:r>
    </w:p>
    <w:p w14:paraId="1A8A69C5" w14:textId="77777777" w:rsidR="008C753C" w:rsidRPr="008C753C" w:rsidRDefault="008C753C" w:rsidP="007B2FDE">
      <w:pPr>
        <w:rPr>
          <w:b/>
          <w:sz w:val="18"/>
          <w:szCs w:val="18"/>
        </w:rPr>
      </w:pPr>
    </w:p>
    <w:p w14:paraId="1A8A69C6" w14:textId="77777777" w:rsidR="0064467F" w:rsidRDefault="0064467F" w:rsidP="0064467F">
      <w:r>
        <w:t xml:space="preserve">Dit onderhoudsniveau komt overeen met het </w:t>
      </w:r>
      <w:r w:rsidR="00985106">
        <w:t>b</w:t>
      </w:r>
      <w:r>
        <w:t xml:space="preserve">asis niveau en legt in aanvulling op het </w:t>
      </w:r>
      <w:r w:rsidR="00985106">
        <w:t>b</w:t>
      </w:r>
      <w:r>
        <w:t>asis niveau meer nadruk op gebreken aan bouwdelen of installaties die effect hebben op uitstraling. Het onderhoud wordt overwegend planmatig aangepakt. Incidenteel worden, indien noodzakelijk voor het handhaven van een hoog uitstralingsniveau, delen van het gebouw/een ruimte aangepakt.</w:t>
      </w:r>
    </w:p>
    <w:p w14:paraId="1A8A69C7" w14:textId="77777777" w:rsidR="0064467F" w:rsidRDefault="0064467F" w:rsidP="0064467F"/>
    <w:p w14:paraId="1A8A69C8" w14:textId="77777777" w:rsidR="0064467F" w:rsidRDefault="0064467F" w:rsidP="0064467F">
      <w:r>
        <w:t xml:space="preserve">Naast de algemeen geldende eisen zijn de specifieke eisen zoals weergegeven bij het </w:t>
      </w:r>
      <w:r w:rsidR="00985106">
        <w:t>b</w:t>
      </w:r>
      <w:r>
        <w:t>asis niveau van toepassing.</w:t>
      </w:r>
    </w:p>
    <w:p w14:paraId="1A8A69C9" w14:textId="77777777" w:rsidR="0064467F" w:rsidRDefault="0064467F" w:rsidP="0064467F"/>
    <w:p w14:paraId="1A8A69CA" w14:textId="77777777" w:rsidR="00985106" w:rsidRDefault="00985106" w:rsidP="0064467F"/>
    <w:p w14:paraId="1A8A69CB" w14:textId="77777777" w:rsidR="0064467F" w:rsidRDefault="0064467F" w:rsidP="0064467F">
      <w:r>
        <w:rPr>
          <w:noProof/>
        </w:rPr>
        <w:drawing>
          <wp:inline distT="0" distB="3810" distL="0" distR="0" wp14:anchorId="1A8A6B09" wp14:editId="1A8A6B0A">
            <wp:extent cx="4572000" cy="2941207"/>
            <wp:effectExtent l="0" t="0" r="0" b="0"/>
            <wp:docPr id="42"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fbeelding 11"/>
                    <pic:cNvPicPr>
                      <a:picLocks noChangeAspect="1" noChangeArrowheads="1"/>
                    </pic:cNvPicPr>
                  </pic:nvPicPr>
                  <pic:blipFill>
                    <a:blip r:embed="rId35"/>
                    <a:stretch>
                      <a:fillRect/>
                    </a:stretch>
                  </pic:blipFill>
                  <pic:spPr bwMode="auto">
                    <a:xfrm>
                      <a:off x="0" y="0"/>
                      <a:ext cx="4589677" cy="2952579"/>
                    </a:xfrm>
                    <a:prstGeom prst="rect">
                      <a:avLst/>
                    </a:prstGeom>
                  </pic:spPr>
                </pic:pic>
              </a:graphicData>
            </a:graphic>
          </wp:inline>
        </w:drawing>
      </w:r>
    </w:p>
    <w:p w14:paraId="1A8A69CC" w14:textId="77777777" w:rsidR="0064467F" w:rsidRDefault="0064467F" w:rsidP="0064467F"/>
    <w:p w14:paraId="1A8A69CD" w14:textId="77777777" w:rsidR="00985106" w:rsidRDefault="00985106">
      <w:pPr>
        <w:widowControl/>
      </w:pPr>
      <w:r>
        <w:br w:type="page"/>
      </w:r>
    </w:p>
    <w:p w14:paraId="1A8A69CE" w14:textId="77777777" w:rsidR="0064467F" w:rsidRPr="008C753C" w:rsidRDefault="0064467F" w:rsidP="00F61435">
      <w:pPr>
        <w:pStyle w:val="Lijstalinea"/>
        <w:numPr>
          <w:ilvl w:val="0"/>
          <w:numId w:val="47"/>
        </w:numPr>
        <w:ind w:left="426" w:hanging="426"/>
        <w:rPr>
          <w:b/>
          <w:sz w:val="24"/>
          <w:szCs w:val="24"/>
        </w:rPr>
      </w:pPr>
      <w:r w:rsidRPr="008C753C">
        <w:rPr>
          <w:b/>
          <w:sz w:val="24"/>
          <w:szCs w:val="24"/>
        </w:rPr>
        <w:lastRenderedPageBreak/>
        <w:t>Prestatie-onderhoudsniveau Technisch</w:t>
      </w:r>
    </w:p>
    <w:p w14:paraId="1A8A69CF" w14:textId="77777777" w:rsidR="008C753C" w:rsidRPr="008C753C" w:rsidRDefault="008C753C" w:rsidP="00985106">
      <w:pPr>
        <w:rPr>
          <w:sz w:val="18"/>
          <w:szCs w:val="18"/>
        </w:rPr>
      </w:pPr>
    </w:p>
    <w:p w14:paraId="1A8A69D0" w14:textId="77777777" w:rsidR="00985106" w:rsidRDefault="0064467F" w:rsidP="00985106">
      <w:r>
        <w:t xml:space="preserve">Het onderhoudsniveau komt overeen met het </w:t>
      </w:r>
      <w:r w:rsidR="00985106">
        <w:t>b</w:t>
      </w:r>
      <w:r>
        <w:t xml:space="preserve">asis niveau en legt in aanvulling op het </w:t>
      </w:r>
      <w:r w:rsidR="00985106">
        <w:t>b</w:t>
      </w:r>
      <w:r>
        <w:t xml:space="preserve">asis niveau meer nadruk op gebreken aan bouwdelen of installaties die effect hebben op het functioneren. </w:t>
      </w:r>
    </w:p>
    <w:p w14:paraId="1A8A69D1" w14:textId="77777777" w:rsidR="0064467F" w:rsidRDefault="0064467F" w:rsidP="00985106">
      <w:r>
        <w:t>Het onderhoud aan de bouwdelen van het exterieur, casco en de gebouw gebonden installaties wordt projectmatig en planmatig preventief aangepakt.</w:t>
      </w:r>
    </w:p>
    <w:p w14:paraId="1A8A69D2" w14:textId="77777777" w:rsidR="0064467F" w:rsidRDefault="0064467F" w:rsidP="0064467F"/>
    <w:p w14:paraId="1A8A69D3" w14:textId="77777777" w:rsidR="0064467F" w:rsidRDefault="0064467F" w:rsidP="0064467F">
      <w:r>
        <w:t xml:space="preserve">Naast de algemeen geldende eisen zijn de specifieke eisen, zoals weergegeven bij het </w:t>
      </w:r>
      <w:r w:rsidR="00985106">
        <w:t>b</w:t>
      </w:r>
      <w:r>
        <w:t>asis niveau van toepassing.</w:t>
      </w:r>
    </w:p>
    <w:p w14:paraId="1A8A69D4" w14:textId="77777777" w:rsidR="00985106" w:rsidRDefault="00985106" w:rsidP="0064467F"/>
    <w:p w14:paraId="1A8A69D5" w14:textId="77777777" w:rsidR="00985106" w:rsidRDefault="00985106" w:rsidP="0064467F"/>
    <w:p w14:paraId="1A8A69D6" w14:textId="77777777" w:rsidR="0064467F" w:rsidRDefault="00985106" w:rsidP="0064467F">
      <w:r>
        <w:rPr>
          <w:noProof/>
        </w:rPr>
        <w:drawing>
          <wp:inline distT="0" distB="3810" distL="0" distR="0" wp14:anchorId="1A8A6B0B" wp14:editId="1A8A6B0C">
            <wp:extent cx="4671060" cy="3004933"/>
            <wp:effectExtent l="0" t="0" r="0" b="5080"/>
            <wp:docPr id="43"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fbeelding 12"/>
                    <pic:cNvPicPr>
                      <a:picLocks noChangeAspect="1" noChangeArrowheads="1"/>
                    </pic:cNvPicPr>
                  </pic:nvPicPr>
                  <pic:blipFill>
                    <a:blip r:embed="rId36"/>
                    <a:stretch>
                      <a:fillRect/>
                    </a:stretch>
                  </pic:blipFill>
                  <pic:spPr bwMode="auto">
                    <a:xfrm>
                      <a:off x="0" y="0"/>
                      <a:ext cx="4681023" cy="3011342"/>
                    </a:xfrm>
                    <a:prstGeom prst="rect">
                      <a:avLst/>
                    </a:prstGeom>
                  </pic:spPr>
                </pic:pic>
              </a:graphicData>
            </a:graphic>
          </wp:inline>
        </w:drawing>
      </w:r>
    </w:p>
    <w:p w14:paraId="1A8A69D7" w14:textId="77777777" w:rsidR="0064467F" w:rsidRDefault="0064467F" w:rsidP="00985106"/>
    <w:p w14:paraId="1A8A69D8" w14:textId="77777777" w:rsidR="00985106" w:rsidRDefault="00985106">
      <w:pPr>
        <w:widowControl/>
        <w:rPr>
          <w:lang w:eastAsia="en-US"/>
        </w:rPr>
      </w:pPr>
      <w:r>
        <w:rPr>
          <w:lang w:eastAsia="en-US"/>
        </w:rPr>
        <w:br w:type="page"/>
      </w:r>
    </w:p>
    <w:p w14:paraId="1A8A69D9" w14:textId="77777777" w:rsidR="0064467F" w:rsidRPr="008C753C" w:rsidRDefault="0064467F" w:rsidP="00F61435">
      <w:pPr>
        <w:pStyle w:val="Lijstalinea"/>
        <w:numPr>
          <w:ilvl w:val="0"/>
          <w:numId w:val="47"/>
        </w:numPr>
        <w:ind w:left="426" w:hanging="426"/>
        <w:rPr>
          <w:b/>
          <w:sz w:val="24"/>
          <w:szCs w:val="24"/>
        </w:rPr>
      </w:pPr>
      <w:bookmarkStart w:id="154" w:name="_Toc60814341"/>
      <w:bookmarkStart w:id="155" w:name="_Toc505938319"/>
      <w:r w:rsidRPr="008C753C">
        <w:rPr>
          <w:b/>
          <w:sz w:val="24"/>
          <w:szCs w:val="24"/>
        </w:rPr>
        <w:lastRenderedPageBreak/>
        <w:t>Prestatie-onderhoudsniveau Minimum</w:t>
      </w:r>
      <w:bookmarkEnd w:id="154"/>
      <w:bookmarkEnd w:id="155"/>
      <w:r w:rsidRPr="008C753C">
        <w:rPr>
          <w:b/>
          <w:sz w:val="24"/>
          <w:szCs w:val="24"/>
        </w:rPr>
        <w:t xml:space="preserve"> </w:t>
      </w:r>
    </w:p>
    <w:p w14:paraId="1A8A69DA" w14:textId="77777777" w:rsidR="008C753C" w:rsidRPr="008C753C" w:rsidRDefault="008C753C" w:rsidP="007B2FDE">
      <w:pPr>
        <w:rPr>
          <w:b/>
          <w:sz w:val="18"/>
          <w:szCs w:val="18"/>
        </w:rPr>
      </w:pPr>
    </w:p>
    <w:p w14:paraId="1A8A69DB" w14:textId="77777777" w:rsidR="00985106" w:rsidRDefault="0064467F" w:rsidP="0064467F">
      <w:r>
        <w:t xml:space="preserve">Het minimumniveau is een onderhoudsniveau dat als doel heeft zodanig te onderhouden dat de technische staat van de gebouw, gebouwdelen, installaties of installatiedelen zodanig is dat de installatie die (tijdelijk) uitgeschakeld zonder extra onderhoud en kosten weer in gebruik genomen kan worden. Als grenswaarde voor de conditie wordt 4 aangehouden. Deze conditie komt overeen met de laagste waarde die op basis van veroudering van installaties bereikt kan worden. </w:t>
      </w:r>
    </w:p>
    <w:p w14:paraId="1A8A69DC" w14:textId="77777777" w:rsidR="00985106" w:rsidRDefault="00985106" w:rsidP="0064467F"/>
    <w:p w14:paraId="1A8A69DD" w14:textId="77777777" w:rsidR="0064467F" w:rsidRDefault="0064467F" w:rsidP="0064467F">
      <w:r>
        <w:t xml:space="preserve">De installatie dient te allen tijde te voldoen aan de van toepassing zijnde wettelijke eisen. Op het gebied van duurzaamheid is hier het business as </w:t>
      </w:r>
      <w:proofErr w:type="spellStart"/>
      <w:r>
        <w:t>usual</w:t>
      </w:r>
      <w:proofErr w:type="spellEnd"/>
      <w:r>
        <w:t xml:space="preserve"> scenario van toepassing, zoals beschreven in de VU instellingsroutekaart energietransitie.</w:t>
      </w:r>
    </w:p>
    <w:p w14:paraId="1A8A69DE" w14:textId="77777777" w:rsidR="0064467F" w:rsidRDefault="0064467F" w:rsidP="0064467F"/>
    <w:p w14:paraId="1A8A69DF" w14:textId="77777777" w:rsidR="0064467F" w:rsidRDefault="0064467F" w:rsidP="0064467F">
      <w:r>
        <w:t>Voor gebouwdelen die onder het minimumniveau vallen, krijgt Vastgoedbeheer de garantie dat deze ten minste voldoen aan de volgende eisen:</w:t>
      </w:r>
    </w:p>
    <w:p w14:paraId="1A8A69E0" w14:textId="77777777" w:rsidR="0064467F" w:rsidRDefault="0064467F" w:rsidP="0064467F"/>
    <w:p w14:paraId="1A8A69E1" w14:textId="77777777" w:rsidR="0064467F" w:rsidRDefault="0064467F" w:rsidP="00A64B25">
      <w:pPr>
        <w:pStyle w:val="Opsommingbullet"/>
      </w:pPr>
      <w:r>
        <w:t>Gebreken die een direct gevaar voor gebruikers inhouden in de vorm van lichamelijk</w:t>
      </w:r>
      <w:r w:rsidR="00985106">
        <w:t xml:space="preserve"> </w:t>
      </w:r>
      <w:r>
        <w:t xml:space="preserve">letsel, mogen </w:t>
      </w:r>
      <w:r w:rsidRPr="00985106">
        <w:rPr>
          <w:u w:val="single"/>
        </w:rPr>
        <w:t>niet</w:t>
      </w:r>
      <w:r>
        <w:t xml:space="preserve"> voorkomen.</w:t>
      </w:r>
    </w:p>
    <w:p w14:paraId="1A8A69E2" w14:textId="77777777" w:rsidR="0064467F" w:rsidRDefault="0064467F" w:rsidP="0064467F">
      <w:pPr>
        <w:pStyle w:val="Opsommingbullet"/>
      </w:pPr>
      <w:r>
        <w:t>Ruimtes zijn wind- en waterdicht.</w:t>
      </w:r>
    </w:p>
    <w:p w14:paraId="1A8A69E3" w14:textId="77777777" w:rsidR="0064467F" w:rsidRDefault="0064467F" w:rsidP="00985106"/>
    <w:p w14:paraId="1A8A69E4" w14:textId="77777777" w:rsidR="0064467F" w:rsidRDefault="0064467F" w:rsidP="00985106">
      <w:r>
        <w:t xml:space="preserve">Aanwezige gebreken worden op basis van klachtenonderhoud verholpen. Gebreken die regelmatig terugkeren worden bij onevenredig grote tijdbesteding integraal planmatig verholpen, één en ander afhankelijk van de resterende gebruiksduur en de aard van de klachten. </w:t>
      </w:r>
    </w:p>
    <w:p w14:paraId="1A8A69E5" w14:textId="77777777" w:rsidR="0064467F" w:rsidRDefault="0064467F" w:rsidP="00985106"/>
    <w:p w14:paraId="1A8A69E6" w14:textId="77777777" w:rsidR="00985106" w:rsidRDefault="00985106" w:rsidP="00985106"/>
    <w:p w14:paraId="1A8A69E7" w14:textId="77777777" w:rsidR="0064467F" w:rsidRDefault="0064467F" w:rsidP="0064467F">
      <w:pPr>
        <w:pStyle w:val="Bijschrift"/>
      </w:pPr>
      <w:r>
        <w:rPr>
          <w:noProof/>
        </w:rPr>
        <w:drawing>
          <wp:inline distT="0" distB="635" distL="0" distR="0" wp14:anchorId="1A8A6B0D" wp14:editId="1A8A6B0E">
            <wp:extent cx="4704293" cy="3048000"/>
            <wp:effectExtent l="0" t="0" r="1270" b="0"/>
            <wp:docPr id="44"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fbeelding 20"/>
                    <pic:cNvPicPr>
                      <a:picLocks noChangeAspect="1" noChangeArrowheads="1"/>
                    </pic:cNvPicPr>
                  </pic:nvPicPr>
                  <pic:blipFill>
                    <a:blip r:embed="rId37"/>
                    <a:stretch>
                      <a:fillRect/>
                    </a:stretch>
                  </pic:blipFill>
                  <pic:spPr bwMode="auto">
                    <a:xfrm>
                      <a:off x="0" y="0"/>
                      <a:ext cx="4711124" cy="3052426"/>
                    </a:xfrm>
                    <a:prstGeom prst="rect">
                      <a:avLst/>
                    </a:prstGeom>
                  </pic:spPr>
                </pic:pic>
              </a:graphicData>
            </a:graphic>
          </wp:inline>
        </w:drawing>
      </w:r>
    </w:p>
    <w:p w14:paraId="1A8A69E8" w14:textId="77777777" w:rsidR="0064467F" w:rsidRDefault="0064467F" w:rsidP="00985106">
      <w:pPr>
        <w:rPr>
          <w:lang w:eastAsia="en-US"/>
        </w:rPr>
      </w:pPr>
    </w:p>
    <w:p w14:paraId="1A8A69E9" w14:textId="77777777" w:rsidR="0064467F" w:rsidRDefault="0064467F" w:rsidP="00985106">
      <w:r>
        <w:t>Dit minimumniveau kan tijdens de contractperiode van toepassing worden verklaard voor specifieke installaties of ruimtes die binnen een bepaalde termijn door de VU worden afgestoten of waar mutaties gaan plaatsvinden. Onderhoud volgens het geldende basis onderhoudsniveau voor de huidige functie is niet meer nodig. Andere redenen om het minimumniveau op (onderdelen van) de installatie of ruimte van toepassing te verklaren zijn projectmatige verbeteringen op korte termijn.</w:t>
      </w:r>
    </w:p>
    <w:p w14:paraId="1A8A69EA" w14:textId="77777777" w:rsidR="00985106" w:rsidRDefault="00985106">
      <w:pPr>
        <w:widowControl/>
        <w:rPr>
          <w:rFonts w:ascii="LucidaSansEF" w:hAnsi="LucidaSansEF"/>
          <w:color w:val="000000"/>
          <w:sz w:val="20"/>
        </w:rPr>
      </w:pPr>
      <w:r>
        <w:rPr>
          <w:rFonts w:ascii="LucidaSansEF" w:hAnsi="LucidaSansEF"/>
          <w:color w:val="000000"/>
          <w:sz w:val="20"/>
        </w:rPr>
        <w:br w:type="page"/>
      </w:r>
    </w:p>
    <w:p w14:paraId="1A8A69EB" w14:textId="77777777" w:rsidR="0064467F" w:rsidRPr="008C753C" w:rsidRDefault="0064467F" w:rsidP="00F61435">
      <w:pPr>
        <w:pStyle w:val="Lijstalinea"/>
        <w:numPr>
          <w:ilvl w:val="0"/>
          <w:numId w:val="47"/>
        </w:numPr>
        <w:ind w:left="426" w:hanging="426"/>
        <w:rPr>
          <w:b/>
          <w:sz w:val="24"/>
          <w:szCs w:val="24"/>
        </w:rPr>
      </w:pPr>
      <w:bookmarkStart w:id="156" w:name="_Toc505938321"/>
      <w:bookmarkEnd w:id="156"/>
      <w:r w:rsidRPr="008C753C">
        <w:rPr>
          <w:b/>
          <w:sz w:val="24"/>
          <w:szCs w:val="24"/>
        </w:rPr>
        <w:lastRenderedPageBreak/>
        <w:t>Prestatie-onderhoudsniveau Laboratoria</w:t>
      </w:r>
    </w:p>
    <w:p w14:paraId="1A8A69EC" w14:textId="77777777" w:rsidR="008C753C" w:rsidRPr="008C753C" w:rsidRDefault="008C753C" w:rsidP="007B2FDE">
      <w:pPr>
        <w:rPr>
          <w:b/>
          <w:sz w:val="18"/>
          <w:szCs w:val="18"/>
        </w:rPr>
      </w:pPr>
    </w:p>
    <w:p w14:paraId="1A8A69ED" w14:textId="77777777" w:rsidR="0064467F" w:rsidRDefault="0064467F" w:rsidP="00985106">
      <w:r>
        <w:t xml:space="preserve">Dit onderhoudsniveau komt overeen met het </w:t>
      </w:r>
      <w:r w:rsidR="00985106">
        <w:t>b</w:t>
      </w:r>
      <w:r>
        <w:t xml:space="preserve">asis niveau en legt in aanvulling op het </w:t>
      </w:r>
      <w:r w:rsidR="00985106">
        <w:t>b</w:t>
      </w:r>
      <w:r>
        <w:t>asis niveau meer nadruk op gebreken aan</w:t>
      </w:r>
      <w:r>
        <w:rPr>
          <w:rFonts w:cs="Arial"/>
        </w:rPr>
        <w:t xml:space="preserve"> installaties of installatiedelen </w:t>
      </w:r>
      <w:r>
        <w:t>die effect hebben op het klacht</w:t>
      </w:r>
      <w:r w:rsidR="00985106">
        <w:t>-</w:t>
      </w:r>
      <w:r>
        <w:t xml:space="preserve">onderhoud en het bedrijfsproces. Het onderhoud wordt overwegend planmatig aangepakt. </w:t>
      </w:r>
    </w:p>
    <w:p w14:paraId="1A8A69EE" w14:textId="77777777" w:rsidR="0064467F" w:rsidRDefault="0064467F" w:rsidP="00985106">
      <w:r>
        <w:t>Naast de algemeen geldende eisen zijn de specifieke eisen zoals weergegeven bij het Basis niveau van toepassing.</w:t>
      </w:r>
    </w:p>
    <w:p w14:paraId="1A8A69EF" w14:textId="77777777" w:rsidR="0064467F" w:rsidRDefault="0064467F" w:rsidP="00985106"/>
    <w:p w14:paraId="1A8A69F0" w14:textId="77777777" w:rsidR="00985106" w:rsidRDefault="00985106" w:rsidP="00985106"/>
    <w:p w14:paraId="1A8A69F1" w14:textId="77777777" w:rsidR="0064467F" w:rsidRDefault="0064467F" w:rsidP="0064467F">
      <w:pPr>
        <w:pStyle w:val="Bijschrift"/>
      </w:pPr>
      <w:r>
        <w:rPr>
          <w:noProof/>
        </w:rPr>
        <w:drawing>
          <wp:inline distT="0" distB="3810" distL="0" distR="0" wp14:anchorId="1A8A6B0F" wp14:editId="1A8A6B10">
            <wp:extent cx="4820920" cy="3101340"/>
            <wp:effectExtent l="0" t="0" r="0" b="0"/>
            <wp:docPr id="45"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fbeelding 21"/>
                    <pic:cNvPicPr>
                      <a:picLocks noChangeAspect="1" noChangeArrowheads="1"/>
                    </pic:cNvPicPr>
                  </pic:nvPicPr>
                  <pic:blipFill>
                    <a:blip r:embed="rId38"/>
                    <a:stretch>
                      <a:fillRect/>
                    </a:stretch>
                  </pic:blipFill>
                  <pic:spPr bwMode="auto">
                    <a:xfrm>
                      <a:off x="0" y="0"/>
                      <a:ext cx="4820920" cy="3101340"/>
                    </a:xfrm>
                    <a:prstGeom prst="rect">
                      <a:avLst/>
                    </a:prstGeom>
                  </pic:spPr>
                </pic:pic>
              </a:graphicData>
            </a:graphic>
          </wp:inline>
        </w:drawing>
      </w:r>
    </w:p>
    <w:p w14:paraId="1A8A69F2" w14:textId="77777777" w:rsidR="0064467F" w:rsidRDefault="0064467F" w:rsidP="0064467F"/>
    <w:p w14:paraId="1A8A69F3" w14:textId="77777777" w:rsidR="00985106" w:rsidRDefault="00985106">
      <w:pPr>
        <w:widowControl/>
      </w:pPr>
      <w:r>
        <w:br w:type="page"/>
      </w:r>
    </w:p>
    <w:p w14:paraId="1A8A69F4" w14:textId="77777777" w:rsidR="0064467F" w:rsidRPr="008C753C" w:rsidRDefault="0064467F" w:rsidP="00F61435">
      <w:pPr>
        <w:pStyle w:val="Lijstalinea"/>
        <w:numPr>
          <w:ilvl w:val="0"/>
          <w:numId w:val="47"/>
        </w:numPr>
        <w:ind w:left="426" w:hanging="426"/>
        <w:rPr>
          <w:b/>
          <w:sz w:val="24"/>
          <w:szCs w:val="24"/>
        </w:rPr>
      </w:pPr>
      <w:bookmarkStart w:id="157" w:name="_Toc60814343"/>
      <w:bookmarkStart w:id="158" w:name="_Toc505938322"/>
      <w:bookmarkEnd w:id="157"/>
      <w:bookmarkEnd w:id="158"/>
      <w:r w:rsidRPr="008C753C">
        <w:rPr>
          <w:b/>
          <w:sz w:val="24"/>
          <w:szCs w:val="24"/>
        </w:rPr>
        <w:lastRenderedPageBreak/>
        <w:t>Prestatie-onderhoudsniveau Laboratoria ML3</w:t>
      </w:r>
    </w:p>
    <w:p w14:paraId="1A8A69F5" w14:textId="77777777" w:rsidR="00985106" w:rsidRPr="008C753C" w:rsidRDefault="00985106" w:rsidP="00985106">
      <w:pPr>
        <w:rPr>
          <w:sz w:val="18"/>
          <w:szCs w:val="18"/>
        </w:rPr>
      </w:pPr>
    </w:p>
    <w:p w14:paraId="1A8A69F6" w14:textId="77777777" w:rsidR="0064467F" w:rsidRDefault="0064467F" w:rsidP="00985106">
      <w:r>
        <w:rPr>
          <w:color w:val="000000"/>
        </w:rPr>
        <w:t xml:space="preserve">Dit onderhoudsniveau komt overeen met het Basis niveau en legt in aanvulling op het Basis niveau </w:t>
      </w:r>
      <w:r>
        <w:t xml:space="preserve">meer nadruk op gebreken aan de </w:t>
      </w:r>
      <w:r>
        <w:rPr>
          <w:rFonts w:cs="Arial"/>
        </w:rPr>
        <w:t xml:space="preserve">gebouw, gebouwdelen installaties of installatiedelen </w:t>
      </w:r>
      <w:r>
        <w:t xml:space="preserve">die effect hebben op het klachtonderhoud en met name het bedrijfsproces. Het onderhoud wordt overwegend planmatig aangepakt. Gezien de veiligheidsrisico’s die de onderzoeken in ML3 </w:t>
      </w:r>
      <w:proofErr w:type="spellStart"/>
      <w:r>
        <w:t>lab’s</w:t>
      </w:r>
      <w:proofErr w:type="spellEnd"/>
      <w:r>
        <w:t xml:space="preserve"> met zich meebrengen mag het bedrijfsproces hier niet in gevaar komen.</w:t>
      </w:r>
    </w:p>
    <w:p w14:paraId="1A8A69F7" w14:textId="77777777" w:rsidR="0064467F" w:rsidRDefault="0064467F" w:rsidP="00985106"/>
    <w:p w14:paraId="1A8A69F8" w14:textId="77777777" w:rsidR="0064467F" w:rsidRDefault="0064467F" w:rsidP="00985106">
      <w:r>
        <w:t>Naast de algemeen geldende eisen zijn de specifieke eisen zoals weergegeven bij het Basis niveau van toepassing.</w:t>
      </w:r>
    </w:p>
    <w:p w14:paraId="1A8A69F9" w14:textId="77777777" w:rsidR="00985106" w:rsidRDefault="00985106" w:rsidP="00985106"/>
    <w:p w14:paraId="1A8A69FA" w14:textId="77777777" w:rsidR="00985106" w:rsidRDefault="00985106" w:rsidP="00985106"/>
    <w:p w14:paraId="1A8A69FB" w14:textId="77777777" w:rsidR="0064467F" w:rsidRDefault="0064467F" w:rsidP="0064467F">
      <w:pPr>
        <w:pStyle w:val="Bijschrift"/>
      </w:pPr>
      <w:r>
        <w:rPr>
          <w:noProof/>
        </w:rPr>
        <w:drawing>
          <wp:inline distT="0" distB="3810" distL="0" distR="0" wp14:anchorId="1A8A6B11" wp14:editId="1A8A6B12">
            <wp:extent cx="4820920" cy="3101340"/>
            <wp:effectExtent l="0" t="0" r="0" b="0"/>
            <wp:docPr id="46"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fbeelding 22"/>
                    <pic:cNvPicPr>
                      <a:picLocks noChangeAspect="1" noChangeArrowheads="1"/>
                    </pic:cNvPicPr>
                  </pic:nvPicPr>
                  <pic:blipFill>
                    <a:blip r:embed="rId39"/>
                    <a:stretch>
                      <a:fillRect/>
                    </a:stretch>
                  </pic:blipFill>
                  <pic:spPr bwMode="auto">
                    <a:xfrm>
                      <a:off x="0" y="0"/>
                      <a:ext cx="4820920" cy="3101340"/>
                    </a:xfrm>
                    <a:prstGeom prst="rect">
                      <a:avLst/>
                    </a:prstGeom>
                  </pic:spPr>
                </pic:pic>
              </a:graphicData>
            </a:graphic>
          </wp:inline>
        </w:drawing>
      </w:r>
    </w:p>
    <w:p w14:paraId="1A8A69FC" w14:textId="77777777" w:rsidR="00985106" w:rsidRDefault="00985106">
      <w:pPr>
        <w:widowControl/>
      </w:pPr>
      <w:r>
        <w:br w:type="page"/>
      </w:r>
    </w:p>
    <w:p w14:paraId="1A8A69FD" w14:textId="77777777" w:rsidR="0064467F" w:rsidRPr="008C753C" w:rsidRDefault="0064467F" w:rsidP="00F61435">
      <w:pPr>
        <w:pStyle w:val="Lijstalinea"/>
        <w:numPr>
          <w:ilvl w:val="0"/>
          <w:numId w:val="47"/>
        </w:numPr>
        <w:ind w:left="426" w:hanging="426"/>
        <w:rPr>
          <w:b/>
          <w:sz w:val="24"/>
          <w:szCs w:val="24"/>
        </w:rPr>
      </w:pPr>
      <w:bookmarkStart w:id="159" w:name="_Toc505938323"/>
      <w:bookmarkEnd w:id="159"/>
      <w:r w:rsidRPr="008C753C">
        <w:rPr>
          <w:b/>
          <w:sz w:val="24"/>
          <w:szCs w:val="24"/>
        </w:rPr>
        <w:lastRenderedPageBreak/>
        <w:t>Prestatie-onderhoudsniveau Einde levensduur</w:t>
      </w:r>
    </w:p>
    <w:p w14:paraId="1A8A69FE" w14:textId="77777777" w:rsidR="00985106" w:rsidRPr="008C753C" w:rsidRDefault="00985106" w:rsidP="00985106">
      <w:pPr>
        <w:rPr>
          <w:sz w:val="18"/>
          <w:szCs w:val="18"/>
        </w:rPr>
      </w:pPr>
    </w:p>
    <w:p w14:paraId="1A8A69FF" w14:textId="77777777" w:rsidR="0064467F" w:rsidRDefault="0064467F" w:rsidP="00985106">
      <w:r>
        <w:t xml:space="preserve">Het einde levensduurniveau is een onderhoudsniveau dat als doel heeft zo effectief mogelijk te gaan onderhouden. Dit onderhoudsniveau garandeert een veilig gebruik voor alle gebruikers (medewerkers, bezoekers, studenten), zorgt dat aan wet- en regelgeving wordt voldaan, accepteert een hoger aantal storingen, waarbij het primair proces zoveel als mogelijk doorgang kan vinden. </w:t>
      </w:r>
    </w:p>
    <w:p w14:paraId="1A8A6A00" w14:textId="77777777" w:rsidR="0064467F" w:rsidRDefault="0064467F" w:rsidP="00985106">
      <w:r>
        <w:t xml:space="preserve">Het ontstaan van verstoringen c.q. calamiteiten moet waar dat kan preventief worden voorkomen, door het op tijd en gestructureerd uitvoeren van planmatig preventief onderhoud, waarbij er geen of zo weinig als mogelijk investeringen mogen worden gedaan. Een hoger aantal storingen is acceptabel. Het onderhoud aan de bouwdelen van het interieur wordt projectmatig en planmatig preventief aangepakt. </w:t>
      </w:r>
    </w:p>
    <w:p w14:paraId="1A8A6A01" w14:textId="77777777" w:rsidR="0064467F" w:rsidRDefault="0064467F" w:rsidP="00985106">
      <w:pPr>
        <w:rPr>
          <w:rFonts w:cs="Arial"/>
        </w:rPr>
      </w:pPr>
      <w:r>
        <w:t xml:space="preserve">Gebouwmatige ingrepen aan het interieur worden zoveel mogelijk projectmatig gecombineerd en geclusterd per deelgebied. </w:t>
      </w:r>
      <w:r>
        <w:rPr>
          <w:rFonts w:cs="Arial"/>
        </w:rPr>
        <w:t>Op het gebied van duurzaamheid is hier in eerste instantie het pragmatische scenario van toepassing, zoals beschreven in de VU instellingsroutekaart energie</w:t>
      </w:r>
      <w:r w:rsidR="00985106">
        <w:rPr>
          <w:rFonts w:cs="Arial"/>
        </w:rPr>
        <w:t>-</w:t>
      </w:r>
      <w:r>
        <w:rPr>
          <w:rFonts w:cs="Arial"/>
        </w:rPr>
        <w:t>transitie, afhankelijk van de terugverdientijd.</w:t>
      </w:r>
    </w:p>
    <w:p w14:paraId="1A8A6A02" w14:textId="77777777" w:rsidR="0064467F" w:rsidRDefault="0064467F" w:rsidP="00985106"/>
    <w:p w14:paraId="1A8A6A03" w14:textId="77777777" w:rsidR="0064467F" w:rsidRDefault="00985106" w:rsidP="00985106">
      <w:r>
        <w:t>N</w:t>
      </w:r>
      <w:r w:rsidR="0064467F">
        <w:t>aast de algemeen geldende eisen zijn er de volgende specifieke eisen:</w:t>
      </w:r>
    </w:p>
    <w:p w14:paraId="1A8A6A04" w14:textId="77777777" w:rsidR="00985106" w:rsidRDefault="00985106" w:rsidP="00985106"/>
    <w:p w14:paraId="1A8A6A05" w14:textId="77777777" w:rsidR="0064467F" w:rsidRDefault="0064467F" w:rsidP="00985106">
      <w:pPr>
        <w:pStyle w:val="Opsommingbullet"/>
      </w:pPr>
      <w:r>
        <w:t xml:space="preserve">Gebreken die in welke mate dan ook gevaar voor medewerkers, onderzoekers, studenten en/of bezoekers inhouden in de vorm van lichamelijk letsel, mogen </w:t>
      </w:r>
      <w:r>
        <w:rPr>
          <w:u w:val="single"/>
        </w:rPr>
        <w:t>niet</w:t>
      </w:r>
      <w:r>
        <w:t xml:space="preserve"> voorkomen of ontstaan.</w:t>
      </w:r>
    </w:p>
    <w:p w14:paraId="1A8A6A06" w14:textId="77777777" w:rsidR="0064467F" w:rsidRDefault="0064467F" w:rsidP="00985106">
      <w:pPr>
        <w:pStyle w:val="Opsommingbullet"/>
      </w:pPr>
      <w:r>
        <w:t xml:space="preserve">Gebreken die een sterke afbreuk doen aan de kwaliteit van het binnenmilieu mogen </w:t>
      </w:r>
      <w:r>
        <w:rPr>
          <w:u w:val="single"/>
        </w:rPr>
        <w:t>niet</w:t>
      </w:r>
      <w:r>
        <w:t xml:space="preserve"> voorkomen of ontstaan.</w:t>
      </w:r>
    </w:p>
    <w:p w14:paraId="1A8A6A07" w14:textId="77777777" w:rsidR="0064467F" w:rsidRDefault="0064467F" w:rsidP="00985106">
      <w:pPr>
        <w:pStyle w:val="Opsommingbullet"/>
      </w:pPr>
      <w:r>
        <w:t>Reparaties hebben de voorkeur boven vervangingen. Vervangingen mogen alleen worden gedaan indien dit strikt noodzakelijk is en altijd in overleg met Vastgoedbeheer.</w:t>
      </w:r>
    </w:p>
    <w:p w14:paraId="1A8A6A08" w14:textId="77777777" w:rsidR="0064467F" w:rsidRDefault="0064467F" w:rsidP="00985106">
      <w:pPr>
        <w:pStyle w:val="Opsommingbullet"/>
      </w:pPr>
      <w:r>
        <w:t xml:space="preserve">Vervangingen dienen, gezien de levensduur van het gebouw, zoveel mogelijk te worden voorkomen en mogen alleen in uiterste noodzaak plaatsvinden. Mocht een vervanging toch noodzakelijk zijn dan dient opdrachtnemer aan te tonen dat al het overige is geprobeerd om dit te voorkomen. Een en ander dient altijd in nauw overleg met Vastgoedbeheer te worden kortgesloten. </w:t>
      </w:r>
    </w:p>
    <w:p w14:paraId="1A8A6A09" w14:textId="77777777" w:rsidR="0064467F" w:rsidRDefault="0064467F" w:rsidP="00985106">
      <w:pPr>
        <w:pStyle w:val="Opsommingbullet"/>
      </w:pPr>
      <w:r>
        <w:t>Ter voorkoming van klachten wordt hang- en sluitwerk planmatig onderhouden.</w:t>
      </w:r>
    </w:p>
    <w:p w14:paraId="1A8A6A0A" w14:textId="77777777" w:rsidR="0064467F" w:rsidRDefault="0064467F" w:rsidP="00985106">
      <w:pPr>
        <w:pStyle w:val="Opsommingbullet"/>
      </w:pPr>
      <w:r>
        <w:t>Schades ten gevolge van onderhoudswerkzaamheden aan LBK-onderdelen, appendages, componenten en isolaties worden direct hersteld.</w:t>
      </w:r>
    </w:p>
    <w:p w14:paraId="1A8A6A0B" w14:textId="77777777" w:rsidR="00985106" w:rsidRDefault="00985106" w:rsidP="00985106">
      <w:pPr>
        <w:pStyle w:val="Opsommingbullet"/>
        <w:numPr>
          <w:ilvl w:val="0"/>
          <w:numId w:val="0"/>
        </w:numPr>
        <w:ind w:left="397" w:hanging="397"/>
      </w:pPr>
    </w:p>
    <w:p w14:paraId="1A8A6A0C" w14:textId="77777777" w:rsidR="00985106" w:rsidRDefault="00985106" w:rsidP="00985106">
      <w:pPr>
        <w:pStyle w:val="Opsommingbullet"/>
        <w:numPr>
          <w:ilvl w:val="0"/>
          <w:numId w:val="0"/>
        </w:numPr>
        <w:ind w:left="397" w:hanging="397"/>
      </w:pPr>
    </w:p>
    <w:p w14:paraId="1A8A6A0D" w14:textId="77777777" w:rsidR="0064467F" w:rsidRDefault="0064467F" w:rsidP="0064467F">
      <w:pPr>
        <w:pStyle w:val="Bijschrift"/>
      </w:pPr>
      <w:r>
        <w:rPr>
          <w:noProof/>
        </w:rPr>
        <w:drawing>
          <wp:inline distT="0" distB="3810" distL="0" distR="0" wp14:anchorId="1A8A6B13" wp14:editId="1A8A6B14">
            <wp:extent cx="4556760" cy="2931403"/>
            <wp:effectExtent l="0" t="0" r="0" b="2540"/>
            <wp:docPr id="47"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fbeelding 23"/>
                    <pic:cNvPicPr>
                      <a:picLocks noChangeAspect="1" noChangeArrowheads="1"/>
                    </pic:cNvPicPr>
                  </pic:nvPicPr>
                  <pic:blipFill>
                    <a:blip r:embed="rId40"/>
                    <a:stretch>
                      <a:fillRect/>
                    </a:stretch>
                  </pic:blipFill>
                  <pic:spPr bwMode="auto">
                    <a:xfrm>
                      <a:off x="0" y="0"/>
                      <a:ext cx="4574824" cy="2943024"/>
                    </a:xfrm>
                    <a:prstGeom prst="rect">
                      <a:avLst/>
                    </a:prstGeom>
                  </pic:spPr>
                </pic:pic>
              </a:graphicData>
            </a:graphic>
          </wp:inline>
        </w:drawing>
      </w:r>
    </w:p>
    <w:p w14:paraId="1A8A6A0E" w14:textId="77777777" w:rsidR="0064467F" w:rsidRDefault="00025A92" w:rsidP="0064467F">
      <w:pPr>
        <w:rPr>
          <w:rFonts w:ascii="LucidaSansEF" w:hAnsi="LucidaSansEF"/>
          <w:sz w:val="20"/>
        </w:rPr>
      </w:pPr>
      <w:r>
        <w:rPr>
          <w:rFonts w:cs="Arial"/>
          <w:b/>
          <w:bCs/>
          <w:caps/>
          <w:noProof/>
          <w:kern w:val="32"/>
          <w:sz w:val="28"/>
          <w:szCs w:val="24"/>
        </w:rPr>
        <w:lastRenderedPageBreak/>
        <w:drawing>
          <wp:inline distT="0" distB="0" distL="0" distR="0" wp14:anchorId="1A8A6B15" wp14:editId="1A8A6B16">
            <wp:extent cx="5419818" cy="7672065"/>
            <wp:effectExtent l="0" t="0" r="0"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fdts 4 tdh.jpg"/>
                    <pic:cNvPicPr/>
                  </pic:nvPicPr>
                  <pic:blipFill>
                    <a:blip r:embed="rId41">
                      <a:extLst>
                        <a:ext uri="{28A0092B-C50C-407E-A947-70E740481C1C}">
                          <a14:useLocalDpi xmlns:a14="http://schemas.microsoft.com/office/drawing/2010/main" val="0"/>
                        </a:ext>
                      </a:extLst>
                    </a:blip>
                    <a:stretch>
                      <a:fillRect/>
                    </a:stretch>
                  </pic:blipFill>
                  <pic:spPr>
                    <a:xfrm>
                      <a:off x="0" y="0"/>
                      <a:ext cx="5419818" cy="7672065"/>
                    </a:xfrm>
                    <a:prstGeom prst="rect">
                      <a:avLst/>
                    </a:prstGeom>
                  </pic:spPr>
                </pic:pic>
              </a:graphicData>
            </a:graphic>
          </wp:inline>
        </w:drawing>
      </w:r>
    </w:p>
    <w:p w14:paraId="1A8A6A0F" w14:textId="77777777" w:rsidR="0064467F" w:rsidRDefault="0064467F" w:rsidP="0064467F">
      <w:pPr>
        <w:rPr>
          <w:rFonts w:ascii="LucidaSansEF" w:hAnsi="LucidaSansEF"/>
        </w:rPr>
      </w:pPr>
    </w:p>
    <w:p w14:paraId="1A8A6A10" w14:textId="77777777" w:rsidR="0064467F" w:rsidRDefault="0064467F" w:rsidP="0064467F"/>
    <w:p w14:paraId="1A8A6A11" w14:textId="77777777" w:rsidR="0064467F" w:rsidRDefault="0064467F">
      <w:pPr>
        <w:widowControl/>
      </w:pPr>
      <w:r>
        <w:br w:type="page"/>
      </w:r>
    </w:p>
    <w:p w14:paraId="1A8A6A12" w14:textId="77777777" w:rsidR="00985106" w:rsidRPr="006C17CD" w:rsidRDefault="008C753C" w:rsidP="008C753C">
      <w:pPr>
        <w:pStyle w:val="Kop1"/>
        <w:numPr>
          <w:ilvl w:val="0"/>
          <w:numId w:val="0"/>
        </w:numPr>
        <w:ind w:left="431" w:hanging="431"/>
        <w:rPr>
          <w:rStyle w:val="Geaccentueerd"/>
          <w:i w:val="0"/>
          <w:lang w:val="nl-NL"/>
        </w:rPr>
      </w:pPr>
      <w:bookmarkStart w:id="160" w:name="_Toc65570323"/>
      <w:r w:rsidRPr="006C17CD">
        <w:rPr>
          <w:rStyle w:val="Geaccentueerd"/>
          <w:i w:val="0"/>
          <w:lang w:val="nl-NL"/>
        </w:rPr>
        <w:lastRenderedPageBreak/>
        <w:t xml:space="preserve">BIJlage 2: </w:t>
      </w:r>
      <w:r w:rsidR="00985106" w:rsidRPr="006C17CD">
        <w:rPr>
          <w:rStyle w:val="Geaccentueerd"/>
          <w:i w:val="0"/>
          <w:caps w:val="0"/>
          <w:sz w:val="32"/>
          <w:szCs w:val="32"/>
          <w:lang w:val="nl-NL"/>
        </w:rPr>
        <w:t>Kwaliteitseisen</w:t>
      </w:r>
      <w:r w:rsidR="00985106" w:rsidRPr="006C17CD">
        <w:rPr>
          <w:rStyle w:val="Geaccentueerd"/>
          <w:i w:val="0"/>
          <w:sz w:val="32"/>
          <w:szCs w:val="32"/>
          <w:lang w:val="nl-NL"/>
        </w:rPr>
        <w:t xml:space="preserve"> DMJOP</w:t>
      </w:r>
      <w:bookmarkEnd w:id="160"/>
    </w:p>
    <w:p w14:paraId="1A8A6A13" w14:textId="77777777" w:rsidR="00A64B25" w:rsidRDefault="00A64B25" w:rsidP="00A64B25"/>
    <w:p w14:paraId="1A8A6A14" w14:textId="77777777" w:rsidR="00985106" w:rsidRDefault="00985106" w:rsidP="00A64B25">
      <w:r>
        <w:t xml:space="preserve">De VU wil een objectief, actueel en volledig inzicht in de technische staat van de installaties en bouwdelen, inclusief het benodigde onderhoud om (onderdelen van) de installaties en bouwdelen in de aangegeven onderhoudsniveaus te houden alsmede inzicht in de onderhoudskosten gedurende de contractperiode en de kosten voor (grote) vervangingen in het bijzonder. Het DMJOP en de daaruit voortkomende jaarplannen, zijn de basis voor jaarlijkse afspraken met Opdrachtnemer over het uit te voeren planmatig preventieve onderhoud. Het resultaat van het DMJOP is dat alle liftinstallaties geïnventariseerd en beschikbaar zijn in een geautomatiseerd systeem en het daarvoor benodigde (planmatig) onderhoud is opgenomen. </w:t>
      </w:r>
    </w:p>
    <w:p w14:paraId="1A8A6A15" w14:textId="77777777" w:rsidR="00A64B25" w:rsidRDefault="00A64B25" w:rsidP="00A64B25"/>
    <w:p w14:paraId="1A8A6A16" w14:textId="77777777" w:rsidR="00A64B25" w:rsidRDefault="00A64B25" w:rsidP="00A64B25"/>
    <w:p w14:paraId="1A8A6A17" w14:textId="77777777" w:rsidR="00985106" w:rsidRPr="008C753C" w:rsidRDefault="00985106" w:rsidP="008C753C">
      <w:pPr>
        <w:pStyle w:val="Lijstalinea"/>
        <w:numPr>
          <w:ilvl w:val="0"/>
          <w:numId w:val="49"/>
        </w:numPr>
        <w:ind w:left="426" w:hanging="426"/>
        <w:rPr>
          <w:b/>
          <w:sz w:val="24"/>
          <w:szCs w:val="24"/>
        </w:rPr>
      </w:pPr>
      <w:bookmarkStart w:id="161" w:name="_Toc60814347"/>
      <w:bookmarkStart w:id="162" w:name="_Toc54959231"/>
      <w:bookmarkStart w:id="163" w:name="_Toc434588067"/>
      <w:bookmarkStart w:id="164" w:name="_Toc399945961"/>
      <w:bookmarkStart w:id="165" w:name="_Toc382491172"/>
      <w:bookmarkStart w:id="166" w:name="_Toc382465240"/>
      <w:bookmarkStart w:id="167" w:name="_Toc382324117"/>
      <w:bookmarkStart w:id="168" w:name="_Toc382323119"/>
      <w:bookmarkStart w:id="169" w:name="_Toc382302377"/>
      <w:bookmarkStart w:id="170" w:name="_Toc382299732"/>
      <w:bookmarkStart w:id="171" w:name="_Toc382291384"/>
      <w:bookmarkStart w:id="172" w:name="_Toc382284532"/>
      <w:bookmarkStart w:id="173" w:name="_Toc382234112"/>
      <w:bookmarkStart w:id="174" w:name="_Toc382233818"/>
      <w:bookmarkStart w:id="175" w:name="_Toc381974916"/>
      <w:bookmarkStart w:id="176" w:name="_Toc381973985"/>
      <w:bookmarkStart w:id="177" w:name="_Toc381887052"/>
      <w:bookmarkStart w:id="178" w:name="_Toc381868285"/>
      <w:bookmarkStart w:id="179" w:name="_Toc381613716"/>
      <w:bookmarkStart w:id="180" w:name="_Toc381344767"/>
      <w:bookmarkStart w:id="181" w:name="_Toc381279519"/>
      <w:bookmarkStart w:id="182" w:name="_Toc381252481"/>
      <w:bookmarkStart w:id="183" w:name="_Toc381179412"/>
      <w:bookmarkStart w:id="184" w:name="_Toc381167070"/>
      <w:bookmarkStart w:id="185" w:name="_Toc381122652"/>
      <w:bookmarkStart w:id="186" w:name="_Toc381103981"/>
      <w:bookmarkStart w:id="187" w:name="_Toc381087762"/>
      <w:bookmarkStart w:id="188" w:name="_Toc380764410"/>
      <w:bookmarkStart w:id="189" w:name="_Toc380658538"/>
      <w:bookmarkStart w:id="190" w:name="_Toc380594605"/>
      <w:bookmarkStart w:id="191" w:name="_Toc380579651"/>
      <w:bookmarkStart w:id="192" w:name="_Toc380579447"/>
      <w:bookmarkStart w:id="193" w:name="_Toc380148049"/>
      <w:bookmarkStart w:id="194" w:name="_Toc380143169"/>
      <w:bookmarkStart w:id="195" w:name="_Toc380140692"/>
      <w:bookmarkStart w:id="196" w:name="_Toc380049316"/>
      <w:bookmarkStart w:id="197" w:name="_Toc379893976"/>
      <w:bookmarkStart w:id="198" w:name="_Toc379803689"/>
      <w:bookmarkStart w:id="199" w:name="_Toc379788215"/>
      <w:bookmarkStart w:id="200" w:name="_Toc379451423"/>
      <w:bookmarkStart w:id="201" w:name="_Toc379382325"/>
      <w:bookmarkStart w:id="202" w:name="_Toc379380922"/>
      <w:bookmarkStart w:id="203" w:name="_Toc379372368"/>
      <w:bookmarkStart w:id="204" w:name="_Toc379290582"/>
      <w:bookmarkStart w:id="205" w:name="_Toc379281799"/>
      <w:bookmarkStart w:id="206" w:name="_Toc379272570"/>
      <w:bookmarkStart w:id="207" w:name="_Toc379206273"/>
      <w:bookmarkStart w:id="208" w:name="_Toc378939867"/>
      <w:bookmarkStart w:id="209" w:name="_Toc378675417"/>
      <w:bookmarkStart w:id="210" w:name="_Toc377991325"/>
      <w:bookmarkStart w:id="211" w:name="_Toc377740016"/>
      <w:bookmarkStart w:id="212" w:name="_Toc377737932"/>
      <w:bookmarkStart w:id="213" w:name="_Toc377735596"/>
      <w:bookmarkStart w:id="214" w:name="_Toc377723843"/>
      <w:bookmarkStart w:id="215" w:name="_Toc377722643"/>
      <w:bookmarkStart w:id="216" w:name="_Toc377722221"/>
      <w:bookmarkStart w:id="217" w:name="_Toc377721500"/>
      <w:bookmarkStart w:id="218" w:name="_Toc377707196"/>
      <w:bookmarkStart w:id="219" w:name="_Toc377657629"/>
      <w:bookmarkStart w:id="220" w:name="_Toc377646718"/>
      <w:bookmarkStart w:id="221" w:name="_Toc377624935"/>
      <w:bookmarkStart w:id="222" w:name="_Toc377585334"/>
      <w:bookmarkStart w:id="223" w:name="_Toc377564332"/>
      <w:bookmarkStart w:id="224" w:name="_Toc377564180"/>
      <w:bookmarkStart w:id="225" w:name="_Toc377480692"/>
      <w:bookmarkStart w:id="226" w:name="_Toc377480546"/>
      <w:bookmarkStart w:id="227" w:name="_Toc377330075"/>
      <w:bookmarkStart w:id="228" w:name="_Toc377329050"/>
      <w:bookmarkStart w:id="229" w:name="_Toc377328902"/>
      <w:bookmarkStart w:id="230" w:name="_Toc377240408"/>
      <w:bookmarkStart w:id="231" w:name="_Toc377031092"/>
      <w:bookmarkStart w:id="232" w:name="_Toc376960748"/>
      <w:bookmarkStart w:id="233" w:name="_Toc375323897"/>
      <w:bookmarkStart w:id="234" w:name="_Toc375322511"/>
      <w:bookmarkStart w:id="235" w:name="_Toc375318303"/>
      <w:bookmarkStart w:id="236" w:name="_Toc375309674"/>
      <w:bookmarkStart w:id="237" w:name="_Toc375308854"/>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sidRPr="008C753C">
        <w:rPr>
          <w:b/>
          <w:sz w:val="24"/>
          <w:szCs w:val="24"/>
        </w:rPr>
        <w:t>Kwaliteitseisen algemeen DMJOP</w:t>
      </w:r>
    </w:p>
    <w:p w14:paraId="1A8A6A18" w14:textId="77777777" w:rsidR="00A64B25" w:rsidRPr="00A64B25" w:rsidRDefault="00A64B25" w:rsidP="00A64B25">
      <w:pPr>
        <w:rPr>
          <w:lang w:val="en-US"/>
        </w:rPr>
      </w:pPr>
    </w:p>
    <w:p w14:paraId="7F404C82" w14:textId="6C36C602" w:rsidR="00FA2B67" w:rsidRPr="001151C5" w:rsidRDefault="001151C5" w:rsidP="00A64B25">
      <w:pPr>
        <w:pStyle w:val="Opsommingbullet"/>
      </w:pPr>
      <w:r>
        <w:rPr>
          <w:rFonts w:cstheme="minorHAnsi"/>
        </w:rPr>
        <w:t xml:space="preserve">DMJOP’s dienen binnen de VU te worden opgesteld conform de </w:t>
      </w:r>
      <w:r w:rsidRPr="00F47CEC">
        <w:rPr>
          <w:rFonts w:cstheme="minorHAnsi"/>
        </w:rPr>
        <w:t>NEN 2767-1: 2019; NEN 2767-2:2008 “Conditiemeting”.</w:t>
      </w:r>
    </w:p>
    <w:p w14:paraId="2B740F0A" w14:textId="40AA8EDD" w:rsidR="009424A8" w:rsidRDefault="009424A8" w:rsidP="009424A8">
      <w:pPr>
        <w:pStyle w:val="Opsommingbullet"/>
      </w:pPr>
      <w:r>
        <w:t xml:space="preserve">Als meetmethode dient de </w:t>
      </w:r>
      <w:r w:rsidRPr="00F47CEC">
        <w:t>NEN 3699 “Meetmethode voor het bepalen van netto hoeveelheden van bouwdelen, installatiedelen en resultaten met specificatierichtlijnen”</w:t>
      </w:r>
      <w:r>
        <w:t xml:space="preserve"> te worden aangehouden</w:t>
      </w:r>
      <w:r w:rsidRPr="00F47CEC">
        <w:t>.</w:t>
      </w:r>
    </w:p>
    <w:p w14:paraId="6A3797F0" w14:textId="3C71E395" w:rsidR="009424A8" w:rsidRPr="004A798C" w:rsidRDefault="00721796" w:rsidP="009424A8">
      <w:pPr>
        <w:pStyle w:val="Opsommingbullet"/>
      </w:pPr>
      <w:r>
        <w:rPr>
          <w:rFonts w:cstheme="minorHAnsi"/>
        </w:rPr>
        <w:t>Er dient een DMJOP opgesteld te worden met een looptijd van</w:t>
      </w:r>
      <w:r w:rsidRPr="00F47CEC">
        <w:rPr>
          <w:rFonts w:cstheme="minorHAnsi"/>
        </w:rPr>
        <w:t xml:space="preserve"> 30 jaar</w:t>
      </w:r>
      <w:r>
        <w:rPr>
          <w:rFonts w:cstheme="minorHAnsi"/>
        </w:rPr>
        <w:t xml:space="preserve"> (in het eerste contractjaar is dit tevens de </w:t>
      </w:r>
      <w:r w:rsidRPr="00F47CEC">
        <w:rPr>
          <w:rFonts w:cstheme="minorHAnsi"/>
        </w:rPr>
        <w:t>zogenoemde 0-Kwaliteitsmeting</w:t>
      </w:r>
      <w:r>
        <w:rPr>
          <w:rFonts w:cstheme="minorHAnsi"/>
        </w:rPr>
        <w:t>, waarbij alle delta’s ten opzicht van de aanbesteding dienen te worden aangegeven)</w:t>
      </w:r>
      <w:r w:rsidRPr="00F47CEC">
        <w:rPr>
          <w:rFonts w:cstheme="minorHAnsi"/>
        </w:rPr>
        <w:t>.</w:t>
      </w:r>
    </w:p>
    <w:p w14:paraId="48BF90F9" w14:textId="77777777" w:rsidR="00F8686A" w:rsidRDefault="00F8686A" w:rsidP="00F8686A">
      <w:pPr>
        <w:pStyle w:val="Opsommingbullet"/>
      </w:pPr>
      <w:r>
        <w:t xml:space="preserve">Het DMJOP dient </w:t>
      </w:r>
      <w:r w:rsidRPr="00F47CEC">
        <w:t xml:space="preserve">uiterlijk </w:t>
      </w:r>
      <w:r>
        <w:t xml:space="preserve">aan het </w:t>
      </w:r>
      <w:r w:rsidRPr="00F47CEC">
        <w:t>eind van de tweede maand na</w:t>
      </w:r>
      <w:r>
        <w:t xml:space="preserve"> ingangsdatum contract te worden aangeleverd bij VGB</w:t>
      </w:r>
      <w:r w:rsidRPr="00F47CEC">
        <w:t>.</w:t>
      </w:r>
    </w:p>
    <w:p w14:paraId="7FFC4C23" w14:textId="77777777" w:rsidR="00296091" w:rsidRDefault="00296091" w:rsidP="00296091">
      <w:pPr>
        <w:pStyle w:val="Opsommingbullet"/>
      </w:pPr>
      <w:r>
        <w:t>O</w:t>
      </w:r>
      <w:r w:rsidRPr="00F47CEC">
        <w:t xml:space="preserve">pdrachtnemer actualiseert het </w:t>
      </w:r>
      <w:r>
        <w:t>DMJOP</w:t>
      </w:r>
      <w:r w:rsidRPr="00F47CEC">
        <w:t xml:space="preserve"> (met een doorlooptijd van 30 jaar)</w:t>
      </w:r>
      <w:r>
        <w:t xml:space="preserve"> elk jaar en levert dit volgens de beleidscyclus op 1 juli bij VGB aan</w:t>
      </w:r>
      <w:r w:rsidRPr="00F47CEC">
        <w:t>.</w:t>
      </w:r>
    </w:p>
    <w:p w14:paraId="397A6CC6" w14:textId="77777777" w:rsidR="005F1D55" w:rsidRPr="00F47CEC" w:rsidRDefault="005F1D55" w:rsidP="005F1D55">
      <w:pPr>
        <w:pStyle w:val="Opsommingbullet"/>
      </w:pPr>
      <w:r w:rsidRPr="00F47CEC">
        <w:t xml:space="preserve">Voor het opstellen van het </w:t>
      </w:r>
      <w:r>
        <w:t>DMJOP</w:t>
      </w:r>
      <w:r w:rsidRPr="00F47CEC">
        <w:t xml:space="preserve"> vormen de ruimte- en installatiestaten</w:t>
      </w:r>
      <w:r>
        <w:t>, met daarbij aangegeven de prestatie onderhoudsniveaus,</w:t>
      </w:r>
      <w:r w:rsidRPr="00F47CEC">
        <w:t xml:space="preserve"> en revisietekeningen de basis. Het </w:t>
      </w:r>
      <w:r>
        <w:t>DMJOP</w:t>
      </w:r>
      <w:r w:rsidRPr="00F47CEC">
        <w:t xml:space="preserve"> bevat minimaal alle bouwkundige en installatietechnische elementen die Opdrachtnemer gaat onderhouden.</w:t>
      </w:r>
    </w:p>
    <w:p w14:paraId="32EBCC8E" w14:textId="77777777" w:rsidR="004A5A23" w:rsidRDefault="004A5A23" w:rsidP="004A5A23">
      <w:pPr>
        <w:pStyle w:val="Opsommingbullet"/>
      </w:pPr>
      <w:r>
        <w:t>Het DMJOP is o.a. gebaseerd op de feitelijke onderhoudstoestand van het gebouw.</w:t>
      </w:r>
    </w:p>
    <w:p w14:paraId="4E576258" w14:textId="77777777" w:rsidR="00DD7299" w:rsidRDefault="00DD7299" w:rsidP="00DD7299">
      <w:pPr>
        <w:autoSpaceDE w:val="0"/>
        <w:autoSpaceDN w:val="0"/>
        <w:adjustRightInd w:val="0"/>
        <w:spacing w:line="300" w:lineRule="exact"/>
        <w:rPr>
          <w:rFonts w:cstheme="minorHAnsi"/>
        </w:rPr>
      </w:pPr>
    </w:p>
    <w:p w14:paraId="76F373E1" w14:textId="77777777" w:rsidR="00DD7299" w:rsidRDefault="00DD7299" w:rsidP="00DD7299">
      <w:pPr>
        <w:autoSpaceDE w:val="0"/>
        <w:autoSpaceDN w:val="0"/>
        <w:adjustRightInd w:val="0"/>
        <w:spacing w:line="300" w:lineRule="exact"/>
        <w:rPr>
          <w:rFonts w:cstheme="minorHAnsi"/>
        </w:rPr>
      </w:pPr>
      <w:r>
        <w:rPr>
          <w:rFonts w:cstheme="minorHAnsi"/>
        </w:rPr>
        <w:t>H</w:t>
      </w:r>
      <w:r w:rsidRPr="00ED4D69">
        <w:rPr>
          <w:rFonts w:cstheme="minorHAnsi"/>
        </w:rPr>
        <w:t>et DMJOP omvat ten minste de volgende informatie/onderdelen:</w:t>
      </w:r>
    </w:p>
    <w:p w14:paraId="19B051DF" w14:textId="77777777" w:rsidR="00384A26" w:rsidRPr="00384A26" w:rsidRDefault="00DD7299" w:rsidP="00384A26">
      <w:pPr>
        <w:pStyle w:val="Opsommingbullet"/>
      </w:pPr>
      <w:r w:rsidRPr="009F48D2">
        <w:rPr>
          <w:rFonts w:cstheme="minorHAnsi"/>
        </w:rPr>
        <w:t xml:space="preserve">Een koppeling met de beleidsparameters uit de prestatie onderhoudsniveaus, zoals beschreven in het programma van eisen. </w:t>
      </w:r>
    </w:p>
    <w:p w14:paraId="6D869AA4" w14:textId="77777777" w:rsidR="00384A26" w:rsidRPr="00384A26" w:rsidRDefault="00DD7299" w:rsidP="00384A26">
      <w:pPr>
        <w:pStyle w:val="Opsommingbullet"/>
      </w:pPr>
      <w:r w:rsidRPr="00384A26">
        <w:rPr>
          <w:rFonts w:cstheme="minorHAnsi"/>
        </w:rPr>
        <w:t>Een overzicht van onderhoudswerkzaamheden per bouwdeel en gespecificeerd naar soort werkzaamheden.</w:t>
      </w:r>
    </w:p>
    <w:p w14:paraId="0F0BB251" w14:textId="77777777" w:rsidR="00384A26" w:rsidRPr="00384A26" w:rsidRDefault="00DD7299" w:rsidP="00384A26">
      <w:pPr>
        <w:pStyle w:val="Opsommingbullet"/>
      </w:pPr>
      <w:r w:rsidRPr="00384A26">
        <w:rPr>
          <w:rFonts w:cstheme="minorHAnsi"/>
        </w:rPr>
        <w:t>Een koppeling met de erkende maatregelenlijst energiebesparing onderwijsinstellingen.</w:t>
      </w:r>
    </w:p>
    <w:p w14:paraId="0EC3A77D" w14:textId="77777777" w:rsidR="00E5706A" w:rsidRPr="00E5706A" w:rsidRDefault="00DD7299" w:rsidP="00E5706A">
      <w:pPr>
        <w:pStyle w:val="Opsommingbullet"/>
      </w:pPr>
      <w:r w:rsidRPr="00384A26">
        <w:rPr>
          <w:rFonts w:cstheme="minorHAnsi"/>
        </w:rPr>
        <w:t>Een koppeling met de maatregelen uit de VU instellingsroutekaart energietransitie (wordt aangeleverd door de VU).</w:t>
      </w:r>
    </w:p>
    <w:p w14:paraId="3A811EF0" w14:textId="77777777" w:rsidR="00E5706A" w:rsidRPr="00E5706A" w:rsidRDefault="00DD7299" w:rsidP="00E5706A">
      <w:pPr>
        <w:pStyle w:val="Opsommingbullet"/>
      </w:pPr>
      <w:r w:rsidRPr="00E5706A">
        <w:rPr>
          <w:rFonts w:cstheme="minorHAnsi"/>
        </w:rPr>
        <w:t>Een overzicht van prijzen en tarieven per eenheid, uitgedrukt in aantallen, m2, manuren of een andere eenheid.</w:t>
      </w:r>
    </w:p>
    <w:p w14:paraId="1552FF6F" w14:textId="77777777" w:rsidR="00E5706A" w:rsidRPr="00E5706A" w:rsidRDefault="00DD7299" w:rsidP="00E5706A">
      <w:pPr>
        <w:pStyle w:val="Opsommingbullet"/>
      </w:pPr>
      <w:r w:rsidRPr="00E5706A">
        <w:rPr>
          <w:rFonts w:cstheme="minorHAnsi"/>
        </w:rPr>
        <w:t>Een onderhoudsbegroting planmatig onderhoud inclusief stelposten onvoorziene werkzaamheden en bijstellen DMJOP als input voor het jaarplan.</w:t>
      </w:r>
    </w:p>
    <w:p w14:paraId="074F7701" w14:textId="77777777" w:rsidR="00E5706A" w:rsidRPr="00E5706A" w:rsidRDefault="00DD7299" w:rsidP="00E5706A">
      <w:pPr>
        <w:pStyle w:val="Opsommingbullet"/>
      </w:pPr>
      <w:r w:rsidRPr="00E5706A">
        <w:rPr>
          <w:rFonts w:cstheme="minorHAnsi"/>
        </w:rPr>
        <w:t>Het tijdvak waarop het DMJOP betrekking heeft.</w:t>
      </w:r>
    </w:p>
    <w:p w14:paraId="4B08E10F" w14:textId="40EBF488" w:rsidR="00DD7299" w:rsidRPr="008C27F4" w:rsidRDefault="00DD7299" w:rsidP="00E5706A">
      <w:pPr>
        <w:pStyle w:val="Opsommingbullet"/>
      </w:pPr>
      <w:r w:rsidRPr="00E5706A">
        <w:rPr>
          <w:rFonts w:cstheme="minorHAnsi"/>
        </w:rPr>
        <w:t>De frequentie en cyclus van de onderhoudswerkzaamheden.</w:t>
      </w:r>
    </w:p>
    <w:p w14:paraId="3710D701" w14:textId="0E961771" w:rsidR="008C27F4" w:rsidRDefault="008C27F4" w:rsidP="008C27F4">
      <w:pPr>
        <w:pStyle w:val="Opsommingbullet"/>
        <w:numPr>
          <w:ilvl w:val="0"/>
          <w:numId w:val="0"/>
        </w:numPr>
        <w:rPr>
          <w:rFonts w:cstheme="minorHAnsi"/>
        </w:rPr>
      </w:pPr>
    </w:p>
    <w:p w14:paraId="1A634BD3" w14:textId="77777777" w:rsidR="007F568B" w:rsidRPr="007F568B" w:rsidRDefault="007F568B" w:rsidP="007F568B">
      <w:pPr>
        <w:pStyle w:val="Geenafstand"/>
        <w:rPr>
          <w:rFonts w:cstheme="minorHAnsi"/>
          <w:sz w:val="21"/>
          <w:szCs w:val="21"/>
        </w:rPr>
      </w:pPr>
      <w:r w:rsidRPr="007F568B">
        <w:rPr>
          <w:rFonts w:cstheme="minorHAnsi"/>
          <w:sz w:val="21"/>
          <w:szCs w:val="21"/>
        </w:rPr>
        <w:t>Opdrachtnemer past het DMJOP aan op het onderhouds- en vervangingsbeleid van de VU.</w:t>
      </w:r>
    </w:p>
    <w:p w14:paraId="26E4CB66" w14:textId="77777777" w:rsidR="00464EE3" w:rsidRPr="00464EE3" w:rsidRDefault="007F568B" w:rsidP="00464EE3">
      <w:pPr>
        <w:pStyle w:val="Opsommingbullet"/>
      </w:pPr>
      <w:r w:rsidRPr="007D4773">
        <w:rPr>
          <w:rFonts w:cstheme="minorHAnsi"/>
          <w:szCs w:val="21"/>
        </w:rPr>
        <w:t>De VU vervangt niet op afschrijving of theoretische levensduur, zoals de NEN 2767 aangeeft, maar op technische levensduur.</w:t>
      </w:r>
    </w:p>
    <w:p w14:paraId="64F0811D" w14:textId="77777777" w:rsidR="00464EE3" w:rsidRPr="00464EE3" w:rsidRDefault="007F568B" w:rsidP="00464EE3">
      <w:pPr>
        <w:pStyle w:val="Opsommingbullet"/>
      </w:pPr>
      <w:r w:rsidRPr="00464EE3">
        <w:rPr>
          <w:rFonts w:cstheme="minorHAnsi"/>
          <w:szCs w:val="21"/>
        </w:rPr>
        <w:t>De frequentie van het onderhoud dient te worden aangepast aan de praktijk (bijv. de frequentie van het schilderwerk aan de stalen kozijnen in het hoofgebouw kan naar 10 jaar).</w:t>
      </w:r>
    </w:p>
    <w:p w14:paraId="05CDA873" w14:textId="4E49167C" w:rsidR="007F568B" w:rsidRPr="00464EE3" w:rsidRDefault="007F568B" w:rsidP="00464EE3">
      <w:pPr>
        <w:pStyle w:val="Opsommingbullet"/>
      </w:pPr>
      <w:r w:rsidRPr="00464EE3">
        <w:rPr>
          <w:rFonts w:cstheme="minorHAnsi"/>
          <w:szCs w:val="21"/>
        </w:rPr>
        <w:lastRenderedPageBreak/>
        <w:t xml:space="preserve">In het jaar dat verwacht wordt dat een gebrek op een of meerdere van de zeven beleidsparameters groter is dan in het prestatie onderhoudsniveau wordt aangegeven dient de beheersmaatregel te worden opgenomen. </w:t>
      </w:r>
    </w:p>
    <w:p w14:paraId="2F0DF057" w14:textId="77777777" w:rsidR="008C27F4" w:rsidRPr="007F568B" w:rsidRDefault="008C27F4" w:rsidP="008C27F4">
      <w:pPr>
        <w:pStyle w:val="Opsommingbullet"/>
        <w:numPr>
          <w:ilvl w:val="0"/>
          <w:numId w:val="0"/>
        </w:numPr>
        <w:rPr>
          <w:szCs w:val="21"/>
        </w:rPr>
      </w:pPr>
    </w:p>
    <w:p w14:paraId="78349561" w14:textId="77777777" w:rsidR="004A798C" w:rsidRPr="004C2182" w:rsidRDefault="004A798C" w:rsidP="00E5706A">
      <w:pPr>
        <w:pStyle w:val="Opsommingbullet"/>
        <w:numPr>
          <w:ilvl w:val="0"/>
          <w:numId w:val="0"/>
        </w:numPr>
        <w:ind w:left="397"/>
      </w:pPr>
    </w:p>
    <w:p w14:paraId="1A8A6A27" w14:textId="77777777" w:rsidR="00985106" w:rsidRPr="008C753C" w:rsidRDefault="00985106" w:rsidP="008C753C">
      <w:pPr>
        <w:pStyle w:val="Lijstalinea"/>
        <w:numPr>
          <w:ilvl w:val="0"/>
          <w:numId w:val="49"/>
        </w:numPr>
        <w:ind w:left="426" w:hanging="426"/>
        <w:rPr>
          <w:b/>
          <w:sz w:val="24"/>
          <w:szCs w:val="24"/>
        </w:rPr>
      </w:pPr>
      <w:bookmarkStart w:id="238" w:name="_Toc60814348"/>
      <w:bookmarkStart w:id="239" w:name="_Toc54959232"/>
      <w:bookmarkStart w:id="240" w:name="_Toc434588068"/>
      <w:bookmarkStart w:id="241" w:name="_Toc399945962"/>
      <w:bookmarkStart w:id="242" w:name="_Toc382491173"/>
      <w:bookmarkStart w:id="243" w:name="_Toc382465241"/>
      <w:bookmarkStart w:id="244" w:name="_Toc382324118"/>
      <w:bookmarkStart w:id="245" w:name="_Toc382323120"/>
      <w:bookmarkStart w:id="246" w:name="_Toc382302378"/>
      <w:bookmarkStart w:id="247" w:name="_Toc382299733"/>
      <w:bookmarkStart w:id="248" w:name="_Toc382291385"/>
      <w:bookmarkStart w:id="249" w:name="_Toc382284533"/>
      <w:bookmarkStart w:id="250" w:name="_Toc382234113"/>
      <w:bookmarkStart w:id="251" w:name="_Toc382233819"/>
      <w:bookmarkStart w:id="252" w:name="_Toc381974917"/>
      <w:bookmarkStart w:id="253" w:name="_Toc381973986"/>
      <w:bookmarkStart w:id="254" w:name="_Toc381887053"/>
      <w:bookmarkStart w:id="255" w:name="_Toc381868286"/>
      <w:bookmarkStart w:id="256" w:name="_Toc381613717"/>
      <w:bookmarkStart w:id="257" w:name="_Toc381344768"/>
      <w:bookmarkStart w:id="258" w:name="_Toc381279520"/>
      <w:bookmarkStart w:id="259" w:name="_Toc381252482"/>
      <w:bookmarkStart w:id="260" w:name="_Toc381179413"/>
      <w:bookmarkStart w:id="261" w:name="_Toc381167071"/>
      <w:bookmarkStart w:id="262" w:name="_Toc381122653"/>
      <w:bookmarkStart w:id="263" w:name="_Toc381103982"/>
      <w:bookmarkStart w:id="264" w:name="_Toc381087763"/>
      <w:bookmarkStart w:id="265" w:name="_Toc380764411"/>
      <w:bookmarkStart w:id="266" w:name="_Toc380658539"/>
      <w:bookmarkStart w:id="267" w:name="_Toc380594606"/>
      <w:bookmarkStart w:id="268" w:name="_Toc380579652"/>
      <w:bookmarkStart w:id="269" w:name="_Toc380579448"/>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8C753C">
        <w:rPr>
          <w:b/>
          <w:sz w:val="24"/>
          <w:szCs w:val="24"/>
        </w:rPr>
        <w:t>Kwaliteitseisen (</w:t>
      </w:r>
      <w:proofErr w:type="spellStart"/>
      <w:r w:rsidRPr="008C753C">
        <w:rPr>
          <w:b/>
          <w:sz w:val="24"/>
          <w:szCs w:val="24"/>
        </w:rPr>
        <w:t>uitvoerings</w:t>
      </w:r>
      <w:proofErr w:type="spellEnd"/>
      <w:r w:rsidRPr="008C753C">
        <w:rPr>
          <w:b/>
          <w:sz w:val="24"/>
          <w:szCs w:val="24"/>
        </w:rPr>
        <w:t>)jaarplan</w:t>
      </w:r>
    </w:p>
    <w:p w14:paraId="1A8A6A28" w14:textId="77777777" w:rsidR="00A64B25" w:rsidRPr="00A64B25" w:rsidRDefault="00A64B25" w:rsidP="00A64B25">
      <w:pPr>
        <w:rPr>
          <w:lang w:val="en-US"/>
        </w:rPr>
      </w:pPr>
    </w:p>
    <w:p w14:paraId="1A8A6A29" w14:textId="77777777" w:rsidR="00985106" w:rsidRDefault="00985106" w:rsidP="00A64B25">
      <w:r>
        <w:t>Het (</w:t>
      </w:r>
      <w:proofErr w:type="spellStart"/>
      <w:r>
        <w:t>uitvoerings</w:t>
      </w:r>
      <w:proofErr w:type="spellEnd"/>
      <w:r>
        <w:t>)jaarplan omvat ten minste de volgende informatie/onderdelen:</w:t>
      </w:r>
    </w:p>
    <w:p w14:paraId="1A8A6A2A" w14:textId="77777777" w:rsidR="00A64B25" w:rsidRDefault="00A64B25" w:rsidP="00A64B25"/>
    <w:p w14:paraId="35F1F78C" w14:textId="77777777" w:rsidR="0069361A" w:rsidRPr="00F47CEC" w:rsidRDefault="0069361A" w:rsidP="0069361A">
      <w:pPr>
        <w:pStyle w:val="Opsommingbullet"/>
      </w:pPr>
      <w:r w:rsidRPr="00F47CEC">
        <w:t>Een overzicht van onderhoudswerkzaamheden per bouw- en installatiedeel en gespecificeerd naar soort werkzaamheden (Planmatig onderhoud en keuringen, testen en inspecties).</w:t>
      </w:r>
    </w:p>
    <w:p w14:paraId="1EB27DDE" w14:textId="77777777" w:rsidR="0069361A" w:rsidRPr="00F47CEC" w:rsidRDefault="0069361A" w:rsidP="0069361A">
      <w:pPr>
        <w:pStyle w:val="Opsommingbullet"/>
      </w:pPr>
      <w:r w:rsidRPr="00F47CEC">
        <w:t>Een beschrijving van de gevolgen van de onderhoudswerkzaamheden voor het bedrijfsproces van de VU.</w:t>
      </w:r>
    </w:p>
    <w:p w14:paraId="4093767B" w14:textId="77777777" w:rsidR="0069361A" w:rsidRPr="00F47CEC" w:rsidRDefault="0069361A" w:rsidP="0069361A">
      <w:pPr>
        <w:pStyle w:val="Opsommingbullet"/>
      </w:pPr>
      <w:r w:rsidRPr="00F47CEC">
        <w:t>Maatregelen ter voorkoming van schade en overlast.</w:t>
      </w:r>
    </w:p>
    <w:p w14:paraId="74351570" w14:textId="77777777" w:rsidR="0069361A" w:rsidRPr="00C326CC" w:rsidRDefault="0069361A" w:rsidP="0069361A">
      <w:pPr>
        <w:pStyle w:val="Opsommingbullet"/>
      </w:pPr>
      <w:r w:rsidRPr="00C326CC">
        <w:t>Bij elke activiteit in het jaarplan dient te worden aangegeven op welke risico/beleidsparameter dit betrekking heeft.</w:t>
      </w:r>
    </w:p>
    <w:p w14:paraId="338451D7" w14:textId="77777777" w:rsidR="0069361A" w:rsidRPr="00C326CC" w:rsidRDefault="0069361A" w:rsidP="0069361A">
      <w:pPr>
        <w:pStyle w:val="Opsommingbullet"/>
      </w:pPr>
      <w:r w:rsidRPr="00C326CC">
        <w:t>Risico per activiteit bij doorgeschoven onderhoudsactiviteit (FMECA).</w:t>
      </w:r>
    </w:p>
    <w:p w14:paraId="76446B29" w14:textId="77777777" w:rsidR="0069361A" w:rsidRPr="00C326CC" w:rsidRDefault="0069361A" w:rsidP="0069361A">
      <w:pPr>
        <w:pStyle w:val="Opsommingbullet"/>
      </w:pPr>
      <w:r w:rsidRPr="00C326CC">
        <w:t>Bij hybride contracten (contracten waarbij het niet-planmatig onderhoud niet is afgekocht) dient te worden aangegeven wat het bedrag voor het niet planmatig onderhoud is als het jaarplan in zijn geheel wordt uitgevoerd. Dit bedrag voor niet-planmatig onderhoud mag in het lopende jaar 10% afwijken van het bedrag dat met het vastleggen van het jaarplan wordt afgesproken.</w:t>
      </w:r>
    </w:p>
    <w:p w14:paraId="39CFFDBB" w14:textId="77777777" w:rsidR="0069361A" w:rsidRPr="00F47CEC" w:rsidRDefault="0069361A" w:rsidP="0069361A">
      <w:pPr>
        <w:pStyle w:val="Opsommingbullet"/>
      </w:pPr>
      <w:r w:rsidRPr="00F47CEC">
        <w:t>Een uitvoeringsplanning.</w:t>
      </w:r>
    </w:p>
    <w:p w14:paraId="7B45AFE5" w14:textId="77777777" w:rsidR="0069361A" w:rsidRDefault="0069361A" w:rsidP="0069361A">
      <w:pPr>
        <w:pStyle w:val="Geenafstand"/>
      </w:pPr>
    </w:p>
    <w:p w14:paraId="3B79D08A" w14:textId="77777777" w:rsidR="0069361A" w:rsidRPr="006846F7" w:rsidRDefault="0069361A" w:rsidP="0069361A">
      <w:pPr>
        <w:pStyle w:val="Geenafstand"/>
        <w:rPr>
          <w:sz w:val="21"/>
          <w:szCs w:val="21"/>
        </w:rPr>
      </w:pPr>
      <w:r w:rsidRPr="006846F7">
        <w:rPr>
          <w:sz w:val="21"/>
          <w:szCs w:val="21"/>
        </w:rPr>
        <w:t>Overige eisen:</w:t>
      </w:r>
    </w:p>
    <w:p w14:paraId="4B420AC9" w14:textId="77777777" w:rsidR="0069361A" w:rsidRPr="00C326CC" w:rsidRDefault="0069361A" w:rsidP="0069361A">
      <w:pPr>
        <w:pStyle w:val="Opsommingbullet"/>
      </w:pPr>
      <w:r w:rsidRPr="00C326CC">
        <w:t>Prestatieverklaring waaruit blijkt dat over het afgelopen kalenderjaar de overeengekomen prestatie onderhoudsniveaus zijn gerealiseerd.</w:t>
      </w:r>
    </w:p>
    <w:p w14:paraId="3FA493E4" w14:textId="77777777" w:rsidR="0069361A" w:rsidRDefault="0069361A" w:rsidP="0069361A">
      <w:pPr>
        <w:pStyle w:val="Opsommingbullet"/>
      </w:pPr>
      <w:r>
        <w:t>Het jaarplan dient uiterlijk 15 juli bij VGB te worden aangeleverd.</w:t>
      </w:r>
    </w:p>
    <w:p w14:paraId="1A8A6A31" w14:textId="77777777" w:rsidR="008C753C" w:rsidRDefault="008C753C">
      <w:pPr>
        <w:widowControl/>
        <w:rPr>
          <w:rFonts w:cs="Arial"/>
          <w:szCs w:val="18"/>
        </w:rPr>
      </w:pPr>
      <w:r>
        <w:br w:type="page"/>
      </w:r>
    </w:p>
    <w:p w14:paraId="1A8A6A32" w14:textId="77777777" w:rsidR="00A64B25" w:rsidRDefault="00A64B25" w:rsidP="00A64B25">
      <w:pPr>
        <w:pStyle w:val="Opsommingbullet"/>
        <w:numPr>
          <w:ilvl w:val="0"/>
          <w:numId w:val="0"/>
        </w:numPr>
        <w:ind w:left="397" w:hanging="397"/>
      </w:pPr>
    </w:p>
    <w:p w14:paraId="1A8A6A33" w14:textId="77777777" w:rsidR="00985106" w:rsidRPr="008C753C" w:rsidRDefault="00985106" w:rsidP="008C753C">
      <w:pPr>
        <w:pStyle w:val="Lijstalinea"/>
        <w:numPr>
          <w:ilvl w:val="0"/>
          <w:numId w:val="49"/>
        </w:numPr>
        <w:ind w:left="426" w:hanging="426"/>
        <w:rPr>
          <w:b/>
          <w:sz w:val="24"/>
          <w:szCs w:val="24"/>
        </w:rPr>
      </w:pPr>
      <w:bookmarkStart w:id="270" w:name="_Toc380148050"/>
      <w:bookmarkStart w:id="271" w:name="_Toc380143170"/>
      <w:bookmarkStart w:id="272" w:name="_Toc380140693"/>
      <w:bookmarkStart w:id="273" w:name="_Toc380049317"/>
      <w:bookmarkStart w:id="274" w:name="_Toc379893977"/>
      <w:bookmarkStart w:id="275" w:name="_Toc379803690"/>
      <w:bookmarkStart w:id="276" w:name="_Toc379788216"/>
      <w:bookmarkStart w:id="277" w:name="_Toc379451424"/>
      <w:bookmarkStart w:id="278" w:name="_Toc379382326"/>
      <w:bookmarkStart w:id="279" w:name="_Toc379380923"/>
      <w:bookmarkStart w:id="280" w:name="_Toc379372369"/>
      <w:bookmarkStart w:id="281" w:name="_Toc379290583"/>
      <w:bookmarkStart w:id="282" w:name="_Toc379281800"/>
      <w:bookmarkStart w:id="283" w:name="_Toc379272571"/>
      <w:bookmarkStart w:id="284" w:name="_Toc379206274"/>
      <w:bookmarkStart w:id="285" w:name="_Toc378939868"/>
      <w:bookmarkStart w:id="286" w:name="_Toc378675418"/>
      <w:bookmarkStart w:id="287" w:name="_Toc377991326"/>
      <w:bookmarkStart w:id="288" w:name="_Toc377740017"/>
      <w:bookmarkStart w:id="289" w:name="_Toc377737933"/>
      <w:bookmarkStart w:id="290" w:name="_Toc377735597"/>
      <w:bookmarkStart w:id="291" w:name="_Toc377723844"/>
      <w:bookmarkStart w:id="292" w:name="_Toc377722644"/>
      <w:bookmarkStart w:id="293" w:name="_Toc377722222"/>
      <w:bookmarkStart w:id="294" w:name="_Toc377721501"/>
      <w:bookmarkStart w:id="295" w:name="_Toc377707197"/>
      <w:bookmarkStart w:id="296" w:name="_Toc377657630"/>
      <w:bookmarkStart w:id="297" w:name="_Toc377646719"/>
      <w:bookmarkStart w:id="298" w:name="_Toc377624936"/>
      <w:bookmarkStart w:id="299" w:name="_Toc377585335"/>
      <w:bookmarkStart w:id="300" w:name="_Toc377564333"/>
      <w:bookmarkStart w:id="301" w:name="_Toc377564181"/>
      <w:bookmarkStart w:id="302" w:name="_Toc377480693"/>
      <w:bookmarkStart w:id="303" w:name="_Toc377480547"/>
      <w:bookmarkStart w:id="304" w:name="_Toc377330076"/>
      <w:bookmarkStart w:id="305" w:name="_Toc377329051"/>
      <w:bookmarkStart w:id="306" w:name="_Toc377328903"/>
      <w:bookmarkStart w:id="307" w:name="_Toc377240409"/>
      <w:bookmarkStart w:id="308" w:name="_Toc377031093"/>
      <w:bookmarkStart w:id="309" w:name="_Toc376960749"/>
      <w:bookmarkStart w:id="310" w:name="_Toc375323898"/>
      <w:bookmarkStart w:id="311" w:name="_Toc375322512"/>
      <w:bookmarkStart w:id="312" w:name="_Toc375318304"/>
      <w:bookmarkStart w:id="313" w:name="_Toc375309675"/>
      <w:bookmarkStart w:id="314" w:name="_Toc375308855"/>
      <w:bookmarkStart w:id="315" w:name="_Toc60814349"/>
      <w:bookmarkStart w:id="316" w:name="_Toc54959233"/>
      <w:bookmarkStart w:id="317" w:name="_Toc434588069"/>
      <w:bookmarkStart w:id="318" w:name="_Toc399945963"/>
      <w:bookmarkStart w:id="319" w:name="_Toc382491174"/>
      <w:bookmarkStart w:id="320" w:name="_Toc382465242"/>
      <w:bookmarkStart w:id="321" w:name="_Toc382324119"/>
      <w:bookmarkStart w:id="322" w:name="_Toc382323121"/>
      <w:bookmarkStart w:id="323" w:name="_Toc382302379"/>
      <w:bookmarkStart w:id="324" w:name="_Toc382299734"/>
      <w:bookmarkStart w:id="325" w:name="_Toc382291386"/>
      <w:bookmarkStart w:id="326" w:name="_Toc382284534"/>
      <w:bookmarkStart w:id="327" w:name="_Toc382234114"/>
      <w:bookmarkStart w:id="328" w:name="_Toc382233820"/>
      <w:bookmarkStart w:id="329" w:name="_Toc381974918"/>
      <w:bookmarkStart w:id="330" w:name="_Toc381973987"/>
      <w:bookmarkStart w:id="331" w:name="_Toc381887054"/>
      <w:bookmarkStart w:id="332" w:name="_Toc381868287"/>
      <w:bookmarkStart w:id="333" w:name="_Toc381613718"/>
      <w:bookmarkStart w:id="334" w:name="_Toc381344769"/>
      <w:bookmarkStart w:id="335" w:name="_Toc381279521"/>
      <w:bookmarkStart w:id="336" w:name="_Toc381252483"/>
      <w:bookmarkStart w:id="337" w:name="_Toc381179414"/>
      <w:bookmarkStart w:id="338" w:name="_Toc381167072"/>
      <w:bookmarkStart w:id="339" w:name="_Toc381122654"/>
      <w:bookmarkStart w:id="340" w:name="_Toc381103983"/>
      <w:bookmarkStart w:id="341" w:name="_Toc381087764"/>
      <w:bookmarkStart w:id="342" w:name="_Toc380764412"/>
      <w:bookmarkStart w:id="343" w:name="_Toc380658540"/>
      <w:bookmarkStart w:id="344" w:name="_Toc380594607"/>
      <w:bookmarkStart w:id="345" w:name="_Toc380579653"/>
      <w:bookmarkStart w:id="346" w:name="_Toc38057944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sidRPr="008C753C">
        <w:rPr>
          <w:b/>
          <w:sz w:val="24"/>
          <w:szCs w:val="24"/>
        </w:rPr>
        <w:t>Eisen inventarisatie DMJOP</w:t>
      </w:r>
    </w:p>
    <w:p w14:paraId="1A8A6A34" w14:textId="77777777" w:rsidR="003C0BBB" w:rsidRDefault="003C0BBB" w:rsidP="003C0BBB"/>
    <w:p w14:paraId="1A8A6A35" w14:textId="77777777" w:rsidR="00985106" w:rsidRDefault="00985106" w:rsidP="00A64B25">
      <w:r>
        <w:t>Opdrachtnemer inventariseert alle voorkomende installatie- en bouwdelen die in de komende 30 jaar onderhoud behoeven. Voor de Inventarisatie moet Opdrachtnemer uitgaan van de opzet en structuur van NEN 2767- deel 2: versie 2008. Als onderlegger dient gebruik gemaakt te worden van het format opgesteld door Opdrachtgever.</w:t>
      </w:r>
    </w:p>
    <w:p w14:paraId="3F8D7AFD" w14:textId="77777777" w:rsidR="00D306CC" w:rsidRDefault="00D306CC" w:rsidP="00D306CC">
      <w:pPr>
        <w:spacing w:line="300" w:lineRule="exact"/>
        <w:rPr>
          <w:rFonts w:cstheme="minorHAnsi"/>
          <w:u w:val="single"/>
        </w:rPr>
      </w:pPr>
    </w:p>
    <w:p w14:paraId="20E6D5CA" w14:textId="0ABAE91C" w:rsidR="00D306CC" w:rsidRPr="00F47CEC" w:rsidRDefault="00D306CC" w:rsidP="00D306CC">
      <w:pPr>
        <w:spacing w:line="300" w:lineRule="exact"/>
        <w:rPr>
          <w:rFonts w:cstheme="minorHAnsi"/>
        </w:rPr>
      </w:pPr>
      <w:r w:rsidRPr="00F47CEC">
        <w:rPr>
          <w:rFonts w:cstheme="minorHAnsi"/>
          <w:u w:val="single"/>
        </w:rPr>
        <w:t>Voor elk gebouw gebonden installatie element</w:t>
      </w:r>
      <w:r w:rsidRPr="00F47CEC">
        <w:rPr>
          <w:rFonts w:cstheme="minorHAnsi"/>
        </w:rPr>
        <w:t xml:space="preserve"> (indien nodig verder uitgewerkt naar sub-element*) moet minimaal worden vastgesteld (opsomming is niet limitatief):</w:t>
      </w:r>
    </w:p>
    <w:p w14:paraId="0EAB5F5F" w14:textId="77777777" w:rsidR="0019105F" w:rsidRPr="0019105F" w:rsidRDefault="00D306CC" w:rsidP="0019105F">
      <w:pPr>
        <w:pStyle w:val="Opsommingbullet"/>
      </w:pPr>
      <w:r w:rsidRPr="0019105F">
        <w:rPr>
          <w:rFonts w:cstheme="minorHAnsi"/>
        </w:rPr>
        <w:t>locatieaanduiding (bijvoorbeeld verdieping en ruimtenummer);</w:t>
      </w:r>
    </w:p>
    <w:p w14:paraId="700A5ED2" w14:textId="77777777" w:rsidR="0019105F" w:rsidRPr="0019105F" w:rsidRDefault="00D306CC" w:rsidP="0019105F">
      <w:pPr>
        <w:pStyle w:val="Opsommingbullet"/>
      </w:pPr>
      <w:r w:rsidRPr="0019105F">
        <w:rPr>
          <w:rFonts w:cstheme="minorHAnsi"/>
        </w:rPr>
        <w:t>NL/</w:t>
      </w:r>
      <w:proofErr w:type="spellStart"/>
      <w:r w:rsidRPr="0019105F">
        <w:rPr>
          <w:rFonts w:cstheme="minorHAnsi"/>
        </w:rPr>
        <w:t>SfB</w:t>
      </w:r>
      <w:proofErr w:type="spellEnd"/>
      <w:r w:rsidRPr="0019105F">
        <w:rPr>
          <w:rFonts w:cstheme="minorHAnsi"/>
        </w:rPr>
        <w:t xml:space="preserve"> code (codes van sub-elementen aan te leveren door Opdrachtgever);</w:t>
      </w:r>
    </w:p>
    <w:p w14:paraId="1EA9CC27" w14:textId="77777777" w:rsidR="0019105F" w:rsidRPr="0019105F" w:rsidRDefault="00D306CC" w:rsidP="0019105F">
      <w:pPr>
        <w:pStyle w:val="Opsommingbullet"/>
      </w:pPr>
      <w:r w:rsidRPr="0019105F">
        <w:rPr>
          <w:rFonts w:cstheme="minorHAnsi"/>
        </w:rPr>
        <w:t>aantal/hoeveelheid;</w:t>
      </w:r>
    </w:p>
    <w:p w14:paraId="43377CF3" w14:textId="77777777" w:rsidR="0019105F" w:rsidRPr="0019105F" w:rsidRDefault="00D306CC" w:rsidP="0019105F">
      <w:pPr>
        <w:pStyle w:val="Opsommingbullet"/>
      </w:pPr>
      <w:r w:rsidRPr="0019105F">
        <w:rPr>
          <w:rFonts w:cstheme="minorHAnsi"/>
        </w:rPr>
        <w:t>fabricaat;</w:t>
      </w:r>
    </w:p>
    <w:p w14:paraId="00FA9606" w14:textId="77777777" w:rsidR="0019105F" w:rsidRPr="0019105F" w:rsidRDefault="00D306CC" w:rsidP="0019105F">
      <w:pPr>
        <w:pStyle w:val="Opsommingbullet"/>
      </w:pPr>
      <w:r w:rsidRPr="0019105F">
        <w:rPr>
          <w:rFonts w:cstheme="minorHAnsi"/>
        </w:rPr>
        <w:t>type of materiaal;</w:t>
      </w:r>
    </w:p>
    <w:p w14:paraId="12145C61" w14:textId="77777777" w:rsidR="0019105F" w:rsidRPr="0019105F" w:rsidRDefault="00D306CC" w:rsidP="0019105F">
      <w:pPr>
        <w:pStyle w:val="Opsommingbullet"/>
      </w:pPr>
      <w:r w:rsidRPr="0019105F">
        <w:rPr>
          <w:rFonts w:cstheme="minorHAnsi"/>
        </w:rPr>
        <w:t>bouwjaar;</w:t>
      </w:r>
    </w:p>
    <w:p w14:paraId="33E7438E" w14:textId="2A1C1312" w:rsidR="00D306CC" w:rsidRPr="0019105F" w:rsidRDefault="00D306CC" w:rsidP="0019105F">
      <w:pPr>
        <w:pStyle w:val="Opsommingbullet"/>
      </w:pPr>
      <w:r w:rsidRPr="0019105F">
        <w:rPr>
          <w:rFonts w:cstheme="minorHAnsi"/>
        </w:rPr>
        <w:t>capaciteit.</w:t>
      </w:r>
    </w:p>
    <w:p w14:paraId="4A177427" w14:textId="77777777" w:rsidR="00D306CC" w:rsidRPr="00F47CEC" w:rsidRDefault="00D306CC" w:rsidP="00D306CC">
      <w:pPr>
        <w:spacing w:line="300" w:lineRule="exact"/>
        <w:rPr>
          <w:rFonts w:cstheme="minorHAnsi"/>
        </w:rPr>
      </w:pPr>
      <w:r w:rsidRPr="00F47CEC">
        <w:rPr>
          <w:rFonts w:cstheme="minorHAnsi"/>
          <w:i/>
        </w:rPr>
        <w:t xml:space="preserve">*) Verdere uitwerking kan nodig zijn vanuit aanwezige gebreken en afwijking in conditiescores van de sub-elementen ten opzichte van het element waar deze onderdeel van uit maken. </w:t>
      </w:r>
    </w:p>
    <w:p w14:paraId="00CFE6A5" w14:textId="77777777" w:rsidR="00D306CC" w:rsidRPr="00F47CEC" w:rsidRDefault="00D306CC" w:rsidP="00D306CC">
      <w:pPr>
        <w:spacing w:line="300" w:lineRule="exact"/>
        <w:rPr>
          <w:rFonts w:cstheme="minorHAnsi"/>
        </w:rPr>
      </w:pPr>
    </w:p>
    <w:p w14:paraId="42CFFFB0" w14:textId="77777777" w:rsidR="00D306CC" w:rsidRPr="00F47CEC" w:rsidRDefault="00D306CC" w:rsidP="00D306CC">
      <w:pPr>
        <w:spacing w:line="300" w:lineRule="exact"/>
        <w:rPr>
          <w:rFonts w:cstheme="minorHAnsi"/>
        </w:rPr>
      </w:pPr>
      <w:r w:rsidRPr="00F47CEC">
        <w:rPr>
          <w:rFonts w:cstheme="minorHAnsi"/>
        </w:rPr>
        <w:t xml:space="preserve">Indien elementen, die vallen onder een elementcode die in meervoud zijn gegeven in NEN 2767 deel 2 versie 2008, meerdere keren aanwezig zijn in het gebouw dan dient de elementcode meerdere keren opgenomen te worden in de </w:t>
      </w:r>
      <w:r>
        <w:rPr>
          <w:rFonts w:cstheme="minorHAnsi"/>
        </w:rPr>
        <w:t>DMJOP</w:t>
      </w:r>
      <w:r w:rsidRPr="00F47CEC">
        <w:rPr>
          <w:rFonts w:cstheme="minorHAnsi"/>
        </w:rPr>
        <w:t xml:space="preserve">. </w:t>
      </w:r>
      <w:r w:rsidRPr="00F47CEC">
        <w:rPr>
          <w:rFonts w:cstheme="minorHAnsi"/>
          <w:u w:val="single"/>
        </w:rPr>
        <w:t>Voorbeeld</w:t>
      </w:r>
      <w:r w:rsidRPr="00F47CEC">
        <w:rPr>
          <w:rFonts w:cstheme="minorHAnsi"/>
        </w:rPr>
        <w:t xml:space="preserve">: inventarisatie van 10 </w:t>
      </w:r>
      <w:proofErr w:type="spellStart"/>
      <w:r w:rsidRPr="00F47CEC">
        <w:rPr>
          <w:rFonts w:cstheme="minorHAnsi"/>
        </w:rPr>
        <w:t>CV-ketels</w:t>
      </w:r>
      <w:proofErr w:type="spellEnd"/>
      <w:r w:rsidRPr="00F47CEC">
        <w:rPr>
          <w:rFonts w:cstheme="minorHAnsi"/>
        </w:rPr>
        <w:t xml:space="preserve"> betekent het tienmaal opnemen van code 511110 in de </w:t>
      </w:r>
      <w:r>
        <w:rPr>
          <w:rFonts w:cstheme="minorHAnsi"/>
        </w:rPr>
        <w:t>DMJOP</w:t>
      </w:r>
      <w:r w:rsidRPr="00F47CEC">
        <w:rPr>
          <w:rFonts w:cstheme="minorHAnsi"/>
        </w:rPr>
        <w:t>.</w:t>
      </w:r>
    </w:p>
    <w:p w14:paraId="4090E22C" w14:textId="77777777" w:rsidR="00D306CC" w:rsidRPr="00F47CEC" w:rsidRDefault="00D306CC" w:rsidP="00D306CC">
      <w:pPr>
        <w:spacing w:line="300" w:lineRule="exact"/>
        <w:rPr>
          <w:rFonts w:cstheme="minorHAnsi"/>
          <w:u w:val="single"/>
        </w:rPr>
      </w:pPr>
    </w:p>
    <w:p w14:paraId="1141921F" w14:textId="77777777" w:rsidR="00D306CC" w:rsidRPr="00F47CEC" w:rsidRDefault="00D306CC" w:rsidP="00D306CC">
      <w:pPr>
        <w:spacing w:line="300" w:lineRule="exact"/>
        <w:rPr>
          <w:rFonts w:cstheme="minorHAnsi"/>
        </w:rPr>
      </w:pPr>
      <w:r w:rsidRPr="00F47CEC">
        <w:rPr>
          <w:rFonts w:cstheme="minorHAnsi"/>
          <w:u w:val="single"/>
        </w:rPr>
        <w:t>Voor elk bouwkundig element</w:t>
      </w:r>
      <w:r w:rsidRPr="00F47CEC">
        <w:rPr>
          <w:rFonts w:cstheme="minorHAnsi"/>
        </w:rPr>
        <w:t xml:space="preserve"> (indien nodig verder uitgewerkt naar sub-element*) moet minimaal worden vastgesteld:</w:t>
      </w:r>
    </w:p>
    <w:p w14:paraId="5C265979" w14:textId="77777777" w:rsidR="00EB3B08" w:rsidRPr="00EB3B08" w:rsidRDefault="00D306CC" w:rsidP="00EB3B08">
      <w:pPr>
        <w:pStyle w:val="Opsommingbullet"/>
      </w:pPr>
      <w:r w:rsidRPr="00EB3B08">
        <w:rPr>
          <w:rFonts w:cstheme="minorHAnsi"/>
        </w:rPr>
        <w:t>NL/</w:t>
      </w:r>
      <w:proofErr w:type="spellStart"/>
      <w:r w:rsidRPr="00EB3B08">
        <w:rPr>
          <w:rFonts w:cstheme="minorHAnsi"/>
        </w:rPr>
        <w:t>SfB</w:t>
      </w:r>
      <w:proofErr w:type="spellEnd"/>
      <w:r w:rsidRPr="00EB3B08">
        <w:rPr>
          <w:rFonts w:cstheme="minorHAnsi"/>
        </w:rPr>
        <w:t xml:space="preserve"> code;</w:t>
      </w:r>
    </w:p>
    <w:p w14:paraId="07E33A25" w14:textId="77777777" w:rsidR="00EB3B08" w:rsidRPr="00EB3B08" w:rsidRDefault="00D306CC" w:rsidP="00EB3B08">
      <w:pPr>
        <w:pStyle w:val="Opsommingbullet"/>
      </w:pPr>
      <w:r w:rsidRPr="00EB3B08">
        <w:rPr>
          <w:rFonts w:cstheme="minorHAnsi"/>
        </w:rPr>
        <w:t>hoeveelheid;</w:t>
      </w:r>
    </w:p>
    <w:p w14:paraId="19A51FC2" w14:textId="3045FC0D" w:rsidR="00D306CC" w:rsidRPr="00EB3B08" w:rsidRDefault="00D306CC" w:rsidP="00EB3B08">
      <w:pPr>
        <w:pStyle w:val="Opsommingbullet"/>
      </w:pPr>
      <w:proofErr w:type="spellStart"/>
      <w:r w:rsidRPr="00EB3B08">
        <w:rPr>
          <w:rFonts w:cstheme="minorHAnsi"/>
        </w:rPr>
        <w:t>materialisering</w:t>
      </w:r>
      <w:proofErr w:type="spellEnd"/>
      <w:r w:rsidRPr="00EB3B08">
        <w:rPr>
          <w:rFonts w:cstheme="minorHAnsi"/>
        </w:rPr>
        <w:t>.</w:t>
      </w:r>
    </w:p>
    <w:p w14:paraId="6EC005F4" w14:textId="77777777" w:rsidR="00D306CC" w:rsidRPr="00F47CEC" w:rsidRDefault="00D306CC" w:rsidP="00D306CC">
      <w:pPr>
        <w:spacing w:line="300" w:lineRule="exact"/>
        <w:rPr>
          <w:rFonts w:cstheme="minorHAnsi"/>
          <w:i/>
        </w:rPr>
      </w:pPr>
      <w:r w:rsidRPr="00F47CEC">
        <w:rPr>
          <w:rFonts w:cstheme="minorHAnsi"/>
          <w:i/>
        </w:rPr>
        <w:t xml:space="preserve">*) Verdere uitwerking kan nodig zijn vanuit aanwezige gebreken en afwijking in conditiescores van de sub-elementen ten opzichte van het element waar deze onderdeel van uit maken. </w:t>
      </w:r>
    </w:p>
    <w:p w14:paraId="1A8A6A36" w14:textId="77777777" w:rsidR="003C0BBB" w:rsidRDefault="003C0BBB" w:rsidP="00A64B25"/>
    <w:p w14:paraId="1A8A6A37" w14:textId="77777777" w:rsidR="00A64B25" w:rsidRDefault="00A64B25" w:rsidP="00A64B25"/>
    <w:p w14:paraId="1A8A6A38" w14:textId="77777777" w:rsidR="00985106" w:rsidRPr="008C753C" w:rsidRDefault="00985106" w:rsidP="008C753C">
      <w:pPr>
        <w:pStyle w:val="Lijstalinea"/>
        <w:numPr>
          <w:ilvl w:val="0"/>
          <w:numId w:val="49"/>
        </w:numPr>
        <w:ind w:left="426" w:hanging="426"/>
        <w:rPr>
          <w:b/>
          <w:sz w:val="24"/>
          <w:szCs w:val="24"/>
        </w:rPr>
      </w:pPr>
      <w:bookmarkStart w:id="347" w:name="_Toc60814350"/>
      <w:bookmarkStart w:id="348" w:name="_Toc54959234"/>
      <w:bookmarkStart w:id="349" w:name="_Toc434588070"/>
      <w:bookmarkStart w:id="350" w:name="_Toc399945964"/>
      <w:bookmarkStart w:id="351" w:name="_Toc382491175"/>
      <w:bookmarkStart w:id="352" w:name="_Toc382465243"/>
      <w:bookmarkStart w:id="353" w:name="_Toc382324120"/>
      <w:bookmarkStart w:id="354" w:name="_Toc382323122"/>
      <w:bookmarkStart w:id="355" w:name="_Toc382302380"/>
      <w:bookmarkStart w:id="356" w:name="_Toc382299735"/>
      <w:bookmarkStart w:id="357" w:name="_Toc382291387"/>
      <w:bookmarkStart w:id="358" w:name="_Toc382284535"/>
      <w:bookmarkStart w:id="359" w:name="_Toc382234115"/>
      <w:bookmarkStart w:id="360" w:name="_Toc382233821"/>
      <w:bookmarkStart w:id="361" w:name="_Toc381974919"/>
      <w:bookmarkStart w:id="362" w:name="_Toc381973988"/>
      <w:bookmarkStart w:id="363" w:name="_Toc381887055"/>
      <w:bookmarkStart w:id="364" w:name="_Toc381868288"/>
      <w:bookmarkStart w:id="365" w:name="_Toc381613719"/>
      <w:bookmarkStart w:id="366" w:name="_Toc381344770"/>
      <w:bookmarkStart w:id="367" w:name="_Toc381279522"/>
      <w:bookmarkStart w:id="368" w:name="_Toc381252484"/>
      <w:bookmarkStart w:id="369" w:name="_Toc381179415"/>
      <w:bookmarkStart w:id="370" w:name="_Toc381167073"/>
      <w:bookmarkStart w:id="371" w:name="_Toc381122655"/>
      <w:bookmarkStart w:id="372" w:name="_Toc381103984"/>
      <w:bookmarkStart w:id="373" w:name="_Toc381087765"/>
      <w:bookmarkStart w:id="374" w:name="_Toc380764413"/>
      <w:bookmarkStart w:id="375" w:name="_Toc380658541"/>
      <w:bookmarkStart w:id="376" w:name="_Toc380594608"/>
      <w:bookmarkStart w:id="377" w:name="_Toc380579654"/>
      <w:bookmarkStart w:id="378" w:name="_Toc380579450"/>
      <w:bookmarkStart w:id="379" w:name="_Toc380148051"/>
      <w:bookmarkStart w:id="380" w:name="_Toc380143171"/>
      <w:bookmarkStart w:id="381" w:name="_Toc380140694"/>
      <w:bookmarkStart w:id="382" w:name="_Toc380049318"/>
      <w:bookmarkStart w:id="383" w:name="_Toc379893978"/>
      <w:bookmarkStart w:id="384" w:name="_Toc379803691"/>
      <w:bookmarkStart w:id="385" w:name="_Toc379788217"/>
      <w:bookmarkStart w:id="386" w:name="_Toc379451425"/>
      <w:bookmarkStart w:id="387" w:name="_Toc379382327"/>
      <w:bookmarkStart w:id="388" w:name="_Toc379380924"/>
      <w:bookmarkStart w:id="389" w:name="_Toc379372370"/>
      <w:bookmarkStart w:id="390" w:name="_Toc379290584"/>
      <w:bookmarkStart w:id="391" w:name="_Toc379281801"/>
      <w:bookmarkStart w:id="392" w:name="_Toc379272572"/>
      <w:bookmarkStart w:id="393" w:name="_Toc379206275"/>
      <w:bookmarkStart w:id="394" w:name="_Toc378939869"/>
      <w:bookmarkStart w:id="395" w:name="_Toc378675419"/>
      <w:bookmarkStart w:id="396" w:name="_Toc377991327"/>
      <w:bookmarkStart w:id="397" w:name="_Toc377740018"/>
      <w:bookmarkStart w:id="398" w:name="_Toc377737934"/>
      <w:bookmarkStart w:id="399" w:name="_Toc377735598"/>
      <w:bookmarkStart w:id="400" w:name="_Toc377723845"/>
      <w:bookmarkStart w:id="401" w:name="_Toc377722645"/>
      <w:bookmarkStart w:id="402" w:name="_Toc377722223"/>
      <w:bookmarkStart w:id="403" w:name="_Toc377721502"/>
      <w:bookmarkStart w:id="404" w:name="_Toc377707198"/>
      <w:bookmarkStart w:id="405" w:name="_Toc377657631"/>
      <w:bookmarkStart w:id="406" w:name="_Toc377646720"/>
      <w:bookmarkStart w:id="407" w:name="_Toc377624937"/>
      <w:bookmarkStart w:id="408" w:name="_Toc377585336"/>
      <w:bookmarkStart w:id="409" w:name="_Toc377564334"/>
      <w:bookmarkStart w:id="410" w:name="_Toc377564182"/>
      <w:bookmarkStart w:id="411" w:name="_Toc377480694"/>
      <w:bookmarkStart w:id="412" w:name="_Toc377480548"/>
      <w:bookmarkStart w:id="413" w:name="_Toc377330077"/>
      <w:bookmarkStart w:id="414" w:name="_Toc377329052"/>
      <w:bookmarkStart w:id="415" w:name="_Toc377328904"/>
      <w:bookmarkStart w:id="416" w:name="_Toc377240410"/>
      <w:bookmarkStart w:id="417" w:name="_Toc377031094"/>
      <w:bookmarkStart w:id="418" w:name="_Toc376960750"/>
      <w:bookmarkStart w:id="419" w:name="_Toc375323899"/>
      <w:bookmarkStart w:id="420" w:name="_Toc375322513"/>
      <w:bookmarkStart w:id="421" w:name="_Toc375318305"/>
      <w:bookmarkStart w:id="422" w:name="_Toc375309676"/>
      <w:bookmarkStart w:id="423" w:name="_Toc375308856"/>
      <w:r w:rsidRPr="008C753C">
        <w:rPr>
          <w:b/>
          <w:sz w:val="24"/>
          <w:szCs w:val="24"/>
        </w:rPr>
        <w:t>Eisen Inspectie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sidRPr="008C753C">
        <w:rPr>
          <w:b/>
          <w:sz w:val="24"/>
          <w:szCs w:val="24"/>
        </w:rPr>
        <w:t xml:space="preserve"> </w:t>
      </w:r>
    </w:p>
    <w:p w14:paraId="1A8A6A39" w14:textId="77777777" w:rsidR="00A64B25" w:rsidRDefault="00A64B25" w:rsidP="003C0BBB"/>
    <w:p w14:paraId="1A8A6A3A" w14:textId="77777777" w:rsidR="00985106" w:rsidRDefault="00985106" w:rsidP="003C0BBB">
      <w:r>
        <w:t>Tijdens de jaarlijkse inspectie (NEN 2767) van Opdrachtnemer wordt, op basis van gebreken, een conditiescore toegekend aan alle liftinstallaties. Vervolgens worden maatregelen om de gebreken te verhelpen voorgesteld, begroot en in de tijd gezet, opdat de gewenste kwaliteit wordt bereikt.</w:t>
      </w:r>
    </w:p>
    <w:p w14:paraId="1A8A6A3B" w14:textId="77777777" w:rsidR="00985106" w:rsidRDefault="00985106" w:rsidP="003C0BBB"/>
    <w:p w14:paraId="1A8A6A3C" w14:textId="77777777" w:rsidR="00985106" w:rsidRDefault="00985106" w:rsidP="003C0BBB">
      <w:r>
        <w:t>Van alle geïnventariseerde installaties geldt:</w:t>
      </w:r>
    </w:p>
    <w:p w14:paraId="1A8A6A3D" w14:textId="77777777" w:rsidR="003C0BBB" w:rsidRDefault="003C0BBB" w:rsidP="00985106">
      <w:pPr>
        <w:spacing w:line="300" w:lineRule="exact"/>
        <w:rPr>
          <w:rFonts w:ascii="LucidaSansEF" w:hAnsi="LucidaSansEF" w:cstheme="minorHAnsi"/>
          <w:szCs w:val="22"/>
        </w:rPr>
      </w:pPr>
    </w:p>
    <w:p w14:paraId="1A8A6A3E" w14:textId="77777777" w:rsidR="00985106" w:rsidRDefault="00985106" w:rsidP="003C0BBB">
      <w:pPr>
        <w:pStyle w:val="Opsommingbullet"/>
      </w:pPr>
      <w:r>
        <w:t>Gebreken visueel vaststellen en de conditiescore bepalen op basis van NEN 2767 deel 1: 2019.</w:t>
      </w:r>
    </w:p>
    <w:p w14:paraId="1A8A6A3F" w14:textId="77777777" w:rsidR="00985106" w:rsidRDefault="00985106" w:rsidP="003C0BBB">
      <w:pPr>
        <w:pStyle w:val="Opsommingbullet"/>
      </w:pPr>
      <w:r>
        <w:t xml:space="preserve">Voor elk gebrek dat wordt gepland in de eerste drie planningsjaren aangeven wat het risico-effect (1, 2, of 3) is op de vijf beleidsparameters wanneer het gebrek niet zal worden opgelost. Daarbij uitgaande van hetgeen is opgenomen in paragraaf </w:t>
      </w:r>
      <w:r>
        <w:fldChar w:fldCharType="begin"/>
      </w:r>
      <w:r>
        <w:instrText>REF _Ref53578055 \r \h</w:instrText>
      </w:r>
      <w:r>
        <w:fldChar w:fldCharType="separate"/>
      </w:r>
      <w:r>
        <w:t>Fout: Bron van verwijzing niet gevonden</w:t>
      </w:r>
      <w:r>
        <w:fldChar w:fldCharType="end"/>
      </w:r>
      <w:r>
        <w:t xml:space="preserve"> prestatie onderhoudsniveaus.</w:t>
      </w:r>
    </w:p>
    <w:p w14:paraId="1A8A6A40" w14:textId="77777777" w:rsidR="00985106" w:rsidRDefault="00985106" w:rsidP="003C0BBB">
      <w:pPr>
        <w:pStyle w:val="Opsommingbullet"/>
      </w:pPr>
      <w:r>
        <w:t>Doelmatige maatregelen voor het oplossen van de gebreken bepalen (adviseren met eventuele alternatieven en/of modificaties), begroten en in de tijd zetten. Dit als input voor het (</w:t>
      </w:r>
      <w:proofErr w:type="spellStart"/>
      <w:r>
        <w:t>uitvoerings</w:t>
      </w:r>
      <w:proofErr w:type="spellEnd"/>
      <w:r>
        <w:t>)jaarplan.</w:t>
      </w:r>
    </w:p>
    <w:p w14:paraId="1A8A6A41" w14:textId="77777777" w:rsidR="00985106" w:rsidRDefault="00985106" w:rsidP="003C0BBB"/>
    <w:p w14:paraId="1A8A6A42" w14:textId="77777777" w:rsidR="00985106" w:rsidRDefault="00985106" w:rsidP="003C0BBB">
      <w:r>
        <w:lastRenderedPageBreak/>
        <w:t>Eventueel noodzakelijk nader specialistisch onderzoek moet specifiek en separaat onder de aandacht worden gebracht van VGB en zijn voorzien van een nadere toelichting en motivatie.</w:t>
      </w:r>
    </w:p>
    <w:p w14:paraId="1A8A6A43" w14:textId="77777777" w:rsidR="003C0BBB" w:rsidRDefault="003C0BBB" w:rsidP="003C0BBB"/>
    <w:p w14:paraId="1A8A6A44" w14:textId="77777777" w:rsidR="003C0BBB" w:rsidRDefault="003C0BBB" w:rsidP="00A64B25"/>
    <w:p w14:paraId="1A8A6A45" w14:textId="77777777" w:rsidR="00985106" w:rsidRPr="008C753C" w:rsidRDefault="00985106" w:rsidP="008C753C">
      <w:pPr>
        <w:pStyle w:val="Lijstalinea"/>
        <w:numPr>
          <w:ilvl w:val="0"/>
          <w:numId w:val="49"/>
        </w:numPr>
        <w:ind w:left="426" w:hanging="426"/>
        <w:rPr>
          <w:b/>
          <w:sz w:val="24"/>
          <w:szCs w:val="24"/>
        </w:rPr>
      </w:pPr>
      <w:bookmarkStart w:id="424" w:name="_Toc60814351"/>
      <w:bookmarkStart w:id="425" w:name="_Toc54959235"/>
      <w:bookmarkStart w:id="426" w:name="_Toc434588071"/>
      <w:bookmarkStart w:id="427" w:name="_Toc399945965"/>
      <w:bookmarkStart w:id="428" w:name="_Toc382491176"/>
      <w:bookmarkStart w:id="429" w:name="_Toc382465244"/>
      <w:bookmarkStart w:id="430" w:name="_Toc382324121"/>
      <w:bookmarkStart w:id="431" w:name="_Toc382323123"/>
      <w:bookmarkStart w:id="432" w:name="_Toc382302381"/>
      <w:bookmarkStart w:id="433" w:name="_Toc382299736"/>
      <w:bookmarkStart w:id="434" w:name="_Toc382291388"/>
      <w:bookmarkStart w:id="435" w:name="_Toc382284536"/>
      <w:bookmarkStart w:id="436" w:name="_Toc382234116"/>
      <w:bookmarkStart w:id="437" w:name="_Toc382233822"/>
      <w:bookmarkStart w:id="438" w:name="_Toc381974920"/>
      <w:bookmarkStart w:id="439" w:name="_Toc381973989"/>
      <w:bookmarkStart w:id="440" w:name="_Toc381887056"/>
      <w:bookmarkStart w:id="441" w:name="_Toc381868289"/>
      <w:bookmarkStart w:id="442" w:name="_Toc381613720"/>
      <w:bookmarkStart w:id="443" w:name="_Toc381344771"/>
      <w:bookmarkStart w:id="444" w:name="_Toc381279523"/>
      <w:bookmarkStart w:id="445" w:name="_Toc381252485"/>
      <w:bookmarkStart w:id="446" w:name="_Toc381179416"/>
      <w:bookmarkStart w:id="447" w:name="_Toc381167074"/>
      <w:bookmarkStart w:id="448" w:name="_Toc381122656"/>
      <w:bookmarkStart w:id="449" w:name="_Toc381103985"/>
      <w:bookmarkStart w:id="450" w:name="_Toc381087766"/>
      <w:bookmarkStart w:id="451" w:name="_Toc380764414"/>
      <w:bookmarkStart w:id="452" w:name="_Toc380658542"/>
      <w:bookmarkStart w:id="453" w:name="_Toc380594609"/>
      <w:bookmarkStart w:id="454" w:name="_Toc380579655"/>
      <w:bookmarkStart w:id="455" w:name="_Toc380579451"/>
      <w:bookmarkStart w:id="456" w:name="_Toc380148052"/>
      <w:bookmarkStart w:id="457" w:name="_Toc380143172"/>
      <w:bookmarkStart w:id="458" w:name="_Toc380140695"/>
      <w:bookmarkStart w:id="459" w:name="_Toc380049319"/>
      <w:bookmarkStart w:id="460" w:name="_Toc379893979"/>
      <w:bookmarkStart w:id="461" w:name="_Toc379803692"/>
      <w:bookmarkStart w:id="462" w:name="_Toc379788218"/>
      <w:bookmarkStart w:id="463" w:name="_Toc379451426"/>
      <w:bookmarkStart w:id="464" w:name="_Toc379382328"/>
      <w:bookmarkStart w:id="465" w:name="_Toc379380925"/>
      <w:bookmarkStart w:id="466" w:name="_Toc379372371"/>
      <w:bookmarkStart w:id="467" w:name="_Toc379290585"/>
      <w:bookmarkStart w:id="468" w:name="_Toc379281802"/>
      <w:bookmarkStart w:id="469" w:name="_Toc379272573"/>
      <w:bookmarkStart w:id="470" w:name="_Toc379206276"/>
      <w:bookmarkStart w:id="471" w:name="_Toc378939870"/>
      <w:bookmarkStart w:id="472" w:name="_Toc378675420"/>
      <w:bookmarkStart w:id="473" w:name="_Toc377991328"/>
      <w:bookmarkStart w:id="474" w:name="_Toc377740019"/>
      <w:bookmarkStart w:id="475" w:name="_Toc377737935"/>
      <w:bookmarkStart w:id="476" w:name="_Toc377735599"/>
      <w:bookmarkStart w:id="477" w:name="_Toc377723846"/>
      <w:bookmarkStart w:id="478" w:name="_Toc377722646"/>
      <w:bookmarkStart w:id="479" w:name="_Toc377722224"/>
      <w:bookmarkStart w:id="480" w:name="_Toc377721503"/>
      <w:bookmarkStart w:id="481" w:name="_Toc377707199"/>
      <w:bookmarkStart w:id="482" w:name="_Toc377657632"/>
      <w:bookmarkStart w:id="483" w:name="_Toc377646721"/>
      <w:bookmarkStart w:id="484" w:name="_Toc377624938"/>
      <w:bookmarkStart w:id="485" w:name="_Toc377585337"/>
      <w:bookmarkStart w:id="486" w:name="_Toc377564335"/>
      <w:bookmarkStart w:id="487" w:name="_Toc377564183"/>
      <w:bookmarkStart w:id="488" w:name="_Toc377480695"/>
      <w:bookmarkStart w:id="489" w:name="_Toc377480549"/>
      <w:bookmarkStart w:id="490" w:name="_Toc377330078"/>
      <w:bookmarkStart w:id="491" w:name="_Toc377329053"/>
      <w:bookmarkStart w:id="492" w:name="_Toc377328905"/>
      <w:bookmarkStart w:id="493" w:name="_Toc377240411"/>
      <w:bookmarkStart w:id="494" w:name="_Toc377031095"/>
      <w:bookmarkStart w:id="495" w:name="_Toc376960751"/>
      <w:bookmarkStart w:id="496" w:name="_Toc375323900"/>
      <w:bookmarkStart w:id="497" w:name="_Toc375322514"/>
      <w:bookmarkStart w:id="498" w:name="_Toc375318306"/>
      <w:bookmarkStart w:id="499" w:name="_Toc375309677"/>
      <w:bookmarkStart w:id="500" w:name="_Toc375308857"/>
      <w:r w:rsidRPr="008C753C">
        <w:rPr>
          <w:b/>
          <w:sz w:val="24"/>
          <w:szCs w:val="24"/>
        </w:rPr>
        <w:t>Kwaliteitscontrole DMJOP</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8C753C">
        <w:rPr>
          <w:b/>
          <w:sz w:val="24"/>
          <w:szCs w:val="24"/>
        </w:rPr>
        <w:t xml:space="preserve"> </w:t>
      </w:r>
    </w:p>
    <w:p w14:paraId="1A8A6A46" w14:textId="77777777" w:rsidR="003C0BBB" w:rsidRDefault="003C0BBB" w:rsidP="003C0BBB"/>
    <w:p w14:paraId="1A8A6A47" w14:textId="77777777" w:rsidR="00985106" w:rsidRDefault="00985106" w:rsidP="003C0BBB">
      <w:r>
        <w:t xml:space="preserve">Om de kwaliteit van het DMJOP te borgen voert Opdrachtnemer zelf kwaliteitscontrole uit op onderdelen van het DMJOP. De kwaliteitscontrole door Opdrachtnemer vindt plaats op basis van de aangeleverde resultaten. </w:t>
      </w:r>
    </w:p>
    <w:p w14:paraId="1A8A6A48" w14:textId="77777777" w:rsidR="00985106" w:rsidRDefault="00985106" w:rsidP="003C0BBB"/>
    <w:p w14:paraId="1A8A6A49" w14:textId="77777777" w:rsidR="00985106" w:rsidRDefault="00985106" w:rsidP="003C0BBB">
      <w:r>
        <w:t>De kwaliteitscontrole vindt plaats op onder andere de volgende aspecten:</w:t>
      </w:r>
    </w:p>
    <w:p w14:paraId="1A8A6A4A" w14:textId="77777777" w:rsidR="003C0BBB" w:rsidRDefault="003C0BBB" w:rsidP="00985106">
      <w:pPr>
        <w:spacing w:line="300" w:lineRule="exact"/>
        <w:jc w:val="both"/>
        <w:rPr>
          <w:rFonts w:ascii="LucidaSansEF" w:hAnsi="LucidaSansEF" w:cstheme="minorHAnsi"/>
          <w:szCs w:val="22"/>
        </w:rPr>
      </w:pPr>
    </w:p>
    <w:p w14:paraId="53C538D7" w14:textId="77777777" w:rsidR="00D929E3" w:rsidRPr="00F47CEC" w:rsidRDefault="00D929E3" w:rsidP="00D929E3">
      <w:pPr>
        <w:pStyle w:val="Opsommingbullet"/>
      </w:pPr>
      <w:bookmarkStart w:id="501" w:name="_Toc377646722"/>
      <w:bookmarkStart w:id="502" w:name="_Toc377624939"/>
      <w:bookmarkStart w:id="503" w:name="_Toc377585338"/>
      <w:bookmarkStart w:id="504" w:name="_Toc377564336"/>
      <w:bookmarkStart w:id="505" w:name="_Toc377564184"/>
      <w:bookmarkStart w:id="506" w:name="_Toc377480696"/>
      <w:bookmarkStart w:id="507" w:name="_Toc377480550"/>
      <w:bookmarkStart w:id="508" w:name="_Toc377330079"/>
      <w:bookmarkStart w:id="509" w:name="_Toc377329054"/>
      <w:bookmarkStart w:id="510" w:name="_Toc377328906"/>
      <w:bookmarkStart w:id="511" w:name="_Toc377240412"/>
      <w:bookmarkStart w:id="512" w:name="_Toc377031096"/>
      <w:bookmarkStart w:id="513" w:name="_Toc376960752"/>
      <w:bookmarkStart w:id="514" w:name="_Toc375323901"/>
      <w:bookmarkStart w:id="515" w:name="_Toc375322515"/>
      <w:bookmarkStart w:id="516" w:name="_Toc375318307"/>
      <w:bookmarkStart w:id="517" w:name="_Toc375309678"/>
      <w:bookmarkStart w:id="518" w:name="_Toc375308858"/>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sidRPr="00F47CEC">
        <w:t>Correct vaststellen van de geconstateerde gebreken, zoals de plaats, materiaal (in geval van installaties ook type, capaciteit, jaartal) ernst, intensiteit en omvang van het gebrek, en het gebruik van de coderingen conform NEN 2767 deel 1: 2019 en deel 2: 2008.</w:t>
      </w:r>
    </w:p>
    <w:p w14:paraId="50227376" w14:textId="77777777" w:rsidR="00D929E3" w:rsidRPr="00F47CEC" w:rsidRDefault="00D929E3" w:rsidP="00D929E3">
      <w:pPr>
        <w:pStyle w:val="Opsommingbullet"/>
      </w:pPr>
      <w:r w:rsidRPr="00F47CEC">
        <w:t>Specifieke lokale en/of manifeste gebreken moeten altijd voorzien zijn van een duidelijke specifieke en te herleiden locatie-aanduiding. Foto’s zijn beschikbaar indien VGB dat verlangt.</w:t>
      </w:r>
    </w:p>
    <w:p w14:paraId="54B44A29" w14:textId="77777777" w:rsidR="00D929E3" w:rsidRPr="00F47CEC" w:rsidRDefault="00D929E3" w:rsidP="00D929E3">
      <w:pPr>
        <w:pStyle w:val="Opsommingbullet"/>
      </w:pPr>
      <w:r w:rsidRPr="00F47CEC">
        <w:t>Specifieke lokale en/of manifeste gebreken moeten altijd voorzien zijn van een duidelijke toelichting op oorzaak, gevolg en voorgestelde maatregel ter verdere onderbouwing richting VGB van de noodzaak of urgentie voor herstel. Tevens dient aangegeven te worden aan welke beleidsparameter het gebrek is gekoppeld.</w:t>
      </w:r>
    </w:p>
    <w:p w14:paraId="238DEDFF" w14:textId="77777777" w:rsidR="00D929E3" w:rsidRPr="00F47CEC" w:rsidRDefault="00D929E3" w:rsidP="00D929E3">
      <w:pPr>
        <w:pStyle w:val="Opsommingbullet"/>
      </w:pPr>
      <w:r w:rsidRPr="00F47CEC">
        <w:t>Correct en zo concreet mogelijk vaststellen van hoeveelheden of omvang van maatregelen (bijvoorbeeld in geval van houtrot en betonschade wordt verwacht dat de herstel hoeveelheid- en kostenbepaling nader wordt onderbouwd of aangetoond hoe deze, bijvoorbeeld op basis van representatieve steekproef, zijn bepaald).</w:t>
      </w:r>
    </w:p>
    <w:p w14:paraId="16F02715" w14:textId="77777777" w:rsidR="00D929E3" w:rsidRPr="00F47CEC" w:rsidRDefault="00D929E3" w:rsidP="00D929E3">
      <w:pPr>
        <w:pStyle w:val="Opsommingbullet"/>
      </w:pPr>
      <w:r w:rsidRPr="00F47CEC">
        <w:t>Correct bepalen van de conditiescore en/of geaggregeerde conditiescore.</w:t>
      </w:r>
    </w:p>
    <w:p w14:paraId="16180322" w14:textId="77777777" w:rsidR="00D929E3" w:rsidRPr="00F47CEC" w:rsidRDefault="00D929E3" w:rsidP="00D929E3">
      <w:pPr>
        <w:pStyle w:val="Opsommingbullet"/>
      </w:pPr>
      <w:r w:rsidRPr="00F47CEC">
        <w:t>Correct aangeven van effecten van niet verhelpen van geconstateerde gebreken op de ze</w:t>
      </w:r>
      <w:r>
        <w:t>ven</w:t>
      </w:r>
      <w:r w:rsidRPr="00F47CEC">
        <w:t xml:space="preserve"> beleidsparameters.</w:t>
      </w:r>
    </w:p>
    <w:p w14:paraId="323CF32A" w14:textId="77777777" w:rsidR="00D929E3" w:rsidRPr="00F47CEC" w:rsidRDefault="00D929E3" w:rsidP="00D929E3">
      <w:pPr>
        <w:pStyle w:val="Opsommingbullet"/>
      </w:pPr>
      <w:r w:rsidRPr="00F47CEC">
        <w:t xml:space="preserve">Mate van consistentie en logische clustering van activiteiten in het </w:t>
      </w:r>
      <w:r>
        <w:t>DMJOP</w:t>
      </w:r>
      <w:r w:rsidRPr="00F47CEC">
        <w:t>.</w:t>
      </w:r>
    </w:p>
    <w:p w14:paraId="6749547E" w14:textId="77777777" w:rsidR="00D929E3" w:rsidRPr="00F47CEC" w:rsidRDefault="00D929E3" w:rsidP="00D929E3">
      <w:pPr>
        <w:pStyle w:val="Opsommingbullet"/>
      </w:pPr>
      <w:r w:rsidRPr="00F47CEC">
        <w:t>Het hanteren van de juiste kostenkengetallen per activiteit en onderbouwing van de uitvoeringskosten.</w:t>
      </w:r>
    </w:p>
    <w:p w14:paraId="033B557F" w14:textId="77777777" w:rsidR="00D929E3" w:rsidRPr="00F47CEC" w:rsidRDefault="00D929E3" w:rsidP="00D929E3">
      <w:pPr>
        <w:pStyle w:val="Opsommingbullet"/>
      </w:pPr>
      <w:r w:rsidRPr="00F47CEC">
        <w:t>De doelmatigheid van de voorgestelde maatregelen en beoordeling van eventuele alternatieven.</w:t>
      </w:r>
    </w:p>
    <w:p w14:paraId="0360770B" w14:textId="77777777" w:rsidR="00811B28" w:rsidRDefault="00811B28" w:rsidP="003C0BBB"/>
    <w:p w14:paraId="1A8A6A54" w14:textId="71F5F261" w:rsidR="00985106" w:rsidRDefault="00985106" w:rsidP="003C0BBB">
      <w:r>
        <w:t>Ten aanzien van afwijkingen geldt het volgende:</w:t>
      </w:r>
    </w:p>
    <w:p w14:paraId="1A8A6A55" w14:textId="77777777" w:rsidR="003C0BBB" w:rsidRDefault="003C0BBB" w:rsidP="00985106">
      <w:pPr>
        <w:spacing w:line="300" w:lineRule="exact"/>
        <w:jc w:val="both"/>
        <w:rPr>
          <w:rFonts w:ascii="LucidaSansEF" w:hAnsi="LucidaSansEF" w:cstheme="minorHAnsi"/>
          <w:szCs w:val="22"/>
        </w:rPr>
      </w:pPr>
    </w:p>
    <w:p w14:paraId="1BB32365" w14:textId="77777777" w:rsidR="00263BA5" w:rsidRPr="00F47CEC" w:rsidRDefault="00263BA5" w:rsidP="00263BA5">
      <w:pPr>
        <w:pStyle w:val="Opsommingbullet"/>
      </w:pPr>
      <w:r w:rsidRPr="00F47CEC">
        <w:t>Afwijkingen in de inventarisatie ten opzichte van de aangetroffen materialen en afwerkingen worden niet geaccepteerd.</w:t>
      </w:r>
    </w:p>
    <w:p w14:paraId="426191AA" w14:textId="77777777" w:rsidR="00263BA5" w:rsidRPr="00F47CEC" w:rsidRDefault="00263BA5" w:rsidP="00263BA5">
      <w:pPr>
        <w:pStyle w:val="Opsommingbullet"/>
      </w:pPr>
      <w:r w:rsidRPr="00F47CEC">
        <w:t>Ten aanzien van de hoeveelheden is de toegestane afwijking maximaal 5%. Bij vaststelling van de afwijking wordt rekening gehouden met de wijze van bepalen (tellen in het veld, tekening, aanname of gebruik norm).</w:t>
      </w:r>
    </w:p>
    <w:p w14:paraId="341DF489" w14:textId="77777777" w:rsidR="00263BA5" w:rsidRPr="00F47CEC" w:rsidRDefault="00263BA5" w:rsidP="00263BA5">
      <w:pPr>
        <w:pStyle w:val="Opsommingbullet"/>
      </w:pPr>
      <w:r w:rsidRPr="00F47CEC">
        <w:t>Ten aanzien van de conditie is in maximaal 5% van de bouw- en installatie-elementen een afwijking van maximaal 1 conditiepunt acceptabel.</w:t>
      </w:r>
    </w:p>
    <w:p w14:paraId="7C3AF412" w14:textId="77777777" w:rsidR="00263BA5" w:rsidRPr="00F47CEC" w:rsidRDefault="00263BA5" w:rsidP="00263BA5">
      <w:pPr>
        <w:pStyle w:val="Opsommingbullet"/>
      </w:pPr>
      <w:r w:rsidRPr="00F47CEC">
        <w:t>Activiteiten die worden gepland in de eerste drie planningsjaren moeten altijd zijn voorzien van de risico-inschatting bij het niet herstellen van het gebrek.</w:t>
      </w:r>
    </w:p>
    <w:p w14:paraId="1A8A6A5A" w14:textId="77777777" w:rsidR="00985106" w:rsidRDefault="00985106" w:rsidP="003C0BBB"/>
    <w:p w14:paraId="1A8A6A5B" w14:textId="77777777" w:rsidR="00985106" w:rsidRDefault="00985106" w:rsidP="003C0BBB">
      <w:r>
        <w:t>Opdrachtnemer controleert zelf of output voldoet aan gestelde kwaliteitseisen. VGB toetst indien dit nodig wordt geacht. Bij het overschrijden van de toegestane afwijking moet Opdrachtnemer herstellen en het aangepaste MJOP of de aangepaste input ten behoeve van het (</w:t>
      </w:r>
      <w:proofErr w:type="spellStart"/>
      <w:r>
        <w:t>uitvoerings</w:t>
      </w:r>
      <w:proofErr w:type="spellEnd"/>
      <w:r>
        <w:t>)jaarplan opnieuw ter goedkeuring aan te bieden.</w:t>
      </w:r>
    </w:p>
    <w:p w14:paraId="2B4A8ED9" w14:textId="77777777" w:rsidR="00D67221" w:rsidRDefault="00D67221">
      <w:pPr>
        <w:widowControl/>
        <w:rPr>
          <w:b/>
          <w:sz w:val="24"/>
          <w:szCs w:val="24"/>
        </w:rPr>
      </w:pPr>
      <w:bookmarkStart w:id="519" w:name="_Toc60814352"/>
      <w:bookmarkStart w:id="520" w:name="_Toc54959236"/>
      <w:bookmarkStart w:id="521" w:name="_Toc434588072"/>
      <w:bookmarkStart w:id="522" w:name="_Toc399945966"/>
      <w:bookmarkStart w:id="523" w:name="_Toc382491177"/>
      <w:bookmarkStart w:id="524" w:name="_Toc382465245"/>
      <w:bookmarkStart w:id="525" w:name="_Toc382324122"/>
      <w:bookmarkStart w:id="526" w:name="_Toc382323124"/>
      <w:bookmarkStart w:id="527" w:name="_Toc382302382"/>
      <w:bookmarkStart w:id="528" w:name="_Toc382299737"/>
      <w:bookmarkStart w:id="529" w:name="_Toc382291389"/>
      <w:bookmarkStart w:id="530" w:name="_Toc382284537"/>
      <w:bookmarkStart w:id="531" w:name="_Toc382234117"/>
      <w:bookmarkStart w:id="532" w:name="_Toc382233823"/>
      <w:bookmarkStart w:id="533" w:name="_Toc381974921"/>
      <w:bookmarkStart w:id="534" w:name="_Toc381973990"/>
      <w:bookmarkStart w:id="535" w:name="_Toc381887057"/>
      <w:bookmarkStart w:id="536" w:name="_Toc381868290"/>
      <w:bookmarkStart w:id="537" w:name="_Toc381613721"/>
      <w:bookmarkStart w:id="538" w:name="_Toc381344772"/>
      <w:bookmarkStart w:id="539" w:name="_Toc381279524"/>
      <w:bookmarkStart w:id="540" w:name="_Toc381252486"/>
      <w:bookmarkStart w:id="541" w:name="_Toc381179417"/>
      <w:bookmarkStart w:id="542" w:name="_Toc381167075"/>
      <w:bookmarkStart w:id="543" w:name="_Toc381122657"/>
      <w:bookmarkStart w:id="544" w:name="_Toc381103986"/>
      <w:bookmarkStart w:id="545" w:name="_Toc381087767"/>
      <w:bookmarkStart w:id="546" w:name="_Toc380764415"/>
      <w:bookmarkStart w:id="547" w:name="_Toc380658543"/>
      <w:bookmarkStart w:id="548" w:name="_Toc380594610"/>
      <w:bookmarkStart w:id="549" w:name="_Toc380579656"/>
      <w:bookmarkStart w:id="550" w:name="_Toc380579452"/>
      <w:bookmarkStart w:id="551" w:name="_Toc380148053"/>
      <w:bookmarkStart w:id="552" w:name="_Toc380143173"/>
      <w:bookmarkStart w:id="553" w:name="_Toc380140696"/>
      <w:bookmarkStart w:id="554" w:name="_Toc380049320"/>
      <w:bookmarkStart w:id="555" w:name="_Toc379893980"/>
      <w:bookmarkStart w:id="556" w:name="_Toc379803693"/>
      <w:bookmarkStart w:id="557" w:name="_Toc379788219"/>
      <w:bookmarkStart w:id="558" w:name="_Toc379451427"/>
      <w:bookmarkStart w:id="559" w:name="_Toc379382329"/>
      <w:bookmarkStart w:id="560" w:name="_Toc379380926"/>
      <w:bookmarkStart w:id="561" w:name="_Toc379372372"/>
      <w:bookmarkStart w:id="562" w:name="_Toc379290586"/>
      <w:bookmarkStart w:id="563" w:name="_Toc379281803"/>
      <w:bookmarkStart w:id="564" w:name="_Toc379272574"/>
      <w:bookmarkStart w:id="565" w:name="_Toc379206277"/>
      <w:bookmarkStart w:id="566" w:name="_Toc378939871"/>
      <w:bookmarkStart w:id="567" w:name="_Toc378675421"/>
      <w:bookmarkStart w:id="568" w:name="_Toc377991329"/>
      <w:bookmarkStart w:id="569" w:name="_Toc377740020"/>
      <w:bookmarkStart w:id="570" w:name="_Toc377737936"/>
      <w:bookmarkStart w:id="571" w:name="_Toc377735600"/>
      <w:bookmarkStart w:id="572" w:name="_Toc377723847"/>
      <w:bookmarkStart w:id="573" w:name="_Toc377722647"/>
      <w:bookmarkStart w:id="574" w:name="_Toc377722225"/>
      <w:bookmarkStart w:id="575" w:name="_Toc377721504"/>
      <w:bookmarkStart w:id="576" w:name="_Toc377707200"/>
      <w:bookmarkStart w:id="577" w:name="_Toc377657633"/>
      <w:bookmarkStart w:id="578" w:name="_Toc377646723"/>
      <w:bookmarkStart w:id="579" w:name="_Toc377624940"/>
      <w:bookmarkStart w:id="580" w:name="_Toc377585339"/>
      <w:bookmarkStart w:id="581" w:name="_Toc377564337"/>
      <w:bookmarkStart w:id="582" w:name="_Toc377564185"/>
      <w:bookmarkStart w:id="583" w:name="_Toc377480697"/>
      <w:bookmarkStart w:id="584" w:name="_Toc377480551"/>
      <w:bookmarkStart w:id="585" w:name="_Toc377330080"/>
      <w:bookmarkStart w:id="586" w:name="_Toc377329055"/>
      <w:bookmarkStart w:id="587" w:name="_Toc377328907"/>
      <w:bookmarkStart w:id="588" w:name="_Toc377240413"/>
      <w:bookmarkStart w:id="589" w:name="_Toc377031097"/>
      <w:bookmarkStart w:id="590" w:name="_Toc376960753"/>
      <w:bookmarkStart w:id="591" w:name="_Toc375323902"/>
      <w:bookmarkStart w:id="592" w:name="_Toc375322516"/>
      <w:bookmarkStart w:id="593" w:name="_Toc375318309"/>
      <w:bookmarkStart w:id="594" w:name="_Toc375309680"/>
      <w:bookmarkStart w:id="595" w:name="_Toc375308860"/>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b/>
          <w:sz w:val="24"/>
          <w:szCs w:val="24"/>
        </w:rPr>
        <w:br w:type="page"/>
      </w:r>
    </w:p>
    <w:p w14:paraId="1A8A6A5E" w14:textId="1CB6C905" w:rsidR="00985106" w:rsidRPr="008C753C" w:rsidRDefault="00985106" w:rsidP="008C753C">
      <w:pPr>
        <w:pStyle w:val="Lijstalinea"/>
        <w:numPr>
          <w:ilvl w:val="0"/>
          <w:numId w:val="49"/>
        </w:numPr>
        <w:ind w:left="426" w:hanging="426"/>
        <w:rPr>
          <w:b/>
          <w:sz w:val="24"/>
          <w:szCs w:val="24"/>
        </w:rPr>
      </w:pPr>
      <w:r w:rsidRPr="008C753C">
        <w:rPr>
          <w:b/>
          <w:sz w:val="24"/>
          <w:szCs w:val="24"/>
        </w:rPr>
        <w:lastRenderedPageBreak/>
        <w:t>Risicovolle gebreken tijdens (her)inspectie DMJOP</w:t>
      </w:r>
    </w:p>
    <w:p w14:paraId="1A8A6A5F" w14:textId="77777777" w:rsidR="003C0BBB" w:rsidRDefault="003C0BBB" w:rsidP="003C0BBB"/>
    <w:p w14:paraId="1A8A6A60" w14:textId="77777777" w:rsidR="00985106" w:rsidRDefault="00985106" w:rsidP="003C0BBB">
      <w:r>
        <w:t>Indien tijdens de (her)inspecties ten behoeve van het DMJOP gebreken worden aangetroffen, waarbij het nemen van actie niet kan wachten doordat het gebrek direct leidt tot gevaarlijke situaties en/of zeer ernstige verstoring van het functioneren van de bedrijf kritische installaties en ruimtes van de gebouwen, dan moet de inspecteur deze gebreken direct melden bij VGB.</w:t>
      </w:r>
    </w:p>
    <w:p w14:paraId="1A8A6A61" w14:textId="77777777" w:rsidR="00985106" w:rsidRDefault="00985106" w:rsidP="003C0BBB"/>
    <w:p w14:paraId="1A8A6A62" w14:textId="77777777" w:rsidR="00985106" w:rsidRDefault="00985106" w:rsidP="003C0BBB">
      <w:r>
        <w:t>Wanneer een geconstateerd (risicovol) gebrek een storing betreft, conform de definitie moet deze afhankelijk van aard, omvang en risico als zodanig door Opdrachtnemer in behandeling worden genomen.</w:t>
      </w:r>
    </w:p>
    <w:p w14:paraId="1A8A6A63" w14:textId="77777777" w:rsidR="0064467F" w:rsidRDefault="0064467F" w:rsidP="0064467F"/>
    <w:p w14:paraId="1A8A6A64" w14:textId="77777777" w:rsidR="0064467F" w:rsidRDefault="0064467F">
      <w:pPr>
        <w:widowControl/>
      </w:pPr>
      <w:r>
        <w:br w:type="page"/>
      </w:r>
    </w:p>
    <w:p w14:paraId="1A8A6A65" w14:textId="77777777" w:rsidR="0064467F" w:rsidRDefault="0064467F" w:rsidP="0064467F">
      <w:r>
        <w:rPr>
          <w:rFonts w:cs="Arial"/>
          <w:b/>
          <w:bCs/>
          <w:caps/>
          <w:noProof/>
          <w:kern w:val="32"/>
          <w:sz w:val="28"/>
          <w:szCs w:val="24"/>
        </w:rPr>
        <w:lastRenderedPageBreak/>
        <w:drawing>
          <wp:inline distT="0" distB="0" distL="0" distR="0" wp14:anchorId="1A8A6B17" wp14:editId="1A8A6B18">
            <wp:extent cx="5419818" cy="7672067"/>
            <wp:effectExtent l="0" t="0" r="0"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fdts 4 tdh.jpg"/>
                    <pic:cNvPicPr/>
                  </pic:nvPicPr>
                  <pic:blipFill>
                    <a:blip r:embed="rId42">
                      <a:extLst>
                        <a:ext uri="{28A0092B-C50C-407E-A947-70E740481C1C}">
                          <a14:useLocalDpi xmlns:a14="http://schemas.microsoft.com/office/drawing/2010/main" val="0"/>
                        </a:ext>
                      </a:extLst>
                    </a:blip>
                    <a:stretch>
                      <a:fillRect/>
                    </a:stretch>
                  </pic:blipFill>
                  <pic:spPr>
                    <a:xfrm>
                      <a:off x="0" y="0"/>
                      <a:ext cx="5419818" cy="7672067"/>
                    </a:xfrm>
                    <a:prstGeom prst="rect">
                      <a:avLst/>
                    </a:prstGeom>
                  </pic:spPr>
                </pic:pic>
              </a:graphicData>
            </a:graphic>
          </wp:inline>
        </w:drawing>
      </w:r>
    </w:p>
    <w:p w14:paraId="1A8A6A66" w14:textId="77777777" w:rsidR="0064467F" w:rsidRDefault="0064467F">
      <w:pPr>
        <w:widowControl/>
        <w:rPr>
          <w:rFonts w:cs="Arial"/>
          <w:b/>
          <w:bCs/>
          <w:caps/>
          <w:kern w:val="32"/>
          <w:sz w:val="28"/>
          <w:szCs w:val="24"/>
        </w:rPr>
      </w:pPr>
      <w:r>
        <w:rPr>
          <w:rFonts w:cs="Arial"/>
          <w:b/>
          <w:bCs/>
          <w:caps/>
          <w:kern w:val="32"/>
          <w:sz w:val="28"/>
          <w:szCs w:val="24"/>
        </w:rPr>
        <w:br w:type="page"/>
      </w:r>
    </w:p>
    <w:p w14:paraId="1A8A6A67" w14:textId="77777777" w:rsidR="007B2FDE" w:rsidRPr="006C17CD" w:rsidRDefault="007B2FDE" w:rsidP="007B2FDE">
      <w:pPr>
        <w:pStyle w:val="Kop1"/>
        <w:numPr>
          <w:ilvl w:val="0"/>
          <w:numId w:val="0"/>
        </w:numPr>
        <w:ind w:left="431" w:hanging="431"/>
        <w:rPr>
          <w:lang w:val="nl-NL"/>
        </w:rPr>
      </w:pPr>
      <w:bookmarkStart w:id="596" w:name="_Toc65570324"/>
      <w:r w:rsidRPr="006C17CD">
        <w:rPr>
          <w:lang w:val="nl-NL"/>
        </w:rPr>
        <w:lastRenderedPageBreak/>
        <w:t xml:space="preserve">BIJLAGE 3: </w:t>
      </w:r>
      <w:r w:rsidRPr="006C17CD">
        <w:rPr>
          <w:caps w:val="0"/>
          <w:sz w:val="32"/>
          <w:szCs w:val="32"/>
          <w:lang w:val="nl-NL"/>
        </w:rPr>
        <w:t>U</w:t>
      </w:r>
      <w:r w:rsidR="006C17CD" w:rsidRPr="006C17CD">
        <w:rPr>
          <w:caps w:val="0"/>
          <w:sz w:val="32"/>
          <w:szCs w:val="32"/>
          <w:lang w:val="nl-NL"/>
        </w:rPr>
        <w:t>itvoeringsproces onderhoud</w:t>
      </w:r>
      <w:bookmarkEnd w:id="596"/>
    </w:p>
    <w:p w14:paraId="1A8A6A68" w14:textId="77777777" w:rsidR="007B2FDE" w:rsidRDefault="007B2FDE" w:rsidP="003C0BBB">
      <w:pPr>
        <w:rPr>
          <w:b/>
          <w:caps/>
          <w:sz w:val="28"/>
          <w:szCs w:val="28"/>
        </w:rPr>
      </w:pPr>
    </w:p>
    <w:p w14:paraId="1A8A6A69" w14:textId="77777777" w:rsidR="00025A92" w:rsidRPr="007B2FDE" w:rsidRDefault="00025A92" w:rsidP="003C0BBB">
      <w:pPr>
        <w:rPr>
          <w:b/>
          <w:sz w:val="24"/>
          <w:szCs w:val="24"/>
        </w:rPr>
      </w:pPr>
      <w:bookmarkStart w:id="597" w:name="_Toc505938300"/>
      <w:bookmarkStart w:id="598" w:name="_Toc167616364"/>
      <w:bookmarkEnd w:id="597"/>
      <w:bookmarkEnd w:id="598"/>
      <w:r w:rsidRPr="007B2FDE">
        <w:rPr>
          <w:b/>
          <w:sz w:val="24"/>
          <w:szCs w:val="24"/>
        </w:rPr>
        <w:t>Inleiding</w:t>
      </w:r>
    </w:p>
    <w:p w14:paraId="1A8A6A6A" w14:textId="77777777" w:rsidR="00025A92" w:rsidRDefault="00025A92" w:rsidP="00025A92"/>
    <w:p w14:paraId="1A8A6A6B" w14:textId="77777777" w:rsidR="00025A92" w:rsidRDefault="00025A92" w:rsidP="00025A92">
      <w:r>
        <w:t>In dit hoofdstuk worden de processen rondom de uitvoering van de werkzaamheden kort beschreven. Dit verschilt voor de oud- en nieuwbouw. In de oudbouw is de uitvoeringsorganisatie verantwoordelijk voor het oplossen van calamiteiten en 1</w:t>
      </w:r>
      <w:r>
        <w:rPr>
          <w:vertAlign w:val="superscript"/>
        </w:rPr>
        <w:t>e</w:t>
      </w:r>
      <w:r>
        <w:t xml:space="preserve"> lijnstoringen. 2</w:t>
      </w:r>
      <w:r>
        <w:rPr>
          <w:vertAlign w:val="superscript"/>
        </w:rPr>
        <w:t>e</w:t>
      </w:r>
      <w:r>
        <w:t xml:space="preserve"> lijnstoringen worden doorgezet naar de gecontracteerde onderhoudspartij van het desbetreffende pand.</w:t>
      </w:r>
    </w:p>
    <w:p w14:paraId="1A8A6A6C" w14:textId="77777777" w:rsidR="00025A92" w:rsidRDefault="00025A92" w:rsidP="00025A92"/>
    <w:p w14:paraId="1A8A6A6D" w14:textId="77777777" w:rsidR="00025A92" w:rsidRDefault="00025A92" w:rsidP="00025A92">
      <w:r>
        <w:t>In de nieuwbouwpanden is de gecontracteerde onderhoudspartij verantwoordelijk voor zowel de calamiteiten, de 1</w:t>
      </w:r>
      <w:r>
        <w:rPr>
          <w:vertAlign w:val="superscript"/>
        </w:rPr>
        <w:t>e</w:t>
      </w:r>
      <w:r>
        <w:t xml:space="preserve"> lijn- als de 2</w:t>
      </w:r>
      <w:r>
        <w:rPr>
          <w:vertAlign w:val="superscript"/>
        </w:rPr>
        <w:t>e</w:t>
      </w:r>
      <w:r>
        <w:t xml:space="preserve"> lijnstoringen.</w:t>
      </w:r>
    </w:p>
    <w:p w14:paraId="1A8A6A6E" w14:textId="77777777" w:rsidR="00025A92" w:rsidRDefault="00025A92" w:rsidP="00025A92">
      <w:pPr>
        <w:rPr>
          <w:sz w:val="20"/>
        </w:rPr>
      </w:pPr>
    </w:p>
    <w:p w14:paraId="1A8A6A6F" w14:textId="77777777" w:rsidR="00025A92" w:rsidRPr="007B2FDE" w:rsidRDefault="00025A92" w:rsidP="003C0BBB">
      <w:pPr>
        <w:rPr>
          <w:b/>
          <w:sz w:val="24"/>
          <w:szCs w:val="24"/>
        </w:rPr>
      </w:pPr>
      <w:r w:rsidRPr="007B2FDE">
        <w:rPr>
          <w:b/>
          <w:sz w:val="24"/>
          <w:szCs w:val="24"/>
        </w:rPr>
        <w:t>Werkzaamheden</w:t>
      </w:r>
    </w:p>
    <w:p w14:paraId="1A8A6A70" w14:textId="77777777" w:rsidR="00025A92" w:rsidRDefault="00025A92" w:rsidP="00025A92"/>
    <w:p w14:paraId="1A8A6A71" w14:textId="77777777" w:rsidR="00025A92" w:rsidRDefault="00025A92" w:rsidP="00025A92">
      <w:r>
        <w:t>De onderhoudswerkzaamheden vallen te verdelen in 2 verschillende typen:</w:t>
      </w:r>
    </w:p>
    <w:p w14:paraId="1A8A6A72" w14:textId="77777777" w:rsidR="00025A92" w:rsidRDefault="00025A92" w:rsidP="00025A92"/>
    <w:p w14:paraId="1A8A6A73" w14:textId="77777777" w:rsidR="00025A92" w:rsidRDefault="00025A92" w:rsidP="00025A92">
      <w:pPr>
        <w:pStyle w:val="Opsommingbullet"/>
      </w:pPr>
      <w:r>
        <w:t>Planmatig onderhoud (zie 5.1)</w:t>
      </w:r>
    </w:p>
    <w:p w14:paraId="1A8A6A74" w14:textId="77777777" w:rsidR="00025A92" w:rsidRDefault="00025A92" w:rsidP="00025A92">
      <w:pPr>
        <w:pStyle w:val="Opsommingbullet"/>
      </w:pPr>
      <w:r>
        <w:t>Niet planmatig onderhoud (zie 5.1)</w:t>
      </w:r>
    </w:p>
    <w:p w14:paraId="1A8A6A75" w14:textId="77777777" w:rsidR="00025A92" w:rsidRDefault="00025A92" w:rsidP="00025A92"/>
    <w:p w14:paraId="1A8A6A76" w14:textId="77777777" w:rsidR="00025A92" w:rsidRDefault="00025A92" w:rsidP="00025A92">
      <w:r>
        <w:t>Voor de uitvoering van het niet planmatig onderhoud wordt onderscheid gemaakt tussen de afhandeling van calamiteiten, 1</w:t>
      </w:r>
      <w:r>
        <w:rPr>
          <w:vertAlign w:val="superscript"/>
        </w:rPr>
        <w:t>e</w:t>
      </w:r>
      <w:r>
        <w:t xml:space="preserve"> lijn– en 2</w:t>
      </w:r>
      <w:r>
        <w:rPr>
          <w:vertAlign w:val="superscript"/>
        </w:rPr>
        <w:t>e</w:t>
      </w:r>
      <w:r>
        <w:t xml:space="preserve"> lijnstoringen. </w:t>
      </w:r>
    </w:p>
    <w:p w14:paraId="1A8A6A77" w14:textId="77777777" w:rsidR="00025A92" w:rsidRDefault="00025A92" w:rsidP="00025A92">
      <w:pPr>
        <w:rPr>
          <w:sz w:val="20"/>
        </w:rPr>
      </w:pPr>
    </w:p>
    <w:p w14:paraId="1A8A6A78" w14:textId="77777777" w:rsidR="00025A92" w:rsidRPr="007B2FDE" w:rsidRDefault="00025A92" w:rsidP="003C0BBB">
      <w:pPr>
        <w:rPr>
          <w:b/>
          <w:sz w:val="24"/>
          <w:szCs w:val="24"/>
        </w:rPr>
      </w:pPr>
      <w:bookmarkStart w:id="599" w:name="_Toc505938302"/>
      <w:r w:rsidRPr="007B2FDE">
        <w:rPr>
          <w:b/>
          <w:sz w:val="24"/>
          <w:szCs w:val="24"/>
        </w:rPr>
        <w:t>Calamiteiten en 1</w:t>
      </w:r>
      <w:r w:rsidRPr="007B2FDE">
        <w:rPr>
          <w:b/>
          <w:sz w:val="24"/>
          <w:szCs w:val="24"/>
          <w:vertAlign w:val="superscript"/>
        </w:rPr>
        <w:t>e</w:t>
      </w:r>
      <w:bookmarkEnd w:id="599"/>
      <w:r w:rsidRPr="007B2FDE">
        <w:rPr>
          <w:b/>
          <w:sz w:val="24"/>
          <w:szCs w:val="24"/>
        </w:rPr>
        <w:t xml:space="preserve"> lijnstoringen</w:t>
      </w:r>
    </w:p>
    <w:p w14:paraId="1A8A6A79" w14:textId="77777777" w:rsidR="00025A92" w:rsidRDefault="00025A92" w:rsidP="00025A92">
      <w:r>
        <w:t xml:space="preserve"> </w:t>
      </w:r>
    </w:p>
    <w:p w14:paraId="1A8A6A7A" w14:textId="77777777" w:rsidR="00025A92" w:rsidRPr="00025A92" w:rsidRDefault="00025A92" w:rsidP="00025A92">
      <w:pPr>
        <w:rPr>
          <w:i/>
        </w:rPr>
      </w:pPr>
      <w:bookmarkStart w:id="600" w:name="_Toc505938303"/>
      <w:bookmarkEnd w:id="600"/>
      <w:r w:rsidRPr="00025A92">
        <w:rPr>
          <w:i/>
        </w:rPr>
        <w:t>Calamiteiten</w:t>
      </w:r>
    </w:p>
    <w:p w14:paraId="1A8A6A7B" w14:textId="77777777" w:rsidR="00025A92" w:rsidRDefault="00025A92" w:rsidP="00025A92">
      <w:pPr>
        <w:rPr>
          <w:rFonts w:cs="Arial"/>
          <w:szCs w:val="22"/>
        </w:rPr>
      </w:pPr>
      <w:r>
        <w:rPr>
          <w:rFonts w:cs="Arial"/>
          <w:szCs w:val="22"/>
        </w:rPr>
        <w:t>Onder een calamiteit wordt verstaan:</w:t>
      </w:r>
    </w:p>
    <w:p w14:paraId="1A8A6A7C" w14:textId="77777777" w:rsidR="00025A92" w:rsidRDefault="00025A92" w:rsidP="00025A92">
      <w:pPr>
        <w:rPr>
          <w:rFonts w:cs="Arial"/>
          <w:szCs w:val="22"/>
        </w:rPr>
      </w:pPr>
      <w:r>
        <w:rPr>
          <w:rFonts w:cs="Arial"/>
          <w:szCs w:val="22"/>
        </w:rPr>
        <w:t>Een storing die gevaar voor mens, dier en/of milieu het milieu oplevert of waar een groot risico op vervolgschade is. Dit onderhoud zal in de meeste gevallen in eerste instantie worden afgehandeld als een calamiteit. Voorbeelden van vervolgschade zijn: het mislukken van proeven, het mislukken van (promotie)onderzoek, verstoringen in het primaire proces.</w:t>
      </w:r>
    </w:p>
    <w:p w14:paraId="1A8A6A7D" w14:textId="77777777" w:rsidR="00025A92" w:rsidRDefault="00025A92" w:rsidP="00025A92"/>
    <w:p w14:paraId="1A8A6A7E" w14:textId="77777777" w:rsidR="00025A92" w:rsidRPr="00025A92" w:rsidRDefault="00025A92" w:rsidP="00025A92">
      <w:pPr>
        <w:rPr>
          <w:i/>
        </w:rPr>
      </w:pPr>
      <w:bookmarkStart w:id="601" w:name="_Toc505938304"/>
      <w:r w:rsidRPr="00025A92">
        <w:rPr>
          <w:i/>
        </w:rPr>
        <w:t>1</w:t>
      </w:r>
      <w:r w:rsidRPr="00025A92">
        <w:rPr>
          <w:i/>
          <w:vertAlign w:val="superscript"/>
        </w:rPr>
        <w:t>e</w:t>
      </w:r>
      <w:bookmarkEnd w:id="601"/>
      <w:r w:rsidRPr="00025A92">
        <w:rPr>
          <w:i/>
        </w:rPr>
        <w:t xml:space="preserve"> lijnstoringen</w:t>
      </w:r>
    </w:p>
    <w:p w14:paraId="1A8A6A7F" w14:textId="77777777" w:rsidR="00025A92" w:rsidRDefault="00025A92" w:rsidP="00025A92">
      <w:pPr>
        <w:rPr>
          <w:szCs w:val="22"/>
        </w:rPr>
      </w:pPr>
      <w:r>
        <w:rPr>
          <w:szCs w:val="22"/>
        </w:rPr>
        <w:t>Onder 1</w:t>
      </w:r>
      <w:r>
        <w:rPr>
          <w:szCs w:val="22"/>
          <w:vertAlign w:val="superscript"/>
        </w:rPr>
        <w:t>e</w:t>
      </w:r>
      <w:r>
        <w:rPr>
          <w:szCs w:val="22"/>
        </w:rPr>
        <w:t xml:space="preserve"> lijnstoringen wordt verstaan: </w:t>
      </w:r>
    </w:p>
    <w:p w14:paraId="1A8A6A80" w14:textId="77777777" w:rsidR="00025A92" w:rsidRDefault="00025A92" w:rsidP="00025A92">
      <w:pPr>
        <w:rPr>
          <w:rFonts w:cs="Lucida Sans Unicode"/>
          <w:szCs w:val="22"/>
        </w:rPr>
      </w:pPr>
      <w:r>
        <w:rPr>
          <w:rFonts w:cs="Lucida Sans Unicode"/>
          <w:szCs w:val="22"/>
        </w:rPr>
        <w:t>Storingen die direct of wel tijdelijk verholpen kunnen worden, zodat het primair proces voortgang kan vinden. Een storing wordt een tweede lijnstoring als de storing niet in 1</w:t>
      </w:r>
      <w:r>
        <w:rPr>
          <w:rFonts w:cs="Lucida Sans Unicode"/>
          <w:szCs w:val="22"/>
          <w:vertAlign w:val="superscript"/>
        </w:rPr>
        <w:t>e</w:t>
      </w:r>
      <w:r>
        <w:rPr>
          <w:rFonts w:cs="Lucida Sans Unicode"/>
          <w:szCs w:val="22"/>
        </w:rPr>
        <w:t xml:space="preserve"> instantie permanent kan worden verholpen</w:t>
      </w:r>
    </w:p>
    <w:p w14:paraId="1A8A6A81" w14:textId="77777777" w:rsidR="00025A92" w:rsidRDefault="00025A92" w:rsidP="00025A92">
      <w:pPr>
        <w:rPr>
          <w:sz w:val="20"/>
        </w:rPr>
      </w:pPr>
    </w:p>
    <w:p w14:paraId="1A8A6A82" w14:textId="77777777" w:rsidR="00025A92" w:rsidRPr="007B2FDE" w:rsidRDefault="00025A92" w:rsidP="003C0BBB">
      <w:pPr>
        <w:rPr>
          <w:b/>
          <w:sz w:val="24"/>
          <w:szCs w:val="24"/>
        </w:rPr>
      </w:pPr>
      <w:r w:rsidRPr="007B2FDE">
        <w:rPr>
          <w:b/>
          <w:sz w:val="24"/>
          <w:szCs w:val="24"/>
        </w:rPr>
        <w:t>Afhandeling calamiteiten en eerstelijnsstoringen nieuwbouw</w:t>
      </w:r>
    </w:p>
    <w:p w14:paraId="1A8A6A83" w14:textId="77777777" w:rsidR="00025A92" w:rsidRDefault="00025A92" w:rsidP="00025A92"/>
    <w:p w14:paraId="1A8A6A84" w14:textId="77777777" w:rsidR="00025A92" w:rsidRDefault="00025A92" w:rsidP="00025A92">
      <w:r>
        <w:t>Calamiteiten en 1</w:t>
      </w:r>
      <w:r>
        <w:rPr>
          <w:vertAlign w:val="superscript"/>
        </w:rPr>
        <w:t>e</w:t>
      </w:r>
      <w:r>
        <w:t xml:space="preserve"> lijnstoringen worden doorgegeven aan de Servicedesk van de VU. Deze zet de calamiteit (telefonisch) of 1</w:t>
      </w:r>
      <w:r>
        <w:rPr>
          <w:vertAlign w:val="superscript"/>
        </w:rPr>
        <w:t>e</w:t>
      </w:r>
      <w:r>
        <w:t xml:space="preserve"> lijnstoring (per bon) door naar de gecontracteerde onderhoudspartij van het desbetreffende pand. Bij een calamiteit wordt de gebouwcoördinator altijd telefonisch op de hoogte gebracht door de Servicedesk van de VU. </w:t>
      </w:r>
    </w:p>
    <w:p w14:paraId="1A8A6A85" w14:textId="77777777" w:rsidR="007B2FDE" w:rsidRDefault="00025A92" w:rsidP="00025A92">
      <w:pPr>
        <w:rPr>
          <w:sz w:val="20"/>
        </w:rPr>
      </w:pPr>
      <w:r>
        <w:rPr>
          <w:sz w:val="20"/>
        </w:rPr>
        <w:tab/>
      </w:r>
    </w:p>
    <w:p w14:paraId="1A8A6A86" w14:textId="77777777" w:rsidR="007B2FDE" w:rsidRDefault="007B2FDE">
      <w:pPr>
        <w:widowControl/>
        <w:rPr>
          <w:sz w:val="20"/>
        </w:rPr>
      </w:pPr>
      <w:r>
        <w:rPr>
          <w:sz w:val="20"/>
        </w:rPr>
        <w:br w:type="page"/>
      </w:r>
    </w:p>
    <w:p w14:paraId="1A8A6A87" w14:textId="77777777" w:rsidR="00025A92" w:rsidRDefault="00025A92" w:rsidP="00025A92">
      <w:pPr>
        <w:rPr>
          <w:sz w:val="20"/>
        </w:rPr>
      </w:pPr>
    </w:p>
    <w:p w14:paraId="1A8A6A88" w14:textId="77777777" w:rsidR="00A64B25" w:rsidRDefault="00A64B25" w:rsidP="00025A92">
      <w:pPr>
        <w:rPr>
          <w:sz w:val="20"/>
        </w:rPr>
      </w:pPr>
    </w:p>
    <w:p w14:paraId="1A8A6A89" w14:textId="77777777" w:rsidR="00025A92" w:rsidRPr="007B2FDE" w:rsidRDefault="00025A92" w:rsidP="003C0BBB">
      <w:pPr>
        <w:rPr>
          <w:b/>
          <w:sz w:val="24"/>
          <w:szCs w:val="24"/>
        </w:rPr>
      </w:pPr>
      <w:bookmarkStart w:id="602" w:name="_Toc505938306"/>
      <w:bookmarkEnd w:id="602"/>
      <w:r w:rsidRPr="007B2FDE">
        <w:rPr>
          <w:b/>
          <w:sz w:val="24"/>
          <w:szCs w:val="24"/>
        </w:rPr>
        <w:t>Afhandeling calamiteiten oudbouw</w:t>
      </w:r>
    </w:p>
    <w:p w14:paraId="1A8A6A8A" w14:textId="77777777" w:rsidR="00025A92" w:rsidRDefault="00025A92" w:rsidP="00025A92">
      <w:pPr>
        <w:rPr>
          <w:rFonts w:ascii="LucidaSansEF" w:hAnsi="LucidaSansEF"/>
          <w:szCs w:val="22"/>
        </w:rPr>
      </w:pPr>
    </w:p>
    <w:p w14:paraId="1A8A6A8B" w14:textId="77777777" w:rsidR="00025A92" w:rsidRDefault="00025A92" w:rsidP="00025A92">
      <w:r>
        <w:t xml:space="preserve">Calamiteiten worden doorgegeven aan de Servicedesk van de VU. Een calamiteit wordt direct telefonisch doorgegeven aan de technicus van de wacht. De technicus van de wacht draagt de verantwoordelijkheid voor een calamiteit vanaf het moment dat hij deze binnen krijgt via de portofoon en / of App, totdat: </w:t>
      </w:r>
    </w:p>
    <w:p w14:paraId="1A8A6A8C" w14:textId="77777777" w:rsidR="00025A92" w:rsidRDefault="00025A92" w:rsidP="00025A92"/>
    <w:p w14:paraId="1A8A6A8D" w14:textId="77777777" w:rsidR="00025A92" w:rsidRDefault="00025A92" w:rsidP="00025A92">
      <w:pPr>
        <w:pStyle w:val="Opsommingbullet"/>
      </w:pPr>
      <w:r>
        <w:t xml:space="preserve">het betreffende probleem is opgelost, of </w:t>
      </w:r>
    </w:p>
    <w:p w14:paraId="1A8A6A8E" w14:textId="77777777" w:rsidR="00025A92" w:rsidRDefault="00025A92" w:rsidP="00025A92">
      <w:pPr>
        <w:pStyle w:val="Opsommingbullet"/>
      </w:pPr>
      <w:r>
        <w:t>de situatie is veilig gesteld, en de vervolgwerkzaamheden zijn overgedragen aan de gecontracteerde onderhoudspartij of een collega.</w:t>
      </w:r>
    </w:p>
    <w:p w14:paraId="1A8A6A8F" w14:textId="77777777" w:rsidR="00025A92" w:rsidRDefault="00025A92" w:rsidP="00025A92">
      <w:pPr>
        <w:rPr>
          <w:rFonts w:ascii="LucidaSansEF" w:hAnsi="LucidaSansEF"/>
          <w:szCs w:val="22"/>
        </w:rPr>
      </w:pPr>
    </w:p>
    <w:p w14:paraId="1A8A6A90" w14:textId="77777777" w:rsidR="00025A92" w:rsidRDefault="00025A92" w:rsidP="003C0BBB">
      <w:r>
        <w:t>Als de calamiteit niet direct op te lossen is en er is een vervolgactie in de 2</w:t>
      </w:r>
      <w:r>
        <w:rPr>
          <w:vertAlign w:val="superscript"/>
        </w:rPr>
        <w:t>e</w:t>
      </w:r>
      <w:r>
        <w:t xml:space="preserve"> lijn noodzakelijk, dan zijn er twee mogelijkheden: </w:t>
      </w:r>
    </w:p>
    <w:p w14:paraId="1A8A6A91" w14:textId="77777777" w:rsidR="003C0BBB" w:rsidRDefault="003C0BBB" w:rsidP="003C0BBB"/>
    <w:p w14:paraId="1A8A6A92" w14:textId="77777777" w:rsidR="00025A92" w:rsidRDefault="00025A92" w:rsidP="003C0BBB">
      <w:pPr>
        <w:pStyle w:val="Opsommingbullet"/>
      </w:pPr>
      <w:r>
        <w:t xml:space="preserve">vervolgwerkzaamheden met spoed; </w:t>
      </w:r>
    </w:p>
    <w:p w14:paraId="1A8A6A93" w14:textId="77777777" w:rsidR="00025A92" w:rsidRDefault="00025A92" w:rsidP="003C0BBB">
      <w:pPr>
        <w:pStyle w:val="Opsommingbullet"/>
      </w:pPr>
      <w:r>
        <w:t>vervolgwerkzaamheden waarbij geen spoed is</w:t>
      </w:r>
      <w:r w:rsidR="00917AC7">
        <w:t>.</w:t>
      </w:r>
    </w:p>
    <w:p w14:paraId="1A8A6A94" w14:textId="77777777" w:rsidR="00025A92" w:rsidRDefault="00025A92" w:rsidP="00025A92">
      <w:bookmarkStart w:id="603" w:name="_Toc505938307"/>
    </w:p>
    <w:p w14:paraId="1A8A6A95" w14:textId="77777777" w:rsidR="00025A92" w:rsidRPr="007B2FDE" w:rsidRDefault="00025A92" w:rsidP="003C0BBB">
      <w:pPr>
        <w:rPr>
          <w:b/>
          <w:sz w:val="24"/>
          <w:szCs w:val="24"/>
        </w:rPr>
      </w:pPr>
      <w:r w:rsidRPr="007B2FDE">
        <w:rPr>
          <w:b/>
          <w:sz w:val="24"/>
          <w:szCs w:val="24"/>
        </w:rPr>
        <w:t>Afhandeling 1</w:t>
      </w:r>
      <w:r w:rsidRPr="007B2FDE">
        <w:rPr>
          <w:b/>
          <w:sz w:val="24"/>
          <w:szCs w:val="24"/>
          <w:vertAlign w:val="superscript"/>
        </w:rPr>
        <w:t>e</w:t>
      </w:r>
      <w:bookmarkEnd w:id="603"/>
      <w:r w:rsidRPr="007B2FDE">
        <w:rPr>
          <w:b/>
          <w:sz w:val="24"/>
          <w:szCs w:val="24"/>
        </w:rPr>
        <w:t xml:space="preserve"> lijnstoringen oudbouw</w:t>
      </w:r>
    </w:p>
    <w:p w14:paraId="1A8A6A96" w14:textId="77777777" w:rsidR="003C0BBB" w:rsidRDefault="003C0BBB" w:rsidP="003C0BBB"/>
    <w:p w14:paraId="1A8A6A97" w14:textId="77777777" w:rsidR="00025A92" w:rsidRDefault="00025A92" w:rsidP="003C0BBB">
      <w:r>
        <w:t>1</w:t>
      </w:r>
      <w:r>
        <w:rPr>
          <w:vertAlign w:val="superscript"/>
        </w:rPr>
        <w:t>e</w:t>
      </w:r>
      <w:r>
        <w:t xml:space="preserve"> lijnstoringen worden doorgegeven aan de Servicedesk van de VU. Deze zet de storing als bon door naar de gebouwcoördinator van het desbetreffende pand, die de 1</w:t>
      </w:r>
      <w:r>
        <w:rPr>
          <w:vertAlign w:val="superscript"/>
        </w:rPr>
        <w:t>e</w:t>
      </w:r>
      <w:r>
        <w:t xml:space="preserve"> lijnstoring doorzet naar de technicus van de wacht of een monteur in de werkdienst van de eigen uitvoeringsorganisatie. Mocht de eigen uitvoeringsorganisatie de storing niet kunnen oplossen, of geen capaciteit hebben om dit binnen de afgesproken levertijden op te lossen, dan wordt dit als 2</w:t>
      </w:r>
      <w:r>
        <w:rPr>
          <w:vertAlign w:val="superscript"/>
        </w:rPr>
        <w:t>e</w:t>
      </w:r>
      <w:r>
        <w:t xml:space="preserve"> lijnstoring doorgezet naar de gecontracteerde onderhoudspartij.</w:t>
      </w:r>
    </w:p>
    <w:p w14:paraId="1A8A6A98" w14:textId="77777777" w:rsidR="00025A92" w:rsidRDefault="00025A92" w:rsidP="00025A92">
      <w:pPr>
        <w:rPr>
          <w:rFonts w:ascii="LucidaSansEF" w:hAnsi="LucidaSansEF"/>
        </w:rPr>
      </w:pPr>
    </w:p>
    <w:p w14:paraId="1A8A6A99" w14:textId="77777777" w:rsidR="00025A92" w:rsidRPr="007B2FDE" w:rsidRDefault="00025A92" w:rsidP="003C0BBB">
      <w:pPr>
        <w:rPr>
          <w:b/>
          <w:sz w:val="24"/>
          <w:szCs w:val="24"/>
        </w:rPr>
      </w:pPr>
      <w:r w:rsidRPr="007B2FDE">
        <w:rPr>
          <w:b/>
          <w:sz w:val="24"/>
          <w:szCs w:val="24"/>
        </w:rPr>
        <w:t>Gecontracteerde onderhoudspartij</w:t>
      </w:r>
    </w:p>
    <w:p w14:paraId="1A8A6A9A" w14:textId="77777777" w:rsidR="003C0BBB" w:rsidRDefault="003C0BBB" w:rsidP="003C0BBB"/>
    <w:p w14:paraId="1A8A6A9B" w14:textId="77777777" w:rsidR="00025A92" w:rsidRDefault="00025A92" w:rsidP="003C0BBB">
      <w:r>
        <w:t>In de nieuwbouw panden zijn de eerstelijns storingen belegd bij de gecontracteerde onderhoudspartij voor het desbetreffende pand, in die oudbouwpanden is dit belegd bij de Uitvoeringorganisatie.</w:t>
      </w:r>
    </w:p>
    <w:p w14:paraId="1A8A6A9C" w14:textId="77777777" w:rsidR="00025A92" w:rsidRDefault="00025A92" w:rsidP="003C0BBB"/>
    <w:p w14:paraId="1A8A6A9D" w14:textId="77777777" w:rsidR="00025A92" w:rsidRPr="007B2FDE" w:rsidRDefault="00025A92" w:rsidP="003C0BBB">
      <w:pPr>
        <w:rPr>
          <w:b/>
          <w:sz w:val="24"/>
          <w:szCs w:val="24"/>
        </w:rPr>
      </w:pPr>
      <w:bookmarkStart w:id="604" w:name="_Toc505938309"/>
      <w:bookmarkStart w:id="605" w:name="_Toc167616367"/>
      <w:r w:rsidRPr="007B2FDE">
        <w:rPr>
          <w:b/>
          <w:sz w:val="24"/>
          <w:szCs w:val="24"/>
        </w:rPr>
        <w:t>2</w:t>
      </w:r>
      <w:r w:rsidRPr="007B2FDE">
        <w:rPr>
          <w:b/>
          <w:sz w:val="24"/>
          <w:szCs w:val="24"/>
          <w:vertAlign w:val="superscript"/>
        </w:rPr>
        <w:t>e</w:t>
      </w:r>
      <w:bookmarkEnd w:id="604"/>
      <w:bookmarkEnd w:id="605"/>
      <w:r w:rsidRPr="007B2FDE">
        <w:rPr>
          <w:b/>
          <w:sz w:val="24"/>
          <w:szCs w:val="24"/>
        </w:rPr>
        <w:t xml:space="preserve"> lijnstoringen</w:t>
      </w:r>
    </w:p>
    <w:p w14:paraId="1A8A6A9E" w14:textId="77777777" w:rsidR="003C0BBB" w:rsidRDefault="003C0BBB" w:rsidP="00025A92">
      <w:pPr>
        <w:rPr>
          <w:rFonts w:ascii="LucidaSansEF" w:hAnsi="LucidaSansEF"/>
          <w:szCs w:val="22"/>
        </w:rPr>
      </w:pPr>
    </w:p>
    <w:p w14:paraId="1A8A6A9F" w14:textId="77777777" w:rsidR="0064467F" w:rsidRDefault="00025A92" w:rsidP="003C0BBB">
      <w:r>
        <w:t>Onder de afhandeling van 2</w:t>
      </w:r>
      <w:r>
        <w:rPr>
          <w:vertAlign w:val="superscript"/>
        </w:rPr>
        <w:t>e</w:t>
      </w:r>
      <w:r>
        <w:t xml:space="preserve"> lijnstoringen wordt verstaan de uitvoering van vervolgacties na de 1</w:t>
      </w:r>
      <w:r>
        <w:rPr>
          <w:vertAlign w:val="superscript"/>
        </w:rPr>
        <w:t>e</w:t>
      </w:r>
      <w:r>
        <w:t xml:space="preserve"> lijnstoringen. De vervolgacties naar aanleiding van een 1</w:t>
      </w:r>
      <w:r>
        <w:rPr>
          <w:vertAlign w:val="superscript"/>
        </w:rPr>
        <w:t>e</w:t>
      </w:r>
      <w:r>
        <w:t xml:space="preserve"> lijnstoring worden afgehandeld door de gecontracteerde onderhoudspartij in de nieuwbouwpanden. In oudbouwpanden worden vervolgacties door de technicus van de wacht door gemeld aan een collega van de eigen uitvoeringsorganisatie. Mocht dit niet door de uitvoeringsorganisatie opgelost kunnen worden, dan wordt deze tweedelijnsstoring door de technicus via de App aan de gecontracteerde onderhoudspartij door gemeld</w:t>
      </w:r>
      <w:r w:rsidR="00917AC7">
        <w:t>.</w:t>
      </w:r>
    </w:p>
    <w:p w14:paraId="1A8A6AA0" w14:textId="77777777" w:rsidR="0064467F" w:rsidRDefault="0064467F" w:rsidP="0064467F"/>
    <w:p w14:paraId="1A8A6AA1" w14:textId="77777777" w:rsidR="003C0BBB" w:rsidRDefault="003C0BBB" w:rsidP="0064467F">
      <w:r>
        <w:rPr>
          <w:rFonts w:cs="Arial"/>
          <w:b/>
          <w:bCs/>
          <w:caps/>
          <w:noProof/>
          <w:kern w:val="32"/>
          <w:sz w:val="28"/>
          <w:szCs w:val="24"/>
        </w:rPr>
        <w:lastRenderedPageBreak/>
        <w:drawing>
          <wp:inline distT="0" distB="0" distL="0" distR="0" wp14:anchorId="1A8A6B19" wp14:editId="1A8A6B1A">
            <wp:extent cx="5419818" cy="7672065"/>
            <wp:effectExtent l="0" t="0" r="0"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fdts 4 tdh.jpg"/>
                    <pic:cNvPicPr/>
                  </pic:nvPicPr>
                  <pic:blipFill>
                    <a:blip r:embed="rId43">
                      <a:extLst>
                        <a:ext uri="{28A0092B-C50C-407E-A947-70E740481C1C}">
                          <a14:useLocalDpi xmlns:a14="http://schemas.microsoft.com/office/drawing/2010/main" val="0"/>
                        </a:ext>
                      </a:extLst>
                    </a:blip>
                    <a:stretch>
                      <a:fillRect/>
                    </a:stretch>
                  </pic:blipFill>
                  <pic:spPr>
                    <a:xfrm>
                      <a:off x="0" y="0"/>
                      <a:ext cx="5419818" cy="7672065"/>
                    </a:xfrm>
                    <a:prstGeom prst="rect">
                      <a:avLst/>
                    </a:prstGeom>
                  </pic:spPr>
                </pic:pic>
              </a:graphicData>
            </a:graphic>
          </wp:inline>
        </w:drawing>
      </w:r>
    </w:p>
    <w:p w14:paraId="1A8A6AA2" w14:textId="77777777" w:rsidR="003C0BBB" w:rsidRDefault="003C0BBB">
      <w:pPr>
        <w:widowControl/>
      </w:pPr>
      <w:r>
        <w:br w:type="page"/>
      </w:r>
    </w:p>
    <w:p w14:paraId="1A8A6AA3" w14:textId="77777777" w:rsidR="003C0BBB" w:rsidRPr="006C17CD" w:rsidRDefault="007B2FDE" w:rsidP="007B2FDE">
      <w:pPr>
        <w:pStyle w:val="Kop1"/>
        <w:numPr>
          <w:ilvl w:val="0"/>
          <w:numId w:val="0"/>
        </w:numPr>
        <w:ind w:left="431" w:hanging="431"/>
        <w:rPr>
          <w:lang w:val="nl-NL"/>
        </w:rPr>
      </w:pPr>
      <w:bookmarkStart w:id="606" w:name="_Toc65570325"/>
      <w:r w:rsidRPr="006C17CD">
        <w:rPr>
          <w:lang w:val="nl-NL"/>
        </w:rPr>
        <w:lastRenderedPageBreak/>
        <w:t xml:space="preserve">BIJLAGE 4: </w:t>
      </w:r>
      <w:r w:rsidR="003C0BBB" w:rsidRPr="006C17CD">
        <w:rPr>
          <w:caps w:val="0"/>
          <w:sz w:val="32"/>
          <w:szCs w:val="32"/>
          <w:lang w:val="nl-NL"/>
        </w:rPr>
        <w:t>U</w:t>
      </w:r>
      <w:r w:rsidR="006C17CD" w:rsidRPr="006C17CD">
        <w:rPr>
          <w:caps w:val="0"/>
          <w:sz w:val="32"/>
          <w:szCs w:val="32"/>
          <w:lang w:val="nl-NL"/>
        </w:rPr>
        <w:t>itvoeringsproces storingsmeldingen</w:t>
      </w:r>
      <w:bookmarkEnd w:id="606"/>
    </w:p>
    <w:p w14:paraId="1A8A6AA4" w14:textId="77777777" w:rsidR="003C0BBB" w:rsidRDefault="003C0BBB" w:rsidP="003C0BBB"/>
    <w:p w14:paraId="1A8A6AA5" w14:textId="77777777" w:rsidR="003C0BBB" w:rsidRDefault="003C0BBB" w:rsidP="003C0BBB">
      <w:r>
        <w:t xml:space="preserve">De VU heeft tijdens werkdagen van 7.30-17.00 uur een </w:t>
      </w:r>
      <w:proofErr w:type="spellStart"/>
      <w:r>
        <w:t>servicedesk</w:t>
      </w:r>
      <w:proofErr w:type="spellEnd"/>
      <w:r>
        <w:t xml:space="preserve"> ten behoeve van het centraal ontvangen van meldingen. Op werkdagen van 17.00-7.30 uur, op zaterdagen en op zon- en feestdagen komen meldingen binnen bij het Coördinatie Centrum Energie (CCE) van de VU. </w:t>
      </w:r>
    </w:p>
    <w:p w14:paraId="1A8A6AA6" w14:textId="77777777" w:rsidR="003C0BBB" w:rsidRDefault="003C0BBB" w:rsidP="003C0BBB"/>
    <w:p w14:paraId="1A8A6AA7" w14:textId="77777777" w:rsidR="003C0BBB" w:rsidRDefault="003C0BBB" w:rsidP="003C0BBB">
      <w:pPr>
        <w:rPr>
          <w:rFonts w:cs="Arial"/>
          <w:szCs w:val="22"/>
        </w:rPr>
      </w:pPr>
      <w:r>
        <w:rPr>
          <w:rFonts w:cs="Arial"/>
          <w:szCs w:val="22"/>
        </w:rPr>
        <w:t xml:space="preserve">De servicedeskmedewerkers maken onderscheid in type meldingen in de categorieën klachten, wensen, informatieverzoeken of storingen, en zetten de melding door naar Vastgoedbeheer. Een melding wordt doorgezet aan het centrale e-mailadres van opdrachtnemer. Opdrachtnemer legt de melding vast het eigen geautomatiseerde FMIS/VGMIS systeem. </w:t>
      </w:r>
    </w:p>
    <w:p w14:paraId="1A8A6AA8" w14:textId="77777777" w:rsidR="003C0BBB" w:rsidRDefault="003C0BBB" w:rsidP="003C0BBB">
      <w:pPr>
        <w:rPr>
          <w:rFonts w:cs="Arial"/>
          <w:szCs w:val="22"/>
        </w:rPr>
      </w:pPr>
    </w:p>
    <w:p w14:paraId="1A8A6AA9" w14:textId="77777777" w:rsidR="003C0BBB" w:rsidRDefault="003C0BBB" w:rsidP="003C0BBB">
      <w:pPr>
        <w:rPr>
          <w:rFonts w:cs="Arial"/>
          <w:szCs w:val="22"/>
        </w:rPr>
      </w:pPr>
      <w:r>
        <w:rPr>
          <w:rFonts w:cs="Arial"/>
          <w:szCs w:val="22"/>
        </w:rPr>
        <w:t xml:space="preserve">Het proces voor het gereed melden van storingen is als volgt: de monteur meldt een storing gereed bij portiersloge of portier in eigen persoon en in het FMIS van opdrachtnemer. De rol van de operationeel contractbeheerder Vastgoedbeheer bestaat uit het verkrijgen van informatie over niet planmatig onderhoud en heeft daartoe toegang nodig tot het FMIS van Opdrachtnemer (24/7). De operationeel contractbeheerder heeft tenminste inzicht in de voortgang en achtergronden van het niet planmatig onderhoud. </w:t>
      </w:r>
    </w:p>
    <w:p w14:paraId="1A8A6AAA" w14:textId="77777777" w:rsidR="003C0BBB" w:rsidRDefault="003C0BBB" w:rsidP="003C0BBB">
      <w:pPr>
        <w:rPr>
          <w:rFonts w:eastAsia="MS Mincho"/>
        </w:rPr>
      </w:pPr>
    </w:p>
    <w:p w14:paraId="1A8A6AAB" w14:textId="77777777" w:rsidR="003C0BBB" w:rsidRPr="008C753C" w:rsidRDefault="003C0BBB" w:rsidP="003C0BBB">
      <w:pPr>
        <w:rPr>
          <w:rFonts w:asciiTheme="minorHAnsi" w:eastAsia="MS Mincho" w:hAnsiTheme="minorHAnsi" w:cstheme="minorHAnsi"/>
          <w:b/>
          <w:sz w:val="24"/>
          <w:szCs w:val="24"/>
        </w:rPr>
      </w:pPr>
      <w:bookmarkStart w:id="607" w:name="_Toc505938298"/>
      <w:bookmarkStart w:id="608" w:name="_Toc406402213"/>
      <w:bookmarkEnd w:id="607"/>
      <w:bookmarkEnd w:id="608"/>
      <w:r w:rsidRPr="008C753C">
        <w:rPr>
          <w:rFonts w:asciiTheme="minorHAnsi" w:eastAsia="MS Mincho" w:hAnsiTheme="minorHAnsi" w:cstheme="minorHAnsi"/>
          <w:b/>
          <w:sz w:val="24"/>
          <w:szCs w:val="24"/>
        </w:rPr>
        <w:t>Respons- en hersteltijden</w:t>
      </w:r>
    </w:p>
    <w:p w14:paraId="1A8A6AAC" w14:textId="77777777" w:rsidR="003C0BBB" w:rsidRDefault="003C0BBB" w:rsidP="003C0BBB">
      <w:pPr>
        <w:rPr>
          <w:rFonts w:eastAsia="MS Mincho"/>
        </w:rPr>
      </w:pPr>
    </w:p>
    <w:p w14:paraId="1A8A6AAD" w14:textId="77777777" w:rsidR="003C0BBB" w:rsidRDefault="003C0BBB" w:rsidP="003C0BBB">
      <w:pPr>
        <w:rPr>
          <w:rFonts w:eastAsia="MS Mincho"/>
        </w:rPr>
      </w:pPr>
      <w:r>
        <w:rPr>
          <w:rFonts w:eastAsia="MS Mincho"/>
        </w:rPr>
        <w:t>Meldingen hebben een respons- en hersteltijd zoals in figuur 1 “Respons- en hersteltijden” weergegeven. Bij het doorzetten van de meldingen maakt de servicedeskmedewerker onderscheid in de urgentietypes.</w:t>
      </w:r>
    </w:p>
    <w:p w14:paraId="1A8A6AAE" w14:textId="77777777" w:rsidR="003C0BBB" w:rsidRDefault="003C0BBB" w:rsidP="003C0BBB">
      <w:pPr>
        <w:rPr>
          <w:rFonts w:eastAsia="MS Mincho"/>
        </w:rPr>
      </w:pPr>
    </w:p>
    <w:tbl>
      <w:tblPr>
        <w:tblW w:w="7966" w:type="dxa"/>
        <w:tblInd w:w="70" w:type="dxa"/>
        <w:tblBorders>
          <w:top w:val="single" w:sz="4" w:space="0" w:color="0089CF"/>
          <w:left w:val="single" w:sz="4" w:space="0" w:color="0089CF"/>
          <w:bottom w:val="single" w:sz="4" w:space="0" w:color="0089CF"/>
          <w:right w:val="single" w:sz="4" w:space="0" w:color="0089CF"/>
          <w:insideH w:val="single" w:sz="4" w:space="0" w:color="0089CF"/>
          <w:insideV w:val="single" w:sz="4" w:space="0" w:color="0089CF"/>
        </w:tblBorders>
        <w:tblCellMar>
          <w:left w:w="65" w:type="dxa"/>
          <w:right w:w="70" w:type="dxa"/>
        </w:tblCellMar>
        <w:tblLook w:val="04A0" w:firstRow="1" w:lastRow="0" w:firstColumn="1" w:lastColumn="0" w:noHBand="0" w:noVBand="1"/>
      </w:tblPr>
      <w:tblGrid>
        <w:gridCol w:w="995"/>
        <w:gridCol w:w="996"/>
        <w:gridCol w:w="996"/>
        <w:gridCol w:w="996"/>
        <w:gridCol w:w="3983"/>
      </w:tblGrid>
      <w:tr w:rsidR="003C0BBB" w:rsidRPr="003C0BBB" w14:paraId="1A8A6AB5" w14:textId="77777777" w:rsidTr="00A64B25">
        <w:trPr>
          <w:cantSplit/>
          <w:trHeight w:hRule="exact" w:val="2041"/>
        </w:trPr>
        <w:tc>
          <w:tcPr>
            <w:tcW w:w="995" w:type="dxa"/>
            <w:tcBorders>
              <w:top w:val="single" w:sz="4" w:space="0" w:color="0089CF"/>
              <w:left w:val="single" w:sz="4" w:space="0" w:color="0089CF"/>
              <w:bottom w:val="single" w:sz="4" w:space="0" w:color="0089CF"/>
              <w:right w:val="single" w:sz="4" w:space="0" w:color="0089CF"/>
            </w:tcBorders>
            <w:shd w:val="clear" w:color="auto" w:fill="0089CF"/>
            <w:tcMar>
              <w:left w:w="65" w:type="dxa"/>
            </w:tcMar>
            <w:textDirection w:val="btLr"/>
            <w:vAlign w:val="center"/>
          </w:tcPr>
          <w:p w14:paraId="1A8A6AAF" w14:textId="77777777" w:rsidR="003C0BBB" w:rsidRPr="003C0BBB" w:rsidRDefault="003C0BBB" w:rsidP="00A64B25">
            <w:pPr>
              <w:spacing w:before="40" w:after="40" w:line="280" w:lineRule="exact"/>
              <w:ind w:left="113" w:right="113"/>
              <w:jc w:val="center"/>
              <w:rPr>
                <w:rFonts w:asciiTheme="minorHAnsi" w:hAnsiTheme="minorHAnsi" w:cstheme="minorHAnsi"/>
                <w:b/>
                <w:bCs/>
                <w:color w:val="FFFFFF"/>
                <w:sz w:val="18"/>
                <w:szCs w:val="18"/>
              </w:rPr>
            </w:pPr>
            <w:r w:rsidRPr="003C0BBB">
              <w:rPr>
                <w:rFonts w:asciiTheme="minorHAnsi" w:hAnsiTheme="minorHAnsi" w:cstheme="minorHAnsi"/>
                <w:b/>
                <w:bCs/>
                <w:color w:val="FFFFFF"/>
                <w:sz w:val="18"/>
                <w:szCs w:val="18"/>
              </w:rPr>
              <w:t>Urgentie</w:t>
            </w:r>
          </w:p>
          <w:p w14:paraId="1A8A6AB0" w14:textId="77777777" w:rsidR="003C0BBB" w:rsidRPr="003C0BBB" w:rsidRDefault="003C0BBB" w:rsidP="00A64B25">
            <w:pPr>
              <w:spacing w:before="40" w:after="40" w:line="280" w:lineRule="exact"/>
              <w:ind w:left="113" w:right="113"/>
              <w:jc w:val="center"/>
              <w:rPr>
                <w:rFonts w:asciiTheme="minorHAnsi" w:hAnsiTheme="minorHAnsi" w:cstheme="minorHAnsi"/>
                <w:b/>
                <w:bCs/>
                <w:color w:val="FFFFFF"/>
                <w:sz w:val="18"/>
                <w:szCs w:val="18"/>
              </w:rPr>
            </w:pPr>
            <w:r w:rsidRPr="003C0BBB">
              <w:rPr>
                <w:rFonts w:asciiTheme="minorHAnsi" w:hAnsiTheme="minorHAnsi" w:cstheme="minorHAnsi"/>
                <w:b/>
                <w:bCs/>
                <w:color w:val="FFFFFF"/>
                <w:sz w:val="18"/>
                <w:szCs w:val="18"/>
              </w:rPr>
              <w:t>klasse</w:t>
            </w:r>
          </w:p>
        </w:tc>
        <w:tc>
          <w:tcPr>
            <w:tcW w:w="996" w:type="dxa"/>
            <w:tcBorders>
              <w:top w:val="single" w:sz="4" w:space="0" w:color="0089CF"/>
              <w:left w:val="single" w:sz="4" w:space="0" w:color="0089CF"/>
              <w:bottom w:val="single" w:sz="4" w:space="0" w:color="0089CF"/>
              <w:right w:val="single" w:sz="4" w:space="0" w:color="0089CF"/>
            </w:tcBorders>
            <w:shd w:val="clear" w:color="auto" w:fill="0089CF"/>
            <w:tcMar>
              <w:left w:w="65" w:type="dxa"/>
            </w:tcMar>
            <w:textDirection w:val="btLr"/>
            <w:vAlign w:val="center"/>
          </w:tcPr>
          <w:p w14:paraId="1A8A6AB1" w14:textId="77777777" w:rsidR="003C0BBB" w:rsidRPr="003C0BBB" w:rsidRDefault="003C0BBB" w:rsidP="00A64B25">
            <w:pPr>
              <w:spacing w:before="40" w:after="40" w:line="280" w:lineRule="exact"/>
              <w:ind w:left="113" w:right="113"/>
              <w:jc w:val="center"/>
              <w:rPr>
                <w:rFonts w:asciiTheme="minorHAnsi" w:hAnsiTheme="minorHAnsi" w:cstheme="minorHAnsi"/>
                <w:b/>
                <w:bCs/>
                <w:color w:val="FFFFFF"/>
                <w:sz w:val="18"/>
                <w:szCs w:val="18"/>
              </w:rPr>
            </w:pPr>
            <w:r w:rsidRPr="003C0BBB">
              <w:rPr>
                <w:rFonts w:asciiTheme="minorHAnsi" w:hAnsiTheme="minorHAnsi" w:cstheme="minorHAnsi"/>
                <w:b/>
                <w:bCs/>
                <w:color w:val="FFFFFF"/>
                <w:sz w:val="18"/>
                <w:szCs w:val="18"/>
              </w:rPr>
              <w:t>Max. Responstijd vanaf meldtijdstip</w:t>
            </w:r>
          </w:p>
        </w:tc>
        <w:tc>
          <w:tcPr>
            <w:tcW w:w="996" w:type="dxa"/>
            <w:tcBorders>
              <w:top w:val="single" w:sz="4" w:space="0" w:color="0089CF"/>
              <w:left w:val="single" w:sz="4" w:space="0" w:color="0089CF"/>
              <w:bottom w:val="single" w:sz="4" w:space="0" w:color="0089CF"/>
              <w:right w:val="single" w:sz="4" w:space="0" w:color="0089CF"/>
            </w:tcBorders>
            <w:shd w:val="clear" w:color="auto" w:fill="0089CF"/>
            <w:tcMar>
              <w:left w:w="65" w:type="dxa"/>
            </w:tcMar>
            <w:textDirection w:val="btLr"/>
            <w:vAlign w:val="center"/>
          </w:tcPr>
          <w:p w14:paraId="1A8A6AB2" w14:textId="77777777" w:rsidR="003C0BBB" w:rsidRPr="003C0BBB" w:rsidRDefault="003C0BBB" w:rsidP="00A64B25">
            <w:pPr>
              <w:spacing w:before="40" w:after="40" w:line="280" w:lineRule="exact"/>
              <w:ind w:left="113" w:right="113"/>
              <w:jc w:val="center"/>
              <w:rPr>
                <w:rFonts w:asciiTheme="minorHAnsi" w:hAnsiTheme="minorHAnsi" w:cstheme="minorHAnsi"/>
                <w:b/>
                <w:bCs/>
                <w:color w:val="FFFFFF"/>
                <w:sz w:val="18"/>
                <w:szCs w:val="18"/>
              </w:rPr>
            </w:pPr>
            <w:r w:rsidRPr="003C0BBB">
              <w:rPr>
                <w:rFonts w:asciiTheme="minorHAnsi" w:hAnsiTheme="minorHAnsi" w:cstheme="minorHAnsi"/>
                <w:b/>
                <w:bCs/>
                <w:color w:val="FFFFFF"/>
                <w:sz w:val="18"/>
                <w:szCs w:val="18"/>
              </w:rPr>
              <w:t>Max. 1e Hersteltijd* vanaf meldtijdstip</w:t>
            </w:r>
          </w:p>
        </w:tc>
        <w:tc>
          <w:tcPr>
            <w:tcW w:w="996" w:type="dxa"/>
            <w:tcBorders>
              <w:top w:val="single" w:sz="4" w:space="0" w:color="0089CF"/>
              <w:left w:val="single" w:sz="4" w:space="0" w:color="0089CF"/>
              <w:bottom w:val="single" w:sz="4" w:space="0" w:color="0089CF"/>
              <w:right w:val="single" w:sz="4" w:space="0" w:color="0089CF"/>
            </w:tcBorders>
            <w:shd w:val="clear" w:color="auto" w:fill="0089CF"/>
            <w:tcMar>
              <w:left w:w="65" w:type="dxa"/>
            </w:tcMar>
            <w:textDirection w:val="btLr"/>
            <w:vAlign w:val="center"/>
          </w:tcPr>
          <w:p w14:paraId="1A8A6AB3" w14:textId="77777777" w:rsidR="003C0BBB" w:rsidRPr="003C0BBB" w:rsidRDefault="003C0BBB" w:rsidP="00A64B25">
            <w:pPr>
              <w:spacing w:before="40" w:after="40" w:line="280" w:lineRule="exact"/>
              <w:ind w:left="113" w:right="113"/>
              <w:jc w:val="center"/>
              <w:rPr>
                <w:rFonts w:asciiTheme="minorHAnsi" w:hAnsiTheme="minorHAnsi" w:cstheme="minorHAnsi"/>
                <w:b/>
                <w:bCs/>
                <w:color w:val="FFFFFF"/>
                <w:sz w:val="18"/>
                <w:szCs w:val="18"/>
              </w:rPr>
            </w:pPr>
            <w:r w:rsidRPr="003C0BBB">
              <w:rPr>
                <w:rFonts w:asciiTheme="minorHAnsi" w:hAnsiTheme="minorHAnsi" w:cstheme="minorHAnsi"/>
                <w:b/>
                <w:bCs/>
                <w:color w:val="FFFFFF"/>
                <w:sz w:val="18"/>
                <w:szCs w:val="18"/>
              </w:rPr>
              <w:t>Extra Hersteltijd vanaf eerste herstel</w:t>
            </w:r>
          </w:p>
        </w:tc>
        <w:tc>
          <w:tcPr>
            <w:tcW w:w="3983" w:type="dxa"/>
            <w:tcBorders>
              <w:top w:val="single" w:sz="4" w:space="0" w:color="0089CF"/>
              <w:left w:val="single" w:sz="4" w:space="0" w:color="0089CF"/>
              <w:bottom w:val="single" w:sz="4" w:space="0" w:color="0089CF"/>
              <w:right w:val="single" w:sz="4" w:space="0" w:color="0089CF"/>
            </w:tcBorders>
            <w:shd w:val="clear" w:color="auto" w:fill="0089CF"/>
            <w:tcMar>
              <w:left w:w="65" w:type="dxa"/>
            </w:tcMar>
            <w:vAlign w:val="center"/>
          </w:tcPr>
          <w:p w14:paraId="1A8A6AB4" w14:textId="77777777" w:rsidR="003C0BBB" w:rsidRPr="003C0BBB" w:rsidRDefault="003C0BBB" w:rsidP="00A64B25">
            <w:pPr>
              <w:spacing w:before="40" w:after="40" w:line="280" w:lineRule="exact"/>
              <w:jc w:val="center"/>
              <w:rPr>
                <w:rFonts w:asciiTheme="minorHAnsi" w:hAnsiTheme="minorHAnsi" w:cstheme="minorHAnsi"/>
                <w:b/>
                <w:bCs/>
                <w:color w:val="FFFFFF"/>
                <w:sz w:val="18"/>
                <w:szCs w:val="18"/>
              </w:rPr>
            </w:pPr>
          </w:p>
        </w:tc>
      </w:tr>
      <w:tr w:rsidR="003C0BBB" w:rsidRPr="003C0BBB" w14:paraId="1A8A6ABB" w14:textId="77777777" w:rsidTr="00A64B25">
        <w:trPr>
          <w:trHeight w:val="449"/>
        </w:trPr>
        <w:tc>
          <w:tcPr>
            <w:tcW w:w="995"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B6"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1</w:t>
            </w:r>
          </w:p>
        </w:tc>
        <w:tc>
          <w:tcPr>
            <w:tcW w:w="996"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B7"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1 uur</w:t>
            </w:r>
          </w:p>
        </w:tc>
        <w:tc>
          <w:tcPr>
            <w:tcW w:w="996"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B8"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1,5 uur</w:t>
            </w:r>
          </w:p>
        </w:tc>
        <w:tc>
          <w:tcPr>
            <w:tcW w:w="996"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B9"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8 uur</w:t>
            </w:r>
          </w:p>
        </w:tc>
        <w:tc>
          <w:tcPr>
            <w:tcW w:w="3983" w:type="dxa"/>
            <w:tcBorders>
              <w:top w:val="single" w:sz="4" w:space="0" w:color="0089CF"/>
              <w:left w:val="single" w:sz="4" w:space="0" w:color="0089CF"/>
              <w:bottom w:val="single" w:sz="4" w:space="0" w:color="0089CF"/>
              <w:right w:val="single" w:sz="4" w:space="0" w:color="0089CF"/>
            </w:tcBorders>
            <w:shd w:val="clear" w:color="auto" w:fill="auto"/>
            <w:tcMar>
              <w:left w:w="65" w:type="dxa"/>
            </w:tcMar>
          </w:tcPr>
          <w:p w14:paraId="1A8A6ABA" w14:textId="77777777" w:rsidR="003C0BBB" w:rsidRPr="003C0BBB" w:rsidRDefault="003C0BBB" w:rsidP="00A64B25">
            <w:pPr>
              <w:pStyle w:val="Default"/>
              <w:spacing w:before="40" w:after="40" w:line="280" w:lineRule="exact"/>
              <w:rPr>
                <w:rFonts w:asciiTheme="minorHAnsi" w:hAnsiTheme="minorHAnsi" w:cstheme="minorHAnsi"/>
                <w:sz w:val="18"/>
                <w:szCs w:val="18"/>
              </w:rPr>
            </w:pPr>
            <w:r w:rsidRPr="003C0BBB">
              <w:rPr>
                <w:rFonts w:asciiTheme="minorHAnsi" w:hAnsiTheme="minorHAnsi" w:cstheme="minorHAnsi"/>
                <w:sz w:val="18"/>
                <w:szCs w:val="18"/>
              </w:rPr>
              <w:t>Gevaar voor mens, dier en milieu of groot risico op vervolgschade. Dit onderhoud zal in de meeste gevallen in eerste instantie worden afgehandeld als een calamiteit. Voorbeelden van vervolgschade zijn: het mislukken van proeven, het mislukken van (promotie)onderzoek, verstoringen in het primaire proces. Alle genoemde tijden behorende bij deze urgentieklasse gelden 24/7</w:t>
            </w:r>
          </w:p>
        </w:tc>
      </w:tr>
      <w:tr w:rsidR="003C0BBB" w:rsidRPr="003C0BBB" w14:paraId="1A8A6AC1" w14:textId="77777777" w:rsidTr="00A64B25">
        <w:trPr>
          <w:trHeight w:val="548"/>
        </w:trPr>
        <w:tc>
          <w:tcPr>
            <w:tcW w:w="995"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BC"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2</w:t>
            </w:r>
          </w:p>
        </w:tc>
        <w:tc>
          <w:tcPr>
            <w:tcW w:w="996"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BD"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4 uur</w:t>
            </w:r>
          </w:p>
        </w:tc>
        <w:tc>
          <w:tcPr>
            <w:tcW w:w="996"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BE"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8 uur</w:t>
            </w:r>
          </w:p>
        </w:tc>
        <w:tc>
          <w:tcPr>
            <w:tcW w:w="996"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BF"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12 uur</w:t>
            </w:r>
          </w:p>
        </w:tc>
        <w:tc>
          <w:tcPr>
            <w:tcW w:w="3983" w:type="dxa"/>
            <w:tcBorders>
              <w:top w:val="single" w:sz="4" w:space="0" w:color="0089CF"/>
              <w:left w:val="single" w:sz="4" w:space="0" w:color="0089CF"/>
              <w:bottom w:val="single" w:sz="4" w:space="0" w:color="0089CF"/>
              <w:right w:val="single" w:sz="4" w:space="0" w:color="0089CF"/>
            </w:tcBorders>
            <w:shd w:val="clear" w:color="auto" w:fill="auto"/>
            <w:tcMar>
              <w:left w:w="65" w:type="dxa"/>
            </w:tcMar>
          </w:tcPr>
          <w:p w14:paraId="1A8A6AC0" w14:textId="77777777" w:rsidR="003C0BBB" w:rsidRPr="003C0BBB" w:rsidRDefault="003C0BBB" w:rsidP="00A64B25">
            <w:pPr>
              <w:spacing w:before="40" w:after="40" w:line="280" w:lineRule="exact"/>
              <w:rPr>
                <w:rFonts w:asciiTheme="minorHAnsi" w:hAnsiTheme="minorHAnsi" w:cstheme="minorHAnsi"/>
                <w:color w:val="000000"/>
                <w:sz w:val="18"/>
                <w:szCs w:val="18"/>
              </w:rPr>
            </w:pPr>
            <w:r w:rsidRPr="003C0BBB">
              <w:rPr>
                <w:rFonts w:asciiTheme="minorHAnsi" w:hAnsiTheme="minorHAnsi" w:cstheme="minorHAnsi"/>
                <w:color w:val="000000"/>
                <w:sz w:val="18"/>
                <w:szCs w:val="18"/>
              </w:rPr>
              <w:t>De responstijd en maximale 1</w:t>
            </w:r>
            <w:r w:rsidRPr="003C0BBB">
              <w:rPr>
                <w:rFonts w:asciiTheme="minorHAnsi" w:hAnsiTheme="minorHAnsi" w:cstheme="minorHAnsi"/>
                <w:color w:val="000000"/>
                <w:sz w:val="18"/>
                <w:szCs w:val="18"/>
                <w:vertAlign w:val="superscript"/>
              </w:rPr>
              <w:t>e</w:t>
            </w:r>
            <w:r w:rsidRPr="003C0BBB">
              <w:rPr>
                <w:rFonts w:asciiTheme="minorHAnsi" w:hAnsiTheme="minorHAnsi" w:cstheme="minorHAnsi"/>
                <w:color w:val="000000"/>
                <w:sz w:val="18"/>
                <w:szCs w:val="18"/>
              </w:rPr>
              <w:t xml:space="preserve"> hersteltijd voor deze urgentieklasse gelden 24/7. Afhandeling 1e </w:t>
            </w:r>
            <w:proofErr w:type="spellStart"/>
            <w:r w:rsidRPr="003C0BBB">
              <w:rPr>
                <w:rFonts w:asciiTheme="minorHAnsi" w:hAnsiTheme="minorHAnsi" w:cstheme="minorHAnsi"/>
                <w:color w:val="000000"/>
                <w:sz w:val="18"/>
                <w:szCs w:val="18"/>
              </w:rPr>
              <w:t>lijnsstoringen</w:t>
            </w:r>
            <w:proofErr w:type="spellEnd"/>
            <w:r w:rsidRPr="003C0BBB">
              <w:rPr>
                <w:rFonts w:asciiTheme="minorHAnsi" w:hAnsiTheme="minorHAnsi" w:cstheme="minorHAnsi"/>
                <w:color w:val="000000"/>
                <w:sz w:val="18"/>
                <w:szCs w:val="18"/>
              </w:rPr>
              <w:t xml:space="preserve"> volgens figuur 6 ”Beslisschema storingen”.</w:t>
            </w:r>
          </w:p>
        </w:tc>
      </w:tr>
      <w:tr w:rsidR="003C0BBB" w:rsidRPr="003C0BBB" w14:paraId="1A8A6AC8" w14:textId="77777777" w:rsidTr="00A64B25">
        <w:trPr>
          <w:trHeight w:val="616"/>
        </w:trPr>
        <w:tc>
          <w:tcPr>
            <w:tcW w:w="995"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C2"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3</w:t>
            </w:r>
          </w:p>
        </w:tc>
        <w:tc>
          <w:tcPr>
            <w:tcW w:w="996"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C3"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8 uur</w:t>
            </w:r>
          </w:p>
        </w:tc>
        <w:tc>
          <w:tcPr>
            <w:tcW w:w="996"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C4"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12 uur</w:t>
            </w:r>
          </w:p>
        </w:tc>
        <w:tc>
          <w:tcPr>
            <w:tcW w:w="996" w:type="dxa"/>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C5"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r w:rsidRPr="003C0BBB">
              <w:rPr>
                <w:rFonts w:asciiTheme="minorHAnsi" w:hAnsiTheme="minorHAnsi" w:cstheme="minorHAnsi"/>
                <w:color w:val="000000"/>
                <w:sz w:val="18"/>
                <w:szCs w:val="18"/>
              </w:rPr>
              <w:t>16 uur</w:t>
            </w:r>
          </w:p>
        </w:tc>
        <w:tc>
          <w:tcPr>
            <w:tcW w:w="3983" w:type="dxa"/>
            <w:tcBorders>
              <w:top w:val="single" w:sz="4" w:space="0" w:color="0089CF"/>
              <w:left w:val="single" w:sz="4" w:space="0" w:color="0089CF"/>
              <w:bottom w:val="single" w:sz="4" w:space="0" w:color="0089CF"/>
              <w:right w:val="single" w:sz="4" w:space="0" w:color="0089CF"/>
            </w:tcBorders>
            <w:shd w:val="clear" w:color="auto" w:fill="auto"/>
            <w:tcMar>
              <w:left w:w="65" w:type="dxa"/>
            </w:tcMar>
          </w:tcPr>
          <w:p w14:paraId="1A8A6AC6" w14:textId="77777777" w:rsidR="003C0BBB" w:rsidRPr="003C0BBB" w:rsidRDefault="003C0BBB" w:rsidP="00A64B25">
            <w:pPr>
              <w:pStyle w:val="Default"/>
              <w:spacing w:before="40" w:after="40" w:line="280" w:lineRule="exact"/>
              <w:contextualSpacing/>
              <w:rPr>
                <w:rFonts w:asciiTheme="minorHAnsi" w:hAnsiTheme="minorHAnsi" w:cstheme="minorHAnsi"/>
                <w:sz w:val="18"/>
                <w:szCs w:val="18"/>
              </w:rPr>
            </w:pPr>
            <w:r w:rsidRPr="003C0BBB">
              <w:rPr>
                <w:rFonts w:asciiTheme="minorHAnsi" w:hAnsiTheme="minorHAnsi" w:cstheme="minorHAnsi"/>
                <w:sz w:val="18"/>
                <w:szCs w:val="18"/>
              </w:rPr>
              <w:t>Veel overlast, geen direct gevaar of risico.</w:t>
            </w:r>
          </w:p>
          <w:p w14:paraId="1A8A6AC7" w14:textId="77777777" w:rsidR="003C0BBB" w:rsidRPr="003C0BBB" w:rsidRDefault="003C0BBB" w:rsidP="00A64B25">
            <w:pPr>
              <w:spacing w:before="40" w:after="40" w:line="280" w:lineRule="exact"/>
              <w:contextualSpacing/>
              <w:rPr>
                <w:rFonts w:asciiTheme="minorHAnsi" w:hAnsiTheme="minorHAnsi" w:cstheme="minorHAnsi"/>
                <w:color w:val="000000"/>
                <w:sz w:val="18"/>
                <w:szCs w:val="18"/>
              </w:rPr>
            </w:pPr>
            <w:r w:rsidRPr="003C0BBB">
              <w:rPr>
                <w:rFonts w:asciiTheme="minorHAnsi" w:hAnsiTheme="minorHAnsi" w:cstheme="minorHAnsi"/>
                <w:sz w:val="18"/>
                <w:szCs w:val="18"/>
              </w:rPr>
              <w:t>Deze situatie komt bijvoorbeeld voor bij installaties zonder of beperkte reservecapaciteit.</w:t>
            </w:r>
          </w:p>
        </w:tc>
      </w:tr>
      <w:tr w:rsidR="003C0BBB" w:rsidRPr="003C0BBB" w14:paraId="1A8A6ACB" w14:textId="77777777" w:rsidTr="00A64B25">
        <w:trPr>
          <w:trHeight w:val="636"/>
        </w:trPr>
        <w:tc>
          <w:tcPr>
            <w:tcW w:w="995" w:type="dxa"/>
            <w:tcBorders>
              <w:top w:val="single" w:sz="4" w:space="0" w:color="0089CF"/>
              <w:right w:val="single" w:sz="4" w:space="0" w:color="0089CF"/>
            </w:tcBorders>
            <w:shd w:val="clear" w:color="auto" w:fill="auto"/>
            <w:vAlign w:val="center"/>
          </w:tcPr>
          <w:p w14:paraId="1A8A6AC9" w14:textId="77777777" w:rsidR="003C0BBB" w:rsidRPr="003C0BBB" w:rsidRDefault="003C0BBB" w:rsidP="00A64B25">
            <w:pPr>
              <w:spacing w:before="40" w:after="40" w:line="280" w:lineRule="exact"/>
              <w:jc w:val="center"/>
              <w:rPr>
                <w:rFonts w:asciiTheme="minorHAnsi" w:hAnsiTheme="minorHAnsi" w:cstheme="minorHAnsi"/>
                <w:color w:val="000000"/>
                <w:sz w:val="18"/>
                <w:szCs w:val="18"/>
              </w:rPr>
            </w:pPr>
          </w:p>
        </w:tc>
        <w:tc>
          <w:tcPr>
            <w:tcW w:w="6971" w:type="dxa"/>
            <w:gridSpan w:val="4"/>
            <w:tcBorders>
              <w:top w:val="single" w:sz="4" w:space="0" w:color="0089CF"/>
              <w:left w:val="single" w:sz="4" w:space="0" w:color="0089CF"/>
              <w:bottom w:val="single" w:sz="4" w:space="0" w:color="0089CF"/>
              <w:right w:val="single" w:sz="4" w:space="0" w:color="0089CF"/>
            </w:tcBorders>
            <w:shd w:val="clear" w:color="auto" w:fill="auto"/>
            <w:tcMar>
              <w:left w:w="65" w:type="dxa"/>
            </w:tcMar>
            <w:vAlign w:val="center"/>
          </w:tcPr>
          <w:p w14:paraId="1A8A6ACA" w14:textId="77777777" w:rsidR="003C0BBB" w:rsidRPr="003C0BBB" w:rsidRDefault="003C0BBB" w:rsidP="00A64B25">
            <w:pPr>
              <w:keepNext/>
              <w:spacing w:before="40" w:after="40" w:line="280" w:lineRule="exact"/>
              <w:rPr>
                <w:rFonts w:asciiTheme="minorHAnsi" w:hAnsiTheme="minorHAnsi" w:cstheme="minorHAnsi"/>
                <w:sz w:val="18"/>
                <w:szCs w:val="18"/>
              </w:rPr>
            </w:pPr>
            <w:r w:rsidRPr="003C0BBB">
              <w:rPr>
                <w:rFonts w:asciiTheme="minorHAnsi" w:hAnsiTheme="minorHAnsi" w:cstheme="minorHAnsi"/>
                <w:sz w:val="18"/>
                <w:szCs w:val="18"/>
              </w:rPr>
              <w:t>* 1e Hersteltijd: dit is de tijd, gemeten vanaf het meldtijdstip, dat een deskundig monteur minimaal de situatie veilig stelt, een analyse van de storing doet, start met reparatie en vervolgacties opstart.</w:t>
            </w:r>
          </w:p>
        </w:tc>
      </w:tr>
    </w:tbl>
    <w:p w14:paraId="1A8A6ACC" w14:textId="77777777" w:rsidR="003C0BBB" w:rsidRDefault="003C0BBB" w:rsidP="003C0BBB">
      <w:r>
        <w:rPr>
          <w:rFonts w:eastAsia="MS Mincho"/>
          <w:szCs w:val="22"/>
        </w:rPr>
        <w:lastRenderedPageBreak/>
        <w:t xml:space="preserve">Respons- en hersteltijden worden gemeten vanaf het meldtijdstip en zijn van toepassing tijdens werktijden (werkdagen van 7.30-18.00). Buiten werktijden (op werkdagen van 18.00 tot 7.30 uur en tijdens weekenden en nationaal erkende feestdagen) gelden deze ook en worden deze aangevuld met 30 minuten aanrijtijd. Tijdens werktijden is het meldtijdstip het tijdstip waarop de melding door de klant is gemeld bij de </w:t>
      </w:r>
      <w:proofErr w:type="spellStart"/>
      <w:r>
        <w:rPr>
          <w:rFonts w:eastAsia="MS Mincho"/>
          <w:szCs w:val="22"/>
        </w:rPr>
        <w:t>servicedesk</w:t>
      </w:r>
      <w:proofErr w:type="spellEnd"/>
      <w:r>
        <w:rPr>
          <w:rFonts w:eastAsia="MS Mincho"/>
          <w:szCs w:val="22"/>
        </w:rPr>
        <w:t>. Buiten werktijden is dat het moment waarop de storingsmelding is binnengekomen bij het CCE. Indien een storing in eerste instantie tijdelijk wordt hersteld, wordt de storing daarna definitief verholpen binnen de extra hersteltijd. Een storing is tijdelijk hersteld wanneer de installatie op een veilige wijze de door Vastgoedbeheer vereiste prestatie levert.</w:t>
      </w:r>
    </w:p>
    <w:p w14:paraId="1A8A6ACD" w14:textId="77777777" w:rsidR="003C0BBB" w:rsidRDefault="003C0BBB" w:rsidP="003C0BBB"/>
    <w:p w14:paraId="1A8A6ACE" w14:textId="77777777" w:rsidR="0064467F" w:rsidRDefault="0064467F" w:rsidP="003C0BBB"/>
    <w:p w14:paraId="1A8A6ACF" w14:textId="77777777" w:rsidR="00AF2654" w:rsidRDefault="00AF2654">
      <w:pPr>
        <w:widowControl/>
        <w:rPr>
          <w:rFonts w:cs="Arial"/>
          <w:b/>
          <w:bCs/>
          <w:caps/>
          <w:kern w:val="32"/>
          <w:sz w:val="28"/>
          <w:szCs w:val="24"/>
        </w:rPr>
      </w:pPr>
      <w:r>
        <w:rPr>
          <w:rFonts w:cs="Arial"/>
          <w:b/>
          <w:bCs/>
          <w:caps/>
          <w:kern w:val="32"/>
          <w:sz w:val="28"/>
          <w:szCs w:val="24"/>
        </w:rPr>
        <w:br w:type="page"/>
      </w:r>
    </w:p>
    <w:p w14:paraId="1A8A6AD0" w14:textId="77777777" w:rsidR="00285E32" w:rsidRDefault="00285E32">
      <w:pPr>
        <w:widowControl/>
        <w:rPr>
          <w:rFonts w:cs="Arial"/>
          <w:b/>
          <w:bCs/>
          <w:caps/>
          <w:kern w:val="32"/>
          <w:sz w:val="28"/>
          <w:szCs w:val="24"/>
        </w:rPr>
      </w:pPr>
    </w:p>
    <w:p w14:paraId="1A8A6AD1" w14:textId="77777777" w:rsidR="00635A62" w:rsidRPr="001B5703" w:rsidRDefault="007845ED" w:rsidP="00A2595A">
      <w:pPr>
        <w:pStyle w:val="Kop1"/>
        <w:numPr>
          <w:ilvl w:val="0"/>
          <w:numId w:val="0"/>
        </w:numPr>
        <w:ind w:left="431" w:hanging="431"/>
        <w:jc w:val="both"/>
        <w:rPr>
          <w:lang w:val="nl-NL"/>
        </w:rPr>
      </w:pPr>
      <w:bookmarkStart w:id="609" w:name="_Toc65570326"/>
      <w:r>
        <w:rPr>
          <w:lang w:val="nl-NL"/>
        </w:rPr>
        <w:t>C</w:t>
      </w:r>
      <w:r w:rsidR="00635A62" w:rsidRPr="001B5703">
        <w:rPr>
          <w:lang w:val="nl-NL"/>
        </w:rPr>
        <w:t>olofon</w:t>
      </w:r>
      <w:bookmarkEnd w:id="34"/>
      <w:bookmarkEnd w:id="609"/>
    </w:p>
    <w:p w14:paraId="1A8A6AD2" w14:textId="77777777" w:rsidR="00635A62" w:rsidRPr="004F349B" w:rsidRDefault="00635A62" w:rsidP="00A2595A">
      <w:pPr>
        <w:jc w:val="both"/>
      </w:pPr>
    </w:p>
    <w:p w14:paraId="1A8A6AD3" w14:textId="77777777" w:rsidR="00635A62" w:rsidRPr="004F349B" w:rsidRDefault="00635A62" w:rsidP="00A2595A">
      <w:pPr>
        <w:jc w:val="both"/>
      </w:pPr>
    </w:p>
    <w:p w14:paraId="1A8A6AD4" w14:textId="77777777" w:rsidR="00F42645" w:rsidRDefault="00635A62" w:rsidP="00A2595A">
      <w:pPr>
        <w:jc w:val="both"/>
      </w:pPr>
      <w:r w:rsidRPr="001B5703">
        <w:t>Auteurs:</w:t>
      </w:r>
      <w:r w:rsidRPr="001B5703">
        <w:tab/>
      </w:r>
      <w:r w:rsidRPr="001B5703">
        <w:tab/>
      </w:r>
      <w:r w:rsidRPr="001B5703">
        <w:tab/>
        <w:t>Facilitaire Campus Organisatie</w:t>
      </w:r>
    </w:p>
    <w:p w14:paraId="1A8A6AD5" w14:textId="77777777" w:rsidR="00635A62" w:rsidRPr="001B5703" w:rsidRDefault="00635A62" w:rsidP="00A2595A">
      <w:pPr>
        <w:jc w:val="both"/>
      </w:pPr>
      <w:r w:rsidRPr="001B5703">
        <w:t xml:space="preserve"> </w:t>
      </w:r>
      <w:r w:rsidRPr="001B5703">
        <w:tab/>
      </w:r>
      <w:r w:rsidRPr="001B5703">
        <w:tab/>
      </w:r>
      <w:r w:rsidRPr="001B5703">
        <w:tab/>
      </w:r>
      <w:r w:rsidRPr="001B5703">
        <w:tab/>
      </w:r>
      <w:r w:rsidRPr="001B5703">
        <w:tab/>
      </w:r>
      <w:r w:rsidR="00A64B25">
        <w:t xml:space="preserve">Afdeling </w:t>
      </w:r>
      <w:r w:rsidR="00AF2654">
        <w:t>Vastgoedbeheer</w:t>
      </w:r>
    </w:p>
    <w:p w14:paraId="1A8A6AD6" w14:textId="77777777" w:rsidR="00635A62" w:rsidRPr="004F349B" w:rsidRDefault="00635A62" w:rsidP="00A2595A">
      <w:pPr>
        <w:jc w:val="both"/>
      </w:pPr>
      <w:r w:rsidRPr="004F349B">
        <w:t xml:space="preserve">Versie: </w:t>
      </w:r>
      <w:r w:rsidRPr="004F349B">
        <w:tab/>
      </w:r>
      <w:r w:rsidRPr="004F349B">
        <w:tab/>
      </w:r>
      <w:r w:rsidRPr="004F349B">
        <w:tab/>
      </w:r>
      <w:r w:rsidRPr="004F349B">
        <w:tab/>
      </w:r>
      <w:r w:rsidR="00917AC7">
        <w:t>Februari</w:t>
      </w:r>
      <w:r w:rsidR="00125C7B">
        <w:t xml:space="preserve"> 2021</w:t>
      </w:r>
      <w:r>
        <w:t xml:space="preserve"> </w:t>
      </w:r>
    </w:p>
    <w:p w14:paraId="1A8A6AD7" w14:textId="77777777" w:rsidR="00635A62" w:rsidRPr="004F349B" w:rsidRDefault="00635A62" w:rsidP="00125C7B">
      <w:pPr>
        <w:jc w:val="both"/>
      </w:pPr>
      <w:r w:rsidRPr="004F349B">
        <w:t xml:space="preserve">Beeldmateriaal: </w:t>
      </w:r>
      <w:r w:rsidRPr="004F349B">
        <w:tab/>
      </w:r>
      <w:r w:rsidRPr="004F349B">
        <w:tab/>
      </w:r>
      <w:proofErr w:type="spellStart"/>
      <w:r w:rsidR="00DC22A6">
        <w:t>Your</w:t>
      </w:r>
      <w:proofErr w:type="spellEnd"/>
      <w:r w:rsidR="00DC22A6">
        <w:t xml:space="preserve"> Captain Luchtfotografie,</w:t>
      </w:r>
      <w:r w:rsidR="00DC22A6" w:rsidRPr="00DC22A6">
        <w:t xml:space="preserve"> </w:t>
      </w:r>
      <w:r w:rsidR="00AB45E8">
        <w:t>Too van Velzen</w:t>
      </w:r>
    </w:p>
    <w:p w14:paraId="1A8A6AD8" w14:textId="77777777" w:rsidR="00635A62" w:rsidRPr="004F349B" w:rsidRDefault="00635A62" w:rsidP="00A2595A">
      <w:pPr>
        <w:jc w:val="both"/>
      </w:pPr>
      <w:r w:rsidRPr="004F349B">
        <w:t xml:space="preserve">Opmaak: </w:t>
      </w:r>
      <w:r w:rsidRPr="004F349B">
        <w:tab/>
      </w:r>
      <w:r w:rsidRPr="004F349B">
        <w:tab/>
      </w:r>
      <w:r w:rsidRPr="004F349B">
        <w:tab/>
      </w:r>
      <w:r w:rsidR="00CC649E">
        <w:t>Too van Velzen</w:t>
      </w:r>
    </w:p>
    <w:p w14:paraId="1A8A6AD9" w14:textId="77777777" w:rsidR="00530D29" w:rsidRDefault="00635A62" w:rsidP="00A2595A">
      <w:pPr>
        <w:jc w:val="both"/>
        <w:rPr>
          <w:rStyle w:val="Hyperlink"/>
        </w:rPr>
      </w:pPr>
      <w:r w:rsidRPr="004F349B">
        <w:t xml:space="preserve">Contact: </w:t>
      </w:r>
      <w:r w:rsidRPr="004F349B">
        <w:tab/>
      </w:r>
      <w:r w:rsidRPr="004F349B">
        <w:tab/>
      </w:r>
      <w:r>
        <w:tab/>
      </w:r>
      <w:hyperlink r:id="rId44" w:history="1">
        <w:r w:rsidRPr="004F349B">
          <w:rPr>
            <w:rStyle w:val="Hyperlink"/>
          </w:rPr>
          <w:t>servicedesk.fco@vu.nl</w:t>
        </w:r>
      </w:hyperlink>
    </w:p>
    <w:p w14:paraId="1A8A6ADA" w14:textId="77777777" w:rsidR="00A17DD8" w:rsidRPr="00A17DD8" w:rsidRDefault="00A17DD8" w:rsidP="00A2595A">
      <w:pPr>
        <w:jc w:val="both"/>
      </w:pPr>
    </w:p>
    <w:sectPr w:rsidR="00A17DD8" w:rsidRPr="00A17DD8" w:rsidSect="009A6DA2">
      <w:headerReference w:type="even" r:id="rId45"/>
      <w:footerReference w:type="default" r:id="rId46"/>
      <w:footerReference w:type="first" r:id="rId47"/>
      <w:type w:val="continuous"/>
      <w:pgSz w:w="11906" w:h="16838" w:code="9"/>
      <w:pgMar w:top="1418" w:right="1680" w:bottom="1418" w:left="1680" w:header="556" w:footer="397"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C7455" w14:textId="77777777" w:rsidR="00A342CF" w:rsidRDefault="00A342CF">
      <w:r>
        <w:separator/>
      </w:r>
    </w:p>
  </w:endnote>
  <w:endnote w:type="continuationSeparator" w:id="0">
    <w:p w14:paraId="796D15BD" w14:textId="77777777" w:rsidR="00A342CF" w:rsidRDefault="00A34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cala Sans">
    <w:altName w:val="Times New Roman"/>
    <w:panose1 w:val="00000000000000000000"/>
    <w:charset w:val="00"/>
    <w:family w:val="auto"/>
    <w:notTrueType/>
    <w:pitch w:val="default"/>
  </w:font>
  <w:font w:name="LucidaSansEF">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ヒラギノ角ゴ Pro W3">
    <w:charset w:val="4E"/>
    <w:family w:val="auto"/>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6B24" w14:textId="77777777" w:rsidR="00477490" w:rsidRPr="00864EBC" w:rsidRDefault="00477490" w:rsidP="00606613">
    <w:pPr>
      <w:pStyle w:val="Voettekst"/>
      <w:jc w:val="left"/>
      <w:rPr>
        <w:sz w:val="16"/>
        <w:szCs w:val="16"/>
      </w:rPr>
    </w:pPr>
    <w:r w:rsidRPr="00F62252">
      <w:rPr>
        <w:sz w:val="16"/>
        <w:szCs w:val="16"/>
      </w:rPr>
      <w:t>Onderhoudsbeleid FCO Vastgoedbeheer</w:t>
    </w:r>
    <w:r w:rsidRPr="00864EBC">
      <w:rPr>
        <w:sz w:val="16"/>
        <w:szCs w:val="16"/>
      </w:rPr>
      <w:t xml:space="preserve"> </w:t>
    </w:r>
  </w:p>
  <w:p w14:paraId="1A8A6B25" w14:textId="77777777" w:rsidR="00477490" w:rsidRDefault="00C50C4D">
    <w:pPr>
      <w:pStyle w:val="Voettekst"/>
    </w:pPr>
    <w:sdt>
      <w:sdtPr>
        <w:id w:val="845365929"/>
        <w:docPartObj>
          <w:docPartGallery w:val="Page Numbers (Bottom of Page)"/>
          <w:docPartUnique/>
        </w:docPartObj>
      </w:sdtPr>
      <w:sdtEndPr/>
      <w:sdtContent>
        <w:r w:rsidR="00477490">
          <w:fldChar w:fldCharType="begin"/>
        </w:r>
        <w:r w:rsidR="00477490">
          <w:instrText>PAGE   \* MERGEFORMAT</w:instrText>
        </w:r>
        <w:r w:rsidR="00477490">
          <w:fldChar w:fldCharType="separate"/>
        </w:r>
        <w:r w:rsidR="001E7D74">
          <w:rPr>
            <w:noProof/>
          </w:rPr>
          <w:t>2</w:t>
        </w:r>
        <w:r w:rsidR="00477490">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6B26" w14:textId="513C2BDF" w:rsidR="00477490" w:rsidRPr="00606C4F" w:rsidRDefault="00477490" w:rsidP="00007DD1">
    <w:pPr>
      <w:pStyle w:val="Voettekst0"/>
    </w:pPr>
    <w:r w:rsidRPr="00606C4F">
      <w:rPr>
        <w:i/>
        <w:noProof/>
      </w:rPr>
      <w:tab/>
    </w:r>
    <w:r w:rsidRPr="00606C4F">
      <w:rPr>
        <w:i/>
        <w:noProof/>
      </w:rPr>
      <w:tab/>
    </w:r>
    <w:r w:rsidRPr="00606C4F">
      <w:rPr>
        <w:i/>
        <w:noProof/>
      </w:rPr>
      <w:tab/>
    </w:r>
    <w:r w:rsidRPr="00606C4F">
      <w:t xml:space="preserve">© </w:t>
    </w:r>
    <w:r w:rsidRPr="00606C4F">
      <w:fldChar w:fldCharType="begin"/>
    </w:r>
    <w:r w:rsidRPr="00606C4F">
      <w:instrText xml:space="preserve"> DATE  \@ "yyyy" \* MERGEFORMAT </w:instrText>
    </w:r>
    <w:r w:rsidRPr="00606C4F">
      <w:fldChar w:fldCharType="separate"/>
    </w:r>
    <w:r w:rsidR="00C50C4D">
      <w:rPr>
        <w:noProof/>
      </w:rPr>
      <w:t>2023</w:t>
    </w:r>
    <w:r w:rsidRPr="00606C4F">
      <w:fldChar w:fldCharType="end"/>
    </w:r>
    <w:r w:rsidRPr="00606C4F">
      <w:t xml:space="preserve"> Vrije Universiteit, Amsterdam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BCE1F" w14:textId="77777777" w:rsidR="00A342CF" w:rsidRDefault="00A342CF">
      <w:r>
        <w:separator/>
      </w:r>
    </w:p>
  </w:footnote>
  <w:footnote w:type="continuationSeparator" w:id="0">
    <w:p w14:paraId="2E2B4434" w14:textId="77777777" w:rsidR="00A342CF" w:rsidRDefault="00A34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6B1F" w14:textId="77777777" w:rsidR="00477490" w:rsidRDefault="00477490" w:rsidP="00621845">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A8A6B20" w14:textId="77777777" w:rsidR="00477490" w:rsidRDefault="00477490">
    <w:pPr>
      <w:pStyle w:val="Koptekst"/>
      <w:ind w:right="360"/>
      <w:rPr>
        <w:rFonts w:ascii="LucidaSansEF" w:hAnsi="LucidaSansEF"/>
      </w:rPr>
    </w:pPr>
    <w:r>
      <w:rPr>
        <w:rFonts w:ascii="LucidaSansEF" w:hAnsi="LucidaSansEF"/>
      </w:rPr>
      <w:t>Memo</w:t>
    </w:r>
  </w:p>
  <w:p w14:paraId="1A8A6B21" w14:textId="77777777" w:rsidR="00477490" w:rsidRDefault="00477490">
    <w:pPr>
      <w:pStyle w:val="Koptekst"/>
      <w:rPr>
        <w:rFonts w:ascii="LucidaSansEF" w:hAnsi="LucidaSansEF"/>
      </w:rPr>
    </w:pPr>
  </w:p>
  <w:p w14:paraId="1A8A6B22" w14:textId="77777777" w:rsidR="00477490" w:rsidRDefault="00477490">
    <w:pPr>
      <w:pStyle w:val="Koptekst"/>
      <w:rPr>
        <w:rFonts w:ascii="LucidaSansEF" w:hAnsi="LucidaSansEF"/>
      </w:rPr>
    </w:pPr>
  </w:p>
  <w:p w14:paraId="1A8A6B23" w14:textId="77777777" w:rsidR="00477490" w:rsidRDefault="00477490">
    <w:pPr>
      <w:pStyle w:val="Koptekst"/>
      <w:rPr>
        <w:rFonts w:ascii="LucidaSansEF" w:hAnsi="LucidaSansE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AF25D3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3665BC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E1CD98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3578BD9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FB2A370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A6CEB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E437D2"/>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0C5D0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90AF7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E9C0240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4B2242"/>
    <w:multiLevelType w:val="multilevel"/>
    <w:tmpl w:val="024EBE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024C46C0"/>
    <w:multiLevelType w:val="hybridMultilevel"/>
    <w:tmpl w:val="BAC22F30"/>
    <w:lvl w:ilvl="0" w:tplc="04130015">
      <w:start w:val="1"/>
      <w:numFmt w:val="upperLetter"/>
      <w:lvlText w:val="%1."/>
      <w:lvlJc w:val="left"/>
      <w:pPr>
        <w:tabs>
          <w:tab w:val="num" w:pos="720"/>
        </w:tabs>
        <w:ind w:left="720" w:hanging="360"/>
      </w:pPr>
    </w:lvl>
    <w:lvl w:ilvl="1" w:tplc="64C2DD88">
      <w:start w:val="10"/>
      <w:numFmt w:val="bullet"/>
      <w:lvlText w:val="-"/>
      <w:lvlJc w:val="left"/>
      <w:pPr>
        <w:tabs>
          <w:tab w:val="num" w:pos="1069"/>
        </w:tabs>
        <w:ind w:left="1069"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0C891429"/>
    <w:multiLevelType w:val="multilevel"/>
    <w:tmpl w:val="0CB82FE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124059B7"/>
    <w:multiLevelType w:val="hybridMultilevel"/>
    <w:tmpl w:val="7324944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3FB282A"/>
    <w:multiLevelType w:val="hybridMultilevel"/>
    <w:tmpl w:val="C14057A8"/>
    <w:lvl w:ilvl="0" w:tplc="3278857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81B0337"/>
    <w:multiLevelType w:val="multilevel"/>
    <w:tmpl w:val="219EF77C"/>
    <w:lvl w:ilvl="0">
      <w:start w:val="1"/>
      <w:numFmt w:val="bullet"/>
      <w:lvlText w:val=""/>
      <w:lvlJc w:val="left"/>
      <w:pPr>
        <w:ind w:left="720" w:hanging="360"/>
      </w:pPr>
      <w:rPr>
        <w:rFonts w:ascii="Symbol" w:hAnsi="Symbol" w:cs="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19CF45CF"/>
    <w:multiLevelType w:val="hybridMultilevel"/>
    <w:tmpl w:val="BF52585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684579C"/>
    <w:multiLevelType w:val="multilevel"/>
    <w:tmpl w:val="0413001F"/>
    <w:styleLink w:val="111111"/>
    <w:lvl w:ilvl="0">
      <w:start w:val="1"/>
      <w:numFmt w:val="decimal"/>
      <w:lvlText w:val="%1."/>
      <w:lvlJc w:val="left"/>
      <w:pPr>
        <w:ind w:left="360" w:hanging="360"/>
      </w:pPr>
      <w:rPr>
        <w:rFonts w:ascii="Calibri" w:hAnsi="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772811"/>
    <w:multiLevelType w:val="hybridMultilevel"/>
    <w:tmpl w:val="98F0ADE4"/>
    <w:lvl w:ilvl="0" w:tplc="20FA96F0">
      <w:start w:val="1"/>
      <w:numFmt w:val="bullet"/>
      <w:lvlText w:val=""/>
      <w:lvlJc w:val="left"/>
      <w:pPr>
        <w:ind w:left="720" w:hanging="360"/>
      </w:pPr>
      <w:rPr>
        <w:rFonts w:ascii="Symbol" w:hAnsi="Symbol" w:hint="default"/>
        <w:sz w:val="22"/>
        <w:szCs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2B16ED9"/>
    <w:multiLevelType w:val="hybridMultilevel"/>
    <w:tmpl w:val="280CD4F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3BA1C89"/>
    <w:multiLevelType w:val="hybridMultilevel"/>
    <w:tmpl w:val="E95C1B9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6B634F3"/>
    <w:multiLevelType w:val="hybridMultilevel"/>
    <w:tmpl w:val="36F82C6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F01FC9"/>
    <w:multiLevelType w:val="multilevel"/>
    <w:tmpl w:val="221CE34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3F2B20C8"/>
    <w:multiLevelType w:val="hybridMultilevel"/>
    <w:tmpl w:val="CA2221A4"/>
    <w:lvl w:ilvl="0" w:tplc="FD4E5AE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1A52451"/>
    <w:multiLevelType w:val="multilevel"/>
    <w:tmpl w:val="C4B259B2"/>
    <w:lvl w:ilvl="0">
      <w:start w:val="1"/>
      <w:numFmt w:val="decimal"/>
      <w:pStyle w:val="Opsomminggenummerd"/>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ascii="Scala Sans" w:hAnsi="Scala Sans"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25" w15:restartNumberingAfterBreak="0">
    <w:nsid w:val="41DE2690"/>
    <w:multiLevelType w:val="multilevel"/>
    <w:tmpl w:val="7DD605CE"/>
    <w:lvl w:ilvl="0">
      <w:start w:val="1"/>
      <w:numFmt w:val="bullet"/>
      <w:pStyle w:val="Opsommingbullet"/>
      <w:lvlText w:val=""/>
      <w:lvlJc w:val="left"/>
      <w:pPr>
        <w:ind w:left="397" w:hanging="397"/>
      </w:pPr>
      <w:rPr>
        <w:rFonts w:ascii="Symbol" w:hAnsi="Symbol" w:hint="default"/>
        <w:color w:val="548DD4" w:themeColor="text2" w:themeTint="99"/>
      </w:rPr>
    </w:lvl>
    <w:lvl w:ilvl="1">
      <w:start w:val="1"/>
      <w:numFmt w:val="bullet"/>
      <w:lvlText w:val="o"/>
      <w:lvlJc w:val="left"/>
      <w:pPr>
        <w:ind w:left="794" w:hanging="397"/>
      </w:pPr>
      <w:rPr>
        <w:rFonts w:ascii="Courier New" w:hAnsi="Courier New" w:hint="default"/>
      </w:rPr>
    </w:lvl>
    <w:lvl w:ilvl="2">
      <w:start w:val="1"/>
      <w:numFmt w:val="bullet"/>
      <w:lvlText w:val=""/>
      <w:lvlJc w:val="left"/>
      <w:pPr>
        <w:ind w:left="1191" w:hanging="397"/>
      </w:pPr>
      <w:rPr>
        <w:rFonts w:ascii="Wingdings" w:hAnsi="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26" w15:restartNumberingAfterBreak="0">
    <w:nsid w:val="42877B8F"/>
    <w:multiLevelType w:val="hybridMultilevel"/>
    <w:tmpl w:val="7C1CD49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23291A"/>
    <w:multiLevelType w:val="hybridMultilevel"/>
    <w:tmpl w:val="08AAC4C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1C108D"/>
    <w:multiLevelType w:val="multilevel"/>
    <w:tmpl w:val="30DA6FD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b/>
        <w:i w:val="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242679E"/>
    <w:multiLevelType w:val="multilevel"/>
    <w:tmpl w:val="0413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196007E"/>
    <w:multiLevelType w:val="multilevel"/>
    <w:tmpl w:val="18D40206"/>
    <w:lvl w:ilvl="0">
      <w:start w:val="1"/>
      <w:numFmt w:val="bullet"/>
      <w:lvlText w:val=""/>
      <w:lvlJc w:val="left"/>
      <w:pPr>
        <w:ind w:left="360" w:hanging="360"/>
      </w:pPr>
      <w:rPr>
        <w:rFonts w:ascii="Symbol" w:hAnsi="Symbol" w:cs="Symbol" w:hint="default"/>
        <w:sz w:val="1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1" w15:restartNumberingAfterBreak="0">
    <w:nsid w:val="6465309E"/>
    <w:multiLevelType w:val="multilevel"/>
    <w:tmpl w:val="B674F22A"/>
    <w:lvl w:ilvl="0">
      <w:start w:val="1"/>
      <w:numFmt w:val="bullet"/>
      <w:lvlText w:val=""/>
      <w:lvlJc w:val="left"/>
      <w:pPr>
        <w:tabs>
          <w:tab w:val="num" w:pos="360"/>
        </w:tabs>
        <w:ind w:left="360" w:hanging="360"/>
      </w:pPr>
      <w:rPr>
        <w:rFonts w:ascii="Symbol" w:hAnsi="Symbol" w:cs="Symbol" w:hint="default"/>
        <w:sz w:val="18"/>
      </w:r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32" w15:restartNumberingAfterBreak="0">
    <w:nsid w:val="65FA7596"/>
    <w:multiLevelType w:val="hybridMultilevel"/>
    <w:tmpl w:val="B5D8D72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62F6D5C"/>
    <w:multiLevelType w:val="multilevel"/>
    <w:tmpl w:val="7892FC1E"/>
    <w:lvl w:ilvl="0">
      <w:start w:val="1"/>
      <w:numFmt w:val="bullet"/>
      <w:lvlText w:val=""/>
      <w:lvlJc w:val="left"/>
      <w:pPr>
        <w:tabs>
          <w:tab w:val="num" w:pos="720"/>
        </w:tabs>
        <w:ind w:left="720" w:hanging="360"/>
      </w:pPr>
      <w:rPr>
        <w:rFonts w:ascii="Wingdings" w:hAnsi="Wingdings" w:cs="Wingdings" w:hint="default"/>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6EB1FD2"/>
    <w:multiLevelType w:val="multilevel"/>
    <w:tmpl w:val="04130023"/>
    <w:styleLink w:val="Artikelsectie"/>
    <w:lvl w:ilvl="0">
      <w:start w:val="1"/>
      <w:numFmt w:val="upperRoman"/>
      <w:lvlText w:val="Article %1."/>
      <w:lvlJc w:val="left"/>
      <w:pPr>
        <w:ind w:left="0" w:firstLine="0"/>
      </w:pPr>
      <w:rPr>
        <w:rFonts w:ascii="Calibri" w:hAnsi="Calibr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998464B"/>
    <w:multiLevelType w:val="multilevel"/>
    <w:tmpl w:val="C0565EDC"/>
    <w:lvl w:ilvl="0">
      <w:start w:val="1"/>
      <w:numFmt w:val="decimal"/>
      <w:lvlText w:val="%1."/>
      <w:lvlJc w:val="left"/>
      <w:pPr>
        <w:tabs>
          <w:tab w:val="num" w:pos="360"/>
        </w:tabs>
        <w:ind w:left="360" w:hanging="360"/>
      </w:pPr>
      <w:rPr>
        <w:rFonts w:ascii="LucidaSansEF" w:hAnsi="LucidaSansEF"/>
        <w:sz w:val="18"/>
      </w:rPr>
    </w:lvl>
    <w:lvl w:ilvl="1">
      <w:start w:val="1"/>
      <w:numFmt w:val="none"/>
      <w:suff w:val="nothing"/>
      <w:lvlText w:val=""/>
      <w:lvlJc w:val="left"/>
      <w:pPr>
        <w:tabs>
          <w:tab w:val="num" w:pos="360"/>
        </w:tabs>
        <w:ind w:left="1080" w:hanging="360"/>
      </w:pPr>
    </w:lvl>
    <w:lvl w:ilvl="2">
      <w:start w:val="1"/>
      <w:numFmt w:val="none"/>
      <w:suff w:val="nothing"/>
      <w:lvlText w:val=""/>
      <w:lvlJc w:val="left"/>
      <w:pPr>
        <w:tabs>
          <w:tab w:val="num" w:pos="360"/>
        </w:tabs>
        <w:ind w:left="1440" w:hanging="360"/>
      </w:pPr>
    </w:lvl>
    <w:lvl w:ilvl="3">
      <w:start w:val="1"/>
      <w:numFmt w:val="none"/>
      <w:suff w:val="nothing"/>
      <w:lvlText w:val=""/>
      <w:lvlJc w:val="left"/>
      <w:pPr>
        <w:tabs>
          <w:tab w:val="num" w:pos="360"/>
        </w:tabs>
        <w:ind w:left="1800" w:hanging="360"/>
      </w:pPr>
    </w:lvl>
    <w:lvl w:ilvl="4">
      <w:start w:val="1"/>
      <w:numFmt w:val="none"/>
      <w:suff w:val="nothing"/>
      <w:lvlText w:val=""/>
      <w:lvlJc w:val="left"/>
      <w:pPr>
        <w:tabs>
          <w:tab w:val="num" w:pos="360"/>
        </w:tabs>
        <w:ind w:left="2160" w:hanging="360"/>
      </w:pPr>
    </w:lvl>
    <w:lvl w:ilvl="5">
      <w:start w:val="1"/>
      <w:numFmt w:val="none"/>
      <w:suff w:val="nothing"/>
      <w:lvlText w:val=""/>
      <w:lvlJc w:val="left"/>
      <w:pPr>
        <w:tabs>
          <w:tab w:val="num" w:pos="360"/>
        </w:tabs>
        <w:ind w:left="2520" w:hanging="360"/>
      </w:pPr>
    </w:lvl>
    <w:lvl w:ilvl="6">
      <w:start w:val="1"/>
      <w:numFmt w:val="none"/>
      <w:suff w:val="nothing"/>
      <w:lvlText w:val=""/>
      <w:lvlJc w:val="left"/>
      <w:pPr>
        <w:tabs>
          <w:tab w:val="num" w:pos="360"/>
        </w:tabs>
        <w:ind w:left="2880" w:hanging="360"/>
      </w:pPr>
    </w:lvl>
    <w:lvl w:ilvl="7">
      <w:start w:val="1"/>
      <w:numFmt w:val="none"/>
      <w:suff w:val="nothing"/>
      <w:lvlText w:val=""/>
      <w:lvlJc w:val="left"/>
      <w:pPr>
        <w:tabs>
          <w:tab w:val="num" w:pos="360"/>
        </w:tabs>
        <w:ind w:left="3240" w:hanging="360"/>
      </w:pPr>
    </w:lvl>
    <w:lvl w:ilvl="8">
      <w:start w:val="1"/>
      <w:numFmt w:val="none"/>
      <w:suff w:val="nothing"/>
      <w:lvlText w:val=""/>
      <w:lvlJc w:val="left"/>
      <w:pPr>
        <w:tabs>
          <w:tab w:val="num" w:pos="360"/>
        </w:tabs>
        <w:ind w:left="3600" w:hanging="360"/>
      </w:pPr>
    </w:lvl>
  </w:abstractNum>
  <w:abstractNum w:abstractNumId="36" w15:restartNumberingAfterBreak="0">
    <w:nsid w:val="6BBB461E"/>
    <w:multiLevelType w:val="multilevel"/>
    <w:tmpl w:val="847AC51A"/>
    <w:lvl w:ilvl="0">
      <w:start w:val="1"/>
      <w:numFmt w:val="bullet"/>
      <w:lvlText w:val=""/>
      <w:lvlJc w:val="left"/>
      <w:pPr>
        <w:ind w:left="360" w:hanging="360"/>
      </w:pPr>
      <w:rPr>
        <w:rFonts w:ascii="Symbol" w:hAnsi="Symbol" w:cs="Symbol" w:hint="default"/>
        <w:sz w:val="1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7" w15:restartNumberingAfterBreak="0">
    <w:nsid w:val="6DD02340"/>
    <w:multiLevelType w:val="multilevel"/>
    <w:tmpl w:val="17A09AAE"/>
    <w:lvl w:ilvl="0">
      <w:start w:val="1"/>
      <w:numFmt w:val="bullet"/>
      <w:lvlText w:val=""/>
      <w:lvlJc w:val="left"/>
      <w:pPr>
        <w:tabs>
          <w:tab w:val="num" w:pos="360"/>
        </w:tabs>
        <w:ind w:left="360" w:hanging="360"/>
      </w:pPr>
      <w:rPr>
        <w:rFonts w:ascii="Symbol" w:hAnsi="Symbol" w:cs="Symbol" w:hint="default"/>
        <w:sz w:val="18"/>
      </w:r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38" w15:restartNumberingAfterBreak="0">
    <w:nsid w:val="6E672F03"/>
    <w:multiLevelType w:val="hybridMultilevel"/>
    <w:tmpl w:val="CE983616"/>
    <w:lvl w:ilvl="0" w:tplc="615A522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30042246">
    <w:abstractNumId w:val="9"/>
  </w:num>
  <w:num w:numId="2" w16cid:durableId="1181047338">
    <w:abstractNumId w:val="7"/>
  </w:num>
  <w:num w:numId="3" w16cid:durableId="1886792102">
    <w:abstractNumId w:val="6"/>
  </w:num>
  <w:num w:numId="4" w16cid:durableId="1421557501">
    <w:abstractNumId w:val="5"/>
  </w:num>
  <w:num w:numId="5" w16cid:durableId="1806852338">
    <w:abstractNumId w:val="4"/>
  </w:num>
  <w:num w:numId="6" w16cid:durableId="74396889">
    <w:abstractNumId w:val="8"/>
  </w:num>
  <w:num w:numId="7" w16cid:durableId="2079285283">
    <w:abstractNumId w:val="3"/>
  </w:num>
  <w:num w:numId="8" w16cid:durableId="1868909550">
    <w:abstractNumId w:val="2"/>
  </w:num>
  <w:num w:numId="9" w16cid:durableId="1614510004">
    <w:abstractNumId w:val="1"/>
  </w:num>
  <w:num w:numId="10" w16cid:durableId="1794399529">
    <w:abstractNumId w:val="0"/>
  </w:num>
  <w:num w:numId="11" w16cid:durableId="999773615">
    <w:abstractNumId w:val="12"/>
  </w:num>
  <w:num w:numId="12" w16cid:durableId="1852064824">
    <w:abstractNumId w:val="28"/>
  </w:num>
  <w:num w:numId="13" w16cid:durableId="80874039">
    <w:abstractNumId w:val="25"/>
  </w:num>
  <w:num w:numId="14" w16cid:durableId="1074359353">
    <w:abstractNumId w:val="24"/>
  </w:num>
  <w:num w:numId="15" w16cid:durableId="531697278">
    <w:abstractNumId w:val="17"/>
  </w:num>
  <w:num w:numId="16" w16cid:durableId="1860044117">
    <w:abstractNumId w:val="29"/>
  </w:num>
  <w:num w:numId="17" w16cid:durableId="836385655">
    <w:abstractNumId w:val="34"/>
  </w:num>
  <w:num w:numId="18" w16cid:durableId="6415417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4776569">
    <w:abstractNumId w:val="13"/>
  </w:num>
  <w:num w:numId="20" w16cid:durableId="2219132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399637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27265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286790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90709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49115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2349708">
    <w:abstractNumId w:val="11"/>
  </w:num>
  <w:num w:numId="27" w16cid:durableId="708839485">
    <w:abstractNumId w:val="26"/>
  </w:num>
  <w:num w:numId="28" w16cid:durableId="432895922">
    <w:abstractNumId w:val="19"/>
  </w:num>
  <w:num w:numId="29" w16cid:durableId="1961646871">
    <w:abstractNumId w:val="20"/>
  </w:num>
  <w:num w:numId="30" w16cid:durableId="730660919">
    <w:abstractNumId w:val="21"/>
  </w:num>
  <w:num w:numId="31" w16cid:durableId="671104001">
    <w:abstractNumId w:val="16"/>
  </w:num>
  <w:num w:numId="32" w16cid:durableId="619728153">
    <w:abstractNumId w:val="35"/>
  </w:num>
  <w:num w:numId="33" w16cid:durableId="14374777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11304692">
    <w:abstractNumId w:val="22"/>
  </w:num>
  <w:num w:numId="35" w16cid:durableId="889272120">
    <w:abstractNumId w:val="10"/>
  </w:num>
  <w:num w:numId="36" w16cid:durableId="967861737">
    <w:abstractNumId w:val="31"/>
  </w:num>
  <w:num w:numId="37" w16cid:durableId="12564810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33697704">
    <w:abstractNumId w:val="37"/>
  </w:num>
  <w:num w:numId="39" w16cid:durableId="1291935552">
    <w:abstractNumId w:val="30"/>
  </w:num>
  <w:num w:numId="40" w16cid:durableId="1196429848">
    <w:abstractNumId w:val="36"/>
  </w:num>
  <w:num w:numId="41" w16cid:durableId="2044473586">
    <w:abstractNumId w:val="15"/>
  </w:num>
  <w:num w:numId="42" w16cid:durableId="777876604">
    <w:abstractNumId w:val="33"/>
  </w:num>
  <w:num w:numId="43" w16cid:durableId="17409078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885154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54313070">
    <w:abstractNumId w:val="32"/>
  </w:num>
  <w:num w:numId="46" w16cid:durableId="600189221">
    <w:abstractNumId w:val="27"/>
  </w:num>
  <w:num w:numId="47" w16cid:durableId="1105618228">
    <w:abstractNumId w:val="14"/>
  </w:num>
  <w:num w:numId="48" w16cid:durableId="1654018531">
    <w:abstractNumId w:val="23"/>
  </w:num>
  <w:num w:numId="49" w16cid:durableId="1832913226">
    <w:abstractNumId w:val="38"/>
  </w:num>
  <w:num w:numId="50" w16cid:durableId="1312296253">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activeWritingStyle w:appName="MSWord" w:lang="nl-NL" w:vendorID="9" w:dllVersion="512" w:checkStyle="1"/>
  <w:activeWritingStyle w:appName="MSWord" w:lang="nl-NL" w:vendorID="1" w:dllVersion="512" w:checkStyle="1"/>
  <w:proofState w:spelling="clean"/>
  <w:attachedTemplate r:id="rId1"/>
  <w:stylePaneFormatFilter w:val="3401" w:allStyles="1" w:customStyles="0" w:latentStyles="0" w:stylesInUse="0" w:headingStyles="0" w:numberingStyles="0" w:tableStyles="0" w:directFormattingOnRuns="0" w:directFormattingOnParagraphs="0" w:directFormattingOnNumbering="1" w:directFormattingOnTables="0" w:clearFormatting="1" w:top3HeadingStyles="1" w:visibleStyles="0" w:alternateStyleNames="0"/>
  <w:documentProtection w:edit="forms" w:enforcement="0"/>
  <w:defaultTabStop w:val="357"/>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eight" w:val="456"/>
    <w:docVar w:name="lijnhorizontaal" w:val="cm"/>
    <w:docVar w:name="lijnverticaal" w:val="cm"/>
    <w:docVar w:name="Width" w:val="478"/>
  </w:docVars>
  <w:rsids>
    <w:rsidRoot w:val="001E425F"/>
    <w:rsid w:val="000003CC"/>
    <w:rsid w:val="00000A78"/>
    <w:rsid w:val="00000BE7"/>
    <w:rsid w:val="00001C74"/>
    <w:rsid w:val="00002631"/>
    <w:rsid w:val="00002EA5"/>
    <w:rsid w:val="00003FCE"/>
    <w:rsid w:val="00004046"/>
    <w:rsid w:val="000069F3"/>
    <w:rsid w:val="00006BE1"/>
    <w:rsid w:val="000070E7"/>
    <w:rsid w:val="000073EC"/>
    <w:rsid w:val="000074DD"/>
    <w:rsid w:val="00007C4E"/>
    <w:rsid w:val="00007DD1"/>
    <w:rsid w:val="00011C7C"/>
    <w:rsid w:val="00011E3D"/>
    <w:rsid w:val="000129B0"/>
    <w:rsid w:val="000130A9"/>
    <w:rsid w:val="00013ED0"/>
    <w:rsid w:val="00014C15"/>
    <w:rsid w:val="00014D2E"/>
    <w:rsid w:val="00015E65"/>
    <w:rsid w:val="0001659D"/>
    <w:rsid w:val="000165B6"/>
    <w:rsid w:val="00017623"/>
    <w:rsid w:val="00017676"/>
    <w:rsid w:val="00020562"/>
    <w:rsid w:val="00020DB0"/>
    <w:rsid w:val="00021B8A"/>
    <w:rsid w:val="0002208D"/>
    <w:rsid w:val="00023083"/>
    <w:rsid w:val="00024305"/>
    <w:rsid w:val="00025A92"/>
    <w:rsid w:val="00027AF1"/>
    <w:rsid w:val="00030404"/>
    <w:rsid w:val="000307C0"/>
    <w:rsid w:val="00032D6E"/>
    <w:rsid w:val="000330D7"/>
    <w:rsid w:val="00033447"/>
    <w:rsid w:val="00033825"/>
    <w:rsid w:val="00033D76"/>
    <w:rsid w:val="00035C25"/>
    <w:rsid w:val="000363E0"/>
    <w:rsid w:val="000368E4"/>
    <w:rsid w:val="00036F30"/>
    <w:rsid w:val="00037065"/>
    <w:rsid w:val="0003732C"/>
    <w:rsid w:val="000402B8"/>
    <w:rsid w:val="00040DE8"/>
    <w:rsid w:val="0004219B"/>
    <w:rsid w:val="00045136"/>
    <w:rsid w:val="00045799"/>
    <w:rsid w:val="00053D5A"/>
    <w:rsid w:val="00054EAF"/>
    <w:rsid w:val="000555EF"/>
    <w:rsid w:val="0005587D"/>
    <w:rsid w:val="00055C85"/>
    <w:rsid w:val="00057326"/>
    <w:rsid w:val="00060121"/>
    <w:rsid w:val="00060CF8"/>
    <w:rsid w:val="000620D1"/>
    <w:rsid w:val="0006281D"/>
    <w:rsid w:val="000630B2"/>
    <w:rsid w:val="000633ED"/>
    <w:rsid w:val="0006405C"/>
    <w:rsid w:val="000642ED"/>
    <w:rsid w:val="00064D33"/>
    <w:rsid w:val="00065602"/>
    <w:rsid w:val="0006593A"/>
    <w:rsid w:val="0006614E"/>
    <w:rsid w:val="00066302"/>
    <w:rsid w:val="00067A57"/>
    <w:rsid w:val="00072515"/>
    <w:rsid w:val="00073781"/>
    <w:rsid w:val="000741BA"/>
    <w:rsid w:val="00074301"/>
    <w:rsid w:val="000757DF"/>
    <w:rsid w:val="000776BB"/>
    <w:rsid w:val="00083662"/>
    <w:rsid w:val="00084009"/>
    <w:rsid w:val="0008400B"/>
    <w:rsid w:val="00086E54"/>
    <w:rsid w:val="00087F70"/>
    <w:rsid w:val="000900C8"/>
    <w:rsid w:val="000906F7"/>
    <w:rsid w:val="000907AB"/>
    <w:rsid w:val="00091A0B"/>
    <w:rsid w:val="00092059"/>
    <w:rsid w:val="0009264A"/>
    <w:rsid w:val="000941B5"/>
    <w:rsid w:val="00095BE2"/>
    <w:rsid w:val="00095EF7"/>
    <w:rsid w:val="00096445"/>
    <w:rsid w:val="00096E99"/>
    <w:rsid w:val="00097103"/>
    <w:rsid w:val="00097D22"/>
    <w:rsid w:val="00097E98"/>
    <w:rsid w:val="000A05E9"/>
    <w:rsid w:val="000A095E"/>
    <w:rsid w:val="000A17FD"/>
    <w:rsid w:val="000A20BA"/>
    <w:rsid w:val="000A30EB"/>
    <w:rsid w:val="000A33F7"/>
    <w:rsid w:val="000A3F2E"/>
    <w:rsid w:val="000A6AF1"/>
    <w:rsid w:val="000A7959"/>
    <w:rsid w:val="000B03CD"/>
    <w:rsid w:val="000B066F"/>
    <w:rsid w:val="000B06EE"/>
    <w:rsid w:val="000B0B61"/>
    <w:rsid w:val="000B1272"/>
    <w:rsid w:val="000B242E"/>
    <w:rsid w:val="000B47D1"/>
    <w:rsid w:val="000B4F51"/>
    <w:rsid w:val="000B51F0"/>
    <w:rsid w:val="000B55C9"/>
    <w:rsid w:val="000B5724"/>
    <w:rsid w:val="000B5BD3"/>
    <w:rsid w:val="000B67BB"/>
    <w:rsid w:val="000B6D15"/>
    <w:rsid w:val="000B6DED"/>
    <w:rsid w:val="000B7256"/>
    <w:rsid w:val="000B7427"/>
    <w:rsid w:val="000B79D6"/>
    <w:rsid w:val="000C1190"/>
    <w:rsid w:val="000C151F"/>
    <w:rsid w:val="000C1BAB"/>
    <w:rsid w:val="000C2638"/>
    <w:rsid w:val="000C2AFB"/>
    <w:rsid w:val="000C2C83"/>
    <w:rsid w:val="000C6048"/>
    <w:rsid w:val="000C6DF0"/>
    <w:rsid w:val="000C6DF2"/>
    <w:rsid w:val="000C7802"/>
    <w:rsid w:val="000C7CF7"/>
    <w:rsid w:val="000D0EE6"/>
    <w:rsid w:val="000D1F1E"/>
    <w:rsid w:val="000D2F33"/>
    <w:rsid w:val="000D301E"/>
    <w:rsid w:val="000D3B81"/>
    <w:rsid w:val="000D53ED"/>
    <w:rsid w:val="000D7DAC"/>
    <w:rsid w:val="000E146E"/>
    <w:rsid w:val="000E2A0A"/>
    <w:rsid w:val="000E541F"/>
    <w:rsid w:val="000E5721"/>
    <w:rsid w:val="000E5C52"/>
    <w:rsid w:val="000E7A03"/>
    <w:rsid w:val="000F0618"/>
    <w:rsid w:val="000F0C62"/>
    <w:rsid w:val="000F0E8C"/>
    <w:rsid w:val="000F266F"/>
    <w:rsid w:val="000F394D"/>
    <w:rsid w:val="000F3DB7"/>
    <w:rsid w:val="000F4533"/>
    <w:rsid w:val="000F45C9"/>
    <w:rsid w:val="000F49C0"/>
    <w:rsid w:val="000F51C0"/>
    <w:rsid w:val="000F52F4"/>
    <w:rsid w:val="000F6A59"/>
    <w:rsid w:val="0010060D"/>
    <w:rsid w:val="00100715"/>
    <w:rsid w:val="001007F1"/>
    <w:rsid w:val="00101638"/>
    <w:rsid w:val="001027D6"/>
    <w:rsid w:val="00105FD4"/>
    <w:rsid w:val="00106688"/>
    <w:rsid w:val="00106EA0"/>
    <w:rsid w:val="00110C80"/>
    <w:rsid w:val="00111471"/>
    <w:rsid w:val="001115BB"/>
    <w:rsid w:val="0011296C"/>
    <w:rsid w:val="0011312B"/>
    <w:rsid w:val="0011347B"/>
    <w:rsid w:val="00114DA8"/>
    <w:rsid w:val="001151C5"/>
    <w:rsid w:val="001155FC"/>
    <w:rsid w:val="00115951"/>
    <w:rsid w:val="00115AAB"/>
    <w:rsid w:val="00116213"/>
    <w:rsid w:val="001162E3"/>
    <w:rsid w:val="001171C6"/>
    <w:rsid w:val="001174E0"/>
    <w:rsid w:val="00117DE4"/>
    <w:rsid w:val="001207B2"/>
    <w:rsid w:val="00120A19"/>
    <w:rsid w:val="00121403"/>
    <w:rsid w:val="00121A8C"/>
    <w:rsid w:val="00123F21"/>
    <w:rsid w:val="00124B0D"/>
    <w:rsid w:val="00125C7B"/>
    <w:rsid w:val="00131E49"/>
    <w:rsid w:val="0013272A"/>
    <w:rsid w:val="0013272F"/>
    <w:rsid w:val="00133A8F"/>
    <w:rsid w:val="00134106"/>
    <w:rsid w:val="001347AE"/>
    <w:rsid w:val="00134B46"/>
    <w:rsid w:val="00134EE6"/>
    <w:rsid w:val="0013615E"/>
    <w:rsid w:val="00136B53"/>
    <w:rsid w:val="001379A3"/>
    <w:rsid w:val="001379EC"/>
    <w:rsid w:val="00137B2E"/>
    <w:rsid w:val="001423A8"/>
    <w:rsid w:val="00142411"/>
    <w:rsid w:val="0014380E"/>
    <w:rsid w:val="00144019"/>
    <w:rsid w:val="0014414E"/>
    <w:rsid w:val="00144801"/>
    <w:rsid w:val="00145DCF"/>
    <w:rsid w:val="0014726A"/>
    <w:rsid w:val="001474D3"/>
    <w:rsid w:val="001504B7"/>
    <w:rsid w:val="001510F5"/>
    <w:rsid w:val="00151560"/>
    <w:rsid w:val="001518F3"/>
    <w:rsid w:val="001523CE"/>
    <w:rsid w:val="001543ED"/>
    <w:rsid w:val="00155E26"/>
    <w:rsid w:val="00156D27"/>
    <w:rsid w:val="001610B5"/>
    <w:rsid w:val="00161C4E"/>
    <w:rsid w:val="00162D28"/>
    <w:rsid w:val="00163ED9"/>
    <w:rsid w:val="00163F99"/>
    <w:rsid w:val="00164B32"/>
    <w:rsid w:val="001652EE"/>
    <w:rsid w:val="0016567E"/>
    <w:rsid w:val="0016717C"/>
    <w:rsid w:val="00167AF3"/>
    <w:rsid w:val="00171670"/>
    <w:rsid w:val="00171A67"/>
    <w:rsid w:val="00171BE0"/>
    <w:rsid w:val="00174673"/>
    <w:rsid w:val="001749CE"/>
    <w:rsid w:val="0017579A"/>
    <w:rsid w:val="00175800"/>
    <w:rsid w:val="00176018"/>
    <w:rsid w:val="00176FE9"/>
    <w:rsid w:val="00180251"/>
    <w:rsid w:val="00180482"/>
    <w:rsid w:val="00181151"/>
    <w:rsid w:val="0018139B"/>
    <w:rsid w:val="00181C7B"/>
    <w:rsid w:val="001823AF"/>
    <w:rsid w:val="00182C44"/>
    <w:rsid w:val="00183605"/>
    <w:rsid w:val="00183C91"/>
    <w:rsid w:val="00186BFD"/>
    <w:rsid w:val="0018743B"/>
    <w:rsid w:val="00190171"/>
    <w:rsid w:val="0019105F"/>
    <w:rsid w:val="00191EE8"/>
    <w:rsid w:val="001927CD"/>
    <w:rsid w:val="001936CF"/>
    <w:rsid w:val="00194CB3"/>
    <w:rsid w:val="00195D8A"/>
    <w:rsid w:val="00196270"/>
    <w:rsid w:val="00196F2D"/>
    <w:rsid w:val="00197D0D"/>
    <w:rsid w:val="00197E28"/>
    <w:rsid w:val="001A04FE"/>
    <w:rsid w:val="001A056D"/>
    <w:rsid w:val="001A078E"/>
    <w:rsid w:val="001A1994"/>
    <w:rsid w:val="001A4D1E"/>
    <w:rsid w:val="001A6C09"/>
    <w:rsid w:val="001A6DF0"/>
    <w:rsid w:val="001A71B2"/>
    <w:rsid w:val="001B11B8"/>
    <w:rsid w:val="001B26CC"/>
    <w:rsid w:val="001B2E6F"/>
    <w:rsid w:val="001B5703"/>
    <w:rsid w:val="001B5E37"/>
    <w:rsid w:val="001B7D8F"/>
    <w:rsid w:val="001B7EA8"/>
    <w:rsid w:val="001C2D28"/>
    <w:rsid w:val="001C3933"/>
    <w:rsid w:val="001C7648"/>
    <w:rsid w:val="001D01BD"/>
    <w:rsid w:val="001D11B7"/>
    <w:rsid w:val="001D136A"/>
    <w:rsid w:val="001D2CF3"/>
    <w:rsid w:val="001D36E6"/>
    <w:rsid w:val="001D383B"/>
    <w:rsid w:val="001D42EE"/>
    <w:rsid w:val="001D47F0"/>
    <w:rsid w:val="001D5953"/>
    <w:rsid w:val="001D7D45"/>
    <w:rsid w:val="001E0947"/>
    <w:rsid w:val="001E161A"/>
    <w:rsid w:val="001E16F2"/>
    <w:rsid w:val="001E2B4E"/>
    <w:rsid w:val="001E4008"/>
    <w:rsid w:val="001E425F"/>
    <w:rsid w:val="001E4ADB"/>
    <w:rsid w:val="001E64D6"/>
    <w:rsid w:val="001E6D28"/>
    <w:rsid w:val="001E7D74"/>
    <w:rsid w:val="001F113C"/>
    <w:rsid w:val="001F1259"/>
    <w:rsid w:val="001F1412"/>
    <w:rsid w:val="001F1467"/>
    <w:rsid w:val="001F1B60"/>
    <w:rsid w:val="001F2C50"/>
    <w:rsid w:val="001F440F"/>
    <w:rsid w:val="001F4A99"/>
    <w:rsid w:val="001F592B"/>
    <w:rsid w:val="001F5BA2"/>
    <w:rsid w:val="001F5F9E"/>
    <w:rsid w:val="001F6197"/>
    <w:rsid w:val="001F785F"/>
    <w:rsid w:val="001F7F3D"/>
    <w:rsid w:val="002006B9"/>
    <w:rsid w:val="002012D1"/>
    <w:rsid w:val="0020195B"/>
    <w:rsid w:val="00201C2A"/>
    <w:rsid w:val="0020201C"/>
    <w:rsid w:val="002038B6"/>
    <w:rsid w:val="002056A6"/>
    <w:rsid w:val="00205EC9"/>
    <w:rsid w:val="00210ECF"/>
    <w:rsid w:val="00212803"/>
    <w:rsid w:val="0021580C"/>
    <w:rsid w:val="00216013"/>
    <w:rsid w:val="00220FFF"/>
    <w:rsid w:val="00221640"/>
    <w:rsid w:val="00221F45"/>
    <w:rsid w:val="0022254F"/>
    <w:rsid w:val="00222819"/>
    <w:rsid w:val="00222901"/>
    <w:rsid w:val="002235C0"/>
    <w:rsid w:val="00224243"/>
    <w:rsid w:val="0022434C"/>
    <w:rsid w:val="002249A8"/>
    <w:rsid w:val="00224AC8"/>
    <w:rsid w:val="00224EED"/>
    <w:rsid w:val="00226E06"/>
    <w:rsid w:val="00226FAB"/>
    <w:rsid w:val="002306DC"/>
    <w:rsid w:val="0023073F"/>
    <w:rsid w:val="0023100A"/>
    <w:rsid w:val="00232593"/>
    <w:rsid w:val="00232D6A"/>
    <w:rsid w:val="00233108"/>
    <w:rsid w:val="0023396D"/>
    <w:rsid w:val="002348BA"/>
    <w:rsid w:val="002351C7"/>
    <w:rsid w:val="002356F6"/>
    <w:rsid w:val="0023712A"/>
    <w:rsid w:val="002374EA"/>
    <w:rsid w:val="002400B0"/>
    <w:rsid w:val="0024094B"/>
    <w:rsid w:val="002418DD"/>
    <w:rsid w:val="00242BEF"/>
    <w:rsid w:val="00242D96"/>
    <w:rsid w:val="00245590"/>
    <w:rsid w:val="00245615"/>
    <w:rsid w:val="00245961"/>
    <w:rsid w:val="0024645B"/>
    <w:rsid w:val="00247A7A"/>
    <w:rsid w:val="00250754"/>
    <w:rsid w:val="00250769"/>
    <w:rsid w:val="002515C6"/>
    <w:rsid w:val="00251B0D"/>
    <w:rsid w:val="00253B26"/>
    <w:rsid w:val="0025571A"/>
    <w:rsid w:val="00256276"/>
    <w:rsid w:val="00257983"/>
    <w:rsid w:val="00257E6D"/>
    <w:rsid w:val="00260251"/>
    <w:rsid w:val="0026097F"/>
    <w:rsid w:val="00260B66"/>
    <w:rsid w:val="00261523"/>
    <w:rsid w:val="00262493"/>
    <w:rsid w:val="00263828"/>
    <w:rsid w:val="00263BA5"/>
    <w:rsid w:val="002649E8"/>
    <w:rsid w:val="00264D28"/>
    <w:rsid w:val="0026633E"/>
    <w:rsid w:val="00266734"/>
    <w:rsid w:val="00266FD4"/>
    <w:rsid w:val="002702AC"/>
    <w:rsid w:val="002708B4"/>
    <w:rsid w:val="00270EA6"/>
    <w:rsid w:val="002712D7"/>
    <w:rsid w:val="00272CC3"/>
    <w:rsid w:val="0027300D"/>
    <w:rsid w:val="00273637"/>
    <w:rsid w:val="0027578B"/>
    <w:rsid w:val="00276FE4"/>
    <w:rsid w:val="002778D5"/>
    <w:rsid w:val="00277CA9"/>
    <w:rsid w:val="00280AD5"/>
    <w:rsid w:val="0028209B"/>
    <w:rsid w:val="00282548"/>
    <w:rsid w:val="0028254D"/>
    <w:rsid w:val="0028276F"/>
    <w:rsid w:val="002836B9"/>
    <w:rsid w:val="002853A7"/>
    <w:rsid w:val="00285E32"/>
    <w:rsid w:val="00286153"/>
    <w:rsid w:val="00286326"/>
    <w:rsid w:val="002868CB"/>
    <w:rsid w:val="00286999"/>
    <w:rsid w:val="00286BAA"/>
    <w:rsid w:val="002901B0"/>
    <w:rsid w:val="00290DA1"/>
    <w:rsid w:val="0029122A"/>
    <w:rsid w:val="0029256D"/>
    <w:rsid w:val="00294021"/>
    <w:rsid w:val="002942F1"/>
    <w:rsid w:val="00295DF1"/>
    <w:rsid w:val="00296091"/>
    <w:rsid w:val="00296817"/>
    <w:rsid w:val="00297FF9"/>
    <w:rsid w:val="002A0335"/>
    <w:rsid w:val="002A15E6"/>
    <w:rsid w:val="002A1F94"/>
    <w:rsid w:val="002A25CB"/>
    <w:rsid w:val="002A34E2"/>
    <w:rsid w:val="002A6279"/>
    <w:rsid w:val="002A680D"/>
    <w:rsid w:val="002A731F"/>
    <w:rsid w:val="002A78BE"/>
    <w:rsid w:val="002A79B4"/>
    <w:rsid w:val="002B01D4"/>
    <w:rsid w:val="002B142F"/>
    <w:rsid w:val="002B2441"/>
    <w:rsid w:val="002B2553"/>
    <w:rsid w:val="002B35E2"/>
    <w:rsid w:val="002B6BF5"/>
    <w:rsid w:val="002B7317"/>
    <w:rsid w:val="002B7A48"/>
    <w:rsid w:val="002B7B77"/>
    <w:rsid w:val="002B7C19"/>
    <w:rsid w:val="002B7F4C"/>
    <w:rsid w:val="002C1861"/>
    <w:rsid w:val="002C2147"/>
    <w:rsid w:val="002C2545"/>
    <w:rsid w:val="002C267A"/>
    <w:rsid w:val="002C2DAA"/>
    <w:rsid w:val="002C3021"/>
    <w:rsid w:val="002C3620"/>
    <w:rsid w:val="002C4DAA"/>
    <w:rsid w:val="002C6913"/>
    <w:rsid w:val="002C6972"/>
    <w:rsid w:val="002C7E5D"/>
    <w:rsid w:val="002D2540"/>
    <w:rsid w:val="002D30B4"/>
    <w:rsid w:val="002D4664"/>
    <w:rsid w:val="002D6E1E"/>
    <w:rsid w:val="002D735B"/>
    <w:rsid w:val="002E0CDD"/>
    <w:rsid w:val="002E28B1"/>
    <w:rsid w:val="002E47EE"/>
    <w:rsid w:val="002E4F0A"/>
    <w:rsid w:val="002E52F6"/>
    <w:rsid w:val="002E7A79"/>
    <w:rsid w:val="002E7D97"/>
    <w:rsid w:val="002F1C85"/>
    <w:rsid w:val="002F215A"/>
    <w:rsid w:val="002F244F"/>
    <w:rsid w:val="002F2BE2"/>
    <w:rsid w:val="002F34B0"/>
    <w:rsid w:val="002F4587"/>
    <w:rsid w:val="002F70E8"/>
    <w:rsid w:val="002F7257"/>
    <w:rsid w:val="002F740A"/>
    <w:rsid w:val="002F7840"/>
    <w:rsid w:val="003001D9"/>
    <w:rsid w:val="00300A31"/>
    <w:rsid w:val="00300B69"/>
    <w:rsid w:val="00301169"/>
    <w:rsid w:val="00302342"/>
    <w:rsid w:val="00302CD6"/>
    <w:rsid w:val="00302FED"/>
    <w:rsid w:val="00304687"/>
    <w:rsid w:val="00307C61"/>
    <w:rsid w:val="00307EF9"/>
    <w:rsid w:val="003102BE"/>
    <w:rsid w:val="0031109B"/>
    <w:rsid w:val="00311B4C"/>
    <w:rsid w:val="003124A3"/>
    <w:rsid w:val="00312F5D"/>
    <w:rsid w:val="003130B8"/>
    <w:rsid w:val="00313931"/>
    <w:rsid w:val="00313B5A"/>
    <w:rsid w:val="00314561"/>
    <w:rsid w:val="00314FDF"/>
    <w:rsid w:val="00316935"/>
    <w:rsid w:val="003210E5"/>
    <w:rsid w:val="003216A5"/>
    <w:rsid w:val="00321CB5"/>
    <w:rsid w:val="003222EA"/>
    <w:rsid w:val="0032250E"/>
    <w:rsid w:val="003230AD"/>
    <w:rsid w:val="003233BE"/>
    <w:rsid w:val="003239BB"/>
    <w:rsid w:val="00323DBD"/>
    <w:rsid w:val="00324826"/>
    <w:rsid w:val="00324A6F"/>
    <w:rsid w:val="00324B1C"/>
    <w:rsid w:val="00327292"/>
    <w:rsid w:val="00327515"/>
    <w:rsid w:val="0033161D"/>
    <w:rsid w:val="0033181C"/>
    <w:rsid w:val="00331F69"/>
    <w:rsid w:val="00333889"/>
    <w:rsid w:val="00333944"/>
    <w:rsid w:val="00333CE9"/>
    <w:rsid w:val="00333E45"/>
    <w:rsid w:val="00333EC4"/>
    <w:rsid w:val="0033436F"/>
    <w:rsid w:val="003343EE"/>
    <w:rsid w:val="0033645A"/>
    <w:rsid w:val="0033753E"/>
    <w:rsid w:val="00340BD0"/>
    <w:rsid w:val="00342030"/>
    <w:rsid w:val="003439F7"/>
    <w:rsid w:val="00344401"/>
    <w:rsid w:val="0034446A"/>
    <w:rsid w:val="003454B7"/>
    <w:rsid w:val="0034756C"/>
    <w:rsid w:val="00347D66"/>
    <w:rsid w:val="00351093"/>
    <w:rsid w:val="003530F9"/>
    <w:rsid w:val="003536E9"/>
    <w:rsid w:val="0035440E"/>
    <w:rsid w:val="003549BF"/>
    <w:rsid w:val="00354D8F"/>
    <w:rsid w:val="00354E05"/>
    <w:rsid w:val="00355115"/>
    <w:rsid w:val="003577C9"/>
    <w:rsid w:val="00357F42"/>
    <w:rsid w:val="00360FA8"/>
    <w:rsid w:val="00361C50"/>
    <w:rsid w:val="0036274C"/>
    <w:rsid w:val="00362A96"/>
    <w:rsid w:val="00363B4E"/>
    <w:rsid w:val="003653D6"/>
    <w:rsid w:val="00366EA4"/>
    <w:rsid w:val="0036719B"/>
    <w:rsid w:val="00367777"/>
    <w:rsid w:val="00367B69"/>
    <w:rsid w:val="00367FFE"/>
    <w:rsid w:val="003700A8"/>
    <w:rsid w:val="003702AF"/>
    <w:rsid w:val="003724B0"/>
    <w:rsid w:val="00372630"/>
    <w:rsid w:val="0037297D"/>
    <w:rsid w:val="00374393"/>
    <w:rsid w:val="00374DD4"/>
    <w:rsid w:val="003757D0"/>
    <w:rsid w:val="00375B54"/>
    <w:rsid w:val="00377207"/>
    <w:rsid w:val="0037766C"/>
    <w:rsid w:val="003849C9"/>
    <w:rsid w:val="00384A26"/>
    <w:rsid w:val="003855A4"/>
    <w:rsid w:val="00385859"/>
    <w:rsid w:val="00386648"/>
    <w:rsid w:val="003868E1"/>
    <w:rsid w:val="003869AD"/>
    <w:rsid w:val="00386B44"/>
    <w:rsid w:val="00386FDD"/>
    <w:rsid w:val="00387ABD"/>
    <w:rsid w:val="00387EED"/>
    <w:rsid w:val="00387F9F"/>
    <w:rsid w:val="0039110C"/>
    <w:rsid w:val="003911E5"/>
    <w:rsid w:val="0039156F"/>
    <w:rsid w:val="003915A9"/>
    <w:rsid w:val="0039302B"/>
    <w:rsid w:val="00393680"/>
    <w:rsid w:val="00393AFF"/>
    <w:rsid w:val="00393FBB"/>
    <w:rsid w:val="003A1DA7"/>
    <w:rsid w:val="003A4AF2"/>
    <w:rsid w:val="003A5BA9"/>
    <w:rsid w:val="003A62DD"/>
    <w:rsid w:val="003A75D8"/>
    <w:rsid w:val="003A7DB1"/>
    <w:rsid w:val="003B02C3"/>
    <w:rsid w:val="003B051D"/>
    <w:rsid w:val="003B0673"/>
    <w:rsid w:val="003B15F1"/>
    <w:rsid w:val="003B16BB"/>
    <w:rsid w:val="003B2FFD"/>
    <w:rsid w:val="003B4440"/>
    <w:rsid w:val="003B62F0"/>
    <w:rsid w:val="003C0BBB"/>
    <w:rsid w:val="003C1061"/>
    <w:rsid w:val="003C1A18"/>
    <w:rsid w:val="003C1B8B"/>
    <w:rsid w:val="003C3741"/>
    <w:rsid w:val="003C3C79"/>
    <w:rsid w:val="003C4D4A"/>
    <w:rsid w:val="003C7398"/>
    <w:rsid w:val="003C7D47"/>
    <w:rsid w:val="003D061A"/>
    <w:rsid w:val="003D0BCB"/>
    <w:rsid w:val="003D0ED7"/>
    <w:rsid w:val="003D4264"/>
    <w:rsid w:val="003D456D"/>
    <w:rsid w:val="003D49CF"/>
    <w:rsid w:val="003D6511"/>
    <w:rsid w:val="003E05AC"/>
    <w:rsid w:val="003E0B62"/>
    <w:rsid w:val="003E0E5C"/>
    <w:rsid w:val="003E274E"/>
    <w:rsid w:val="003E284D"/>
    <w:rsid w:val="003E2DA6"/>
    <w:rsid w:val="003E3238"/>
    <w:rsid w:val="003E3EEA"/>
    <w:rsid w:val="003E4856"/>
    <w:rsid w:val="003E4D76"/>
    <w:rsid w:val="003E50D3"/>
    <w:rsid w:val="003E63FE"/>
    <w:rsid w:val="003F0104"/>
    <w:rsid w:val="003F3746"/>
    <w:rsid w:val="003F422D"/>
    <w:rsid w:val="003F497B"/>
    <w:rsid w:val="003F4C8D"/>
    <w:rsid w:val="003F5C96"/>
    <w:rsid w:val="003F7C0E"/>
    <w:rsid w:val="004001A2"/>
    <w:rsid w:val="0040024D"/>
    <w:rsid w:val="004011B3"/>
    <w:rsid w:val="00401512"/>
    <w:rsid w:val="00403577"/>
    <w:rsid w:val="004053D3"/>
    <w:rsid w:val="00405A40"/>
    <w:rsid w:val="00405AEF"/>
    <w:rsid w:val="004060DC"/>
    <w:rsid w:val="004064B7"/>
    <w:rsid w:val="00406B6A"/>
    <w:rsid w:val="00407C10"/>
    <w:rsid w:val="00410AEE"/>
    <w:rsid w:val="00412480"/>
    <w:rsid w:val="00412A53"/>
    <w:rsid w:val="00413F0F"/>
    <w:rsid w:val="00413F40"/>
    <w:rsid w:val="00414A57"/>
    <w:rsid w:val="004163A0"/>
    <w:rsid w:val="0041694B"/>
    <w:rsid w:val="004171DF"/>
    <w:rsid w:val="004173F8"/>
    <w:rsid w:val="00420087"/>
    <w:rsid w:val="004207A8"/>
    <w:rsid w:val="00420B52"/>
    <w:rsid w:val="00421509"/>
    <w:rsid w:val="00421618"/>
    <w:rsid w:val="00421F62"/>
    <w:rsid w:val="004228CF"/>
    <w:rsid w:val="00425D78"/>
    <w:rsid w:val="00426623"/>
    <w:rsid w:val="00434AC9"/>
    <w:rsid w:val="00434CEC"/>
    <w:rsid w:val="00434D86"/>
    <w:rsid w:val="00435846"/>
    <w:rsid w:val="00435FC0"/>
    <w:rsid w:val="00436A2F"/>
    <w:rsid w:val="00436D64"/>
    <w:rsid w:val="004372B5"/>
    <w:rsid w:val="004374AC"/>
    <w:rsid w:val="00437DA9"/>
    <w:rsid w:val="004438E7"/>
    <w:rsid w:val="00443F9B"/>
    <w:rsid w:val="00444F24"/>
    <w:rsid w:val="0044559C"/>
    <w:rsid w:val="00446488"/>
    <w:rsid w:val="00447611"/>
    <w:rsid w:val="00447C85"/>
    <w:rsid w:val="00450678"/>
    <w:rsid w:val="00450F49"/>
    <w:rsid w:val="004511E4"/>
    <w:rsid w:val="00452ED3"/>
    <w:rsid w:val="00453465"/>
    <w:rsid w:val="0045418D"/>
    <w:rsid w:val="004542F8"/>
    <w:rsid w:val="00457B2E"/>
    <w:rsid w:val="00460755"/>
    <w:rsid w:val="00461A49"/>
    <w:rsid w:val="0046296B"/>
    <w:rsid w:val="00462CBB"/>
    <w:rsid w:val="00463EB5"/>
    <w:rsid w:val="00463FA2"/>
    <w:rsid w:val="00464EE3"/>
    <w:rsid w:val="0046589F"/>
    <w:rsid w:val="00465D34"/>
    <w:rsid w:val="00466402"/>
    <w:rsid w:val="00470E98"/>
    <w:rsid w:val="00472EB6"/>
    <w:rsid w:val="004754A3"/>
    <w:rsid w:val="00476E4F"/>
    <w:rsid w:val="00477490"/>
    <w:rsid w:val="00477A28"/>
    <w:rsid w:val="00480CF2"/>
    <w:rsid w:val="004814D9"/>
    <w:rsid w:val="004823CA"/>
    <w:rsid w:val="00482983"/>
    <w:rsid w:val="00482D5C"/>
    <w:rsid w:val="004847DA"/>
    <w:rsid w:val="004851C0"/>
    <w:rsid w:val="0048626F"/>
    <w:rsid w:val="00487BBD"/>
    <w:rsid w:val="00490DC9"/>
    <w:rsid w:val="004915E9"/>
    <w:rsid w:val="00491D60"/>
    <w:rsid w:val="00491D9F"/>
    <w:rsid w:val="00491E75"/>
    <w:rsid w:val="00492377"/>
    <w:rsid w:val="00492F4F"/>
    <w:rsid w:val="00494D14"/>
    <w:rsid w:val="00495854"/>
    <w:rsid w:val="00495DF3"/>
    <w:rsid w:val="0049614C"/>
    <w:rsid w:val="0049741A"/>
    <w:rsid w:val="00497BE3"/>
    <w:rsid w:val="004A01AE"/>
    <w:rsid w:val="004A02F9"/>
    <w:rsid w:val="004A08C7"/>
    <w:rsid w:val="004A0A88"/>
    <w:rsid w:val="004A117E"/>
    <w:rsid w:val="004A1589"/>
    <w:rsid w:val="004A3714"/>
    <w:rsid w:val="004A3E82"/>
    <w:rsid w:val="004A4150"/>
    <w:rsid w:val="004A5262"/>
    <w:rsid w:val="004A5A23"/>
    <w:rsid w:val="004A5BE7"/>
    <w:rsid w:val="004A5E48"/>
    <w:rsid w:val="004A7031"/>
    <w:rsid w:val="004A745B"/>
    <w:rsid w:val="004A798C"/>
    <w:rsid w:val="004B14E0"/>
    <w:rsid w:val="004B214F"/>
    <w:rsid w:val="004B261C"/>
    <w:rsid w:val="004B28A4"/>
    <w:rsid w:val="004B440C"/>
    <w:rsid w:val="004B4BEC"/>
    <w:rsid w:val="004B4C1F"/>
    <w:rsid w:val="004B4E7B"/>
    <w:rsid w:val="004B6D3C"/>
    <w:rsid w:val="004B7936"/>
    <w:rsid w:val="004C3F33"/>
    <w:rsid w:val="004C4D01"/>
    <w:rsid w:val="004C66DA"/>
    <w:rsid w:val="004C6DF2"/>
    <w:rsid w:val="004C7F74"/>
    <w:rsid w:val="004D070B"/>
    <w:rsid w:val="004D0735"/>
    <w:rsid w:val="004D0914"/>
    <w:rsid w:val="004D10D5"/>
    <w:rsid w:val="004D10E5"/>
    <w:rsid w:val="004D172D"/>
    <w:rsid w:val="004D2D28"/>
    <w:rsid w:val="004D6CD4"/>
    <w:rsid w:val="004D787A"/>
    <w:rsid w:val="004E2267"/>
    <w:rsid w:val="004E2A70"/>
    <w:rsid w:val="004E2D06"/>
    <w:rsid w:val="004E2F6B"/>
    <w:rsid w:val="004E36A7"/>
    <w:rsid w:val="004E3D61"/>
    <w:rsid w:val="004E4797"/>
    <w:rsid w:val="004E68DD"/>
    <w:rsid w:val="004E6A43"/>
    <w:rsid w:val="004E6CF2"/>
    <w:rsid w:val="004E7C90"/>
    <w:rsid w:val="004E7EBE"/>
    <w:rsid w:val="004F3319"/>
    <w:rsid w:val="004F4C39"/>
    <w:rsid w:val="004F4D9F"/>
    <w:rsid w:val="004F54CD"/>
    <w:rsid w:val="004F5698"/>
    <w:rsid w:val="004F6291"/>
    <w:rsid w:val="004F64DE"/>
    <w:rsid w:val="004F6808"/>
    <w:rsid w:val="004F7D07"/>
    <w:rsid w:val="004F7D5C"/>
    <w:rsid w:val="0050125A"/>
    <w:rsid w:val="00501A4D"/>
    <w:rsid w:val="00501D4D"/>
    <w:rsid w:val="0050296A"/>
    <w:rsid w:val="00502E0C"/>
    <w:rsid w:val="005033AE"/>
    <w:rsid w:val="00503858"/>
    <w:rsid w:val="00504C9A"/>
    <w:rsid w:val="00504CEC"/>
    <w:rsid w:val="00504E1D"/>
    <w:rsid w:val="00506732"/>
    <w:rsid w:val="0050736E"/>
    <w:rsid w:val="00507486"/>
    <w:rsid w:val="00510451"/>
    <w:rsid w:val="005108D5"/>
    <w:rsid w:val="005110FD"/>
    <w:rsid w:val="005113EB"/>
    <w:rsid w:val="00511428"/>
    <w:rsid w:val="00511B3F"/>
    <w:rsid w:val="00513625"/>
    <w:rsid w:val="0051443C"/>
    <w:rsid w:val="00514E12"/>
    <w:rsid w:val="00515017"/>
    <w:rsid w:val="005154EB"/>
    <w:rsid w:val="0052086F"/>
    <w:rsid w:val="0052433A"/>
    <w:rsid w:val="00530623"/>
    <w:rsid w:val="00530D29"/>
    <w:rsid w:val="00531821"/>
    <w:rsid w:val="00531D47"/>
    <w:rsid w:val="00532F2A"/>
    <w:rsid w:val="005336B5"/>
    <w:rsid w:val="00533A85"/>
    <w:rsid w:val="00533D42"/>
    <w:rsid w:val="0054001B"/>
    <w:rsid w:val="00540711"/>
    <w:rsid w:val="00541670"/>
    <w:rsid w:val="00541939"/>
    <w:rsid w:val="005436BE"/>
    <w:rsid w:val="00543731"/>
    <w:rsid w:val="0054465C"/>
    <w:rsid w:val="00544E29"/>
    <w:rsid w:val="00545280"/>
    <w:rsid w:val="00546513"/>
    <w:rsid w:val="005468A3"/>
    <w:rsid w:val="00550B07"/>
    <w:rsid w:val="00550DD0"/>
    <w:rsid w:val="00551CA7"/>
    <w:rsid w:val="0055380F"/>
    <w:rsid w:val="00554E5E"/>
    <w:rsid w:val="00556EBE"/>
    <w:rsid w:val="00560B66"/>
    <w:rsid w:val="0056145C"/>
    <w:rsid w:val="00562160"/>
    <w:rsid w:val="00562B07"/>
    <w:rsid w:val="00562B8F"/>
    <w:rsid w:val="005636EB"/>
    <w:rsid w:val="00563A5F"/>
    <w:rsid w:val="005642DC"/>
    <w:rsid w:val="00565E0B"/>
    <w:rsid w:val="00567017"/>
    <w:rsid w:val="00567227"/>
    <w:rsid w:val="00570E38"/>
    <w:rsid w:val="0057116A"/>
    <w:rsid w:val="00571508"/>
    <w:rsid w:val="00573A55"/>
    <w:rsid w:val="00573A76"/>
    <w:rsid w:val="00574928"/>
    <w:rsid w:val="005765D0"/>
    <w:rsid w:val="00577387"/>
    <w:rsid w:val="005802AF"/>
    <w:rsid w:val="00580DC2"/>
    <w:rsid w:val="00581FED"/>
    <w:rsid w:val="00583327"/>
    <w:rsid w:val="00583F95"/>
    <w:rsid w:val="00586037"/>
    <w:rsid w:val="00590D74"/>
    <w:rsid w:val="00590F44"/>
    <w:rsid w:val="005911B3"/>
    <w:rsid w:val="00591819"/>
    <w:rsid w:val="005920EB"/>
    <w:rsid w:val="00592A3F"/>
    <w:rsid w:val="005940D7"/>
    <w:rsid w:val="005941BA"/>
    <w:rsid w:val="005961C0"/>
    <w:rsid w:val="00596EB0"/>
    <w:rsid w:val="005979B7"/>
    <w:rsid w:val="005A02D0"/>
    <w:rsid w:val="005A24FA"/>
    <w:rsid w:val="005A2DD2"/>
    <w:rsid w:val="005A3358"/>
    <w:rsid w:val="005A34C2"/>
    <w:rsid w:val="005A5221"/>
    <w:rsid w:val="005A5A35"/>
    <w:rsid w:val="005A5D94"/>
    <w:rsid w:val="005A68BC"/>
    <w:rsid w:val="005A69E2"/>
    <w:rsid w:val="005B0077"/>
    <w:rsid w:val="005B0249"/>
    <w:rsid w:val="005B32BB"/>
    <w:rsid w:val="005B424D"/>
    <w:rsid w:val="005B5688"/>
    <w:rsid w:val="005C095F"/>
    <w:rsid w:val="005C0E62"/>
    <w:rsid w:val="005C2523"/>
    <w:rsid w:val="005C2740"/>
    <w:rsid w:val="005C3983"/>
    <w:rsid w:val="005C4E2F"/>
    <w:rsid w:val="005C5218"/>
    <w:rsid w:val="005C59CF"/>
    <w:rsid w:val="005C70D8"/>
    <w:rsid w:val="005D0A43"/>
    <w:rsid w:val="005D1363"/>
    <w:rsid w:val="005D1403"/>
    <w:rsid w:val="005D2C5D"/>
    <w:rsid w:val="005D2E27"/>
    <w:rsid w:val="005D2F00"/>
    <w:rsid w:val="005E1F72"/>
    <w:rsid w:val="005E3730"/>
    <w:rsid w:val="005E3E93"/>
    <w:rsid w:val="005E5030"/>
    <w:rsid w:val="005E56DD"/>
    <w:rsid w:val="005E5F1C"/>
    <w:rsid w:val="005E6808"/>
    <w:rsid w:val="005E6E54"/>
    <w:rsid w:val="005E73E7"/>
    <w:rsid w:val="005E7924"/>
    <w:rsid w:val="005E7D57"/>
    <w:rsid w:val="005E7EC6"/>
    <w:rsid w:val="005F0C13"/>
    <w:rsid w:val="005F1658"/>
    <w:rsid w:val="005F1D55"/>
    <w:rsid w:val="005F2892"/>
    <w:rsid w:val="005F2A15"/>
    <w:rsid w:val="005F577E"/>
    <w:rsid w:val="005F7AA9"/>
    <w:rsid w:val="00600403"/>
    <w:rsid w:val="006006FF"/>
    <w:rsid w:val="006011B6"/>
    <w:rsid w:val="0060228C"/>
    <w:rsid w:val="006030C0"/>
    <w:rsid w:val="00603F23"/>
    <w:rsid w:val="0060512A"/>
    <w:rsid w:val="00606613"/>
    <w:rsid w:val="00606C4F"/>
    <w:rsid w:val="00607312"/>
    <w:rsid w:val="00611298"/>
    <w:rsid w:val="00611B98"/>
    <w:rsid w:val="0061238D"/>
    <w:rsid w:val="006151F2"/>
    <w:rsid w:val="006153F2"/>
    <w:rsid w:val="0061540B"/>
    <w:rsid w:val="00616A47"/>
    <w:rsid w:val="006171D6"/>
    <w:rsid w:val="006201EF"/>
    <w:rsid w:val="006202F4"/>
    <w:rsid w:val="00620C7B"/>
    <w:rsid w:val="00621845"/>
    <w:rsid w:val="00621D7E"/>
    <w:rsid w:val="00621EAA"/>
    <w:rsid w:val="006224D1"/>
    <w:rsid w:val="006228CB"/>
    <w:rsid w:val="006232A8"/>
    <w:rsid w:val="00631FB7"/>
    <w:rsid w:val="00633072"/>
    <w:rsid w:val="00633DDF"/>
    <w:rsid w:val="006357F7"/>
    <w:rsid w:val="00635A62"/>
    <w:rsid w:val="006361A1"/>
    <w:rsid w:val="00641E7A"/>
    <w:rsid w:val="00641EB9"/>
    <w:rsid w:val="00641F79"/>
    <w:rsid w:val="00642E65"/>
    <w:rsid w:val="00643AF4"/>
    <w:rsid w:val="0064467F"/>
    <w:rsid w:val="006460EF"/>
    <w:rsid w:val="00647E08"/>
    <w:rsid w:val="00650DAD"/>
    <w:rsid w:val="006511C5"/>
    <w:rsid w:val="00652926"/>
    <w:rsid w:val="006532DF"/>
    <w:rsid w:val="00653777"/>
    <w:rsid w:val="006538F0"/>
    <w:rsid w:val="00655D98"/>
    <w:rsid w:val="0065624A"/>
    <w:rsid w:val="00656A6A"/>
    <w:rsid w:val="00657710"/>
    <w:rsid w:val="00657800"/>
    <w:rsid w:val="0066389D"/>
    <w:rsid w:val="00663DB8"/>
    <w:rsid w:val="00665B03"/>
    <w:rsid w:val="0066629B"/>
    <w:rsid w:val="00667645"/>
    <w:rsid w:val="00667AF5"/>
    <w:rsid w:val="00672587"/>
    <w:rsid w:val="0067267A"/>
    <w:rsid w:val="00672ED5"/>
    <w:rsid w:val="0067415F"/>
    <w:rsid w:val="00674955"/>
    <w:rsid w:val="00674D80"/>
    <w:rsid w:val="0067566B"/>
    <w:rsid w:val="00675D3C"/>
    <w:rsid w:val="006765D7"/>
    <w:rsid w:val="0067664A"/>
    <w:rsid w:val="00677650"/>
    <w:rsid w:val="006808F2"/>
    <w:rsid w:val="00680E25"/>
    <w:rsid w:val="00683DBF"/>
    <w:rsid w:val="006846F7"/>
    <w:rsid w:val="00685340"/>
    <w:rsid w:val="00685988"/>
    <w:rsid w:val="0068636E"/>
    <w:rsid w:val="006877DA"/>
    <w:rsid w:val="00690499"/>
    <w:rsid w:val="00691865"/>
    <w:rsid w:val="0069361A"/>
    <w:rsid w:val="00693F5D"/>
    <w:rsid w:val="00695C6F"/>
    <w:rsid w:val="0069728D"/>
    <w:rsid w:val="006A04F7"/>
    <w:rsid w:val="006A15D1"/>
    <w:rsid w:val="006A309F"/>
    <w:rsid w:val="006A388A"/>
    <w:rsid w:val="006A57F9"/>
    <w:rsid w:val="006A58B4"/>
    <w:rsid w:val="006A6191"/>
    <w:rsid w:val="006A69BB"/>
    <w:rsid w:val="006A7022"/>
    <w:rsid w:val="006A7A3E"/>
    <w:rsid w:val="006B007A"/>
    <w:rsid w:val="006B0881"/>
    <w:rsid w:val="006B0F18"/>
    <w:rsid w:val="006B3457"/>
    <w:rsid w:val="006B34A3"/>
    <w:rsid w:val="006B4C7B"/>
    <w:rsid w:val="006B5BF7"/>
    <w:rsid w:val="006B7F23"/>
    <w:rsid w:val="006C103F"/>
    <w:rsid w:val="006C17CD"/>
    <w:rsid w:val="006C2B5D"/>
    <w:rsid w:val="006C2BD5"/>
    <w:rsid w:val="006C3554"/>
    <w:rsid w:val="006C367A"/>
    <w:rsid w:val="006C39C2"/>
    <w:rsid w:val="006C4CEC"/>
    <w:rsid w:val="006C4DD8"/>
    <w:rsid w:val="006C5B26"/>
    <w:rsid w:val="006C5C66"/>
    <w:rsid w:val="006D0738"/>
    <w:rsid w:val="006D1660"/>
    <w:rsid w:val="006D23EC"/>
    <w:rsid w:val="006D3577"/>
    <w:rsid w:val="006D4861"/>
    <w:rsid w:val="006D59CD"/>
    <w:rsid w:val="006D5A41"/>
    <w:rsid w:val="006D6ACA"/>
    <w:rsid w:val="006E117E"/>
    <w:rsid w:val="006E118E"/>
    <w:rsid w:val="006E1AD0"/>
    <w:rsid w:val="006E1C3E"/>
    <w:rsid w:val="006E3165"/>
    <w:rsid w:val="006E3201"/>
    <w:rsid w:val="006E3226"/>
    <w:rsid w:val="006E3EE3"/>
    <w:rsid w:val="006E5D25"/>
    <w:rsid w:val="006E60FA"/>
    <w:rsid w:val="006E6858"/>
    <w:rsid w:val="006E6D01"/>
    <w:rsid w:val="006E6FF0"/>
    <w:rsid w:val="006E732E"/>
    <w:rsid w:val="006E7875"/>
    <w:rsid w:val="006F0586"/>
    <w:rsid w:val="006F075A"/>
    <w:rsid w:val="006F0ADF"/>
    <w:rsid w:val="006F10FA"/>
    <w:rsid w:val="006F115D"/>
    <w:rsid w:val="006F1CEB"/>
    <w:rsid w:val="006F1DF1"/>
    <w:rsid w:val="006F42FC"/>
    <w:rsid w:val="006F441B"/>
    <w:rsid w:val="006F6366"/>
    <w:rsid w:val="006F6B04"/>
    <w:rsid w:val="006F6E33"/>
    <w:rsid w:val="006F7342"/>
    <w:rsid w:val="006F7B59"/>
    <w:rsid w:val="00700B35"/>
    <w:rsid w:val="00700F3C"/>
    <w:rsid w:val="00700FB5"/>
    <w:rsid w:val="00701AA0"/>
    <w:rsid w:val="00702AD3"/>
    <w:rsid w:val="00702F69"/>
    <w:rsid w:val="007038B2"/>
    <w:rsid w:val="007038BC"/>
    <w:rsid w:val="00705254"/>
    <w:rsid w:val="00705DAC"/>
    <w:rsid w:val="00706365"/>
    <w:rsid w:val="00706A16"/>
    <w:rsid w:val="00707DC2"/>
    <w:rsid w:val="00707E78"/>
    <w:rsid w:val="00710378"/>
    <w:rsid w:val="0071093E"/>
    <w:rsid w:val="00711ECD"/>
    <w:rsid w:val="007122D9"/>
    <w:rsid w:val="00715531"/>
    <w:rsid w:val="0071643A"/>
    <w:rsid w:val="007165A4"/>
    <w:rsid w:val="00716974"/>
    <w:rsid w:val="00716B54"/>
    <w:rsid w:val="00717005"/>
    <w:rsid w:val="00717081"/>
    <w:rsid w:val="00717899"/>
    <w:rsid w:val="00721796"/>
    <w:rsid w:val="00721B31"/>
    <w:rsid w:val="00722D88"/>
    <w:rsid w:val="00722EA5"/>
    <w:rsid w:val="00723C8D"/>
    <w:rsid w:val="007242AF"/>
    <w:rsid w:val="007251BD"/>
    <w:rsid w:val="00731C36"/>
    <w:rsid w:val="007320FF"/>
    <w:rsid w:val="0073228D"/>
    <w:rsid w:val="0073262C"/>
    <w:rsid w:val="00733882"/>
    <w:rsid w:val="00734317"/>
    <w:rsid w:val="00734E34"/>
    <w:rsid w:val="0073531E"/>
    <w:rsid w:val="00737092"/>
    <w:rsid w:val="00740B92"/>
    <w:rsid w:val="00741147"/>
    <w:rsid w:val="00742785"/>
    <w:rsid w:val="00744FD8"/>
    <w:rsid w:val="00745C7B"/>
    <w:rsid w:val="00746680"/>
    <w:rsid w:val="00746D82"/>
    <w:rsid w:val="00746E31"/>
    <w:rsid w:val="007477AA"/>
    <w:rsid w:val="0075078C"/>
    <w:rsid w:val="007510DF"/>
    <w:rsid w:val="0075165A"/>
    <w:rsid w:val="00752616"/>
    <w:rsid w:val="00752A79"/>
    <w:rsid w:val="00753686"/>
    <w:rsid w:val="007547A4"/>
    <w:rsid w:val="0075667E"/>
    <w:rsid w:val="007569C5"/>
    <w:rsid w:val="00756A59"/>
    <w:rsid w:val="007615AA"/>
    <w:rsid w:val="00762A24"/>
    <w:rsid w:val="00762DD8"/>
    <w:rsid w:val="007640BA"/>
    <w:rsid w:val="00764BCC"/>
    <w:rsid w:val="00765F55"/>
    <w:rsid w:val="007668CD"/>
    <w:rsid w:val="00766EF3"/>
    <w:rsid w:val="00771781"/>
    <w:rsid w:val="00772D95"/>
    <w:rsid w:val="00774349"/>
    <w:rsid w:val="0077459B"/>
    <w:rsid w:val="00774F30"/>
    <w:rsid w:val="007760EE"/>
    <w:rsid w:val="007763C2"/>
    <w:rsid w:val="007768F2"/>
    <w:rsid w:val="00776CB7"/>
    <w:rsid w:val="007770CC"/>
    <w:rsid w:val="00780FBA"/>
    <w:rsid w:val="00781349"/>
    <w:rsid w:val="00781491"/>
    <w:rsid w:val="00782509"/>
    <w:rsid w:val="00782F51"/>
    <w:rsid w:val="007845ED"/>
    <w:rsid w:val="007849E0"/>
    <w:rsid w:val="00785957"/>
    <w:rsid w:val="00787CDE"/>
    <w:rsid w:val="00791944"/>
    <w:rsid w:val="00792CFE"/>
    <w:rsid w:val="0079327C"/>
    <w:rsid w:val="00794022"/>
    <w:rsid w:val="007946B9"/>
    <w:rsid w:val="007947B1"/>
    <w:rsid w:val="00794B9F"/>
    <w:rsid w:val="00794E53"/>
    <w:rsid w:val="007955CE"/>
    <w:rsid w:val="0079691A"/>
    <w:rsid w:val="007969EF"/>
    <w:rsid w:val="00796A49"/>
    <w:rsid w:val="00797959"/>
    <w:rsid w:val="00797FD7"/>
    <w:rsid w:val="007A1305"/>
    <w:rsid w:val="007A19BB"/>
    <w:rsid w:val="007A2739"/>
    <w:rsid w:val="007A2907"/>
    <w:rsid w:val="007A5392"/>
    <w:rsid w:val="007A5794"/>
    <w:rsid w:val="007A6042"/>
    <w:rsid w:val="007A71BF"/>
    <w:rsid w:val="007B025B"/>
    <w:rsid w:val="007B067D"/>
    <w:rsid w:val="007B2FDE"/>
    <w:rsid w:val="007B4EB4"/>
    <w:rsid w:val="007B52B7"/>
    <w:rsid w:val="007B56BA"/>
    <w:rsid w:val="007B6DB4"/>
    <w:rsid w:val="007B6F89"/>
    <w:rsid w:val="007B70A0"/>
    <w:rsid w:val="007B7569"/>
    <w:rsid w:val="007C16A0"/>
    <w:rsid w:val="007C1816"/>
    <w:rsid w:val="007C27E9"/>
    <w:rsid w:val="007C58DD"/>
    <w:rsid w:val="007C5D2B"/>
    <w:rsid w:val="007C68DC"/>
    <w:rsid w:val="007C73A5"/>
    <w:rsid w:val="007C786B"/>
    <w:rsid w:val="007C7A3A"/>
    <w:rsid w:val="007D0A78"/>
    <w:rsid w:val="007D0C3E"/>
    <w:rsid w:val="007D13C6"/>
    <w:rsid w:val="007D1668"/>
    <w:rsid w:val="007D1C6B"/>
    <w:rsid w:val="007D39C7"/>
    <w:rsid w:val="007D3C6B"/>
    <w:rsid w:val="007D408C"/>
    <w:rsid w:val="007D4374"/>
    <w:rsid w:val="007D4773"/>
    <w:rsid w:val="007D538E"/>
    <w:rsid w:val="007D58A3"/>
    <w:rsid w:val="007D7DCE"/>
    <w:rsid w:val="007E0326"/>
    <w:rsid w:val="007E04EC"/>
    <w:rsid w:val="007E213F"/>
    <w:rsid w:val="007E234E"/>
    <w:rsid w:val="007E2B8D"/>
    <w:rsid w:val="007E2C82"/>
    <w:rsid w:val="007E3382"/>
    <w:rsid w:val="007E53ED"/>
    <w:rsid w:val="007E5B67"/>
    <w:rsid w:val="007E5BA0"/>
    <w:rsid w:val="007E6EA7"/>
    <w:rsid w:val="007E76DB"/>
    <w:rsid w:val="007E798D"/>
    <w:rsid w:val="007F0578"/>
    <w:rsid w:val="007F0C6E"/>
    <w:rsid w:val="007F2249"/>
    <w:rsid w:val="007F25AB"/>
    <w:rsid w:val="007F28A8"/>
    <w:rsid w:val="007F2A22"/>
    <w:rsid w:val="007F3F48"/>
    <w:rsid w:val="007F4942"/>
    <w:rsid w:val="007F53D9"/>
    <w:rsid w:val="007F568B"/>
    <w:rsid w:val="007F5CC3"/>
    <w:rsid w:val="007F5F2A"/>
    <w:rsid w:val="007F65B6"/>
    <w:rsid w:val="007F73DE"/>
    <w:rsid w:val="00800352"/>
    <w:rsid w:val="00800752"/>
    <w:rsid w:val="008022CC"/>
    <w:rsid w:val="00802557"/>
    <w:rsid w:val="00803BE5"/>
    <w:rsid w:val="00804497"/>
    <w:rsid w:val="00804DAA"/>
    <w:rsid w:val="00805F81"/>
    <w:rsid w:val="00806D36"/>
    <w:rsid w:val="0081031B"/>
    <w:rsid w:val="0081071F"/>
    <w:rsid w:val="00810775"/>
    <w:rsid w:val="008110C1"/>
    <w:rsid w:val="008111E6"/>
    <w:rsid w:val="00811B28"/>
    <w:rsid w:val="0081304A"/>
    <w:rsid w:val="0081319E"/>
    <w:rsid w:val="00815050"/>
    <w:rsid w:val="008161EB"/>
    <w:rsid w:val="0081711E"/>
    <w:rsid w:val="00817884"/>
    <w:rsid w:val="00821C70"/>
    <w:rsid w:val="00821CD1"/>
    <w:rsid w:val="00822069"/>
    <w:rsid w:val="0082247B"/>
    <w:rsid w:val="0082430C"/>
    <w:rsid w:val="008249C0"/>
    <w:rsid w:val="00825A13"/>
    <w:rsid w:val="00825D51"/>
    <w:rsid w:val="00826648"/>
    <w:rsid w:val="00827703"/>
    <w:rsid w:val="00830587"/>
    <w:rsid w:val="00830CB5"/>
    <w:rsid w:val="00831865"/>
    <w:rsid w:val="0083195B"/>
    <w:rsid w:val="00832489"/>
    <w:rsid w:val="0083384A"/>
    <w:rsid w:val="00834696"/>
    <w:rsid w:val="00834C0A"/>
    <w:rsid w:val="00836E29"/>
    <w:rsid w:val="00836FB3"/>
    <w:rsid w:val="00837B5A"/>
    <w:rsid w:val="00837DD2"/>
    <w:rsid w:val="008405FA"/>
    <w:rsid w:val="00842374"/>
    <w:rsid w:val="0084544E"/>
    <w:rsid w:val="0084640A"/>
    <w:rsid w:val="008466D5"/>
    <w:rsid w:val="00850E59"/>
    <w:rsid w:val="008547B0"/>
    <w:rsid w:val="00856DC9"/>
    <w:rsid w:val="008573CE"/>
    <w:rsid w:val="00857854"/>
    <w:rsid w:val="00860059"/>
    <w:rsid w:val="00861D23"/>
    <w:rsid w:val="00862614"/>
    <w:rsid w:val="00863C74"/>
    <w:rsid w:val="00864EBC"/>
    <w:rsid w:val="00864EEB"/>
    <w:rsid w:val="0086600E"/>
    <w:rsid w:val="00866E71"/>
    <w:rsid w:val="00871FB3"/>
    <w:rsid w:val="00872147"/>
    <w:rsid w:val="008721C0"/>
    <w:rsid w:val="00872A14"/>
    <w:rsid w:val="00872A83"/>
    <w:rsid w:val="00872AEA"/>
    <w:rsid w:val="008736F4"/>
    <w:rsid w:val="00873B48"/>
    <w:rsid w:val="00873CA5"/>
    <w:rsid w:val="008749C8"/>
    <w:rsid w:val="00874B6C"/>
    <w:rsid w:val="008760FB"/>
    <w:rsid w:val="008775AB"/>
    <w:rsid w:val="00877DAC"/>
    <w:rsid w:val="00881706"/>
    <w:rsid w:val="008817F0"/>
    <w:rsid w:val="00881DA3"/>
    <w:rsid w:val="00882C08"/>
    <w:rsid w:val="00884585"/>
    <w:rsid w:val="008852F7"/>
    <w:rsid w:val="00885546"/>
    <w:rsid w:val="0088596D"/>
    <w:rsid w:val="00891E91"/>
    <w:rsid w:val="0089312E"/>
    <w:rsid w:val="0089349E"/>
    <w:rsid w:val="0089377A"/>
    <w:rsid w:val="00893A8D"/>
    <w:rsid w:val="00893B2F"/>
    <w:rsid w:val="00894A60"/>
    <w:rsid w:val="00896677"/>
    <w:rsid w:val="00896869"/>
    <w:rsid w:val="008A09CD"/>
    <w:rsid w:val="008A14D0"/>
    <w:rsid w:val="008A1806"/>
    <w:rsid w:val="008A2811"/>
    <w:rsid w:val="008A2BEC"/>
    <w:rsid w:val="008A4E5E"/>
    <w:rsid w:val="008A4F76"/>
    <w:rsid w:val="008A5F3C"/>
    <w:rsid w:val="008A72B8"/>
    <w:rsid w:val="008B0550"/>
    <w:rsid w:val="008B29A1"/>
    <w:rsid w:val="008B3ABE"/>
    <w:rsid w:val="008B4961"/>
    <w:rsid w:val="008B5EE1"/>
    <w:rsid w:val="008B7DFF"/>
    <w:rsid w:val="008C081E"/>
    <w:rsid w:val="008C19CB"/>
    <w:rsid w:val="008C25BF"/>
    <w:rsid w:val="008C27F4"/>
    <w:rsid w:val="008C2E63"/>
    <w:rsid w:val="008C345F"/>
    <w:rsid w:val="008C35B6"/>
    <w:rsid w:val="008C4E75"/>
    <w:rsid w:val="008C5075"/>
    <w:rsid w:val="008C5420"/>
    <w:rsid w:val="008C5553"/>
    <w:rsid w:val="008C5B75"/>
    <w:rsid w:val="008C60DE"/>
    <w:rsid w:val="008C6B97"/>
    <w:rsid w:val="008C6BA6"/>
    <w:rsid w:val="008C753C"/>
    <w:rsid w:val="008C798E"/>
    <w:rsid w:val="008D2D38"/>
    <w:rsid w:val="008D307C"/>
    <w:rsid w:val="008D32EB"/>
    <w:rsid w:val="008D368F"/>
    <w:rsid w:val="008D40B3"/>
    <w:rsid w:val="008D4B3E"/>
    <w:rsid w:val="008D620F"/>
    <w:rsid w:val="008D7344"/>
    <w:rsid w:val="008E1A63"/>
    <w:rsid w:val="008E2683"/>
    <w:rsid w:val="008E2982"/>
    <w:rsid w:val="008E377A"/>
    <w:rsid w:val="008E3E64"/>
    <w:rsid w:val="008E4DDB"/>
    <w:rsid w:val="008E4FD6"/>
    <w:rsid w:val="008E5161"/>
    <w:rsid w:val="008E6155"/>
    <w:rsid w:val="008E65BF"/>
    <w:rsid w:val="008E7116"/>
    <w:rsid w:val="008E7F63"/>
    <w:rsid w:val="008F090C"/>
    <w:rsid w:val="008F0EE4"/>
    <w:rsid w:val="008F1135"/>
    <w:rsid w:val="008F1E9A"/>
    <w:rsid w:val="008F461D"/>
    <w:rsid w:val="008F5827"/>
    <w:rsid w:val="008F58F1"/>
    <w:rsid w:val="008F5F15"/>
    <w:rsid w:val="008F73A8"/>
    <w:rsid w:val="009004DC"/>
    <w:rsid w:val="00900963"/>
    <w:rsid w:val="00901327"/>
    <w:rsid w:val="009013F9"/>
    <w:rsid w:val="00902730"/>
    <w:rsid w:val="00902B0D"/>
    <w:rsid w:val="00902B76"/>
    <w:rsid w:val="0090396C"/>
    <w:rsid w:val="00903EB1"/>
    <w:rsid w:val="0090687C"/>
    <w:rsid w:val="00906D6D"/>
    <w:rsid w:val="009118CF"/>
    <w:rsid w:val="00912737"/>
    <w:rsid w:val="00912ADB"/>
    <w:rsid w:val="0091415D"/>
    <w:rsid w:val="009150D8"/>
    <w:rsid w:val="00916C4A"/>
    <w:rsid w:val="00917673"/>
    <w:rsid w:val="00917AC7"/>
    <w:rsid w:val="0092085A"/>
    <w:rsid w:val="00921193"/>
    <w:rsid w:val="00921650"/>
    <w:rsid w:val="00921D6B"/>
    <w:rsid w:val="00922401"/>
    <w:rsid w:val="009224F8"/>
    <w:rsid w:val="00923693"/>
    <w:rsid w:val="0092449B"/>
    <w:rsid w:val="009244B7"/>
    <w:rsid w:val="00925891"/>
    <w:rsid w:val="00925AEA"/>
    <w:rsid w:val="00926FC0"/>
    <w:rsid w:val="00932A3C"/>
    <w:rsid w:val="00933523"/>
    <w:rsid w:val="00933B90"/>
    <w:rsid w:val="00933DC9"/>
    <w:rsid w:val="00934597"/>
    <w:rsid w:val="00934B01"/>
    <w:rsid w:val="00934EF9"/>
    <w:rsid w:val="00935EEF"/>
    <w:rsid w:val="0093661B"/>
    <w:rsid w:val="00937E30"/>
    <w:rsid w:val="0094014B"/>
    <w:rsid w:val="00941484"/>
    <w:rsid w:val="0094235B"/>
    <w:rsid w:val="009424A8"/>
    <w:rsid w:val="00944995"/>
    <w:rsid w:val="00944B6D"/>
    <w:rsid w:val="009453B3"/>
    <w:rsid w:val="00945B5E"/>
    <w:rsid w:val="009476A9"/>
    <w:rsid w:val="0095095B"/>
    <w:rsid w:val="00951B7D"/>
    <w:rsid w:val="00952021"/>
    <w:rsid w:val="00953685"/>
    <w:rsid w:val="0095401D"/>
    <w:rsid w:val="00954110"/>
    <w:rsid w:val="00954959"/>
    <w:rsid w:val="009579A1"/>
    <w:rsid w:val="00960389"/>
    <w:rsid w:val="00960EFE"/>
    <w:rsid w:val="009641F0"/>
    <w:rsid w:val="00964515"/>
    <w:rsid w:val="00965373"/>
    <w:rsid w:val="00965730"/>
    <w:rsid w:val="0096715B"/>
    <w:rsid w:val="00970254"/>
    <w:rsid w:val="0097038D"/>
    <w:rsid w:val="00970477"/>
    <w:rsid w:val="00973BE2"/>
    <w:rsid w:val="00974007"/>
    <w:rsid w:val="009746CB"/>
    <w:rsid w:val="009760D4"/>
    <w:rsid w:val="00976DD9"/>
    <w:rsid w:val="00976FA6"/>
    <w:rsid w:val="00977009"/>
    <w:rsid w:val="00977421"/>
    <w:rsid w:val="009776A4"/>
    <w:rsid w:val="009821CE"/>
    <w:rsid w:val="00982928"/>
    <w:rsid w:val="00985106"/>
    <w:rsid w:val="009870C1"/>
    <w:rsid w:val="00991B83"/>
    <w:rsid w:val="009921E6"/>
    <w:rsid w:val="00992B63"/>
    <w:rsid w:val="009943C6"/>
    <w:rsid w:val="00994506"/>
    <w:rsid w:val="00994C5F"/>
    <w:rsid w:val="00994FA7"/>
    <w:rsid w:val="00995E5E"/>
    <w:rsid w:val="009962A5"/>
    <w:rsid w:val="0099733B"/>
    <w:rsid w:val="0099748A"/>
    <w:rsid w:val="009A0DF4"/>
    <w:rsid w:val="009A1844"/>
    <w:rsid w:val="009A1933"/>
    <w:rsid w:val="009A3047"/>
    <w:rsid w:val="009A35DA"/>
    <w:rsid w:val="009A3919"/>
    <w:rsid w:val="009A399D"/>
    <w:rsid w:val="009A605E"/>
    <w:rsid w:val="009A67E4"/>
    <w:rsid w:val="009A6B6B"/>
    <w:rsid w:val="009A6DA2"/>
    <w:rsid w:val="009A7E5F"/>
    <w:rsid w:val="009B0B23"/>
    <w:rsid w:val="009B0F5B"/>
    <w:rsid w:val="009B117B"/>
    <w:rsid w:val="009B1458"/>
    <w:rsid w:val="009B18CB"/>
    <w:rsid w:val="009B3859"/>
    <w:rsid w:val="009B3AC1"/>
    <w:rsid w:val="009B3FEC"/>
    <w:rsid w:val="009B47BA"/>
    <w:rsid w:val="009B5414"/>
    <w:rsid w:val="009B718E"/>
    <w:rsid w:val="009C0E20"/>
    <w:rsid w:val="009C196B"/>
    <w:rsid w:val="009C40F3"/>
    <w:rsid w:val="009C681D"/>
    <w:rsid w:val="009C6854"/>
    <w:rsid w:val="009D2E1A"/>
    <w:rsid w:val="009D3273"/>
    <w:rsid w:val="009D39C5"/>
    <w:rsid w:val="009D3C20"/>
    <w:rsid w:val="009D6016"/>
    <w:rsid w:val="009D6670"/>
    <w:rsid w:val="009D6721"/>
    <w:rsid w:val="009D7F8D"/>
    <w:rsid w:val="009E0E7A"/>
    <w:rsid w:val="009E1481"/>
    <w:rsid w:val="009E1AC9"/>
    <w:rsid w:val="009E255B"/>
    <w:rsid w:val="009E27AD"/>
    <w:rsid w:val="009E2F89"/>
    <w:rsid w:val="009E317F"/>
    <w:rsid w:val="009E39FD"/>
    <w:rsid w:val="009E4DF8"/>
    <w:rsid w:val="009E5311"/>
    <w:rsid w:val="009E5B19"/>
    <w:rsid w:val="009E7F0E"/>
    <w:rsid w:val="009F003F"/>
    <w:rsid w:val="009F100A"/>
    <w:rsid w:val="009F100B"/>
    <w:rsid w:val="009F13AC"/>
    <w:rsid w:val="009F1DA6"/>
    <w:rsid w:val="009F24E4"/>
    <w:rsid w:val="009F26E7"/>
    <w:rsid w:val="009F2EAC"/>
    <w:rsid w:val="009F4154"/>
    <w:rsid w:val="009F4228"/>
    <w:rsid w:val="009F4873"/>
    <w:rsid w:val="009F48D2"/>
    <w:rsid w:val="009F778A"/>
    <w:rsid w:val="00A001A8"/>
    <w:rsid w:val="00A029F4"/>
    <w:rsid w:val="00A03355"/>
    <w:rsid w:val="00A03FEE"/>
    <w:rsid w:val="00A04DD8"/>
    <w:rsid w:val="00A0556D"/>
    <w:rsid w:val="00A0667A"/>
    <w:rsid w:val="00A06864"/>
    <w:rsid w:val="00A06F38"/>
    <w:rsid w:val="00A07872"/>
    <w:rsid w:val="00A07DB3"/>
    <w:rsid w:val="00A108DE"/>
    <w:rsid w:val="00A12200"/>
    <w:rsid w:val="00A1295F"/>
    <w:rsid w:val="00A12B72"/>
    <w:rsid w:val="00A1308E"/>
    <w:rsid w:val="00A132A6"/>
    <w:rsid w:val="00A14AF4"/>
    <w:rsid w:val="00A14BAA"/>
    <w:rsid w:val="00A15545"/>
    <w:rsid w:val="00A16B6C"/>
    <w:rsid w:val="00A17DD8"/>
    <w:rsid w:val="00A17FEC"/>
    <w:rsid w:val="00A20254"/>
    <w:rsid w:val="00A2051D"/>
    <w:rsid w:val="00A2108A"/>
    <w:rsid w:val="00A23C62"/>
    <w:rsid w:val="00A24C22"/>
    <w:rsid w:val="00A2595A"/>
    <w:rsid w:val="00A264F0"/>
    <w:rsid w:val="00A266C6"/>
    <w:rsid w:val="00A336F3"/>
    <w:rsid w:val="00A33BF9"/>
    <w:rsid w:val="00A3410F"/>
    <w:rsid w:val="00A342CF"/>
    <w:rsid w:val="00A348DB"/>
    <w:rsid w:val="00A361E4"/>
    <w:rsid w:val="00A366D2"/>
    <w:rsid w:val="00A37DB4"/>
    <w:rsid w:val="00A410D7"/>
    <w:rsid w:val="00A43EAC"/>
    <w:rsid w:val="00A44956"/>
    <w:rsid w:val="00A44BC2"/>
    <w:rsid w:val="00A45356"/>
    <w:rsid w:val="00A459FC"/>
    <w:rsid w:val="00A45B6B"/>
    <w:rsid w:val="00A45F86"/>
    <w:rsid w:val="00A46A03"/>
    <w:rsid w:val="00A46C19"/>
    <w:rsid w:val="00A4791F"/>
    <w:rsid w:val="00A51725"/>
    <w:rsid w:val="00A5265E"/>
    <w:rsid w:val="00A53DE1"/>
    <w:rsid w:val="00A54809"/>
    <w:rsid w:val="00A54B8C"/>
    <w:rsid w:val="00A54BB9"/>
    <w:rsid w:val="00A55131"/>
    <w:rsid w:val="00A55153"/>
    <w:rsid w:val="00A57A9E"/>
    <w:rsid w:val="00A57B8A"/>
    <w:rsid w:val="00A57D6A"/>
    <w:rsid w:val="00A60F9F"/>
    <w:rsid w:val="00A61160"/>
    <w:rsid w:val="00A62504"/>
    <w:rsid w:val="00A634E5"/>
    <w:rsid w:val="00A635D8"/>
    <w:rsid w:val="00A64358"/>
    <w:rsid w:val="00A649D6"/>
    <w:rsid w:val="00A64B25"/>
    <w:rsid w:val="00A653E8"/>
    <w:rsid w:val="00A658C2"/>
    <w:rsid w:val="00A65AF4"/>
    <w:rsid w:val="00A66DFC"/>
    <w:rsid w:val="00A676FA"/>
    <w:rsid w:val="00A67A4A"/>
    <w:rsid w:val="00A72449"/>
    <w:rsid w:val="00A736A9"/>
    <w:rsid w:val="00A73852"/>
    <w:rsid w:val="00A74F71"/>
    <w:rsid w:val="00A752DD"/>
    <w:rsid w:val="00A766E1"/>
    <w:rsid w:val="00A76928"/>
    <w:rsid w:val="00A76CCC"/>
    <w:rsid w:val="00A76EF3"/>
    <w:rsid w:val="00A80486"/>
    <w:rsid w:val="00A81398"/>
    <w:rsid w:val="00A82E9B"/>
    <w:rsid w:val="00A855B7"/>
    <w:rsid w:val="00A87E26"/>
    <w:rsid w:val="00A90C30"/>
    <w:rsid w:val="00A913CB"/>
    <w:rsid w:val="00A915E4"/>
    <w:rsid w:val="00A916B5"/>
    <w:rsid w:val="00A91769"/>
    <w:rsid w:val="00A9259E"/>
    <w:rsid w:val="00A935C0"/>
    <w:rsid w:val="00A93B70"/>
    <w:rsid w:val="00A94FBE"/>
    <w:rsid w:val="00A95BB7"/>
    <w:rsid w:val="00A966AE"/>
    <w:rsid w:val="00A96B00"/>
    <w:rsid w:val="00AA0D77"/>
    <w:rsid w:val="00AA125A"/>
    <w:rsid w:val="00AA12DA"/>
    <w:rsid w:val="00AA2274"/>
    <w:rsid w:val="00AA584F"/>
    <w:rsid w:val="00AA625E"/>
    <w:rsid w:val="00AB0D44"/>
    <w:rsid w:val="00AB2494"/>
    <w:rsid w:val="00AB44B5"/>
    <w:rsid w:val="00AB45E8"/>
    <w:rsid w:val="00AB5B3D"/>
    <w:rsid w:val="00AB76FF"/>
    <w:rsid w:val="00AB787A"/>
    <w:rsid w:val="00AC2974"/>
    <w:rsid w:val="00AC2976"/>
    <w:rsid w:val="00AC2EEA"/>
    <w:rsid w:val="00AC3958"/>
    <w:rsid w:val="00AC433D"/>
    <w:rsid w:val="00AC55BB"/>
    <w:rsid w:val="00AC5B1E"/>
    <w:rsid w:val="00AC685B"/>
    <w:rsid w:val="00AD1A31"/>
    <w:rsid w:val="00AD1CEA"/>
    <w:rsid w:val="00AD21F2"/>
    <w:rsid w:val="00AD2A02"/>
    <w:rsid w:val="00AD31C8"/>
    <w:rsid w:val="00AD4F23"/>
    <w:rsid w:val="00AD5A72"/>
    <w:rsid w:val="00AD6D33"/>
    <w:rsid w:val="00AE0498"/>
    <w:rsid w:val="00AE0771"/>
    <w:rsid w:val="00AE1585"/>
    <w:rsid w:val="00AE1619"/>
    <w:rsid w:val="00AE18F1"/>
    <w:rsid w:val="00AE39CB"/>
    <w:rsid w:val="00AE4950"/>
    <w:rsid w:val="00AE5177"/>
    <w:rsid w:val="00AE5187"/>
    <w:rsid w:val="00AE5F45"/>
    <w:rsid w:val="00AF05BF"/>
    <w:rsid w:val="00AF232C"/>
    <w:rsid w:val="00AF2458"/>
    <w:rsid w:val="00AF2654"/>
    <w:rsid w:val="00AF2E75"/>
    <w:rsid w:val="00AF4059"/>
    <w:rsid w:val="00AF40C9"/>
    <w:rsid w:val="00AF498A"/>
    <w:rsid w:val="00B009BC"/>
    <w:rsid w:val="00B012A0"/>
    <w:rsid w:val="00B02C40"/>
    <w:rsid w:val="00B03B8B"/>
    <w:rsid w:val="00B0407E"/>
    <w:rsid w:val="00B040AC"/>
    <w:rsid w:val="00B04461"/>
    <w:rsid w:val="00B04D98"/>
    <w:rsid w:val="00B06C59"/>
    <w:rsid w:val="00B107AF"/>
    <w:rsid w:val="00B10B9A"/>
    <w:rsid w:val="00B11625"/>
    <w:rsid w:val="00B12B10"/>
    <w:rsid w:val="00B131E5"/>
    <w:rsid w:val="00B13692"/>
    <w:rsid w:val="00B1386C"/>
    <w:rsid w:val="00B164AF"/>
    <w:rsid w:val="00B16C83"/>
    <w:rsid w:val="00B1710D"/>
    <w:rsid w:val="00B20FB3"/>
    <w:rsid w:val="00B226F1"/>
    <w:rsid w:val="00B23A87"/>
    <w:rsid w:val="00B25B37"/>
    <w:rsid w:val="00B30B41"/>
    <w:rsid w:val="00B30BAF"/>
    <w:rsid w:val="00B30DB2"/>
    <w:rsid w:val="00B32B5E"/>
    <w:rsid w:val="00B32E5A"/>
    <w:rsid w:val="00B33AFE"/>
    <w:rsid w:val="00B34910"/>
    <w:rsid w:val="00B352C1"/>
    <w:rsid w:val="00B36524"/>
    <w:rsid w:val="00B36961"/>
    <w:rsid w:val="00B37383"/>
    <w:rsid w:val="00B37894"/>
    <w:rsid w:val="00B37B39"/>
    <w:rsid w:val="00B41667"/>
    <w:rsid w:val="00B4289F"/>
    <w:rsid w:val="00B435E0"/>
    <w:rsid w:val="00B43F80"/>
    <w:rsid w:val="00B44186"/>
    <w:rsid w:val="00B46441"/>
    <w:rsid w:val="00B47BCF"/>
    <w:rsid w:val="00B52CF8"/>
    <w:rsid w:val="00B5316E"/>
    <w:rsid w:val="00B53AD5"/>
    <w:rsid w:val="00B54CDF"/>
    <w:rsid w:val="00B54DAC"/>
    <w:rsid w:val="00B5512E"/>
    <w:rsid w:val="00B551D9"/>
    <w:rsid w:val="00B56E80"/>
    <w:rsid w:val="00B571F4"/>
    <w:rsid w:val="00B6046A"/>
    <w:rsid w:val="00B6056F"/>
    <w:rsid w:val="00B6124F"/>
    <w:rsid w:val="00B614D7"/>
    <w:rsid w:val="00B61C5D"/>
    <w:rsid w:val="00B63383"/>
    <w:rsid w:val="00B6377B"/>
    <w:rsid w:val="00B641D8"/>
    <w:rsid w:val="00B6459A"/>
    <w:rsid w:val="00B64765"/>
    <w:rsid w:val="00B6535A"/>
    <w:rsid w:val="00B672AC"/>
    <w:rsid w:val="00B677E6"/>
    <w:rsid w:val="00B67CB9"/>
    <w:rsid w:val="00B70CD4"/>
    <w:rsid w:val="00B7191F"/>
    <w:rsid w:val="00B719BA"/>
    <w:rsid w:val="00B71ACE"/>
    <w:rsid w:val="00B71E30"/>
    <w:rsid w:val="00B7201A"/>
    <w:rsid w:val="00B72FE5"/>
    <w:rsid w:val="00B73752"/>
    <w:rsid w:val="00B74148"/>
    <w:rsid w:val="00B76108"/>
    <w:rsid w:val="00B77165"/>
    <w:rsid w:val="00B773FE"/>
    <w:rsid w:val="00B77402"/>
    <w:rsid w:val="00B7797F"/>
    <w:rsid w:val="00B817A5"/>
    <w:rsid w:val="00B81876"/>
    <w:rsid w:val="00B827AD"/>
    <w:rsid w:val="00B829C8"/>
    <w:rsid w:val="00B83D7F"/>
    <w:rsid w:val="00B849EB"/>
    <w:rsid w:val="00B84C21"/>
    <w:rsid w:val="00B84D9A"/>
    <w:rsid w:val="00B8593A"/>
    <w:rsid w:val="00B85E94"/>
    <w:rsid w:val="00B8600E"/>
    <w:rsid w:val="00B86AB9"/>
    <w:rsid w:val="00B87285"/>
    <w:rsid w:val="00B875D3"/>
    <w:rsid w:val="00B8777D"/>
    <w:rsid w:val="00B87E35"/>
    <w:rsid w:val="00B910FA"/>
    <w:rsid w:val="00B9117F"/>
    <w:rsid w:val="00B92210"/>
    <w:rsid w:val="00B926C7"/>
    <w:rsid w:val="00B9280D"/>
    <w:rsid w:val="00B95596"/>
    <w:rsid w:val="00B957BC"/>
    <w:rsid w:val="00B95921"/>
    <w:rsid w:val="00B96508"/>
    <w:rsid w:val="00B972E5"/>
    <w:rsid w:val="00BA14BC"/>
    <w:rsid w:val="00BA23A2"/>
    <w:rsid w:val="00BA2CFB"/>
    <w:rsid w:val="00BA32A0"/>
    <w:rsid w:val="00BA38C7"/>
    <w:rsid w:val="00BA4355"/>
    <w:rsid w:val="00BA5228"/>
    <w:rsid w:val="00BA56E9"/>
    <w:rsid w:val="00BA582C"/>
    <w:rsid w:val="00BA5FA5"/>
    <w:rsid w:val="00BA64D5"/>
    <w:rsid w:val="00BA7732"/>
    <w:rsid w:val="00BB04C2"/>
    <w:rsid w:val="00BB0D97"/>
    <w:rsid w:val="00BB1556"/>
    <w:rsid w:val="00BB1ECF"/>
    <w:rsid w:val="00BB2D1D"/>
    <w:rsid w:val="00BB3821"/>
    <w:rsid w:val="00BB599D"/>
    <w:rsid w:val="00BB6005"/>
    <w:rsid w:val="00BB7069"/>
    <w:rsid w:val="00BB79BA"/>
    <w:rsid w:val="00BB7CAC"/>
    <w:rsid w:val="00BB7FF8"/>
    <w:rsid w:val="00BC06B5"/>
    <w:rsid w:val="00BC145F"/>
    <w:rsid w:val="00BC16FA"/>
    <w:rsid w:val="00BC2A07"/>
    <w:rsid w:val="00BC3820"/>
    <w:rsid w:val="00BC5548"/>
    <w:rsid w:val="00BC5721"/>
    <w:rsid w:val="00BC6BD9"/>
    <w:rsid w:val="00BC74AC"/>
    <w:rsid w:val="00BC79E6"/>
    <w:rsid w:val="00BD2E8E"/>
    <w:rsid w:val="00BD3146"/>
    <w:rsid w:val="00BD3A47"/>
    <w:rsid w:val="00BD40CF"/>
    <w:rsid w:val="00BD4E13"/>
    <w:rsid w:val="00BD756D"/>
    <w:rsid w:val="00BD75B5"/>
    <w:rsid w:val="00BE33AE"/>
    <w:rsid w:val="00BE4849"/>
    <w:rsid w:val="00BE50F2"/>
    <w:rsid w:val="00BE573E"/>
    <w:rsid w:val="00BE6440"/>
    <w:rsid w:val="00BE6C4B"/>
    <w:rsid w:val="00BE6DD2"/>
    <w:rsid w:val="00BE77E1"/>
    <w:rsid w:val="00BE7EF5"/>
    <w:rsid w:val="00BF0F5F"/>
    <w:rsid w:val="00BF171E"/>
    <w:rsid w:val="00BF351F"/>
    <w:rsid w:val="00BF35AA"/>
    <w:rsid w:val="00BF3E40"/>
    <w:rsid w:val="00BF5A35"/>
    <w:rsid w:val="00BF68EE"/>
    <w:rsid w:val="00BF6DFD"/>
    <w:rsid w:val="00C03F46"/>
    <w:rsid w:val="00C04218"/>
    <w:rsid w:val="00C0479F"/>
    <w:rsid w:val="00C0505A"/>
    <w:rsid w:val="00C0609E"/>
    <w:rsid w:val="00C066EA"/>
    <w:rsid w:val="00C067CD"/>
    <w:rsid w:val="00C109CA"/>
    <w:rsid w:val="00C121C5"/>
    <w:rsid w:val="00C135BD"/>
    <w:rsid w:val="00C14FB9"/>
    <w:rsid w:val="00C15298"/>
    <w:rsid w:val="00C15AF6"/>
    <w:rsid w:val="00C16224"/>
    <w:rsid w:val="00C17E7C"/>
    <w:rsid w:val="00C202D2"/>
    <w:rsid w:val="00C202F2"/>
    <w:rsid w:val="00C20901"/>
    <w:rsid w:val="00C2182A"/>
    <w:rsid w:val="00C227D0"/>
    <w:rsid w:val="00C22986"/>
    <w:rsid w:val="00C22C3F"/>
    <w:rsid w:val="00C23347"/>
    <w:rsid w:val="00C2375F"/>
    <w:rsid w:val="00C24487"/>
    <w:rsid w:val="00C24E1A"/>
    <w:rsid w:val="00C26163"/>
    <w:rsid w:val="00C26226"/>
    <w:rsid w:val="00C2703A"/>
    <w:rsid w:val="00C271ED"/>
    <w:rsid w:val="00C30E1F"/>
    <w:rsid w:val="00C32B45"/>
    <w:rsid w:val="00C32D3E"/>
    <w:rsid w:val="00C33E3F"/>
    <w:rsid w:val="00C33EB1"/>
    <w:rsid w:val="00C34496"/>
    <w:rsid w:val="00C353A2"/>
    <w:rsid w:val="00C35E92"/>
    <w:rsid w:val="00C361C4"/>
    <w:rsid w:val="00C36704"/>
    <w:rsid w:val="00C37075"/>
    <w:rsid w:val="00C41197"/>
    <w:rsid w:val="00C412A0"/>
    <w:rsid w:val="00C412AB"/>
    <w:rsid w:val="00C415F9"/>
    <w:rsid w:val="00C41EEE"/>
    <w:rsid w:val="00C420D6"/>
    <w:rsid w:val="00C42E0C"/>
    <w:rsid w:val="00C43F01"/>
    <w:rsid w:val="00C44A4A"/>
    <w:rsid w:val="00C46AB0"/>
    <w:rsid w:val="00C47582"/>
    <w:rsid w:val="00C47AB6"/>
    <w:rsid w:val="00C500FB"/>
    <w:rsid w:val="00C505FF"/>
    <w:rsid w:val="00C50C4D"/>
    <w:rsid w:val="00C511BE"/>
    <w:rsid w:val="00C52D32"/>
    <w:rsid w:val="00C5436F"/>
    <w:rsid w:val="00C54BD0"/>
    <w:rsid w:val="00C55354"/>
    <w:rsid w:val="00C556DD"/>
    <w:rsid w:val="00C55E60"/>
    <w:rsid w:val="00C6105A"/>
    <w:rsid w:val="00C6131B"/>
    <w:rsid w:val="00C624DD"/>
    <w:rsid w:val="00C63E61"/>
    <w:rsid w:val="00C64CFA"/>
    <w:rsid w:val="00C64E89"/>
    <w:rsid w:val="00C666EE"/>
    <w:rsid w:val="00C66879"/>
    <w:rsid w:val="00C66B39"/>
    <w:rsid w:val="00C67343"/>
    <w:rsid w:val="00C67841"/>
    <w:rsid w:val="00C71C13"/>
    <w:rsid w:val="00C72B0A"/>
    <w:rsid w:val="00C72DA3"/>
    <w:rsid w:val="00C74A51"/>
    <w:rsid w:val="00C7549C"/>
    <w:rsid w:val="00C75661"/>
    <w:rsid w:val="00C75C15"/>
    <w:rsid w:val="00C76ED2"/>
    <w:rsid w:val="00C77840"/>
    <w:rsid w:val="00C77C6F"/>
    <w:rsid w:val="00C81B57"/>
    <w:rsid w:val="00C81D7E"/>
    <w:rsid w:val="00C82B48"/>
    <w:rsid w:val="00C83CDE"/>
    <w:rsid w:val="00C847BD"/>
    <w:rsid w:val="00C85C4B"/>
    <w:rsid w:val="00C863ED"/>
    <w:rsid w:val="00C870B0"/>
    <w:rsid w:val="00C87265"/>
    <w:rsid w:val="00C9034A"/>
    <w:rsid w:val="00C91694"/>
    <w:rsid w:val="00C921C0"/>
    <w:rsid w:val="00C92D3F"/>
    <w:rsid w:val="00C9466D"/>
    <w:rsid w:val="00C94E89"/>
    <w:rsid w:val="00C95CBD"/>
    <w:rsid w:val="00C96227"/>
    <w:rsid w:val="00C9727F"/>
    <w:rsid w:val="00C97420"/>
    <w:rsid w:val="00CA0090"/>
    <w:rsid w:val="00CA1E25"/>
    <w:rsid w:val="00CA39EF"/>
    <w:rsid w:val="00CA3B48"/>
    <w:rsid w:val="00CA4B57"/>
    <w:rsid w:val="00CA4BF9"/>
    <w:rsid w:val="00CA4E34"/>
    <w:rsid w:val="00CA5299"/>
    <w:rsid w:val="00CA5781"/>
    <w:rsid w:val="00CA579B"/>
    <w:rsid w:val="00CA6104"/>
    <w:rsid w:val="00CA67F9"/>
    <w:rsid w:val="00CA75B6"/>
    <w:rsid w:val="00CB01C1"/>
    <w:rsid w:val="00CB0868"/>
    <w:rsid w:val="00CB0E2C"/>
    <w:rsid w:val="00CB2CAD"/>
    <w:rsid w:val="00CB31DC"/>
    <w:rsid w:val="00CB3445"/>
    <w:rsid w:val="00CB45C1"/>
    <w:rsid w:val="00CB464F"/>
    <w:rsid w:val="00CB6FDD"/>
    <w:rsid w:val="00CB706C"/>
    <w:rsid w:val="00CB786C"/>
    <w:rsid w:val="00CB79AD"/>
    <w:rsid w:val="00CC0C35"/>
    <w:rsid w:val="00CC104A"/>
    <w:rsid w:val="00CC1458"/>
    <w:rsid w:val="00CC1F71"/>
    <w:rsid w:val="00CC4BAD"/>
    <w:rsid w:val="00CC5789"/>
    <w:rsid w:val="00CC5CFB"/>
    <w:rsid w:val="00CC5F83"/>
    <w:rsid w:val="00CC60BE"/>
    <w:rsid w:val="00CC649E"/>
    <w:rsid w:val="00CD1A0C"/>
    <w:rsid w:val="00CD2D8E"/>
    <w:rsid w:val="00CD30D4"/>
    <w:rsid w:val="00CD3381"/>
    <w:rsid w:val="00CD351D"/>
    <w:rsid w:val="00CD5F88"/>
    <w:rsid w:val="00CD6D3E"/>
    <w:rsid w:val="00CD6DB3"/>
    <w:rsid w:val="00CE0343"/>
    <w:rsid w:val="00CE2B8D"/>
    <w:rsid w:val="00CE2D62"/>
    <w:rsid w:val="00CE696E"/>
    <w:rsid w:val="00CE72B5"/>
    <w:rsid w:val="00CF11AC"/>
    <w:rsid w:val="00CF189E"/>
    <w:rsid w:val="00CF1ED1"/>
    <w:rsid w:val="00CF2060"/>
    <w:rsid w:val="00CF22F6"/>
    <w:rsid w:val="00CF261A"/>
    <w:rsid w:val="00CF2C70"/>
    <w:rsid w:val="00CF2EDE"/>
    <w:rsid w:val="00CF3738"/>
    <w:rsid w:val="00CF3C3F"/>
    <w:rsid w:val="00CF4A0E"/>
    <w:rsid w:val="00CF4B46"/>
    <w:rsid w:val="00CF588A"/>
    <w:rsid w:val="00CF5E1E"/>
    <w:rsid w:val="00CF6770"/>
    <w:rsid w:val="00D02172"/>
    <w:rsid w:val="00D02E81"/>
    <w:rsid w:val="00D03BFC"/>
    <w:rsid w:val="00D03C0B"/>
    <w:rsid w:val="00D041BA"/>
    <w:rsid w:val="00D054FA"/>
    <w:rsid w:val="00D0583F"/>
    <w:rsid w:val="00D05D28"/>
    <w:rsid w:val="00D05D95"/>
    <w:rsid w:val="00D07E76"/>
    <w:rsid w:val="00D10166"/>
    <w:rsid w:val="00D1116F"/>
    <w:rsid w:val="00D1246F"/>
    <w:rsid w:val="00D128F8"/>
    <w:rsid w:val="00D13994"/>
    <w:rsid w:val="00D14D14"/>
    <w:rsid w:val="00D14F87"/>
    <w:rsid w:val="00D15814"/>
    <w:rsid w:val="00D15FBE"/>
    <w:rsid w:val="00D170AC"/>
    <w:rsid w:val="00D17145"/>
    <w:rsid w:val="00D17ACB"/>
    <w:rsid w:val="00D20050"/>
    <w:rsid w:val="00D21200"/>
    <w:rsid w:val="00D2203F"/>
    <w:rsid w:val="00D22C4B"/>
    <w:rsid w:val="00D23850"/>
    <w:rsid w:val="00D25196"/>
    <w:rsid w:val="00D25871"/>
    <w:rsid w:val="00D25F07"/>
    <w:rsid w:val="00D264BB"/>
    <w:rsid w:val="00D2661E"/>
    <w:rsid w:val="00D26A7E"/>
    <w:rsid w:val="00D26D67"/>
    <w:rsid w:val="00D26FC2"/>
    <w:rsid w:val="00D27D38"/>
    <w:rsid w:val="00D306CC"/>
    <w:rsid w:val="00D30B07"/>
    <w:rsid w:val="00D31994"/>
    <w:rsid w:val="00D320F6"/>
    <w:rsid w:val="00D32218"/>
    <w:rsid w:val="00D32C7A"/>
    <w:rsid w:val="00D330B2"/>
    <w:rsid w:val="00D336DF"/>
    <w:rsid w:val="00D3381E"/>
    <w:rsid w:val="00D33DF5"/>
    <w:rsid w:val="00D3494F"/>
    <w:rsid w:val="00D365DB"/>
    <w:rsid w:val="00D36B81"/>
    <w:rsid w:val="00D4058E"/>
    <w:rsid w:val="00D40FB2"/>
    <w:rsid w:val="00D41F60"/>
    <w:rsid w:val="00D42FC9"/>
    <w:rsid w:val="00D44FAA"/>
    <w:rsid w:val="00D45697"/>
    <w:rsid w:val="00D46256"/>
    <w:rsid w:val="00D46A5F"/>
    <w:rsid w:val="00D476DB"/>
    <w:rsid w:val="00D5333F"/>
    <w:rsid w:val="00D53518"/>
    <w:rsid w:val="00D54B30"/>
    <w:rsid w:val="00D54DF7"/>
    <w:rsid w:val="00D5635E"/>
    <w:rsid w:val="00D56582"/>
    <w:rsid w:val="00D56759"/>
    <w:rsid w:val="00D61009"/>
    <w:rsid w:val="00D62045"/>
    <w:rsid w:val="00D63A6F"/>
    <w:rsid w:val="00D63E72"/>
    <w:rsid w:val="00D652CF"/>
    <w:rsid w:val="00D65BF5"/>
    <w:rsid w:val="00D67221"/>
    <w:rsid w:val="00D67F8E"/>
    <w:rsid w:val="00D7016D"/>
    <w:rsid w:val="00D70877"/>
    <w:rsid w:val="00D70F93"/>
    <w:rsid w:val="00D7179F"/>
    <w:rsid w:val="00D727E7"/>
    <w:rsid w:val="00D74A74"/>
    <w:rsid w:val="00D74BFC"/>
    <w:rsid w:val="00D74C25"/>
    <w:rsid w:val="00D7602C"/>
    <w:rsid w:val="00D76DCA"/>
    <w:rsid w:val="00D7757C"/>
    <w:rsid w:val="00D825D9"/>
    <w:rsid w:val="00D82A90"/>
    <w:rsid w:val="00D82BC6"/>
    <w:rsid w:val="00D82DE4"/>
    <w:rsid w:val="00D84B5F"/>
    <w:rsid w:val="00D868E4"/>
    <w:rsid w:val="00D87193"/>
    <w:rsid w:val="00D87EE3"/>
    <w:rsid w:val="00D9180A"/>
    <w:rsid w:val="00D91A33"/>
    <w:rsid w:val="00D92701"/>
    <w:rsid w:val="00D929E3"/>
    <w:rsid w:val="00D92F4C"/>
    <w:rsid w:val="00D93AB9"/>
    <w:rsid w:val="00D94CB2"/>
    <w:rsid w:val="00D962D7"/>
    <w:rsid w:val="00D96566"/>
    <w:rsid w:val="00D97F10"/>
    <w:rsid w:val="00DA0548"/>
    <w:rsid w:val="00DA0E80"/>
    <w:rsid w:val="00DA1934"/>
    <w:rsid w:val="00DA203D"/>
    <w:rsid w:val="00DA272F"/>
    <w:rsid w:val="00DA2E69"/>
    <w:rsid w:val="00DA36D7"/>
    <w:rsid w:val="00DA6A63"/>
    <w:rsid w:val="00DA6ED2"/>
    <w:rsid w:val="00DA7968"/>
    <w:rsid w:val="00DB06C3"/>
    <w:rsid w:val="00DB2E3F"/>
    <w:rsid w:val="00DB3693"/>
    <w:rsid w:val="00DB3809"/>
    <w:rsid w:val="00DB42A6"/>
    <w:rsid w:val="00DB48B5"/>
    <w:rsid w:val="00DB4E84"/>
    <w:rsid w:val="00DB53A5"/>
    <w:rsid w:val="00DB54D9"/>
    <w:rsid w:val="00DB5A23"/>
    <w:rsid w:val="00DB5CA6"/>
    <w:rsid w:val="00DB6144"/>
    <w:rsid w:val="00DB6DB8"/>
    <w:rsid w:val="00DB7A68"/>
    <w:rsid w:val="00DB7C30"/>
    <w:rsid w:val="00DC053C"/>
    <w:rsid w:val="00DC06B4"/>
    <w:rsid w:val="00DC0D81"/>
    <w:rsid w:val="00DC0F2C"/>
    <w:rsid w:val="00DC20A9"/>
    <w:rsid w:val="00DC22A6"/>
    <w:rsid w:val="00DC4B73"/>
    <w:rsid w:val="00DC507D"/>
    <w:rsid w:val="00DC52F4"/>
    <w:rsid w:val="00DC6344"/>
    <w:rsid w:val="00DC6C74"/>
    <w:rsid w:val="00DD0BBE"/>
    <w:rsid w:val="00DD0DAF"/>
    <w:rsid w:val="00DD131F"/>
    <w:rsid w:val="00DD1343"/>
    <w:rsid w:val="00DD2B5E"/>
    <w:rsid w:val="00DD3B0F"/>
    <w:rsid w:val="00DD4391"/>
    <w:rsid w:val="00DD4EDB"/>
    <w:rsid w:val="00DD565C"/>
    <w:rsid w:val="00DD60EA"/>
    <w:rsid w:val="00DD7299"/>
    <w:rsid w:val="00DE0D5E"/>
    <w:rsid w:val="00DE13C6"/>
    <w:rsid w:val="00DE1450"/>
    <w:rsid w:val="00DE17B7"/>
    <w:rsid w:val="00DE1932"/>
    <w:rsid w:val="00DE1E66"/>
    <w:rsid w:val="00DE244D"/>
    <w:rsid w:val="00DE3AFE"/>
    <w:rsid w:val="00DE4398"/>
    <w:rsid w:val="00DE4777"/>
    <w:rsid w:val="00DE4968"/>
    <w:rsid w:val="00DF016F"/>
    <w:rsid w:val="00DF1231"/>
    <w:rsid w:val="00DF13D4"/>
    <w:rsid w:val="00DF298C"/>
    <w:rsid w:val="00DF33A2"/>
    <w:rsid w:val="00DF368F"/>
    <w:rsid w:val="00DF3C96"/>
    <w:rsid w:val="00DF4197"/>
    <w:rsid w:val="00DF4821"/>
    <w:rsid w:val="00DF56C3"/>
    <w:rsid w:val="00DF5B17"/>
    <w:rsid w:val="00DF6B50"/>
    <w:rsid w:val="00E00B9F"/>
    <w:rsid w:val="00E01DDB"/>
    <w:rsid w:val="00E05538"/>
    <w:rsid w:val="00E05CB3"/>
    <w:rsid w:val="00E05D09"/>
    <w:rsid w:val="00E0601A"/>
    <w:rsid w:val="00E069F5"/>
    <w:rsid w:val="00E07E13"/>
    <w:rsid w:val="00E10557"/>
    <w:rsid w:val="00E119AE"/>
    <w:rsid w:val="00E11F1A"/>
    <w:rsid w:val="00E12F4A"/>
    <w:rsid w:val="00E12FC0"/>
    <w:rsid w:val="00E134E4"/>
    <w:rsid w:val="00E14468"/>
    <w:rsid w:val="00E1638D"/>
    <w:rsid w:val="00E1658B"/>
    <w:rsid w:val="00E169C9"/>
    <w:rsid w:val="00E16CBE"/>
    <w:rsid w:val="00E16E7B"/>
    <w:rsid w:val="00E17AA8"/>
    <w:rsid w:val="00E20424"/>
    <w:rsid w:val="00E2159D"/>
    <w:rsid w:val="00E21873"/>
    <w:rsid w:val="00E21945"/>
    <w:rsid w:val="00E22168"/>
    <w:rsid w:val="00E2348D"/>
    <w:rsid w:val="00E23ADD"/>
    <w:rsid w:val="00E26627"/>
    <w:rsid w:val="00E2754F"/>
    <w:rsid w:val="00E27589"/>
    <w:rsid w:val="00E27773"/>
    <w:rsid w:val="00E277AD"/>
    <w:rsid w:val="00E301D5"/>
    <w:rsid w:val="00E31DA2"/>
    <w:rsid w:val="00E32962"/>
    <w:rsid w:val="00E33046"/>
    <w:rsid w:val="00E3386D"/>
    <w:rsid w:val="00E33B10"/>
    <w:rsid w:val="00E34C96"/>
    <w:rsid w:val="00E3627A"/>
    <w:rsid w:val="00E369D6"/>
    <w:rsid w:val="00E3728C"/>
    <w:rsid w:val="00E425EC"/>
    <w:rsid w:val="00E42AA4"/>
    <w:rsid w:val="00E43087"/>
    <w:rsid w:val="00E44F16"/>
    <w:rsid w:val="00E450F8"/>
    <w:rsid w:val="00E4517C"/>
    <w:rsid w:val="00E47170"/>
    <w:rsid w:val="00E504EB"/>
    <w:rsid w:val="00E51172"/>
    <w:rsid w:val="00E512DD"/>
    <w:rsid w:val="00E52DD1"/>
    <w:rsid w:val="00E5412F"/>
    <w:rsid w:val="00E54200"/>
    <w:rsid w:val="00E54492"/>
    <w:rsid w:val="00E5565E"/>
    <w:rsid w:val="00E56049"/>
    <w:rsid w:val="00E5706A"/>
    <w:rsid w:val="00E60D5F"/>
    <w:rsid w:val="00E62CF5"/>
    <w:rsid w:val="00E64EAB"/>
    <w:rsid w:val="00E65757"/>
    <w:rsid w:val="00E66C6B"/>
    <w:rsid w:val="00E67647"/>
    <w:rsid w:val="00E67EAD"/>
    <w:rsid w:val="00E70A19"/>
    <w:rsid w:val="00E70E49"/>
    <w:rsid w:val="00E70EA4"/>
    <w:rsid w:val="00E71B57"/>
    <w:rsid w:val="00E73442"/>
    <w:rsid w:val="00E73E93"/>
    <w:rsid w:val="00E73F9C"/>
    <w:rsid w:val="00E760CA"/>
    <w:rsid w:val="00E77A12"/>
    <w:rsid w:val="00E818DF"/>
    <w:rsid w:val="00E82770"/>
    <w:rsid w:val="00E82D66"/>
    <w:rsid w:val="00E832D8"/>
    <w:rsid w:val="00E85B04"/>
    <w:rsid w:val="00E85E2C"/>
    <w:rsid w:val="00E8686B"/>
    <w:rsid w:val="00E926F3"/>
    <w:rsid w:val="00E92A10"/>
    <w:rsid w:val="00E9370C"/>
    <w:rsid w:val="00E93CAF"/>
    <w:rsid w:val="00E94B3D"/>
    <w:rsid w:val="00E9673A"/>
    <w:rsid w:val="00E97272"/>
    <w:rsid w:val="00EA1B2F"/>
    <w:rsid w:val="00EA21CD"/>
    <w:rsid w:val="00EA2C8C"/>
    <w:rsid w:val="00EA338D"/>
    <w:rsid w:val="00EA36F0"/>
    <w:rsid w:val="00EA4718"/>
    <w:rsid w:val="00EA480D"/>
    <w:rsid w:val="00EA4A67"/>
    <w:rsid w:val="00EA6A43"/>
    <w:rsid w:val="00EB3B08"/>
    <w:rsid w:val="00EB5264"/>
    <w:rsid w:val="00EB598A"/>
    <w:rsid w:val="00EC0116"/>
    <w:rsid w:val="00EC0AF5"/>
    <w:rsid w:val="00EC0F4C"/>
    <w:rsid w:val="00EC32AD"/>
    <w:rsid w:val="00EC3ADA"/>
    <w:rsid w:val="00EC433C"/>
    <w:rsid w:val="00EC6191"/>
    <w:rsid w:val="00EC6205"/>
    <w:rsid w:val="00EC680E"/>
    <w:rsid w:val="00ED0937"/>
    <w:rsid w:val="00ED150B"/>
    <w:rsid w:val="00ED18BA"/>
    <w:rsid w:val="00ED22F1"/>
    <w:rsid w:val="00ED2AAB"/>
    <w:rsid w:val="00ED338E"/>
    <w:rsid w:val="00ED3A23"/>
    <w:rsid w:val="00ED42F3"/>
    <w:rsid w:val="00ED4974"/>
    <w:rsid w:val="00ED4B8F"/>
    <w:rsid w:val="00ED538A"/>
    <w:rsid w:val="00ED5769"/>
    <w:rsid w:val="00ED7FEF"/>
    <w:rsid w:val="00EE1955"/>
    <w:rsid w:val="00EE3C1C"/>
    <w:rsid w:val="00EE4AE4"/>
    <w:rsid w:val="00EE5092"/>
    <w:rsid w:val="00EE5746"/>
    <w:rsid w:val="00EE7206"/>
    <w:rsid w:val="00EE7C57"/>
    <w:rsid w:val="00EF4487"/>
    <w:rsid w:val="00EF4A64"/>
    <w:rsid w:val="00EF4C5B"/>
    <w:rsid w:val="00EF4DEC"/>
    <w:rsid w:val="00EF61FC"/>
    <w:rsid w:val="00EF68BC"/>
    <w:rsid w:val="00EF73EE"/>
    <w:rsid w:val="00F00122"/>
    <w:rsid w:val="00F004D2"/>
    <w:rsid w:val="00F006CF"/>
    <w:rsid w:val="00F01C46"/>
    <w:rsid w:val="00F01DAD"/>
    <w:rsid w:val="00F02509"/>
    <w:rsid w:val="00F027D6"/>
    <w:rsid w:val="00F03F70"/>
    <w:rsid w:val="00F04B4A"/>
    <w:rsid w:val="00F054EB"/>
    <w:rsid w:val="00F05BF8"/>
    <w:rsid w:val="00F104B3"/>
    <w:rsid w:val="00F1069E"/>
    <w:rsid w:val="00F11484"/>
    <w:rsid w:val="00F11885"/>
    <w:rsid w:val="00F11F91"/>
    <w:rsid w:val="00F124AF"/>
    <w:rsid w:val="00F12A76"/>
    <w:rsid w:val="00F130C6"/>
    <w:rsid w:val="00F13525"/>
    <w:rsid w:val="00F13CF0"/>
    <w:rsid w:val="00F13E79"/>
    <w:rsid w:val="00F14EE5"/>
    <w:rsid w:val="00F1573C"/>
    <w:rsid w:val="00F15FE1"/>
    <w:rsid w:val="00F17852"/>
    <w:rsid w:val="00F1799E"/>
    <w:rsid w:val="00F2118E"/>
    <w:rsid w:val="00F233C4"/>
    <w:rsid w:val="00F2348C"/>
    <w:rsid w:val="00F234B8"/>
    <w:rsid w:val="00F24705"/>
    <w:rsid w:val="00F2476D"/>
    <w:rsid w:val="00F24CD4"/>
    <w:rsid w:val="00F25B98"/>
    <w:rsid w:val="00F26EA5"/>
    <w:rsid w:val="00F2721E"/>
    <w:rsid w:val="00F300FE"/>
    <w:rsid w:val="00F30516"/>
    <w:rsid w:val="00F30B39"/>
    <w:rsid w:val="00F30D21"/>
    <w:rsid w:val="00F32081"/>
    <w:rsid w:val="00F320BD"/>
    <w:rsid w:val="00F325D3"/>
    <w:rsid w:val="00F32A16"/>
    <w:rsid w:val="00F332D9"/>
    <w:rsid w:val="00F334C8"/>
    <w:rsid w:val="00F341B1"/>
    <w:rsid w:val="00F3518F"/>
    <w:rsid w:val="00F35F18"/>
    <w:rsid w:val="00F367AE"/>
    <w:rsid w:val="00F36CAC"/>
    <w:rsid w:val="00F40546"/>
    <w:rsid w:val="00F410C3"/>
    <w:rsid w:val="00F42645"/>
    <w:rsid w:val="00F42E24"/>
    <w:rsid w:val="00F443E0"/>
    <w:rsid w:val="00F4459C"/>
    <w:rsid w:val="00F447A4"/>
    <w:rsid w:val="00F44B0C"/>
    <w:rsid w:val="00F44F7A"/>
    <w:rsid w:val="00F45804"/>
    <w:rsid w:val="00F45892"/>
    <w:rsid w:val="00F46986"/>
    <w:rsid w:val="00F472BB"/>
    <w:rsid w:val="00F476F7"/>
    <w:rsid w:val="00F47966"/>
    <w:rsid w:val="00F52049"/>
    <w:rsid w:val="00F53C59"/>
    <w:rsid w:val="00F54C1F"/>
    <w:rsid w:val="00F55807"/>
    <w:rsid w:val="00F60266"/>
    <w:rsid w:val="00F61435"/>
    <w:rsid w:val="00F6181A"/>
    <w:rsid w:val="00F6189E"/>
    <w:rsid w:val="00F62252"/>
    <w:rsid w:val="00F62529"/>
    <w:rsid w:val="00F635D0"/>
    <w:rsid w:val="00F6458B"/>
    <w:rsid w:val="00F648FF"/>
    <w:rsid w:val="00F64B97"/>
    <w:rsid w:val="00F65042"/>
    <w:rsid w:val="00F6558D"/>
    <w:rsid w:val="00F66EB8"/>
    <w:rsid w:val="00F70247"/>
    <w:rsid w:val="00F71572"/>
    <w:rsid w:val="00F72239"/>
    <w:rsid w:val="00F725A2"/>
    <w:rsid w:val="00F726D8"/>
    <w:rsid w:val="00F73878"/>
    <w:rsid w:val="00F75301"/>
    <w:rsid w:val="00F75901"/>
    <w:rsid w:val="00F7615E"/>
    <w:rsid w:val="00F81FB7"/>
    <w:rsid w:val="00F82A9D"/>
    <w:rsid w:val="00F84F71"/>
    <w:rsid w:val="00F8568B"/>
    <w:rsid w:val="00F8686A"/>
    <w:rsid w:val="00F8712D"/>
    <w:rsid w:val="00F8737F"/>
    <w:rsid w:val="00F904D1"/>
    <w:rsid w:val="00F93ACD"/>
    <w:rsid w:val="00F94211"/>
    <w:rsid w:val="00F9437C"/>
    <w:rsid w:val="00F94736"/>
    <w:rsid w:val="00F95BD4"/>
    <w:rsid w:val="00F96BEB"/>
    <w:rsid w:val="00F96D11"/>
    <w:rsid w:val="00F96D17"/>
    <w:rsid w:val="00F97170"/>
    <w:rsid w:val="00F976B7"/>
    <w:rsid w:val="00F976F8"/>
    <w:rsid w:val="00F979C7"/>
    <w:rsid w:val="00FA087F"/>
    <w:rsid w:val="00FA13C0"/>
    <w:rsid w:val="00FA2109"/>
    <w:rsid w:val="00FA2B67"/>
    <w:rsid w:val="00FA2E0C"/>
    <w:rsid w:val="00FA33EF"/>
    <w:rsid w:val="00FA3417"/>
    <w:rsid w:val="00FA392A"/>
    <w:rsid w:val="00FA3FC8"/>
    <w:rsid w:val="00FA4442"/>
    <w:rsid w:val="00FA52D8"/>
    <w:rsid w:val="00FA54A4"/>
    <w:rsid w:val="00FA6AAD"/>
    <w:rsid w:val="00FA7151"/>
    <w:rsid w:val="00FB0E6A"/>
    <w:rsid w:val="00FB11C6"/>
    <w:rsid w:val="00FB264F"/>
    <w:rsid w:val="00FB4430"/>
    <w:rsid w:val="00FB4D9E"/>
    <w:rsid w:val="00FB58DD"/>
    <w:rsid w:val="00FB5CF3"/>
    <w:rsid w:val="00FB5D87"/>
    <w:rsid w:val="00FB6B02"/>
    <w:rsid w:val="00FB6B3D"/>
    <w:rsid w:val="00FB75AB"/>
    <w:rsid w:val="00FC02E5"/>
    <w:rsid w:val="00FC08B5"/>
    <w:rsid w:val="00FC0C7B"/>
    <w:rsid w:val="00FC304D"/>
    <w:rsid w:val="00FC3183"/>
    <w:rsid w:val="00FC583F"/>
    <w:rsid w:val="00FC5D7F"/>
    <w:rsid w:val="00FC5F8B"/>
    <w:rsid w:val="00FC6816"/>
    <w:rsid w:val="00FC709D"/>
    <w:rsid w:val="00FC7786"/>
    <w:rsid w:val="00FC7CFA"/>
    <w:rsid w:val="00FD01B5"/>
    <w:rsid w:val="00FD2C16"/>
    <w:rsid w:val="00FD2FCF"/>
    <w:rsid w:val="00FD48D6"/>
    <w:rsid w:val="00FD5AF2"/>
    <w:rsid w:val="00FD64AA"/>
    <w:rsid w:val="00FD6B16"/>
    <w:rsid w:val="00FD76DC"/>
    <w:rsid w:val="00FD798B"/>
    <w:rsid w:val="00FE0875"/>
    <w:rsid w:val="00FE273D"/>
    <w:rsid w:val="00FE289E"/>
    <w:rsid w:val="00FE29DC"/>
    <w:rsid w:val="00FE29E8"/>
    <w:rsid w:val="00FE381B"/>
    <w:rsid w:val="00FE38F1"/>
    <w:rsid w:val="00FE3E6B"/>
    <w:rsid w:val="00FE588A"/>
    <w:rsid w:val="00FE6723"/>
    <w:rsid w:val="00FE70F6"/>
    <w:rsid w:val="00FE7397"/>
    <w:rsid w:val="00FE7456"/>
    <w:rsid w:val="00FF0AB5"/>
    <w:rsid w:val="00FF3666"/>
    <w:rsid w:val="00FF4570"/>
    <w:rsid w:val="00FF4902"/>
    <w:rsid w:val="00FF5879"/>
    <w:rsid w:val="00FF59D1"/>
    <w:rsid w:val="00FF5A0E"/>
    <w:rsid w:val="00FF7919"/>
  </w:rsids>
  <m:mathPr>
    <m:mathFont m:val="Cambria Math"/>
    <m:brkBin m:val="before"/>
    <m:brkBinSub m:val="--"/>
    <m:smallFrac m:val="0"/>
    <m:dispDef/>
    <m:lMargin m:val="0"/>
    <m:rMargin m:val="0"/>
    <m:defJc m:val="centerGroup"/>
    <m:wrapIndent m:val="1440"/>
    <m:intLim m:val="subSup"/>
    <m:naryLim m:val="undOvr"/>
  </m:mathPr>
  <w:themeFontLang w:val="nl-NL"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A65E0"/>
  <w15:docId w15:val="{B9D21A5D-9B67-4008-90FA-C74032E2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208D"/>
    <w:pPr>
      <w:widowControl w:val="0"/>
    </w:pPr>
    <w:rPr>
      <w:rFonts w:ascii="Calibri" w:hAnsi="Calibri"/>
      <w:sz w:val="21"/>
      <w:lang w:val="nl-NL" w:eastAsia="nl-NL"/>
    </w:rPr>
  </w:style>
  <w:style w:type="paragraph" w:styleId="Kop1">
    <w:name w:val="heading 1"/>
    <w:basedOn w:val="Standaard"/>
    <w:next w:val="Standaard"/>
    <w:uiPriority w:val="9"/>
    <w:qFormat/>
    <w:rsid w:val="00D65BF5"/>
    <w:pPr>
      <w:keepNext/>
      <w:numPr>
        <w:numId w:val="12"/>
      </w:numPr>
      <w:spacing w:line="240" w:lineRule="atLeast"/>
      <w:ind w:left="431" w:hanging="431"/>
      <w:outlineLvl w:val="0"/>
    </w:pPr>
    <w:rPr>
      <w:rFonts w:cs="Arial"/>
      <w:b/>
      <w:bCs/>
      <w:caps/>
      <w:kern w:val="32"/>
      <w:sz w:val="28"/>
      <w:szCs w:val="24"/>
      <w:lang w:val="en-US"/>
    </w:rPr>
  </w:style>
  <w:style w:type="paragraph" w:styleId="Kop2">
    <w:name w:val="heading 2"/>
    <w:basedOn w:val="Standaard"/>
    <w:next w:val="Standaard"/>
    <w:link w:val="Kop2Char"/>
    <w:qFormat/>
    <w:rsid w:val="00DD131F"/>
    <w:pPr>
      <w:keepNext/>
      <w:numPr>
        <w:ilvl w:val="1"/>
        <w:numId w:val="12"/>
      </w:numPr>
      <w:spacing w:line="240" w:lineRule="atLeast"/>
      <w:outlineLvl w:val="1"/>
    </w:pPr>
    <w:rPr>
      <w:rFonts w:cs="Arial"/>
      <w:b/>
      <w:bCs/>
      <w:iCs/>
      <w:caps/>
      <w:sz w:val="24"/>
      <w:szCs w:val="28"/>
    </w:rPr>
  </w:style>
  <w:style w:type="paragraph" w:styleId="Kop3">
    <w:name w:val="heading 3"/>
    <w:basedOn w:val="Standaard"/>
    <w:next w:val="Standaard"/>
    <w:link w:val="Kop3Char"/>
    <w:qFormat/>
    <w:rsid w:val="00D65BF5"/>
    <w:pPr>
      <w:keepNext/>
      <w:numPr>
        <w:ilvl w:val="2"/>
        <w:numId w:val="12"/>
      </w:numPr>
      <w:spacing w:line="240" w:lineRule="atLeast"/>
      <w:outlineLvl w:val="2"/>
    </w:pPr>
    <w:rPr>
      <w:rFonts w:cs="Arial"/>
      <w:b/>
      <w:bCs/>
      <w:caps/>
      <w:szCs w:val="18"/>
    </w:rPr>
  </w:style>
  <w:style w:type="paragraph" w:styleId="Kop4">
    <w:name w:val="heading 4"/>
    <w:basedOn w:val="Standaard"/>
    <w:next w:val="Standaard"/>
    <w:qFormat/>
    <w:rsid w:val="00DD131F"/>
    <w:pPr>
      <w:keepNext/>
      <w:numPr>
        <w:ilvl w:val="3"/>
        <w:numId w:val="12"/>
      </w:numPr>
      <w:spacing w:line="240" w:lineRule="atLeast"/>
      <w:ind w:left="862" w:hanging="862"/>
      <w:outlineLvl w:val="3"/>
    </w:pPr>
    <w:rPr>
      <w:b/>
      <w:bCs/>
      <w:szCs w:val="18"/>
    </w:rPr>
  </w:style>
  <w:style w:type="paragraph" w:styleId="Kop5">
    <w:name w:val="heading 5"/>
    <w:basedOn w:val="Standaard"/>
    <w:next w:val="Standaard"/>
    <w:qFormat/>
    <w:rsid w:val="00437DA9"/>
    <w:pPr>
      <w:numPr>
        <w:ilvl w:val="4"/>
        <w:numId w:val="11"/>
      </w:numPr>
      <w:spacing w:before="240" w:after="60"/>
      <w:outlineLvl w:val="4"/>
    </w:pPr>
    <w:rPr>
      <w:b/>
      <w:bCs/>
      <w:i/>
      <w:iCs/>
      <w:sz w:val="26"/>
      <w:szCs w:val="26"/>
    </w:rPr>
  </w:style>
  <w:style w:type="paragraph" w:styleId="Kop6">
    <w:name w:val="heading 6"/>
    <w:basedOn w:val="Standaard"/>
    <w:next w:val="Standaard"/>
    <w:qFormat/>
    <w:rsid w:val="00437DA9"/>
    <w:pPr>
      <w:numPr>
        <w:ilvl w:val="5"/>
        <w:numId w:val="11"/>
      </w:numPr>
      <w:spacing w:before="240" w:after="60"/>
      <w:outlineLvl w:val="5"/>
    </w:pPr>
    <w:rPr>
      <w:b/>
      <w:bCs/>
      <w:szCs w:val="22"/>
    </w:rPr>
  </w:style>
  <w:style w:type="paragraph" w:styleId="Kop7">
    <w:name w:val="heading 7"/>
    <w:basedOn w:val="Standaard"/>
    <w:next w:val="Standaard"/>
    <w:qFormat/>
    <w:rsid w:val="00437DA9"/>
    <w:pPr>
      <w:numPr>
        <w:ilvl w:val="6"/>
        <w:numId w:val="11"/>
      </w:numPr>
      <w:spacing w:before="240" w:after="60"/>
      <w:outlineLvl w:val="6"/>
    </w:pPr>
    <w:rPr>
      <w:sz w:val="24"/>
      <w:szCs w:val="24"/>
    </w:rPr>
  </w:style>
  <w:style w:type="paragraph" w:styleId="Kop8">
    <w:name w:val="heading 8"/>
    <w:basedOn w:val="Standaard"/>
    <w:next w:val="Standaard"/>
    <w:qFormat/>
    <w:rsid w:val="00437DA9"/>
    <w:pPr>
      <w:numPr>
        <w:ilvl w:val="7"/>
        <w:numId w:val="11"/>
      </w:numPr>
      <w:spacing w:before="240" w:after="60"/>
      <w:outlineLvl w:val="7"/>
    </w:pPr>
    <w:rPr>
      <w:i/>
      <w:iCs/>
      <w:sz w:val="24"/>
      <w:szCs w:val="24"/>
    </w:rPr>
  </w:style>
  <w:style w:type="paragraph" w:styleId="Kop9">
    <w:name w:val="heading 9"/>
    <w:basedOn w:val="Standaard"/>
    <w:next w:val="Standaard"/>
    <w:qFormat/>
    <w:rsid w:val="00437DA9"/>
    <w:pPr>
      <w:numPr>
        <w:ilvl w:val="8"/>
        <w:numId w:val="11"/>
      </w:numPr>
      <w:spacing w:before="240" w:after="6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B226F1"/>
    <w:pPr>
      <w:tabs>
        <w:tab w:val="center" w:pos="4536"/>
        <w:tab w:val="right" w:pos="9072"/>
      </w:tabs>
    </w:pPr>
  </w:style>
  <w:style w:type="paragraph" w:styleId="Voettekst">
    <w:name w:val="footer"/>
    <w:basedOn w:val="Standaard"/>
    <w:link w:val="VoettekstChar"/>
    <w:uiPriority w:val="99"/>
    <w:rsid w:val="0002208D"/>
    <w:pPr>
      <w:tabs>
        <w:tab w:val="center" w:pos="4536"/>
        <w:tab w:val="right" w:pos="9072"/>
      </w:tabs>
      <w:jc w:val="right"/>
    </w:pPr>
    <w:rPr>
      <w:sz w:val="18"/>
    </w:rPr>
  </w:style>
  <w:style w:type="character" w:styleId="Paginanummer">
    <w:name w:val="page number"/>
    <w:basedOn w:val="Standaardalinea-lettertype"/>
    <w:rsid w:val="002A78BE"/>
    <w:rPr>
      <w:rFonts w:ascii="Calibri" w:hAnsi="Calibri"/>
      <w:sz w:val="18"/>
    </w:rPr>
  </w:style>
  <w:style w:type="table" w:styleId="Tabelraster">
    <w:name w:val="Table Grid"/>
    <w:basedOn w:val="Standaardtabel"/>
    <w:rsid w:val="00554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qFormat/>
    <w:rsid w:val="00BF6DFD"/>
    <w:pPr>
      <w:spacing w:before="240" w:after="120"/>
    </w:pPr>
    <w:rPr>
      <w:rFonts w:cs="Arial"/>
      <w:bCs/>
      <w:kern w:val="28"/>
      <w:sz w:val="32"/>
      <w:szCs w:val="32"/>
    </w:rPr>
  </w:style>
  <w:style w:type="paragraph" w:styleId="Ondertitel">
    <w:name w:val="Subtitle"/>
    <w:basedOn w:val="Standaard"/>
    <w:next w:val="Standaard"/>
    <w:qFormat/>
    <w:rsid w:val="00960EFE"/>
    <w:pPr>
      <w:spacing w:after="60"/>
    </w:pPr>
    <w:rPr>
      <w:rFonts w:cs="Arial"/>
      <w:szCs w:val="24"/>
    </w:rPr>
  </w:style>
  <w:style w:type="paragraph" w:styleId="Inhopg1">
    <w:name w:val="toc 1"/>
    <w:basedOn w:val="Standaard"/>
    <w:next w:val="Standaard"/>
    <w:autoRedefine/>
    <w:uiPriority w:val="39"/>
    <w:rsid w:val="009F003F"/>
    <w:pPr>
      <w:keepNext/>
      <w:tabs>
        <w:tab w:val="left" w:pos="567"/>
        <w:tab w:val="right" w:leader="dot" w:pos="8536"/>
      </w:tabs>
      <w:spacing w:line="240" w:lineRule="atLeast"/>
      <w:ind w:left="567" w:hanging="567"/>
    </w:pPr>
    <w:rPr>
      <w:b/>
      <w:noProof/>
    </w:rPr>
  </w:style>
  <w:style w:type="paragraph" w:styleId="Inhopg2">
    <w:name w:val="toc 2"/>
    <w:basedOn w:val="Standaard"/>
    <w:next w:val="Standaard"/>
    <w:autoRedefine/>
    <w:uiPriority w:val="39"/>
    <w:rsid w:val="00F26EA5"/>
    <w:pPr>
      <w:tabs>
        <w:tab w:val="left" w:pos="567"/>
        <w:tab w:val="right" w:leader="dot" w:pos="8536"/>
      </w:tabs>
      <w:spacing w:line="240" w:lineRule="atLeast"/>
      <w:ind w:left="567" w:hanging="567"/>
    </w:pPr>
    <w:rPr>
      <w:noProof/>
    </w:rPr>
  </w:style>
  <w:style w:type="paragraph" w:styleId="Inhopg3">
    <w:name w:val="toc 3"/>
    <w:basedOn w:val="Standaard"/>
    <w:next w:val="Standaard"/>
    <w:autoRedefine/>
    <w:uiPriority w:val="39"/>
    <w:rsid w:val="00F26EA5"/>
    <w:pPr>
      <w:keepNext/>
      <w:tabs>
        <w:tab w:val="left" w:pos="1276"/>
        <w:tab w:val="right" w:leader="dot" w:pos="8536"/>
      </w:tabs>
      <w:spacing w:line="240" w:lineRule="atLeast"/>
      <w:ind w:left="1276" w:hanging="709"/>
    </w:pPr>
    <w:rPr>
      <w:noProof/>
      <w:lang w:val="en-US"/>
    </w:rPr>
  </w:style>
  <w:style w:type="character" w:styleId="Hyperlink">
    <w:name w:val="Hyperlink"/>
    <w:basedOn w:val="Standaardalinea-lettertype"/>
    <w:uiPriority w:val="99"/>
    <w:rsid w:val="00BE7EF5"/>
    <w:rPr>
      <w:rFonts w:ascii="Calibri" w:hAnsi="Calibri"/>
      <w:color w:val="0000FF"/>
      <w:u w:val="single"/>
    </w:rPr>
  </w:style>
  <w:style w:type="paragraph" w:styleId="Ballontekst">
    <w:name w:val="Balloon Text"/>
    <w:basedOn w:val="Standaard"/>
    <w:link w:val="BallontekstChar"/>
    <w:rsid w:val="00621845"/>
    <w:rPr>
      <w:rFonts w:cs="Tahoma"/>
      <w:sz w:val="16"/>
      <w:szCs w:val="16"/>
    </w:rPr>
  </w:style>
  <w:style w:type="paragraph" w:styleId="Inhopg4">
    <w:name w:val="toc 4"/>
    <w:basedOn w:val="Standaard"/>
    <w:next w:val="Standaard"/>
    <w:autoRedefine/>
    <w:uiPriority w:val="39"/>
    <w:rsid w:val="00F26EA5"/>
    <w:pPr>
      <w:tabs>
        <w:tab w:val="left" w:pos="1276"/>
        <w:tab w:val="right" w:leader="dot" w:pos="8533"/>
      </w:tabs>
      <w:spacing w:line="240" w:lineRule="atLeast"/>
      <w:ind w:left="1276" w:hanging="709"/>
    </w:pPr>
    <w:rPr>
      <w:rFonts w:asciiTheme="minorHAnsi" w:eastAsiaTheme="minorEastAsia" w:hAnsiTheme="minorHAnsi" w:cstheme="minorBidi"/>
      <w:noProof/>
      <w:sz w:val="22"/>
      <w:szCs w:val="22"/>
      <w:lang w:val="en-US"/>
    </w:rPr>
  </w:style>
  <w:style w:type="character" w:customStyle="1" w:styleId="BallontekstChar">
    <w:name w:val="Ballontekst Char"/>
    <w:basedOn w:val="Standaardalinea-lettertype"/>
    <w:link w:val="Ballontekst"/>
    <w:rsid w:val="00621845"/>
    <w:rPr>
      <w:rFonts w:ascii="Calibri" w:hAnsi="Calibri" w:cs="Tahoma"/>
      <w:sz w:val="16"/>
      <w:szCs w:val="16"/>
      <w:lang w:val="nl-NL" w:eastAsia="nl-NL"/>
    </w:rPr>
  </w:style>
  <w:style w:type="paragraph" w:styleId="Lijstalinea">
    <w:name w:val="List Paragraph"/>
    <w:basedOn w:val="Standaard"/>
    <w:link w:val="LijstalineaChar"/>
    <w:uiPriority w:val="34"/>
    <w:qFormat/>
    <w:rsid w:val="00D70F93"/>
    <w:pPr>
      <w:ind w:left="720"/>
      <w:contextualSpacing/>
    </w:pPr>
  </w:style>
  <w:style w:type="paragraph" w:customStyle="1" w:styleId="Opsommingbullet">
    <w:name w:val="_Opsomming bullet"/>
    <w:basedOn w:val="Lijstalinea"/>
    <w:link w:val="OpsommingbulletChar"/>
    <w:qFormat/>
    <w:rsid w:val="00E66C6B"/>
    <w:pPr>
      <w:numPr>
        <w:numId w:val="13"/>
      </w:numPr>
    </w:pPr>
    <w:rPr>
      <w:rFonts w:cs="Arial"/>
      <w:szCs w:val="18"/>
    </w:rPr>
  </w:style>
  <w:style w:type="paragraph" w:customStyle="1" w:styleId="Tussenkop">
    <w:name w:val="_Tussenkop"/>
    <w:basedOn w:val="Standaard"/>
    <w:next w:val="Standaard"/>
    <w:link w:val="TussenkopChar"/>
    <w:qFormat/>
    <w:rsid w:val="00DD131F"/>
    <w:pPr>
      <w:keepNext/>
      <w:spacing w:line="240" w:lineRule="atLeast"/>
    </w:pPr>
    <w:rPr>
      <w:rFonts w:cs="Arial"/>
      <w:b/>
      <w:szCs w:val="18"/>
    </w:rPr>
  </w:style>
  <w:style w:type="character" w:customStyle="1" w:styleId="LijstalineaChar">
    <w:name w:val="Lijstalinea Char"/>
    <w:basedOn w:val="Standaardalinea-lettertype"/>
    <w:link w:val="Lijstalinea"/>
    <w:uiPriority w:val="34"/>
    <w:qFormat/>
    <w:rsid w:val="00D70F93"/>
    <w:rPr>
      <w:rFonts w:ascii="Calibri" w:hAnsi="Calibri"/>
      <w:sz w:val="18"/>
      <w:lang w:val="nl-NL" w:eastAsia="nl-NL"/>
    </w:rPr>
  </w:style>
  <w:style w:type="character" w:customStyle="1" w:styleId="OpsommingbulletChar">
    <w:name w:val="_Opsomming bullet Char"/>
    <w:basedOn w:val="LijstalineaChar"/>
    <w:link w:val="Opsommingbullet"/>
    <w:rsid w:val="00D70F93"/>
    <w:rPr>
      <w:rFonts w:ascii="Calibri" w:hAnsi="Calibri" w:cs="Arial"/>
      <w:sz w:val="21"/>
      <w:szCs w:val="18"/>
      <w:lang w:val="nl-NL" w:eastAsia="nl-NL"/>
    </w:rPr>
  </w:style>
  <w:style w:type="character" w:customStyle="1" w:styleId="TussenkopChar">
    <w:name w:val="_Tussenkop Char"/>
    <w:basedOn w:val="Standaardalinea-lettertype"/>
    <w:link w:val="Tussenkop"/>
    <w:rsid w:val="00DD131F"/>
    <w:rPr>
      <w:rFonts w:ascii="Calibri" w:hAnsi="Calibri" w:cs="Arial"/>
      <w:b/>
      <w:sz w:val="21"/>
      <w:szCs w:val="18"/>
      <w:lang w:val="nl-NL" w:eastAsia="nl-NL"/>
    </w:rPr>
  </w:style>
  <w:style w:type="paragraph" w:customStyle="1" w:styleId="Koptekst0">
    <w:name w:val="_Koptekst"/>
    <w:basedOn w:val="Koptekst"/>
    <w:qFormat/>
    <w:rsid w:val="00007DD1"/>
    <w:pPr>
      <w:tabs>
        <w:tab w:val="clear" w:pos="4536"/>
        <w:tab w:val="clear" w:pos="9072"/>
        <w:tab w:val="right" w:pos="8505"/>
      </w:tabs>
      <w:ind w:right="41"/>
    </w:pPr>
    <w:rPr>
      <w:rFonts w:cs="Arial"/>
      <w:caps/>
      <w:sz w:val="16"/>
      <w:szCs w:val="16"/>
    </w:rPr>
  </w:style>
  <w:style w:type="paragraph" w:customStyle="1" w:styleId="VUeenheid">
    <w:name w:val="_VUeenheid"/>
    <w:basedOn w:val="Ondertitel"/>
    <w:qFormat/>
    <w:rsid w:val="002A78BE"/>
    <w:rPr>
      <w:sz w:val="20"/>
      <w:szCs w:val="16"/>
    </w:rPr>
  </w:style>
  <w:style w:type="paragraph" w:customStyle="1" w:styleId="Titel0">
    <w:name w:val="_Titel"/>
    <w:basedOn w:val="Titel"/>
    <w:qFormat/>
    <w:rsid w:val="002A78BE"/>
    <w:rPr>
      <w:b/>
      <w:caps/>
      <w:sz w:val="40"/>
      <w:szCs w:val="28"/>
    </w:rPr>
  </w:style>
  <w:style w:type="paragraph" w:customStyle="1" w:styleId="Voettekst0">
    <w:name w:val="_Voettekst"/>
    <w:basedOn w:val="Voettekst"/>
    <w:qFormat/>
    <w:rsid w:val="00007DD1"/>
    <w:pPr>
      <w:tabs>
        <w:tab w:val="clear" w:pos="4536"/>
        <w:tab w:val="clear" w:pos="9072"/>
      </w:tabs>
      <w:spacing w:before="140"/>
      <w:ind w:left="-1134"/>
    </w:pPr>
    <w:rPr>
      <w:rFonts w:cs="Arial"/>
      <w:sz w:val="16"/>
      <w:szCs w:val="16"/>
    </w:rPr>
  </w:style>
  <w:style w:type="paragraph" w:customStyle="1" w:styleId="Opsomminggenummerd">
    <w:name w:val="_Opsomming genummerd"/>
    <w:basedOn w:val="Opsommingbullet"/>
    <w:qFormat/>
    <w:rsid w:val="00436A2F"/>
    <w:pPr>
      <w:numPr>
        <w:numId w:val="14"/>
      </w:numPr>
    </w:pPr>
  </w:style>
  <w:style w:type="paragraph" w:customStyle="1" w:styleId="Subtitel">
    <w:name w:val="_Subtitel"/>
    <w:basedOn w:val="Standaard"/>
    <w:next w:val="Standaard"/>
    <w:qFormat/>
    <w:rsid w:val="002A78BE"/>
    <w:rPr>
      <w:rFonts w:cs="Arial"/>
      <w:sz w:val="28"/>
    </w:rPr>
  </w:style>
  <w:style w:type="paragraph" w:customStyle="1" w:styleId="Status">
    <w:name w:val="_Status"/>
    <w:basedOn w:val="Inhopg1"/>
    <w:next w:val="Standaard"/>
    <w:qFormat/>
    <w:rsid w:val="002A78BE"/>
    <w:rPr>
      <w:sz w:val="24"/>
    </w:rPr>
  </w:style>
  <w:style w:type="paragraph" w:customStyle="1" w:styleId="Kopjes">
    <w:name w:val="_Kopjes"/>
    <w:basedOn w:val="Standaard"/>
    <w:qFormat/>
    <w:rsid w:val="00F32A16"/>
    <w:pPr>
      <w:framePr w:hSpace="142" w:wrap="around" w:vAnchor="text" w:hAnchor="page" w:x="398" w:y="-61"/>
      <w:spacing w:line="240" w:lineRule="atLeast"/>
      <w:jc w:val="right"/>
    </w:pPr>
    <w:rPr>
      <w:rFonts w:cs="Arial"/>
      <w:caps/>
      <w:sz w:val="14"/>
      <w:szCs w:val="12"/>
    </w:rPr>
  </w:style>
  <w:style w:type="numbering" w:styleId="111111">
    <w:name w:val="Outline List 2"/>
    <w:basedOn w:val="Geenlijst"/>
    <w:semiHidden/>
    <w:unhideWhenUsed/>
    <w:rsid w:val="002A78BE"/>
    <w:pPr>
      <w:numPr>
        <w:numId w:val="15"/>
      </w:numPr>
    </w:pPr>
  </w:style>
  <w:style w:type="numbering" w:styleId="1ai">
    <w:name w:val="Outline List 1"/>
    <w:basedOn w:val="Geenlijst"/>
    <w:semiHidden/>
    <w:unhideWhenUsed/>
    <w:rsid w:val="002A78BE"/>
    <w:pPr>
      <w:numPr>
        <w:numId w:val="16"/>
      </w:numPr>
    </w:pPr>
  </w:style>
  <w:style w:type="numbering" w:styleId="Artikelsectie">
    <w:name w:val="Outline List 3"/>
    <w:basedOn w:val="Geenlijst"/>
    <w:semiHidden/>
    <w:unhideWhenUsed/>
    <w:rsid w:val="002A78BE"/>
    <w:pPr>
      <w:numPr>
        <w:numId w:val="17"/>
      </w:numPr>
    </w:pPr>
  </w:style>
  <w:style w:type="paragraph" w:styleId="Bibliografie">
    <w:name w:val="Bibliography"/>
    <w:basedOn w:val="Standaard"/>
    <w:next w:val="Standaard"/>
    <w:uiPriority w:val="37"/>
    <w:semiHidden/>
    <w:unhideWhenUsed/>
    <w:rsid w:val="002A78BE"/>
  </w:style>
  <w:style w:type="paragraph" w:styleId="Bloktekst">
    <w:name w:val="Block Text"/>
    <w:basedOn w:val="Standaard"/>
    <w:semiHidden/>
    <w:unhideWhenUsed/>
    <w:rsid w:val="002A78BE"/>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paragraph" w:styleId="Plattetekst">
    <w:name w:val="Body Text"/>
    <w:basedOn w:val="Standaard"/>
    <w:link w:val="PlattetekstChar"/>
    <w:semiHidden/>
    <w:unhideWhenUsed/>
    <w:rsid w:val="002A78BE"/>
    <w:pPr>
      <w:spacing w:after="120"/>
    </w:pPr>
  </w:style>
  <w:style w:type="character" w:customStyle="1" w:styleId="PlattetekstChar">
    <w:name w:val="Platte tekst Char"/>
    <w:basedOn w:val="Standaardalinea-lettertype"/>
    <w:link w:val="Plattetekst"/>
    <w:semiHidden/>
    <w:rsid w:val="002A78BE"/>
    <w:rPr>
      <w:rFonts w:ascii="Calibri" w:hAnsi="Calibri"/>
      <w:sz w:val="18"/>
      <w:lang w:val="nl-NL" w:eastAsia="nl-NL"/>
    </w:rPr>
  </w:style>
  <w:style w:type="paragraph" w:styleId="Plattetekst2">
    <w:name w:val="Body Text 2"/>
    <w:basedOn w:val="Standaard"/>
    <w:link w:val="Plattetekst2Char"/>
    <w:semiHidden/>
    <w:unhideWhenUsed/>
    <w:rsid w:val="002A78BE"/>
    <w:pPr>
      <w:spacing w:after="120" w:line="480" w:lineRule="auto"/>
    </w:pPr>
  </w:style>
  <w:style w:type="character" w:customStyle="1" w:styleId="Plattetekst2Char">
    <w:name w:val="Platte tekst 2 Char"/>
    <w:basedOn w:val="Standaardalinea-lettertype"/>
    <w:link w:val="Plattetekst2"/>
    <w:semiHidden/>
    <w:rsid w:val="002A78BE"/>
    <w:rPr>
      <w:rFonts w:ascii="Calibri" w:hAnsi="Calibri"/>
      <w:sz w:val="18"/>
      <w:lang w:val="nl-NL" w:eastAsia="nl-NL"/>
    </w:rPr>
  </w:style>
  <w:style w:type="paragraph" w:styleId="Plattetekst3">
    <w:name w:val="Body Text 3"/>
    <w:basedOn w:val="Standaard"/>
    <w:link w:val="Plattetekst3Char"/>
    <w:semiHidden/>
    <w:unhideWhenUsed/>
    <w:rsid w:val="002A78BE"/>
    <w:pPr>
      <w:spacing w:after="120"/>
    </w:pPr>
    <w:rPr>
      <w:sz w:val="16"/>
      <w:szCs w:val="16"/>
    </w:rPr>
  </w:style>
  <w:style w:type="character" w:customStyle="1" w:styleId="Plattetekst3Char">
    <w:name w:val="Platte tekst 3 Char"/>
    <w:basedOn w:val="Standaardalinea-lettertype"/>
    <w:link w:val="Plattetekst3"/>
    <w:semiHidden/>
    <w:rsid w:val="002A78BE"/>
    <w:rPr>
      <w:rFonts w:ascii="Calibri" w:hAnsi="Calibri"/>
      <w:sz w:val="16"/>
      <w:szCs w:val="16"/>
      <w:lang w:val="nl-NL" w:eastAsia="nl-NL"/>
    </w:rPr>
  </w:style>
  <w:style w:type="paragraph" w:styleId="Platteteksteersteinspringing">
    <w:name w:val="Body Text First Indent"/>
    <w:basedOn w:val="Plattetekst"/>
    <w:link w:val="PlatteteksteersteinspringingChar"/>
    <w:rsid w:val="002A78BE"/>
    <w:pPr>
      <w:spacing w:after="0"/>
      <w:ind w:firstLine="360"/>
    </w:pPr>
  </w:style>
  <w:style w:type="character" w:customStyle="1" w:styleId="PlatteteksteersteinspringingChar">
    <w:name w:val="Platte tekst eerste inspringing Char"/>
    <w:basedOn w:val="PlattetekstChar"/>
    <w:link w:val="Platteteksteersteinspringing"/>
    <w:rsid w:val="002A78BE"/>
    <w:rPr>
      <w:rFonts w:ascii="Calibri" w:hAnsi="Calibri"/>
      <w:sz w:val="18"/>
      <w:lang w:val="nl-NL" w:eastAsia="nl-NL"/>
    </w:rPr>
  </w:style>
  <w:style w:type="paragraph" w:styleId="Plattetekstinspringen">
    <w:name w:val="Body Text Indent"/>
    <w:basedOn w:val="Standaard"/>
    <w:link w:val="PlattetekstinspringenChar"/>
    <w:semiHidden/>
    <w:unhideWhenUsed/>
    <w:rsid w:val="002A78BE"/>
    <w:pPr>
      <w:spacing w:after="120"/>
      <w:ind w:left="283"/>
    </w:pPr>
  </w:style>
  <w:style w:type="character" w:customStyle="1" w:styleId="PlattetekstinspringenChar">
    <w:name w:val="Platte tekst inspringen Char"/>
    <w:basedOn w:val="Standaardalinea-lettertype"/>
    <w:link w:val="Plattetekstinspringen"/>
    <w:semiHidden/>
    <w:rsid w:val="002A78BE"/>
    <w:rPr>
      <w:rFonts w:ascii="Calibri" w:hAnsi="Calibri"/>
      <w:sz w:val="18"/>
      <w:lang w:val="nl-NL" w:eastAsia="nl-NL"/>
    </w:rPr>
  </w:style>
  <w:style w:type="paragraph" w:styleId="Platteteksteersteinspringing2">
    <w:name w:val="Body Text First Indent 2"/>
    <w:basedOn w:val="Plattetekstinspringen"/>
    <w:link w:val="Platteteksteersteinspringing2Char"/>
    <w:semiHidden/>
    <w:unhideWhenUsed/>
    <w:rsid w:val="002A78BE"/>
    <w:pPr>
      <w:spacing w:after="0"/>
      <w:ind w:left="360" w:firstLine="360"/>
    </w:pPr>
  </w:style>
  <w:style w:type="character" w:customStyle="1" w:styleId="Platteteksteersteinspringing2Char">
    <w:name w:val="Platte tekst eerste inspringing 2 Char"/>
    <w:basedOn w:val="PlattetekstinspringenChar"/>
    <w:link w:val="Platteteksteersteinspringing2"/>
    <w:semiHidden/>
    <w:rsid w:val="002A78BE"/>
    <w:rPr>
      <w:rFonts w:ascii="Calibri" w:hAnsi="Calibri"/>
      <w:sz w:val="18"/>
      <w:lang w:val="nl-NL" w:eastAsia="nl-NL"/>
    </w:rPr>
  </w:style>
  <w:style w:type="paragraph" w:styleId="Plattetekstinspringen2">
    <w:name w:val="Body Text Indent 2"/>
    <w:basedOn w:val="Standaard"/>
    <w:link w:val="Plattetekstinspringen2Char"/>
    <w:semiHidden/>
    <w:unhideWhenUsed/>
    <w:rsid w:val="002A78BE"/>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2A78BE"/>
    <w:rPr>
      <w:rFonts w:ascii="Calibri" w:hAnsi="Calibri"/>
      <w:sz w:val="18"/>
      <w:lang w:val="nl-NL" w:eastAsia="nl-NL"/>
    </w:rPr>
  </w:style>
  <w:style w:type="paragraph" w:styleId="Plattetekstinspringen3">
    <w:name w:val="Body Text Indent 3"/>
    <w:basedOn w:val="Standaard"/>
    <w:link w:val="Plattetekstinspringen3Char"/>
    <w:semiHidden/>
    <w:unhideWhenUsed/>
    <w:rsid w:val="002A78BE"/>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2A78BE"/>
    <w:rPr>
      <w:rFonts w:ascii="Calibri" w:hAnsi="Calibri"/>
      <w:sz w:val="16"/>
      <w:szCs w:val="16"/>
      <w:lang w:val="nl-NL" w:eastAsia="nl-NL"/>
    </w:rPr>
  </w:style>
  <w:style w:type="character" w:styleId="Titelvanboek">
    <w:name w:val="Book Title"/>
    <w:basedOn w:val="Standaardalinea-lettertype"/>
    <w:uiPriority w:val="33"/>
    <w:qFormat/>
    <w:rsid w:val="002A78BE"/>
    <w:rPr>
      <w:rFonts w:ascii="Calibri" w:hAnsi="Calibri"/>
      <w:b/>
      <w:bCs/>
      <w:i/>
      <w:iCs/>
      <w:spacing w:val="5"/>
    </w:rPr>
  </w:style>
  <w:style w:type="paragraph" w:styleId="Bijschrift">
    <w:name w:val="caption"/>
    <w:basedOn w:val="Standaard"/>
    <w:next w:val="Standaard"/>
    <w:unhideWhenUsed/>
    <w:qFormat/>
    <w:rsid w:val="002A78BE"/>
    <w:pPr>
      <w:spacing w:after="200"/>
    </w:pPr>
    <w:rPr>
      <w:i/>
      <w:iCs/>
      <w:color w:val="1F497D" w:themeColor="text2"/>
      <w:szCs w:val="18"/>
    </w:rPr>
  </w:style>
  <w:style w:type="paragraph" w:styleId="Afsluiting">
    <w:name w:val="Closing"/>
    <w:basedOn w:val="Standaard"/>
    <w:link w:val="AfsluitingChar"/>
    <w:semiHidden/>
    <w:unhideWhenUsed/>
    <w:rsid w:val="002A78BE"/>
    <w:pPr>
      <w:ind w:left="4252"/>
    </w:pPr>
  </w:style>
  <w:style w:type="character" w:customStyle="1" w:styleId="AfsluitingChar">
    <w:name w:val="Afsluiting Char"/>
    <w:basedOn w:val="Standaardalinea-lettertype"/>
    <w:link w:val="Afsluiting"/>
    <w:semiHidden/>
    <w:rsid w:val="002A78BE"/>
    <w:rPr>
      <w:rFonts w:ascii="Calibri" w:hAnsi="Calibri"/>
      <w:sz w:val="18"/>
      <w:lang w:val="nl-NL" w:eastAsia="nl-NL"/>
    </w:rPr>
  </w:style>
  <w:style w:type="table" w:styleId="Kleurrijkraster">
    <w:name w:val="Colorful Grid"/>
    <w:basedOn w:val="Standaardtabel"/>
    <w:uiPriority w:val="73"/>
    <w:semiHidden/>
    <w:unhideWhenUsed/>
    <w:rsid w:val="002A78B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2A78B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semiHidden/>
    <w:unhideWhenUsed/>
    <w:rsid w:val="002A78B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semiHidden/>
    <w:unhideWhenUsed/>
    <w:rsid w:val="002A78B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semiHidden/>
    <w:unhideWhenUsed/>
    <w:rsid w:val="002A78B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semiHidden/>
    <w:unhideWhenUsed/>
    <w:rsid w:val="002A78B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semiHidden/>
    <w:unhideWhenUsed/>
    <w:rsid w:val="002A78B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lijst">
    <w:name w:val="Colorful List"/>
    <w:basedOn w:val="Standaardtabel"/>
    <w:uiPriority w:val="72"/>
    <w:semiHidden/>
    <w:unhideWhenUsed/>
    <w:rsid w:val="002A78B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2A78B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semiHidden/>
    <w:unhideWhenUsed/>
    <w:rsid w:val="002A78B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semiHidden/>
    <w:unhideWhenUsed/>
    <w:rsid w:val="002A78B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semiHidden/>
    <w:unhideWhenUsed/>
    <w:rsid w:val="002A78B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semiHidden/>
    <w:unhideWhenUsed/>
    <w:rsid w:val="002A78B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semiHidden/>
    <w:unhideWhenUsed/>
    <w:rsid w:val="002A78B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arcering">
    <w:name w:val="Colorful Shading"/>
    <w:basedOn w:val="Standaardtabel"/>
    <w:uiPriority w:val="71"/>
    <w:semiHidden/>
    <w:unhideWhenUsed/>
    <w:rsid w:val="002A78B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2A78B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2A78B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2A78B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semiHidden/>
    <w:unhideWhenUsed/>
    <w:rsid w:val="002A78B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2A78B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2A78B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unhideWhenUsed/>
    <w:rsid w:val="002A78BE"/>
    <w:rPr>
      <w:rFonts w:ascii="Calibri" w:hAnsi="Calibri"/>
      <w:sz w:val="16"/>
      <w:szCs w:val="16"/>
    </w:rPr>
  </w:style>
  <w:style w:type="paragraph" w:styleId="Tekstopmerking">
    <w:name w:val="annotation text"/>
    <w:basedOn w:val="Standaard"/>
    <w:link w:val="TekstopmerkingChar"/>
    <w:uiPriority w:val="99"/>
    <w:unhideWhenUsed/>
    <w:rsid w:val="002A78BE"/>
    <w:rPr>
      <w:sz w:val="20"/>
    </w:rPr>
  </w:style>
  <w:style w:type="character" w:customStyle="1" w:styleId="TekstopmerkingChar">
    <w:name w:val="Tekst opmerking Char"/>
    <w:basedOn w:val="Standaardalinea-lettertype"/>
    <w:link w:val="Tekstopmerking"/>
    <w:uiPriority w:val="99"/>
    <w:rsid w:val="002A78BE"/>
    <w:rPr>
      <w:rFonts w:ascii="Calibri" w:hAnsi="Calibri"/>
      <w:lang w:val="nl-NL" w:eastAsia="nl-NL"/>
    </w:rPr>
  </w:style>
  <w:style w:type="paragraph" w:styleId="Onderwerpvanopmerking">
    <w:name w:val="annotation subject"/>
    <w:basedOn w:val="Tekstopmerking"/>
    <w:next w:val="Tekstopmerking"/>
    <w:link w:val="OnderwerpvanopmerkingChar"/>
    <w:semiHidden/>
    <w:unhideWhenUsed/>
    <w:rsid w:val="002A78BE"/>
    <w:rPr>
      <w:b/>
      <w:bCs/>
    </w:rPr>
  </w:style>
  <w:style w:type="character" w:customStyle="1" w:styleId="OnderwerpvanopmerkingChar">
    <w:name w:val="Onderwerp van opmerking Char"/>
    <w:basedOn w:val="TekstopmerkingChar"/>
    <w:link w:val="Onderwerpvanopmerking"/>
    <w:semiHidden/>
    <w:rsid w:val="002A78BE"/>
    <w:rPr>
      <w:rFonts w:ascii="Calibri" w:hAnsi="Calibri"/>
      <w:b/>
      <w:bCs/>
      <w:lang w:val="nl-NL" w:eastAsia="nl-NL"/>
    </w:rPr>
  </w:style>
  <w:style w:type="table" w:styleId="Donkerelijst">
    <w:name w:val="Dark List"/>
    <w:basedOn w:val="Standaardtabel"/>
    <w:uiPriority w:val="70"/>
    <w:semiHidden/>
    <w:unhideWhenUsed/>
    <w:rsid w:val="002A78B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2A78B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semiHidden/>
    <w:unhideWhenUsed/>
    <w:rsid w:val="002A78B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semiHidden/>
    <w:unhideWhenUsed/>
    <w:rsid w:val="002A78B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semiHidden/>
    <w:unhideWhenUsed/>
    <w:rsid w:val="002A78B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semiHidden/>
    <w:unhideWhenUsed/>
    <w:rsid w:val="002A78B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semiHidden/>
    <w:unhideWhenUsed/>
    <w:rsid w:val="002A78B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um">
    <w:name w:val="Date"/>
    <w:basedOn w:val="Standaard"/>
    <w:next w:val="Standaard"/>
    <w:link w:val="DatumChar"/>
    <w:rsid w:val="002A78BE"/>
  </w:style>
  <w:style w:type="character" w:customStyle="1" w:styleId="DatumChar">
    <w:name w:val="Datum Char"/>
    <w:basedOn w:val="Standaardalinea-lettertype"/>
    <w:link w:val="Datum"/>
    <w:rsid w:val="002A78BE"/>
    <w:rPr>
      <w:rFonts w:ascii="Calibri" w:hAnsi="Calibri"/>
      <w:sz w:val="18"/>
      <w:lang w:val="nl-NL" w:eastAsia="nl-NL"/>
    </w:rPr>
  </w:style>
  <w:style w:type="paragraph" w:styleId="Documentstructuur">
    <w:name w:val="Document Map"/>
    <w:basedOn w:val="Standaard"/>
    <w:link w:val="DocumentstructuurChar"/>
    <w:semiHidden/>
    <w:unhideWhenUsed/>
    <w:rsid w:val="002A78BE"/>
    <w:rPr>
      <w:rFonts w:cs="Segoe UI"/>
      <w:sz w:val="16"/>
      <w:szCs w:val="16"/>
    </w:rPr>
  </w:style>
  <w:style w:type="character" w:customStyle="1" w:styleId="DocumentstructuurChar">
    <w:name w:val="Documentstructuur Char"/>
    <w:basedOn w:val="Standaardalinea-lettertype"/>
    <w:link w:val="Documentstructuur"/>
    <w:semiHidden/>
    <w:rsid w:val="002A78BE"/>
    <w:rPr>
      <w:rFonts w:ascii="Calibri" w:hAnsi="Calibri" w:cs="Segoe UI"/>
      <w:sz w:val="16"/>
      <w:szCs w:val="16"/>
      <w:lang w:val="nl-NL" w:eastAsia="nl-NL"/>
    </w:rPr>
  </w:style>
  <w:style w:type="paragraph" w:styleId="E-mailhandtekening">
    <w:name w:val="E-mail Signature"/>
    <w:basedOn w:val="Standaard"/>
    <w:link w:val="E-mailhandtekeningChar"/>
    <w:semiHidden/>
    <w:unhideWhenUsed/>
    <w:rsid w:val="002A78BE"/>
  </w:style>
  <w:style w:type="character" w:customStyle="1" w:styleId="E-mailhandtekeningChar">
    <w:name w:val="E-mailhandtekening Char"/>
    <w:basedOn w:val="Standaardalinea-lettertype"/>
    <w:link w:val="E-mailhandtekening"/>
    <w:semiHidden/>
    <w:rsid w:val="002A78BE"/>
    <w:rPr>
      <w:rFonts w:ascii="Calibri" w:hAnsi="Calibri"/>
      <w:sz w:val="18"/>
      <w:lang w:val="nl-NL" w:eastAsia="nl-NL"/>
    </w:rPr>
  </w:style>
  <w:style w:type="character" w:styleId="Nadruk">
    <w:name w:val="Emphasis"/>
    <w:basedOn w:val="Standaardalinea-lettertype"/>
    <w:uiPriority w:val="20"/>
    <w:qFormat/>
    <w:rsid w:val="002A78BE"/>
    <w:rPr>
      <w:rFonts w:ascii="Calibri" w:hAnsi="Calibri"/>
      <w:i/>
      <w:iCs/>
    </w:rPr>
  </w:style>
  <w:style w:type="character" w:styleId="Eindnootmarkering">
    <w:name w:val="endnote reference"/>
    <w:basedOn w:val="Standaardalinea-lettertype"/>
    <w:semiHidden/>
    <w:unhideWhenUsed/>
    <w:rsid w:val="002A78BE"/>
    <w:rPr>
      <w:rFonts w:ascii="Calibri" w:hAnsi="Calibri"/>
      <w:vertAlign w:val="superscript"/>
    </w:rPr>
  </w:style>
  <w:style w:type="paragraph" w:styleId="Eindnoottekst">
    <w:name w:val="endnote text"/>
    <w:basedOn w:val="Standaard"/>
    <w:link w:val="EindnoottekstChar"/>
    <w:semiHidden/>
    <w:unhideWhenUsed/>
    <w:rsid w:val="002A78BE"/>
    <w:rPr>
      <w:sz w:val="20"/>
    </w:rPr>
  </w:style>
  <w:style w:type="character" w:customStyle="1" w:styleId="EindnoottekstChar">
    <w:name w:val="Eindnoottekst Char"/>
    <w:basedOn w:val="Standaardalinea-lettertype"/>
    <w:link w:val="Eindnoottekst"/>
    <w:semiHidden/>
    <w:rsid w:val="002A78BE"/>
    <w:rPr>
      <w:rFonts w:ascii="Calibri" w:hAnsi="Calibri"/>
      <w:lang w:val="nl-NL" w:eastAsia="nl-NL"/>
    </w:rPr>
  </w:style>
  <w:style w:type="paragraph" w:styleId="Adresenvelop">
    <w:name w:val="envelope address"/>
    <w:basedOn w:val="Standaard"/>
    <w:semiHidden/>
    <w:unhideWhenUsed/>
    <w:rsid w:val="002A78BE"/>
    <w:pPr>
      <w:framePr w:w="7920" w:h="1980" w:hRule="exact" w:hSpace="141" w:wrap="auto" w:hAnchor="page" w:xAlign="center" w:yAlign="bottom"/>
      <w:ind w:left="2880"/>
    </w:pPr>
    <w:rPr>
      <w:rFonts w:eastAsiaTheme="majorEastAsia" w:cstheme="majorBidi"/>
      <w:sz w:val="24"/>
      <w:szCs w:val="24"/>
    </w:rPr>
  </w:style>
  <w:style w:type="paragraph" w:styleId="Afzender">
    <w:name w:val="envelope return"/>
    <w:basedOn w:val="Standaard"/>
    <w:semiHidden/>
    <w:unhideWhenUsed/>
    <w:rsid w:val="002A78BE"/>
    <w:rPr>
      <w:rFonts w:eastAsiaTheme="majorEastAsia" w:cstheme="majorBidi"/>
      <w:sz w:val="20"/>
    </w:rPr>
  </w:style>
  <w:style w:type="character" w:styleId="GevolgdeHyperlink">
    <w:name w:val="FollowedHyperlink"/>
    <w:basedOn w:val="Standaardalinea-lettertype"/>
    <w:semiHidden/>
    <w:unhideWhenUsed/>
    <w:rsid w:val="002A78BE"/>
    <w:rPr>
      <w:rFonts w:ascii="Calibri" w:hAnsi="Calibri"/>
      <w:color w:val="800080" w:themeColor="followedHyperlink"/>
      <w:u w:val="single"/>
    </w:rPr>
  </w:style>
  <w:style w:type="character" w:styleId="Voetnootmarkering">
    <w:name w:val="footnote reference"/>
    <w:basedOn w:val="Standaardalinea-lettertype"/>
    <w:uiPriority w:val="99"/>
    <w:unhideWhenUsed/>
    <w:rsid w:val="002A78BE"/>
    <w:rPr>
      <w:rFonts w:ascii="Calibri" w:hAnsi="Calibri"/>
      <w:vertAlign w:val="superscript"/>
    </w:rPr>
  </w:style>
  <w:style w:type="paragraph" w:styleId="Voetnoottekst">
    <w:name w:val="footnote text"/>
    <w:basedOn w:val="Standaard"/>
    <w:link w:val="VoetnoottekstChar"/>
    <w:uiPriority w:val="99"/>
    <w:unhideWhenUsed/>
    <w:rsid w:val="002A78BE"/>
    <w:rPr>
      <w:sz w:val="20"/>
    </w:rPr>
  </w:style>
  <w:style w:type="character" w:customStyle="1" w:styleId="VoetnoottekstChar">
    <w:name w:val="Voetnoottekst Char"/>
    <w:basedOn w:val="Standaardalinea-lettertype"/>
    <w:link w:val="Voetnoottekst"/>
    <w:uiPriority w:val="99"/>
    <w:rsid w:val="002A78BE"/>
    <w:rPr>
      <w:rFonts w:ascii="Calibri" w:hAnsi="Calibri"/>
      <w:lang w:val="nl-NL" w:eastAsia="nl-NL"/>
    </w:rPr>
  </w:style>
  <w:style w:type="table" w:customStyle="1" w:styleId="GridTable1Light1">
    <w:name w:val="Grid Table 1 Light1"/>
    <w:basedOn w:val="Standaardtabel"/>
    <w:uiPriority w:val="46"/>
    <w:rsid w:val="002A78B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Standaardtabel"/>
    <w:uiPriority w:val="46"/>
    <w:rsid w:val="002A78B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Standaardtabel"/>
    <w:uiPriority w:val="46"/>
    <w:rsid w:val="002A78B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Standaardtabel"/>
    <w:uiPriority w:val="46"/>
    <w:rsid w:val="002A78B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Standaardtabel"/>
    <w:uiPriority w:val="46"/>
    <w:rsid w:val="002A78B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Standaardtabel"/>
    <w:uiPriority w:val="46"/>
    <w:rsid w:val="002A78B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Standaardtabel"/>
    <w:uiPriority w:val="46"/>
    <w:rsid w:val="002A78B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Standaardtabel"/>
    <w:uiPriority w:val="47"/>
    <w:rsid w:val="002A78B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Standaardtabel"/>
    <w:uiPriority w:val="47"/>
    <w:rsid w:val="002A78B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Standaardtabel"/>
    <w:uiPriority w:val="47"/>
    <w:rsid w:val="002A78B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Standaardtabel"/>
    <w:uiPriority w:val="47"/>
    <w:rsid w:val="002A78B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Standaardtabel"/>
    <w:uiPriority w:val="47"/>
    <w:rsid w:val="002A78B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Standaardtabel"/>
    <w:uiPriority w:val="47"/>
    <w:rsid w:val="002A78B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Standaardtabel"/>
    <w:uiPriority w:val="47"/>
    <w:rsid w:val="002A78B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Standaardtabel"/>
    <w:uiPriority w:val="48"/>
    <w:rsid w:val="002A78B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Standaardtabel"/>
    <w:uiPriority w:val="48"/>
    <w:rsid w:val="002A78B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Standaardtabel"/>
    <w:uiPriority w:val="48"/>
    <w:rsid w:val="002A78B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Standaardtabel"/>
    <w:uiPriority w:val="48"/>
    <w:rsid w:val="002A78B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Standaardtabel"/>
    <w:uiPriority w:val="48"/>
    <w:rsid w:val="002A78B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Standaardtabel"/>
    <w:uiPriority w:val="48"/>
    <w:rsid w:val="002A78B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Standaardtabel"/>
    <w:uiPriority w:val="48"/>
    <w:rsid w:val="002A78B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Standaardtabel"/>
    <w:uiPriority w:val="49"/>
    <w:rsid w:val="002A78B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Standaardtabel"/>
    <w:uiPriority w:val="49"/>
    <w:rsid w:val="002A78B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Standaardtabel"/>
    <w:uiPriority w:val="49"/>
    <w:rsid w:val="002A78B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Standaardtabel"/>
    <w:uiPriority w:val="49"/>
    <w:rsid w:val="002A78B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Standaardtabel"/>
    <w:uiPriority w:val="49"/>
    <w:rsid w:val="002A78B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Standaardtabel"/>
    <w:uiPriority w:val="49"/>
    <w:rsid w:val="002A78B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Standaardtabel"/>
    <w:uiPriority w:val="49"/>
    <w:rsid w:val="002A78B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Standaardtabel"/>
    <w:uiPriority w:val="50"/>
    <w:rsid w:val="002A78B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Standaardtabel"/>
    <w:uiPriority w:val="50"/>
    <w:rsid w:val="002A78B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Standaardtabel"/>
    <w:uiPriority w:val="50"/>
    <w:rsid w:val="002A78B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Standaardtabel"/>
    <w:uiPriority w:val="50"/>
    <w:rsid w:val="002A78B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Standaardtabel"/>
    <w:uiPriority w:val="50"/>
    <w:rsid w:val="002A78B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Standaardtabel"/>
    <w:uiPriority w:val="50"/>
    <w:rsid w:val="002A78B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Standaardtabel"/>
    <w:uiPriority w:val="50"/>
    <w:rsid w:val="002A78B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Standaardtabel"/>
    <w:uiPriority w:val="51"/>
    <w:rsid w:val="002A78B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Standaardtabel"/>
    <w:uiPriority w:val="51"/>
    <w:rsid w:val="002A78B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Standaardtabel"/>
    <w:uiPriority w:val="51"/>
    <w:rsid w:val="002A78B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Standaardtabel"/>
    <w:uiPriority w:val="51"/>
    <w:rsid w:val="002A78B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Standaardtabel"/>
    <w:uiPriority w:val="51"/>
    <w:rsid w:val="002A78B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Standaardtabel"/>
    <w:uiPriority w:val="51"/>
    <w:rsid w:val="002A78B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Standaardtabel"/>
    <w:uiPriority w:val="51"/>
    <w:rsid w:val="002A78B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Standaardtabel"/>
    <w:uiPriority w:val="52"/>
    <w:rsid w:val="002A78B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Standaardtabel"/>
    <w:uiPriority w:val="52"/>
    <w:rsid w:val="002A78B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Standaardtabel"/>
    <w:uiPriority w:val="52"/>
    <w:rsid w:val="002A78B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Standaardtabel"/>
    <w:uiPriority w:val="52"/>
    <w:rsid w:val="002A78B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Standaardtabel"/>
    <w:uiPriority w:val="52"/>
    <w:rsid w:val="002A78B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Standaardtabel"/>
    <w:uiPriority w:val="52"/>
    <w:rsid w:val="002A78B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Standaardtabel"/>
    <w:uiPriority w:val="52"/>
    <w:rsid w:val="002A78B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TML-acroniem">
    <w:name w:val="HTML Acronym"/>
    <w:basedOn w:val="Standaardalinea-lettertype"/>
    <w:semiHidden/>
    <w:unhideWhenUsed/>
    <w:rsid w:val="002A78BE"/>
    <w:rPr>
      <w:rFonts w:ascii="Calibri" w:hAnsi="Calibri"/>
    </w:rPr>
  </w:style>
  <w:style w:type="paragraph" w:styleId="HTML-adres">
    <w:name w:val="HTML Address"/>
    <w:basedOn w:val="Standaard"/>
    <w:link w:val="HTML-adresChar"/>
    <w:semiHidden/>
    <w:unhideWhenUsed/>
    <w:rsid w:val="002A78BE"/>
    <w:rPr>
      <w:i/>
      <w:iCs/>
    </w:rPr>
  </w:style>
  <w:style w:type="character" w:customStyle="1" w:styleId="HTML-adresChar">
    <w:name w:val="HTML-adres Char"/>
    <w:basedOn w:val="Standaardalinea-lettertype"/>
    <w:link w:val="HTML-adres"/>
    <w:semiHidden/>
    <w:rsid w:val="002A78BE"/>
    <w:rPr>
      <w:rFonts w:ascii="Calibri" w:hAnsi="Calibri"/>
      <w:i/>
      <w:iCs/>
      <w:sz w:val="18"/>
      <w:lang w:val="nl-NL" w:eastAsia="nl-NL"/>
    </w:rPr>
  </w:style>
  <w:style w:type="character" w:styleId="HTML-citaat">
    <w:name w:val="HTML Cite"/>
    <w:basedOn w:val="Standaardalinea-lettertype"/>
    <w:semiHidden/>
    <w:unhideWhenUsed/>
    <w:rsid w:val="002A78BE"/>
    <w:rPr>
      <w:rFonts w:ascii="Calibri" w:hAnsi="Calibri"/>
      <w:i/>
      <w:iCs/>
    </w:rPr>
  </w:style>
  <w:style w:type="character" w:styleId="HTMLCode">
    <w:name w:val="HTML Code"/>
    <w:basedOn w:val="Standaardalinea-lettertype"/>
    <w:semiHidden/>
    <w:unhideWhenUsed/>
    <w:rsid w:val="002A78BE"/>
    <w:rPr>
      <w:rFonts w:ascii="Consolas" w:hAnsi="Consolas" w:cs="Consolas"/>
      <w:sz w:val="20"/>
      <w:szCs w:val="20"/>
    </w:rPr>
  </w:style>
  <w:style w:type="character" w:styleId="HTMLDefinition">
    <w:name w:val="HTML Definition"/>
    <w:basedOn w:val="Standaardalinea-lettertype"/>
    <w:semiHidden/>
    <w:unhideWhenUsed/>
    <w:rsid w:val="002A78BE"/>
    <w:rPr>
      <w:rFonts w:ascii="Calibri" w:hAnsi="Calibri"/>
      <w:i/>
      <w:iCs/>
    </w:rPr>
  </w:style>
  <w:style w:type="character" w:styleId="HTML-toetsenbord">
    <w:name w:val="HTML Keyboard"/>
    <w:basedOn w:val="Standaardalinea-lettertype"/>
    <w:semiHidden/>
    <w:unhideWhenUsed/>
    <w:rsid w:val="002A78BE"/>
    <w:rPr>
      <w:rFonts w:ascii="Consolas" w:hAnsi="Consolas" w:cs="Consolas"/>
      <w:sz w:val="20"/>
      <w:szCs w:val="20"/>
    </w:rPr>
  </w:style>
  <w:style w:type="paragraph" w:styleId="HTML-voorafopgemaakt">
    <w:name w:val="HTML Preformatted"/>
    <w:basedOn w:val="Standaard"/>
    <w:link w:val="HTML-voorafopgemaaktChar"/>
    <w:semiHidden/>
    <w:unhideWhenUsed/>
    <w:rsid w:val="002A78BE"/>
    <w:rPr>
      <w:rFonts w:cs="Consolas"/>
      <w:sz w:val="20"/>
    </w:rPr>
  </w:style>
  <w:style w:type="character" w:customStyle="1" w:styleId="HTML-voorafopgemaaktChar">
    <w:name w:val="HTML - vooraf opgemaakt Char"/>
    <w:basedOn w:val="Standaardalinea-lettertype"/>
    <w:link w:val="HTML-voorafopgemaakt"/>
    <w:semiHidden/>
    <w:rsid w:val="002A78BE"/>
    <w:rPr>
      <w:rFonts w:ascii="Calibri" w:hAnsi="Calibri" w:cs="Consolas"/>
      <w:lang w:val="nl-NL" w:eastAsia="nl-NL"/>
    </w:rPr>
  </w:style>
  <w:style w:type="character" w:styleId="HTML-voorbeeld">
    <w:name w:val="HTML Sample"/>
    <w:basedOn w:val="Standaardalinea-lettertype"/>
    <w:semiHidden/>
    <w:unhideWhenUsed/>
    <w:rsid w:val="002A78BE"/>
    <w:rPr>
      <w:rFonts w:ascii="Consolas" w:hAnsi="Consolas" w:cs="Consolas"/>
      <w:sz w:val="24"/>
      <w:szCs w:val="24"/>
    </w:rPr>
  </w:style>
  <w:style w:type="character" w:styleId="HTML-schrijfmachine">
    <w:name w:val="HTML Typewriter"/>
    <w:basedOn w:val="Standaardalinea-lettertype"/>
    <w:semiHidden/>
    <w:unhideWhenUsed/>
    <w:rsid w:val="002A78BE"/>
    <w:rPr>
      <w:rFonts w:ascii="Consolas" w:hAnsi="Consolas" w:cs="Consolas"/>
      <w:sz w:val="20"/>
      <w:szCs w:val="20"/>
    </w:rPr>
  </w:style>
  <w:style w:type="character" w:styleId="HTMLVariable">
    <w:name w:val="HTML Variable"/>
    <w:basedOn w:val="Standaardalinea-lettertype"/>
    <w:semiHidden/>
    <w:unhideWhenUsed/>
    <w:rsid w:val="002A78BE"/>
    <w:rPr>
      <w:rFonts w:ascii="Calibri" w:hAnsi="Calibri"/>
      <w:i/>
      <w:iCs/>
    </w:rPr>
  </w:style>
  <w:style w:type="paragraph" w:styleId="Index1">
    <w:name w:val="index 1"/>
    <w:basedOn w:val="Standaard"/>
    <w:next w:val="Standaard"/>
    <w:autoRedefine/>
    <w:semiHidden/>
    <w:unhideWhenUsed/>
    <w:rsid w:val="002A78BE"/>
    <w:pPr>
      <w:ind w:left="180" w:hanging="180"/>
    </w:pPr>
  </w:style>
  <w:style w:type="paragraph" w:styleId="Index2">
    <w:name w:val="index 2"/>
    <w:basedOn w:val="Standaard"/>
    <w:next w:val="Standaard"/>
    <w:autoRedefine/>
    <w:semiHidden/>
    <w:unhideWhenUsed/>
    <w:rsid w:val="002A78BE"/>
    <w:pPr>
      <w:ind w:left="360" w:hanging="180"/>
    </w:pPr>
  </w:style>
  <w:style w:type="paragraph" w:styleId="Index3">
    <w:name w:val="index 3"/>
    <w:basedOn w:val="Standaard"/>
    <w:next w:val="Standaard"/>
    <w:autoRedefine/>
    <w:semiHidden/>
    <w:unhideWhenUsed/>
    <w:rsid w:val="002A78BE"/>
    <w:pPr>
      <w:ind w:left="540" w:hanging="180"/>
    </w:pPr>
  </w:style>
  <w:style w:type="paragraph" w:styleId="Index4">
    <w:name w:val="index 4"/>
    <w:basedOn w:val="Standaard"/>
    <w:next w:val="Standaard"/>
    <w:autoRedefine/>
    <w:semiHidden/>
    <w:unhideWhenUsed/>
    <w:rsid w:val="002A78BE"/>
    <w:pPr>
      <w:ind w:left="720" w:hanging="180"/>
    </w:pPr>
  </w:style>
  <w:style w:type="paragraph" w:styleId="Index5">
    <w:name w:val="index 5"/>
    <w:basedOn w:val="Standaard"/>
    <w:next w:val="Standaard"/>
    <w:autoRedefine/>
    <w:semiHidden/>
    <w:unhideWhenUsed/>
    <w:rsid w:val="002A78BE"/>
    <w:pPr>
      <w:ind w:left="900" w:hanging="180"/>
    </w:pPr>
  </w:style>
  <w:style w:type="paragraph" w:styleId="Index6">
    <w:name w:val="index 6"/>
    <w:basedOn w:val="Standaard"/>
    <w:next w:val="Standaard"/>
    <w:autoRedefine/>
    <w:semiHidden/>
    <w:unhideWhenUsed/>
    <w:rsid w:val="002A78BE"/>
    <w:pPr>
      <w:ind w:left="1080" w:hanging="180"/>
    </w:pPr>
  </w:style>
  <w:style w:type="paragraph" w:styleId="Index7">
    <w:name w:val="index 7"/>
    <w:basedOn w:val="Standaard"/>
    <w:next w:val="Standaard"/>
    <w:autoRedefine/>
    <w:semiHidden/>
    <w:unhideWhenUsed/>
    <w:rsid w:val="002A78BE"/>
    <w:pPr>
      <w:ind w:left="1260" w:hanging="180"/>
    </w:pPr>
  </w:style>
  <w:style w:type="paragraph" w:styleId="Index8">
    <w:name w:val="index 8"/>
    <w:basedOn w:val="Standaard"/>
    <w:next w:val="Standaard"/>
    <w:autoRedefine/>
    <w:semiHidden/>
    <w:unhideWhenUsed/>
    <w:rsid w:val="002A78BE"/>
    <w:pPr>
      <w:ind w:left="1440" w:hanging="180"/>
    </w:pPr>
  </w:style>
  <w:style w:type="paragraph" w:styleId="Index9">
    <w:name w:val="index 9"/>
    <w:basedOn w:val="Standaard"/>
    <w:next w:val="Standaard"/>
    <w:autoRedefine/>
    <w:semiHidden/>
    <w:unhideWhenUsed/>
    <w:rsid w:val="002A78BE"/>
    <w:pPr>
      <w:ind w:left="1620" w:hanging="180"/>
    </w:pPr>
  </w:style>
  <w:style w:type="paragraph" w:styleId="Indexkop">
    <w:name w:val="index heading"/>
    <w:basedOn w:val="Standaard"/>
    <w:next w:val="Index1"/>
    <w:semiHidden/>
    <w:unhideWhenUsed/>
    <w:rsid w:val="002A78BE"/>
    <w:rPr>
      <w:rFonts w:eastAsiaTheme="majorEastAsia" w:cstheme="majorBidi"/>
      <w:b/>
      <w:bCs/>
    </w:rPr>
  </w:style>
  <w:style w:type="character" w:styleId="Intensievebenadrukking">
    <w:name w:val="Intense Emphasis"/>
    <w:basedOn w:val="Standaardalinea-lettertype"/>
    <w:uiPriority w:val="21"/>
    <w:qFormat/>
    <w:rsid w:val="002A78BE"/>
    <w:rPr>
      <w:rFonts w:ascii="Calibri" w:hAnsi="Calibri"/>
      <w:i/>
      <w:iCs/>
      <w:color w:val="4F81BD" w:themeColor="accent1"/>
    </w:rPr>
  </w:style>
  <w:style w:type="paragraph" w:styleId="Duidelijkcitaat">
    <w:name w:val="Intense Quote"/>
    <w:basedOn w:val="Standaard"/>
    <w:next w:val="Standaard"/>
    <w:link w:val="DuidelijkcitaatChar"/>
    <w:uiPriority w:val="30"/>
    <w:qFormat/>
    <w:rsid w:val="002A78B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DuidelijkcitaatChar">
    <w:name w:val="Duidelijk citaat Char"/>
    <w:basedOn w:val="Standaardalinea-lettertype"/>
    <w:link w:val="Duidelijkcitaat"/>
    <w:uiPriority w:val="30"/>
    <w:rsid w:val="002A78BE"/>
    <w:rPr>
      <w:rFonts w:ascii="Calibri" w:hAnsi="Calibri"/>
      <w:i/>
      <w:iCs/>
      <w:color w:val="4F81BD" w:themeColor="accent1"/>
      <w:sz w:val="18"/>
      <w:lang w:val="nl-NL" w:eastAsia="nl-NL"/>
    </w:rPr>
  </w:style>
  <w:style w:type="character" w:styleId="Intensieveverwijzing">
    <w:name w:val="Intense Reference"/>
    <w:basedOn w:val="Standaardalinea-lettertype"/>
    <w:uiPriority w:val="32"/>
    <w:qFormat/>
    <w:rsid w:val="002A78BE"/>
    <w:rPr>
      <w:rFonts w:ascii="Calibri" w:hAnsi="Calibri"/>
      <w:b/>
      <w:bCs/>
      <w:smallCaps/>
      <w:color w:val="4F81BD" w:themeColor="accent1"/>
      <w:spacing w:val="5"/>
    </w:rPr>
  </w:style>
  <w:style w:type="table" w:styleId="Lichtraster">
    <w:name w:val="Light Grid"/>
    <w:basedOn w:val="Standaardtabel"/>
    <w:uiPriority w:val="62"/>
    <w:rsid w:val="002A78B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2A78B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semiHidden/>
    <w:unhideWhenUsed/>
    <w:rsid w:val="002A78B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semiHidden/>
    <w:unhideWhenUsed/>
    <w:rsid w:val="002A78B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semiHidden/>
    <w:unhideWhenUsed/>
    <w:rsid w:val="002A78B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semiHidden/>
    <w:unhideWhenUsed/>
    <w:rsid w:val="002A78B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semiHidden/>
    <w:unhideWhenUsed/>
    <w:rsid w:val="002A78B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lijst">
    <w:name w:val="Light List"/>
    <w:basedOn w:val="Standaardtabel"/>
    <w:uiPriority w:val="61"/>
    <w:rsid w:val="002A78B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2A78B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semiHidden/>
    <w:unhideWhenUsed/>
    <w:rsid w:val="002A78B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semiHidden/>
    <w:unhideWhenUsed/>
    <w:rsid w:val="002A78B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semiHidden/>
    <w:unhideWhenUsed/>
    <w:rsid w:val="002A78B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semiHidden/>
    <w:unhideWhenUsed/>
    <w:rsid w:val="002A78B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semiHidden/>
    <w:unhideWhenUsed/>
    <w:rsid w:val="002A78B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
    <w:name w:val="Light Shading"/>
    <w:basedOn w:val="Standaardtabel"/>
    <w:uiPriority w:val="60"/>
    <w:rsid w:val="002A78B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unhideWhenUsed/>
    <w:rsid w:val="002A78B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semiHidden/>
    <w:unhideWhenUsed/>
    <w:rsid w:val="002A78B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semiHidden/>
    <w:unhideWhenUsed/>
    <w:rsid w:val="002A78B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semiHidden/>
    <w:unhideWhenUsed/>
    <w:rsid w:val="002A78B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semiHidden/>
    <w:unhideWhenUsed/>
    <w:rsid w:val="002A78B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semiHidden/>
    <w:unhideWhenUsed/>
    <w:rsid w:val="002A78B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Regelnummer">
    <w:name w:val="line number"/>
    <w:basedOn w:val="Standaardalinea-lettertype"/>
    <w:semiHidden/>
    <w:unhideWhenUsed/>
    <w:rsid w:val="002A78BE"/>
    <w:rPr>
      <w:rFonts w:ascii="Calibri" w:hAnsi="Calibri"/>
    </w:rPr>
  </w:style>
  <w:style w:type="paragraph" w:styleId="Lijst">
    <w:name w:val="List"/>
    <w:basedOn w:val="Standaard"/>
    <w:semiHidden/>
    <w:unhideWhenUsed/>
    <w:rsid w:val="002A78BE"/>
    <w:pPr>
      <w:ind w:left="283" w:hanging="283"/>
      <w:contextualSpacing/>
    </w:pPr>
  </w:style>
  <w:style w:type="paragraph" w:styleId="Lijst2">
    <w:name w:val="List 2"/>
    <w:basedOn w:val="Standaard"/>
    <w:semiHidden/>
    <w:unhideWhenUsed/>
    <w:rsid w:val="002A78BE"/>
    <w:pPr>
      <w:ind w:left="566" w:hanging="283"/>
      <w:contextualSpacing/>
    </w:pPr>
  </w:style>
  <w:style w:type="paragraph" w:styleId="Lijst3">
    <w:name w:val="List 3"/>
    <w:basedOn w:val="Standaard"/>
    <w:semiHidden/>
    <w:unhideWhenUsed/>
    <w:rsid w:val="002A78BE"/>
    <w:pPr>
      <w:ind w:left="849" w:hanging="283"/>
      <w:contextualSpacing/>
    </w:pPr>
  </w:style>
  <w:style w:type="paragraph" w:styleId="Lijst4">
    <w:name w:val="List 4"/>
    <w:basedOn w:val="Standaard"/>
    <w:rsid w:val="002A78BE"/>
    <w:pPr>
      <w:ind w:left="1132" w:hanging="283"/>
      <w:contextualSpacing/>
    </w:pPr>
  </w:style>
  <w:style w:type="paragraph" w:styleId="Lijst5">
    <w:name w:val="List 5"/>
    <w:basedOn w:val="Standaard"/>
    <w:rsid w:val="002A78BE"/>
    <w:pPr>
      <w:ind w:left="1415" w:hanging="283"/>
      <w:contextualSpacing/>
    </w:pPr>
  </w:style>
  <w:style w:type="paragraph" w:styleId="Lijstopsomteken">
    <w:name w:val="List Bullet"/>
    <w:basedOn w:val="Standaard"/>
    <w:semiHidden/>
    <w:unhideWhenUsed/>
    <w:rsid w:val="002A78BE"/>
    <w:pPr>
      <w:numPr>
        <w:numId w:val="1"/>
      </w:numPr>
      <w:contextualSpacing/>
    </w:pPr>
  </w:style>
  <w:style w:type="paragraph" w:styleId="Lijstopsomteken2">
    <w:name w:val="List Bullet 2"/>
    <w:basedOn w:val="Standaard"/>
    <w:semiHidden/>
    <w:unhideWhenUsed/>
    <w:rsid w:val="002A78BE"/>
    <w:pPr>
      <w:numPr>
        <w:numId w:val="2"/>
      </w:numPr>
      <w:contextualSpacing/>
    </w:pPr>
  </w:style>
  <w:style w:type="paragraph" w:styleId="Lijstopsomteken3">
    <w:name w:val="List Bullet 3"/>
    <w:basedOn w:val="Standaard"/>
    <w:semiHidden/>
    <w:unhideWhenUsed/>
    <w:rsid w:val="002A78BE"/>
    <w:pPr>
      <w:numPr>
        <w:numId w:val="3"/>
      </w:numPr>
      <w:contextualSpacing/>
    </w:pPr>
  </w:style>
  <w:style w:type="paragraph" w:styleId="Lijstopsomteken4">
    <w:name w:val="List Bullet 4"/>
    <w:basedOn w:val="Standaard"/>
    <w:semiHidden/>
    <w:unhideWhenUsed/>
    <w:rsid w:val="002A78BE"/>
    <w:pPr>
      <w:numPr>
        <w:numId w:val="4"/>
      </w:numPr>
      <w:contextualSpacing/>
    </w:pPr>
  </w:style>
  <w:style w:type="paragraph" w:styleId="Lijstopsomteken5">
    <w:name w:val="List Bullet 5"/>
    <w:basedOn w:val="Standaard"/>
    <w:semiHidden/>
    <w:unhideWhenUsed/>
    <w:rsid w:val="002A78BE"/>
    <w:pPr>
      <w:numPr>
        <w:numId w:val="5"/>
      </w:numPr>
      <w:contextualSpacing/>
    </w:pPr>
  </w:style>
  <w:style w:type="paragraph" w:styleId="Lijstvoortzetting">
    <w:name w:val="List Continue"/>
    <w:basedOn w:val="Standaard"/>
    <w:semiHidden/>
    <w:unhideWhenUsed/>
    <w:rsid w:val="002A78BE"/>
    <w:pPr>
      <w:spacing w:after="120"/>
      <w:ind w:left="283"/>
      <w:contextualSpacing/>
    </w:pPr>
  </w:style>
  <w:style w:type="paragraph" w:styleId="Lijstvoortzetting2">
    <w:name w:val="List Continue 2"/>
    <w:basedOn w:val="Standaard"/>
    <w:semiHidden/>
    <w:unhideWhenUsed/>
    <w:rsid w:val="002A78BE"/>
    <w:pPr>
      <w:spacing w:after="120"/>
      <w:ind w:left="566"/>
      <w:contextualSpacing/>
    </w:pPr>
  </w:style>
  <w:style w:type="paragraph" w:styleId="Lijstvoortzetting3">
    <w:name w:val="List Continue 3"/>
    <w:basedOn w:val="Standaard"/>
    <w:semiHidden/>
    <w:unhideWhenUsed/>
    <w:rsid w:val="002A78BE"/>
    <w:pPr>
      <w:spacing w:after="120"/>
      <w:ind w:left="849"/>
      <w:contextualSpacing/>
    </w:pPr>
  </w:style>
  <w:style w:type="paragraph" w:styleId="Lijstvoortzetting4">
    <w:name w:val="List Continue 4"/>
    <w:basedOn w:val="Standaard"/>
    <w:semiHidden/>
    <w:unhideWhenUsed/>
    <w:rsid w:val="002A78BE"/>
    <w:pPr>
      <w:spacing w:after="120"/>
      <w:ind w:left="1132"/>
      <w:contextualSpacing/>
    </w:pPr>
  </w:style>
  <w:style w:type="paragraph" w:styleId="Lijstvoortzetting5">
    <w:name w:val="List Continue 5"/>
    <w:basedOn w:val="Standaard"/>
    <w:semiHidden/>
    <w:unhideWhenUsed/>
    <w:rsid w:val="002A78BE"/>
    <w:pPr>
      <w:spacing w:after="120"/>
      <w:ind w:left="1415"/>
      <w:contextualSpacing/>
    </w:pPr>
  </w:style>
  <w:style w:type="paragraph" w:styleId="Lijstnummering">
    <w:name w:val="List Number"/>
    <w:basedOn w:val="Standaard"/>
    <w:rsid w:val="002A78BE"/>
    <w:pPr>
      <w:numPr>
        <w:numId w:val="6"/>
      </w:numPr>
      <w:contextualSpacing/>
    </w:pPr>
  </w:style>
  <w:style w:type="paragraph" w:styleId="Lijstnummering2">
    <w:name w:val="List Number 2"/>
    <w:basedOn w:val="Standaard"/>
    <w:semiHidden/>
    <w:unhideWhenUsed/>
    <w:rsid w:val="002A78BE"/>
    <w:pPr>
      <w:numPr>
        <w:numId w:val="7"/>
      </w:numPr>
      <w:contextualSpacing/>
    </w:pPr>
  </w:style>
  <w:style w:type="paragraph" w:styleId="Lijstnummering3">
    <w:name w:val="List Number 3"/>
    <w:basedOn w:val="Standaard"/>
    <w:semiHidden/>
    <w:unhideWhenUsed/>
    <w:rsid w:val="002A78BE"/>
    <w:pPr>
      <w:numPr>
        <w:numId w:val="8"/>
      </w:numPr>
      <w:contextualSpacing/>
    </w:pPr>
  </w:style>
  <w:style w:type="paragraph" w:styleId="Lijstnummering4">
    <w:name w:val="List Number 4"/>
    <w:basedOn w:val="Standaard"/>
    <w:semiHidden/>
    <w:unhideWhenUsed/>
    <w:rsid w:val="002A78BE"/>
    <w:pPr>
      <w:numPr>
        <w:numId w:val="9"/>
      </w:numPr>
      <w:contextualSpacing/>
    </w:pPr>
  </w:style>
  <w:style w:type="paragraph" w:styleId="Lijstnummering5">
    <w:name w:val="List Number 5"/>
    <w:basedOn w:val="Standaard"/>
    <w:semiHidden/>
    <w:unhideWhenUsed/>
    <w:rsid w:val="002A78BE"/>
    <w:pPr>
      <w:numPr>
        <w:numId w:val="10"/>
      </w:numPr>
      <w:contextualSpacing/>
    </w:pPr>
  </w:style>
  <w:style w:type="table" w:customStyle="1" w:styleId="ListTable1Light1">
    <w:name w:val="List Table 1 Light1"/>
    <w:basedOn w:val="Standaardtabel"/>
    <w:uiPriority w:val="46"/>
    <w:rsid w:val="002A78B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Standaardtabel"/>
    <w:uiPriority w:val="46"/>
    <w:rsid w:val="002A78B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Standaardtabel"/>
    <w:uiPriority w:val="46"/>
    <w:rsid w:val="002A78B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Standaardtabel"/>
    <w:uiPriority w:val="46"/>
    <w:rsid w:val="002A78B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Standaardtabel"/>
    <w:uiPriority w:val="46"/>
    <w:rsid w:val="002A78B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Standaardtabel"/>
    <w:uiPriority w:val="46"/>
    <w:rsid w:val="002A78B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Standaardtabel"/>
    <w:uiPriority w:val="46"/>
    <w:rsid w:val="002A78B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Standaardtabel"/>
    <w:uiPriority w:val="47"/>
    <w:rsid w:val="002A78B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Standaardtabel"/>
    <w:uiPriority w:val="47"/>
    <w:rsid w:val="002A78B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Standaardtabel"/>
    <w:uiPriority w:val="47"/>
    <w:rsid w:val="002A78B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Standaardtabel"/>
    <w:uiPriority w:val="47"/>
    <w:rsid w:val="002A78B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Standaardtabel"/>
    <w:uiPriority w:val="47"/>
    <w:rsid w:val="002A78B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Standaardtabel"/>
    <w:uiPriority w:val="47"/>
    <w:rsid w:val="002A78B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Standaardtabel"/>
    <w:uiPriority w:val="47"/>
    <w:rsid w:val="002A78B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Standaardtabel"/>
    <w:uiPriority w:val="48"/>
    <w:rsid w:val="002A78B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Standaardtabel"/>
    <w:uiPriority w:val="48"/>
    <w:rsid w:val="002A78B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Standaardtabel"/>
    <w:uiPriority w:val="48"/>
    <w:rsid w:val="002A78B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Standaardtabel"/>
    <w:uiPriority w:val="48"/>
    <w:rsid w:val="002A78B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Standaardtabel"/>
    <w:uiPriority w:val="48"/>
    <w:rsid w:val="002A78B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Standaardtabel"/>
    <w:uiPriority w:val="48"/>
    <w:rsid w:val="002A78B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Standaardtabel"/>
    <w:uiPriority w:val="48"/>
    <w:rsid w:val="002A78B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Standaardtabel"/>
    <w:uiPriority w:val="49"/>
    <w:rsid w:val="002A78B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Standaardtabel"/>
    <w:uiPriority w:val="49"/>
    <w:rsid w:val="002A78B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Standaardtabel"/>
    <w:uiPriority w:val="49"/>
    <w:rsid w:val="002A78B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Standaardtabel"/>
    <w:uiPriority w:val="49"/>
    <w:rsid w:val="002A78B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Standaardtabel"/>
    <w:uiPriority w:val="49"/>
    <w:rsid w:val="002A78B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Standaardtabel"/>
    <w:uiPriority w:val="49"/>
    <w:rsid w:val="002A78B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Standaardtabel"/>
    <w:uiPriority w:val="49"/>
    <w:rsid w:val="002A78B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Standaardtabel"/>
    <w:uiPriority w:val="50"/>
    <w:rsid w:val="002A78B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Standaardtabel"/>
    <w:uiPriority w:val="50"/>
    <w:rsid w:val="002A78B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Standaardtabel"/>
    <w:uiPriority w:val="50"/>
    <w:rsid w:val="002A78B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Standaardtabel"/>
    <w:uiPriority w:val="50"/>
    <w:rsid w:val="002A78B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Standaardtabel"/>
    <w:uiPriority w:val="50"/>
    <w:rsid w:val="002A78B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Standaardtabel"/>
    <w:uiPriority w:val="50"/>
    <w:rsid w:val="002A78B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Standaardtabel"/>
    <w:uiPriority w:val="50"/>
    <w:rsid w:val="002A78B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Standaardtabel"/>
    <w:uiPriority w:val="51"/>
    <w:rsid w:val="002A78B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Standaardtabel"/>
    <w:uiPriority w:val="51"/>
    <w:rsid w:val="002A78B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Standaardtabel"/>
    <w:uiPriority w:val="51"/>
    <w:rsid w:val="002A78B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Standaardtabel"/>
    <w:uiPriority w:val="51"/>
    <w:rsid w:val="002A78B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Standaardtabel"/>
    <w:uiPriority w:val="51"/>
    <w:rsid w:val="002A78B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Standaardtabel"/>
    <w:uiPriority w:val="51"/>
    <w:rsid w:val="002A78B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Standaardtabel"/>
    <w:uiPriority w:val="51"/>
    <w:rsid w:val="002A78B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Standaardtabel"/>
    <w:uiPriority w:val="52"/>
    <w:rsid w:val="002A78B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Standaardtabel"/>
    <w:uiPriority w:val="52"/>
    <w:rsid w:val="002A78B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Standaardtabel"/>
    <w:uiPriority w:val="52"/>
    <w:rsid w:val="002A78B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Standaardtabel"/>
    <w:uiPriority w:val="52"/>
    <w:rsid w:val="002A78B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Standaardtabel"/>
    <w:uiPriority w:val="52"/>
    <w:rsid w:val="002A78B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Standaardtabel"/>
    <w:uiPriority w:val="52"/>
    <w:rsid w:val="002A78B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Standaardtabel"/>
    <w:uiPriority w:val="52"/>
    <w:rsid w:val="002A78B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semiHidden/>
    <w:unhideWhenUsed/>
    <w:rsid w:val="002A78BE"/>
    <w:pPr>
      <w:widowControl w:val="0"/>
      <w:tabs>
        <w:tab w:val="left" w:pos="480"/>
        <w:tab w:val="left" w:pos="960"/>
        <w:tab w:val="left" w:pos="1440"/>
        <w:tab w:val="left" w:pos="1920"/>
        <w:tab w:val="left" w:pos="2400"/>
        <w:tab w:val="left" w:pos="2880"/>
        <w:tab w:val="left" w:pos="3360"/>
        <w:tab w:val="left" w:pos="3840"/>
        <w:tab w:val="left" w:pos="4320"/>
      </w:tabs>
      <w:spacing w:line="240" w:lineRule="atLeast"/>
    </w:pPr>
    <w:rPr>
      <w:rFonts w:ascii="Calibri" w:hAnsi="Calibri" w:cs="Consolas"/>
      <w:lang w:val="nl-NL" w:eastAsia="nl-NL"/>
    </w:rPr>
  </w:style>
  <w:style w:type="character" w:customStyle="1" w:styleId="MacrotekstChar">
    <w:name w:val="Macrotekst Char"/>
    <w:basedOn w:val="Standaardalinea-lettertype"/>
    <w:link w:val="Macrotekst"/>
    <w:semiHidden/>
    <w:rsid w:val="002A78BE"/>
    <w:rPr>
      <w:rFonts w:ascii="Calibri" w:hAnsi="Calibri" w:cs="Consolas"/>
      <w:lang w:val="nl-NL" w:eastAsia="nl-NL"/>
    </w:rPr>
  </w:style>
  <w:style w:type="table" w:styleId="Gemiddeldraster1">
    <w:name w:val="Medium Grid 1"/>
    <w:basedOn w:val="Standaardtabel"/>
    <w:uiPriority w:val="67"/>
    <w:semiHidden/>
    <w:unhideWhenUsed/>
    <w:rsid w:val="002A78B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2A78B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semiHidden/>
    <w:unhideWhenUsed/>
    <w:rsid w:val="002A78B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semiHidden/>
    <w:unhideWhenUsed/>
    <w:rsid w:val="002A78B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semiHidden/>
    <w:unhideWhenUsed/>
    <w:rsid w:val="002A78B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semiHidden/>
    <w:unhideWhenUsed/>
    <w:rsid w:val="002A78B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semiHidden/>
    <w:unhideWhenUsed/>
    <w:rsid w:val="002A78B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semiHidden/>
    <w:unhideWhenUsed/>
    <w:rsid w:val="002A78BE"/>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2A78BE"/>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2A78BE"/>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2A78BE"/>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2A78BE"/>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2A78BE"/>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2A78BE"/>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2A78B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2A78B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semiHidden/>
    <w:unhideWhenUsed/>
    <w:rsid w:val="002A78B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semiHidden/>
    <w:unhideWhenUsed/>
    <w:rsid w:val="002A78B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semiHidden/>
    <w:unhideWhenUsed/>
    <w:rsid w:val="002A78B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semiHidden/>
    <w:unhideWhenUsed/>
    <w:rsid w:val="002A78B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semiHidden/>
    <w:unhideWhenUsed/>
    <w:rsid w:val="002A78B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lijst1">
    <w:name w:val="Medium List 1"/>
    <w:basedOn w:val="Standaardtabel"/>
    <w:uiPriority w:val="65"/>
    <w:semiHidden/>
    <w:unhideWhenUsed/>
    <w:rsid w:val="002A78B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2A78B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semiHidden/>
    <w:unhideWhenUsed/>
    <w:rsid w:val="002A78B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semiHidden/>
    <w:unhideWhenUsed/>
    <w:rsid w:val="002A78B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semiHidden/>
    <w:unhideWhenUsed/>
    <w:rsid w:val="002A78B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semiHidden/>
    <w:unhideWhenUsed/>
    <w:rsid w:val="002A78B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semiHidden/>
    <w:unhideWhenUsed/>
    <w:rsid w:val="002A78B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semiHidden/>
    <w:unhideWhenUsed/>
    <w:rsid w:val="002A78BE"/>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2A78BE"/>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2A78BE"/>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2A78BE"/>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2A78BE"/>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2A78BE"/>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2A78BE"/>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rsid w:val="002A78B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2A78B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2A78B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2A78B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2A78B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2A78B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2A78B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2A78B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2A78B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2A78B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2A78B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2A78B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2A78B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2A78B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richtkop">
    <w:name w:val="Message Header"/>
    <w:basedOn w:val="Standaard"/>
    <w:link w:val="BerichtkopChar"/>
    <w:semiHidden/>
    <w:unhideWhenUsed/>
    <w:rsid w:val="002A78BE"/>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BerichtkopChar">
    <w:name w:val="Berichtkop Char"/>
    <w:basedOn w:val="Standaardalinea-lettertype"/>
    <w:link w:val="Berichtkop"/>
    <w:semiHidden/>
    <w:rsid w:val="002A78BE"/>
    <w:rPr>
      <w:rFonts w:ascii="Calibri" w:eastAsiaTheme="majorEastAsia" w:hAnsi="Calibri" w:cstheme="majorBidi"/>
      <w:sz w:val="24"/>
      <w:szCs w:val="24"/>
      <w:shd w:val="pct20" w:color="auto" w:fill="auto"/>
      <w:lang w:val="nl-NL" w:eastAsia="nl-NL"/>
    </w:rPr>
  </w:style>
  <w:style w:type="paragraph" w:styleId="Geenafstand">
    <w:name w:val="No Spacing"/>
    <w:uiPriority w:val="1"/>
    <w:qFormat/>
    <w:rsid w:val="002A78BE"/>
    <w:pPr>
      <w:widowControl w:val="0"/>
    </w:pPr>
    <w:rPr>
      <w:rFonts w:ascii="Calibri" w:hAnsi="Calibri"/>
      <w:sz w:val="18"/>
      <w:lang w:val="nl-NL" w:eastAsia="nl-NL"/>
    </w:rPr>
  </w:style>
  <w:style w:type="paragraph" w:styleId="Normaalweb">
    <w:name w:val="Normal (Web)"/>
    <w:basedOn w:val="Standaard"/>
    <w:uiPriority w:val="99"/>
    <w:semiHidden/>
    <w:unhideWhenUsed/>
    <w:rsid w:val="002A78BE"/>
    <w:rPr>
      <w:sz w:val="24"/>
      <w:szCs w:val="24"/>
    </w:rPr>
  </w:style>
  <w:style w:type="paragraph" w:styleId="Standaardinspringing">
    <w:name w:val="Normal Indent"/>
    <w:basedOn w:val="Standaard"/>
    <w:semiHidden/>
    <w:unhideWhenUsed/>
    <w:rsid w:val="002A78BE"/>
    <w:pPr>
      <w:ind w:left="708"/>
    </w:pPr>
  </w:style>
  <w:style w:type="paragraph" w:styleId="Notitiekop">
    <w:name w:val="Note Heading"/>
    <w:basedOn w:val="Standaard"/>
    <w:next w:val="Standaard"/>
    <w:link w:val="NotitiekopChar"/>
    <w:semiHidden/>
    <w:unhideWhenUsed/>
    <w:rsid w:val="002A78BE"/>
  </w:style>
  <w:style w:type="character" w:customStyle="1" w:styleId="NotitiekopChar">
    <w:name w:val="Notitiekop Char"/>
    <w:basedOn w:val="Standaardalinea-lettertype"/>
    <w:link w:val="Notitiekop"/>
    <w:semiHidden/>
    <w:rsid w:val="002A78BE"/>
    <w:rPr>
      <w:rFonts w:ascii="Calibri" w:hAnsi="Calibri"/>
      <w:sz w:val="18"/>
      <w:lang w:val="nl-NL" w:eastAsia="nl-NL"/>
    </w:rPr>
  </w:style>
  <w:style w:type="character" w:styleId="Tekstvantijdelijkeaanduiding">
    <w:name w:val="Placeholder Text"/>
    <w:basedOn w:val="Standaardalinea-lettertype"/>
    <w:uiPriority w:val="99"/>
    <w:semiHidden/>
    <w:rsid w:val="002A78BE"/>
    <w:rPr>
      <w:rFonts w:ascii="Calibri" w:hAnsi="Calibri"/>
      <w:color w:val="0000FF"/>
    </w:rPr>
  </w:style>
  <w:style w:type="table" w:customStyle="1" w:styleId="PlainTable11">
    <w:name w:val="Plain Table 11"/>
    <w:basedOn w:val="Standaardtabel"/>
    <w:uiPriority w:val="41"/>
    <w:rsid w:val="002A78B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Standaardtabel"/>
    <w:uiPriority w:val="42"/>
    <w:rsid w:val="002A78B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Standaardtabel"/>
    <w:uiPriority w:val="43"/>
    <w:rsid w:val="002A78B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Standaardtabel"/>
    <w:uiPriority w:val="44"/>
    <w:rsid w:val="002A78B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Standaardtabel"/>
    <w:uiPriority w:val="45"/>
    <w:rsid w:val="002A78B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2A78BE"/>
    <w:rPr>
      <w:rFonts w:cs="Consolas"/>
      <w:szCs w:val="21"/>
    </w:rPr>
  </w:style>
  <w:style w:type="character" w:customStyle="1" w:styleId="TekstzonderopmaakChar">
    <w:name w:val="Tekst zonder opmaak Char"/>
    <w:basedOn w:val="Standaardalinea-lettertype"/>
    <w:link w:val="Tekstzonderopmaak"/>
    <w:uiPriority w:val="99"/>
    <w:semiHidden/>
    <w:rsid w:val="002A78BE"/>
    <w:rPr>
      <w:rFonts w:ascii="Calibri" w:hAnsi="Calibri" w:cs="Consolas"/>
      <w:sz w:val="21"/>
      <w:szCs w:val="21"/>
      <w:lang w:val="nl-NL" w:eastAsia="nl-NL"/>
    </w:rPr>
  </w:style>
  <w:style w:type="paragraph" w:styleId="Citaat">
    <w:name w:val="Quote"/>
    <w:basedOn w:val="Standaard"/>
    <w:next w:val="Standaard"/>
    <w:link w:val="CitaatChar"/>
    <w:uiPriority w:val="29"/>
    <w:qFormat/>
    <w:rsid w:val="002A78B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2A78BE"/>
    <w:rPr>
      <w:rFonts w:ascii="Calibri" w:hAnsi="Calibri"/>
      <w:i/>
      <w:iCs/>
      <w:color w:val="404040" w:themeColor="text1" w:themeTint="BF"/>
      <w:sz w:val="18"/>
      <w:lang w:val="nl-NL" w:eastAsia="nl-NL"/>
    </w:rPr>
  </w:style>
  <w:style w:type="paragraph" w:styleId="Aanhef">
    <w:name w:val="Salutation"/>
    <w:basedOn w:val="Standaard"/>
    <w:next w:val="Standaard"/>
    <w:link w:val="AanhefChar"/>
    <w:rsid w:val="002A78BE"/>
  </w:style>
  <w:style w:type="character" w:customStyle="1" w:styleId="AanhefChar">
    <w:name w:val="Aanhef Char"/>
    <w:basedOn w:val="Standaardalinea-lettertype"/>
    <w:link w:val="Aanhef"/>
    <w:rsid w:val="002A78BE"/>
    <w:rPr>
      <w:rFonts w:ascii="Calibri" w:hAnsi="Calibri"/>
      <w:sz w:val="18"/>
      <w:lang w:val="nl-NL" w:eastAsia="nl-NL"/>
    </w:rPr>
  </w:style>
  <w:style w:type="paragraph" w:styleId="Handtekening">
    <w:name w:val="Signature"/>
    <w:basedOn w:val="Standaard"/>
    <w:link w:val="HandtekeningChar"/>
    <w:semiHidden/>
    <w:unhideWhenUsed/>
    <w:rsid w:val="002A78BE"/>
    <w:pPr>
      <w:ind w:left="4252"/>
    </w:pPr>
  </w:style>
  <w:style w:type="character" w:customStyle="1" w:styleId="HandtekeningChar">
    <w:name w:val="Handtekening Char"/>
    <w:basedOn w:val="Standaardalinea-lettertype"/>
    <w:link w:val="Handtekening"/>
    <w:semiHidden/>
    <w:rsid w:val="002A78BE"/>
    <w:rPr>
      <w:rFonts w:ascii="Calibri" w:hAnsi="Calibri"/>
      <w:sz w:val="18"/>
      <w:lang w:val="nl-NL" w:eastAsia="nl-NL"/>
    </w:rPr>
  </w:style>
  <w:style w:type="character" w:styleId="Zwaar">
    <w:name w:val="Strong"/>
    <w:basedOn w:val="Standaardalinea-lettertype"/>
    <w:uiPriority w:val="22"/>
    <w:qFormat/>
    <w:rsid w:val="002A78BE"/>
    <w:rPr>
      <w:rFonts w:ascii="Calibri" w:hAnsi="Calibri"/>
      <w:b/>
      <w:bCs/>
    </w:rPr>
  </w:style>
  <w:style w:type="character" w:styleId="Subtielebenadrukking">
    <w:name w:val="Subtle Emphasis"/>
    <w:basedOn w:val="Standaardalinea-lettertype"/>
    <w:uiPriority w:val="19"/>
    <w:qFormat/>
    <w:rsid w:val="002A78BE"/>
    <w:rPr>
      <w:rFonts w:ascii="Calibri" w:hAnsi="Calibri"/>
      <w:i/>
      <w:iCs/>
      <w:color w:val="404040" w:themeColor="text1" w:themeTint="BF"/>
    </w:rPr>
  </w:style>
  <w:style w:type="character" w:styleId="Subtieleverwijzing">
    <w:name w:val="Subtle Reference"/>
    <w:basedOn w:val="Standaardalinea-lettertype"/>
    <w:uiPriority w:val="31"/>
    <w:qFormat/>
    <w:rsid w:val="002A78BE"/>
    <w:rPr>
      <w:rFonts w:ascii="Calibri" w:hAnsi="Calibri"/>
      <w:smallCaps/>
      <w:color w:val="5A5A5A" w:themeColor="text1" w:themeTint="A5"/>
    </w:rPr>
  </w:style>
  <w:style w:type="table" w:styleId="3D-effectenvoortabel1">
    <w:name w:val="Table 3D effects 1"/>
    <w:basedOn w:val="Standaardtabel"/>
    <w:semiHidden/>
    <w:unhideWhenUsed/>
    <w:rsid w:val="002A78BE"/>
    <w:pPr>
      <w:widowControl w:val="0"/>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unhideWhenUsed/>
    <w:rsid w:val="002A78BE"/>
    <w:pPr>
      <w:widowControl w:val="0"/>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unhideWhenUsed/>
    <w:rsid w:val="002A78BE"/>
    <w:pPr>
      <w:widowControl w:val="0"/>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unhideWhenUsed/>
    <w:rsid w:val="002A78BE"/>
    <w:pPr>
      <w:widowControl w:val="0"/>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unhideWhenUsed/>
    <w:rsid w:val="002A78BE"/>
    <w:pPr>
      <w:widowControl w:val="0"/>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unhideWhenUsed/>
    <w:rsid w:val="002A78BE"/>
    <w:pPr>
      <w:widowControl w:val="0"/>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unhideWhenUsed/>
    <w:rsid w:val="002A78BE"/>
    <w:pPr>
      <w:widowControl w:val="0"/>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unhideWhenUsed/>
    <w:rsid w:val="002A78BE"/>
    <w:pPr>
      <w:widowControl w:val="0"/>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unhideWhenUsed/>
    <w:rsid w:val="002A78BE"/>
    <w:pPr>
      <w:widowControl w:val="0"/>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unhideWhenUsed/>
    <w:rsid w:val="002A78BE"/>
    <w:pPr>
      <w:widowControl w:val="0"/>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unhideWhenUsed/>
    <w:rsid w:val="002A78BE"/>
    <w:pPr>
      <w:widowControl w:val="0"/>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unhideWhenUsed/>
    <w:rsid w:val="002A78BE"/>
    <w:pPr>
      <w:widowControl w:val="0"/>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unhideWhenUsed/>
    <w:rsid w:val="002A78BE"/>
    <w:pPr>
      <w:widowControl w:val="0"/>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unhideWhenUsed/>
    <w:rsid w:val="002A78BE"/>
    <w:pPr>
      <w:widowControl w:val="0"/>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unhideWhenUsed/>
    <w:rsid w:val="002A78BE"/>
    <w:pPr>
      <w:widowControl w:val="0"/>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unhideWhenUsed/>
    <w:rsid w:val="002A78BE"/>
    <w:pPr>
      <w:widowControl w:val="0"/>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unhideWhenUsed/>
    <w:rsid w:val="002A78BE"/>
    <w:pPr>
      <w:widowControl w:val="0"/>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1">
    <w:name w:val="Table Grid 1"/>
    <w:basedOn w:val="Standaardtabel"/>
    <w:semiHidden/>
    <w:unhideWhenUsed/>
    <w:rsid w:val="002A78BE"/>
    <w:pPr>
      <w:widowControl w:val="0"/>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unhideWhenUsed/>
    <w:rsid w:val="002A78BE"/>
    <w:pPr>
      <w:widowControl w:val="0"/>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unhideWhenUsed/>
    <w:rsid w:val="002A78BE"/>
    <w:pPr>
      <w:widowControl w:val="0"/>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unhideWhenUsed/>
    <w:rsid w:val="002A78BE"/>
    <w:pPr>
      <w:widowControl w:val="0"/>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unhideWhenUsed/>
    <w:rsid w:val="002A78BE"/>
    <w:pPr>
      <w:widowControl w:val="0"/>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unhideWhenUsed/>
    <w:rsid w:val="002A78BE"/>
    <w:pPr>
      <w:widowControl w:val="0"/>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unhideWhenUsed/>
    <w:rsid w:val="002A78BE"/>
    <w:pPr>
      <w:widowControl w:val="0"/>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unhideWhenUsed/>
    <w:rsid w:val="002A78BE"/>
    <w:pPr>
      <w:widowControl w:val="0"/>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Standaardtabel"/>
    <w:uiPriority w:val="40"/>
    <w:rsid w:val="002A78B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semiHidden/>
    <w:unhideWhenUsed/>
    <w:rsid w:val="002A78BE"/>
    <w:pPr>
      <w:widowControl w:val="0"/>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unhideWhenUsed/>
    <w:rsid w:val="002A78BE"/>
    <w:pPr>
      <w:widowControl w:val="0"/>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unhideWhenUsed/>
    <w:rsid w:val="002A78BE"/>
    <w:pPr>
      <w:widowControl w:val="0"/>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unhideWhenUsed/>
    <w:rsid w:val="002A78BE"/>
    <w:pPr>
      <w:widowControl w:val="0"/>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unhideWhenUsed/>
    <w:rsid w:val="002A78BE"/>
    <w:pPr>
      <w:widowControl w:val="0"/>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unhideWhenUsed/>
    <w:rsid w:val="002A78BE"/>
    <w:pPr>
      <w:widowControl w:val="0"/>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unhideWhenUsed/>
    <w:rsid w:val="002A78BE"/>
    <w:pPr>
      <w:widowControl w:val="0"/>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unhideWhenUsed/>
    <w:rsid w:val="002A78BE"/>
    <w:pPr>
      <w:widowControl w:val="0"/>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semiHidden/>
    <w:unhideWhenUsed/>
    <w:rsid w:val="002A78BE"/>
    <w:pPr>
      <w:ind w:left="180" w:hanging="180"/>
    </w:pPr>
  </w:style>
  <w:style w:type="paragraph" w:styleId="Lijstmetafbeeldingen">
    <w:name w:val="table of figures"/>
    <w:basedOn w:val="Standaard"/>
    <w:next w:val="Standaard"/>
    <w:semiHidden/>
    <w:unhideWhenUsed/>
    <w:rsid w:val="002A78BE"/>
  </w:style>
  <w:style w:type="table" w:styleId="Professioneletabel">
    <w:name w:val="Table Professional"/>
    <w:basedOn w:val="Standaardtabel"/>
    <w:semiHidden/>
    <w:unhideWhenUsed/>
    <w:rsid w:val="002A78BE"/>
    <w:pPr>
      <w:widowControl w:val="0"/>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unhideWhenUsed/>
    <w:rsid w:val="002A78BE"/>
    <w:pPr>
      <w:widowControl w:val="0"/>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unhideWhenUsed/>
    <w:rsid w:val="002A78BE"/>
    <w:pPr>
      <w:widowControl w:val="0"/>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unhideWhenUsed/>
    <w:rsid w:val="002A78BE"/>
    <w:pPr>
      <w:widowControl w:val="0"/>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unhideWhenUsed/>
    <w:rsid w:val="002A78BE"/>
    <w:pPr>
      <w:widowControl w:val="0"/>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unhideWhenUsed/>
    <w:rsid w:val="002A78BE"/>
    <w:pPr>
      <w:widowControl w:val="0"/>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unhideWhenUsed/>
    <w:rsid w:val="002A78BE"/>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unhideWhenUsed/>
    <w:rsid w:val="002A78BE"/>
    <w:pPr>
      <w:widowControl w:val="0"/>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unhideWhenUsed/>
    <w:rsid w:val="002A78BE"/>
    <w:pPr>
      <w:widowControl w:val="0"/>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unhideWhenUsed/>
    <w:rsid w:val="002A78BE"/>
    <w:pPr>
      <w:widowControl w:val="0"/>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bronvermelding">
    <w:name w:val="toa heading"/>
    <w:basedOn w:val="Standaard"/>
    <w:next w:val="Standaard"/>
    <w:semiHidden/>
    <w:unhideWhenUsed/>
    <w:rsid w:val="002A78BE"/>
    <w:pPr>
      <w:spacing w:before="120"/>
    </w:pPr>
    <w:rPr>
      <w:rFonts w:eastAsiaTheme="majorEastAsia" w:cstheme="majorBidi"/>
      <w:b/>
      <w:bCs/>
      <w:sz w:val="24"/>
      <w:szCs w:val="24"/>
    </w:rPr>
  </w:style>
  <w:style w:type="paragraph" w:styleId="Inhopg5">
    <w:name w:val="toc 5"/>
    <w:basedOn w:val="Standaard"/>
    <w:next w:val="Standaard"/>
    <w:autoRedefine/>
    <w:semiHidden/>
    <w:unhideWhenUsed/>
    <w:rsid w:val="002A78BE"/>
    <w:pPr>
      <w:spacing w:after="100"/>
      <w:ind w:left="720"/>
    </w:pPr>
  </w:style>
  <w:style w:type="paragraph" w:styleId="Inhopg6">
    <w:name w:val="toc 6"/>
    <w:basedOn w:val="Standaard"/>
    <w:next w:val="Standaard"/>
    <w:autoRedefine/>
    <w:semiHidden/>
    <w:unhideWhenUsed/>
    <w:rsid w:val="002A78BE"/>
    <w:pPr>
      <w:spacing w:after="100"/>
      <w:ind w:left="900"/>
    </w:pPr>
  </w:style>
  <w:style w:type="paragraph" w:styleId="Inhopg7">
    <w:name w:val="toc 7"/>
    <w:basedOn w:val="Standaard"/>
    <w:next w:val="Standaard"/>
    <w:autoRedefine/>
    <w:semiHidden/>
    <w:unhideWhenUsed/>
    <w:rsid w:val="002A78BE"/>
    <w:pPr>
      <w:spacing w:after="100"/>
      <w:ind w:left="1080"/>
    </w:pPr>
  </w:style>
  <w:style w:type="paragraph" w:styleId="Inhopg8">
    <w:name w:val="toc 8"/>
    <w:basedOn w:val="Standaard"/>
    <w:next w:val="Standaard"/>
    <w:autoRedefine/>
    <w:semiHidden/>
    <w:unhideWhenUsed/>
    <w:rsid w:val="002A78BE"/>
    <w:pPr>
      <w:spacing w:after="100"/>
      <w:ind w:left="1260"/>
    </w:pPr>
  </w:style>
  <w:style w:type="paragraph" w:styleId="Inhopg9">
    <w:name w:val="toc 9"/>
    <w:basedOn w:val="Standaard"/>
    <w:next w:val="Standaard"/>
    <w:autoRedefine/>
    <w:semiHidden/>
    <w:unhideWhenUsed/>
    <w:rsid w:val="002A78BE"/>
    <w:pPr>
      <w:spacing w:after="100"/>
      <w:ind w:left="1440"/>
    </w:pPr>
  </w:style>
  <w:style w:type="paragraph" w:styleId="Kopvaninhoudsopgave">
    <w:name w:val="TOC Heading"/>
    <w:basedOn w:val="Kop1"/>
    <w:next w:val="Standaard"/>
    <w:uiPriority w:val="39"/>
    <w:semiHidden/>
    <w:unhideWhenUsed/>
    <w:qFormat/>
    <w:rsid w:val="002A78BE"/>
    <w:pPr>
      <w:keepLines/>
      <w:numPr>
        <w:numId w:val="0"/>
      </w:numPr>
      <w:spacing w:before="240"/>
      <w:outlineLvl w:val="9"/>
    </w:pPr>
    <w:rPr>
      <w:rFonts w:eastAsiaTheme="majorEastAsia" w:cstheme="majorBidi"/>
      <w:b w:val="0"/>
      <w:bCs w:val="0"/>
      <w:caps w:val="0"/>
      <w:color w:val="365F91" w:themeColor="accent1" w:themeShade="BF"/>
      <w:kern w:val="0"/>
      <w:sz w:val="32"/>
      <w:szCs w:val="32"/>
      <w:lang w:val="nl-NL"/>
    </w:rPr>
  </w:style>
  <w:style w:type="paragraph" w:customStyle="1" w:styleId="Default">
    <w:name w:val="Default"/>
    <w:basedOn w:val="Standaard"/>
    <w:qFormat/>
    <w:rsid w:val="006B007A"/>
    <w:pPr>
      <w:widowControl/>
      <w:autoSpaceDE w:val="0"/>
      <w:autoSpaceDN w:val="0"/>
    </w:pPr>
    <w:rPr>
      <w:rFonts w:eastAsiaTheme="minorHAnsi"/>
      <w:color w:val="000000"/>
      <w:sz w:val="24"/>
      <w:szCs w:val="24"/>
    </w:rPr>
  </w:style>
  <w:style w:type="character" w:customStyle="1" w:styleId="VoettekstChar">
    <w:name w:val="Voettekst Char"/>
    <w:basedOn w:val="Standaardalinea-lettertype"/>
    <w:link w:val="Voettekst"/>
    <w:uiPriority w:val="99"/>
    <w:rsid w:val="0068636E"/>
    <w:rPr>
      <w:rFonts w:ascii="Calibri" w:hAnsi="Calibri"/>
      <w:sz w:val="18"/>
      <w:lang w:val="nl-NL" w:eastAsia="nl-NL"/>
    </w:rPr>
  </w:style>
  <w:style w:type="paragraph" w:customStyle="1" w:styleId="TableParagraph">
    <w:name w:val="Table Paragraph"/>
    <w:basedOn w:val="Standaard"/>
    <w:uiPriority w:val="1"/>
    <w:qFormat/>
    <w:rsid w:val="00F95BD4"/>
    <w:rPr>
      <w:rFonts w:asciiTheme="minorHAnsi" w:eastAsiaTheme="minorHAnsi" w:hAnsiTheme="minorHAnsi" w:cstheme="minorBidi"/>
      <w:sz w:val="22"/>
      <w:szCs w:val="22"/>
      <w:lang w:val="en-US" w:eastAsia="en-US"/>
    </w:rPr>
  </w:style>
  <w:style w:type="paragraph" w:styleId="Revisie">
    <w:name w:val="Revision"/>
    <w:hidden/>
    <w:uiPriority w:val="99"/>
    <w:semiHidden/>
    <w:rsid w:val="009F4154"/>
    <w:rPr>
      <w:rFonts w:ascii="Calibri" w:hAnsi="Calibri"/>
      <w:sz w:val="21"/>
      <w:lang w:val="nl-NL" w:eastAsia="nl-NL"/>
    </w:rPr>
  </w:style>
  <w:style w:type="character" w:customStyle="1" w:styleId="Kop3Char">
    <w:name w:val="Kop 3 Char"/>
    <w:basedOn w:val="Standaardalinea-lettertype"/>
    <w:link w:val="Kop3"/>
    <w:rsid w:val="002C2545"/>
    <w:rPr>
      <w:rFonts w:ascii="Calibri" w:hAnsi="Calibri" w:cs="Arial"/>
      <w:b/>
      <w:bCs/>
      <w:caps/>
      <w:sz w:val="21"/>
      <w:szCs w:val="18"/>
      <w:lang w:val="nl-NL" w:eastAsia="nl-NL"/>
    </w:rPr>
  </w:style>
  <w:style w:type="paragraph" w:customStyle="1" w:styleId="Standaard1">
    <w:name w:val="Standaard1"/>
    <w:rsid w:val="002C2545"/>
    <w:pPr>
      <w:spacing w:line="260" w:lineRule="atLeast"/>
    </w:pPr>
    <w:rPr>
      <w:rFonts w:ascii="Arial" w:eastAsia="ヒラギノ角ゴ Pro W3" w:hAnsi="Arial"/>
      <w:color w:val="000000"/>
      <w:lang w:val="nl-NL" w:eastAsia="zh-TW" w:bidi="he-IL"/>
    </w:rPr>
  </w:style>
  <w:style w:type="paragraph" w:customStyle="1" w:styleId="onderschriftbijfiguur">
    <w:name w:val="onderschrift bij figuur"/>
    <w:basedOn w:val="Standaard"/>
    <w:link w:val="onderschriftbijfiguurChar"/>
    <w:qFormat/>
    <w:rsid w:val="002C2545"/>
    <w:rPr>
      <w:rFonts w:ascii="Arial" w:hAnsi="Arial"/>
      <w:b/>
      <w:i/>
      <w:color w:val="4F81BD" w:themeColor="accent1"/>
      <w:sz w:val="14"/>
    </w:rPr>
  </w:style>
  <w:style w:type="character" w:customStyle="1" w:styleId="onderschriftbijfiguurChar">
    <w:name w:val="onderschrift bij figuur Char"/>
    <w:basedOn w:val="Standaardalinea-lettertype"/>
    <w:link w:val="onderschriftbijfiguur"/>
    <w:rsid w:val="002C2545"/>
    <w:rPr>
      <w:rFonts w:ascii="Arial" w:hAnsi="Arial"/>
      <w:b/>
      <w:i/>
      <w:color w:val="4F81BD" w:themeColor="accent1"/>
      <w:sz w:val="14"/>
      <w:lang w:val="nl-NL" w:eastAsia="nl-NL"/>
    </w:rPr>
  </w:style>
  <w:style w:type="character" w:customStyle="1" w:styleId="Kop2Char">
    <w:name w:val="Kop 2 Char"/>
    <w:basedOn w:val="Standaardalinea-lettertype"/>
    <w:link w:val="Kop2"/>
    <w:rsid w:val="00804DAA"/>
    <w:rPr>
      <w:rFonts w:ascii="Calibri" w:hAnsi="Calibri" w:cs="Arial"/>
      <w:b/>
      <w:bCs/>
      <w:iCs/>
      <w:caps/>
      <w:sz w:val="24"/>
      <w:szCs w:val="28"/>
      <w:lang w:val="nl-NL" w:eastAsia="nl-NL"/>
    </w:rPr>
  </w:style>
  <w:style w:type="paragraph" w:customStyle="1" w:styleId="NoSpacing1">
    <w:name w:val="No Spacing1"/>
    <w:qFormat/>
    <w:rsid w:val="00A966AE"/>
    <w:pPr>
      <w:suppressAutoHyphens/>
    </w:pPr>
    <w:rPr>
      <w:sz w:val="22"/>
      <w:lang w:val="nl-NL" w:eastAsia="zh-CN"/>
    </w:rPr>
  </w:style>
  <w:style w:type="paragraph" w:customStyle="1" w:styleId="Inhoudtabel">
    <w:name w:val="Inhoud tabel"/>
    <w:basedOn w:val="Standaard"/>
    <w:rsid w:val="00A966AE"/>
    <w:pPr>
      <w:widowControl/>
      <w:suppressLineNumbers/>
    </w:pPr>
    <w:rPr>
      <w:rFonts w:ascii="Times New Roman" w:hAnsi="Times New Roman"/>
      <w:sz w:val="22"/>
      <w:lang w:eastAsia="zh-CN"/>
    </w:rPr>
  </w:style>
  <w:style w:type="character" w:customStyle="1" w:styleId="Geaccentueerd">
    <w:name w:val="Geaccentueerd"/>
    <w:basedOn w:val="Standaardalinea-lettertype"/>
    <w:qFormat/>
    <w:rsid w:val="009851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882">
      <w:bodyDiv w:val="1"/>
      <w:marLeft w:val="0"/>
      <w:marRight w:val="0"/>
      <w:marTop w:val="0"/>
      <w:marBottom w:val="0"/>
      <w:divBdr>
        <w:top w:val="none" w:sz="0" w:space="0" w:color="auto"/>
        <w:left w:val="none" w:sz="0" w:space="0" w:color="auto"/>
        <w:bottom w:val="none" w:sz="0" w:space="0" w:color="auto"/>
        <w:right w:val="none" w:sz="0" w:space="0" w:color="auto"/>
      </w:divBdr>
    </w:div>
    <w:div w:id="4209008">
      <w:bodyDiv w:val="1"/>
      <w:marLeft w:val="0"/>
      <w:marRight w:val="0"/>
      <w:marTop w:val="0"/>
      <w:marBottom w:val="0"/>
      <w:divBdr>
        <w:top w:val="none" w:sz="0" w:space="0" w:color="auto"/>
        <w:left w:val="none" w:sz="0" w:space="0" w:color="auto"/>
        <w:bottom w:val="none" w:sz="0" w:space="0" w:color="auto"/>
        <w:right w:val="none" w:sz="0" w:space="0" w:color="auto"/>
      </w:divBdr>
    </w:div>
    <w:div w:id="61099861">
      <w:bodyDiv w:val="1"/>
      <w:marLeft w:val="0"/>
      <w:marRight w:val="0"/>
      <w:marTop w:val="0"/>
      <w:marBottom w:val="0"/>
      <w:divBdr>
        <w:top w:val="none" w:sz="0" w:space="0" w:color="auto"/>
        <w:left w:val="none" w:sz="0" w:space="0" w:color="auto"/>
        <w:bottom w:val="none" w:sz="0" w:space="0" w:color="auto"/>
        <w:right w:val="none" w:sz="0" w:space="0" w:color="auto"/>
      </w:divBdr>
    </w:div>
    <w:div w:id="63066316">
      <w:bodyDiv w:val="1"/>
      <w:marLeft w:val="0"/>
      <w:marRight w:val="0"/>
      <w:marTop w:val="0"/>
      <w:marBottom w:val="0"/>
      <w:divBdr>
        <w:top w:val="none" w:sz="0" w:space="0" w:color="auto"/>
        <w:left w:val="none" w:sz="0" w:space="0" w:color="auto"/>
        <w:bottom w:val="none" w:sz="0" w:space="0" w:color="auto"/>
        <w:right w:val="none" w:sz="0" w:space="0" w:color="auto"/>
      </w:divBdr>
    </w:div>
    <w:div w:id="150607225">
      <w:bodyDiv w:val="1"/>
      <w:marLeft w:val="0"/>
      <w:marRight w:val="0"/>
      <w:marTop w:val="0"/>
      <w:marBottom w:val="0"/>
      <w:divBdr>
        <w:top w:val="none" w:sz="0" w:space="0" w:color="auto"/>
        <w:left w:val="none" w:sz="0" w:space="0" w:color="auto"/>
        <w:bottom w:val="none" w:sz="0" w:space="0" w:color="auto"/>
        <w:right w:val="none" w:sz="0" w:space="0" w:color="auto"/>
      </w:divBdr>
    </w:div>
    <w:div w:id="182668744">
      <w:bodyDiv w:val="1"/>
      <w:marLeft w:val="0"/>
      <w:marRight w:val="0"/>
      <w:marTop w:val="0"/>
      <w:marBottom w:val="0"/>
      <w:divBdr>
        <w:top w:val="none" w:sz="0" w:space="0" w:color="auto"/>
        <w:left w:val="none" w:sz="0" w:space="0" w:color="auto"/>
        <w:bottom w:val="none" w:sz="0" w:space="0" w:color="auto"/>
        <w:right w:val="none" w:sz="0" w:space="0" w:color="auto"/>
      </w:divBdr>
    </w:div>
    <w:div w:id="200092514">
      <w:bodyDiv w:val="1"/>
      <w:marLeft w:val="0"/>
      <w:marRight w:val="0"/>
      <w:marTop w:val="0"/>
      <w:marBottom w:val="0"/>
      <w:divBdr>
        <w:top w:val="none" w:sz="0" w:space="0" w:color="auto"/>
        <w:left w:val="none" w:sz="0" w:space="0" w:color="auto"/>
        <w:bottom w:val="none" w:sz="0" w:space="0" w:color="auto"/>
        <w:right w:val="none" w:sz="0" w:space="0" w:color="auto"/>
      </w:divBdr>
      <w:divsChild>
        <w:div w:id="210072050">
          <w:marLeft w:val="0"/>
          <w:marRight w:val="0"/>
          <w:marTop w:val="0"/>
          <w:marBottom w:val="0"/>
          <w:divBdr>
            <w:top w:val="none" w:sz="0" w:space="0" w:color="auto"/>
            <w:left w:val="none" w:sz="0" w:space="0" w:color="auto"/>
            <w:bottom w:val="none" w:sz="0" w:space="0" w:color="auto"/>
            <w:right w:val="none" w:sz="0" w:space="0" w:color="auto"/>
          </w:divBdr>
          <w:divsChild>
            <w:div w:id="1848056918">
              <w:marLeft w:val="0"/>
              <w:marRight w:val="0"/>
              <w:marTop w:val="0"/>
              <w:marBottom w:val="0"/>
              <w:divBdr>
                <w:top w:val="none" w:sz="0" w:space="0" w:color="auto"/>
                <w:left w:val="none" w:sz="0" w:space="0" w:color="auto"/>
                <w:bottom w:val="none" w:sz="0" w:space="0" w:color="auto"/>
                <w:right w:val="none" w:sz="0" w:space="0" w:color="auto"/>
              </w:divBdr>
              <w:divsChild>
                <w:div w:id="1839492143">
                  <w:marLeft w:val="0"/>
                  <w:marRight w:val="0"/>
                  <w:marTop w:val="0"/>
                  <w:marBottom w:val="0"/>
                  <w:divBdr>
                    <w:top w:val="none" w:sz="0" w:space="0" w:color="auto"/>
                    <w:left w:val="none" w:sz="0" w:space="0" w:color="auto"/>
                    <w:bottom w:val="none" w:sz="0" w:space="0" w:color="auto"/>
                    <w:right w:val="none" w:sz="0" w:space="0" w:color="auto"/>
                  </w:divBdr>
                  <w:divsChild>
                    <w:div w:id="1967850999">
                      <w:marLeft w:val="0"/>
                      <w:marRight w:val="0"/>
                      <w:marTop w:val="100"/>
                      <w:marBottom w:val="100"/>
                      <w:divBdr>
                        <w:top w:val="none" w:sz="0" w:space="0" w:color="auto"/>
                        <w:left w:val="none" w:sz="0" w:space="0" w:color="auto"/>
                        <w:bottom w:val="none" w:sz="0" w:space="0" w:color="auto"/>
                        <w:right w:val="none" w:sz="0" w:space="0" w:color="auto"/>
                      </w:divBdr>
                      <w:divsChild>
                        <w:div w:id="895121893">
                          <w:marLeft w:val="0"/>
                          <w:marRight w:val="0"/>
                          <w:marTop w:val="0"/>
                          <w:marBottom w:val="0"/>
                          <w:divBdr>
                            <w:top w:val="none" w:sz="0" w:space="0" w:color="auto"/>
                            <w:left w:val="none" w:sz="0" w:space="0" w:color="auto"/>
                            <w:bottom w:val="none" w:sz="0" w:space="0" w:color="auto"/>
                            <w:right w:val="none" w:sz="0" w:space="0" w:color="auto"/>
                          </w:divBdr>
                          <w:divsChild>
                            <w:div w:id="381907133">
                              <w:marLeft w:val="0"/>
                              <w:marRight w:val="0"/>
                              <w:marTop w:val="0"/>
                              <w:marBottom w:val="0"/>
                              <w:divBdr>
                                <w:top w:val="none" w:sz="0" w:space="0" w:color="auto"/>
                                <w:left w:val="none" w:sz="0" w:space="0" w:color="auto"/>
                                <w:bottom w:val="none" w:sz="0" w:space="0" w:color="auto"/>
                                <w:right w:val="none" w:sz="0" w:space="0" w:color="auto"/>
                              </w:divBdr>
                              <w:divsChild>
                                <w:div w:id="297539720">
                                  <w:marLeft w:val="0"/>
                                  <w:marRight w:val="0"/>
                                  <w:marTop w:val="0"/>
                                  <w:marBottom w:val="0"/>
                                  <w:divBdr>
                                    <w:top w:val="none" w:sz="0" w:space="0" w:color="auto"/>
                                    <w:left w:val="none" w:sz="0" w:space="0" w:color="auto"/>
                                    <w:bottom w:val="none" w:sz="0" w:space="0" w:color="auto"/>
                                    <w:right w:val="none" w:sz="0" w:space="0" w:color="auto"/>
                                  </w:divBdr>
                                  <w:divsChild>
                                    <w:div w:id="505176278">
                                      <w:marLeft w:val="0"/>
                                      <w:marRight w:val="0"/>
                                      <w:marTop w:val="0"/>
                                      <w:marBottom w:val="0"/>
                                      <w:divBdr>
                                        <w:top w:val="none" w:sz="0" w:space="0" w:color="auto"/>
                                        <w:left w:val="none" w:sz="0" w:space="0" w:color="auto"/>
                                        <w:bottom w:val="none" w:sz="0" w:space="0" w:color="auto"/>
                                        <w:right w:val="none" w:sz="0" w:space="0" w:color="auto"/>
                                      </w:divBdr>
                                      <w:divsChild>
                                        <w:div w:id="1541286369">
                                          <w:marLeft w:val="0"/>
                                          <w:marRight w:val="0"/>
                                          <w:marTop w:val="0"/>
                                          <w:marBottom w:val="0"/>
                                          <w:divBdr>
                                            <w:top w:val="none" w:sz="0" w:space="0" w:color="auto"/>
                                            <w:left w:val="none" w:sz="0" w:space="0" w:color="auto"/>
                                            <w:bottom w:val="none" w:sz="0" w:space="0" w:color="auto"/>
                                            <w:right w:val="none" w:sz="0" w:space="0" w:color="auto"/>
                                          </w:divBdr>
                                          <w:divsChild>
                                            <w:div w:id="1833135154">
                                              <w:marLeft w:val="0"/>
                                              <w:marRight w:val="0"/>
                                              <w:marTop w:val="0"/>
                                              <w:marBottom w:val="0"/>
                                              <w:divBdr>
                                                <w:top w:val="none" w:sz="0" w:space="0" w:color="auto"/>
                                                <w:left w:val="none" w:sz="0" w:space="0" w:color="auto"/>
                                                <w:bottom w:val="none" w:sz="0" w:space="0" w:color="auto"/>
                                                <w:right w:val="none" w:sz="0" w:space="0" w:color="auto"/>
                                              </w:divBdr>
                                              <w:divsChild>
                                                <w:div w:id="334117882">
                                                  <w:marLeft w:val="0"/>
                                                  <w:marRight w:val="0"/>
                                                  <w:marTop w:val="0"/>
                                                  <w:marBottom w:val="0"/>
                                                  <w:divBdr>
                                                    <w:top w:val="none" w:sz="0" w:space="0" w:color="auto"/>
                                                    <w:left w:val="none" w:sz="0" w:space="0" w:color="auto"/>
                                                    <w:bottom w:val="none" w:sz="0" w:space="0" w:color="auto"/>
                                                    <w:right w:val="none" w:sz="0" w:space="0" w:color="auto"/>
                                                  </w:divBdr>
                                                  <w:divsChild>
                                                    <w:div w:id="550338479">
                                                      <w:marLeft w:val="0"/>
                                                      <w:marRight w:val="0"/>
                                                      <w:marTop w:val="0"/>
                                                      <w:marBottom w:val="0"/>
                                                      <w:divBdr>
                                                        <w:top w:val="none" w:sz="0" w:space="0" w:color="auto"/>
                                                        <w:left w:val="none" w:sz="0" w:space="0" w:color="auto"/>
                                                        <w:bottom w:val="none" w:sz="0" w:space="0" w:color="auto"/>
                                                        <w:right w:val="none" w:sz="0" w:space="0" w:color="auto"/>
                                                      </w:divBdr>
                                                      <w:divsChild>
                                                        <w:div w:id="1274819942">
                                                          <w:marLeft w:val="0"/>
                                                          <w:marRight w:val="0"/>
                                                          <w:marTop w:val="0"/>
                                                          <w:marBottom w:val="0"/>
                                                          <w:divBdr>
                                                            <w:top w:val="none" w:sz="0" w:space="0" w:color="auto"/>
                                                            <w:left w:val="none" w:sz="0" w:space="0" w:color="auto"/>
                                                            <w:bottom w:val="none" w:sz="0" w:space="0" w:color="auto"/>
                                                            <w:right w:val="none" w:sz="0" w:space="0" w:color="auto"/>
                                                          </w:divBdr>
                                                          <w:divsChild>
                                                            <w:div w:id="1582525273">
                                                              <w:marLeft w:val="0"/>
                                                              <w:marRight w:val="0"/>
                                                              <w:marTop w:val="0"/>
                                                              <w:marBottom w:val="0"/>
                                                              <w:divBdr>
                                                                <w:top w:val="none" w:sz="0" w:space="0" w:color="auto"/>
                                                                <w:left w:val="none" w:sz="0" w:space="0" w:color="auto"/>
                                                                <w:bottom w:val="none" w:sz="0" w:space="0" w:color="auto"/>
                                                                <w:right w:val="none" w:sz="0" w:space="0" w:color="auto"/>
                                                              </w:divBdr>
                                                              <w:divsChild>
                                                                <w:div w:id="90487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68860081">
      <w:bodyDiv w:val="1"/>
      <w:marLeft w:val="0"/>
      <w:marRight w:val="0"/>
      <w:marTop w:val="0"/>
      <w:marBottom w:val="0"/>
      <w:divBdr>
        <w:top w:val="none" w:sz="0" w:space="0" w:color="auto"/>
        <w:left w:val="none" w:sz="0" w:space="0" w:color="auto"/>
        <w:bottom w:val="none" w:sz="0" w:space="0" w:color="auto"/>
        <w:right w:val="none" w:sz="0" w:space="0" w:color="auto"/>
      </w:divBdr>
      <w:divsChild>
        <w:div w:id="1933127170">
          <w:marLeft w:val="0"/>
          <w:marRight w:val="0"/>
          <w:marTop w:val="0"/>
          <w:marBottom w:val="0"/>
          <w:divBdr>
            <w:top w:val="none" w:sz="0" w:space="0" w:color="auto"/>
            <w:left w:val="none" w:sz="0" w:space="0" w:color="auto"/>
            <w:bottom w:val="none" w:sz="0" w:space="0" w:color="auto"/>
            <w:right w:val="none" w:sz="0" w:space="0" w:color="auto"/>
          </w:divBdr>
          <w:divsChild>
            <w:div w:id="2075546566">
              <w:marLeft w:val="0"/>
              <w:marRight w:val="0"/>
              <w:marTop w:val="0"/>
              <w:marBottom w:val="0"/>
              <w:divBdr>
                <w:top w:val="none" w:sz="0" w:space="0" w:color="auto"/>
                <w:left w:val="none" w:sz="0" w:space="0" w:color="auto"/>
                <w:bottom w:val="none" w:sz="0" w:space="0" w:color="auto"/>
                <w:right w:val="none" w:sz="0" w:space="0" w:color="auto"/>
              </w:divBdr>
              <w:divsChild>
                <w:div w:id="1901860141">
                  <w:marLeft w:val="0"/>
                  <w:marRight w:val="0"/>
                  <w:marTop w:val="0"/>
                  <w:marBottom w:val="0"/>
                  <w:divBdr>
                    <w:top w:val="none" w:sz="0" w:space="0" w:color="auto"/>
                    <w:left w:val="none" w:sz="0" w:space="0" w:color="auto"/>
                    <w:bottom w:val="none" w:sz="0" w:space="0" w:color="auto"/>
                    <w:right w:val="none" w:sz="0" w:space="0" w:color="auto"/>
                  </w:divBdr>
                  <w:divsChild>
                    <w:div w:id="1681850401">
                      <w:marLeft w:val="0"/>
                      <w:marRight w:val="0"/>
                      <w:marTop w:val="100"/>
                      <w:marBottom w:val="100"/>
                      <w:divBdr>
                        <w:top w:val="none" w:sz="0" w:space="0" w:color="auto"/>
                        <w:left w:val="none" w:sz="0" w:space="0" w:color="auto"/>
                        <w:bottom w:val="none" w:sz="0" w:space="0" w:color="auto"/>
                        <w:right w:val="none" w:sz="0" w:space="0" w:color="auto"/>
                      </w:divBdr>
                      <w:divsChild>
                        <w:div w:id="1267344789">
                          <w:marLeft w:val="0"/>
                          <w:marRight w:val="0"/>
                          <w:marTop w:val="0"/>
                          <w:marBottom w:val="0"/>
                          <w:divBdr>
                            <w:top w:val="none" w:sz="0" w:space="0" w:color="auto"/>
                            <w:left w:val="none" w:sz="0" w:space="0" w:color="auto"/>
                            <w:bottom w:val="none" w:sz="0" w:space="0" w:color="auto"/>
                            <w:right w:val="none" w:sz="0" w:space="0" w:color="auto"/>
                          </w:divBdr>
                          <w:divsChild>
                            <w:div w:id="1158886125">
                              <w:marLeft w:val="0"/>
                              <w:marRight w:val="0"/>
                              <w:marTop w:val="0"/>
                              <w:marBottom w:val="0"/>
                              <w:divBdr>
                                <w:top w:val="none" w:sz="0" w:space="0" w:color="auto"/>
                                <w:left w:val="none" w:sz="0" w:space="0" w:color="auto"/>
                                <w:bottom w:val="none" w:sz="0" w:space="0" w:color="auto"/>
                                <w:right w:val="none" w:sz="0" w:space="0" w:color="auto"/>
                              </w:divBdr>
                              <w:divsChild>
                                <w:div w:id="1687514091">
                                  <w:marLeft w:val="0"/>
                                  <w:marRight w:val="0"/>
                                  <w:marTop w:val="0"/>
                                  <w:marBottom w:val="0"/>
                                  <w:divBdr>
                                    <w:top w:val="none" w:sz="0" w:space="0" w:color="auto"/>
                                    <w:left w:val="none" w:sz="0" w:space="0" w:color="auto"/>
                                    <w:bottom w:val="none" w:sz="0" w:space="0" w:color="auto"/>
                                    <w:right w:val="none" w:sz="0" w:space="0" w:color="auto"/>
                                  </w:divBdr>
                                  <w:divsChild>
                                    <w:div w:id="805589420">
                                      <w:marLeft w:val="0"/>
                                      <w:marRight w:val="0"/>
                                      <w:marTop w:val="0"/>
                                      <w:marBottom w:val="0"/>
                                      <w:divBdr>
                                        <w:top w:val="none" w:sz="0" w:space="0" w:color="auto"/>
                                        <w:left w:val="none" w:sz="0" w:space="0" w:color="auto"/>
                                        <w:bottom w:val="none" w:sz="0" w:space="0" w:color="auto"/>
                                        <w:right w:val="none" w:sz="0" w:space="0" w:color="auto"/>
                                      </w:divBdr>
                                      <w:divsChild>
                                        <w:div w:id="1110583280">
                                          <w:marLeft w:val="0"/>
                                          <w:marRight w:val="0"/>
                                          <w:marTop w:val="0"/>
                                          <w:marBottom w:val="0"/>
                                          <w:divBdr>
                                            <w:top w:val="none" w:sz="0" w:space="0" w:color="auto"/>
                                            <w:left w:val="none" w:sz="0" w:space="0" w:color="auto"/>
                                            <w:bottom w:val="none" w:sz="0" w:space="0" w:color="auto"/>
                                            <w:right w:val="none" w:sz="0" w:space="0" w:color="auto"/>
                                          </w:divBdr>
                                          <w:divsChild>
                                            <w:div w:id="1378243722">
                                              <w:marLeft w:val="0"/>
                                              <w:marRight w:val="0"/>
                                              <w:marTop w:val="0"/>
                                              <w:marBottom w:val="0"/>
                                              <w:divBdr>
                                                <w:top w:val="none" w:sz="0" w:space="0" w:color="auto"/>
                                                <w:left w:val="none" w:sz="0" w:space="0" w:color="auto"/>
                                                <w:bottom w:val="none" w:sz="0" w:space="0" w:color="auto"/>
                                                <w:right w:val="none" w:sz="0" w:space="0" w:color="auto"/>
                                              </w:divBdr>
                                              <w:divsChild>
                                                <w:div w:id="783503277">
                                                  <w:marLeft w:val="0"/>
                                                  <w:marRight w:val="0"/>
                                                  <w:marTop w:val="0"/>
                                                  <w:marBottom w:val="0"/>
                                                  <w:divBdr>
                                                    <w:top w:val="none" w:sz="0" w:space="0" w:color="auto"/>
                                                    <w:left w:val="none" w:sz="0" w:space="0" w:color="auto"/>
                                                    <w:bottom w:val="none" w:sz="0" w:space="0" w:color="auto"/>
                                                    <w:right w:val="none" w:sz="0" w:space="0" w:color="auto"/>
                                                  </w:divBdr>
                                                  <w:divsChild>
                                                    <w:div w:id="806431818">
                                                      <w:marLeft w:val="0"/>
                                                      <w:marRight w:val="0"/>
                                                      <w:marTop w:val="0"/>
                                                      <w:marBottom w:val="0"/>
                                                      <w:divBdr>
                                                        <w:top w:val="none" w:sz="0" w:space="0" w:color="auto"/>
                                                        <w:left w:val="none" w:sz="0" w:space="0" w:color="auto"/>
                                                        <w:bottom w:val="none" w:sz="0" w:space="0" w:color="auto"/>
                                                        <w:right w:val="none" w:sz="0" w:space="0" w:color="auto"/>
                                                      </w:divBdr>
                                                      <w:divsChild>
                                                        <w:div w:id="814297690">
                                                          <w:marLeft w:val="0"/>
                                                          <w:marRight w:val="0"/>
                                                          <w:marTop w:val="0"/>
                                                          <w:marBottom w:val="0"/>
                                                          <w:divBdr>
                                                            <w:top w:val="none" w:sz="0" w:space="0" w:color="auto"/>
                                                            <w:left w:val="none" w:sz="0" w:space="0" w:color="auto"/>
                                                            <w:bottom w:val="none" w:sz="0" w:space="0" w:color="auto"/>
                                                            <w:right w:val="none" w:sz="0" w:space="0" w:color="auto"/>
                                                          </w:divBdr>
                                                          <w:divsChild>
                                                            <w:div w:id="149761395">
                                                              <w:marLeft w:val="0"/>
                                                              <w:marRight w:val="0"/>
                                                              <w:marTop w:val="0"/>
                                                              <w:marBottom w:val="0"/>
                                                              <w:divBdr>
                                                                <w:top w:val="none" w:sz="0" w:space="0" w:color="auto"/>
                                                                <w:left w:val="none" w:sz="0" w:space="0" w:color="auto"/>
                                                                <w:bottom w:val="none" w:sz="0" w:space="0" w:color="auto"/>
                                                                <w:right w:val="none" w:sz="0" w:space="0" w:color="auto"/>
                                                              </w:divBdr>
                                                              <w:divsChild>
                                                                <w:div w:id="2540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8356389">
      <w:bodyDiv w:val="1"/>
      <w:marLeft w:val="0"/>
      <w:marRight w:val="0"/>
      <w:marTop w:val="0"/>
      <w:marBottom w:val="0"/>
      <w:divBdr>
        <w:top w:val="none" w:sz="0" w:space="0" w:color="auto"/>
        <w:left w:val="none" w:sz="0" w:space="0" w:color="auto"/>
        <w:bottom w:val="none" w:sz="0" w:space="0" w:color="auto"/>
        <w:right w:val="none" w:sz="0" w:space="0" w:color="auto"/>
      </w:divBdr>
      <w:divsChild>
        <w:div w:id="569001562">
          <w:marLeft w:val="0"/>
          <w:marRight w:val="0"/>
          <w:marTop w:val="0"/>
          <w:marBottom w:val="0"/>
          <w:divBdr>
            <w:top w:val="none" w:sz="0" w:space="0" w:color="auto"/>
            <w:left w:val="none" w:sz="0" w:space="0" w:color="auto"/>
            <w:bottom w:val="none" w:sz="0" w:space="0" w:color="auto"/>
            <w:right w:val="none" w:sz="0" w:space="0" w:color="auto"/>
          </w:divBdr>
          <w:divsChild>
            <w:div w:id="655450109">
              <w:marLeft w:val="0"/>
              <w:marRight w:val="0"/>
              <w:marTop w:val="0"/>
              <w:marBottom w:val="0"/>
              <w:divBdr>
                <w:top w:val="none" w:sz="0" w:space="0" w:color="auto"/>
                <w:left w:val="none" w:sz="0" w:space="0" w:color="auto"/>
                <w:bottom w:val="none" w:sz="0" w:space="0" w:color="auto"/>
                <w:right w:val="none" w:sz="0" w:space="0" w:color="auto"/>
              </w:divBdr>
              <w:divsChild>
                <w:div w:id="383795736">
                  <w:marLeft w:val="0"/>
                  <w:marRight w:val="0"/>
                  <w:marTop w:val="0"/>
                  <w:marBottom w:val="0"/>
                  <w:divBdr>
                    <w:top w:val="none" w:sz="0" w:space="0" w:color="auto"/>
                    <w:left w:val="none" w:sz="0" w:space="0" w:color="auto"/>
                    <w:bottom w:val="none" w:sz="0" w:space="0" w:color="auto"/>
                    <w:right w:val="none" w:sz="0" w:space="0" w:color="auto"/>
                  </w:divBdr>
                  <w:divsChild>
                    <w:div w:id="995451658">
                      <w:marLeft w:val="0"/>
                      <w:marRight w:val="0"/>
                      <w:marTop w:val="100"/>
                      <w:marBottom w:val="100"/>
                      <w:divBdr>
                        <w:top w:val="none" w:sz="0" w:space="0" w:color="auto"/>
                        <w:left w:val="none" w:sz="0" w:space="0" w:color="auto"/>
                        <w:bottom w:val="none" w:sz="0" w:space="0" w:color="auto"/>
                        <w:right w:val="none" w:sz="0" w:space="0" w:color="auto"/>
                      </w:divBdr>
                      <w:divsChild>
                        <w:div w:id="72629230">
                          <w:marLeft w:val="0"/>
                          <w:marRight w:val="0"/>
                          <w:marTop w:val="0"/>
                          <w:marBottom w:val="0"/>
                          <w:divBdr>
                            <w:top w:val="none" w:sz="0" w:space="0" w:color="auto"/>
                            <w:left w:val="none" w:sz="0" w:space="0" w:color="auto"/>
                            <w:bottom w:val="none" w:sz="0" w:space="0" w:color="auto"/>
                            <w:right w:val="none" w:sz="0" w:space="0" w:color="auto"/>
                          </w:divBdr>
                          <w:divsChild>
                            <w:div w:id="1308586125">
                              <w:marLeft w:val="0"/>
                              <w:marRight w:val="0"/>
                              <w:marTop w:val="0"/>
                              <w:marBottom w:val="0"/>
                              <w:divBdr>
                                <w:top w:val="none" w:sz="0" w:space="0" w:color="auto"/>
                                <w:left w:val="none" w:sz="0" w:space="0" w:color="auto"/>
                                <w:bottom w:val="none" w:sz="0" w:space="0" w:color="auto"/>
                                <w:right w:val="none" w:sz="0" w:space="0" w:color="auto"/>
                              </w:divBdr>
                              <w:divsChild>
                                <w:div w:id="1304188909">
                                  <w:marLeft w:val="0"/>
                                  <w:marRight w:val="0"/>
                                  <w:marTop w:val="0"/>
                                  <w:marBottom w:val="0"/>
                                  <w:divBdr>
                                    <w:top w:val="none" w:sz="0" w:space="0" w:color="auto"/>
                                    <w:left w:val="none" w:sz="0" w:space="0" w:color="auto"/>
                                    <w:bottom w:val="none" w:sz="0" w:space="0" w:color="auto"/>
                                    <w:right w:val="none" w:sz="0" w:space="0" w:color="auto"/>
                                  </w:divBdr>
                                  <w:divsChild>
                                    <w:div w:id="1514225090">
                                      <w:marLeft w:val="0"/>
                                      <w:marRight w:val="0"/>
                                      <w:marTop w:val="0"/>
                                      <w:marBottom w:val="0"/>
                                      <w:divBdr>
                                        <w:top w:val="none" w:sz="0" w:space="0" w:color="auto"/>
                                        <w:left w:val="none" w:sz="0" w:space="0" w:color="auto"/>
                                        <w:bottom w:val="none" w:sz="0" w:space="0" w:color="auto"/>
                                        <w:right w:val="none" w:sz="0" w:space="0" w:color="auto"/>
                                      </w:divBdr>
                                      <w:divsChild>
                                        <w:div w:id="556160222">
                                          <w:marLeft w:val="0"/>
                                          <w:marRight w:val="0"/>
                                          <w:marTop w:val="0"/>
                                          <w:marBottom w:val="0"/>
                                          <w:divBdr>
                                            <w:top w:val="none" w:sz="0" w:space="0" w:color="auto"/>
                                            <w:left w:val="none" w:sz="0" w:space="0" w:color="auto"/>
                                            <w:bottom w:val="none" w:sz="0" w:space="0" w:color="auto"/>
                                            <w:right w:val="none" w:sz="0" w:space="0" w:color="auto"/>
                                          </w:divBdr>
                                          <w:divsChild>
                                            <w:div w:id="1939021660">
                                              <w:marLeft w:val="0"/>
                                              <w:marRight w:val="0"/>
                                              <w:marTop w:val="0"/>
                                              <w:marBottom w:val="0"/>
                                              <w:divBdr>
                                                <w:top w:val="none" w:sz="0" w:space="0" w:color="auto"/>
                                                <w:left w:val="none" w:sz="0" w:space="0" w:color="auto"/>
                                                <w:bottom w:val="none" w:sz="0" w:space="0" w:color="auto"/>
                                                <w:right w:val="none" w:sz="0" w:space="0" w:color="auto"/>
                                              </w:divBdr>
                                              <w:divsChild>
                                                <w:div w:id="632904997">
                                                  <w:marLeft w:val="0"/>
                                                  <w:marRight w:val="0"/>
                                                  <w:marTop w:val="0"/>
                                                  <w:marBottom w:val="0"/>
                                                  <w:divBdr>
                                                    <w:top w:val="none" w:sz="0" w:space="0" w:color="auto"/>
                                                    <w:left w:val="none" w:sz="0" w:space="0" w:color="auto"/>
                                                    <w:bottom w:val="none" w:sz="0" w:space="0" w:color="auto"/>
                                                    <w:right w:val="none" w:sz="0" w:space="0" w:color="auto"/>
                                                  </w:divBdr>
                                                  <w:divsChild>
                                                    <w:div w:id="27074309">
                                                      <w:marLeft w:val="0"/>
                                                      <w:marRight w:val="0"/>
                                                      <w:marTop w:val="0"/>
                                                      <w:marBottom w:val="0"/>
                                                      <w:divBdr>
                                                        <w:top w:val="none" w:sz="0" w:space="0" w:color="auto"/>
                                                        <w:left w:val="none" w:sz="0" w:space="0" w:color="auto"/>
                                                        <w:bottom w:val="none" w:sz="0" w:space="0" w:color="auto"/>
                                                        <w:right w:val="none" w:sz="0" w:space="0" w:color="auto"/>
                                                      </w:divBdr>
                                                      <w:divsChild>
                                                        <w:div w:id="1851018362">
                                                          <w:marLeft w:val="0"/>
                                                          <w:marRight w:val="0"/>
                                                          <w:marTop w:val="0"/>
                                                          <w:marBottom w:val="0"/>
                                                          <w:divBdr>
                                                            <w:top w:val="none" w:sz="0" w:space="0" w:color="auto"/>
                                                            <w:left w:val="none" w:sz="0" w:space="0" w:color="auto"/>
                                                            <w:bottom w:val="none" w:sz="0" w:space="0" w:color="auto"/>
                                                            <w:right w:val="none" w:sz="0" w:space="0" w:color="auto"/>
                                                          </w:divBdr>
                                                          <w:divsChild>
                                                            <w:div w:id="1855089">
                                                              <w:marLeft w:val="0"/>
                                                              <w:marRight w:val="0"/>
                                                              <w:marTop w:val="0"/>
                                                              <w:marBottom w:val="0"/>
                                                              <w:divBdr>
                                                                <w:top w:val="none" w:sz="0" w:space="0" w:color="auto"/>
                                                                <w:left w:val="none" w:sz="0" w:space="0" w:color="auto"/>
                                                                <w:bottom w:val="none" w:sz="0" w:space="0" w:color="auto"/>
                                                                <w:right w:val="none" w:sz="0" w:space="0" w:color="auto"/>
                                                              </w:divBdr>
                                                              <w:divsChild>
                                                                <w:div w:id="12328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8894857">
      <w:bodyDiv w:val="1"/>
      <w:marLeft w:val="0"/>
      <w:marRight w:val="0"/>
      <w:marTop w:val="0"/>
      <w:marBottom w:val="0"/>
      <w:divBdr>
        <w:top w:val="none" w:sz="0" w:space="0" w:color="auto"/>
        <w:left w:val="none" w:sz="0" w:space="0" w:color="auto"/>
        <w:bottom w:val="none" w:sz="0" w:space="0" w:color="auto"/>
        <w:right w:val="none" w:sz="0" w:space="0" w:color="auto"/>
      </w:divBdr>
    </w:div>
    <w:div w:id="415178618">
      <w:bodyDiv w:val="1"/>
      <w:marLeft w:val="0"/>
      <w:marRight w:val="0"/>
      <w:marTop w:val="0"/>
      <w:marBottom w:val="0"/>
      <w:divBdr>
        <w:top w:val="none" w:sz="0" w:space="0" w:color="auto"/>
        <w:left w:val="none" w:sz="0" w:space="0" w:color="auto"/>
        <w:bottom w:val="none" w:sz="0" w:space="0" w:color="auto"/>
        <w:right w:val="none" w:sz="0" w:space="0" w:color="auto"/>
      </w:divBdr>
    </w:div>
    <w:div w:id="419717078">
      <w:bodyDiv w:val="1"/>
      <w:marLeft w:val="0"/>
      <w:marRight w:val="0"/>
      <w:marTop w:val="0"/>
      <w:marBottom w:val="0"/>
      <w:divBdr>
        <w:top w:val="none" w:sz="0" w:space="0" w:color="auto"/>
        <w:left w:val="none" w:sz="0" w:space="0" w:color="auto"/>
        <w:bottom w:val="none" w:sz="0" w:space="0" w:color="auto"/>
        <w:right w:val="none" w:sz="0" w:space="0" w:color="auto"/>
      </w:divBdr>
    </w:div>
    <w:div w:id="432551311">
      <w:bodyDiv w:val="1"/>
      <w:marLeft w:val="0"/>
      <w:marRight w:val="0"/>
      <w:marTop w:val="0"/>
      <w:marBottom w:val="0"/>
      <w:divBdr>
        <w:top w:val="none" w:sz="0" w:space="0" w:color="auto"/>
        <w:left w:val="none" w:sz="0" w:space="0" w:color="auto"/>
        <w:bottom w:val="none" w:sz="0" w:space="0" w:color="auto"/>
        <w:right w:val="none" w:sz="0" w:space="0" w:color="auto"/>
      </w:divBdr>
    </w:div>
    <w:div w:id="448015897">
      <w:bodyDiv w:val="1"/>
      <w:marLeft w:val="0"/>
      <w:marRight w:val="0"/>
      <w:marTop w:val="0"/>
      <w:marBottom w:val="0"/>
      <w:divBdr>
        <w:top w:val="none" w:sz="0" w:space="0" w:color="auto"/>
        <w:left w:val="none" w:sz="0" w:space="0" w:color="auto"/>
        <w:bottom w:val="none" w:sz="0" w:space="0" w:color="auto"/>
        <w:right w:val="none" w:sz="0" w:space="0" w:color="auto"/>
      </w:divBdr>
    </w:div>
    <w:div w:id="462507583">
      <w:bodyDiv w:val="1"/>
      <w:marLeft w:val="0"/>
      <w:marRight w:val="0"/>
      <w:marTop w:val="0"/>
      <w:marBottom w:val="0"/>
      <w:divBdr>
        <w:top w:val="none" w:sz="0" w:space="0" w:color="auto"/>
        <w:left w:val="none" w:sz="0" w:space="0" w:color="auto"/>
        <w:bottom w:val="none" w:sz="0" w:space="0" w:color="auto"/>
        <w:right w:val="none" w:sz="0" w:space="0" w:color="auto"/>
      </w:divBdr>
      <w:divsChild>
        <w:div w:id="1434476932">
          <w:marLeft w:val="0"/>
          <w:marRight w:val="0"/>
          <w:marTop w:val="0"/>
          <w:marBottom w:val="0"/>
          <w:divBdr>
            <w:top w:val="none" w:sz="0" w:space="0" w:color="auto"/>
            <w:left w:val="none" w:sz="0" w:space="0" w:color="auto"/>
            <w:bottom w:val="none" w:sz="0" w:space="0" w:color="auto"/>
            <w:right w:val="none" w:sz="0" w:space="0" w:color="auto"/>
          </w:divBdr>
          <w:divsChild>
            <w:div w:id="620264792">
              <w:marLeft w:val="0"/>
              <w:marRight w:val="0"/>
              <w:marTop w:val="0"/>
              <w:marBottom w:val="0"/>
              <w:divBdr>
                <w:top w:val="none" w:sz="0" w:space="0" w:color="auto"/>
                <w:left w:val="none" w:sz="0" w:space="0" w:color="auto"/>
                <w:bottom w:val="none" w:sz="0" w:space="0" w:color="auto"/>
                <w:right w:val="none" w:sz="0" w:space="0" w:color="auto"/>
              </w:divBdr>
              <w:divsChild>
                <w:div w:id="202712341">
                  <w:marLeft w:val="0"/>
                  <w:marRight w:val="0"/>
                  <w:marTop w:val="0"/>
                  <w:marBottom w:val="0"/>
                  <w:divBdr>
                    <w:top w:val="none" w:sz="0" w:space="0" w:color="auto"/>
                    <w:left w:val="none" w:sz="0" w:space="0" w:color="auto"/>
                    <w:bottom w:val="none" w:sz="0" w:space="0" w:color="auto"/>
                    <w:right w:val="none" w:sz="0" w:space="0" w:color="auto"/>
                  </w:divBdr>
                  <w:divsChild>
                    <w:div w:id="1943798801">
                      <w:marLeft w:val="0"/>
                      <w:marRight w:val="0"/>
                      <w:marTop w:val="100"/>
                      <w:marBottom w:val="100"/>
                      <w:divBdr>
                        <w:top w:val="none" w:sz="0" w:space="0" w:color="auto"/>
                        <w:left w:val="none" w:sz="0" w:space="0" w:color="auto"/>
                        <w:bottom w:val="none" w:sz="0" w:space="0" w:color="auto"/>
                        <w:right w:val="none" w:sz="0" w:space="0" w:color="auto"/>
                      </w:divBdr>
                      <w:divsChild>
                        <w:div w:id="1288507466">
                          <w:marLeft w:val="0"/>
                          <w:marRight w:val="0"/>
                          <w:marTop w:val="0"/>
                          <w:marBottom w:val="0"/>
                          <w:divBdr>
                            <w:top w:val="none" w:sz="0" w:space="0" w:color="auto"/>
                            <w:left w:val="none" w:sz="0" w:space="0" w:color="auto"/>
                            <w:bottom w:val="none" w:sz="0" w:space="0" w:color="auto"/>
                            <w:right w:val="none" w:sz="0" w:space="0" w:color="auto"/>
                          </w:divBdr>
                          <w:divsChild>
                            <w:div w:id="62148949">
                              <w:marLeft w:val="0"/>
                              <w:marRight w:val="0"/>
                              <w:marTop w:val="0"/>
                              <w:marBottom w:val="0"/>
                              <w:divBdr>
                                <w:top w:val="none" w:sz="0" w:space="0" w:color="auto"/>
                                <w:left w:val="none" w:sz="0" w:space="0" w:color="auto"/>
                                <w:bottom w:val="none" w:sz="0" w:space="0" w:color="auto"/>
                                <w:right w:val="none" w:sz="0" w:space="0" w:color="auto"/>
                              </w:divBdr>
                              <w:divsChild>
                                <w:div w:id="944579146">
                                  <w:marLeft w:val="0"/>
                                  <w:marRight w:val="0"/>
                                  <w:marTop w:val="0"/>
                                  <w:marBottom w:val="0"/>
                                  <w:divBdr>
                                    <w:top w:val="none" w:sz="0" w:space="0" w:color="auto"/>
                                    <w:left w:val="none" w:sz="0" w:space="0" w:color="auto"/>
                                    <w:bottom w:val="none" w:sz="0" w:space="0" w:color="auto"/>
                                    <w:right w:val="none" w:sz="0" w:space="0" w:color="auto"/>
                                  </w:divBdr>
                                  <w:divsChild>
                                    <w:div w:id="75135369">
                                      <w:marLeft w:val="0"/>
                                      <w:marRight w:val="0"/>
                                      <w:marTop w:val="0"/>
                                      <w:marBottom w:val="0"/>
                                      <w:divBdr>
                                        <w:top w:val="none" w:sz="0" w:space="0" w:color="auto"/>
                                        <w:left w:val="none" w:sz="0" w:space="0" w:color="auto"/>
                                        <w:bottom w:val="none" w:sz="0" w:space="0" w:color="auto"/>
                                        <w:right w:val="none" w:sz="0" w:space="0" w:color="auto"/>
                                      </w:divBdr>
                                      <w:divsChild>
                                        <w:div w:id="2034912218">
                                          <w:marLeft w:val="0"/>
                                          <w:marRight w:val="0"/>
                                          <w:marTop w:val="0"/>
                                          <w:marBottom w:val="0"/>
                                          <w:divBdr>
                                            <w:top w:val="none" w:sz="0" w:space="0" w:color="auto"/>
                                            <w:left w:val="none" w:sz="0" w:space="0" w:color="auto"/>
                                            <w:bottom w:val="none" w:sz="0" w:space="0" w:color="auto"/>
                                            <w:right w:val="none" w:sz="0" w:space="0" w:color="auto"/>
                                          </w:divBdr>
                                          <w:divsChild>
                                            <w:div w:id="839273444">
                                              <w:marLeft w:val="0"/>
                                              <w:marRight w:val="0"/>
                                              <w:marTop w:val="0"/>
                                              <w:marBottom w:val="0"/>
                                              <w:divBdr>
                                                <w:top w:val="none" w:sz="0" w:space="0" w:color="auto"/>
                                                <w:left w:val="none" w:sz="0" w:space="0" w:color="auto"/>
                                                <w:bottom w:val="none" w:sz="0" w:space="0" w:color="auto"/>
                                                <w:right w:val="none" w:sz="0" w:space="0" w:color="auto"/>
                                              </w:divBdr>
                                              <w:divsChild>
                                                <w:div w:id="1900359644">
                                                  <w:marLeft w:val="0"/>
                                                  <w:marRight w:val="0"/>
                                                  <w:marTop w:val="0"/>
                                                  <w:marBottom w:val="0"/>
                                                  <w:divBdr>
                                                    <w:top w:val="none" w:sz="0" w:space="0" w:color="auto"/>
                                                    <w:left w:val="none" w:sz="0" w:space="0" w:color="auto"/>
                                                    <w:bottom w:val="none" w:sz="0" w:space="0" w:color="auto"/>
                                                    <w:right w:val="none" w:sz="0" w:space="0" w:color="auto"/>
                                                  </w:divBdr>
                                                  <w:divsChild>
                                                    <w:div w:id="1270237956">
                                                      <w:marLeft w:val="0"/>
                                                      <w:marRight w:val="0"/>
                                                      <w:marTop w:val="0"/>
                                                      <w:marBottom w:val="0"/>
                                                      <w:divBdr>
                                                        <w:top w:val="none" w:sz="0" w:space="0" w:color="auto"/>
                                                        <w:left w:val="none" w:sz="0" w:space="0" w:color="auto"/>
                                                        <w:bottom w:val="none" w:sz="0" w:space="0" w:color="auto"/>
                                                        <w:right w:val="none" w:sz="0" w:space="0" w:color="auto"/>
                                                      </w:divBdr>
                                                      <w:divsChild>
                                                        <w:div w:id="625618996">
                                                          <w:marLeft w:val="0"/>
                                                          <w:marRight w:val="0"/>
                                                          <w:marTop w:val="0"/>
                                                          <w:marBottom w:val="0"/>
                                                          <w:divBdr>
                                                            <w:top w:val="none" w:sz="0" w:space="0" w:color="auto"/>
                                                            <w:left w:val="none" w:sz="0" w:space="0" w:color="auto"/>
                                                            <w:bottom w:val="none" w:sz="0" w:space="0" w:color="auto"/>
                                                            <w:right w:val="none" w:sz="0" w:space="0" w:color="auto"/>
                                                          </w:divBdr>
                                                          <w:divsChild>
                                                            <w:div w:id="117934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9874239">
      <w:bodyDiv w:val="1"/>
      <w:marLeft w:val="0"/>
      <w:marRight w:val="0"/>
      <w:marTop w:val="0"/>
      <w:marBottom w:val="0"/>
      <w:divBdr>
        <w:top w:val="none" w:sz="0" w:space="0" w:color="auto"/>
        <w:left w:val="none" w:sz="0" w:space="0" w:color="auto"/>
        <w:bottom w:val="none" w:sz="0" w:space="0" w:color="auto"/>
        <w:right w:val="none" w:sz="0" w:space="0" w:color="auto"/>
      </w:divBdr>
    </w:div>
    <w:div w:id="566571278">
      <w:bodyDiv w:val="1"/>
      <w:marLeft w:val="0"/>
      <w:marRight w:val="0"/>
      <w:marTop w:val="0"/>
      <w:marBottom w:val="0"/>
      <w:divBdr>
        <w:top w:val="none" w:sz="0" w:space="0" w:color="auto"/>
        <w:left w:val="none" w:sz="0" w:space="0" w:color="auto"/>
        <w:bottom w:val="none" w:sz="0" w:space="0" w:color="auto"/>
        <w:right w:val="none" w:sz="0" w:space="0" w:color="auto"/>
      </w:divBdr>
    </w:div>
    <w:div w:id="616107131">
      <w:bodyDiv w:val="1"/>
      <w:marLeft w:val="0"/>
      <w:marRight w:val="0"/>
      <w:marTop w:val="0"/>
      <w:marBottom w:val="0"/>
      <w:divBdr>
        <w:top w:val="none" w:sz="0" w:space="0" w:color="auto"/>
        <w:left w:val="none" w:sz="0" w:space="0" w:color="auto"/>
        <w:bottom w:val="none" w:sz="0" w:space="0" w:color="auto"/>
        <w:right w:val="none" w:sz="0" w:space="0" w:color="auto"/>
      </w:divBdr>
    </w:div>
    <w:div w:id="620497304">
      <w:bodyDiv w:val="1"/>
      <w:marLeft w:val="0"/>
      <w:marRight w:val="0"/>
      <w:marTop w:val="0"/>
      <w:marBottom w:val="0"/>
      <w:divBdr>
        <w:top w:val="none" w:sz="0" w:space="0" w:color="auto"/>
        <w:left w:val="none" w:sz="0" w:space="0" w:color="auto"/>
        <w:bottom w:val="none" w:sz="0" w:space="0" w:color="auto"/>
        <w:right w:val="none" w:sz="0" w:space="0" w:color="auto"/>
      </w:divBdr>
    </w:div>
    <w:div w:id="667951160">
      <w:bodyDiv w:val="1"/>
      <w:marLeft w:val="0"/>
      <w:marRight w:val="0"/>
      <w:marTop w:val="0"/>
      <w:marBottom w:val="0"/>
      <w:divBdr>
        <w:top w:val="none" w:sz="0" w:space="0" w:color="auto"/>
        <w:left w:val="none" w:sz="0" w:space="0" w:color="auto"/>
        <w:bottom w:val="none" w:sz="0" w:space="0" w:color="auto"/>
        <w:right w:val="none" w:sz="0" w:space="0" w:color="auto"/>
      </w:divBdr>
    </w:div>
    <w:div w:id="682122587">
      <w:bodyDiv w:val="1"/>
      <w:marLeft w:val="0"/>
      <w:marRight w:val="0"/>
      <w:marTop w:val="0"/>
      <w:marBottom w:val="0"/>
      <w:divBdr>
        <w:top w:val="none" w:sz="0" w:space="0" w:color="auto"/>
        <w:left w:val="none" w:sz="0" w:space="0" w:color="auto"/>
        <w:bottom w:val="none" w:sz="0" w:space="0" w:color="auto"/>
        <w:right w:val="none" w:sz="0" w:space="0" w:color="auto"/>
      </w:divBdr>
    </w:div>
    <w:div w:id="694648694">
      <w:bodyDiv w:val="1"/>
      <w:marLeft w:val="0"/>
      <w:marRight w:val="0"/>
      <w:marTop w:val="0"/>
      <w:marBottom w:val="0"/>
      <w:divBdr>
        <w:top w:val="none" w:sz="0" w:space="0" w:color="auto"/>
        <w:left w:val="none" w:sz="0" w:space="0" w:color="auto"/>
        <w:bottom w:val="none" w:sz="0" w:space="0" w:color="auto"/>
        <w:right w:val="none" w:sz="0" w:space="0" w:color="auto"/>
      </w:divBdr>
    </w:div>
    <w:div w:id="740374882">
      <w:bodyDiv w:val="1"/>
      <w:marLeft w:val="0"/>
      <w:marRight w:val="0"/>
      <w:marTop w:val="0"/>
      <w:marBottom w:val="0"/>
      <w:divBdr>
        <w:top w:val="none" w:sz="0" w:space="0" w:color="auto"/>
        <w:left w:val="none" w:sz="0" w:space="0" w:color="auto"/>
        <w:bottom w:val="none" w:sz="0" w:space="0" w:color="auto"/>
        <w:right w:val="none" w:sz="0" w:space="0" w:color="auto"/>
      </w:divBdr>
    </w:div>
    <w:div w:id="754590571">
      <w:bodyDiv w:val="1"/>
      <w:marLeft w:val="0"/>
      <w:marRight w:val="0"/>
      <w:marTop w:val="0"/>
      <w:marBottom w:val="0"/>
      <w:divBdr>
        <w:top w:val="none" w:sz="0" w:space="0" w:color="auto"/>
        <w:left w:val="none" w:sz="0" w:space="0" w:color="auto"/>
        <w:bottom w:val="none" w:sz="0" w:space="0" w:color="auto"/>
        <w:right w:val="none" w:sz="0" w:space="0" w:color="auto"/>
      </w:divBdr>
    </w:div>
    <w:div w:id="783840356">
      <w:bodyDiv w:val="1"/>
      <w:marLeft w:val="0"/>
      <w:marRight w:val="0"/>
      <w:marTop w:val="0"/>
      <w:marBottom w:val="0"/>
      <w:divBdr>
        <w:top w:val="none" w:sz="0" w:space="0" w:color="auto"/>
        <w:left w:val="none" w:sz="0" w:space="0" w:color="auto"/>
        <w:bottom w:val="none" w:sz="0" w:space="0" w:color="auto"/>
        <w:right w:val="none" w:sz="0" w:space="0" w:color="auto"/>
      </w:divBdr>
      <w:divsChild>
        <w:div w:id="1207177091">
          <w:marLeft w:val="0"/>
          <w:marRight w:val="0"/>
          <w:marTop w:val="0"/>
          <w:marBottom w:val="0"/>
          <w:divBdr>
            <w:top w:val="none" w:sz="0" w:space="0" w:color="auto"/>
            <w:left w:val="none" w:sz="0" w:space="0" w:color="auto"/>
            <w:bottom w:val="none" w:sz="0" w:space="0" w:color="auto"/>
            <w:right w:val="none" w:sz="0" w:space="0" w:color="auto"/>
          </w:divBdr>
          <w:divsChild>
            <w:div w:id="1380863473">
              <w:marLeft w:val="0"/>
              <w:marRight w:val="0"/>
              <w:marTop w:val="0"/>
              <w:marBottom w:val="0"/>
              <w:divBdr>
                <w:top w:val="none" w:sz="0" w:space="0" w:color="auto"/>
                <w:left w:val="none" w:sz="0" w:space="0" w:color="auto"/>
                <w:bottom w:val="none" w:sz="0" w:space="0" w:color="auto"/>
                <w:right w:val="none" w:sz="0" w:space="0" w:color="auto"/>
              </w:divBdr>
              <w:divsChild>
                <w:div w:id="1715151610">
                  <w:marLeft w:val="0"/>
                  <w:marRight w:val="0"/>
                  <w:marTop w:val="0"/>
                  <w:marBottom w:val="0"/>
                  <w:divBdr>
                    <w:top w:val="none" w:sz="0" w:space="0" w:color="auto"/>
                    <w:left w:val="none" w:sz="0" w:space="0" w:color="auto"/>
                    <w:bottom w:val="none" w:sz="0" w:space="0" w:color="auto"/>
                    <w:right w:val="none" w:sz="0" w:space="0" w:color="auto"/>
                  </w:divBdr>
                  <w:divsChild>
                    <w:div w:id="880243332">
                      <w:marLeft w:val="0"/>
                      <w:marRight w:val="0"/>
                      <w:marTop w:val="100"/>
                      <w:marBottom w:val="100"/>
                      <w:divBdr>
                        <w:top w:val="none" w:sz="0" w:space="0" w:color="auto"/>
                        <w:left w:val="none" w:sz="0" w:space="0" w:color="auto"/>
                        <w:bottom w:val="none" w:sz="0" w:space="0" w:color="auto"/>
                        <w:right w:val="none" w:sz="0" w:space="0" w:color="auto"/>
                      </w:divBdr>
                      <w:divsChild>
                        <w:div w:id="378092826">
                          <w:marLeft w:val="0"/>
                          <w:marRight w:val="0"/>
                          <w:marTop w:val="0"/>
                          <w:marBottom w:val="0"/>
                          <w:divBdr>
                            <w:top w:val="none" w:sz="0" w:space="0" w:color="auto"/>
                            <w:left w:val="none" w:sz="0" w:space="0" w:color="auto"/>
                            <w:bottom w:val="none" w:sz="0" w:space="0" w:color="auto"/>
                            <w:right w:val="none" w:sz="0" w:space="0" w:color="auto"/>
                          </w:divBdr>
                          <w:divsChild>
                            <w:div w:id="1813596422">
                              <w:marLeft w:val="0"/>
                              <w:marRight w:val="0"/>
                              <w:marTop w:val="0"/>
                              <w:marBottom w:val="0"/>
                              <w:divBdr>
                                <w:top w:val="none" w:sz="0" w:space="0" w:color="auto"/>
                                <w:left w:val="none" w:sz="0" w:space="0" w:color="auto"/>
                                <w:bottom w:val="none" w:sz="0" w:space="0" w:color="auto"/>
                                <w:right w:val="none" w:sz="0" w:space="0" w:color="auto"/>
                              </w:divBdr>
                              <w:divsChild>
                                <w:div w:id="1413894082">
                                  <w:marLeft w:val="0"/>
                                  <w:marRight w:val="0"/>
                                  <w:marTop w:val="0"/>
                                  <w:marBottom w:val="0"/>
                                  <w:divBdr>
                                    <w:top w:val="none" w:sz="0" w:space="0" w:color="auto"/>
                                    <w:left w:val="none" w:sz="0" w:space="0" w:color="auto"/>
                                    <w:bottom w:val="none" w:sz="0" w:space="0" w:color="auto"/>
                                    <w:right w:val="none" w:sz="0" w:space="0" w:color="auto"/>
                                  </w:divBdr>
                                  <w:divsChild>
                                    <w:div w:id="148449301">
                                      <w:marLeft w:val="0"/>
                                      <w:marRight w:val="0"/>
                                      <w:marTop w:val="0"/>
                                      <w:marBottom w:val="0"/>
                                      <w:divBdr>
                                        <w:top w:val="none" w:sz="0" w:space="0" w:color="auto"/>
                                        <w:left w:val="none" w:sz="0" w:space="0" w:color="auto"/>
                                        <w:bottom w:val="none" w:sz="0" w:space="0" w:color="auto"/>
                                        <w:right w:val="none" w:sz="0" w:space="0" w:color="auto"/>
                                      </w:divBdr>
                                      <w:divsChild>
                                        <w:div w:id="1238445189">
                                          <w:marLeft w:val="0"/>
                                          <w:marRight w:val="0"/>
                                          <w:marTop w:val="0"/>
                                          <w:marBottom w:val="0"/>
                                          <w:divBdr>
                                            <w:top w:val="none" w:sz="0" w:space="0" w:color="auto"/>
                                            <w:left w:val="none" w:sz="0" w:space="0" w:color="auto"/>
                                            <w:bottom w:val="none" w:sz="0" w:space="0" w:color="auto"/>
                                            <w:right w:val="none" w:sz="0" w:space="0" w:color="auto"/>
                                          </w:divBdr>
                                          <w:divsChild>
                                            <w:div w:id="645817096">
                                              <w:marLeft w:val="0"/>
                                              <w:marRight w:val="0"/>
                                              <w:marTop w:val="0"/>
                                              <w:marBottom w:val="0"/>
                                              <w:divBdr>
                                                <w:top w:val="none" w:sz="0" w:space="0" w:color="auto"/>
                                                <w:left w:val="none" w:sz="0" w:space="0" w:color="auto"/>
                                                <w:bottom w:val="none" w:sz="0" w:space="0" w:color="auto"/>
                                                <w:right w:val="none" w:sz="0" w:space="0" w:color="auto"/>
                                              </w:divBdr>
                                              <w:divsChild>
                                                <w:div w:id="1706171545">
                                                  <w:marLeft w:val="0"/>
                                                  <w:marRight w:val="0"/>
                                                  <w:marTop w:val="0"/>
                                                  <w:marBottom w:val="0"/>
                                                  <w:divBdr>
                                                    <w:top w:val="none" w:sz="0" w:space="0" w:color="auto"/>
                                                    <w:left w:val="none" w:sz="0" w:space="0" w:color="auto"/>
                                                    <w:bottom w:val="none" w:sz="0" w:space="0" w:color="auto"/>
                                                    <w:right w:val="none" w:sz="0" w:space="0" w:color="auto"/>
                                                  </w:divBdr>
                                                  <w:divsChild>
                                                    <w:div w:id="1458260076">
                                                      <w:marLeft w:val="0"/>
                                                      <w:marRight w:val="0"/>
                                                      <w:marTop w:val="0"/>
                                                      <w:marBottom w:val="0"/>
                                                      <w:divBdr>
                                                        <w:top w:val="none" w:sz="0" w:space="0" w:color="auto"/>
                                                        <w:left w:val="none" w:sz="0" w:space="0" w:color="auto"/>
                                                        <w:bottom w:val="none" w:sz="0" w:space="0" w:color="auto"/>
                                                        <w:right w:val="none" w:sz="0" w:space="0" w:color="auto"/>
                                                      </w:divBdr>
                                                      <w:divsChild>
                                                        <w:div w:id="1672877273">
                                                          <w:marLeft w:val="0"/>
                                                          <w:marRight w:val="0"/>
                                                          <w:marTop w:val="0"/>
                                                          <w:marBottom w:val="0"/>
                                                          <w:divBdr>
                                                            <w:top w:val="none" w:sz="0" w:space="0" w:color="auto"/>
                                                            <w:left w:val="none" w:sz="0" w:space="0" w:color="auto"/>
                                                            <w:bottom w:val="none" w:sz="0" w:space="0" w:color="auto"/>
                                                            <w:right w:val="none" w:sz="0" w:space="0" w:color="auto"/>
                                                          </w:divBdr>
                                                          <w:divsChild>
                                                            <w:div w:id="193601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2402085">
      <w:bodyDiv w:val="1"/>
      <w:marLeft w:val="0"/>
      <w:marRight w:val="0"/>
      <w:marTop w:val="0"/>
      <w:marBottom w:val="0"/>
      <w:divBdr>
        <w:top w:val="none" w:sz="0" w:space="0" w:color="auto"/>
        <w:left w:val="none" w:sz="0" w:space="0" w:color="auto"/>
        <w:bottom w:val="none" w:sz="0" w:space="0" w:color="auto"/>
        <w:right w:val="none" w:sz="0" w:space="0" w:color="auto"/>
      </w:divBdr>
    </w:div>
    <w:div w:id="801077901">
      <w:bodyDiv w:val="1"/>
      <w:marLeft w:val="0"/>
      <w:marRight w:val="0"/>
      <w:marTop w:val="0"/>
      <w:marBottom w:val="0"/>
      <w:divBdr>
        <w:top w:val="none" w:sz="0" w:space="0" w:color="auto"/>
        <w:left w:val="none" w:sz="0" w:space="0" w:color="auto"/>
        <w:bottom w:val="none" w:sz="0" w:space="0" w:color="auto"/>
        <w:right w:val="none" w:sz="0" w:space="0" w:color="auto"/>
      </w:divBdr>
    </w:div>
    <w:div w:id="814415913">
      <w:bodyDiv w:val="1"/>
      <w:marLeft w:val="0"/>
      <w:marRight w:val="0"/>
      <w:marTop w:val="0"/>
      <w:marBottom w:val="0"/>
      <w:divBdr>
        <w:top w:val="none" w:sz="0" w:space="0" w:color="auto"/>
        <w:left w:val="none" w:sz="0" w:space="0" w:color="auto"/>
        <w:bottom w:val="none" w:sz="0" w:space="0" w:color="auto"/>
        <w:right w:val="none" w:sz="0" w:space="0" w:color="auto"/>
      </w:divBdr>
      <w:divsChild>
        <w:div w:id="567351726">
          <w:marLeft w:val="0"/>
          <w:marRight w:val="0"/>
          <w:marTop w:val="0"/>
          <w:marBottom w:val="0"/>
          <w:divBdr>
            <w:top w:val="none" w:sz="0" w:space="0" w:color="auto"/>
            <w:left w:val="none" w:sz="0" w:space="0" w:color="auto"/>
            <w:bottom w:val="none" w:sz="0" w:space="0" w:color="auto"/>
            <w:right w:val="none" w:sz="0" w:space="0" w:color="auto"/>
          </w:divBdr>
          <w:divsChild>
            <w:div w:id="980841064">
              <w:marLeft w:val="0"/>
              <w:marRight w:val="0"/>
              <w:marTop w:val="0"/>
              <w:marBottom w:val="0"/>
              <w:divBdr>
                <w:top w:val="none" w:sz="0" w:space="0" w:color="auto"/>
                <w:left w:val="none" w:sz="0" w:space="0" w:color="auto"/>
                <w:bottom w:val="none" w:sz="0" w:space="0" w:color="auto"/>
                <w:right w:val="none" w:sz="0" w:space="0" w:color="auto"/>
              </w:divBdr>
              <w:divsChild>
                <w:div w:id="513957042">
                  <w:marLeft w:val="0"/>
                  <w:marRight w:val="0"/>
                  <w:marTop w:val="0"/>
                  <w:marBottom w:val="0"/>
                  <w:divBdr>
                    <w:top w:val="none" w:sz="0" w:space="0" w:color="auto"/>
                    <w:left w:val="none" w:sz="0" w:space="0" w:color="auto"/>
                    <w:bottom w:val="none" w:sz="0" w:space="0" w:color="auto"/>
                    <w:right w:val="none" w:sz="0" w:space="0" w:color="auto"/>
                  </w:divBdr>
                  <w:divsChild>
                    <w:div w:id="437526928">
                      <w:marLeft w:val="0"/>
                      <w:marRight w:val="0"/>
                      <w:marTop w:val="100"/>
                      <w:marBottom w:val="100"/>
                      <w:divBdr>
                        <w:top w:val="none" w:sz="0" w:space="0" w:color="auto"/>
                        <w:left w:val="none" w:sz="0" w:space="0" w:color="auto"/>
                        <w:bottom w:val="none" w:sz="0" w:space="0" w:color="auto"/>
                        <w:right w:val="none" w:sz="0" w:space="0" w:color="auto"/>
                      </w:divBdr>
                      <w:divsChild>
                        <w:div w:id="1607694835">
                          <w:marLeft w:val="0"/>
                          <w:marRight w:val="0"/>
                          <w:marTop w:val="0"/>
                          <w:marBottom w:val="0"/>
                          <w:divBdr>
                            <w:top w:val="none" w:sz="0" w:space="0" w:color="auto"/>
                            <w:left w:val="none" w:sz="0" w:space="0" w:color="auto"/>
                            <w:bottom w:val="none" w:sz="0" w:space="0" w:color="auto"/>
                            <w:right w:val="none" w:sz="0" w:space="0" w:color="auto"/>
                          </w:divBdr>
                          <w:divsChild>
                            <w:div w:id="707099589">
                              <w:marLeft w:val="0"/>
                              <w:marRight w:val="0"/>
                              <w:marTop w:val="0"/>
                              <w:marBottom w:val="0"/>
                              <w:divBdr>
                                <w:top w:val="none" w:sz="0" w:space="0" w:color="auto"/>
                                <w:left w:val="none" w:sz="0" w:space="0" w:color="auto"/>
                                <w:bottom w:val="none" w:sz="0" w:space="0" w:color="auto"/>
                                <w:right w:val="none" w:sz="0" w:space="0" w:color="auto"/>
                              </w:divBdr>
                              <w:divsChild>
                                <w:div w:id="254094804">
                                  <w:marLeft w:val="0"/>
                                  <w:marRight w:val="0"/>
                                  <w:marTop w:val="0"/>
                                  <w:marBottom w:val="0"/>
                                  <w:divBdr>
                                    <w:top w:val="none" w:sz="0" w:space="0" w:color="auto"/>
                                    <w:left w:val="none" w:sz="0" w:space="0" w:color="auto"/>
                                    <w:bottom w:val="none" w:sz="0" w:space="0" w:color="auto"/>
                                    <w:right w:val="none" w:sz="0" w:space="0" w:color="auto"/>
                                  </w:divBdr>
                                  <w:divsChild>
                                    <w:div w:id="585187062">
                                      <w:marLeft w:val="0"/>
                                      <w:marRight w:val="0"/>
                                      <w:marTop w:val="0"/>
                                      <w:marBottom w:val="0"/>
                                      <w:divBdr>
                                        <w:top w:val="none" w:sz="0" w:space="0" w:color="auto"/>
                                        <w:left w:val="none" w:sz="0" w:space="0" w:color="auto"/>
                                        <w:bottom w:val="none" w:sz="0" w:space="0" w:color="auto"/>
                                        <w:right w:val="none" w:sz="0" w:space="0" w:color="auto"/>
                                      </w:divBdr>
                                      <w:divsChild>
                                        <w:div w:id="1563981790">
                                          <w:marLeft w:val="0"/>
                                          <w:marRight w:val="0"/>
                                          <w:marTop w:val="0"/>
                                          <w:marBottom w:val="0"/>
                                          <w:divBdr>
                                            <w:top w:val="none" w:sz="0" w:space="0" w:color="auto"/>
                                            <w:left w:val="none" w:sz="0" w:space="0" w:color="auto"/>
                                            <w:bottom w:val="none" w:sz="0" w:space="0" w:color="auto"/>
                                            <w:right w:val="none" w:sz="0" w:space="0" w:color="auto"/>
                                          </w:divBdr>
                                          <w:divsChild>
                                            <w:div w:id="1953852156">
                                              <w:marLeft w:val="0"/>
                                              <w:marRight w:val="0"/>
                                              <w:marTop w:val="0"/>
                                              <w:marBottom w:val="0"/>
                                              <w:divBdr>
                                                <w:top w:val="none" w:sz="0" w:space="0" w:color="auto"/>
                                                <w:left w:val="none" w:sz="0" w:space="0" w:color="auto"/>
                                                <w:bottom w:val="none" w:sz="0" w:space="0" w:color="auto"/>
                                                <w:right w:val="none" w:sz="0" w:space="0" w:color="auto"/>
                                              </w:divBdr>
                                              <w:divsChild>
                                                <w:div w:id="1473717514">
                                                  <w:marLeft w:val="0"/>
                                                  <w:marRight w:val="0"/>
                                                  <w:marTop w:val="0"/>
                                                  <w:marBottom w:val="0"/>
                                                  <w:divBdr>
                                                    <w:top w:val="none" w:sz="0" w:space="0" w:color="auto"/>
                                                    <w:left w:val="none" w:sz="0" w:space="0" w:color="auto"/>
                                                    <w:bottom w:val="none" w:sz="0" w:space="0" w:color="auto"/>
                                                    <w:right w:val="none" w:sz="0" w:space="0" w:color="auto"/>
                                                  </w:divBdr>
                                                  <w:divsChild>
                                                    <w:div w:id="878006747">
                                                      <w:marLeft w:val="0"/>
                                                      <w:marRight w:val="0"/>
                                                      <w:marTop w:val="0"/>
                                                      <w:marBottom w:val="0"/>
                                                      <w:divBdr>
                                                        <w:top w:val="none" w:sz="0" w:space="0" w:color="auto"/>
                                                        <w:left w:val="none" w:sz="0" w:space="0" w:color="auto"/>
                                                        <w:bottom w:val="none" w:sz="0" w:space="0" w:color="auto"/>
                                                        <w:right w:val="none" w:sz="0" w:space="0" w:color="auto"/>
                                                      </w:divBdr>
                                                      <w:divsChild>
                                                        <w:div w:id="301547602">
                                                          <w:marLeft w:val="0"/>
                                                          <w:marRight w:val="0"/>
                                                          <w:marTop w:val="0"/>
                                                          <w:marBottom w:val="0"/>
                                                          <w:divBdr>
                                                            <w:top w:val="none" w:sz="0" w:space="0" w:color="auto"/>
                                                            <w:left w:val="none" w:sz="0" w:space="0" w:color="auto"/>
                                                            <w:bottom w:val="none" w:sz="0" w:space="0" w:color="auto"/>
                                                            <w:right w:val="none" w:sz="0" w:space="0" w:color="auto"/>
                                                          </w:divBdr>
                                                          <w:divsChild>
                                                            <w:div w:id="1691949508">
                                                              <w:marLeft w:val="0"/>
                                                              <w:marRight w:val="0"/>
                                                              <w:marTop w:val="0"/>
                                                              <w:marBottom w:val="0"/>
                                                              <w:divBdr>
                                                                <w:top w:val="none" w:sz="0" w:space="0" w:color="auto"/>
                                                                <w:left w:val="none" w:sz="0" w:space="0" w:color="auto"/>
                                                                <w:bottom w:val="none" w:sz="0" w:space="0" w:color="auto"/>
                                                                <w:right w:val="none" w:sz="0" w:space="0" w:color="auto"/>
                                                              </w:divBdr>
                                                              <w:divsChild>
                                                                <w:div w:id="18621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61213840">
      <w:bodyDiv w:val="1"/>
      <w:marLeft w:val="0"/>
      <w:marRight w:val="0"/>
      <w:marTop w:val="0"/>
      <w:marBottom w:val="0"/>
      <w:divBdr>
        <w:top w:val="none" w:sz="0" w:space="0" w:color="auto"/>
        <w:left w:val="none" w:sz="0" w:space="0" w:color="auto"/>
        <w:bottom w:val="none" w:sz="0" w:space="0" w:color="auto"/>
        <w:right w:val="none" w:sz="0" w:space="0" w:color="auto"/>
      </w:divBdr>
    </w:div>
    <w:div w:id="873273213">
      <w:bodyDiv w:val="1"/>
      <w:marLeft w:val="0"/>
      <w:marRight w:val="0"/>
      <w:marTop w:val="0"/>
      <w:marBottom w:val="0"/>
      <w:divBdr>
        <w:top w:val="none" w:sz="0" w:space="0" w:color="auto"/>
        <w:left w:val="none" w:sz="0" w:space="0" w:color="auto"/>
        <w:bottom w:val="none" w:sz="0" w:space="0" w:color="auto"/>
        <w:right w:val="none" w:sz="0" w:space="0" w:color="auto"/>
      </w:divBdr>
    </w:div>
    <w:div w:id="886448352">
      <w:bodyDiv w:val="1"/>
      <w:marLeft w:val="0"/>
      <w:marRight w:val="0"/>
      <w:marTop w:val="0"/>
      <w:marBottom w:val="0"/>
      <w:divBdr>
        <w:top w:val="none" w:sz="0" w:space="0" w:color="auto"/>
        <w:left w:val="none" w:sz="0" w:space="0" w:color="auto"/>
        <w:bottom w:val="none" w:sz="0" w:space="0" w:color="auto"/>
        <w:right w:val="none" w:sz="0" w:space="0" w:color="auto"/>
      </w:divBdr>
      <w:divsChild>
        <w:div w:id="302348264">
          <w:marLeft w:val="0"/>
          <w:marRight w:val="0"/>
          <w:marTop w:val="0"/>
          <w:marBottom w:val="0"/>
          <w:divBdr>
            <w:top w:val="none" w:sz="0" w:space="0" w:color="auto"/>
            <w:left w:val="none" w:sz="0" w:space="0" w:color="auto"/>
            <w:bottom w:val="none" w:sz="0" w:space="0" w:color="auto"/>
            <w:right w:val="none" w:sz="0" w:space="0" w:color="auto"/>
          </w:divBdr>
          <w:divsChild>
            <w:div w:id="898176152">
              <w:marLeft w:val="0"/>
              <w:marRight w:val="0"/>
              <w:marTop w:val="0"/>
              <w:marBottom w:val="0"/>
              <w:divBdr>
                <w:top w:val="none" w:sz="0" w:space="0" w:color="auto"/>
                <w:left w:val="none" w:sz="0" w:space="0" w:color="auto"/>
                <w:bottom w:val="none" w:sz="0" w:space="0" w:color="auto"/>
                <w:right w:val="none" w:sz="0" w:space="0" w:color="auto"/>
              </w:divBdr>
              <w:divsChild>
                <w:div w:id="232353694">
                  <w:marLeft w:val="0"/>
                  <w:marRight w:val="0"/>
                  <w:marTop w:val="0"/>
                  <w:marBottom w:val="0"/>
                  <w:divBdr>
                    <w:top w:val="none" w:sz="0" w:space="0" w:color="auto"/>
                    <w:left w:val="none" w:sz="0" w:space="0" w:color="auto"/>
                    <w:bottom w:val="none" w:sz="0" w:space="0" w:color="auto"/>
                    <w:right w:val="none" w:sz="0" w:space="0" w:color="auto"/>
                  </w:divBdr>
                  <w:divsChild>
                    <w:div w:id="573583727">
                      <w:marLeft w:val="0"/>
                      <w:marRight w:val="0"/>
                      <w:marTop w:val="100"/>
                      <w:marBottom w:val="100"/>
                      <w:divBdr>
                        <w:top w:val="none" w:sz="0" w:space="0" w:color="auto"/>
                        <w:left w:val="none" w:sz="0" w:space="0" w:color="auto"/>
                        <w:bottom w:val="none" w:sz="0" w:space="0" w:color="auto"/>
                        <w:right w:val="none" w:sz="0" w:space="0" w:color="auto"/>
                      </w:divBdr>
                      <w:divsChild>
                        <w:div w:id="1304306845">
                          <w:marLeft w:val="0"/>
                          <w:marRight w:val="0"/>
                          <w:marTop w:val="0"/>
                          <w:marBottom w:val="0"/>
                          <w:divBdr>
                            <w:top w:val="none" w:sz="0" w:space="0" w:color="auto"/>
                            <w:left w:val="none" w:sz="0" w:space="0" w:color="auto"/>
                            <w:bottom w:val="none" w:sz="0" w:space="0" w:color="auto"/>
                            <w:right w:val="none" w:sz="0" w:space="0" w:color="auto"/>
                          </w:divBdr>
                          <w:divsChild>
                            <w:div w:id="2083600947">
                              <w:marLeft w:val="0"/>
                              <w:marRight w:val="0"/>
                              <w:marTop w:val="0"/>
                              <w:marBottom w:val="0"/>
                              <w:divBdr>
                                <w:top w:val="none" w:sz="0" w:space="0" w:color="auto"/>
                                <w:left w:val="none" w:sz="0" w:space="0" w:color="auto"/>
                                <w:bottom w:val="none" w:sz="0" w:space="0" w:color="auto"/>
                                <w:right w:val="none" w:sz="0" w:space="0" w:color="auto"/>
                              </w:divBdr>
                              <w:divsChild>
                                <w:div w:id="2026126016">
                                  <w:marLeft w:val="0"/>
                                  <w:marRight w:val="0"/>
                                  <w:marTop w:val="0"/>
                                  <w:marBottom w:val="0"/>
                                  <w:divBdr>
                                    <w:top w:val="none" w:sz="0" w:space="0" w:color="auto"/>
                                    <w:left w:val="none" w:sz="0" w:space="0" w:color="auto"/>
                                    <w:bottom w:val="none" w:sz="0" w:space="0" w:color="auto"/>
                                    <w:right w:val="none" w:sz="0" w:space="0" w:color="auto"/>
                                  </w:divBdr>
                                  <w:divsChild>
                                    <w:div w:id="585922368">
                                      <w:marLeft w:val="0"/>
                                      <w:marRight w:val="0"/>
                                      <w:marTop w:val="0"/>
                                      <w:marBottom w:val="0"/>
                                      <w:divBdr>
                                        <w:top w:val="none" w:sz="0" w:space="0" w:color="auto"/>
                                        <w:left w:val="none" w:sz="0" w:space="0" w:color="auto"/>
                                        <w:bottom w:val="none" w:sz="0" w:space="0" w:color="auto"/>
                                        <w:right w:val="none" w:sz="0" w:space="0" w:color="auto"/>
                                      </w:divBdr>
                                      <w:divsChild>
                                        <w:div w:id="1967808866">
                                          <w:marLeft w:val="0"/>
                                          <w:marRight w:val="0"/>
                                          <w:marTop w:val="0"/>
                                          <w:marBottom w:val="0"/>
                                          <w:divBdr>
                                            <w:top w:val="none" w:sz="0" w:space="0" w:color="auto"/>
                                            <w:left w:val="none" w:sz="0" w:space="0" w:color="auto"/>
                                            <w:bottom w:val="none" w:sz="0" w:space="0" w:color="auto"/>
                                            <w:right w:val="none" w:sz="0" w:space="0" w:color="auto"/>
                                          </w:divBdr>
                                          <w:divsChild>
                                            <w:div w:id="2069110349">
                                              <w:marLeft w:val="0"/>
                                              <w:marRight w:val="0"/>
                                              <w:marTop w:val="0"/>
                                              <w:marBottom w:val="0"/>
                                              <w:divBdr>
                                                <w:top w:val="none" w:sz="0" w:space="0" w:color="auto"/>
                                                <w:left w:val="none" w:sz="0" w:space="0" w:color="auto"/>
                                                <w:bottom w:val="none" w:sz="0" w:space="0" w:color="auto"/>
                                                <w:right w:val="none" w:sz="0" w:space="0" w:color="auto"/>
                                              </w:divBdr>
                                              <w:divsChild>
                                                <w:div w:id="1504274356">
                                                  <w:marLeft w:val="0"/>
                                                  <w:marRight w:val="0"/>
                                                  <w:marTop w:val="0"/>
                                                  <w:marBottom w:val="0"/>
                                                  <w:divBdr>
                                                    <w:top w:val="none" w:sz="0" w:space="0" w:color="auto"/>
                                                    <w:left w:val="none" w:sz="0" w:space="0" w:color="auto"/>
                                                    <w:bottom w:val="none" w:sz="0" w:space="0" w:color="auto"/>
                                                    <w:right w:val="none" w:sz="0" w:space="0" w:color="auto"/>
                                                  </w:divBdr>
                                                  <w:divsChild>
                                                    <w:div w:id="458915384">
                                                      <w:marLeft w:val="0"/>
                                                      <w:marRight w:val="0"/>
                                                      <w:marTop w:val="0"/>
                                                      <w:marBottom w:val="0"/>
                                                      <w:divBdr>
                                                        <w:top w:val="none" w:sz="0" w:space="0" w:color="auto"/>
                                                        <w:left w:val="none" w:sz="0" w:space="0" w:color="auto"/>
                                                        <w:bottom w:val="none" w:sz="0" w:space="0" w:color="auto"/>
                                                        <w:right w:val="none" w:sz="0" w:space="0" w:color="auto"/>
                                                      </w:divBdr>
                                                      <w:divsChild>
                                                        <w:div w:id="1462529996">
                                                          <w:marLeft w:val="0"/>
                                                          <w:marRight w:val="0"/>
                                                          <w:marTop w:val="0"/>
                                                          <w:marBottom w:val="0"/>
                                                          <w:divBdr>
                                                            <w:top w:val="none" w:sz="0" w:space="0" w:color="auto"/>
                                                            <w:left w:val="none" w:sz="0" w:space="0" w:color="auto"/>
                                                            <w:bottom w:val="none" w:sz="0" w:space="0" w:color="auto"/>
                                                            <w:right w:val="none" w:sz="0" w:space="0" w:color="auto"/>
                                                          </w:divBdr>
                                                          <w:divsChild>
                                                            <w:div w:id="645234612">
                                                              <w:marLeft w:val="0"/>
                                                              <w:marRight w:val="0"/>
                                                              <w:marTop w:val="0"/>
                                                              <w:marBottom w:val="0"/>
                                                              <w:divBdr>
                                                                <w:top w:val="none" w:sz="0" w:space="0" w:color="auto"/>
                                                                <w:left w:val="none" w:sz="0" w:space="0" w:color="auto"/>
                                                                <w:bottom w:val="none" w:sz="0" w:space="0" w:color="auto"/>
                                                                <w:right w:val="none" w:sz="0" w:space="0" w:color="auto"/>
                                                              </w:divBdr>
                                                              <w:divsChild>
                                                                <w:div w:id="61127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12466251">
      <w:bodyDiv w:val="1"/>
      <w:marLeft w:val="0"/>
      <w:marRight w:val="0"/>
      <w:marTop w:val="0"/>
      <w:marBottom w:val="0"/>
      <w:divBdr>
        <w:top w:val="none" w:sz="0" w:space="0" w:color="auto"/>
        <w:left w:val="none" w:sz="0" w:space="0" w:color="auto"/>
        <w:bottom w:val="none" w:sz="0" w:space="0" w:color="auto"/>
        <w:right w:val="none" w:sz="0" w:space="0" w:color="auto"/>
      </w:divBdr>
    </w:div>
    <w:div w:id="917792111">
      <w:bodyDiv w:val="1"/>
      <w:marLeft w:val="0"/>
      <w:marRight w:val="0"/>
      <w:marTop w:val="0"/>
      <w:marBottom w:val="0"/>
      <w:divBdr>
        <w:top w:val="none" w:sz="0" w:space="0" w:color="auto"/>
        <w:left w:val="none" w:sz="0" w:space="0" w:color="auto"/>
        <w:bottom w:val="none" w:sz="0" w:space="0" w:color="auto"/>
        <w:right w:val="none" w:sz="0" w:space="0" w:color="auto"/>
      </w:divBdr>
    </w:div>
    <w:div w:id="943074743">
      <w:bodyDiv w:val="1"/>
      <w:marLeft w:val="0"/>
      <w:marRight w:val="0"/>
      <w:marTop w:val="0"/>
      <w:marBottom w:val="0"/>
      <w:divBdr>
        <w:top w:val="none" w:sz="0" w:space="0" w:color="auto"/>
        <w:left w:val="none" w:sz="0" w:space="0" w:color="auto"/>
        <w:bottom w:val="none" w:sz="0" w:space="0" w:color="auto"/>
        <w:right w:val="none" w:sz="0" w:space="0" w:color="auto"/>
      </w:divBdr>
    </w:div>
    <w:div w:id="1046295744">
      <w:bodyDiv w:val="1"/>
      <w:marLeft w:val="0"/>
      <w:marRight w:val="0"/>
      <w:marTop w:val="0"/>
      <w:marBottom w:val="0"/>
      <w:divBdr>
        <w:top w:val="none" w:sz="0" w:space="0" w:color="auto"/>
        <w:left w:val="none" w:sz="0" w:space="0" w:color="auto"/>
        <w:bottom w:val="none" w:sz="0" w:space="0" w:color="auto"/>
        <w:right w:val="none" w:sz="0" w:space="0" w:color="auto"/>
      </w:divBdr>
    </w:div>
    <w:div w:id="1085566933">
      <w:bodyDiv w:val="1"/>
      <w:marLeft w:val="0"/>
      <w:marRight w:val="0"/>
      <w:marTop w:val="0"/>
      <w:marBottom w:val="0"/>
      <w:divBdr>
        <w:top w:val="none" w:sz="0" w:space="0" w:color="auto"/>
        <w:left w:val="none" w:sz="0" w:space="0" w:color="auto"/>
        <w:bottom w:val="none" w:sz="0" w:space="0" w:color="auto"/>
        <w:right w:val="none" w:sz="0" w:space="0" w:color="auto"/>
      </w:divBdr>
    </w:div>
    <w:div w:id="1193569451">
      <w:bodyDiv w:val="1"/>
      <w:marLeft w:val="0"/>
      <w:marRight w:val="0"/>
      <w:marTop w:val="0"/>
      <w:marBottom w:val="0"/>
      <w:divBdr>
        <w:top w:val="none" w:sz="0" w:space="0" w:color="auto"/>
        <w:left w:val="none" w:sz="0" w:space="0" w:color="auto"/>
        <w:bottom w:val="none" w:sz="0" w:space="0" w:color="auto"/>
        <w:right w:val="none" w:sz="0" w:space="0" w:color="auto"/>
      </w:divBdr>
    </w:div>
    <w:div w:id="1248731616">
      <w:bodyDiv w:val="1"/>
      <w:marLeft w:val="0"/>
      <w:marRight w:val="0"/>
      <w:marTop w:val="0"/>
      <w:marBottom w:val="0"/>
      <w:divBdr>
        <w:top w:val="none" w:sz="0" w:space="0" w:color="auto"/>
        <w:left w:val="none" w:sz="0" w:space="0" w:color="auto"/>
        <w:bottom w:val="none" w:sz="0" w:space="0" w:color="auto"/>
        <w:right w:val="none" w:sz="0" w:space="0" w:color="auto"/>
      </w:divBdr>
    </w:div>
    <w:div w:id="1302073793">
      <w:bodyDiv w:val="1"/>
      <w:marLeft w:val="0"/>
      <w:marRight w:val="0"/>
      <w:marTop w:val="0"/>
      <w:marBottom w:val="0"/>
      <w:divBdr>
        <w:top w:val="none" w:sz="0" w:space="0" w:color="auto"/>
        <w:left w:val="none" w:sz="0" w:space="0" w:color="auto"/>
        <w:bottom w:val="none" w:sz="0" w:space="0" w:color="auto"/>
        <w:right w:val="none" w:sz="0" w:space="0" w:color="auto"/>
      </w:divBdr>
    </w:div>
    <w:div w:id="1323699432">
      <w:bodyDiv w:val="1"/>
      <w:marLeft w:val="0"/>
      <w:marRight w:val="0"/>
      <w:marTop w:val="0"/>
      <w:marBottom w:val="0"/>
      <w:divBdr>
        <w:top w:val="none" w:sz="0" w:space="0" w:color="auto"/>
        <w:left w:val="none" w:sz="0" w:space="0" w:color="auto"/>
        <w:bottom w:val="none" w:sz="0" w:space="0" w:color="auto"/>
        <w:right w:val="none" w:sz="0" w:space="0" w:color="auto"/>
      </w:divBdr>
      <w:divsChild>
        <w:div w:id="146942601">
          <w:marLeft w:val="0"/>
          <w:marRight w:val="0"/>
          <w:marTop w:val="0"/>
          <w:marBottom w:val="0"/>
          <w:divBdr>
            <w:top w:val="none" w:sz="0" w:space="0" w:color="auto"/>
            <w:left w:val="none" w:sz="0" w:space="0" w:color="auto"/>
            <w:bottom w:val="none" w:sz="0" w:space="0" w:color="auto"/>
            <w:right w:val="none" w:sz="0" w:space="0" w:color="auto"/>
          </w:divBdr>
          <w:divsChild>
            <w:div w:id="1025212168">
              <w:marLeft w:val="0"/>
              <w:marRight w:val="0"/>
              <w:marTop w:val="0"/>
              <w:marBottom w:val="0"/>
              <w:divBdr>
                <w:top w:val="none" w:sz="0" w:space="0" w:color="auto"/>
                <w:left w:val="none" w:sz="0" w:space="0" w:color="auto"/>
                <w:bottom w:val="none" w:sz="0" w:space="0" w:color="auto"/>
                <w:right w:val="none" w:sz="0" w:space="0" w:color="auto"/>
              </w:divBdr>
              <w:divsChild>
                <w:div w:id="439110536">
                  <w:marLeft w:val="0"/>
                  <w:marRight w:val="0"/>
                  <w:marTop w:val="0"/>
                  <w:marBottom w:val="0"/>
                  <w:divBdr>
                    <w:top w:val="none" w:sz="0" w:space="0" w:color="auto"/>
                    <w:left w:val="none" w:sz="0" w:space="0" w:color="auto"/>
                    <w:bottom w:val="none" w:sz="0" w:space="0" w:color="auto"/>
                    <w:right w:val="none" w:sz="0" w:space="0" w:color="auto"/>
                  </w:divBdr>
                  <w:divsChild>
                    <w:div w:id="2002000561">
                      <w:marLeft w:val="0"/>
                      <w:marRight w:val="0"/>
                      <w:marTop w:val="100"/>
                      <w:marBottom w:val="100"/>
                      <w:divBdr>
                        <w:top w:val="none" w:sz="0" w:space="0" w:color="auto"/>
                        <w:left w:val="none" w:sz="0" w:space="0" w:color="auto"/>
                        <w:bottom w:val="none" w:sz="0" w:space="0" w:color="auto"/>
                        <w:right w:val="none" w:sz="0" w:space="0" w:color="auto"/>
                      </w:divBdr>
                      <w:divsChild>
                        <w:div w:id="470362421">
                          <w:marLeft w:val="0"/>
                          <w:marRight w:val="0"/>
                          <w:marTop w:val="0"/>
                          <w:marBottom w:val="0"/>
                          <w:divBdr>
                            <w:top w:val="none" w:sz="0" w:space="0" w:color="auto"/>
                            <w:left w:val="none" w:sz="0" w:space="0" w:color="auto"/>
                            <w:bottom w:val="none" w:sz="0" w:space="0" w:color="auto"/>
                            <w:right w:val="none" w:sz="0" w:space="0" w:color="auto"/>
                          </w:divBdr>
                          <w:divsChild>
                            <w:div w:id="291326979">
                              <w:marLeft w:val="0"/>
                              <w:marRight w:val="0"/>
                              <w:marTop w:val="0"/>
                              <w:marBottom w:val="0"/>
                              <w:divBdr>
                                <w:top w:val="none" w:sz="0" w:space="0" w:color="auto"/>
                                <w:left w:val="none" w:sz="0" w:space="0" w:color="auto"/>
                                <w:bottom w:val="none" w:sz="0" w:space="0" w:color="auto"/>
                                <w:right w:val="none" w:sz="0" w:space="0" w:color="auto"/>
                              </w:divBdr>
                              <w:divsChild>
                                <w:div w:id="1634362542">
                                  <w:marLeft w:val="0"/>
                                  <w:marRight w:val="0"/>
                                  <w:marTop w:val="0"/>
                                  <w:marBottom w:val="0"/>
                                  <w:divBdr>
                                    <w:top w:val="none" w:sz="0" w:space="0" w:color="auto"/>
                                    <w:left w:val="none" w:sz="0" w:space="0" w:color="auto"/>
                                    <w:bottom w:val="none" w:sz="0" w:space="0" w:color="auto"/>
                                    <w:right w:val="none" w:sz="0" w:space="0" w:color="auto"/>
                                  </w:divBdr>
                                  <w:divsChild>
                                    <w:div w:id="418454726">
                                      <w:marLeft w:val="0"/>
                                      <w:marRight w:val="0"/>
                                      <w:marTop w:val="0"/>
                                      <w:marBottom w:val="0"/>
                                      <w:divBdr>
                                        <w:top w:val="none" w:sz="0" w:space="0" w:color="auto"/>
                                        <w:left w:val="none" w:sz="0" w:space="0" w:color="auto"/>
                                        <w:bottom w:val="none" w:sz="0" w:space="0" w:color="auto"/>
                                        <w:right w:val="none" w:sz="0" w:space="0" w:color="auto"/>
                                      </w:divBdr>
                                      <w:divsChild>
                                        <w:div w:id="1945729847">
                                          <w:marLeft w:val="0"/>
                                          <w:marRight w:val="0"/>
                                          <w:marTop w:val="0"/>
                                          <w:marBottom w:val="0"/>
                                          <w:divBdr>
                                            <w:top w:val="none" w:sz="0" w:space="0" w:color="auto"/>
                                            <w:left w:val="none" w:sz="0" w:space="0" w:color="auto"/>
                                            <w:bottom w:val="none" w:sz="0" w:space="0" w:color="auto"/>
                                            <w:right w:val="none" w:sz="0" w:space="0" w:color="auto"/>
                                          </w:divBdr>
                                          <w:divsChild>
                                            <w:div w:id="1726830004">
                                              <w:marLeft w:val="0"/>
                                              <w:marRight w:val="0"/>
                                              <w:marTop w:val="0"/>
                                              <w:marBottom w:val="0"/>
                                              <w:divBdr>
                                                <w:top w:val="none" w:sz="0" w:space="0" w:color="auto"/>
                                                <w:left w:val="none" w:sz="0" w:space="0" w:color="auto"/>
                                                <w:bottom w:val="none" w:sz="0" w:space="0" w:color="auto"/>
                                                <w:right w:val="none" w:sz="0" w:space="0" w:color="auto"/>
                                              </w:divBdr>
                                              <w:divsChild>
                                                <w:div w:id="1781995644">
                                                  <w:marLeft w:val="0"/>
                                                  <w:marRight w:val="0"/>
                                                  <w:marTop w:val="0"/>
                                                  <w:marBottom w:val="0"/>
                                                  <w:divBdr>
                                                    <w:top w:val="none" w:sz="0" w:space="0" w:color="auto"/>
                                                    <w:left w:val="none" w:sz="0" w:space="0" w:color="auto"/>
                                                    <w:bottom w:val="none" w:sz="0" w:space="0" w:color="auto"/>
                                                    <w:right w:val="none" w:sz="0" w:space="0" w:color="auto"/>
                                                  </w:divBdr>
                                                  <w:divsChild>
                                                    <w:div w:id="1092513772">
                                                      <w:marLeft w:val="0"/>
                                                      <w:marRight w:val="0"/>
                                                      <w:marTop w:val="0"/>
                                                      <w:marBottom w:val="0"/>
                                                      <w:divBdr>
                                                        <w:top w:val="none" w:sz="0" w:space="0" w:color="auto"/>
                                                        <w:left w:val="none" w:sz="0" w:space="0" w:color="auto"/>
                                                        <w:bottom w:val="none" w:sz="0" w:space="0" w:color="auto"/>
                                                        <w:right w:val="none" w:sz="0" w:space="0" w:color="auto"/>
                                                      </w:divBdr>
                                                      <w:divsChild>
                                                        <w:div w:id="851260228">
                                                          <w:marLeft w:val="0"/>
                                                          <w:marRight w:val="0"/>
                                                          <w:marTop w:val="0"/>
                                                          <w:marBottom w:val="0"/>
                                                          <w:divBdr>
                                                            <w:top w:val="none" w:sz="0" w:space="0" w:color="auto"/>
                                                            <w:left w:val="none" w:sz="0" w:space="0" w:color="auto"/>
                                                            <w:bottom w:val="none" w:sz="0" w:space="0" w:color="auto"/>
                                                            <w:right w:val="none" w:sz="0" w:space="0" w:color="auto"/>
                                                          </w:divBdr>
                                                          <w:divsChild>
                                                            <w:div w:id="861699803">
                                                              <w:marLeft w:val="0"/>
                                                              <w:marRight w:val="0"/>
                                                              <w:marTop w:val="0"/>
                                                              <w:marBottom w:val="0"/>
                                                              <w:divBdr>
                                                                <w:top w:val="none" w:sz="0" w:space="0" w:color="auto"/>
                                                                <w:left w:val="none" w:sz="0" w:space="0" w:color="auto"/>
                                                                <w:bottom w:val="none" w:sz="0" w:space="0" w:color="auto"/>
                                                                <w:right w:val="none" w:sz="0" w:space="0" w:color="auto"/>
                                                              </w:divBdr>
                                                              <w:divsChild>
                                                                <w:div w:id="30902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2852437">
      <w:bodyDiv w:val="1"/>
      <w:marLeft w:val="0"/>
      <w:marRight w:val="0"/>
      <w:marTop w:val="0"/>
      <w:marBottom w:val="0"/>
      <w:divBdr>
        <w:top w:val="none" w:sz="0" w:space="0" w:color="auto"/>
        <w:left w:val="none" w:sz="0" w:space="0" w:color="auto"/>
        <w:bottom w:val="none" w:sz="0" w:space="0" w:color="auto"/>
        <w:right w:val="none" w:sz="0" w:space="0" w:color="auto"/>
      </w:divBdr>
    </w:div>
    <w:div w:id="1423916053">
      <w:bodyDiv w:val="1"/>
      <w:marLeft w:val="0"/>
      <w:marRight w:val="0"/>
      <w:marTop w:val="0"/>
      <w:marBottom w:val="0"/>
      <w:divBdr>
        <w:top w:val="none" w:sz="0" w:space="0" w:color="auto"/>
        <w:left w:val="none" w:sz="0" w:space="0" w:color="auto"/>
        <w:bottom w:val="none" w:sz="0" w:space="0" w:color="auto"/>
        <w:right w:val="none" w:sz="0" w:space="0" w:color="auto"/>
      </w:divBdr>
    </w:div>
    <w:div w:id="1460487608">
      <w:bodyDiv w:val="1"/>
      <w:marLeft w:val="0"/>
      <w:marRight w:val="0"/>
      <w:marTop w:val="0"/>
      <w:marBottom w:val="0"/>
      <w:divBdr>
        <w:top w:val="none" w:sz="0" w:space="0" w:color="auto"/>
        <w:left w:val="none" w:sz="0" w:space="0" w:color="auto"/>
        <w:bottom w:val="none" w:sz="0" w:space="0" w:color="auto"/>
        <w:right w:val="none" w:sz="0" w:space="0" w:color="auto"/>
      </w:divBdr>
      <w:divsChild>
        <w:div w:id="1931889358">
          <w:marLeft w:val="0"/>
          <w:marRight w:val="0"/>
          <w:marTop w:val="0"/>
          <w:marBottom w:val="0"/>
          <w:divBdr>
            <w:top w:val="none" w:sz="0" w:space="0" w:color="auto"/>
            <w:left w:val="none" w:sz="0" w:space="0" w:color="auto"/>
            <w:bottom w:val="none" w:sz="0" w:space="0" w:color="auto"/>
            <w:right w:val="none" w:sz="0" w:space="0" w:color="auto"/>
          </w:divBdr>
          <w:divsChild>
            <w:div w:id="1025521547">
              <w:marLeft w:val="0"/>
              <w:marRight w:val="0"/>
              <w:marTop w:val="0"/>
              <w:marBottom w:val="0"/>
              <w:divBdr>
                <w:top w:val="none" w:sz="0" w:space="0" w:color="auto"/>
                <w:left w:val="none" w:sz="0" w:space="0" w:color="auto"/>
                <w:bottom w:val="none" w:sz="0" w:space="0" w:color="auto"/>
                <w:right w:val="none" w:sz="0" w:space="0" w:color="auto"/>
              </w:divBdr>
              <w:divsChild>
                <w:div w:id="1085145627">
                  <w:marLeft w:val="0"/>
                  <w:marRight w:val="0"/>
                  <w:marTop w:val="0"/>
                  <w:marBottom w:val="0"/>
                  <w:divBdr>
                    <w:top w:val="none" w:sz="0" w:space="0" w:color="auto"/>
                    <w:left w:val="none" w:sz="0" w:space="0" w:color="auto"/>
                    <w:bottom w:val="none" w:sz="0" w:space="0" w:color="auto"/>
                    <w:right w:val="none" w:sz="0" w:space="0" w:color="auto"/>
                  </w:divBdr>
                  <w:divsChild>
                    <w:div w:id="1065029855">
                      <w:marLeft w:val="0"/>
                      <w:marRight w:val="0"/>
                      <w:marTop w:val="100"/>
                      <w:marBottom w:val="100"/>
                      <w:divBdr>
                        <w:top w:val="none" w:sz="0" w:space="0" w:color="auto"/>
                        <w:left w:val="none" w:sz="0" w:space="0" w:color="auto"/>
                        <w:bottom w:val="none" w:sz="0" w:space="0" w:color="auto"/>
                        <w:right w:val="none" w:sz="0" w:space="0" w:color="auto"/>
                      </w:divBdr>
                      <w:divsChild>
                        <w:div w:id="1637031653">
                          <w:marLeft w:val="0"/>
                          <w:marRight w:val="0"/>
                          <w:marTop w:val="0"/>
                          <w:marBottom w:val="0"/>
                          <w:divBdr>
                            <w:top w:val="none" w:sz="0" w:space="0" w:color="auto"/>
                            <w:left w:val="none" w:sz="0" w:space="0" w:color="auto"/>
                            <w:bottom w:val="none" w:sz="0" w:space="0" w:color="auto"/>
                            <w:right w:val="none" w:sz="0" w:space="0" w:color="auto"/>
                          </w:divBdr>
                          <w:divsChild>
                            <w:div w:id="1169295446">
                              <w:marLeft w:val="0"/>
                              <w:marRight w:val="0"/>
                              <w:marTop w:val="0"/>
                              <w:marBottom w:val="0"/>
                              <w:divBdr>
                                <w:top w:val="none" w:sz="0" w:space="0" w:color="auto"/>
                                <w:left w:val="none" w:sz="0" w:space="0" w:color="auto"/>
                                <w:bottom w:val="none" w:sz="0" w:space="0" w:color="auto"/>
                                <w:right w:val="none" w:sz="0" w:space="0" w:color="auto"/>
                              </w:divBdr>
                              <w:divsChild>
                                <w:div w:id="700057292">
                                  <w:marLeft w:val="0"/>
                                  <w:marRight w:val="0"/>
                                  <w:marTop w:val="0"/>
                                  <w:marBottom w:val="0"/>
                                  <w:divBdr>
                                    <w:top w:val="none" w:sz="0" w:space="0" w:color="auto"/>
                                    <w:left w:val="none" w:sz="0" w:space="0" w:color="auto"/>
                                    <w:bottom w:val="none" w:sz="0" w:space="0" w:color="auto"/>
                                    <w:right w:val="none" w:sz="0" w:space="0" w:color="auto"/>
                                  </w:divBdr>
                                  <w:divsChild>
                                    <w:div w:id="456065265">
                                      <w:marLeft w:val="0"/>
                                      <w:marRight w:val="0"/>
                                      <w:marTop w:val="0"/>
                                      <w:marBottom w:val="0"/>
                                      <w:divBdr>
                                        <w:top w:val="none" w:sz="0" w:space="0" w:color="auto"/>
                                        <w:left w:val="none" w:sz="0" w:space="0" w:color="auto"/>
                                        <w:bottom w:val="none" w:sz="0" w:space="0" w:color="auto"/>
                                        <w:right w:val="none" w:sz="0" w:space="0" w:color="auto"/>
                                      </w:divBdr>
                                      <w:divsChild>
                                        <w:div w:id="1913586776">
                                          <w:marLeft w:val="0"/>
                                          <w:marRight w:val="0"/>
                                          <w:marTop w:val="0"/>
                                          <w:marBottom w:val="0"/>
                                          <w:divBdr>
                                            <w:top w:val="none" w:sz="0" w:space="0" w:color="auto"/>
                                            <w:left w:val="none" w:sz="0" w:space="0" w:color="auto"/>
                                            <w:bottom w:val="none" w:sz="0" w:space="0" w:color="auto"/>
                                            <w:right w:val="none" w:sz="0" w:space="0" w:color="auto"/>
                                          </w:divBdr>
                                          <w:divsChild>
                                            <w:div w:id="741758758">
                                              <w:marLeft w:val="0"/>
                                              <w:marRight w:val="0"/>
                                              <w:marTop w:val="0"/>
                                              <w:marBottom w:val="0"/>
                                              <w:divBdr>
                                                <w:top w:val="none" w:sz="0" w:space="0" w:color="auto"/>
                                                <w:left w:val="none" w:sz="0" w:space="0" w:color="auto"/>
                                                <w:bottom w:val="none" w:sz="0" w:space="0" w:color="auto"/>
                                                <w:right w:val="none" w:sz="0" w:space="0" w:color="auto"/>
                                              </w:divBdr>
                                              <w:divsChild>
                                                <w:div w:id="231505760">
                                                  <w:marLeft w:val="0"/>
                                                  <w:marRight w:val="0"/>
                                                  <w:marTop w:val="0"/>
                                                  <w:marBottom w:val="0"/>
                                                  <w:divBdr>
                                                    <w:top w:val="none" w:sz="0" w:space="0" w:color="auto"/>
                                                    <w:left w:val="none" w:sz="0" w:space="0" w:color="auto"/>
                                                    <w:bottom w:val="none" w:sz="0" w:space="0" w:color="auto"/>
                                                    <w:right w:val="none" w:sz="0" w:space="0" w:color="auto"/>
                                                  </w:divBdr>
                                                  <w:divsChild>
                                                    <w:div w:id="750273181">
                                                      <w:marLeft w:val="0"/>
                                                      <w:marRight w:val="0"/>
                                                      <w:marTop w:val="0"/>
                                                      <w:marBottom w:val="0"/>
                                                      <w:divBdr>
                                                        <w:top w:val="none" w:sz="0" w:space="0" w:color="auto"/>
                                                        <w:left w:val="none" w:sz="0" w:space="0" w:color="auto"/>
                                                        <w:bottom w:val="none" w:sz="0" w:space="0" w:color="auto"/>
                                                        <w:right w:val="none" w:sz="0" w:space="0" w:color="auto"/>
                                                      </w:divBdr>
                                                      <w:divsChild>
                                                        <w:div w:id="1399792380">
                                                          <w:marLeft w:val="0"/>
                                                          <w:marRight w:val="0"/>
                                                          <w:marTop w:val="0"/>
                                                          <w:marBottom w:val="0"/>
                                                          <w:divBdr>
                                                            <w:top w:val="none" w:sz="0" w:space="0" w:color="auto"/>
                                                            <w:left w:val="none" w:sz="0" w:space="0" w:color="auto"/>
                                                            <w:bottom w:val="none" w:sz="0" w:space="0" w:color="auto"/>
                                                            <w:right w:val="none" w:sz="0" w:space="0" w:color="auto"/>
                                                          </w:divBdr>
                                                          <w:divsChild>
                                                            <w:div w:id="648363118">
                                                              <w:marLeft w:val="0"/>
                                                              <w:marRight w:val="0"/>
                                                              <w:marTop w:val="0"/>
                                                              <w:marBottom w:val="0"/>
                                                              <w:divBdr>
                                                                <w:top w:val="none" w:sz="0" w:space="0" w:color="auto"/>
                                                                <w:left w:val="none" w:sz="0" w:space="0" w:color="auto"/>
                                                                <w:bottom w:val="none" w:sz="0" w:space="0" w:color="auto"/>
                                                                <w:right w:val="none" w:sz="0" w:space="0" w:color="auto"/>
                                                              </w:divBdr>
                                                              <w:divsChild>
                                                                <w:div w:id="149961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8014162">
      <w:bodyDiv w:val="1"/>
      <w:marLeft w:val="0"/>
      <w:marRight w:val="0"/>
      <w:marTop w:val="0"/>
      <w:marBottom w:val="0"/>
      <w:divBdr>
        <w:top w:val="none" w:sz="0" w:space="0" w:color="auto"/>
        <w:left w:val="none" w:sz="0" w:space="0" w:color="auto"/>
        <w:bottom w:val="none" w:sz="0" w:space="0" w:color="auto"/>
        <w:right w:val="none" w:sz="0" w:space="0" w:color="auto"/>
      </w:divBdr>
      <w:divsChild>
        <w:div w:id="695816000">
          <w:marLeft w:val="0"/>
          <w:marRight w:val="0"/>
          <w:marTop w:val="0"/>
          <w:marBottom w:val="0"/>
          <w:divBdr>
            <w:top w:val="none" w:sz="0" w:space="0" w:color="auto"/>
            <w:left w:val="none" w:sz="0" w:space="0" w:color="auto"/>
            <w:bottom w:val="none" w:sz="0" w:space="0" w:color="auto"/>
            <w:right w:val="none" w:sz="0" w:space="0" w:color="auto"/>
          </w:divBdr>
          <w:divsChild>
            <w:div w:id="952595452">
              <w:marLeft w:val="0"/>
              <w:marRight w:val="0"/>
              <w:marTop w:val="0"/>
              <w:marBottom w:val="0"/>
              <w:divBdr>
                <w:top w:val="none" w:sz="0" w:space="0" w:color="auto"/>
                <w:left w:val="none" w:sz="0" w:space="0" w:color="auto"/>
                <w:bottom w:val="none" w:sz="0" w:space="0" w:color="auto"/>
                <w:right w:val="none" w:sz="0" w:space="0" w:color="auto"/>
              </w:divBdr>
              <w:divsChild>
                <w:div w:id="363405919">
                  <w:marLeft w:val="0"/>
                  <w:marRight w:val="0"/>
                  <w:marTop w:val="0"/>
                  <w:marBottom w:val="0"/>
                  <w:divBdr>
                    <w:top w:val="none" w:sz="0" w:space="0" w:color="auto"/>
                    <w:left w:val="none" w:sz="0" w:space="0" w:color="auto"/>
                    <w:bottom w:val="none" w:sz="0" w:space="0" w:color="auto"/>
                    <w:right w:val="none" w:sz="0" w:space="0" w:color="auto"/>
                  </w:divBdr>
                  <w:divsChild>
                    <w:div w:id="1953629538">
                      <w:marLeft w:val="0"/>
                      <w:marRight w:val="0"/>
                      <w:marTop w:val="100"/>
                      <w:marBottom w:val="100"/>
                      <w:divBdr>
                        <w:top w:val="none" w:sz="0" w:space="0" w:color="auto"/>
                        <w:left w:val="none" w:sz="0" w:space="0" w:color="auto"/>
                        <w:bottom w:val="none" w:sz="0" w:space="0" w:color="auto"/>
                        <w:right w:val="none" w:sz="0" w:space="0" w:color="auto"/>
                      </w:divBdr>
                      <w:divsChild>
                        <w:div w:id="63336339">
                          <w:marLeft w:val="0"/>
                          <w:marRight w:val="0"/>
                          <w:marTop w:val="0"/>
                          <w:marBottom w:val="0"/>
                          <w:divBdr>
                            <w:top w:val="none" w:sz="0" w:space="0" w:color="auto"/>
                            <w:left w:val="none" w:sz="0" w:space="0" w:color="auto"/>
                            <w:bottom w:val="none" w:sz="0" w:space="0" w:color="auto"/>
                            <w:right w:val="none" w:sz="0" w:space="0" w:color="auto"/>
                          </w:divBdr>
                          <w:divsChild>
                            <w:div w:id="1625692732">
                              <w:marLeft w:val="0"/>
                              <w:marRight w:val="0"/>
                              <w:marTop w:val="0"/>
                              <w:marBottom w:val="0"/>
                              <w:divBdr>
                                <w:top w:val="none" w:sz="0" w:space="0" w:color="auto"/>
                                <w:left w:val="none" w:sz="0" w:space="0" w:color="auto"/>
                                <w:bottom w:val="none" w:sz="0" w:space="0" w:color="auto"/>
                                <w:right w:val="none" w:sz="0" w:space="0" w:color="auto"/>
                              </w:divBdr>
                              <w:divsChild>
                                <w:div w:id="1256943840">
                                  <w:marLeft w:val="0"/>
                                  <w:marRight w:val="0"/>
                                  <w:marTop w:val="0"/>
                                  <w:marBottom w:val="0"/>
                                  <w:divBdr>
                                    <w:top w:val="none" w:sz="0" w:space="0" w:color="auto"/>
                                    <w:left w:val="none" w:sz="0" w:space="0" w:color="auto"/>
                                    <w:bottom w:val="none" w:sz="0" w:space="0" w:color="auto"/>
                                    <w:right w:val="none" w:sz="0" w:space="0" w:color="auto"/>
                                  </w:divBdr>
                                  <w:divsChild>
                                    <w:div w:id="1044982122">
                                      <w:marLeft w:val="0"/>
                                      <w:marRight w:val="0"/>
                                      <w:marTop w:val="0"/>
                                      <w:marBottom w:val="0"/>
                                      <w:divBdr>
                                        <w:top w:val="none" w:sz="0" w:space="0" w:color="auto"/>
                                        <w:left w:val="none" w:sz="0" w:space="0" w:color="auto"/>
                                        <w:bottom w:val="none" w:sz="0" w:space="0" w:color="auto"/>
                                        <w:right w:val="none" w:sz="0" w:space="0" w:color="auto"/>
                                      </w:divBdr>
                                      <w:divsChild>
                                        <w:div w:id="1379932734">
                                          <w:marLeft w:val="0"/>
                                          <w:marRight w:val="0"/>
                                          <w:marTop w:val="0"/>
                                          <w:marBottom w:val="0"/>
                                          <w:divBdr>
                                            <w:top w:val="none" w:sz="0" w:space="0" w:color="auto"/>
                                            <w:left w:val="none" w:sz="0" w:space="0" w:color="auto"/>
                                            <w:bottom w:val="none" w:sz="0" w:space="0" w:color="auto"/>
                                            <w:right w:val="none" w:sz="0" w:space="0" w:color="auto"/>
                                          </w:divBdr>
                                          <w:divsChild>
                                            <w:div w:id="2113162521">
                                              <w:marLeft w:val="0"/>
                                              <w:marRight w:val="0"/>
                                              <w:marTop w:val="0"/>
                                              <w:marBottom w:val="0"/>
                                              <w:divBdr>
                                                <w:top w:val="none" w:sz="0" w:space="0" w:color="auto"/>
                                                <w:left w:val="none" w:sz="0" w:space="0" w:color="auto"/>
                                                <w:bottom w:val="none" w:sz="0" w:space="0" w:color="auto"/>
                                                <w:right w:val="none" w:sz="0" w:space="0" w:color="auto"/>
                                              </w:divBdr>
                                              <w:divsChild>
                                                <w:div w:id="315038034">
                                                  <w:marLeft w:val="0"/>
                                                  <w:marRight w:val="0"/>
                                                  <w:marTop w:val="0"/>
                                                  <w:marBottom w:val="0"/>
                                                  <w:divBdr>
                                                    <w:top w:val="none" w:sz="0" w:space="0" w:color="auto"/>
                                                    <w:left w:val="none" w:sz="0" w:space="0" w:color="auto"/>
                                                    <w:bottom w:val="none" w:sz="0" w:space="0" w:color="auto"/>
                                                    <w:right w:val="none" w:sz="0" w:space="0" w:color="auto"/>
                                                  </w:divBdr>
                                                  <w:divsChild>
                                                    <w:div w:id="984355238">
                                                      <w:marLeft w:val="0"/>
                                                      <w:marRight w:val="0"/>
                                                      <w:marTop w:val="0"/>
                                                      <w:marBottom w:val="0"/>
                                                      <w:divBdr>
                                                        <w:top w:val="none" w:sz="0" w:space="0" w:color="auto"/>
                                                        <w:left w:val="none" w:sz="0" w:space="0" w:color="auto"/>
                                                        <w:bottom w:val="none" w:sz="0" w:space="0" w:color="auto"/>
                                                        <w:right w:val="none" w:sz="0" w:space="0" w:color="auto"/>
                                                      </w:divBdr>
                                                      <w:divsChild>
                                                        <w:div w:id="1215000442">
                                                          <w:marLeft w:val="0"/>
                                                          <w:marRight w:val="0"/>
                                                          <w:marTop w:val="0"/>
                                                          <w:marBottom w:val="0"/>
                                                          <w:divBdr>
                                                            <w:top w:val="none" w:sz="0" w:space="0" w:color="auto"/>
                                                            <w:left w:val="none" w:sz="0" w:space="0" w:color="auto"/>
                                                            <w:bottom w:val="none" w:sz="0" w:space="0" w:color="auto"/>
                                                            <w:right w:val="none" w:sz="0" w:space="0" w:color="auto"/>
                                                          </w:divBdr>
                                                          <w:divsChild>
                                                            <w:div w:id="1433625218">
                                                              <w:marLeft w:val="0"/>
                                                              <w:marRight w:val="0"/>
                                                              <w:marTop w:val="0"/>
                                                              <w:marBottom w:val="0"/>
                                                              <w:divBdr>
                                                                <w:top w:val="none" w:sz="0" w:space="0" w:color="auto"/>
                                                                <w:left w:val="none" w:sz="0" w:space="0" w:color="auto"/>
                                                                <w:bottom w:val="none" w:sz="0" w:space="0" w:color="auto"/>
                                                                <w:right w:val="none" w:sz="0" w:space="0" w:color="auto"/>
                                                              </w:divBdr>
                                                              <w:divsChild>
                                                                <w:div w:id="17712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4032872">
      <w:bodyDiv w:val="1"/>
      <w:marLeft w:val="0"/>
      <w:marRight w:val="0"/>
      <w:marTop w:val="0"/>
      <w:marBottom w:val="0"/>
      <w:divBdr>
        <w:top w:val="none" w:sz="0" w:space="0" w:color="auto"/>
        <w:left w:val="none" w:sz="0" w:space="0" w:color="auto"/>
        <w:bottom w:val="none" w:sz="0" w:space="0" w:color="auto"/>
        <w:right w:val="none" w:sz="0" w:space="0" w:color="auto"/>
      </w:divBdr>
    </w:div>
    <w:div w:id="1549150549">
      <w:bodyDiv w:val="1"/>
      <w:marLeft w:val="0"/>
      <w:marRight w:val="0"/>
      <w:marTop w:val="0"/>
      <w:marBottom w:val="0"/>
      <w:divBdr>
        <w:top w:val="none" w:sz="0" w:space="0" w:color="auto"/>
        <w:left w:val="none" w:sz="0" w:space="0" w:color="auto"/>
        <w:bottom w:val="none" w:sz="0" w:space="0" w:color="auto"/>
        <w:right w:val="none" w:sz="0" w:space="0" w:color="auto"/>
      </w:divBdr>
    </w:div>
    <w:div w:id="1556769154">
      <w:bodyDiv w:val="1"/>
      <w:marLeft w:val="0"/>
      <w:marRight w:val="0"/>
      <w:marTop w:val="0"/>
      <w:marBottom w:val="0"/>
      <w:divBdr>
        <w:top w:val="none" w:sz="0" w:space="0" w:color="auto"/>
        <w:left w:val="none" w:sz="0" w:space="0" w:color="auto"/>
        <w:bottom w:val="none" w:sz="0" w:space="0" w:color="auto"/>
        <w:right w:val="none" w:sz="0" w:space="0" w:color="auto"/>
      </w:divBdr>
    </w:div>
    <w:div w:id="1608586746">
      <w:bodyDiv w:val="1"/>
      <w:marLeft w:val="0"/>
      <w:marRight w:val="0"/>
      <w:marTop w:val="0"/>
      <w:marBottom w:val="0"/>
      <w:divBdr>
        <w:top w:val="none" w:sz="0" w:space="0" w:color="auto"/>
        <w:left w:val="none" w:sz="0" w:space="0" w:color="auto"/>
        <w:bottom w:val="none" w:sz="0" w:space="0" w:color="auto"/>
        <w:right w:val="none" w:sz="0" w:space="0" w:color="auto"/>
      </w:divBdr>
    </w:div>
    <w:div w:id="1637836635">
      <w:bodyDiv w:val="1"/>
      <w:marLeft w:val="0"/>
      <w:marRight w:val="0"/>
      <w:marTop w:val="0"/>
      <w:marBottom w:val="0"/>
      <w:divBdr>
        <w:top w:val="none" w:sz="0" w:space="0" w:color="auto"/>
        <w:left w:val="none" w:sz="0" w:space="0" w:color="auto"/>
        <w:bottom w:val="none" w:sz="0" w:space="0" w:color="auto"/>
        <w:right w:val="none" w:sz="0" w:space="0" w:color="auto"/>
      </w:divBdr>
    </w:div>
    <w:div w:id="1691105129">
      <w:bodyDiv w:val="1"/>
      <w:marLeft w:val="0"/>
      <w:marRight w:val="0"/>
      <w:marTop w:val="0"/>
      <w:marBottom w:val="0"/>
      <w:divBdr>
        <w:top w:val="none" w:sz="0" w:space="0" w:color="auto"/>
        <w:left w:val="none" w:sz="0" w:space="0" w:color="auto"/>
        <w:bottom w:val="none" w:sz="0" w:space="0" w:color="auto"/>
        <w:right w:val="none" w:sz="0" w:space="0" w:color="auto"/>
      </w:divBdr>
      <w:divsChild>
        <w:div w:id="485362658">
          <w:marLeft w:val="0"/>
          <w:marRight w:val="0"/>
          <w:marTop w:val="0"/>
          <w:marBottom w:val="0"/>
          <w:divBdr>
            <w:top w:val="none" w:sz="0" w:space="0" w:color="auto"/>
            <w:left w:val="none" w:sz="0" w:space="0" w:color="auto"/>
            <w:bottom w:val="none" w:sz="0" w:space="0" w:color="auto"/>
            <w:right w:val="none" w:sz="0" w:space="0" w:color="auto"/>
          </w:divBdr>
          <w:divsChild>
            <w:div w:id="1952123458">
              <w:marLeft w:val="0"/>
              <w:marRight w:val="0"/>
              <w:marTop w:val="0"/>
              <w:marBottom w:val="0"/>
              <w:divBdr>
                <w:top w:val="none" w:sz="0" w:space="0" w:color="auto"/>
                <w:left w:val="none" w:sz="0" w:space="0" w:color="auto"/>
                <w:bottom w:val="none" w:sz="0" w:space="0" w:color="auto"/>
                <w:right w:val="none" w:sz="0" w:space="0" w:color="auto"/>
              </w:divBdr>
              <w:divsChild>
                <w:div w:id="899481926">
                  <w:marLeft w:val="0"/>
                  <w:marRight w:val="0"/>
                  <w:marTop w:val="0"/>
                  <w:marBottom w:val="0"/>
                  <w:divBdr>
                    <w:top w:val="none" w:sz="0" w:space="0" w:color="auto"/>
                    <w:left w:val="none" w:sz="0" w:space="0" w:color="auto"/>
                    <w:bottom w:val="none" w:sz="0" w:space="0" w:color="auto"/>
                    <w:right w:val="none" w:sz="0" w:space="0" w:color="auto"/>
                  </w:divBdr>
                  <w:divsChild>
                    <w:div w:id="2114859259">
                      <w:marLeft w:val="0"/>
                      <w:marRight w:val="0"/>
                      <w:marTop w:val="100"/>
                      <w:marBottom w:val="100"/>
                      <w:divBdr>
                        <w:top w:val="none" w:sz="0" w:space="0" w:color="auto"/>
                        <w:left w:val="none" w:sz="0" w:space="0" w:color="auto"/>
                        <w:bottom w:val="none" w:sz="0" w:space="0" w:color="auto"/>
                        <w:right w:val="none" w:sz="0" w:space="0" w:color="auto"/>
                      </w:divBdr>
                      <w:divsChild>
                        <w:div w:id="363866645">
                          <w:marLeft w:val="0"/>
                          <w:marRight w:val="0"/>
                          <w:marTop w:val="0"/>
                          <w:marBottom w:val="0"/>
                          <w:divBdr>
                            <w:top w:val="none" w:sz="0" w:space="0" w:color="auto"/>
                            <w:left w:val="none" w:sz="0" w:space="0" w:color="auto"/>
                            <w:bottom w:val="none" w:sz="0" w:space="0" w:color="auto"/>
                            <w:right w:val="none" w:sz="0" w:space="0" w:color="auto"/>
                          </w:divBdr>
                          <w:divsChild>
                            <w:div w:id="928733167">
                              <w:marLeft w:val="0"/>
                              <w:marRight w:val="0"/>
                              <w:marTop w:val="0"/>
                              <w:marBottom w:val="0"/>
                              <w:divBdr>
                                <w:top w:val="none" w:sz="0" w:space="0" w:color="auto"/>
                                <w:left w:val="none" w:sz="0" w:space="0" w:color="auto"/>
                                <w:bottom w:val="none" w:sz="0" w:space="0" w:color="auto"/>
                                <w:right w:val="none" w:sz="0" w:space="0" w:color="auto"/>
                              </w:divBdr>
                              <w:divsChild>
                                <w:div w:id="871379112">
                                  <w:marLeft w:val="0"/>
                                  <w:marRight w:val="0"/>
                                  <w:marTop w:val="0"/>
                                  <w:marBottom w:val="0"/>
                                  <w:divBdr>
                                    <w:top w:val="none" w:sz="0" w:space="0" w:color="auto"/>
                                    <w:left w:val="none" w:sz="0" w:space="0" w:color="auto"/>
                                    <w:bottom w:val="none" w:sz="0" w:space="0" w:color="auto"/>
                                    <w:right w:val="none" w:sz="0" w:space="0" w:color="auto"/>
                                  </w:divBdr>
                                  <w:divsChild>
                                    <w:div w:id="773289099">
                                      <w:marLeft w:val="0"/>
                                      <w:marRight w:val="0"/>
                                      <w:marTop w:val="0"/>
                                      <w:marBottom w:val="0"/>
                                      <w:divBdr>
                                        <w:top w:val="none" w:sz="0" w:space="0" w:color="auto"/>
                                        <w:left w:val="none" w:sz="0" w:space="0" w:color="auto"/>
                                        <w:bottom w:val="none" w:sz="0" w:space="0" w:color="auto"/>
                                        <w:right w:val="none" w:sz="0" w:space="0" w:color="auto"/>
                                      </w:divBdr>
                                      <w:divsChild>
                                        <w:div w:id="1406493070">
                                          <w:marLeft w:val="0"/>
                                          <w:marRight w:val="0"/>
                                          <w:marTop w:val="0"/>
                                          <w:marBottom w:val="0"/>
                                          <w:divBdr>
                                            <w:top w:val="none" w:sz="0" w:space="0" w:color="auto"/>
                                            <w:left w:val="none" w:sz="0" w:space="0" w:color="auto"/>
                                            <w:bottom w:val="none" w:sz="0" w:space="0" w:color="auto"/>
                                            <w:right w:val="none" w:sz="0" w:space="0" w:color="auto"/>
                                          </w:divBdr>
                                          <w:divsChild>
                                            <w:div w:id="1304888286">
                                              <w:marLeft w:val="0"/>
                                              <w:marRight w:val="0"/>
                                              <w:marTop w:val="0"/>
                                              <w:marBottom w:val="0"/>
                                              <w:divBdr>
                                                <w:top w:val="none" w:sz="0" w:space="0" w:color="auto"/>
                                                <w:left w:val="none" w:sz="0" w:space="0" w:color="auto"/>
                                                <w:bottom w:val="none" w:sz="0" w:space="0" w:color="auto"/>
                                                <w:right w:val="none" w:sz="0" w:space="0" w:color="auto"/>
                                              </w:divBdr>
                                              <w:divsChild>
                                                <w:div w:id="537090119">
                                                  <w:marLeft w:val="0"/>
                                                  <w:marRight w:val="0"/>
                                                  <w:marTop w:val="0"/>
                                                  <w:marBottom w:val="0"/>
                                                  <w:divBdr>
                                                    <w:top w:val="none" w:sz="0" w:space="0" w:color="auto"/>
                                                    <w:left w:val="none" w:sz="0" w:space="0" w:color="auto"/>
                                                    <w:bottom w:val="none" w:sz="0" w:space="0" w:color="auto"/>
                                                    <w:right w:val="none" w:sz="0" w:space="0" w:color="auto"/>
                                                  </w:divBdr>
                                                  <w:divsChild>
                                                    <w:div w:id="20281410">
                                                      <w:marLeft w:val="0"/>
                                                      <w:marRight w:val="0"/>
                                                      <w:marTop w:val="0"/>
                                                      <w:marBottom w:val="0"/>
                                                      <w:divBdr>
                                                        <w:top w:val="none" w:sz="0" w:space="0" w:color="auto"/>
                                                        <w:left w:val="none" w:sz="0" w:space="0" w:color="auto"/>
                                                        <w:bottom w:val="none" w:sz="0" w:space="0" w:color="auto"/>
                                                        <w:right w:val="none" w:sz="0" w:space="0" w:color="auto"/>
                                                      </w:divBdr>
                                                      <w:divsChild>
                                                        <w:div w:id="1223524067">
                                                          <w:marLeft w:val="0"/>
                                                          <w:marRight w:val="0"/>
                                                          <w:marTop w:val="0"/>
                                                          <w:marBottom w:val="0"/>
                                                          <w:divBdr>
                                                            <w:top w:val="none" w:sz="0" w:space="0" w:color="auto"/>
                                                            <w:left w:val="none" w:sz="0" w:space="0" w:color="auto"/>
                                                            <w:bottom w:val="none" w:sz="0" w:space="0" w:color="auto"/>
                                                            <w:right w:val="none" w:sz="0" w:space="0" w:color="auto"/>
                                                          </w:divBdr>
                                                          <w:divsChild>
                                                            <w:div w:id="518197294">
                                                              <w:marLeft w:val="0"/>
                                                              <w:marRight w:val="0"/>
                                                              <w:marTop w:val="0"/>
                                                              <w:marBottom w:val="0"/>
                                                              <w:divBdr>
                                                                <w:top w:val="none" w:sz="0" w:space="0" w:color="auto"/>
                                                                <w:left w:val="none" w:sz="0" w:space="0" w:color="auto"/>
                                                                <w:bottom w:val="none" w:sz="0" w:space="0" w:color="auto"/>
                                                                <w:right w:val="none" w:sz="0" w:space="0" w:color="auto"/>
                                                              </w:divBdr>
                                                              <w:divsChild>
                                                                <w:div w:id="39409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7076587">
      <w:bodyDiv w:val="1"/>
      <w:marLeft w:val="0"/>
      <w:marRight w:val="0"/>
      <w:marTop w:val="0"/>
      <w:marBottom w:val="0"/>
      <w:divBdr>
        <w:top w:val="none" w:sz="0" w:space="0" w:color="auto"/>
        <w:left w:val="none" w:sz="0" w:space="0" w:color="auto"/>
        <w:bottom w:val="none" w:sz="0" w:space="0" w:color="auto"/>
        <w:right w:val="none" w:sz="0" w:space="0" w:color="auto"/>
      </w:divBdr>
    </w:div>
    <w:div w:id="1725180174">
      <w:bodyDiv w:val="1"/>
      <w:marLeft w:val="0"/>
      <w:marRight w:val="0"/>
      <w:marTop w:val="0"/>
      <w:marBottom w:val="0"/>
      <w:divBdr>
        <w:top w:val="none" w:sz="0" w:space="0" w:color="auto"/>
        <w:left w:val="none" w:sz="0" w:space="0" w:color="auto"/>
        <w:bottom w:val="none" w:sz="0" w:space="0" w:color="auto"/>
        <w:right w:val="none" w:sz="0" w:space="0" w:color="auto"/>
      </w:divBdr>
    </w:div>
    <w:div w:id="1802461929">
      <w:bodyDiv w:val="1"/>
      <w:marLeft w:val="0"/>
      <w:marRight w:val="0"/>
      <w:marTop w:val="0"/>
      <w:marBottom w:val="0"/>
      <w:divBdr>
        <w:top w:val="none" w:sz="0" w:space="0" w:color="auto"/>
        <w:left w:val="none" w:sz="0" w:space="0" w:color="auto"/>
        <w:bottom w:val="none" w:sz="0" w:space="0" w:color="auto"/>
        <w:right w:val="none" w:sz="0" w:space="0" w:color="auto"/>
      </w:divBdr>
    </w:div>
    <w:div w:id="1920165662">
      <w:bodyDiv w:val="1"/>
      <w:marLeft w:val="0"/>
      <w:marRight w:val="0"/>
      <w:marTop w:val="0"/>
      <w:marBottom w:val="0"/>
      <w:divBdr>
        <w:top w:val="none" w:sz="0" w:space="0" w:color="auto"/>
        <w:left w:val="none" w:sz="0" w:space="0" w:color="auto"/>
        <w:bottom w:val="none" w:sz="0" w:space="0" w:color="auto"/>
        <w:right w:val="none" w:sz="0" w:space="0" w:color="auto"/>
      </w:divBdr>
    </w:div>
    <w:div w:id="1920211460">
      <w:bodyDiv w:val="1"/>
      <w:marLeft w:val="0"/>
      <w:marRight w:val="0"/>
      <w:marTop w:val="0"/>
      <w:marBottom w:val="0"/>
      <w:divBdr>
        <w:top w:val="none" w:sz="0" w:space="0" w:color="auto"/>
        <w:left w:val="none" w:sz="0" w:space="0" w:color="auto"/>
        <w:bottom w:val="none" w:sz="0" w:space="0" w:color="auto"/>
        <w:right w:val="none" w:sz="0" w:space="0" w:color="auto"/>
      </w:divBdr>
    </w:div>
    <w:div w:id="1925065873">
      <w:bodyDiv w:val="1"/>
      <w:marLeft w:val="0"/>
      <w:marRight w:val="0"/>
      <w:marTop w:val="0"/>
      <w:marBottom w:val="0"/>
      <w:divBdr>
        <w:top w:val="none" w:sz="0" w:space="0" w:color="auto"/>
        <w:left w:val="none" w:sz="0" w:space="0" w:color="auto"/>
        <w:bottom w:val="none" w:sz="0" w:space="0" w:color="auto"/>
        <w:right w:val="none" w:sz="0" w:space="0" w:color="auto"/>
      </w:divBdr>
    </w:div>
    <w:div w:id="1952543331">
      <w:bodyDiv w:val="1"/>
      <w:marLeft w:val="0"/>
      <w:marRight w:val="0"/>
      <w:marTop w:val="0"/>
      <w:marBottom w:val="0"/>
      <w:divBdr>
        <w:top w:val="none" w:sz="0" w:space="0" w:color="auto"/>
        <w:left w:val="none" w:sz="0" w:space="0" w:color="auto"/>
        <w:bottom w:val="none" w:sz="0" w:space="0" w:color="auto"/>
        <w:right w:val="none" w:sz="0" w:space="0" w:color="auto"/>
      </w:divBdr>
    </w:div>
    <w:div w:id="1997028093">
      <w:bodyDiv w:val="1"/>
      <w:marLeft w:val="0"/>
      <w:marRight w:val="0"/>
      <w:marTop w:val="0"/>
      <w:marBottom w:val="0"/>
      <w:divBdr>
        <w:top w:val="none" w:sz="0" w:space="0" w:color="auto"/>
        <w:left w:val="none" w:sz="0" w:space="0" w:color="auto"/>
        <w:bottom w:val="none" w:sz="0" w:space="0" w:color="auto"/>
        <w:right w:val="none" w:sz="0" w:space="0" w:color="auto"/>
      </w:divBdr>
    </w:div>
    <w:div w:id="2008365452">
      <w:bodyDiv w:val="1"/>
      <w:marLeft w:val="0"/>
      <w:marRight w:val="0"/>
      <w:marTop w:val="0"/>
      <w:marBottom w:val="0"/>
      <w:divBdr>
        <w:top w:val="none" w:sz="0" w:space="0" w:color="auto"/>
        <w:left w:val="none" w:sz="0" w:space="0" w:color="auto"/>
        <w:bottom w:val="none" w:sz="0" w:space="0" w:color="auto"/>
        <w:right w:val="none" w:sz="0" w:space="0" w:color="auto"/>
      </w:divBdr>
      <w:divsChild>
        <w:div w:id="2044163537">
          <w:marLeft w:val="0"/>
          <w:marRight w:val="0"/>
          <w:marTop w:val="0"/>
          <w:marBottom w:val="0"/>
          <w:divBdr>
            <w:top w:val="none" w:sz="0" w:space="0" w:color="auto"/>
            <w:left w:val="none" w:sz="0" w:space="0" w:color="auto"/>
            <w:bottom w:val="none" w:sz="0" w:space="0" w:color="auto"/>
            <w:right w:val="none" w:sz="0" w:space="0" w:color="auto"/>
          </w:divBdr>
          <w:divsChild>
            <w:div w:id="2102753435">
              <w:marLeft w:val="0"/>
              <w:marRight w:val="0"/>
              <w:marTop w:val="0"/>
              <w:marBottom w:val="0"/>
              <w:divBdr>
                <w:top w:val="none" w:sz="0" w:space="0" w:color="auto"/>
                <w:left w:val="none" w:sz="0" w:space="0" w:color="auto"/>
                <w:bottom w:val="none" w:sz="0" w:space="0" w:color="auto"/>
                <w:right w:val="none" w:sz="0" w:space="0" w:color="auto"/>
              </w:divBdr>
              <w:divsChild>
                <w:div w:id="1260530127">
                  <w:marLeft w:val="0"/>
                  <w:marRight w:val="0"/>
                  <w:marTop w:val="0"/>
                  <w:marBottom w:val="0"/>
                  <w:divBdr>
                    <w:top w:val="none" w:sz="0" w:space="0" w:color="auto"/>
                    <w:left w:val="none" w:sz="0" w:space="0" w:color="auto"/>
                    <w:bottom w:val="none" w:sz="0" w:space="0" w:color="auto"/>
                    <w:right w:val="none" w:sz="0" w:space="0" w:color="auto"/>
                  </w:divBdr>
                  <w:divsChild>
                    <w:div w:id="1049649561">
                      <w:marLeft w:val="0"/>
                      <w:marRight w:val="0"/>
                      <w:marTop w:val="100"/>
                      <w:marBottom w:val="100"/>
                      <w:divBdr>
                        <w:top w:val="none" w:sz="0" w:space="0" w:color="auto"/>
                        <w:left w:val="none" w:sz="0" w:space="0" w:color="auto"/>
                        <w:bottom w:val="none" w:sz="0" w:space="0" w:color="auto"/>
                        <w:right w:val="none" w:sz="0" w:space="0" w:color="auto"/>
                      </w:divBdr>
                      <w:divsChild>
                        <w:div w:id="885874466">
                          <w:marLeft w:val="0"/>
                          <w:marRight w:val="0"/>
                          <w:marTop w:val="0"/>
                          <w:marBottom w:val="0"/>
                          <w:divBdr>
                            <w:top w:val="none" w:sz="0" w:space="0" w:color="auto"/>
                            <w:left w:val="none" w:sz="0" w:space="0" w:color="auto"/>
                            <w:bottom w:val="none" w:sz="0" w:space="0" w:color="auto"/>
                            <w:right w:val="none" w:sz="0" w:space="0" w:color="auto"/>
                          </w:divBdr>
                          <w:divsChild>
                            <w:div w:id="1275211951">
                              <w:marLeft w:val="0"/>
                              <w:marRight w:val="0"/>
                              <w:marTop w:val="0"/>
                              <w:marBottom w:val="0"/>
                              <w:divBdr>
                                <w:top w:val="none" w:sz="0" w:space="0" w:color="auto"/>
                                <w:left w:val="none" w:sz="0" w:space="0" w:color="auto"/>
                                <w:bottom w:val="none" w:sz="0" w:space="0" w:color="auto"/>
                                <w:right w:val="none" w:sz="0" w:space="0" w:color="auto"/>
                              </w:divBdr>
                              <w:divsChild>
                                <w:div w:id="316954922">
                                  <w:marLeft w:val="0"/>
                                  <w:marRight w:val="0"/>
                                  <w:marTop w:val="0"/>
                                  <w:marBottom w:val="0"/>
                                  <w:divBdr>
                                    <w:top w:val="none" w:sz="0" w:space="0" w:color="auto"/>
                                    <w:left w:val="none" w:sz="0" w:space="0" w:color="auto"/>
                                    <w:bottom w:val="none" w:sz="0" w:space="0" w:color="auto"/>
                                    <w:right w:val="none" w:sz="0" w:space="0" w:color="auto"/>
                                  </w:divBdr>
                                  <w:divsChild>
                                    <w:div w:id="1437944044">
                                      <w:marLeft w:val="0"/>
                                      <w:marRight w:val="0"/>
                                      <w:marTop w:val="0"/>
                                      <w:marBottom w:val="0"/>
                                      <w:divBdr>
                                        <w:top w:val="none" w:sz="0" w:space="0" w:color="auto"/>
                                        <w:left w:val="none" w:sz="0" w:space="0" w:color="auto"/>
                                        <w:bottom w:val="none" w:sz="0" w:space="0" w:color="auto"/>
                                        <w:right w:val="none" w:sz="0" w:space="0" w:color="auto"/>
                                      </w:divBdr>
                                      <w:divsChild>
                                        <w:div w:id="1370450717">
                                          <w:marLeft w:val="0"/>
                                          <w:marRight w:val="0"/>
                                          <w:marTop w:val="0"/>
                                          <w:marBottom w:val="0"/>
                                          <w:divBdr>
                                            <w:top w:val="none" w:sz="0" w:space="0" w:color="auto"/>
                                            <w:left w:val="none" w:sz="0" w:space="0" w:color="auto"/>
                                            <w:bottom w:val="none" w:sz="0" w:space="0" w:color="auto"/>
                                            <w:right w:val="none" w:sz="0" w:space="0" w:color="auto"/>
                                          </w:divBdr>
                                          <w:divsChild>
                                            <w:div w:id="1062405493">
                                              <w:marLeft w:val="0"/>
                                              <w:marRight w:val="0"/>
                                              <w:marTop w:val="0"/>
                                              <w:marBottom w:val="0"/>
                                              <w:divBdr>
                                                <w:top w:val="none" w:sz="0" w:space="0" w:color="auto"/>
                                                <w:left w:val="none" w:sz="0" w:space="0" w:color="auto"/>
                                                <w:bottom w:val="none" w:sz="0" w:space="0" w:color="auto"/>
                                                <w:right w:val="none" w:sz="0" w:space="0" w:color="auto"/>
                                              </w:divBdr>
                                              <w:divsChild>
                                                <w:div w:id="1251281816">
                                                  <w:marLeft w:val="0"/>
                                                  <w:marRight w:val="0"/>
                                                  <w:marTop w:val="0"/>
                                                  <w:marBottom w:val="0"/>
                                                  <w:divBdr>
                                                    <w:top w:val="none" w:sz="0" w:space="0" w:color="auto"/>
                                                    <w:left w:val="none" w:sz="0" w:space="0" w:color="auto"/>
                                                    <w:bottom w:val="none" w:sz="0" w:space="0" w:color="auto"/>
                                                    <w:right w:val="none" w:sz="0" w:space="0" w:color="auto"/>
                                                  </w:divBdr>
                                                  <w:divsChild>
                                                    <w:div w:id="1172182466">
                                                      <w:marLeft w:val="0"/>
                                                      <w:marRight w:val="0"/>
                                                      <w:marTop w:val="0"/>
                                                      <w:marBottom w:val="0"/>
                                                      <w:divBdr>
                                                        <w:top w:val="none" w:sz="0" w:space="0" w:color="auto"/>
                                                        <w:left w:val="none" w:sz="0" w:space="0" w:color="auto"/>
                                                        <w:bottom w:val="none" w:sz="0" w:space="0" w:color="auto"/>
                                                        <w:right w:val="none" w:sz="0" w:space="0" w:color="auto"/>
                                                      </w:divBdr>
                                                      <w:divsChild>
                                                        <w:div w:id="1158501183">
                                                          <w:marLeft w:val="0"/>
                                                          <w:marRight w:val="0"/>
                                                          <w:marTop w:val="0"/>
                                                          <w:marBottom w:val="0"/>
                                                          <w:divBdr>
                                                            <w:top w:val="none" w:sz="0" w:space="0" w:color="auto"/>
                                                            <w:left w:val="none" w:sz="0" w:space="0" w:color="auto"/>
                                                            <w:bottom w:val="none" w:sz="0" w:space="0" w:color="auto"/>
                                                            <w:right w:val="none" w:sz="0" w:space="0" w:color="auto"/>
                                                          </w:divBdr>
                                                          <w:divsChild>
                                                            <w:div w:id="353117582">
                                                              <w:marLeft w:val="0"/>
                                                              <w:marRight w:val="0"/>
                                                              <w:marTop w:val="0"/>
                                                              <w:marBottom w:val="0"/>
                                                              <w:divBdr>
                                                                <w:top w:val="none" w:sz="0" w:space="0" w:color="auto"/>
                                                                <w:left w:val="none" w:sz="0" w:space="0" w:color="auto"/>
                                                                <w:bottom w:val="none" w:sz="0" w:space="0" w:color="auto"/>
                                                                <w:right w:val="none" w:sz="0" w:space="0" w:color="auto"/>
                                                              </w:divBdr>
                                                              <w:divsChild>
                                                                <w:div w:id="1503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6924915">
      <w:bodyDiv w:val="1"/>
      <w:marLeft w:val="0"/>
      <w:marRight w:val="0"/>
      <w:marTop w:val="0"/>
      <w:marBottom w:val="0"/>
      <w:divBdr>
        <w:top w:val="none" w:sz="0" w:space="0" w:color="auto"/>
        <w:left w:val="none" w:sz="0" w:space="0" w:color="auto"/>
        <w:bottom w:val="none" w:sz="0" w:space="0" w:color="auto"/>
        <w:right w:val="none" w:sz="0" w:space="0" w:color="auto"/>
      </w:divBdr>
      <w:divsChild>
        <w:div w:id="434519755">
          <w:marLeft w:val="0"/>
          <w:marRight w:val="0"/>
          <w:marTop w:val="0"/>
          <w:marBottom w:val="0"/>
          <w:divBdr>
            <w:top w:val="none" w:sz="0" w:space="0" w:color="auto"/>
            <w:left w:val="none" w:sz="0" w:space="0" w:color="auto"/>
            <w:bottom w:val="none" w:sz="0" w:space="0" w:color="auto"/>
            <w:right w:val="none" w:sz="0" w:space="0" w:color="auto"/>
          </w:divBdr>
          <w:divsChild>
            <w:div w:id="1174346037">
              <w:marLeft w:val="0"/>
              <w:marRight w:val="0"/>
              <w:marTop w:val="0"/>
              <w:marBottom w:val="0"/>
              <w:divBdr>
                <w:top w:val="none" w:sz="0" w:space="0" w:color="auto"/>
                <w:left w:val="none" w:sz="0" w:space="0" w:color="auto"/>
                <w:bottom w:val="none" w:sz="0" w:space="0" w:color="auto"/>
                <w:right w:val="none" w:sz="0" w:space="0" w:color="auto"/>
              </w:divBdr>
              <w:divsChild>
                <w:div w:id="901670694">
                  <w:marLeft w:val="0"/>
                  <w:marRight w:val="0"/>
                  <w:marTop w:val="0"/>
                  <w:marBottom w:val="0"/>
                  <w:divBdr>
                    <w:top w:val="none" w:sz="0" w:space="0" w:color="auto"/>
                    <w:left w:val="none" w:sz="0" w:space="0" w:color="auto"/>
                    <w:bottom w:val="none" w:sz="0" w:space="0" w:color="auto"/>
                    <w:right w:val="none" w:sz="0" w:space="0" w:color="auto"/>
                  </w:divBdr>
                  <w:divsChild>
                    <w:div w:id="843593710">
                      <w:marLeft w:val="0"/>
                      <w:marRight w:val="0"/>
                      <w:marTop w:val="100"/>
                      <w:marBottom w:val="100"/>
                      <w:divBdr>
                        <w:top w:val="none" w:sz="0" w:space="0" w:color="auto"/>
                        <w:left w:val="none" w:sz="0" w:space="0" w:color="auto"/>
                        <w:bottom w:val="none" w:sz="0" w:space="0" w:color="auto"/>
                        <w:right w:val="none" w:sz="0" w:space="0" w:color="auto"/>
                      </w:divBdr>
                      <w:divsChild>
                        <w:div w:id="1298027023">
                          <w:marLeft w:val="0"/>
                          <w:marRight w:val="0"/>
                          <w:marTop w:val="0"/>
                          <w:marBottom w:val="0"/>
                          <w:divBdr>
                            <w:top w:val="none" w:sz="0" w:space="0" w:color="auto"/>
                            <w:left w:val="none" w:sz="0" w:space="0" w:color="auto"/>
                            <w:bottom w:val="none" w:sz="0" w:space="0" w:color="auto"/>
                            <w:right w:val="none" w:sz="0" w:space="0" w:color="auto"/>
                          </w:divBdr>
                          <w:divsChild>
                            <w:div w:id="135222143">
                              <w:marLeft w:val="0"/>
                              <w:marRight w:val="0"/>
                              <w:marTop w:val="0"/>
                              <w:marBottom w:val="0"/>
                              <w:divBdr>
                                <w:top w:val="none" w:sz="0" w:space="0" w:color="auto"/>
                                <w:left w:val="none" w:sz="0" w:space="0" w:color="auto"/>
                                <w:bottom w:val="none" w:sz="0" w:space="0" w:color="auto"/>
                                <w:right w:val="none" w:sz="0" w:space="0" w:color="auto"/>
                              </w:divBdr>
                              <w:divsChild>
                                <w:div w:id="1253969754">
                                  <w:marLeft w:val="0"/>
                                  <w:marRight w:val="0"/>
                                  <w:marTop w:val="0"/>
                                  <w:marBottom w:val="0"/>
                                  <w:divBdr>
                                    <w:top w:val="none" w:sz="0" w:space="0" w:color="auto"/>
                                    <w:left w:val="none" w:sz="0" w:space="0" w:color="auto"/>
                                    <w:bottom w:val="none" w:sz="0" w:space="0" w:color="auto"/>
                                    <w:right w:val="none" w:sz="0" w:space="0" w:color="auto"/>
                                  </w:divBdr>
                                  <w:divsChild>
                                    <w:div w:id="1901090640">
                                      <w:marLeft w:val="0"/>
                                      <w:marRight w:val="0"/>
                                      <w:marTop w:val="0"/>
                                      <w:marBottom w:val="0"/>
                                      <w:divBdr>
                                        <w:top w:val="none" w:sz="0" w:space="0" w:color="auto"/>
                                        <w:left w:val="none" w:sz="0" w:space="0" w:color="auto"/>
                                        <w:bottom w:val="none" w:sz="0" w:space="0" w:color="auto"/>
                                        <w:right w:val="none" w:sz="0" w:space="0" w:color="auto"/>
                                      </w:divBdr>
                                      <w:divsChild>
                                        <w:div w:id="1274170730">
                                          <w:marLeft w:val="0"/>
                                          <w:marRight w:val="0"/>
                                          <w:marTop w:val="0"/>
                                          <w:marBottom w:val="0"/>
                                          <w:divBdr>
                                            <w:top w:val="none" w:sz="0" w:space="0" w:color="auto"/>
                                            <w:left w:val="none" w:sz="0" w:space="0" w:color="auto"/>
                                            <w:bottom w:val="none" w:sz="0" w:space="0" w:color="auto"/>
                                            <w:right w:val="none" w:sz="0" w:space="0" w:color="auto"/>
                                          </w:divBdr>
                                          <w:divsChild>
                                            <w:div w:id="2115049679">
                                              <w:marLeft w:val="0"/>
                                              <w:marRight w:val="0"/>
                                              <w:marTop w:val="0"/>
                                              <w:marBottom w:val="0"/>
                                              <w:divBdr>
                                                <w:top w:val="none" w:sz="0" w:space="0" w:color="auto"/>
                                                <w:left w:val="none" w:sz="0" w:space="0" w:color="auto"/>
                                                <w:bottom w:val="none" w:sz="0" w:space="0" w:color="auto"/>
                                                <w:right w:val="none" w:sz="0" w:space="0" w:color="auto"/>
                                              </w:divBdr>
                                              <w:divsChild>
                                                <w:div w:id="830873205">
                                                  <w:marLeft w:val="0"/>
                                                  <w:marRight w:val="0"/>
                                                  <w:marTop w:val="0"/>
                                                  <w:marBottom w:val="0"/>
                                                  <w:divBdr>
                                                    <w:top w:val="none" w:sz="0" w:space="0" w:color="auto"/>
                                                    <w:left w:val="none" w:sz="0" w:space="0" w:color="auto"/>
                                                    <w:bottom w:val="none" w:sz="0" w:space="0" w:color="auto"/>
                                                    <w:right w:val="none" w:sz="0" w:space="0" w:color="auto"/>
                                                  </w:divBdr>
                                                  <w:divsChild>
                                                    <w:div w:id="834228671">
                                                      <w:marLeft w:val="0"/>
                                                      <w:marRight w:val="0"/>
                                                      <w:marTop w:val="0"/>
                                                      <w:marBottom w:val="0"/>
                                                      <w:divBdr>
                                                        <w:top w:val="none" w:sz="0" w:space="0" w:color="auto"/>
                                                        <w:left w:val="none" w:sz="0" w:space="0" w:color="auto"/>
                                                        <w:bottom w:val="none" w:sz="0" w:space="0" w:color="auto"/>
                                                        <w:right w:val="none" w:sz="0" w:space="0" w:color="auto"/>
                                                      </w:divBdr>
                                                      <w:divsChild>
                                                        <w:div w:id="748581994">
                                                          <w:marLeft w:val="0"/>
                                                          <w:marRight w:val="0"/>
                                                          <w:marTop w:val="0"/>
                                                          <w:marBottom w:val="0"/>
                                                          <w:divBdr>
                                                            <w:top w:val="none" w:sz="0" w:space="0" w:color="auto"/>
                                                            <w:left w:val="none" w:sz="0" w:space="0" w:color="auto"/>
                                                            <w:bottom w:val="none" w:sz="0" w:space="0" w:color="auto"/>
                                                            <w:right w:val="none" w:sz="0" w:space="0" w:color="auto"/>
                                                          </w:divBdr>
                                                          <w:divsChild>
                                                            <w:div w:id="205919968">
                                                              <w:marLeft w:val="0"/>
                                                              <w:marRight w:val="0"/>
                                                              <w:marTop w:val="0"/>
                                                              <w:marBottom w:val="0"/>
                                                              <w:divBdr>
                                                                <w:top w:val="none" w:sz="0" w:space="0" w:color="auto"/>
                                                                <w:left w:val="none" w:sz="0" w:space="0" w:color="auto"/>
                                                                <w:bottom w:val="none" w:sz="0" w:space="0" w:color="auto"/>
                                                                <w:right w:val="none" w:sz="0" w:space="0" w:color="auto"/>
                                                              </w:divBdr>
                                                              <w:divsChild>
                                                                <w:div w:id="9070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2002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6.jpg"/><Relationship Id="rId39" Type="http://schemas.openxmlformats.org/officeDocument/2006/relationships/image" Target="media/image28.wmf"/><Relationship Id="rId21" Type="http://schemas.microsoft.com/office/2007/relationships/hdphoto" Target="media/hdphoto2.wdp"/><Relationship Id="rId34" Type="http://schemas.openxmlformats.org/officeDocument/2006/relationships/image" Target="media/image23.wmf"/><Relationship Id="rId42" Type="http://schemas.openxmlformats.org/officeDocument/2006/relationships/image" Target="media/image31.jpg"/><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jpeg"/><Relationship Id="rId29" Type="http://schemas.openxmlformats.org/officeDocument/2006/relationships/image" Target="media/image19.jpeg"/><Relationship Id="rId11" Type="http://schemas.openxmlformats.org/officeDocument/2006/relationships/image" Target="media/image3.png"/><Relationship Id="rId24" Type="http://schemas.openxmlformats.org/officeDocument/2006/relationships/image" Target="media/image14.tif"/><Relationship Id="rId32" Type="http://schemas.microsoft.com/office/2007/relationships/hdphoto" Target="media/hdphoto3.wdp"/><Relationship Id="rId37" Type="http://schemas.openxmlformats.org/officeDocument/2006/relationships/image" Target="media/image26.wmf"/><Relationship Id="rId40" Type="http://schemas.openxmlformats.org/officeDocument/2006/relationships/image" Target="media/image29.wmf"/><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5.wmf"/><Relationship Id="rId49" Type="http://schemas.openxmlformats.org/officeDocument/2006/relationships/glossaryDocument" Target="glossary/document.xml"/><Relationship Id="rId10" Type="http://schemas.openxmlformats.org/officeDocument/2006/relationships/image" Target="media/image2.jpeg"/><Relationship Id="rId19" Type="http://schemas.microsoft.com/office/2007/relationships/hdphoto" Target="media/hdphoto1.wdp"/><Relationship Id="rId31" Type="http://schemas.openxmlformats.org/officeDocument/2006/relationships/image" Target="media/image21.png"/><Relationship Id="rId44" Type="http://schemas.openxmlformats.org/officeDocument/2006/relationships/hyperlink" Target="mailto:servicedesk.fco@vu.nl"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image" Target="media/image12.png"/><Relationship Id="rId27" Type="http://schemas.openxmlformats.org/officeDocument/2006/relationships/image" Target="media/image17.jpg"/><Relationship Id="rId30" Type="http://schemas.openxmlformats.org/officeDocument/2006/relationships/image" Target="media/image20.jpeg"/><Relationship Id="rId35" Type="http://schemas.openxmlformats.org/officeDocument/2006/relationships/image" Target="media/image24.wmf"/><Relationship Id="rId43" Type="http://schemas.openxmlformats.org/officeDocument/2006/relationships/image" Target="media/image32.jpg"/><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g"/><Relationship Id="rId25" Type="http://schemas.openxmlformats.org/officeDocument/2006/relationships/image" Target="media/image15.jpeg"/><Relationship Id="rId33" Type="http://schemas.openxmlformats.org/officeDocument/2006/relationships/image" Target="media/image22.jpg"/><Relationship Id="rId38" Type="http://schemas.openxmlformats.org/officeDocument/2006/relationships/image" Target="media/image27.wmf"/><Relationship Id="rId46" Type="http://schemas.openxmlformats.org/officeDocument/2006/relationships/footer" Target="footer1.xml"/><Relationship Id="rId20" Type="http://schemas.openxmlformats.org/officeDocument/2006/relationships/image" Target="media/image11.png"/><Relationship Id="rId41" Type="http://schemas.openxmlformats.org/officeDocument/2006/relationships/image" Target="media/image30.jpg"/><Relationship Id="rId1" Type="http://schemas.openxmlformats.org/officeDocument/2006/relationships/customXml" Target="../customXml/item1.xml"/><Relationship Id="rId6"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eyScript\VU%20Word%20Addin\Bouwstenen\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9CC271FB6BE400686EDA8F30F0C6B10"/>
        <w:category>
          <w:name w:val="Algemeen"/>
          <w:gallery w:val="placeholder"/>
        </w:category>
        <w:types>
          <w:type w:val="bbPlcHdr"/>
        </w:types>
        <w:behaviors>
          <w:behavior w:val="content"/>
        </w:behaviors>
        <w:guid w:val="{C860D387-14DC-4FED-B2DF-049F28682DB2}"/>
      </w:docPartPr>
      <w:docPartBody>
        <w:p w:rsidR="00067149" w:rsidRDefault="00067149">
          <w:pPr>
            <w:pStyle w:val="69CC271FB6BE400686EDA8F30F0C6B10"/>
          </w:pPr>
          <w:r w:rsidRPr="00CD34F6">
            <w:rPr>
              <w:rStyle w:val="Tekstvantijdelijkeaanduiding"/>
            </w:rPr>
            <w:t>Typ tekst</w:t>
          </w:r>
        </w:p>
      </w:docPartBody>
    </w:docPart>
    <w:docPart>
      <w:docPartPr>
        <w:name w:val="AF90B713E6F24572ADB55C7534110A7D"/>
        <w:category>
          <w:name w:val="Algemeen"/>
          <w:gallery w:val="placeholder"/>
        </w:category>
        <w:types>
          <w:type w:val="bbPlcHdr"/>
        </w:types>
        <w:behaviors>
          <w:behavior w:val="content"/>
        </w:behaviors>
        <w:guid w:val="{8CFB228F-13E6-47D5-A551-29E73D5BC4E0}"/>
      </w:docPartPr>
      <w:docPartBody>
        <w:p w:rsidR="00067149" w:rsidRDefault="00067149">
          <w:pPr>
            <w:pStyle w:val="AF90B713E6F24572ADB55C7534110A7D"/>
          </w:pPr>
          <w:r w:rsidRPr="00CD34F6">
            <w:rPr>
              <w:rStyle w:val="Tekstvantijdelijkeaanduiding"/>
            </w:rPr>
            <w:t>Typ tekst</w:t>
          </w:r>
        </w:p>
      </w:docPartBody>
    </w:docPart>
    <w:docPart>
      <w:docPartPr>
        <w:name w:val="CB2779FB850B48F79AD383325FF0DED5"/>
        <w:category>
          <w:name w:val="Algemeen"/>
          <w:gallery w:val="placeholder"/>
        </w:category>
        <w:types>
          <w:type w:val="bbPlcHdr"/>
        </w:types>
        <w:behaviors>
          <w:behavior w:val="content"/>
        </w:behaviors>
        <w:guid w:val="{9C03B8CB-FA0A-43C8-A2A5-5E05EC341F1A}"/>
      </w:docPartPr>
      <w:docPartBody>
        <w:p w:rsidR="00067149" w:rsidRDefault="00067149">
          <w:pPr>
            <w:pStyle w:val="CB2779FB850B48F79AD383325FF0DED5"/>
          </w:pPr>
          <w:r w:rsidRPr="00CD34F6">
            <w:rPr>
              <w:rStyle w:val="Tekstvantijdelijkeaanduiding"/>
            </w:rPr>
            <w:t>Typ tekst</w:t>
          </w:r>
        </w:p>
      </w:docPartBody>
    </w:docPart>
    <w:docPart>
      <w:docPartPr>
        <w:name w:val="5127FDB3B7AD40F7BE401ECF79D21B8C"/>
        <w:category>
          <w:name w:val="Algemeen"/>
          <w:gallery w:val="placeholder"/>
        </w:category>
        <w:types>
          <w:type w:val="bbPlcHdr"/>
        </w:types>
        <w:behaviors>
          <w:behavior w:val="content"/>
        </w:behaviors>
        <w:guid w:val="{76261AF0-A02B-4DC7-A1F2-941D9E2C67F1}"/>
      </w:docPartPr>
      <w:docPartBody>
        <w:p w:rsidR="00067149" w:rsidRDefault="00067149">
          <w:pPr>
            <w:pStyle w:val="5127FDB3B7AD40F7BE401ECF79D21B8C"/>
          </w:pPr>
          <w:r w:rsidRPr="00CD34F6">
            <w:rPr>
              <w:rStyle w:val="Tekstvantijdelijkeaanduiding"/>
            </w:rPr>
            <w:t>Typ tekst</w:t>
          </w:r>
        </w:p>
      </w:docPartBody>
    </w:docPart>
    <w:docPart>
      <w:docPartPr>
        <w:name w:val="250A8BE76E6A4950877ECBEA05B6ECCE"/>
        <w:category>
          <w:name w:val="Algemeen"/>
          <w:gallery w:val="placeholder"/>
        </w:category>
        <w:types>
          <w:type w:val="bbPlcHdr"/>
        </w:types>
        <w:behaviors>
          <w:behavior w:val="content"/>
        </w:behaviors>
        <w:guid w:val="{3A8B1179-E65C-4052-A73C-9D3E9BE78B19}"/>
      </w:docPartPr>
      <w:docPartBody>
        <w:p w:rsidR="00067149" w:rsidRDefault="00067149">
          <w:pPr>
            <w:pStyle w:val="250A8BE76E6A4950877ECBEA05B6ECCE"/>
          </w:pPr>
          <w:r w:rsidRPr="00CD34F6">
            <w:rPr>
              <w:rStyle w:val="Tekstvantijdelijkeaanduiding"/>
            </w:rPr>
            <w:t>Typ tekst</w:t>
          </w:r>
        </w:p>
      </w:docPartBody>
    </w:docPart>
    <w:docPart>
      <w:docPartPr>
        <w:name w:val="2127D0EE28F34380B4BA975650822E2F"/>
        <w:category>
          <w:name w:val="Algemeen"/>
          <w:gallery w:val="placeholder"/>
        </w:category>
        <w:types>
          <w:type w:val="bbPlcHdr"/>
        </w:types>
        <w:behaviors>
          <w:behavior w:val="content"/>
        </w:behaviors>
        <w:guid w:val="{0133EF06-34C8-448A-8FD6-5023B9FBA1BF}"/>
      </w:docPartPr>
      <w:docPartBody>
        <w:p w:rsidR="00067149" w:rsidRDefault="00067149">
          <w:pPr>
            <w:pStyle w:val="2127D0EE28F34380B4BA975650822E2F"/>
          </w:pPr>
          <w:r w:rsidRPr="00CD34F6">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cala Sans">
    <w:altName w:val="Times New Roman"/>
    <w:panose1 w:val="00000000000000000000"/>
    <w:charset w:val="00"/>
    <w:family w:val="auto"/>
    <w:notTrueType/>
    <w:pitch w:val="default"/>
  </w:font>
  <w:font w:name="LucidaSansEF">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ヒラギノ角ゴ Pro W3">
    <w:charset w:val="4E"/>
    <w:family w:val="auto"/>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7149"/>
    <w:rsid w:val="00033CD8"/>
    <w:rsid w:val="00040A76"/>
    <w:rsid w:val="00067149"/>
    <w:rsid w:val="000767CE"/>
    <w:rsid w:val="000C70DD"/>
    <w:rsid w:val="00104976"/>
    <w:rsid w:val="00111066"/>
    <w:rsid w:val="001119F2"/>
    <w:rsid w:val="0017044F"/>
    <w:rsid w:val="001E428C"/>
    <w:rsid w:val="001F3FEC"/>
    <w:rsid w:val="0028245D"/>
    <w:rsid w:val="003041BF"/>
    <w:rsid w:val="00307F7D"/>
    <w:rsid w:val="003236B4"/>
    <w:rsid w:val="003608FB"/>
    <w:rsid w:val="003A0476"/>
    <w:rsid w:val="003C2B79"/>
    <w:rsid w:val="003E4669"/>
    <w:rsid w:val="004244A7"/>
    <w:rsid w:val="00485005"/>
    <w:rsid w:val="004E6AA0"/>
    <w:rsid w:val="00551D77"/>
    <w:rsid w:val="005606D7"/>
    <w:rsid w:val="005B55B3"/>
    <w:rsid w:val="005C7C5F"/>
    <w:rsid w:val="00633812"/>
    <w:rsid w:val="0066602E"/>
    <w:rsid w:val="00673A77"/>
    <w:rsid w:val="006D6C3A"/>
    <w:rsid w:val="00734006"/>
    <w:rsid w:val="00774F76"/>
    <w:rsid w:val="008174A0"/>
    <w:rsid w:val="00820B28"/>
    <w:rsid w:val="008252B9"/>
    <w:rsid w:val="0083497E"/>
    <w:rsid w:val="00841EFB"/>
    <w:rsid w:val="00853152"/>
    <w:rsid w:val="008641C7"/>
    <w:rsid w:val="00923018"/>
    <w:rsid w:val="00973557"/>
    <w:rsid w:val="009842FD"/>
    <w:rsid w:val="009D7A56"/>
    <w:rsid w:val="009E6888"/>
    <w:rsid w:val="00A23C9D"/>
    <w:rsid w:val="00A502E2"/>
    <w:rsid w:val="00A66B28"/>
    <w:rsid w:val="00AB4EBF"/>
    <w:rsid w:val="00B2016F"/>
    <w:rsid w:val="00B6547B"/>
    <w:rsid w:val="00C30B4E"/>
    <w:rsid w:val="00C37793"/>
    <w:rsid w:val="00C5366D"/>
    <w:rsid w:val="00CB5D46"/>
    <w:rsid w:val="00D102CC"/>
    <w:rsid w:val="00D34A01"/>
    <w:rsid w:val="00D61559"/>
    <w:rsid w:val="00D94BA5"/>
    <w:rsid w:val="00E35060"/>
    <w:rsid w:val="00E42E2E"/>
    <w:rsid w:val="00E84C75"/>
    <w:rsid w:val="00E92E79"/>
    <w:rsid w:val="00EA7E65"/>
    <w:rsid w:val="00EB7FC2"/>
    <w:rsid w:val="00EE6E79"/>
    <w:rsid w:val="00EF5265"/>
    <w:rsid w:val="00F13F50"/>
    <w:rsid w:val="00F33C9C"/>
    <w:rsid w:val="00F40F1E"/>
    <w:rsid w:val="00F4276A"/>
    <w:rsid w:val="00F44555"/>
    <w:rsid w:val="00F57D98"/>
    <w:rsid w:val="00F670D6"/>
    <w:rsid w:val="00F94035"/>
    <w:rsid w:val="00FA297E"/>
    <w:rsid w:val="00FC7B4C"/>
    <w:rsid w:val="00FE32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119F2"/>
    <w:rPr>
      <w:rFonts w:ascii="Calibri" w:hAnsi="Calibri"/>
      <w:color w:val="0000FF"/>
    </w:rPr>
  </w:style>
  <w:style w:type="paragraph" w:customStyle="1" w:styleId="69CC271FB6BE400686EDA8F30F0C6B10">
    <w:name w:val="69CC271FB6BE400686EDA8F30F0C6B10"/>
  </w:style>
  <w:style w:type="paragraph" w:customStyle="1" w:styleId="AF90B713E6F24572ADB55C7534110A7D">
    <w:name w:val="AF90B713E6F24572ADB55C7534110A7D"/>
  </w:style>
  <w:style w:type="paragraph" w:customStyle="1" w:styleId="CB2779FB850B48F79AD383325FF0DED5">
    <w:name w:val="CB2779FB850B48F79AD383325FF0DED5"/>
  </w:style>
  <w:style w:type="paragraph" w:customStyle="1" w:styleId="5127FDB3B7AD40F7BE401ECF79D21B8C">
    <w:name w:val="5127FDB3B7AD40F7BE401ECF79D21B8C"/>
  </w:style>
  <w:style w:type="paragraph" w:customStyle="1" w:styleId="250A8BE76E6A4950877ECBEA05B6ECCE">
    <w:name w:val="250A8BE76E6A4950877ECBEA05B6ECCE"/>
  </w:style>
  <w:style w:type="paragraph" w:customStyle="1" w:styleId="2127D0EE28F34380B4BA975650822E2F">
    <w:name w:val="2127D0EE28F34380B4BA975650822E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Variabelen uit subform UxDocumentForm-->
<variabelen xmlns="http://www.keyscript.nl/huisstijl/UxDocumentForm">
  <UxDocumentForm>
    <uxVerspreidingField/>
    <uxDatumField>15 maart 2023</uxDatumField>
    <uxOpdrachtgeverField/>
    <uxAuteurField>Jan van der Velde </uxAuteurField>
    <uxVersieField>Versie 3.6</uxVersieField>
    <uxStatusField>Definitief</uxStatusField>
    <uxSubtitelField>Producten en Diensten Catalogus FCO 2018-2019 </uxSubtitelField>
    <uxTitelField>Overzicht dienstverlening FCO </uxTitelField>
    <uxVuEenheidField/>
    <uxEngelsOption>false</uxEngelsOption>
    <uxNederlandsOption>true</uxNederlandsOption>
    <uxVertrouwelijkOption>false</uxVertrouwelijkOption>
  </UxDocumentForm>
</variabele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BFB92-A2FA-4210-835F-AEFFA4ED8605}">
  <ds:schemaRefs>
    <ds:schemaRef ds:uri="http://www.keyscript.nl/huisstijl/UxDocumentForm"/>
  </ds:schemaRefs>
</ds:datastoreItem>
</file>

<file path=customXml/itemProps2.xml><?xml version="1.0" encoding="utf-8"?>
<ds:datastoreItem xmlns:ds="http://schemas.openxmlformats.org/officeDocument/2006/customXml" ds:itemID="{1105D823-201E-458D-BBE3-10564D0CE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60</Pages>
  <Words>14575</Words>
  <Characters>80168</Characters>
  <Application>Microsoft Office Word</Application>
  <DocSecurity>0</DocSecurity>
  <Lines>668</Lines>
  <Paragraphs>189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VU Amsterdam</Company>
  <LinksUpToDate>false</LinksUpToDate>
  <CharactersWithSpaces>94554</CharactersWithSpaces>
  <SharedDoc>false</SharedDoc>
  <HLinks>
    <vt:vector size="24" baseType="variant">
      <vt:variant>
        <vt:i4>1048637</vt:i4>
      </vt:variant>
      <vt:variant>
        <vt:i4>20</vt:i4>
      </vt:variant>
      <vt:variant>
        <vt:i4>0</vt:i4>
      </vt:variant>
      <vt:variant>
        <vt:i4>5</vt:i4>
      </vt:variant>
      <vt:variant>
        <vt:lpwstr/>
      </vt:variant>
      <vt:variant>
        <vt:lpwstr>_Toc96854581</vt:lpwstr>
      </vt:variant>
      <vt:variant>
        <vt:i4>1114173</vt:i4>
      </vt:variant>
      <vt:variant>
        <vt:i4>14</vt:i4>
      </vt:variant>
      <vt:variant>
        <vt:i4>0</vt:i4>
      </vt:variant>
      <vt:variant>
        <vt:i4>5</vt:i4>
      </vt:variant>
      <vt:variant>
        <vt:lpwstr/>
      </vt:variant>
      <vt:variant>
        <vt:lpwstr>_Toc96854580</vt:lpwstr>
      </vt:variant>
      <vt:variant>
        <vt:i4>1572914</vt:i4>
      </vt:variant>
      <vt:variant>
        <vt:i4>8</vt:i4>
      </vt:variant>
      <vt:variant>
        <vt:i4>0</vt:i4>
      </vt:variant>
      <vt:variant>
        <vt:i4>5</vt:i4>
      </vt:variant>
      <vt:variant>
        <vt:lpwstr/>
      </vt:variant>
      <vt:variant>
        <vt:lpwstr>_Toc96854579</vt:lpwstr>
      </vt:variant>
      <vt:variant>
        <vt:i4>1638450</vt:i4>
      </vt:variant>
      <vt:variant>
        <vt:i4>2</vt:i4>
      </vt:variant>
      <vt:variant>
        <vt:i4>0</vt:i4>
      </vt:variant>
      <vt:variant>
        <vt:i4>5</vt:i4>
      </vt:variant>
      <vt:variant>
        <vt:lpwstr/>
      </vt:variant>
      <vt:variant>
        <vt:lpwstr>_Toc96854578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Icking, M.</dc:creator>
  <cp:lastModifiedBy>Velde, J. van der (Jan)</cp:lastModifiedBy>
  <cp:revision>2</cp:revision>
  <cp:lastPrinted>2019-01-08T13:16:00Z</cp:lastPrinted>
  <dcterms:created xsi:type="dcterms:W3CDTF">2023-11-14T13:26:00Z</dcterms:created>
  <dcterms:modified xsi:type="dcterms:W3CDTF">2023-11-14T13:26:00Z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28-09-2015</vt:lpwstr>
  </property>
  <property fmtid="{D5CDD505-2E9C-101B-9397-08002B2CF9AE}" pid="3" name="DLL volledige naam">
    <vt:lpwstr>Rapport, Version=0.0.2.5, Culture=neutral, PublicKeyToken=null</vt:lpwstr>
  </property>
  <property fmtid="{D5CDD505-2E9C-101B-9397-08002B2CF9AE}" pid="4" name="DLL naam">
    <vt:lpwstr>Rapport</vt:lpwstr>
  </property>
  <property fmtid="{D5CDD505-2E9C-101B-9397-08002B2CF9AE}" pid="5" name="DLL versie">
    <vt:lpwstr>0.0.2.5</vt:lpwstr>
  </property>
  <property fmtid="{D5CDD505-2E9C-101B-9397-08002B2CF9AE}" pid="6" name="DLL locatie">
    <vt:lpwstr>C:\Program Files\KeyScript\VU Word Addin\Sjablonen</vt:lpwstr>
  </property>
  <property fmtid="{D5CDD505-2E9C-101B-9397-08002B2CF9AE}" pid="7" name="DLL relatieve locatie">
    <vt:lpwstr>-</vt:lpwstr>
  </property>
  <property fmtid="{D5CDD505-2E9C-101B-9397-08002B2CF9AE}" pid="8" name="DLL GUID">
    <vt:lpwstr>daddca59-f4ca-4a33-aa14-3a3c68dc8154</vt:lpwstr>
  </property>
  <property fmtid="{D5CDD505-2E9C-101B-9397-08002B2CF9AE}" pid="9" name="DLL copyright">
    <vt:lpwstr>KeyScript</vt:lpwstr>
  </property>
</Properties>
</file>