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2313" w14:textId="77777777" w:rsidR="005C6858" w:rsidRDefault="005C6858" w:rsidP="005C6858">
      <w:pPr>
        <w:pStyle w:val="paragraph"/>
        <w:spacing w:before="0" w:beforeAutospacing="0" w:after="0" w:afterAutospacing="0"/>
        <w:textAlignment w:val="baseline"/>
        <w:rPr>
          <w:rFonts w:ascii="Segoe UI" w:hAnsi="Segoe UI" w:cs="Segoe UI"/>
          <w:b/>
          <w:bCs/>
          <w:sz w:val="18"/>
          <w:szCs w:val="18"/>
        </w:rPr>
      </w:pPr>
      <w:r>
        <w:rPr>
          <w:rStyle w:val="normaltextrun"/>
          <w:rFonts w:ascii="Tahoma" w:hAnsi="Tahoma" w:cs="Tahoma"/>
          <w:b/>
          <w:bCs/>
          <w:sz w:val="26"/>
          <w:szCs w:val="26"/>
        </w:rPr>
        <w:t>Concept wachtkamerovereenkomst</w:t>
      </w:r>
      <w:r>
        <w:rPr>
          <w:rStyle w:val="eop"/>
          <w:rFonts w:ascii="Tahoma" w:hAnsi="Tahoma" w:cs="Tahoma"/>
          <w:b/>
          <w:bCs/>
          <w:sz w:val="26"/>
          <w:szCs w:val="26"/>
        </w:rPr>
        <w:t> </w:t>
      </w:r>
    </w:p>
    <w:p w14:paraId="079F9634" w14:textId="77777777" w:rsidR="005C6858" w:rsidRDefault="005C6858" w:rsidP="005C6858">
      <w:pPr>
        <w:pStyle w:val="paragraph"/>
        <w:spacing w:before="0" w:beforeAutospacing="0" w:after="0" w:afterAutospacing="0"/>
        <w:textAlignment w:val="baseline"/>
        <w:rPr>
          <w:rStyle w:val="normaltextrun"/>
          <w:rFonts w:ascii="Calibri" w:hAnsi="Calibri" w:cs="Calibri"/>
          <w:sz w:val="20"/>
          <w:szCs w:val="20"/>
        </w:rPr>
      </w:pPr>
    </w:p>
    <w:p w14:paraId="60287F9E" w14:textId="052C17F4" w:rsidR="005C6858" w:rsidRDefault="005C6858" w:rsidP="005C685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Partijen:</w:t>
      </w:r>
      <w:r>
        <w:rPr>
          <w:rStyle w:val="eop"/>
          <w:rFonts w:ascii="Calibri" w:hAnsi="Calibri" w:cs="Calibri"/>
          <w:sz w:val="20"/>
          <w:szCs w:val="20"/>
        </w:rPr>
        <w:t> </w:t>
      </w:r>
    </w:p>
    <w:p w14:paraId="0CB4C9F0" w14:textId="77A29FCB"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1.</w:t>
      </w:r>
      <w:r>
        <w:rPr>
          <w:rStyle w:val="tabchar"/>
          <w:rFonts w:ascii="Calibri" w:hAnsi="Calibri" w:cs="Calibri"/>
          <w:sz w:val="20"/>
          <w:szCs w:val="20"/>
        </w:rPr>
        <w:tab/>
      </w:r>
      <w:r>
        <w:rPr>
          <w:rStyle w:val="normaltextrun"/>
          <w:rFonts w:ascii="Calibri" w:hAnsi="Calibri" w:cs="Calibri"/>
          <w:sz w:val="20"/>
          <w:szCs w:val="20"/>
        </w:rPr>
        <w:t xml:space="preserve">&lt; </w:t>
      </w:r>
      <w:r>
        <w:rPr>
          <w:rStyle w:val="normaltextrun"/>
          <w:rFonts w:ascii="Calibri" w:hAnsi="Calibri" w:cs="Calibri"/>
          <w:sz w:val="20"/>
          <w:szCs w:val="20"/>
        </w:rPr>
        <w:t>O</w:t>
      </w:r>
      <w:r>
        <w:rPr>
          <w:rStyle w:val="normaltextrun"/>
          <w:rFonts w:ascii="Calibri" w:hAnsi="Calibri" w:cs="Calibri"/>
          <w:sz w:val="20"/>
          <w:szCs w:val="20"/>
        </w:rPr>
        <w:t>pdrachtgever&gt;, te dezen rechtsgeldig vertegenwoordigd door &lt;naam betreffende dienst, afdeling of anderszins&gt;, in hoedanigheid van &lt;de heer/mevrouw&gt; &lt;naam&gt;, hierna aangeduid als ‘Opdrachtgever’</w:t>
      </w:r>
      <w:r>
        <w:rPr>
          <w:rStyle w:val="eop"/>
          <w:rFonts w:ascii="Calibri" w:hAnsi="Calibri" w:cs="Calibri"/>
          <w:sz w:val="20"/>
          <w:szCs w:val="20"/>
        </w:rPr>
        <w:t> </w:t>
      </w:r>
    </w:p>
    <w:p w14:paraId="0EB3A121"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proofErr w:type="gramStart"/>
      <w:r>
        <w:rPr>
          <w:rStyle w:val="normaltextrun"/>
          <w:rFonts w:ascii="Calibri" w:hAnsi="Calibri" w:cs="Calibri"/>
          <w:sz w:val="20"/>
          <w:szCs w:val="20"/>
        </w:rPr>
        <w:t>en</w:t>
      </w:r>
      <w:proofErr w:type="gramEnd"/>
      <w:r>
        <w:rPr>
          <w:rStyle w:val="scxw94816195"/>
          <w:rFonts w:ascii="Calibri" w:hAnsi="Calibri" w:cs="Calibri"/>
          <w:sz w:val="20"/>
          <w:szCs w:val="20"/>
        </w:rPr>
        <w:t> </w:t>
      </w:r>
      <w:r>
        <w:rPr>
          <w:rFonts w:ascii="Calibri" w:hAnsi="Calibri" w:cs="Calibri"/>
          <w:sz w:val="20"/>
          <w:szCs w:val="20"/>
        </w:rPr>
        <w:br/>
      </w:r>
      <w:r>
        <w:rPr>
          <w:rStyle w:val="eop"/>
          <w:rFonts w:ascii="Calibri" w:hAnsi="Calibri" w:cs="Calibri"/>
          <w:sz w:val="20"/>
          <w:szCs w:val="20"/>
        </w:rPr>
        <w:t> </w:t>
      </w:r>
    </w:p>
    <w:p w14:paraId="0EA81E62" w14:textId="5D4A8F79" w:rsidR="005C6858" w:rsidRP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2a </w:t>
      </w:r>
      <w:r>
        <w:rPr>
          <w:rStyle w:val="tabchar"/>
          <w:rFonts w:ascii="Calibri" w:hAnsi="Calibri" w:cs="Calibri"/>
          <w:sz w:val="20"/>
          <w:szCs w:val="20"/>
        </w:rPr>
        <w:tab/>
      </w:r>
      <w:r>
        <w:rPr>
          <w:rStyle w:val="tabchar"/>
          <w:rFonts w:ascii="Calibri" w:hAnsi="Calibri" w:cs="Calibri"/>
          <w:sz w:val="20"/>
          <w:szCs w:val="20"/>
        </w:rPr>
        <w:t xml:space="preserve">&lt;Inschrijver&gt;, </w:t>
      </w:r>
      <w:r>
        <w:rPr>
          <w:rFonts w:ascii="Segoe UI" w:hAnsi="Segoe UI" w:cs="Segoe UI"/>
          <w:sz w:val="18"/>
          <w:szCs w:val="18"/>
        </w:rPr>
        <w:t>te</w:t>
      </w:r>
      <w:r>
        <w:rPr>
          <w:rStyle w:val="normaltextrun"/>
          <w:rFonts w:ascii="Calibri" w:hAnsi="Calibri" w:cs="Calibri"/>
          <w:sz w:val="20"/>
          <w:szCs w:val="20"/>
        </w:rPr>
        <w:t xml:space="preserve"> dezen rechtsgeldig vertegenwoordigd door &lt;naam betreffende dienst, afdeling of anderszins&gt;, in hoedanigheid van &lt;de heer/mevrouw&gt; &lt;naam&gt;, hierna aangeduid als </w:t>
      </w:r>
      <w:r>
        <w:rPr>
          <w:rStyle w:val="normaltextrun"/>
          <w:rFonts w:ascii="Calibri" w:hAnsi="Calibri" w:cs="Calibri"/>
          <w:sz w:val="20"/>
          <w:szCs w:val="20"/>
        </w:rPr>
        <w:t>‘Opdrac</w:t>
      </w:r>
      <w:r>
        <w:rPr>
          <w:rStyle w:val="normaltextrun"/>
          <w:rFonts w:ascii="Calibri" w:hAnsi="Calibri" w:cs="Calibri"/>
          <w:sz w:val="20"/>
          <w:szCs w:val="20"/>
        </w:rPr>
        <w:t xml:space="preserve">htnemer’ </w:t>
      </w:r>
      <w:r>
        <w:rPr>
          <w:rStyle w:val="scxw94816195"/>
          <w:rFonts w:ascii="Calibri" w:hAnsi="Calibri" w:cs="Calibri"/>
          <w:sz w:val="20"/>
          <w:szCs w:val="20"/>
        </w:rPr>
        <w:t> </w:t>
      </w:r>
    </w:p>
    <w:p w14:paraId="22078524" w14:textId="77777777" w:rsidR="005C6858" w:rsidRDefault="005C6858" w:rsidP="005C6858">
      <w:pPr>
        <w:pStyle w:val="paragraph"/>
        <w:spacing w:before="0" w:beforeAutospacing="0" w:after="0" w:afterAutospacing="0"/>
        <w:ind w:left="1125" w:hanging="555"/>
        <w:textAlignment w:val="baseline"/>
        <w:rPr>
          <w:rStyle w:val="normaltextrun"/>
          <w:rFonts w:ascii="Calibri" w:hAnsi="Calibri" w:cs="Calibri"/>
          <w:sz w:val="20"/>
          <w:szCs w:val="20"/>
        </w:rPr>
      </w:pPr>
    </w:p>
    <w:p w14:paraId="2110E8E7" w14:textId="5A73A82C"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proofErr w:type="gramStart"/>
      <w:r>
        <w:rPr>
          <w:rStyle w:val="normaltextrun"/>
          <w:rFonts w:ascii="Calibri" w:hAnsi="Calibri" w:cs="Calibri"/>
          <w:sz w:val="20"/>
          <w:szCs w:val="20"/>
        </w:rPr>
        <w:t>gezamenlijk</w:t>
      </w:r>
      <w:proofErr w:type="gramEnd"/>
      <w:r>
        <w:rPr>
          <w:rStyle w:val="normaltextrun"/>
          <w:rFonts w:ascii="Calibri" w:hAnsi="Calibri" w:cs="Calibri"/>
          <w:sz w:val="20"/>
          <w:szCs w:val="20"/>
        </w:rPr>
        <w:t xml:space="preserve"> te noemen: Partijen</w:t>
      </w:r>
      <w:r>
        <w:rPr>
          <w:rStyle w:val="eop"/>
          <w:rFonts w:ascii="Calibri" w:hAnsi="Calibri" w:cs="Calibri"/>
          <w:sz w:val="20"/>
          <w:szCs w:val="20"/>
        </w:rPr>
        <w:t> </w:t>
      </w:r>
    </w:p>
    <w:p w14:paraId="20C3B98A"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0FB1B1E3"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NEMEN IN AANMERKING DAT: </w:t>
      </w:r>
      <w:r>
        <w:rPr>
          <w:rStyle w:val="scxw94816195"/>
          <w:rFonts w:ascii="Calibri" w:hAnsi="Calibri" w:cs="Calibri"/>
          <w:sz w:val="20"/>
          <w:szCs w:val="20"/>
        </w:rPr>
        <w:t> </w:t>
      </w:r>
      <w:r>
        <w:rPr>
          <w:rFonts w:ascii="Calibri" w:hAnsi="Calibri" w:cs="Calibri"/>
          <w:sz w:val="20"/>
          <w:szCs w:val="20"/>
        </w:rPr>
        <w:br/>
      </w:r>
      <w:r>
        <w:rPr>
          <w:rStyle w:val="eop"/>
          <w:rFonts w:ascii="Calibri" w:hAnsi="Calibri" w:cs="Calibri"/>
          <w:sz w:val="20"/>
          <w:szCs w:val="20"/>
        </w:rPr>
        <w:t> </w:t>
      </w:r>
    </w:p>
    <w:p w14:paraId="2F020145"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I</w:t>
      </w:r>
      <w:r>
        <w:rPr>
          <w:rStyle w:val="tabchar"/>
          <w:rFonts w:ascii="Calibri" w:hAnsi="Calibri" w:cs="Calibri"/>
          <w:sz w:val="20"/>
          <w:szCs w:val="20"/>
        </w:rPr>
        <w:tab/>
      </w:r>
      <w:r>
        <w:rPr>
          <w:rStyle w:val="normaltextrun"/>
          <w:rFonts w:ascii="Calibri" w:hAnsi="Calibri" w:cs="Calibri"/>
          <w:sz w:val="20"/>
          <w:szCs w:val="20"/>
        </w:rPr>
        <w:t>Opdrachtgever in het kader van de Europese niet-openbare aanbesteding &lt;naam aanbesteding&gt; met nr. &lt;nummer aanbesteding&gt; een aankondiging van een opdracht heeft gedaan via TenderNed op &lt;datum&gt;;</w:t>
      </w:r>
      <w:r>
        <w:rPr>
          <w:rStyle w:val="eop"/>
          <w:rFonts w:ascii="Calibri" w:hAnsi="Calibri" w:cs="Calibri"/>
          <w:sz w:val="20"/>
          <w:szCs w:val="20"/>
        </w:rPr>
        <w:t> </w:t>
      </w:r>
    </w:p>
    <w:p w14:paraId="7AF7898E"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II</w:t>
      </w:r>
      <w:r>
        <w:rPr>
          <w:rStyle w:val="tabchar"/>
          <w:rFonts w:ascii="Calibri" w:hAnsi="Calibri" w:cs="Calibri"/>
          <w:sz w:val="20"/>
          <w:szCs w:val="20"/>
        </w:rPr>
        <w:tab/>
      </w:r>
      <w:r>
        <w:rPr>
          <w:rStyle w:val="normaltextrun"/>
          <w:rFonts w:ascii="Calibri" w:hAnsi="Calibri" w:cs="Calibri"/>
          <w:sz w:val="20"/>
          <w:szCs w:val="20"/>
        </w:rPr>
        <w:t>Opdrachtnemer op &lt;datum&gt; een aanbieding heeft gedaan voor onderhavige opdracht; </w:t>
      </w:r>
      <w:r>
        <w:rPr>
          <w:rStyle w:val="eop"/>
          <w:rFonts w:ascii="Calibri" w:hAnsi="Calibri" w:cs="Calibri"/>
          <w:sz w:val="20"/>
          <w:szCs w:val="20"/>
        </w:rPr>
        <w:t> </w:t>
      </w:r>
    </w:p>
    <w:p w14:paraId="05651675"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III</w:t>
      </w:r>
      <w:r>
        <w:rPr>
          <w:rStyle w:val="tabchar"/>
          <w:rFonts w:ascii="Calibri" w:hAnsi="Calibri" w:cs="Calibri"/>
          <w:sz w:val="20"/>
          <w:szCs w:val="20"/>
        </w:rPr>
        <w:tab/>
      </w:r>
      <w:r>
        <w:rPr>
          <w:rStyle w:val="normaltextrun"/>
          <w:rFonts w:ascii="Calibri" w:hAnsi="Calibri" w:cs="Calibri"/>
          <w:sz w:val="20"/>
          <w:szCs w:val="20"/>
        </w:rPr>
        <w:t>Opdrachtgever is uitgegaan van het criterium van economisch meest voordelige inschrijving;</w:t>
      </w:r>
      <w:r>
        <w:rPr>
          <w:rStyle w:val="eop"/>
          <w:rFonts w:ascii="Calibri" w:hAnsi="Calibri" w:cs="Calibri"/>
          <w:sz w:val="20"/>
          <w:szCs w:val="20"/>
        </w:rPr>
        <w:t> </w:t>
      </w:r>
    </w:p>
    <w:p w14:paraId="121B4260"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IV</w:t>
      </w:r>
      <w:r>
        <w:rPr>
          <w:rStyle w:val="tabchar"/>
          <w:rFonts w:ascii="Calibri" w:hAnsi="Calibri" w:cs="Calibri"/>
          <w:sz w:val="20"/>
          <w:szCs w:val="20"/>
        </w:rPr>
        <w:tab/>
      </w:r>
      <w:r>
        <w:rPr>
          <w:rStyle w:val="normaltextrun"/>
          <w:rFonts w:ascii="Calibri" w:hAnsi="Calibri" w:cs="Calibri"/>
          <w:sz w:val="20"/>
          <w:szCs w:val="20"/>
        </w:rPr>
        <w:t>Opdrachtgever de &lt;opdracht&gt; bij de partij met de economisch meest voordelige inschrijving wil onderbrengen, te weten &lt;naam&gt; (hierna: gegunde partij);</w:t>
      </w:r>
      <w:r>
        <w:rPr>
          <w:rStyle w:val="eop"/>
          <w:rFonts w:ascii="Calibri" w:hAnsi="Calibri" w:cs="Calibri"/>
          <w:sz w:val="20"/>
          <w:szCs w:val="20"/>
        </w:rPr>
        <w:t> </w:t>
      </w:r>
    </w:p>
    <w:p w14:paraId="3ACE155F"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V</w:t>
      </w:r>
      <w:r>
        <w:rPr>
          <w:rStyle w:val="tabchar"/>
          <w:rFonts w:ascii="Calibri" w:hAnsi="Calibri" w:cs="Calibri"/>
          <w:sz w:val="20"/>
          <w:szCs w:val="20"/>
        </w:rPr>
        <w:tab/>
      </w:r>
      <w:r>
        <w:rPr>
          <w:rStyle w:val="normaltextrun"/>
          <w:rFonts w:ascii="Calibri" w:hAnsi="Calibri" w:cs="Calibri"/>
          <w:sz w:val="20"/>
          <w:szCs w:val="20"/>
        </w:rPr>
        <w:t>Opdrachtnemer de op één na economisch meest voordelige inschrijving heeft gedaan en hiermee als tweede is geëindigd in de aanbestedingsprocedure;</w:t>
      </w:r>
      <w:r>
        <w:rPr>
          <w:rStyle w:val="eop"/>
          <w:rFonts w:ascii="Calibri" w:hAnsi="Calibri" w:cs="Calibri"/>
          <w:sz w:val="20"/>
          <w:szCs w:val="20"/>
        </w:rPr>
        <w:t> </w:t>
      </w:r>
    </w:p>
    <w:p w14:paraId="0F16B5B5"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VI</w:t>
      </w:r>
      <w:r>
        <w:rPr>
          <w:rStyle w:val="tabchar"/>
          <w:rFonts w:ascii="Calibri" w:hAnsi="Calibri" w:cs="Calibri"/>
          <w:sz w:val="20"/>
          <w:szCs w:val="20"/>
        </w:rPr>
        <w:tab/>
      </w:r>
      <w:r>
        <w:rPr>
          <w:rStyle w:val="normaltextrun"/>
          <w:rFonts w:ascii="Calibri" w:hAnsi="Calibri" w:cs="Calibri"/>
          <w:sz w:val="20"/>
          <w:szCs w:val="20"/>
        </w:rPr>
        <w:t>Opdrachtgever daartoe een Wachtkamerovereenkomst met Opdrachtnemer wenst af te sluiten in het geval de gegunde partij onder de Overeenkomst niet meer aan haar verplichtingen kan voldoen;</w:t>
      </w:r>
      <w:r>
        <w:rPr>
          <w:rStyle w:val="eop"/>
          <w:rFonts w:ascii="Calibri" w:hAnsi="Calibri" w:cs="Calibri"/>
          <w:sz w:val="20"/>
          <w:szCs w:val="20"/>
        </w:rPr>
        <w:t> </w:t>
      </w:r>
    </w:p>
    <w:p w14:paraId="75458C36"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VII</w:t>
      </w:r>
      <w:r>
        <w:rPr>
          <w:rStyle w:val="tabchar"/>
          <w:rFonts w:ascii="Calibri" w:hAnsi="Calibri" w:cs="Calibri"/>
          <w:sz w:val="20"/>
          <w:szCs w:val="20"/>
        </w:rPr>
        <w:tab/>
      </w:r>
      <w:r>
        <w:rPr>
          <w:rStyle w:val="normaltextrun"/>
          <w:rFonts w:ascii="Calibri" w:hAnsi="Calibri" w:cs="Calibri"/>
          <w:sz w:val="20"/>
          <w:szCs w:val="20"/>
        </w:rPr>
        <w:t>Op basis hiervan de onderhavige Wachtkamerovereenkomst is aangegaan met Opdrachtnemer in relatie tot de &lt;naam aanbesteding&gt;. </w:t>
      </w:r>
      <w:r>
        <w:rPr>
          <w:rStyle w:val="eop"/>
          <w:rFonts w:ascii="Calibri" w:hAnsi="Calibri" w:cs="Calibri"/>
          <w:sz w:val="20"/>
          <w:szCs w:val="20"/>
        </w:rPr>
        <w:t> </w:t>
      </w:r>
    </w:p>
    <w:p w14:paraId="0820DAF2"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VIII</w:t>
      </w:r>
      <w:r>
        <w:rPr>
          <w:rStyle w:val="tabchar"/>
          <w:rFonts w:ascii="Calibri" w:hAnsi="Calibri" w:cs="Calibri"/>
          <w:sz w:val="20"/>
          <w:szCs w:val="20"/>
        </w:rPr>
        <w:tab/>
      </w:r>
      <w:r>
        <w:rPr>
          <w:rStyle w:val="normaltextrun"/>
          <w:rFonts w:ascii="Calibri" w:hAnsi="Calibri" w:cs="Calibri"/>
          <w:sz w:val="20"/>
          <w:szCs w:val="20"/>
        </w:rPr>
        <w:t>(…).</w:t>
      </w:r>
      <w:r>
        <w:rPr>
          <w:rStyle w:val="eop"/>
          <w:rFonts w:ascii="Calibri" w:hAnsi="Calibri" w:cs="Calibri"/>
          <w:sz w:val="20"/>
          <w:szCs w:val="20"/>
        </w:rPr>
        <w:t> </w:t>
      </w:r>
    </w:p>
    <w:p w14:paraId="6F7C3BF8"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Verklaren te zijn overeengekomen als volgt:</w:t>
      </w:r>
      <w:r>
        <w:rPr>
          <w:rStyle w:val="eop"/>
          <w:rFonts w:ascii="Calibri" w:hAnsi="Calibri" w:cs="Calibri"/>
          <w:sz w:val="20"/>
          <w:szCs w:val="20"/>
        </w:rPr>
        <w:t> </w:t>
      </w:r>
    </w:p>
    <w:p w14:paraId="0C1592EE" w14:textId="77777777" w:rsidR="005C6858" w:rsidRDefault="005C6858" w:rsidP="005C685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2B27546"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Inhoudsopgave</w:t>
      </w:r>
      <w:r>
        <w:rPr>
          <w:rStyle w:val="eop"/>
          <w:rFonts w:ascii="Calibri" w:hAnsi="Calibri" w:cs="Calibri"/>
          <w:sz w:val="20"/>
          <w:szCs w:val="20"/>
        </w:rPr>
        <w:t> </w:t>
      </w:r>
    </w:p>
    <w:p w14:paraId="0349DCD8"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1: </w:t>
      </w:r>
      <w:r>
        <w:rPr>
          <w:rStyle w:val="tabchar"/>
          <w:rFonts w:ascii="Calibri" w:hAnsi="Calibri" w:cs="Calibri"/>
          <w:sz w:val="20"/>
          <w:szCs w:val="20"/>
        </w:rPr>
        <w:tab/>
      </w:r>
      <w:r>
        <w:rPr>
          <w:rStyle w:val="normaltextrun"/>
          <w:rFonts w:ascii="Calibri" w:hAnsi="Calibri" w:cs="Calibri"/>
          <w:sz w:val="20"/>
          <w:szCs w:val="20"/>
        </w:rPr>
        <w:t>Duur en beëindiging Wachtkamerovereenkomst </w:t>
      </w:r>
      <w:r>
        <w:rPr>
          <w:rStyle w:val="eop"/>
          <w:rFonts w:ascii="Calibri" w:hAnsi="Calibri" w:cs="Calibri"/>
          <w:sz w:val="20"/>
          <w:szCs w:val="20"/>
        </w:rPr>
        <w:t> </w:t>
      </w:r>
    </w:p>
    <w:p w14:paraId="43A9F8D9"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2: </w:t>
      </w:r>
      <w:r>
        <w:rPr>
          <w:rStyle w:val="tabchar"/>
          <w:rFonts w:ascii="Calibri" w:hAnsi="Calibri" w:cs="Calibri"/>
          <w:sz w:val="20"/>
          <w:szCs w:val="20"/>
        </w:rPr>
        <w:tab/>
      </w:r>
      <w:r>
        <w:rPr>
          <w:rStyle w:val="normaltextrun"/>
          <w:rFonts w:ascii="Calibri" w:hAnsi="Calibri" w:cs="Calibri"/>
          <w:sz w:val="20"/>
          <w:szCs w:val="20"/>
        </w:rPr>
        <w:t>Prijswijzigingen</w:t>
      </w:r>
      <w:r>
        <w:rPr>
          <w:rStyle w:val="eop"/>
          <w:rFonts w:ascii="Calibri" w:hAnsi="Calibri" w:cs="Calibri"/>
          <w:sz w:val="20"/>
          <w:szCs w:val="20"/>
        </w:rPr>
        <w:t> </w:t>
      </w:r>
    </w:p>
    <w:p w14:paraId="6ABC8761"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3: </w:t>
      </w:r>
      <w:r>
        <w:rPr>
          <w:rStyle w:val="tabchar"/>
          <w:rFonts w:ascii="Calibri" w:hAnsi="Calibri" w:cs="Calibri"/>
          <w:sz w:val="20"/>
          <w:szCs w:val="20"/>
        </w:rPr>
        <w:tab/>
      </w:r>
      <w:r>
        <w:rPr>
          <w:rStyle w:val="normaltextrun"/>
          <w:rFonts w:ascii="Calibri" w:hAnsi="Calibri" w:cs="Calibri"/>
          <w:sz w:val="20"/>
          <w:szCs w:val="20"/>
        </w:rPr>
        <w:t>Voorwaarden</w:t>
      </w:r>
      <w:r>
        <w:rPr>
          <w:rStyle w:val="eop"/>
          <w:rFonts w:ascii="Calibri" w:hAnsi="Calibri" w:cs="Calibri"/>
          <w:sz w:val="20"/>
          <w:szCs w:val="20"/>
        </w:rPr>
        <w:t> </w:t>
      </w:r>
    </w:p>
    <w:p w14:paraId="5DA29051"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4: </w:t>
      </w:r>
      <w:r>
        <w:rPr>
          <w:rStyle w:val="tabchar"/>
          <w:rFonts w:ascii="Calibri" w:hAnsi="Calibri" w:cs="Calibri"/>
          <w:sz w:val="20"/>
          <w:szCs w:val="20"/>
        </w:rPr>
        <w:tab/>
      </w:r>
      <w:r>
        <w:rPr>
          <w:rStyle w:val="normaltextrun"/>
          <w:rFonts w:ascii="Calibri" w:hAnsi="Calibri" w:cs="Calibri"/>
          <w:sz w:val="20"/>
          <w:szCs w:val="20"/>
        </w:rPr>
        <w:t>Investeringen</w:t>
      </w:r>
      <w:r>
        <w:rPr>
          <w:rStyle w:val="eop"/>
          <w:rFonts w:ascii="Calibri" w:hAnsi="Calibri" w:cs="Calibri"/>
          <w:sz w:val="20"/>
          <w:szCs w:val="20"/>
        </w:rPr>
        <w:t> </w:t>
      </w:r>
    </w:p>
    <w:p w14:paraId="40876BD6"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5: </w:t>
      </w:r>
      <w:r>
        <w:rPr>
          <w:rStyle w:val="tabchar"/>
          <w:rFonts w:ascii="Calibri" w:hAnsi="Calibri" w:cs="Calibri"/>
          <w:sz w:val="20"/>
          <w:szCs w:val="20"/>
        </w:rPr>
        <w:tab/>
      </w:r>
      <w:r>
        <w:rPr>
          <w:rStyle w:val="normaltextrun"/>
          <w:rFonts w:ascii="Calibri" w:hAnsi="Calibri" w:cs="Calibri"/>
          <w:sz w:val="20"/>
          <w:szCs w:val="20"/>
        </w:rPr>
        <w:t>Omzetting Wachtkamerovereenkomst </w:t>
      </w:r>
      <w:r>
        <w:rPr>
          <w:rStyle w:val="eop"/>
          <w:rFonts w:ascii="Calibri" w:hAnsi="Calibri" w:cs="Calibri"/>
          <w:sz w:val="20"/>
          <w:szCs w:val="20"/>
        </w:rPr>
        <w:t> </w:t>
      </w:r>
    </w:p>
    <w:p w14:paraId="2640C69D"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Artikel 6: </w:t>
      </w:r>
      <w:r>
        <w:rPr>
          <w:rStyle w:val="tabchar"/>
          <w:rFonts w:ascii="Calibri" w:hAnsi="Calibri" w:cs="Calibri"/>
          <w:sz w:val="20"/>
          <w:szCs w:val="20"/>
        </w:rPr>
        <w:tab/>
      </w:r>
      <w:r>
        <w:rPr>
          <w:rStyle w:val="normaltextrun"/>
          <w:rFonts w:ascii="Calibri" w:hAnsi="Calibri" w:cs="Calibri"/>
          <w:sz w:val="20"/>
          <w:szCs w:val="20"/>
        </w:rPr>
        <w:t>Van toepassing zijnde bepalingen</w:t>
      </w:r>
      <w:r>
        <w:rPr>
          <w:rStyle w:val="eop"/>
          <w:rFonts w:ascii="Calibri" w:hAnsi="Calibri" w:cs="Calibri"/>
          <w:sz w:val="20"/>
          <w:szCs w:val="20"/>
        </w:rPr>
        <w:t> </w:t>
      </w:r>
    </w:p>
    <w:p w14:paraId="1E102EA8"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Bijlage 1:</w:t>
      </w:r>
      <w:r>
        <w:rPr>
          <w:rStyle w:val="tabchar"/>
          <w:rFonts w:ascii="Calibri" w:hAnsi="Calibri" w:cs="Calibri"/>
          <w:sz w:val="20"/>
          <w:szCs w:val="20"/>
        </w:rPr>
        <w:tab/>
      </w:r>
      <w:r>
        <w:rPr>
          <w:rStyle w:val="normaltextrun"/>
          <w:rFonts w:ascii="Calibri" w:hAnsi="Calibri" w:cs="Calibri"/>
          <w:sz w:val="20"/>
          <w:szCs w:val="20"/>
        </w:rPr>
        <w:t>Aanbieding van Opdrachtnemer d.d. &lt;datum&gt;</w:t>
      </w:r>
      <w:r>
        <w:rPr>
          <w:rStyle w:val="scxw94816195"/>
          <w:rFonts w:ascii="Calibri" w:hAnsi="Calibri" w:cs="Calibri"/>
          <w:sz w:val="20"/>
          <w:szCs w:val="20"/>
        </w:rPr>
        <w:t> </w:t>
      </w:r>
      <w:r>
        <w:rPr>
          <w:rFonts w:ascii="Calibri" w:hAnsi="Calibri" w:cs="Calibri"/>
          <w:sz w:val="20"/>
          <w:szCs w:val="20"/>
        </w:rPr>
        <w:br/>
      </w:r>
      <w:r>
        <w:rPr>
          <w:rStyle w:val="eop"/>
          <w:rFonts w:ascii="Calibri" w:hAnsi="Calibri" w:cs="Calibri"/>
          <w:sz w:val="20"/>
          <w:szCs w:val="20"/>
        </w:rPr>
        <w:t> </w:t>
      </w:r>
    </w:p>
    <w:p w14:paraId="79B7FDC3" w14:textId="537D3376"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r>
        <w:rPr>
          <w:rStyle w:val="normaltextrun"/>
          <w:rFonts w:ascii="Calibri" w:hAnsi="Calibri" w:cs="Calibri"/>
          <w:b/>
          <w:bCs/>
          <w:sz w:val="20"/>
          <w:szCs w:val="20"/>
        </w:rPr>
        <w:t>1</w:t>
      </w:r>
      <w:r>
        <w:rPr>
          <w:rStyle w:val="tabchar"/>
          <w:rFonts w:ascii="Calibri" w:hAnsi="Calibri" w:cs="Calibri"/>
          <w:sz w:val="20"/>
          <w:szCs w:val="20"/>
        </w:rPr>
        <w:tab/>
      </w:r>
      <w:r>
        <w:rPr>
          <w:rStyle w:val="normaltextrun"/>
          <w:rFonts w:ascii="Calibri" w:hAnsi="Calibri" w:cs="Calibri"/>
          <w:b/>
          <w:bCs/>
          <w:sz w:val="20"/>
          <w:szCs w:val="20"/>
        </w:rPr>
        <w:t>Duur en beëindiging Wachtkamerovereenkomst</w:t>
      </w:r>
      <w:r>
        <w:rPr>
          <w:rStyle w:val="eop"/>
          <w:rFonts w:ascii="Calibri" w:hAnsi="Calibri" w:cs="Calibri"/>
          <w:sz w:val="20"/>
          <w:szCs w:val="20"/>
        </w:rPr>
        <w:t> </w:t>
      </w:r>
    </w:p>
    <w:p w14:paraId="228F0EDD"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1.1</w:t>
      </w:r>
      <w:r>
        <w:rPr>
          <w:rStyle w:val="tabchar"/>
          <w:rFonts w:ascii="Calibri" w:hAnsi="Calibri" w:cs="Calibri"/>
          <w:sz w:val="20"/>
          <w:szCs w:val="20"/>
        </w:rPr>
        <w:tab/>
      </w:r>
      <w:r>
        <w:rPr>
          <w:rStyle w:val="normaltextrun"/>
          <w:rFonts w:ascii="Calibri" w:hAnsi="Calibri" w:cs="Calibri"/>
          <w:sz w:val="20"/>
          <w:szCs w:val="20"/>
        </w:rPr>
        <w:t>De Wachtkamerovereenkomst wordt aangegaan voor een periode van twaalf (12) maanden, ingaande vanaf het moment van gunning tot en met &lt;datum&gt;, en eindigt na verloop van deze looptijd van rechtswege zonder dat daarvoor opzegging is vereist. Indien Opdrachtgever gebruik wenst te maken van de mogelijkheid om de Wachtkamerovereenkomst te verlengen, deelt zij dit een half jaar voor het verstrijken van de looptijd schriftelijk mee aan Opdrachtnemer. De Wachtkamerovereenkomst wordt alleen in een reguliere Overeenkomst omgezet indien de Overeenkomst met de gegunde partij voortijdig wordt beëindigd.</w:t>
      </w:r>
      <w:r>
        <w:rPr>
          <w:rStyle w:val="eop"/>
          <w:rFonts w:ascii="Calibri" w:hAnsi="Calibri" w:cs="Calibri"/>
          <w:sz w:val="20"/>
          <w:szCs w:val="20"/>
        </w:rPr>
        <w:t> </w:t>
      </w:r>
    </w:p>
    <w:p w14:paraId="6539F2D9"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1.2</w:t>
      </w:r>
      <w:r>
        <w:rPr>
          <w:rStyle w:val="tabchar"/>
          <w:rFonts w:ascii="Calibri" w:hAnsi="Calibri" w:cs="Calibri"/>
          <w:sz w:val="20"/>
          <w:szCs w:val="20"/>
        </w:rPr>
        <w:tab/>
      </w:r>
      <w:r>
        <w:rPr>
          <w:rStyle w:val="normaltextrun"/>
          <w:rFonts w:ascii="Calibri" w:hAnsi="Calibri" w:cs="Calibri"/>
          <w:sz w:val="20"/>
          <w:szCs w:val="20"/>
        </w:rPr>
        <w:t>Met inachtneming van een opzegtermijn van vier maanden kan de Wachtkamerovereenkomst tussentijds wederzijds en zonder opgaaf van reden worden opgezegd door middel van een aangetekend schrijven aan de wederpartij.</w:t>
      </w:r>
      <w:r>
        <w:rPr>
          <w:rStyle w:val="eop"/>
          <w:rFonts w:ascii="Calibri" w:hAnsi="Calibri" w:cs="Calibri"/>
          <w:sz w:val="20"/>
          <w:szCs w:val="20"/>
        </w:rPr>
        <w:t> </w:t>
      </w:r>
    </w:p>
    <w:p w14:paraId="7B26625E"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1.3</w:t>
      </w:r>
      <w:r>
        <w:rPr>
          <w:rStyle w:val="tabchar"/>
          <w:rFonts w:ascii="Calibri" w:hAnsi="Calibri" w:cs="Calibri"/>
          <w:sz w:val="20"/>
          <w:szCs w:val="20"/>
        </w:rPr>
        <w:tab/>
      </w:r>
      <w:r>
        <w:rPr>
          <w:rStyle w:val="normaltextrun"/>
          <w:rFonts w:ascii="Calibri" w:hAnsi="Calibri" w:cs="Calibri"/>
          <w:sz w:val="20"/>
          <w:szCs w:val="20"/>
        </w:rPr>
        <w:t>De Wachtkamerovereenkomst kan met onmiddellijke ingang worden opgezegd indien:</w:t>
      </w:r>
      <w:r>
        <w:rPr>
          <w:rStyle w:val="eop"/>
          <w:rFonts w:ascii="Calibri" w:hAnsi="Calibri" w:cs="Calibri"/>
          <w:sz w:val="20"/>
          <w:szCs w:val="20"/>
        </w:rPr>
        <w:t> </w:t>
      </w:r>
    </w:p>
    <w:p w14:paraId="0A98B3CD" w14:textId="77777777" w:rsidR="005C6858" w:rsidRDefault="005C6858" w:rsidP="005C6858">
      <w:pPr>
        <w:pStyle w:val="paragraph"/>
        <w:spacing w:before="0" w:beforeAutospacing="0" w:after="0" w:afterAutospacing="0"/>
        <w:ind w:left="1410" w:hanging="270"/>
        <w:textAlignment w:val="baseline"/>
        <w:rPr>
          <w:rFonts w:ascii="Segoe UI" w:hAnsi="Segoe UI" w:cs="Segoe UI"/>
          <w:sz w:val="18"/>
          <w:szCs w:val="18"/>
        </w:rPr>
      </w:pPr>
      <w:r>
        <w:rPr>
          <w:rStyle w:val="normaltextrun"/>
          <w:rFonts w:ascii="Calibri" w:hAnsi="Calibri" w:cs="Calibri"/>
          <w:sz w:val="20"/>
          <w:szCs w:val="20"/>
        </w:rPr>
        <w:lastRenderedPageBreak/>
        <w:t>a.</w:t>
      </w:r>
      <w:r>
        <w:rPr>
          <w:rStyle w:val="tabchar"/>
          <w:rFonts w:ascii="Calibri" w:hAnsi="Calibri" w:cs="Calibri"/>
          <w:sz w:val="20"/>
          <w:szCs w:val="20"/>
        </w:rPr>
        <w:tab/>
      </w:r>
      <w:r>
        <w:rPr>
          <w:rStyle w:val="normaltextrun"/>
          <w:rFonts w:ascii="Calibri" w:hAnsi="Calibri" w:cs="Calibri"/>
          <w:sz w:val="20"/>
          <w:szCs w:val="20"/>
        </w:rPr>
        <w:t>de wederpartij in staat van faillissement is verklaard of surseance van betaling is aangevraagd;</w:t>
      </w:r>
      <w:r>
        <w:rPr>
          <w:rStyle w:val="eop"/>
          <w:rFonts w:ascii="Calibri" w:hAnsi="Calibri" w:cs="Calibri"/>
          <w:sz w:val="20"/>
          <w:szCs w:val="20"/>
        </w:rPr>
        <w:t> </w:t>
      </w:r>
    </w:p>
    <w:p w14:paraId="1F36787F" w14:textId="77777777" w:rsidR="005C6858" w:rsidRDefault="005C6858" w:rsidP="005C6858">
      <w:pPr>
        <w:pStyle w:val="paragraph"/>
        <w:spacing w:before="0" w:beforeAutospacing="0" w:after="0" w:afterAutospacing="0"/>
        <w:ind w:left="1410" w:hanging="270"/>
        <w:textAlignment w:val="baseline"/>
        <w:rPr>
          <w:rFonts w:ascii="Segoe UI" w:hAnsi="Segoe UI" w:cs="Segoe UI"/>
          <w:sz w:val="18"/>
          <w:szCs w:val="18"/>
        </w:rPr>
      </w:pPr>
      <w:r>
        <w:rPr>
          <w:rStyle w:val="normaltextrun"/>
          <w:rFonts w:ascii="Calibri" w:hAnsi="Calibri" w:cs="Calibri"/>
          <w:sz w:val="20"/>
          <w:szCs w:val="20"/>
        </w:rPr>
        <w:t>b.</w:t>
      </w:r>
      <w:r>
        <w:rPr>
          <w:rStyle w:val="tabchar"/>
          <w:rFonts w:ascii="Calibri" w:hAnsi="Calibri" w:cs="Calibri"/>
          <w:sz w:val="20"/>
          <w:szCs w:val="20"/>
        </w:rPr>
        <w:tab/>
      </w:r>
      <w:r>
        <w:rPr>
          <w:rStyle w:val="normaltextrun"/>
          <w:rFonts w:ascii="Calibri" w:hAnsi="Calibri" w:cs="Calibri"/>
          <w:sz w:val="20"/>
          <w:szCs w:val="20"/>
        </w:rPr>
        <w:t>Opdrachtnemer zijn verplichtingen betreffende de afdracht van de sociale premies en loonbelasting niet of niet volledig nakomt;</w:t>
      </w:r>
      <w:r>
        <w:rPr>
          <w:rStyle w:val="eop"/>
          <w:rFonts w:ascii="Calibri" w:hAnsi="Calibri" w:cs="Calibri"/>
          <w:sz w:val="20"/>
          <w:szCs w:val="20"/>
        </w:rPr>
        <w:t> </w:t>
      </w:r>
    </w:p>
    <w:p w14:paraId="07B95C62" w14:textId="77777777" w:rsidR="005C6858" w:rsidRDefault="005C6858" w:rsidP="005C6858">
      <w:pPr>
        <w:pStyle w:val="paragraph"/>
        <w:spacing w:before="0" w:beforeAutospacing="0" w:after="0" w:afterAutospacing="0"/>
        <w:ind w:left="1410" w:hanging="270"/>
        <w:textAlignment w:val="baseline"/>
        <w:rPr>
          <w:rFonts w:ascii="Segoe UI" w:hAnsi="Segoe UI" w:cs="Segoe UI"/>
          <w:sz w:val="18"/>
          <w:szCs w:val="18"/>
        </w:rPr>
      </w:pPr>
      <w:r>
        <w:rPr>
          <w:rStyle w:val="normaltextrun"/>
          <w:rFonts w:ascii="Calibri" w:hAnsi="Calibri" w:cs="Calibri"/>
          <w:sz w:val="20"/>
          <w:szCs w:val="20"/>
        </w:rPr>
        <w:t>c.</w:t>
      </w:r>
      <w:r>
        <w:rPr>
          <w:rStyle w:val="tabchar"/>
          <w:rFonts w:ascii="Calibri" w:hAnsi="Calibri" w:cs="Calibri"/>
          <w:sz w:val="20"/>
          <w:szCs w:val="20"/>
        </w:rPr>
        <w:tab/>
      </w:r>
      <w:r>
        <w:rPr>
          <w:rStyle w:val="normaltextrun"/>
          <w:rFonts w:ascii="Calibri" w:hAnsi="Calibri" w:cs="Calibri"/>
          <w:sz w:val="20"/>
          <w:szCs w:val="20"/>
        </w:rPr>
        <w:t>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Wachtkamerovereenkomst na te kunnen komen.</w:t>
      </w:r>
      <w:r>
        <w:rPr>
          <w:rStyle w:val="eop"/>
          <w:rFonts w:ascii="Calibri" w:hAnsi="Calibri" w:cs="Calibri"/>
          <w:sz w:val="20"/>
          <w:szCs w:val="20"/>
        </w:rPr>
        <w:t> </w:t>
      </w:r>
    </w:p>
    <w:p w14:paraId="6D19D093"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1.4</w:t>
      </w:r>
      <w:r>
        <w:rPr>
          <w:rStyle w:val="tabchar"/>
          <w:rFonts w:ascii="Calibri" w:hAnsi="Calibri" w:cs="Calibri"/>
          <w:sz w:val="20"/>
          <w:szCs w:val="20"/>
        </w:rPr>
        <w:tab/>
      </w:r>
      <w:r>
        <w:rPr>
          <w:rStyle w:val="normaltextrun"/>
          <w:rFonts w:ascii="Calibri" w:hAnsi="Calibri" w:cs="Calibri"/>
          <w:sz w:val="20"/>
          <w:szCs w:val="20"/>
        </w:rPr>
        <w:t>Op deze Overeenkomst is het Nederlands recht van toepassing. Geschillen voortvloeiend uit deze Overeenkomst dienen, voor zover ze tot de competentie van een rechtbank behoren, in eerste instantie te worden voorgelegd aan de daartoe bevoegde rechter in het Arrondissement naar keuze van Opdrachtgever.</w:t>
      </w:r>
      <w:r>
        <w:rPr>
          <w:rStyle w:val="eop"/>
          <w:rFonts w:ascii="Calibri" w:hAnsi="Calibri" w:cs="Calibri"/>
          <w:sz w:val="20"/>
          <w:szCs w:val="20"/>
        </w:rPr>
        <w:t> </w:t>
      </w:r>
    </w:p>
    <w:p w14:paraId="1263815B"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0E662D65"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2</w:t>
      </w:r>
      <w:r>
        <w:rPr>
          <w:rStyle w:val="tabchar"/>
          <w:rFonts w:ascii="Calibri" w:hAnsi="Calibri" w:cs="Calibri"/>
          <w:sz w:val="20"/>
          <w:szCs w:val="20"/>
        </w:rPr>
        <w:tab/>
      </w:r>
      <w:r>
        <w:rPr>
          <w:rStyle w:val="normaltextrun"/>
          <w:rFonts w:ascii="Calibri" w:hAnsi="Calibri" w:cs="Calibri"/>
          <w:b/>
          <w:bCs/>
          <w:sz w:val="20"/>
          <w:szCs w:val="20"/>
        </w:rPr>
        <w:t>Prijswijzigingen</w:t>
      </w:r>
      <w:r>
        <w:rPr>
          <w:rStyle w:val="eop"/>
          <w:rFonts w:ascii="Calibri" w:hAnsi="Calibri" w:cs="Calibri"/>
          <w:sz w:val="20"/>
          <w:szCs w:val="20"/>
        </w:rPr>
        <w:t> </w:t>
      </w:r>
    </w:p>
    <w:p w14:paraId="00E82B0D"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 xml:space="preserve">2.1 </w:t>
      </w:r>
      <w:r>
        <w:rPr>
          <w:rStyle w:val="tabchar"/>
          <w:rFonts w:ascii="Calibri" w:hAnsi="Calibri" w:cs="Calibri"/>
          <w:sz w:val="20"/>
          <w:szCs w:val="20"/>
        </w:rPr>
        <w:tab/>
      </w:r>
      <w:r>
        <w:rPr>
          <w:rStyle w:val="normaltextrun"/>
          <w:rFonts w:ascii="Calibri" w:hAnsi="Calibri" w:cs="Calibri"/>
          <w:sz w:val="20"/>
          <w:szCs w:val="20"/>
        </w:rPr>
        <w:t>Indien gedurende de reguliere Overeenkomst, lopend vanaf het moment van gunning tot en met &lt;datum&gt;, een beroep wordt gedaan op de Wachtkamerovereenkomst, is Opdrachtnemer pas gerechtigd een prijswijziging door te voeren vanaf &lt;datum&gt;, een en ander zoals beschreven in de Overeenkomst, artikel &lt;artikelnummer&gt;.</w:t>
      </w:r>
      <w:r>
        <w:rPr>
          <w:rStyle w:val="eop"/>
          <w:rFonts w:ascii="Calibri" w:hAnsi="Calibri" w:cs="Calibri"/>
          <w:sz w:val="20"/>
          <w:szCs w:val="20"/>
        </w:rPr>
        <w:t> </w:t>
      </w:r>
    </w:p>
    <w:p w14:paraId="65C83D67"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2.2</w:t>
      </w:r>
      <w:r>
        <w:rPr>
          <w:rStyle w:val="tabchar"/>
          <w:rFonts w:ascii="Calibri" w:hAnsi="Calibri" w:cs="Calibri"/>
          <w:sz w:val="20"/>
          <w:szCs w:val="20"/>
        </w:rPr>
        <w:tab/>
      </w:r>
      <w:r>
        <w:rPr>
          <w:rStyle w:val="normaltextrun"/>
          <w:rFonts w:ascii="Calibri" w:hAnsi="Calibri" w:cs="Calibri"/>
          <w:sz w:val="20"/>
          <w:szCs w:val="20"/>
        </w:rPr>
        <w:t>Prijswijzigingen kunnen zich alleen voordoen in geval van een prijswijzigingsvoorstel van Opdrachtnemer op basis van CBS-prijsindexcijfer en het akkoord van Opdrachtgever naar aanleiding van het prijswijzigingsvoorstel zoals beschreven in de Overeenkomst onder artikel &lt;artikelnummer&gt;.</w:t>
      </w:r>
      <w:r>
        <w:rPr>
          <w:rStyle w:val="eop"/>
          <w:rFonts w:ascii="Calibri" w:hAnsi="Calibri" w:cs="Calibri"/>
          <w:sz w:val="20"/>
          <w:szCs w:val="20"/>
        </w:rPr>
        <w:t> </w:t>
      </w:r>
    </w:p>
    <w:p w14:paraId="4DE894A6"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2.3</w:t>
      </w:r>
      <w:r>
        <w:rPr>
          <w:rStyle w:val="tabchar"/>
          <w:rFonts w:ascii="Calibri" w:hAnsi="Calibri" w:cs="Calibri"/>
          <w:sz w:val="20"/>
          <w:szCs w:val="20"/>
        </w:rPr>
        <w:tab/>
      </w:r>
      <w:r>
        <w:rPr>
          <w:rStyle w:val="normaltextrun"/>
          <w:rFonts w:ascii="Calibri" w:hAnsi="Calibri" w:cs="Calibri"/>
          <w:sz w:val="20"/>
          <w:szCs w:val="20"/>
        </w:rPr>
        <w:t>De in de Aanbieding (referentienummer &lt;referentienummer&gt;) opgenomen bedragen zijn exclusief btw en vast tot &lt;datum&gt;.</w:t>
      </w:r>
      <w:r>
        <w:rPr>
          <w:rStyle w:val="eop"/>
          <w:rFonts w:ascii="Calibri" w:hAnsi="Calibri" w:cs="Calibri"/>
          <w:sz w:val="20"/>
          <w:szCs w:val="20"/>
        </w:rPr>
        <w:t> </w:t>
      </w:r>
    </w:p>
    <w:p w14:paraId="6E9B8FC0"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60E6A4B8"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3</w:t>
      </w:r>
      <w:r>
        <w:rPr>
          <w:rStyle w:val="tabchar"/>
          <w:rFonts w:ascii="Calibri" w:hAnsi="Calibri" w:cs="Calibri"/>
          <w:sz w:val="20"/>
          <w:szCs w:val="20"/>
        </w:rPr>
        <w:tab/>
      </w:r>
      <w:r>
        <w:rPr>
          <w:rStyle w:val="normaltextrun"/>
          <w:rFonts w:ascii="Calibri" w:hAnsi="Calibri" w:cs="Calibri"/>
          <w:b/>
          <w:bCs/>
          <w:sz w:val="20"/>
          <w:szCs w:val="20"/>
        </w:rPr>
        <w:t>Voorwaarden</w:t>
      </w:r>
      <w:r>
        <w:rPr>
          <w:rStyle w:val="eop"/>
          <w:rFonts w:ascii="Calibri" w:hAnsi="Calibri" w:cs="Calibri"/>
          <w:sz w:val="20"/>
          <w:szCs w:val="20"/>
        </w:rPr>
        <w:t> </w:t>
      </w:r>
    </w:p>
    <w:p w14:paraId="0B4A1D4F"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3.1</w:t>
      </w:r>
      <w:r>
        <w:rPr>
          <w:rStyle w:val="tabchar"/>
          <w:rFonts w:ascii="Calibri" w:hAnsi="Calibri" w:cs="Calibri"/>
          <w:sz w:val="20"/>
          <w:szCs w:val="20"/>
        </w:rPr>
        <w:tab/>
      </w:r>
      <w:r>
        <w:rPr>
          <w:rStyle w:val="normaltextrun"/>
          <w:rFonts w:ascii="Calibri" w:hAnsi="Calibri" w:cs="Calibri"/>
          <w:sz w:val="20"/>
          <w:szCs w:val="20"/>
        </w:rPr>
        <w:t>De Algemene leverings- en betalingsvoorwaarden van Opdrachtnemer, dan wel andere algemene of bijzondere voorwaarden, zijn niet van toepassing en worden expliciet afgewezen.</w:t>
      </w:r>
      <w:r>
        <w:rPr>
          <w:rStyle w:val="eop"/>
          <w:rFonts w:ascii="Calibri" w:hAnsi="Calibri" w:cs="Calibri"/>
          <w:sz w:val="20"/>
          <w:szCs w:val="20"/>
        </w:rPr>
        <w:t> </w:t>
      </w:r>
    </w:p>
    <w:p w14:paraId="5E7D0456" w14:textId="24F6ACD1"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7D1C4562"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4</w:t>
      </w:r>
      <w:r>
        <w:rPr>
          <w:rStyle w:val="tabchar"/>
          <w:rFonts w:ascii="Calibri" w:hAnsi="Calibri" w:cs="Calibri"/>
          <w:sz w:val="20"/>
          <w:szCs w:val="20"/>
        </w:rPr>
        <w:tab/>
      </w:r>
      <w:r>
        <w:rPr>
          <w:rStyle w:val="normaltextrun"/>
          <w:rFonts w:ascii="Calibri" w:hAnsi="Calibri" w:cs="Calibri"/>
          <w:b/>
          <w:bCs/>
          <w:sz w:val="20"/>
          <w:szCs w:val="20"/>
        </w:rPr>
        <w:t>Investeringen</w:t>
      </w:r>
      <w:r>
        <w:rPr>
          <w:rStyle w:val="eop"/>
          <w:rFonts w:ascii="Calibri" w:hAnsi="Calibri" w:cs="Calibri"/>
          <w:sz w:val="20"/>
          <w:szCs w:val="20"/>
        </w:rPr>
        <w:t> </w:t>
      </w:r>
    </w:p>
    <w:p w14:paraId="409EC141"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4.1</w:t>
      </w:r>
      <w:r>
        <w:rPr>
          <w:rStyle w:val="tabchar"/>
          <w:rFonts w:ascii="Calibri" w:hAnsi="Calibri" w:cs="Calibri"/>
          <w:sz w:val="20"/>
          <w:szCs w:val="20"/>
        </w:rPr>
        <w:tab/>
      </w:r>
      <w:r>
        <w:rPr>
          <w:rStyle w:val="normaltextrun"/>
          <w:rFonts w:ascii="Calibri" w:hAnsi="Calibri" w:cs="Calibri"/>
          <w:sz w:val="20"/>
          <w:szCs w:val="20"/>
        </w:rPr>
        <w:t>Na beëindiging van deze Wachtkamerovereenkomst zal nimmer verrekening plaatsvinden tussen Opdrachtnemer en Opdrachtgever van de door Partijen ten behoeve van deze Wachtkamerovereenkomst gedane investeringen.</w:t>
      </w:r>
      <w:r>
        <w:rPr>
          <w:rStyle w:val="eop"/>
          <w:rFonts w:ascii="Calibri" w:hAnsi="Calibri" w:cs="Calibri"/>
          <w:sz w:val="20"/>
          <w:szCs w:val="20"/>
        </w:rPr>
        <w:t> </w:t>
      </w:r>
    </w:p>
    <w:p w14:paraId="2568AFCF"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3C2D5FD5"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5</w:t>
      </w:r>
      <w:r>
        <w:rPr>
          <w:rStyle w:val="tabchar"/>
          <w:rFonts w:ascii="Calibri" w:hAnsi="Calibri" w:cs="Calibri"/>
          <w:sz w:val="20"/>
          <w:szCs w:val="20"/>
        </w:rPr>
        <w:tab/>
      </w:r>
      <w:r>
        <w:rPr>
          <w:rStyle w:val="normaltextrun"/>
          <w:rFonts w:ascii="Calibri" w:hAnsi="Calibri" w:cs="Calibri"/>
          <w:b/>
          <w:bCs/>
          <w:sz w:val="20"/>
          <w:szCs w:val="20"/>
        </w:rPr>
        <w:t>Omzetting Wachtkamerovereenkomst </w:t>
      </w:r>
      <w:r>
        <w:rPr>
          <w:rStyle w:val="eop"/>
          <w:rFonts w:ascii="Calibri" w:hAnsi="Calibri" w:cs="Calibri"/>
          <w:sz w:val="20"/>
          <w:szCs w:val="20"/>
        </w:rPr>
        <w:t> </w:t>
      </w:r>
    </w:p>
    <w:p w14:paraId="33C23ABB"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5.1</w:t>
      </w:r>
      <w:r>
        <w:rPr>
          <w:rStyle w:val="tabchar"/>
          <w:rFonts w:ascii="Calibri" w:hAnsi="Calibri" w:cs="Calibri"/>
          <w:sz w:val="20"/>
          <w:szCs w:val="20"/>
        </w:rPr>
        <w:tab/>
      </w:r>
      <w:r>
        <w:rPr>
          <w:rStyle w:val="normaltextrun"/>
          <w:rFonts w:ascii="Calibri" w:hAnsi="Calibri" w:cs="Calibri"/>
          <w:sz w:val="20"/>
          <w:szCs w:val="20"/>
        </w:rPr>
        <w:t>Opdrachtnemer is met ondertekening van deze Wachtkamerovereenkomst gebonden aan de in het kader van de niet-openbare aanbesteding &lt;naam aanbesteding&gt; met nr. &lt;nummer aanbesteding&gt; gesloten Overeenkomst onder de opschortende voorwaarde dat de Overeenkomst met de gegunde partij wordt of is beëindigd. </w:t>
      </w:r>
      <w:r>
        <w:rPr>
          <w:rStyle w:val="eop"/>
          <w:rFonts w:ascii="Calibri" w:hAnsi="Calibri" w:cs="Calibri"/>
          <w:sz w:val="20"/>
          <w:szCs w:val="20"/>
        </w:rPr>
        <w:t> </w:t>
      </w:r>
    </w:p>
    <w:p w14:paraId="3D53F54B"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5.2</w:t>
      </w:r>
      <w:r>
        <w:rPr>
          <w:rStyle w:val="tabchar"/>
          <w:rFonts w:ascii="Calibri" w:hAnsi="Calibri" w:cs="Calibri"/>
          <w:sz w:val="20"/>
          <w:szCs w:val="20"/>
        </w:rPr>
        <w:tab/>
      </w:r>
      <w:r>
        <w:rPr>
          <w:rStyle w:val="normaltextrun"/>
          <w:rFonts w:ascii="Calibri" w:hAnsi="Calibri" w:cs="Calibri"/>
          <w:sz w:val="20"/>
          <w:szCs w:val="20"/>
        </w:rPr>
        <w:t>Opdrachtnemer verleent bij beëindiging van de Overeenkomst met de gegunde partij op eerste verzoek van Opdrachtgever medewerking aan de feitelijke totstandkoming en uitvoering van de Overeenkomst zoals bedoeld in artikel 2 van de Overeenkomst met Opdrachtnemer voor de resterende looptijd van de Overeenkomst zoals beschreven in paragraaf &lt;paragraafnummer&gt; van de Offerteaanvraag.</w:t>
      </w:r>
      <w:r>
        <w:rPr>
          <w:rStyle w:val="eop"/>
          <w:rFonts w:ascii="Calibri" w:hAnsi="Calibri" w:cs="Calibri"/>
          <w:sz w:val="20"/>
          <w:szCs w:val="20"/>
        </w:rPr>
        <w:t> </w:t>
      </w:r>
    </w:p>
    <w:p w14:paraId="58F62486"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eop"/>
          <w:rFonts w:ascii="Calibri" w:hAnsi="Calibri" w:cs="Calibri"/>
          <w:sz w:val="20"/>
          <w:szCs w:val="20"/>
        </w:rPr>
        <w:t> </w:t>
      </w:r>
    </w:p>
    <w:p w14:paraId="75E40031"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b/>
          <w:bCs/>
          <w:sz w:val="20"/>
          <w:szCs w:val="20"/>
        </w:rPr>
        <w:t xml:space="preserve">6 </w:t>
      </w:r>
      <w:r>
        <w:rPr>
          <w:rStyle w:val="tabchar"/>
          <w:rFonts w:ascii="Calibri" w:hAnsi="Calibri" w:cs="Calibri"/>
          <w:sz w:val="20"/>
          <w:szCs w:val="20"/>
        </w:rPr>
        <w:tab/>
      </w:r>
      <w:r>
        <w:rPr>
          <w:rStyle w:val="normaltextrun"/>
          <w:rFonts w:ascii="Calibri" w:hAnsi="Calibri" w:cs="Calibri"/>
          <w:b/>
          <w:bCs/>
          <w:sz w:val="20"/>
          <w:szCs w:val="20"/>
        </w:rPr>
        <w:t>Van toepassing zijnde bepalingen</w:t>
      </w:r>
      <w:r>
        <w:rPr>
          <w:rStyle w:val="eop"/>
          <w:rFonts w:ascii="Calibri" w:hAnsi="Calibri" w:cs="Calibri"/>
          <w:sz w:val="20"/>
          <w:szCs w:val="20"/>
        </w:rPr>
        <w:t> </w:t>
      </w:r>
    </w:p>
    <w:p w14:paraId="46E85DFF" w14:textId="77777777" w:rsidR="005C6858" w:rsidRDefault="005C6858" w:rsidP="005C6858">
      <w:pPr>
        <w:pStyle w:val="paragraph"/>
        <w:spacing w:before="0" w:beforeAutospacing="0" w:after="0" w:afterAutospacing="0"/>
        <w:ind w:left="1125" w:hanging="555"/>
        <w:textAlignment w:val="baseline"/>
        <w:rPr>
          <w:rFonts w:ascii="Segoe UI" w:hAnsi="Segoe UI" w:cs="Segoe UI"/>
          <w:sz w:val="18"/>
          <w:szCs w:val="18"/>
        </w:rPr>
      </w:pPr>
      <w:r>
        <w:rPr>
          <w:rStyle w:val="normaltextrun"/>
          <w:rFonts w:ascii="Calibri" w:hAnsi="Calibri" w:cs="Calibri"/>
          <w:sz w:val="20"/>
          <w:szCs w:val="20"/>
        </w:rPr>
        <w:t>6.1</w:t>
      </w:r>
      <w:r>
        <w:rPr>
          <w:rStyle w:val="tabchar"/>
          <w:rFonts w:ascii="Calibri" w:hAnsi="Calibri" w:cs="Calibri"/>
          <w:sz w:val="20"/>
          <w:szCs w:val="20"/>
        </w:rPr>
        <w:tab/>
      </w:r>
      <w:r>
        <w:rPr>
          <w:rStyle w:val="normaltextrun"/>
          <w:rFonts w:ascii="Calibri" w:hAnsi="Calibri" w:cs="Calibri"/>
          <w:sz w:val="20"/>
          <w:szCs w:val="20"/>
        </w:rPr>
        <w:t>De volgende documenten maken onderdeel uit van de Wachtkamerovereenkomst:</w:t>
      </w:r>
      <w:r>
        <w:rPr>
          <w:rStyle w:val="eop"/>
          <w:rFonts w:ascii="Calibri" w:hAnsi="Calibri" w:cs="Calibri"/>
          <w:sz w:val="20"/>
          <w:szCs w:val="20"/>
        </w:rPr>
        <w:t> </w:t>
      </w:r>
    </w:p>
    <w:p w14:paraId="5B6AE5C3" w14:textId="77777777" w:rsidR="005C6858" w:rsidRDefault="005C6858" w:rsidP="005C6858">
      <w:pPr>
        <w:pStyle w:val="paragraph"/>
        <w:numPr>
          <w:ilvl w:val="2"/>
          <w:numId w:val="3"/>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Wachtkamerovereenkomst.</w:t>
      </w:r>
      <w:r>
        <w:rPr>
          <w:rStyle w:val="eop"/>
          <w:rFonts w:ascii="Calibri" w:hAnsi="Calibri" w:cs="Calibri"/>
          <w:sz w:val="20"/>
          <w:szCs w:val="20"/>
        </w:rPr>
        <w:t> </w:t>
      </w:r>
    </w:p>
    <w:p w14:paraId="2EFD59C9" w14:textId="77777777" w:rsidR="005C6858" w:rsidRDefault="005C6858" w:rsidP="005C6858">
      <w:pPr>
        <w:pStyle w:val="paragraph"/>
        <w:numPr>
          <w:ilvl w:val="2"/>
          <w:numId w:val="3"/>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Concept Overeenkomst zoals meegestuurd met de Offerteaanvraag.</w:t>
      </w:r>
      <w:r>
        <w:rPr>
          <w:rStyle w:val="eop"/>
          <w:rFonts w:ascii="Calibri" w:hAnsi="Calibri" w:cs="Calibri"/>
          <w:sz w:val="20"/>
          <w:szCs w:val="20"/>
        </w:rPr>
        <w:t> </w:t>
      </w:r>
    </w:p>
    <w:p w14:paraId="486A35BB" w14:textId="77777777" w:rsidR="005C6858" w:rsidRDefault="005C6858" w:rsidP="005C6858">
      <w:pPr>
        <w:pStyle w:val="paragraph"/>
        <w:numPr>
          <w:ilvl w:val="2"/>
          <w:numId w:val="3"/>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Nota van Inlichtingen d.d. &lt;datum&gt;.</w:t>
      </w:r>
      <w:r>
        <w:rPr>
          <w:rStyle w:val="eop"/>
          <w:rFonts w:ascii="Calibri" w:hAnsi="Calibri" w:cs="Calibri"/>
          <w:sz w:val="20"/>
          <w:szCs w:val="20"/>
        </w:rPr>
        <w:t> </w:t>
      </w:r>
    </w:p>
    <w:p w14:paraId="2D9C2C3D" w14:textId="2C295FD8" w:rsidR="005C6858" w:rsidRDefault="005C6858" w:rsidP="005C6858">
      <w:pPr>
        <w:pStyle w:val="paragraph"/>
        <w:numPr>
          <w:ilvl w:val="2"/>
          <w:numId w:val="3"/>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Beschrijvend document, &lt;</w:t>
      </w:r>
      <w:r>
        <w:rPr>
          <w:rStyle w:val="normaltextrun"/>
          <w:rFonts w:ascii="Calibri" w:hAnsi="Calibri" w:cs="Calibri"/>
          <w:sz w:val="20"/>
          <w:szCs w:val="20"/>
        </w:rPr>
        <w:t xml:space="preserve">naam aanbesteding&gt; en </w:t>
      </w:r>
      <w:r>
        <w:rPr>
          <w:rStyle w:val="normaltextrun"/>
          <w:rFonts w:ascii="Calibri" w:hAnsi="Calibri" w:cs="Calibri"/>
          <w:sz w:val="20"/>
          <w:szCs w:val="20"/>
        </w:rPr>
        <w:t>&lt;</w:t>
      </w:r>
      <w:r>
        <w:rPr>
          <w:rStyle w:val="normaltextrun"/>
          <w:rFonts w:ascii="Calibri" w:hAnsi="Calibri" w:cs="Calibri"/>
          <w:sz w:val="20"/>
          <w:szCs w:val="20"/>
        </w:rPr>
        <w:t>publicatienummer</w:t>
      </w:r>
      <w:r>
        <w:rPr>
          <w:rStyle w:val="normaltextrun"/>
          <w:rFonts w:ascii="Calibri" w:hAnsi="Calibri" w:cs="Calibri"/>
          <w:sz w:val="20"/>
          <w:szCs w:val="20"/>
        </w:rPr>
        <w:t xml:space="preserve">&gt; </w:t>
      </w:r>
      <w:r>
        <w:rPr>
          <w:rStyle w:val="normaltextrun"/>
          <w:rFonts w:ascii="Calibri" w:hAnsi="Calibri" w:cs="Calibri"/>
          <w:sz w:val="20"/>
          <w:szCs w:val="20"/>
        </w:rPr>
        <w:t>d.d. &lt;datum&gt;;</w:t>
      </w:r>
      <w:r>
        <w:rPr>
          <w:rStyle w:val="eop"/>
          <w:rFonts w:ascii="Calibri" w:hAnsi="Calibri" w:cs="Calibri"/>
          <w:sz w:val="20"/>
          <w:szCs w:val="20"/>
        </w:rPr>
        <w:t> </w:t>
      </w:r>
    </w:p>
    <w:p w14:paraId="5B59E9D0" w14:textId="77777777" w:rsidR="005C6858" w:rsidRDefault="005C6858" w:rsidP="005C6858">
      <w:pPr>
        <w:pStyle w:val="paragraph"/>
        <w:numPr>
          <w:ilvl w:val="2"/>
          <w:numId w:val="3"/>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Offerte d.d. &lt;datum&gt; met referentienummer &lt;referentienummer&gt;;</w:t>
      </w:r>
      <w:r>
        <w:rPr>
          <w:rStyle w:val="eop"/>
          <w:rFonts w:ascii="Calibri" w:hAnsi="Calibri" w:cs="Calibri"/>
          <w:sz w:val="20"/>
          <w:szCs w:val="20"/>
        </w:rPr>
        <w:t> </w:t>
      </w:r>
    </w:p>
    <w:p w14:paraId="6811D027" w14:textId="77777777" w:rsidR="005C6858" w:rsidRDefault="005C6858" w:rsidP="005C6858">
      <w:pPr>
        <w:pStyle w:val="paragraph"/>
        <w:numPr>
          <w:ilvl w:val="2"/>
          <w:numId w:val="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Algemene Inkoopvoorwaarden</w:t>
      </w:r>
    </w:p>
    <w:p w14:paraId="77A27E7D" w14:textId="670B9AB7" w:rsidR="005C6858" w:rsidRDefault="005C6858" w:rsidP="005C6858">
      <w:pPr>
        <w:pStyle w:val="paragraph"/>
        <w:spacing w:before="0" w:beforeAutospacing="0" w:after="0" w:afterAutospacing="0"/>
        <w:ind w:left="1785"/>
        <w:textAlignment w:val="baseline"/>
        <w:rPr>
          <w:rFonts w:ascii="Calibri" w:hAnsi="Calibri" w:cs="Calibri"/>
          <w:sz w:val="20"/>
          <w:szCs w:val="20"/>
        </w:rPr>
      </w:pPr>
    </w:p>
    <w:p w14:paraId="1965B52D" w14:textId="77777777" w:rsidR="005C6858" w:rsidRDefault="005C6858" w:rsidP="005C6858">
      <w:pPr>
        <w:pStyle w:val="paragraph"/>
        <w:spacing w:before="0" w:beforeAutospacing="0" w:after="0" w:afterAutospacing="0"/>
        <w:ind w:left="-210"/>
        <w:textAlignment w:val="baseline"/>
        <w:rPr>
          <w:rStyle w:val="normaltextrun"/>
          <w:rFonts w:ascii="Calibri" w:hAnsi="Calibri" w:cs="Calibri"/>
          <w:sz w:val="20"/>
          <w:szCs w:val="20"/>
        </w:rPr>
      </w:pPr>
    </w:p>
    <w:p w14:paraId="69AEF598" w14:textId="77777777" w:rsidR="005C6858" w:rsidRDefault="005C6858" w:rsidP="005C6858">
      <w:pPr>
        <w:pStyle w:val="paragraph"/>
        <w:spacing w:before="0" w:beforeAutospacing="0" w:after="0" w:afterAutospacing="0"/>
        <w:ind w:left="-210"/>
        <w:textAlignment w:val="baseline"/>
        <w:rPr>
          <w:rStyle w:val="normaltextrun"/>
          <w:rFonts w:ascii="Calibri" w:hAnsi="Calibri" w:cs="Calibri"/>
          <w:sz w:val="20"/>
          <w:szCs w:val="20"/>
        </w:rPr>
      </w:pPr>
    </w:p>
    <w:p w14:paraId="2FDB71CE" w14:textId="6DE4481A" w:rsidR="005C6858" w:rsidRDefault="005C6858" w:rsidP="005C6858">
      <w:pPr>
        <w:pStyle w:val="paragraph"/>
        <w:spacing w:before="0" w:beforeAutospacing="0" w:after="0" w:afterAutospacing="0"/>
        <w:ind w:left="-210"/>
        <w:textAlignment w:val="baseline"/>
        <w:rPr>
          <w:rStyle w:val="eop"/>
          <w:rFonts w:ascii="Calibri" w:hAnsi="Calibri" w:cs="Calibri"/>
          <w:sz w:val="20"/>
          <w:szCs w:val="20"/>
        </w:rPr>
      </w:pPr>
      <w:r>
        <w:rPr>
          <w:rStyle w:val="normaltextrun"/>
          <w:rFonts w:ascii="Calibri" w:hAnsi="Calibri" w:cs="Calibri"/>
          <w:sz w:val="20"/>
          <w:szCs w:val="20"/>
        </w:rPr>
        <w:t>De bijlagen zijn bekend bij Partijen en zijn daarom – met uitzondering van de Aanbieding – niet bij deze Wachtkamerovereenkomst gevoegd.</w:t>
      </w:r>
      <w:r>
        <w:rPr>
          <w:rStyle w:val="eop"/>
          <w:rFonts w:ascii="Calibri" w:hAnsi="Calibri" w:cs="Calibri"/>
          <w:sz w:val="20"/>
          <w:szCs w:val="20"/>
        </w:rPr>
        <w:t> </w:t>
      </w:r>
    </w:p>
    <w:p w14:paraId="02898781" w14:textId="77777777" w:rsidR="005C6858" w:rsidRDefault="005C6858" w:rsidP="005C6858">
      <w:pPr>
        <w:pStyle w:val="paragraph"/>
        <w:spacing w:before="0" w:beforeAutospacing="0" w:after="0" w:afterAutospacing="0"/>
        <w:ind w:left="-210"/>
        <w:textAlignment w:val="baseline"/>
        <w:rPr>
          <w:rFonts w:ascii="Segoe UI" w:hAnsi="Segoe UI" w:cs="Segoe UI"/>
          <w:sz w:val="18"/>
          <w:szCs w:val="18"/>
        </w:rPr>
      </w:pPr>
    </w:p>
    <w:p w14:paraId="10A9B0FF" w14:textId="720E95C0" w:rsidR="005C6858" w:rsidRDefault="005C6858" w:rsidP="005C6858">
      <w:pPr>
        <w:pStyle w:val="paragraph"/>
        <w:spacing w:before="0" w:beforeAutospacing="0" w:after="0" w:afterAutospacing="0"/>
        <w:ind w:left="1134" w:hanging="567"/>
        <w:textAlignment w:val="baseline"/>
        <w:rPr>
          <w:rFonts w:ascii="Segoe UI" w:hAnsi="Segoe UI" w:cs="Segoe UI"/>
          <w:sz w:val="18"/>
          <w:szCs w:val="18"/>
        </w:rPr>
      </w:pPr>
      <w:r>
        <w:rPr>
          <w:rStyle w:val="normaltextrun"/>
          <w:rFonts w:ascii="Calibri" w:hAnsi="Calibri" w:cs="Calibri"/>
          <w:sz w:val="20"/>
          <w:szCs w:val="20"/>
        </w:rPr>
        <w:t>6.2</w:t>
      </w:r>
      <w:r>
        <w:rPr>
          <w:rStyle w:val="tabchar"/>
          <w:rFonts w:ascii="Calibri" w:hAnsi="Calibri" w:cs="Calibri"/>
          <w:sz w:val="20"/>
          <w:szCs w:val="20"/>
        </w:rPr>
        <w:tab/>
      </w:r>
      <w:r>
        <w:rPr>
          <w:rStyle w:val="normaltextrun"/>
          <w:rFonts w:ascii="Calibri" w:hAnsi="Calibri" w:cs="Calibri"/>
          <w:sz w:val="20"/>
          <w:szCs w:val="20"/>
        </w:rPr>
        <w:t>Indien tegenstrijdigheden bestaan tussen de in lid 6.1 genoemde documenten, prevaleert</w:t>
      </w:r>
      <w:r>
        <w:rPr>
          <w:rStyle w:val="normaltextrun"/>
          <w:rFonts w:ascii="Calibri" w:hAnsi="Calibri" w:cs="Calibri"/>
          <w:sz w:val="20"/>
          <w:szCs w:val="20"/>
        </w:rPr>
        <w:t xml:space="preserve"> </w:t>
      </w:r>
      <w:r>
        <w:rPr>
          <w:rStyle w:val="normaltextrun"/>
          <w:rFonts w:ascii="Calibri" w:hAnsi="Calibri" w:cs="Calibri"/>
          <w:sz w:val="20"/>
          <w:szCs w:val="20"/>
        </w:rPr>
        <w:t>het</w:t>
      </w:r>
      <w:r>
        <w:rPr>
          <w:rStyle w:val="normaltextrun"/>
          <w:rFonts w:ascii="Calibri" w:hAnsi="Calibri" w:cs="Calibri"/>
          <w:sz w:val="20"/>
          <w:szCs w:val="20"/>
        </w:rPr>
        <w:t xml:space="preserve"> </w:t>
      </w:r>
      <w:r>
        <w:rPr>
          <w:rStyle w:val="normaltextrun"/>
          <w:rFonts w:ascii="Calibri" w:hAnsi="Calibri" w:cs="Calibri"/>
          <w:sz w:val="20"/>
          <w:szCs w:val="20"/>
        </w:rPr>
        <w:t>document dat hoger is opgenomen in de rangorde.</w:t>
      </w:r>
      <w:r>
        <w:rPr>
          <w:rStyle w:val="eop"/>
          <w:rFonts w:ascii="Calibri" w:hAnsi="Calibri" w:cs="Calibri"/>
          <w:sz w:val="20"/>
          <w:szCs w:val="20"/>
        </w:rPr>
        <w:t> </w:t>
      </w:r>
    </w:p>
    <w:p w14:paraId="58F7F336"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eop"/>
          <w:rFonts w:ascii="Calibri" w:hAnsi="Calibri" w:cs="Calibri"/>
          <w:sz w:val="20"/>
          <w:szCs w:val="20"/>
        </w:rPr>
        <w:t> </w:t>
      </w:r>
    </w:p>
    <w:p w14:paraId="3B3A50E2"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eop"/>
          <w:rFonts w:ascii="Calibri" w:hAnsi="Calibri" w:cs="Calibri"/>
          <w:sz w:val="20"/>
          <w:szCs w:val="20"/>
        </w:rPr>
        <w:t> </w:t>
      </w:r>
    </w:p>
    <w:p w14:paraId="473DC804"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normaltextrun"/>
          <w:rFonts w:ascii="Calibri" w:hAnsi="Calibri" w:cs="Calibri"/>
          <w:sz w:val="20"/>
          <w:szCs w:val="20"/>
        </w:rPr>
        <w:t>Aldus in tweevoud opgemaakt en ondertekend,</w:t>
      </w:r>
      <w:r>
        <w:rPr>
          <w:rStyle w:val="eop"/>
          <w:rFonts w:ascii="Calibri" w:hAnsi="Calibri" w:cs="Calibri"/>
          <w:sz w:val="20"/>
          <w:szCs w:val="20"/>
        </w:rPr>
        <w:t> </w:t>
      </w:r>
    </w:p>
    <w:p w14:paraId="282F1A18"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eop"/>
          <w:rFonts w:ascii="Calibri" w:hAnsi="Calibri" w:cs="Calibri"/>
          <w:sz w:val="20"/>
          <w:szCs w:val="20"/>
        </w:rPr>
        <w:t> </w:t>
      </w:r>
    </w:p>
    <w:p w14:paraId="3208DFFD"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normaltextrun"/>
          <w:rFonts w:ascii="Calibri" w:hAnsi="Calibri" w:cs="Calibri"/>
          <w:sz w:val="20"/>
          <w:szCs w:val="20"/>
        </w:rPr>
        <w:t>Opdrachtgever</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0"/>
          <w:szCs w:val="20"/>
        </w:rPr>
        <w:t>Opdrachtnemer</w:t>
      </w:r>
      <w:r>
        <w:rPr>
          <w:rStyle w:val="eop"/>
          <w:rFonts w:ascii="Calibri" w:hAnsi="Calibri" w:cs="Calibri"/>
          <w:sz w:val="20"/>
          <w:szCs w:val="20"/>
        </w:rPr>
        <w:t> </w:t>
      </w:r>
    </w:p>
    <w:p w14:paraId="1985BB83"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normaltextrun"/>
          <w:rFonts w:ascii="Calibri" w:hAnsi="Calibri" w:cs="Calibri"/>
          <w:sz w:val="20"/>
          <w:szCs w:val="20"/>
        </w:rPr>
        <w:t>Namens deze,</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eop"/>
          <w:rFonts w:ascii="Calibri" w:hAnsi="Calibri" w:cs="Calibri"/>
          <w:sz w:val="20"/>
          <w:szCs w:val="20"/>
        </w:rPr>
        <w:t> </w:t>
      </w:r>
    </w:p>
    <w:p w14:paraId="3A7758D2"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normaltextrun"/>
          <w:rFonts w:ascii="Calibri" w:hAnsi="Calibri" w:cs="Calibri"/>
          <w:sz w:val="20"/>
          <w:szCs w:val="20"/>
        </w:rPr>
        <w:t>&lt;</w:t>
      </w:r>
      <w:proofErr w:type="gramStart"/>
      <w:r>
        <w:rPr>
          <w:rStyle w:val="normaltextrun"/>
          <w:rFonts w:ascii="Calibri" w:hAnsi="Calibri" w:cs="Calibri"/>
          <w:sz w:val="20"/>
          <w:szCs w:val="20"/>
        </w:rPr>
        <w:t>naam</w:t>
      </w:r>
      <w:proofErr w:type="gramEnd"/>
      <w:r>
        <w:rPr>
          <w:rStyle w:val="normaltextrun"/>
          <w:rFonts w:ascii="Calibri" w:hAnsi="Calibri" w:cs="Calibri"/>
          <w:sz w:val="20"/>
          <w:szCs w:val="20"/>
        </w:rPr>
        <w:t xml:space="preserve"> en functie&gt;</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0"/>
          <w:szCs w:val="20"/>
        </w:rPr>
        <w:t>&lt;naam en functie&gt;</w:t>
      </w:r>
      <w:r>
        <w:rPr>
          <w:rStyle w:val="eop"/>
          <w:rFonts w:ascii="Calibri" w:hAnsi="Calibri" w:cs="Calibri"/>
          <w:sz w:val="20"/>
          <w:szCs w:val="20"/>
        </w:rPr>
        <w:t> </w:t>
      </w:r>
    </w:p>
    <w:p w14:paraId="0F974E07"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eop"/>
          <w:rFonts w:ascii="Calibri" w:hAnsi="Calibri" w:cs="Calibri"/>
          <w:sz w:val="20"/>
          <w:szCs w:val="20"/>
        </w:rPr>
        <w:t> </w:t>
      </w:r>
    </w:p>
    <w:p w14:paraId="3A991EF0"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r>
        <w:rPr>
          <w:rStyle w:val="eop"/>
          <w:rFonts w:ascii="Calibri" w:hAnsi="Calibri" w:cs="Calibri"/>
          <w:sz w:val="20"/>
          <w:szCs w:val="20"/>
        </w:rPr>
        <w:t> </w:t>
      </w:r>
    </w:p>
    <w:p w14:paraId="1F44A01A"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proofErr w:type="gramStart"/>
      <w:r>
        <w:rPr>
          <w:rStyle w:val="normaltextrun"/>
          <w:rFonts w:ascii="Calibri" w:hAnsi="Calibri" w:cs="Calibri"/>
          <w:sz w:val="20"/>
          <w:szCs w:val="20"/>
        </w:rPr>
        <w:t>plaats</w:t>
      </w:r>
      <w:proofErr w:type="gramEnd"/>
      <w:r>
        <w:rPr>
          <w:rStyle w:val="normaltextrun"/>
          <w:rFonts w:ascii="Calibri" w:hAnsi="Calibri" w:cs="Calibri"/>
          <w:sz w:val="20"/>
          <w:szCs w:val="20"/>
        </w:rPr>
        <w:t>: &lt;plaats&gt;</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0"/>
          <w:szCs w:val="20"/>
        </w:rPr>
        <w:t>plaats: &lt;plaats&gt;</w:t>
      </w:r>
      <w:r>
        <w:rPr>
          <w:rStyle w:val="eop"/>
          <w:rFonts w:ascii="Calibri" w:hAnsi="Calibri" w:cs="Calibri"/>
          <w:sz w:val="20"/>
          <w:szCs w:val="20"/>
        </w:rPr>
        <w:t> </w:t>
      </w:r>
    </w:p>
    <w:p w14:paraId="26BEC0CA" w14:textId="77777777" w:rsidR="005C6858" w:rsidRDefault="005C6858" w:rsidP="005C6858">
      <w:pPr>
        <w:pStyle w:val="paragraph"/>
        <w:spacing w:before="0" w:beforeAutospacing="0" w:after="0" w:afterAutospacing="0"/>
        <w:ind w:left="915"/>
        <w:textAlignment w:val="baseline"/>
        <w:rPr>
          <w:rFonts w:ascii="Segoe UI" w:hAnsi="Segoe UI" w:cs="Segoe UI"/>
          <w:sz w:val="18"/>
          <w:szCs w:val="18"/>
        </w:rPr>
      </w:pPr>
      <w:proofErr w:type="gramStart"/>
      <w:r>
        <w:rPr>
          <w:rStyle w:val="normaltextrun"/>
          <w:rFonts w:ascii="Calibri" w:hAnsi="Calibri" w:cs="Calibri"/>
          <w:sz w:val="20"/>
          <w:szCs w:val="20"/>
        </w:rPr>
        <w:t>datum</w:t>
      </w:r>
      <w:proofErr w:type="gramEnd"/>
      <w:r>
        <w:rPr>
          <w:rStyle w:val="normaltextrun"/>
          <w:rFonts w:ascii="Calibri" w:hAnsi="Calibri" w:cs="Calibri"/>
          <w:sz w:val="20"/>
          <w:szCs w:val="20"/>
        </w:rPr>
        <w:t>: &lt;datum&gt;</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0"/>
          <w:szCs w:val="20"/>
        </w:rPr>
        <w:t>datum: &lt;datum</w:t>
      </w:r>
    </w:p>
    <w:p w14:paraId="00E728FA" w14:textId="77777777" w:rsidR="008C22DC" w:rsidRDefault="008C22DC"/>
    <w:sectPr w:rsidR="008C22DC" w:rsidSect="0029185A">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78374" w14:textId="77777777" w:rsidR="0029185A" w:rsidRDefault="0029185A" w:rsidP="005C6858">
      <w:r>
        <w:separator/>
      </w:r>
    </w:p>
  </w:endnote>
  <w:endnote w:type="continuationSeparator" w:id="0">
    <w:p w14:paraId="08BF3128" w14:textId="77777777" w:rsidR="0029185A" w:rsidRDefault="0029185A" w:rsidP="005C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59F5" w14:textId="77777777" w:rsidR="0029185A" w:rsidRDefault="0029185A" w:rsidP="005C6858">
      <w:r>
        <w:separator/>
      </w:r>
    </w:p>
  </w:footnote>
  <w:footnote w:type="continuationSeparator" w:id="0">
    <w:p w14:paraId="70D84754" w14:textId="77777777" w:rsidR="0029185A" w:rsidRDefault="0029185A" w:rsidP="005C6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5D25" w14:textId="59021DF1" w:rsidR="005C6858" w:rsidRDefault="005C6858">
    <w:pPr>
      <w:pStyle w:val="Koptekst"/>
    </w:pPr>
    <w:r>
      <w:rPr>
        <w:rFonts w:ascii="Times New Roman" w:hAnsi="Times New Roman"/>
        <w:noProof/>
        <w:sz w:val="24"/>
      </w:rPr>
      <w:drawing>
        <wp:anchor distT="0" distB="0" distL="114300" distR="114300" simplePos="0" relativeHeight="251658240" behindDoc="0" locked="0" layoutInCell="1" allowOverlap="1" wp14:anchorId="55AACF2D" wp14:editId="3122C700">
          <wp:simplePos x="0" y="0"/>
          <wp:positionH relativeFrom="margin">
            <wp:posOffset>4540797</wp:posOffset>
          </wp:positionH>
          <wp:positionV relativeFrom="margin">
            <wp:posOffset>-881839</wp:posOffset>
          </wp:positionV>
          <wp:extent cx="1774190" cy="709295"/>
          <wp:effectExtent l="0" t="0" r="3810" b="1905"/>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74190" cy="709295"/>
                  </a:xfrm>
                  <a:prstGeom prst="rect">
                    <a:avLst/>
                  </a:prstGeom>
                </pic:spPr>
              </pic:pic>
            </a:graphicData>
          </a:graphic>
          <wp14:sizeRelH relativeFrom="margin">
            <wp14:pctWidth>0</wp14:pctWidth>
          </wp14:sizeRelH>
          <wp14:sizeRelV relativeFrom="margin">
            <wp14:pctHeight>0</wp14:pctHeight>
          </wp14:sizeRelV>
        </wp:anchor>
      </w:drawing>
    </w:r>
  </w:p>
  <w:p w14:paraId="45854444" w14:textId="77777777" w:rsidR="005C6858" w:rsidRDefault="005C6858">
    <w:pPr>
      <w:pStyle w:val="Koptekst"/>
    </w:pPr>
  </w:p>
  <w:p w14:paraId="122633EE" w14:textId="77777777" w:rsidR="005C6858" w:rsidRDefault="005C6858">
    <w:pPr>
      <w:pStyle w:val="Koptekst"/>
    </w:pPr>
  </w:p>
  <w:p w14:paraId="2CB3C027" w14:textId="77777777" w:rsidR="005C6858" w:rsidRDefault="005C6858">
    <w:pPr>
      <w:pStyle w:val="Koptekst"/>
    </w:pPr>
  </w:p>
  <w:p w14:paraId="581AA80C" w14:textId="10A304F6" w:rsidR="005C6858" w:rsidRDefault="005C68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A0B07"/>
    <w:multiLevelType w:val="multilevel"/>
    <w:tmpl w:val="59E2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9961A5"/>
    <w:multiLevelType w:val="hybridMultilevel"/>
    <w:tmpl w:val="9FA4D6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E266A3E"/>
    <w:multiLevelType w:val="hybridMultilevel"/>
    <w:tmpl w:val="13168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172591">
    <w:abstractNumId w:val="0"/>
  </w:num>
  <w:num w:numId="2" w16cid:durableId="772823917">
    <w:abstractNumId w:val="2"/>
  </w:num>
  <w:num w:numId="3" w16cid:durableId="1219560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8"/>
    <w:rsid w:val="001F4A86"/>
    <w:rsid w:val="00261E11"/>
    <w:rsid w:val="0029185A"/>
    <w:rsid w:val="00353182"/>
    <w:rsid w:val="005C6858"/>
    <w:rsid w:val="008C22DC"/>
    <w:rsid w:val="00A50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BE9E2"/>
  <w15:chartTrackingRefBased/>
  <w15:docId w15:val="{1171CDBD-FB8A-034B-A611-B4DFF336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C6858"/>
    <w:pPr>
      <w:spacing w:before="100" w:beforeAutospacing="1" w:after="100" w:afterAutospacing="1"/>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5C6858"/>
  </w:style>
  <w:style w:type="character" w:customStyle="1" w:styleId="eop">
    <w:name w:val="eop"/>
    <w:basedOn w:val="Standaardalinea-lettertype"/>
    <w:rsid w:val="005C6858"/>
  </w:style>
  <w:style w:type="character" w:customStyle="1" w:styleId="tabchar">
    <w:name w:val="tabchar"/>
    <w:basedOn w:val="Standaardalinea-lettertype"/>
    <w:rsid w:val="005C6858"/>
  </w:style>
  <w:style w:type="character" w:customStyle="1" w:styleId="scxw94816195">
    <w:name w:val="scxw94816195"/>
    <w:basedOn w:val="Standaardalinea-lettertype"/>
    <w:rsid w:val="005C6858"/>
  </w:style>
  <w:style w:type="paragraph" w:styleId="Koptekst">
    <w:name w:val="header"/>
    <w:basedOn w:val="Standaard"/>
    <w:link w:val="KoptekstChar"/>
    <w:uiPriority w:val="99"/>
    <w:unhideWhenUsed/>
    <w:rsid w:val="005C6858"/>
    <w:pPr>
      <w:tabs>
        <w:tab w:val="center" w:pos="4536"/>
        <w:tab w:val="right" w:pos="9072"/>
      </w:tabs>
    </w:pPr>
  </w:style>
  <w:style w:type="character" w:customStyle="1" w:styleId="KoptekstChar">
    <w:name w:val="Koptekst Char"/>
    <w:basedOn w:val="Standaardalinea-lettertype"/>
    <w:link w:val="Koptekst"/>
    <w:uiPriority w:val="99"/>
    <w:rsid w:val="005C6858"/>
  </w:style>
  <w:style w:type="paragraph" w:styleId="Voettekst">
    <w:name w:val="footer"/>
    <w:basedOn w:val="Standaard"/>
    <w:link w:val="VoettekstChar"/>
    <w:uiPriority w:val="99"/>
    <w:unhideWhenUsed/>
    <w:rsid w:val="005C6858"/>
    <w:pPr>
      <w:tabs>
        <w:tab w:val="center" w:pos="4536"/>
        <w:tab w:val="right" w:pos="9072"/>
      </w:tabs>
    </w:pPr>
  </w:style>
  <w:style w:type="character" w:customStyle="1" w:styleId="VoettekstChar">
    <w:name w:val="Voettekst Char"/>
    <w:basedOn w:val="Standaardalinea-lettertype"/>
    <w:link w:val="Voettekst"/>
    <w:uiPriority w:val="99"/>
    <w:rsid w:val="005C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59627">
      <w:bodyDiv w:val="1"/>
      <w:marLeft w:val="0"/>
      <w:marRight w:val="0"/>
      <w:marTop w:val="0"/>
      <w:marBottom w:val="0"/>
      <w:divBdr>
        <w:top w:val="none" w:sz="0" w:space="0" w:color="auto"/>
        <w:left w:val="none" w:sz="0" w:space="0" w:color="auto"/>
        <w:bottom w:val="none" w:sz="0" w:space="0" w:color="auto"/>
        <w:right w:val="none" w:sz="0" w:space="0" w:color="auto"/>
      </w:divBdr>
      <w:divsChild>
        <w:div w:id="946888748">
          <w:marLeft w:val="0"/>
          <w:marRight w:val="0"/>
          <w:marTop w:val="0"/>
          <w:marBottom w:val="0"/>
          <w:divBdr>
            <w:top w:val="none" w:sz="0" w:space="0" w:color="auto"/>
            <w:left w:val="none" w:sz="0" w:space="0" w:color="auto"/>
            <w:bottom w:val="none" w:sz="0" w:space="0" w:color="auto"/>
            <w:right w:val="none" w:sz="0" w:space="0" w:color="auto"/>
          </w:divBdr>
        </w:div>
        <w:div w:id="233857688">
          <w:marLeft w:val="0"/>
          <w:marRight w:val="0"/>
          <w:marTop w:val="0"/>
          <w:marBottom w:val="0"/>
          <w:divBdr>
            <w:top w:val="none" w:sz="0" w:space="0" w:color="auto"/>
            <w:left w:val="none" w:sz="0" w:space="0" w:color="auto"/>
            <w:bottom w:val="none" w:sz="0" w:space="0" w:color="auto"/>
            <w:right w:val="none" w:sz="0" w:space="0" w:color="auto"/>
          </w:divBdr>
        </w:div>
        <w:div w:id="89277298">
          <w:marLeft w:val="0"/>
          <w:marRight w:val="0"/>
          <w:marTop w:val="0"/>
          <w:marBottom w:val="0"/>
          <w:divBdr>
            <w:top w:val="none" w:sz="0" w:space="0" w:color="auto"/>
            <w:left w:val="none" w:sz="0" w:space="0" w:color="auto"/>
            <w:bottom w:val="none" w:sz="0" w:space="0" w:color="auto"/>
            <w:right w:val="none" w:sz="0" w:space="0" w:color="auto"/>
          </w:divBdr>
        </w:div>
        <w:div w:id="41296748">
          <w:marLeft w:val="0"/>
          <w:marRight w:val="0"/>
          <w:marTop w:val="0"/>
          <w:marBottom w:val="0"/>
          <w:divBdr>
            <w:top w:val="none" w:sz="0" w:space="0" w:color="auto"/>
            <w:left w:val="none" w:sz="0" w:space="0" w:color="auto"/>
            <w:bottom w:val="none" w:sz="0" w:space="0" w:color="auto"/>
            <w:right w:val="none" w:sz="0" w:space="0" w:color="auto"/>
          </w:divBdr>
        </w:div>
        <w:div w:id="2133866885">
          <w:marLeft w:val="0"/>
          <w:marRight w:val="0"/>
          <w:marTop w:val="0"/>
          <w:marBottom w:val="0"/>
          <w:divBdr>
            <w:top w:val="none" w:sz="0" w:space="0" w:color="auto"/>
            <w:left w:val="none" w:sz="0" w:space="0" w:color="auto"/>
            <w:bottom w:val="none" w:sz="0" w:space="0" w:color="auto"/>
            <w:right w:val="none" w:sz="0" w:space="0" w:color="auto"/>
          </w:divBdr>
        </w:div>
        <w:div w:id="873539714">
          <w:marLeft w:val="0"/>
          <w:marRight w:val="0"/>
          <w:marTop w:val="0"/>
          <w:marBottom w:val="0"/>
          <w:divBdr>
            <w:top w:val="none" w:sz="0" w:space="0" w:color="auto"/>
            <w:left w:val="none" w:sz="0" w:space="0" w:color="auto"/>
            <w:bottom w:val="none" w:sz="0" w:space="0" w:color="auto"/>
            <w:right w:val="none" w:sz="0" w:space="0" w:color="auto"/>
          </w:divBdr>
        </w:div>
        <w:div w:id="504824860">
          <w:marLeft w:val="0"/>
          <w:marRight w:val="0"/>
          <w:marTop w:val="0"/>
          <w:marBottom w:val="0"/>
          <w:divBdr>
            <w:top w:val="none" w:sz="0" w:space="0" w:color="auto"/>
            <w:left w:val="none" w:sz="0" w:space="0" w:color="auto"/>
            <w:bottom w:val="none" w:sz="0" w:space="0" w:color="auto"/>
            <w:right w:val="none" w:sz="0" w:space="0" w:color="auto"/>
          </w:divBdr>
        </w:div>
        <w:div w:id="907039731">
          <w:marLeft w:val="0"/>
          <w:marRight w:val="0"/>
          <w:marTop w:val="0"/>
          <w:marBottom w:val="0"/>
          <w:divBdr>
            <w:top w:val="none" w:sz="0" w:space="0" w:color="auto"/>
            <w:left w:val="none" w:sz="0" w:space="0" w:color="auto"/>
            <w:bottom w:val="none" w:sz="0" w:space="0" w:color="auto"/>
            <w:right w:val="none" w:sz="0" w:space="0" w:color="auto"/>
          </w:divBdr>
        </w:div>
        <w:div w:id="835800012">
          <w:marLeft w:val="0"/>
          <w:marRight w:val="0"/>
          <w:marTop w:val="0"/>
          <w:marBottom w:val="0"/>
          <w:divBdr>
            <w:top w:val="none" w:sz="0" w:space="0" w:color="auto"/>
            <w:left w:val="none" w:sz="0" w:space="0" w:color="auto"/>
            <w:bottom w:val="none" w:sz="0" w:space="0" w:color="auto"/>
            <w:right w:val="none" w:sz="0" w:space="0" w:color="auto"/>
          </w:divBdr>
        </w:div>
        <w:div w:id="1999723989">
          <w:marLeft w:val="0"/>
          <w:marRight w:val="0"/>
          <w:marTop w:val="0"/>
          <w:marBottom w:val="0"/>
          <w:divBdr>
            <w:top w:val="none" w:sz="0" w:space="0" w:color="auto"/>
            <w:left w:val="none" w:sz="0" w:space="0" w:color="auto"/>
            <w:bottom w:val="none" w:sz="0" w:space="0" w:color="auto"/>
            <w:right w:val="none" w:sz="0" w:space="0" w:color="auto"/>
          </w:divBdr>
        </w:div>
        <w:div w:id="1650090280">
          <w:marLeft w:val="0"/>
          <w:marRight w:val="0"/>
          <w:marTop w:val="0"/>
          <w:marBottom w:val="0"/>
          <w:divBdr>
            <w:top w:val="none" w:sz="0" w:space="0" w:color="auto"/>
            <w:left w:val="none" w:sz="0" w:space="0" w:color="auto"/>
            <w:bottom w:val="none" w:sz="0" w:space="0" w:color="auto"/>
            <w:right w:val="none" w:sz="0" w:space="0" w:color="auto"/>
          </w:divBdr>
        </w:div>
        <w:div w:id="1940677373">
          <w:marLeft w:val="0"/>
          <w:marRight w:val="0"/>
          <w:marTop w:val="0"/>
          <w:marBottom w:val="0"/>
          <w:divBdr>
            <w:top w:val="none" w:sz="0" w:space="0" w:color="auto"/>
            <w:left w:val="none" w:sz="0" w:space="0" w:color="auto"/>
            <w:bottom w:val="none" w:sz="0" w:space="0" w:color="auto"/>
            <w:right w:val="none" w:sz="0" w:space="0" w:color="auto"/>
          </w:divBdr>
        </w:div>
        <w:div w:id="677657831">
          <w:marLeft w:val="0"/>
          <w:marRight w:val="0"/>
          <w:marTop w:val="0"/>
          <w:marBottom w:val="0"/>
          <w:divBdr>
            <w:top w:val="none" w:sz="0" w:space="0" w:color="auto"/>
            <w:left w:val="none" w:sz="0" w:space="0" w:color="auto"/>
            <w:bottom w:val="none" w:sz="0" w:space="0" w:color="auto"/>
            <w:right w:val="none" w:sz="0" w:space="0" w:color="auto"/>
          </w:divBdr>
        </w:div>
        <w:div w:id="232619137">
          <w:marLeft w:val="0"/>
          <w:marRight w:val="0"/>
          <w:marTop w:val="0"/>
          <w:marBottom w:val="0"/>
          <w:divBdr>
            <w:top w:val="none" w:sz="0" w:space="0" w:color="auto"/>
            <w:left w:val="none" w:sz="0" w:space="0" w:color="auto"/>
            <w:bottom w:val="none" w:sz="0" w:space="0" w:color="auto"/>
            <w:right w:val="none" w:sz="0" w:space="0" w:color="auto"/>
          </w:divBdr>
        </w:div>
        <w:div w:id="133565012">
          <w:marLeft w:val="0"/>
          <w:marRight w:val="0"/>
          <w:marTop w:val="0"/>
          <w:marBottom w:val="0"/>
          <w:divBdr>
            <w:top w:val="none" w:sz="0" w:space="0" w:color="auto"/>
            <w:left w:val="none" w:sz="0" w:space="0" w:color="auto"/>
            <w:bottom w:val="none" w:sz="0" w:space="0" w:color="auto"/>
            <w:right w:val="none" w:sz="0" w:space="0" w:color="auto"/>
          </w:divBdr>
        </w:div>
        <w:div w:id="972562353">
          <w:marLeft w:val="0"/>
          <w:marRight w:val="0"/>
          <w:marTop w:val="0"/>
          <w:marBottom w:val="0"/>
          <w:divBdr>
            <w:top w:val="none" w:sz="0" w:space="0" w:color="auto"/>
            <w:left w:val="none" w:sz="0" w:space="0" w:color="auto"/>
            <w:bottom w:val="none" w:sz="0" w:space="0" w:color="auto"/>
            <w:right w:val="none" w:sz="0" w:space="0" w:color="auto"/>
          </w:divBdr>
        </w:div>
        <w:div w:id="1359164255">
          <w:marLeft w:val="0"/>
          <w:marRight w:val="0"/>
          <w:marTop w:val="0"/>
          <w:marBottom w:val="0"/>
          <w:divBdr>
            <w:top w:val="none" w:sz="0" w:space="0" w:color="auto"/>
            <w:left w:val="none" w:sz="0" w:space="0" w:color="auto"/>
            <w:bottom w:val="none" w:sz="0" w:space="0" w:color="auto"/>
            <w:right w:val="none" w:sz="0" w:space="0" w:color="auto"/>
          </w:divBdr>
        </w:div>
        <w:div w:id="1818644864">
          <w:marLeft w:val="0"/>
          <w:marRight w:val="0"/>
          <w:marTop w:val="0"/>
          <w:marBottom w:val="0"/>
          <w:divBdr>
            <w:top w:val="none" w:sz="0" w:space="0" w:color="auto"/>
            <w:left w:val="none" w:sz="0" w:space="0" w:color="auto"/>
            <w:bottom w:val="none" w:sz="0" w:space="0" w:color="auto"/>
            <w:right w:val="none" w:sz="0" w:space="0" w:color="auto"/>
          </w:divBdr>
        </w:div>
        <w:div w:id="1262762385">
          <w:marLeft w:val="0"/>
          <w:marRight w:val="0"/>
          <w:marTop w:val="0"/>
          <w:marBottom w:val="0"/>
          <w:divBdr>
            <w:top w:val="none" w:sz="0" w:space="0" w:color="auto"/>
            <w:left w:val="none" w:sz="0" w:space="0" w:color="auto"/>
            <w:bottom w:val="none" w:sz="0" w:space="0" w:color="auto"/>
            <w:right w:val="none" w:sz="0" w:space="0" w:color="auto"/>
          </w:divBdr>
        </w:div>
        <w:div w:id="53550334">
          <w:marLeft w:val="0"/>
          <w:marRight w:val="0"/>
          <w:marTop w:val="0"/>
          <w:marBottom w:val="0"/>
          <w:divBdr>
            <w:top w:val="none" w:sz="0" w:space="0" w:color="auto"/>
            <w:left w:val="none" w:sz="0" w:space="0" w:color="auto"/>
            <w:bottom w:val="none" w:sz="0" w:space="0" w:color="auto"/>
            <w:right w:val="none" w:sz="0" w:space="0" w:color="auto"/>
          </w:divBdr>
        </w:div>
        <w:div w:id="1591548340">
          <w:marLeft w:val="0"/>
          <w:marRight w:val="0"/>
          <w:marTop w:val="0"/>
          <w:marBottom w:val="0"/>
          <w:divBdr>
            <w:top w:val="none" w:sz="0" w:space="0" w:color="auto"/>
            <w:left w:val="none" w:sz="0" w:space="0" w:color="auto"/>
            <w:bottom w:val="none" w:sz="0" w:space="0" w:color="auto"/>
            <w:right w:val="none" w:sz="0" w:space="0" w:color="auto"/>
          </w:divBdr>
        </w:div>
        <w:div w:id="473790969">
          <w:marLeft w:val="0"/>
          <w:marRight w:val="0"/>
          <w:marTop w:val="0"/>
          <w:marBottom w:val="0"/>
          <w:divBdr>
            <w:top w:val="none" w:sz="0" w:space="0" w:color="auto"/>
            <w:left w:val="none" w:sz="0" w:space="0" w:color="auto"/>
            <w:bottom w:val="none" w:sz="0" w:space="0" w:color="auto"/>
            <w:right w:val="none" w:sz="0" w:space="0" w:color="auto"/>
          </w:divBdr>
        </w:div>
        <w:div w:id="1900895003">
          <w:marLeft w:val="0"/>
          <w:marRight w:val="0"/>
          <w:marTop w:val="0"/>
          <w:marBottom w:val="0"/>
          <w:divBdr>
            <w:top w:val="none" w:sz="0" w:space="0" w:color="auto"/>
            <w:left w:val="none" w:sz="0" w:space="0" w:color="auto"/>
            <w:bottom w:val="none" w:sz="0" w:space="0" w:color="auto"/>
            <w:right w:val="none" w:sz="0" w:space="0" w:color="auto"/>
          </w:divBdr>
        </w:div>
        <w:div w:id="958756170">
          <w:marLeft w:val="0"/>
          <w:marRight w:val="0"/>
          <w:marTop w:val="0"/>
          <w:marBottom w:val="0"/>
          <w:divBdr>
            <w:top w:val="none" w:sz="0" w:space="0" w:color="auto"/>
            <w:left w:val="none" w:sz="0" w:space="0" w:color="auto"/>
            <w:bottom w:val="none" w:sz="0" w:space="0" w:color="auto"/>
            <w:right w:val="none" w:sz="0" w:space="0" w:color="auto"/>
          </w:divBdr>
        </w:div>
        <w:div w:id="1427309591">
          <w:marLeft w:val="0"/>
          <w:marRight w:val="0"/>
          <w:marTop w:val="0"/>
          <w:marBottom w:val="0"/>
          <w:divBdr>
            <w:top w:val="none" w:sz="0" w:space="0" w:color="auto"/>
            <w:left w:val="none" w:sz="0" w:space="0" w:color="auto"/>
            <w:bottom w:val="none" w:sz="0" w:space="0" w:color="auto"/>
            <w:right w:val="none" w:sz="0" w:space="0" w:color="auto"/>
          </w:divBdr>
        </w:div>
        <w:div w:id="1555460295">
          <w:marLeft w:val="0"/>
          <w:marRight w:val="0"/>
          <w:marTop w:val="0"/>
          <w:marBottom w:val="0"/>
          <w:divBdr>
            <w:top w:val="none" w:sz="0" w:space="0" w:color="auto"/>
            <w:left w:val="none" w:sz="0" w:space="0" w:color="auto"/>
            <w:bottom w:val="none" w:sz="0" w:space="0" w:color="auto"/>
            <w:right w:val="none" w:sz="0" w:space="0" w:color="auto"/>
          </w:divBdr>
        </w:div>
        <w:div w:id="418793688">
          <w:marLeft w:val="0"/>
          <w:marRight w:val="0"/>
          <w:marTop w:val="0"/>
          <w:marBottom w:val="0"/>
          <w:divBdr>
            <w:top w:val="none" w:sz="0" w:space="0" w:color="auto"/>
            <w:left w:val="none" w:sz="0" w:space="0" w:color="auto"/>
            <w:bottom w:val="none" w:sz="0" w:space="0" w:color="auto"/>
            <w:right w:val="none" w:sz="0" w:space="0" w:color="auto"/>
          </w:divBdr>
        </w:div>
        <w:div w:id="372996352">
          <w:marLeft w:val="0"/>
          <w:marRight w:val="0"/>
          <w:marTop w:val="0"/>
          <w:marBottom w:val="0"/>
          <w:divBdr>
            <w:top w:val="none" w:sz="0" w:space="0" w:color="auto"/>
            <w:left w:val="none" w:sz="0" w:space="0" w:color="auto"/>
            <w:bottom w:val="none" w:sz="0" w:space="0" w:color="auto"/>
            <w:right w:val="none" w:sz="0" w:space="0" w:color="auto"/>
          </w:divBdr>
        </w:div>
        <w:div w:id="739794198">
          <w:marLeft w:val="0"/>
          <w:marRight w:val="0"/>
          <w:marTop w:val="0"/>
          <w:marBottom w:val="0"/>
          <w:divBdr>
            <w:top w:val="none" w:sz="0" w:space="0" w:color="auto"/>
            <w:left w:val="none" w:sz="0" w:space="0" w:color="auto"/>
            <w:bottom w:val="none" w:sz="0" w:space="0" w:color="auto"/>
            <w:right w:val="none" w:sz="0" w:space="0" w:color="auto"/>
          </w:divBdr>
        </w:div>
        <w:div w:id="663555228">
          <w:marLeft w:val="0"/>
          <w:marRight w:val="0"/>
          <w:marTop w:val="0"/>
          <w:marBottom w:val="0"/>
          <w:divBdr>
            <w:top w:val="none" w:sz="0" w:space="0" w:color="auto"/>
            <w:left w:val="none" w:sz="0" w:space="0" w:color="auto"/>
            <w:bottom w:val="none" w:sz="0" w:space="0" w:color="auto"/>
            <w:right w:val="none" w:sz="0" w:space="0" w:color="auto"/>
          </w:divBdr>
        </w:div>
        <w:div w:id="906649993">
          <w:marLeft w:val="0"/>
          <w:marRight w:val="0"/>
          <w:marTop w:val="0"/>
          <w:marBottom w:val="0"/>
          <w:divBdr>
            <w:top w:val="none" w:sz="0" w:space="0" w:color="auto"/>
            <w:left w:val="none" w:sz="0" w:space="0" w:color="auto"/>
            <w:bottom w:val="none" w:sz="0" w:space="0" w:color="auto"/>
            <w:right w:val="none" w:sz="0" w:space="0" w:color="auto"/>
          </w:divBdr>
        </w:div>
        <w:div w:id="2030644529">
          <w:marLeft w:val="0"/>
          <w:marRight w:val="0"/>
          <w:marTop w:val="0"/>
          <w:marBottom w:val="0"/>
          <w:divBdr>
            <w:top w:val="none" w:sz="0" w:space="0" w:color="auto"/>
            <w:left w:val="none" w:sz="0" w:space="0" w:color="auto"/>
            <w:bottom w:val="none" w:sz="0" w:space="0" w:color="auto"/>
            <w:right w:val="none" w:sz="0" w:space="0" w:color="auto"/>
          </w:divBdr>
        </w:div>
        <w:div w:id="1037387135">
          <w:marLeft w:val="0"/>
          <w:marRight w:val="0"/>
          <w:marTop w:val="0"/>
          <w:marBottom w:val="0"/>
          <w:divBdr>
            <w:top w:val="none" w:sz="0" w:space="0" w:color="auto"/>
            <w:left w:val="none" w:sz="0" w:space="0" w:color="auto"/>
            <w:bottom w:val="none" w:sz="0" w:space="0" w:color="auto"/>
            <w:right w:val="none" w:sz="0" w:space="0" w:color="auto"/>
          </w:divBdr>
        </w:div>
        <w:div w:id="1015378127">
          <w:marLeft w:val="0"/>
          <w:marRight w:val="0"/>
          <w:marTop w:val="0"/>
          <w:marBottom w:val="0"/>
          <w:divBdr>
            <w:top w:val="none" w:sz="0" w:space="0" w:color="auto"/>
            <w:left w:val="none" w:sz="0" w:space="0" w:color="auto"/>
            <w:bottom w:val="none" w:sz="0" w:space="0" w:color="auto"/>
            <w:right w:val="none" w:sz="0" w:space="0" w:color="auto"/>
          </w:divBdr>
        </w:div>
        <w:div w:id="1719738181">
          <w:marLeft w:val="0"/>
          <w:marRight w:val="0"/>
          <w:marTop w:val="0"/>
          <w:marBottom w:val="0"/>
          <w:divBdr>
            <w:top w:val="none" w:sz="0" w:space="0" w:color="auto"/>
            <w:left w:val="none" w:sz="0" w:space="0" w:color="auto"/>
            <w:bottom w:val="none" w:sz="0" w:space="0" w:color="auto"/>
            <w:right w:val="none" w:sz="0" w:space="0" w:color="auto"/>
          </w:divBdr>
        </w:div>
        <w:div w:id="644746076">
          <w:marLeft w:val="0"/>
          <w:marRight w:val="0"/>
          <w:marTop w:val="0"/>
          <w:marBottom w:val="0"/>
          <w:divBdr>
            <w:top w:val="none" w:sz="0" w:space="0" w:color="auto"/>
            <w:left w:val="none" w:sz="0" w:space="0" w:color="auto"/>
            <w:bottom w:val="none" w:sz="0" w:space="0" w:color="auto"/>
            <w:right w:val="none" w:sz="0" w:space="0" w:color="auto"/>
          </w:divBdr>
        </w:div>
        <w:div w:id="1189375856">
          <w:marLeft w:val="0"/>
          <w:marRight w:val="0"/>
          <w:marTop w:val="0"/>
          <w:marBottom w:val="0"/>
          <w:divBdr>
            <w:top w:val="none" w:sz="0" w:space="0" w:color="auto"/>
            <w:left w:val="none" w:sz="0" w:space="0" w:color="auto"/>
            <w:bottom w:val="none" w:sz="0" w:space="0" w:color="auto"/>
            <w:right w:val="none" w:sz="0" w:space="0" w:color="auto"/>
          </w:divBdr>
        </w:div>
        <w:div w:id="1186020161">
          <w:marLeft w:val="0"/>
          <w:marRight w:val="0"/>
          <w:marTop w:val="0"/>
          <w:marBottom w:val="0"/>
          <w:divBdr>
            <w:top w:val="none" w:sz="0" w:space="0" w:color="auto"/>
            <w:left w:val="none" w:sz="0" w:space="0" w:color="auto"/>
            <w:bottom w:val="none" w:sz="0" w:space="0" w:color="auto"/>
            <w:right w:val="none" w:sz="0" w:space="0" w:color="auto"/>
          </w:divBdr>
        </w:div>
        <w:div w:id="1072193311">
          <w:marLeft w:val="0"/>
          <w:marRight w:val="0"/>
          <w:marTop w:val="0"/>
          <w:marBottom w:val="0"/>
          <w:divBdr>
            <w:top w:val="none" w:sz="0" w:space="0" w:color="auto"/>
            <w:left w:val="none" w:sz="0" w:space="0" w:color="auto"/>
            <w:bottom w:val="none" w:sz="0" w:space="0" w:color="auto"/>
            <w:right w:val="none" w:sz="0" w:space="0" w:color="auto"/>
          </w:divBdr>
        </w:div>
        <w:div w:id="1141729256">
          <w:marLeft w:val="0"/>
          <w:marRight w:val="0"/>
          <w:marTop w:val="0"/>
          <w:marBottom w:val="0"/>
          <w:divBdr>
            <w:top w:val="none" w:sz="0" w:space="0" w:color="auto"/>
            <w:left w:val="none" w:sz="0" w:space="0" w:color="auto"/>
            <w:bottom w:val="none" w:sz="0" w:space="0" w:color="auto"/>
            <w:right w:val="none" w:sz="0" w:space="0" w:color="auto"/>
          </w:divBdr>
        </w:div>
        <w:div w:id="1445929966">
          <w:marLeft w:val="0"/>
          <w:marRight w:val="0"/>
          <w:marTop w:val="0"/>
          <w:marBottom w:val="0"/>
          <w:divBdr>
            <w:top w:val="none" w:sz="0" w:space="0" w:color="auto"/>
            <w:left w:val="none" w:sz="0" w:space="0" w:color="auto"/>
            <w:bottom w:val="none" w:sz="0" w:space="0" w:color="auto"/>
            <w:right w:val="none" w:sz="0" w:space="0" w:color="auto"/>
          </w:divBdr>
        </w:div>
        <w:div w:id="1733313217">
          <w:marLeft w:val="0"/>
          <w:marRight w:val="0"/>
          <w:marTop w:val="0"/>
          <w:marBottom w:val="0"/>
          <w:divBdr>
            <w:top w:val="none" w:sz="0" w:space="0" w:color="auto"/>
            <w:left w:val="none" w:sz="0" w:space="0" w:color="auto"/>
            <w:bottom w:val="none" w:sz="0" w:space="0" w:color="auto"/>
            <w:right w:val="none" w:sz="0" w:space="0" w:color="auto"/>
          </w:divBdr>
        </w:div>
        <w:div w:id="2071222881">
          <w:marLeft w:val="0"/>
          <w:marRight w:val="0"/>
          <w:marTop w:val="0"/>
          <w:marBottom w:val="0"/>
          <w:divBdr>
            <w:top w:val="none" w:sz="0" w:space="0" w:color="auto"/>
            <w:left w:val="none" w:sz="0" w:space="0" w:color="auto"/>
            <w:bottom w:val="none" w:sz="0" w:space="0" w:color="auto"/>
            <w:right w:val="none" w:sz="0" w:space="0" w:color="auto"/>
          </w:divBdr>
        </w:div>
        <w:div w:id="1328628519">
          <w:marLeft w:val="0"/>
          <w:marRight w:val="0"/>
          <w:marTop w:val="0"/>
          <w:marBottom w:val="0"/>
          <w:divBdr>
            <w:top w:val="none" w:sz="0" w:space="0" w:color="auto"/>
            <w:left w:val="none" w:sz="0" w:space="0" w:color="auto"/>
            <w:bottom w:val="none" w:sz="0" w:space="0" w:color="auto"/>
            <w:right w:val="none" w:sz="0" w:space="0" w:color="auto"/>
          </w:divBdr>
        </w:div>
        <w:div w:id="1198857083">
          <w:marLeft w:val="0"/>
          <w:marRight w:val="0"/>
          <w:marTop w:val="0"/>
          <w:marBottom w:val="0"/>
          <w:divBdr>
            <w:top w:val="none" w:sz="0" w:space="0" w:color="auto"/>
            <w:left w:val="none" w:sz="0" w:space="0" w:color="auto"/>
            <w:bottom w:val="none" w:sz="0" w:space="0" w:color="auto"/>
            <w:right w:val="none" w:sz="0" w:space="0" w:color="auto"/>
          </w:divBdr>
        </w:div>
        <w:div w:id="1566069174">
          <w:marLeft w:val="0"/>
          <w:marRight w:val="0"/>
          <w:marTop w:val="0"/>
          <w:marBottom w:val="0"/>
          <w:divBdr>
            <w:top w:val="none" w:sz="0" w:space="0" w:color="auto"/>
            <w:left w:val="none" w:sz="0" w:space="0" w:color="auto"/>
            <w:bottom w:val="none" w:sz="0" w:space="0" w:color="auto"/>
            <w:right w:val="none" w:sz="0" w:space="0" w:color="auto"/>
          </w:divBdr>
        </w:div>
        <w:div w:id="1416170895">
          <w:marLeft w:val="0"/>
          <w:marRight w:val="0"/>
          <w:marTop w:val="0"/>
          <w:marBottom w:val="0"/>
          <w:divBdr>
            <w:top w:val="none" w:sz="0" w:space="0" w:color="auto"/>
            <w:left w:val="none" w:sz="0" w:space="0" w:color="auto"/>
            <w:bottom w:val="none" w:sz="0" w:space="0" w:color="auto"/>
            <w:right w:val="none" w:sz="0" w:space="0" w:color="auto"/>
          </w:divBdr>
        </w:div>
        <w:div w:id="1079251063">
          <w:marLeft w:val="0"/>
          <w:marRight w:val="0"/>
          <w:marTop w:val="0"/>
          <w:marBottom w:val="0"/>
          <w:divBdr>
            <w:top w:val="none" w:sz="0" w:space="0" w:color="auto"/>
            <w:left w:val="none" w:sz="0" w:space="0" w:color="auto"/>
            <w:bottom w:val="none" w:sz="0" w:space="0" w:color="auto"/>
            <w:right w:val="none" w:sz="0" w:space="0" w:color="auto"/>
          </w:divBdr>
        </w:div>
        <w:div w:id="723680078">
          <w:marLeft w:val="0"/>
          <w:marRight w:val="0"/>
          <w:marTop w:val="0"/>
          <w:marBottom w:val="0"/>
          <w:divBdr>
            <w:top w:val="none" w:sz="0" w:space="0" w:color="auto"/>
            <w:left w:val="none" w:sz="0" w:space="0" w:color="auto"/>
            <w:bottom w:val="none" w:sz="0" w:space="0" w:color="auto"/>
            <w:right w:val="none" w:sz="0" w:space="0" w:color="auto"/>
          </w:divBdr>
        </w:div>
        <w:div w:id="267007727">
          <w:marLeft w:val="0"/>
          <w:marRight w:val="0"/>
          <w:marTop w:val="0"/>
          <w:marBottom w:val="0"/>
          <w:divBdr>
            <w:top w:val="none" w:sz="0" w:space="0" w:color="auto"/>
            <w:left w:val="none" w:sz="0" w:space="0" w:color="auto"/>
            <w:bottom w:val="none" w:sz="0" w:space="0" w:color="auto"/>
            <w:right w:val="none" w:sz="0" w:space="0" w:color="auto"/>
          </w:divBdr>
        </w:div>
        <w:div w:id="2042050621">
          <w:marLeft w:val="0"/>
          <w:marRight w:val="0"/>
          <w:marTop w:val="0"/>
          <w:marBottom w:val="0"/>
          <w:divBdr>
            <w:top w:val="none" w:sz="0" w:space="0" w:color="auto"/>
            <w:left w:val="none" w:sz="0" w:space="0" w:color="auto"/>
            <w:bottom w:val="none" w:sz="0" w:space="0" w:color="auto"/>
            <w:right w:val="none" w:sz="0" w:space="0" w:color="auto"/>
          </w:divBdr>
        </w:div>
        <w:div w:id="63920559">
          <w:marLeft w:val="0"/>
          <w:marRight w:val="0"/>
          <w:marTop w:val="0"/>
          <w:marBottom w:val="0"/>
          <w:divBdr>
            <w:top w:val="none" w:sz="0" w:space="0" w:color="auto"/>
            <w:left w:val="none" w:sz="0" w:space="0" w:color="auto"/>
            <w:bottom w:val="none" w:sz="0" w:space="0" w:color="auto"/>
            <w:right w:val="none" w:sz="0" w:space="0" w:color="auto"/>
          </w:divBdr>
        </w:div>
        <w:div w:id="590506066">
          <w:marLeft w:val="0"/>
          <w:marRight w:val="0"/>
          <w:marTop w:val="0"/>
          <w:marBottom w:val="0"/>
          <w:divBdr>
            <w:top w:val="none" w:sz="0" w:space="0" w:color="auto"/>
            <w:left w:val="none" w:sz="0" w:space="0" w:color="auto"/>
            <w:bottom w:val="none" w:sz="0" w:space="0" w:color="auto"/>
            <w:right w:val="none" w:sz="0" w:space="0" w:color="auto"/>
          </w:divBdr>
        </w:div>
        <w:div w:id="762991381">
          <w:marLeft w:val="0"/>
          <w:marRight w:val="0"/>
          <w:marTop w:val="0"/>
          <w:marBottom w:val="0"/>
          <w:divBdr>
            <w:top w:val="none" w:sz="0" w:space="0" w:color="auto"/>
            <w:left w:val="none" w:sz="0" w:space="0" w:color="auto"/>
            <w:bottom w:val="none" w:sz="0" w:space="0" w:color="auto"/>
            <w:right w:val="none" w:sz="0" w:space="0" w:color="auto"/>
          </w:divBdr>
        </w:div>
        <w:div w:id="2063600272">
          <w:marLeft w:val="0"/>
          <w:marRight w:val="0"/>
          <w:marTop w:val="0"/>
          <w:marBottom w:val="0"/>
          <w:divBdr>
            <w:top w:val="none" w:sz="0" w:space="0" w:color="auto"/>
            <w:left w:val="none" w:sz="0" w:space="0" w:color="auto"/>
            <w:bottom w:val="none" w:sz="0" w:space="0" w:color="auto"/>
            <w:right w:val="none" w:sz="0" w:space="0" w:color="auto"/>
          </w:divBdr>
        </w:div>
        <w:div w:id="1578051176">
          <w:marLeft w:val="0"/>
          <w:marRight w:val="0"/>
          <w:marTop w:val="0"/>
          <w:marBottom w:val="0"/>
          <w:divBdr>
            <w:top w:val="none" w:sz="0" w:space="0" w:color="auto"/>
            <w:left w:val="none" w:sz="0" w:space="0" w:color="auto"/>
            <w:bottom w:val="none" w:sz="0" w:space="0" w:color="auto"/>
            <w:right w:val="none" w:sz="0" w:space="0" w:color="auto"/>
          </w:divBdr>
          <w:divsChild>
            <w:div w:id="1324822423">
              <w:marLeft w:val="0"/>
              <w:marRight w:val="0"/>
              <w:marTop w:val="0"/>
              <w:marBottom w:val="0"/>
              <w:divBdr>
                <w:top w:val="none" w:sz="0" w:space="0" w:color="auto"/>
                <w:left w:val="none" w:sz="0" w:space="0" w:color="auto"/>
                <w:bottom w:val="none" w:sz="0" w:space="0" w:color="auto"/>
                <w:right w:val="none" w:sz="0" w:space="0" w:color="auto"/>
              </w:divBdr>
            </w:div>
            <w:div w:id="987977981">
              <w:marLeft w:val="0"/>
              <w:marRight w:val="0"/>
              <w:marTop w:val="0"/>
              <w:marBottom w:val="0"/>
              <w:divBdr>
                <w:top w:val="none" w:sz="0" w:space="0" w:color="auto"/>
                <w:left w:val="none" w:sz="0" w:space="0" w:color="auto"/>
                <w:bottom w:val="none" w:sz="0" w:space="0" w:color="auto"/>
                <w:right w:val="none" w:sz="0" w:space="0" w:color="auto"/>
              </w:divBdr>
            </w:div>
            <w:div w:id="2136945167">
              <w:marLeft w:val="0"/>
              <w:marRight w:val="0"/>
              <w:marTop w:val="0"/>
              <w:marBottom w:val="0"/>
              <w:divBdr>
                <w:top w:val="none" w:sz="0" w:space="0" w:color="auto"/>
                <w:left w:val="none" w:sz="0" w:space="0" w:color="auto"/>
                <w:bottom w:val="none" w:sz="0" w:space="0" w:color="auto"/>
                <w:right w:val="none" w:sz="0" w:space="0" w:color="auto"/>
              </w:divBdr>
            </w:div>
            <w:div w:id="1854146917">
              <w:marLeft w:val="0"/>
              <w:marRight w:val="0"/>
              <w:marTop w:val="0"/>
              <w:marBottom w:val="0"/>
              <w:divBdr>
                <w:top w:val="none" w:sz="0" w:space="0" w:color="auto"/>
                <w:left w:val="none" w:sz="0" w:space="0" w:color="auto"/>
                <w:bottom w:val="none" w:sz="0" w:space="0" w:color="auto"/>
                <w:right w:val="none" w:sz="0" w:space="0" w:color="auto"/>
              </w:divBdr>
            </w:div>
            <w:div w:id="1767001351">
              <w:marLeft w:val="0"/>
              <w:marRight w:val="0"/>
              <w:marTop w:val="0"/>
              <w:marBottom w:val="0"/>
              <w:divBdr>
                <w:top w:val="none" w:sz="0" w:space="0" w:color="auto"/>
                <w:left w:val="none" w:sz="0" w:space="0" w:color="auto"/>
                <w:bottom w:val="none" w:sz="0" w:space="0" w:color="auto"/>
                <w:right w:val="none" w:sz="0" w:space="0" w:color="auto"/>
              </w:divBdr>
            </w:div>
            <w:div w:id="774398923">
              <w:marLeft w:val="0"/>
              <w:marRight w:val="0"/>
              <w:marTop w:val="0"/>
              <w:marBottom w:val="0"/>
              <w:divBdr>
                <w:top w:val="none" w:sz="0" w:space="0" w:color="auto"/>
                <w:left w:val="none" w:sz="0" w:space="0" w:color="auto"/>
                <w:bottom w:val="none" w:sz="0" w:space="0" w:color="auto"/>
                <w:right w:val="none" w:sz="0" w:space="0" w:color="auto"/>
              </w:divBdr>
            </w:div>
            <w:div w:id="89159305">
              <w:marLeft w:val="0"/>
              <w:marRight w:val="0"/>
              <w:marTop w:val="0"/>
              <w:marBottom w:val="0"/>
              <w:divBdr>
                <w:top w:val="none" w:sz="0" w:space="0" w:color="auto"/>
                <w:left w:val="none" w:sz="0" w:space="0" w:color="auto"/>
                <w:bottom w:val="none" w:sz="0" w:space="0" w:color="auto"/>
                <w:right w:val="none" w:sz="0" w:space="0" w:color="auto"/>
              </w:divBdr>
            </w:div>
            <w:div w:id="460347873">
              <w:marLeft w:val="0"/>
              <w:marRight w:val="0"/>
              <w:marTop w:val="0"/>
              <w:marBottom w:val="0"/>
              <w:divBdr>
                <w:top w:val="none" w:sz="0" w:space="0" w:color="auto"/>
                <w:left w:val="none" w:sz="0" w:space="0" w:color="auto"/>
                <w:bottom w:val="none" w:sz="0" w:space="0" w:color="auto"/>
                <w:right w:val="none" w:sz="0" w:space="0" w:color="auto"/>
              </w:divBdr>
            </w:div>
            <w:div w:id="777020668">
              <w:marLeft w:val="0"/>
              <w:marRight w:val="0"/>
              <w:marTop w:val="0"/>
              <w:marBottom w:val="0"/>
              <w:divBdr>
                <w:top w:val="none" w:sz="0" w:space="0" w:color="auto"/>
                <w:left w:val="none" w:sz="0" w:space="0" w:color="auto"/>
                <w:bottom w:val="none" w:sz="0" w:space="0" w:color="auto"/>
                <w:right w:val="none" w:sz="0" w:space="0" w:color="auto"/>
              </w:divBdr>
            </w:div>
            <w:div w:id="1200632483">
              <w:marLeft w:val="0"/>
              <w:marRight w:val="0"/>
              <w:marTop w:val="0"/>
              <w:marBottom w:val="0"/>
              <w:divBdr>
                <w:top w:val="none" w:sz="0" w:space="0" w:color="auto"/>
                <w:left w:val="none" w:sz="0" w:space="0" w:color="auto"/>
                <w:bottom w:val="none" w:sz="0" w:space="0" w:color="auto"/>
                <w:right w:val="none" w:sz="0" w:space="0" w:color="auto"/>
              </w:divBdr>
            </w:div>
            <w:div w:id="707679847">
              <w:marLeft w:val="0"/>
              <w:marRight w:val="0"/>
              <w:marTop w:val="0"/>
              <w:marBottom w:val="0"/>
              <w:divBdr>
                <w:top w:val="none" w:sz="0" w:space="0" w:color="auto"/>
                <w:left w:val="none" w:sz="0" w:space="0" w:color="auto"/>
                <w:bottom w:val="none" w:sz="0" w:space="0" w:color="auto"/>
                <w:right w:val="none" w:sz="0" w:space="0" w:color="auto"/>
              </w:divBdr>
            </w:div>
            <w:div w:id="1453591534">
              <w:marLeft w:val="0"/>
              <w:marRight w:val="0"/>
              <w:marTop w:val="0"/>
              <w:marBottom w:val="0"/>
              <w:divBdr>
                <w:top w:val="none" w:sz="0" w:space="0" w:color="auto"/>
                <w:left w:val="none" w:sz="0" w:space="0" w:color="auto"/>
                <w:bottom w:val="none" w:sz="0" w:space="0" w:color="auto"/>
                <w:right w:val="none" w:sz="0" w:space="0" w:color="auto"/>
              </w:divBdr>
            </w:div>
            <w:div w:id="1097021523">
              <w:marLeft w:val="0"/>
              <w:marRight w:val="0"/>
              <w:marTop w:val="0"/>
              <w:marBottom w:val="0"/>
              <w:divBdr>
                <w:top w:val="none" w:sz="0" w:space="0" w:color="auto"/>
                <w:left w:val="none" w:sz="0" w:space="0" w:color="auto"/>
                <w:bottom w:val="none" w:sz="0" w:space="0" w:color="auto"/>
                <w:right w:val="none" w:sz="0" w:space="0" w:color="auto"/>
              </w:divBdr>
            </w:div>
            <w:div w:id="1587494302">
              <w:marLeft w:val="0"/>
              <w:marRight w:val="0"/>
              <w:marTop w:val="0"/>
              <w:marBottom w:val="0"/>
              <w:divBdr>
                <w:top w:val="none" w:sz="0" w:space="0" w:color="auto"/>
                <w:left w:val="none" w:sz="0" w:space="0" w:color="auto"/>
                <w:bottom w:val="none" w:sz="0" w:space="0" w:color="auto"/>
                <w:right w:val="none" w:sz="0" w:space="0" w:color="auto"/>
              </w:divBdr>
            </w:div>
          </w:divsChild>
        </w:div>
        <w:div w:id="1885363235">
          <w:marLeft w:val="0"/>
          <w:marRight w:val="0"/>
          <w:marTop w:val="0"/>
          <w:marBottom w:val="0"/>
          <w:divBdr>
            <w:top w:val="none" w:sz="0" w:space="0" w:color="auto"/>
            <w:left w:val="none" w:sz="0" w:space="0" w:color="auto"/>
            <w:bottom w:val="none" w:sz="0" w:space="0" w:color="auto"/>
            <w:right w:val="none" w:sz="0" w:space="0" w:color="auto"/>
          </w:divBdr>
        </w:div>
        <w:div w:id="1213881203">
          <w:marLeft w:val="0"/>
          <w:marRight w:val="0"/>
          <w:marTop w:val="0"/>
          <w:marBottom w:val="0"/>
          <w:divBdr>
            <w:top w:val="none" w:sz="0" w:space="0" w:color="auto"/>
            <w:left w:val="none" w:sz="0" w:space="0" w:color="auto"/>
            <w:bottom w:val="none" w:sz="0" w:space="0" w:color="auto"/>
            <w:right w:val="none" w:sz="0" w:space="0" w:color="auto"/>
          </w:divBdr>
        </w:div>
        <w:div w:id="1713193835">
          <w:marLeft w:val="0"/>
          <w:marRight w:val="0"/>
          <w:marTop w:val="0"/>
          <w:marBottom w:val="0"/>
          <w:divBdr>
            <w:top w:val="none" w:sz="0" w:space="0" w:color="auto"/>
            <w:left w:val="none" w:sz="0" w:space="0" w:color="auto"/>
            <w:bottom w:val="none" w:sz="0" w:space="0" w:color="auto"/>
            <w:right w:val="none" w:sz="0" w:space="0" w:color="auto"/>
          </w:divBdr>
        </w:div>
        <w:div w:id="1839154844">
          <w:marLeft w:val="0"/>
          <w:marRight w:val="0"/>
          <w:marTop w:val="0"/>
          <w:marBottom w:val="0"/>
          <w:divBdr>
            <w:top w:val="none" w:sz="0" w:space="0" w:color="auto"/>
            <w:left w:val="none" w:sz="0" w:space="0" w:color="auto"/>
            <w:bottom w:val="none" w:sz="0" w:space="0" w:color="auto"/>
            <w:right w:val="none" w:sz="0" w:space="0" w:color="auto"/>
          </w:divBdr>
        </w:div>
        <w:div w:id="2128624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966</Words>
  <Characters>5588</Characters>
  <Application>Microsoft Office Word</Application>
  <DocSecurity>0</DocSecurity>
  <Lines>399</Lines>
  <Paragraphs>192</Paragraphs>
  <ScaleCrop>false</ScaleCrop>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Nauta</dc:creator>
  <cp:keywords/>
  <dc:description/>
  <cp:lastModifiedBy>Debbie Nauta</cp:lastModifiedBy>
  <cp:revision>1</cp:revision>
  <dcterms:created xsi:type="dcterms:W3CDTF">2024-01-03T09:36:00Z</dcterms:created>
  <dcterms:modified xsi:type="dcterms:W3CDTF">2024-01-03T10:00:00Z</dcterms:modified>
</cp:coreProperties>
</file>