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B4FC8" w14:textId="57D726BD" w:rsidR="00122BC9" w:rsidRPr="003E3B7B" w:rsidRDefault="0014357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b/>
          <w:bCs/>
          <w:sz w:val="22"/>
          <w:szCs w:val="22"/>
          <w:lang w:val="nl"/>
        </w:rPr>
        <w:t>O</w:t>
      </w:r>
      <w:r w:rsidR="00122BC9" w:rsidRPr="003E3B7B">
        <w:rPr>
          <w:rFonts w:asciiTheme="minorHAnsi" w:hAnsiTheme="minorHAnsi" w:cstheme="minorHAnsi"/>
          <w:b/>
          <w:bCs/>
          <w:sz w:val="22"/>
          <w:szCs w:val="22"/>
          <w:lang w:val="nl"/>
        </w:rPr>
        <w:t xml:space="preserve">vereenkomst </w:t>
      </w:r>
      <w:r w:rsidR="006616CF" w:rsidRPr="0062781C">
        <w:rPr>
          <w:rFonts w:asciiTheme="minorHAnsi" w:hAnsiTheme="minorHAnsi" w:cstheme="minorHAnsi"/>
          <w:b/>
          <w:bCs/>
          <w:sz w:val="22"/>
          <w:szCs w:val="22"/>
          <w:lang w:val="nl"/>
        </w:rPr>
        <w:t>DNR</w:t>
      </w:r>
      <w:r w:rsidR="006616CF">
        <w:rPr>
          <w:rFonts w:asciiTheme="minorHAnsi" w:hAnsiTheme="minorHAnsi" w:cstheme="minorHAnsi"/>
          <w:b/>
          <w:bCs/>
          <w:sz w:val="22"/>
          <w:szCs w:val="22"/>
          <w:lang w:val="nl"/>
        </w:rPr>
        <w:t xml:space="preserve"> </w:t>
      </w:r>
      <w:r w:rsidRPr="003E3B7B">
        <w:rPr>
          <w:rFonts w:asciiTheme="minorHAnsi" w:hAnsiTheme="minorHAnsi" w:cstheme="minorHAnsi"/>
          <w:b/>
          <w:bCs/>
          <w:sz w:val="22"/>
          <w:szCs w:val="22"/>
          <w:lang w:val="nl"/>
        </w:rPr>
        <w:t>Gemeente Amersfoort</w:t>
      </w:r>
    </w:p>
    <w:p w14:paraId="5A305DDB" w14:textId="77777777" w:rsidR="00122BC9" w:rsidRPr="003E3B7B" w:rsidRDefault="0014357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Naam overeenkomst</w:t>
      </w:r>
      <w:r w:rsidR="00122BC9" w:rsidRPr="003E3B7B">
        <w:rPr>
          <w:rFonts w:asciiTheme="minorHAnsi" w:hAnsiTheme="minorHAnsi" w:cstheme="minorHAnsi"/>
          <w:sz w:val="22"/>
          <w:szCs w:val="22"/>
          <w:lang w:val="nl"/>
        </w:rPr>
        <w:t>:</w:t>
      </w:r>
      <w:r w:rsidR="00122BC9" w:rsidRPr="00576B97">
        <w:rPr>
          <w:rFonts w:asciiTheme="minorHAnsi" w:hAnsiTheme="minorHAnsi" w:cstheme="minorHAnsi"/>
          <w:sz w:val="22"/>
          <w:szCs w:val="22"/>
          <w:highlight w:val="lightGray"/>
          <w:lang w:val="nl"/>
        </w:rPr>
        <w:t>……….</w:t>
      </w:r>
    </w:p>
    <w:p w14:paraId="0C8D8F3A"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DBC506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C6653D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De ondergetekenden:</w:t>
      </w:r>
    </w:p>
    <w:p w14:paraId="6CAA5A2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5E528E12" w14:textId="63264A50" w:rsidR="0014357D" w:rsidRPr="003E3B7B" w:rsidRDefault="00122BC9" w:rsidP="003E3B7B">
      <w:pPr>
        <w:spacing w:line="276" w:lineRule="auto"/>
        <w:rPr>
          <w:rFonts w:asciiTheme="minorHAnsi" w:hAnsiTheme="minorHAnsi" w:cstheme="minorHAnsi"/>
          <w:color w:val="000000"/>
          <w:sz w:val="22"/>
          <w:szCs w:val="22"/>
        </w:rPr>
      </w:pPr>
      <w:r w:rsidRPr="003E3B7B">
        <w:rPr>
          <w:rFonts w:asciiTheme="minorHAnsi" w:hAnsiTheme="minorHAnsi" w:cstheme="minorHAnsi"/>
          <w:sz w:val="22"/>
          <w:szCs w:val="22"/>
          <w:lang w:val="nl"/>
        </w:rPr>
        <w:t xml:space="preserve">1. </w:t>
      </w:r>
      <w:r w:rsidR="0014357D" w:rsidRPr="003E3B7B">
        <w:rPr>
          <w:rFonts w:asciiTheme="minorHAnsi" w:hAnsiTheme="minorHAnsi" w:cstheme="minorHAnsi"/>
          <w:sz w:val="22"/>
          <w:szCs w:val="22"/>
          <w:lang w:val="nl"/>
        </w:rPr>
        <w:t>[</w:t>
      </w:r>
      <w:r w:rsidR="0014357D" w:rsidRPr="0064629A">
        <w:rPr>
          <w:rFonts w:asciiTheme="minorHAnsi" w:hAnsiTheme="minorHAnsi" w:cstheme="minorHAnsi"/>
          <w:color w:val="000000"/>
          <w:sz w:val="22"/>
          <w:szCs w:val="22"/>
          <w:highlight w:val="lightGray"/>
        </w:rPr>
        <w:t>de heer/mevrouw naam</w:t>
      </w:r>
      <w:r w:rsidR="0014357D" w:rsidRPr="003E3B7B">
        <w:rPr>
          <w:rFonts w:asciiTheme="minorHAnsi" w:hAnsiTheme="minorHAnsi" w:cstheme="minorHAnsi"/>
          <w:color w:val="000000"/>
          <w:sz w:val="22"/>
          <w:szCs w:val="22"/>
        </w:rPr>
        <w:t xml:space="preserve">], te dezen handelend als gevolmachtigde van de te Amersfoort gevestigde publiekrechtelijke rechtspersoon: </w:t>
      </w:r>
      <w:r w:rsidR="0014357D" w:rsidRPr="003E3B7B">
        <w:rPr>
          <w:rFonts w:asciiTheme="minorHAnsi" w:hAnsiTheme="minorHAnsi" w:cstheme="minorHAnsi"/>
          <w:b/>
          <w:color w:val="000000"/>
          <w:sz w:val="22"/>
          <w:szCs w:val="22"/>
        </w:rPr>
        <w:t>Gemeente Amersfoort</w:t>
      </w:r>
      <w:r w:rsidR="0014357D" w:rsidRPr="003E3B7B">
        <w:rPr>
          <w:rFonts w:asciiTheme="minorHAnsi" w:hAnsiTheme="minorHAnsi" w:cstheme="minorHAnsi"/>
          <w:color w:val="000000"/>
          <w:sz w:val="22"/>
          <w:szCs w:val="22"/>
        </w:rPr>
        <w:t>, met zetel te 3811 LM</w:t>
      </w:r>
    </w:p>
    <w:p w14:paraId="20213004" w14:textId="77777777" w:rsidR="0014357D" w:rsidRPr="003E3B7B" w:rsidRDefault="0014357D" w:rsidP="003E3B7B">
      <w:pPr>
        <w:spacing w:line="276" w:lineRule="auto"/>
        <w:jc w:val="both"/>
        <w:rPr>
          <w:rFonts w:asciiTheme="minorHAnsi" w:hAnsiTheme="minorHAnsi" w:cstheme="minorHAnsi"/>
          <w:color w:val="000000"/>
          <w:sz w:val="22"/>
          <w:szCs w:val="22"/>
        </w:rPr>
      </w:pPr>
      <w:r w:rsidRPr="003E3B7B">
        <w:rPr>
          <w:rFonts w:asciiTheme="minorHAnsi" w:hAnsiTheme="minorHAnsi" w:cstheme="minorHAnsi"/>
          <w:color w:val="000000"/>
          <w:sz w:val="22"/>
          <w:szCs w:val="22"/>
        </w:rPr>
        <w:t>Amersfoort, Stadhuisplein 1, ingeschreven in het handelsregister onder nummer 32160938;</w:t>
      </w:r>
    </w:p>
    <w:p w14:paraId="343BDD60" w14:textId="77777777" w:rsidR="0014357D" w:rsidRPr="003E3B7B" w:rsidRDefault="0014357D" w:rsidP="003E3B7B">
      <w:pPr>
        <w:spacing w:line="276" w:lineRule="auto"/>
        <w:jc w:val="both"/>
        <w:rPr>
          <w:rFonts w:asciiTheme="minorHAnsi" w:hAnsiTheme="minorHAnsi" w:cstheme="minorHAnsi"/>
          <w:color w:val="000000"/>
          <w:sz w:val="22"/>
          <w:szCs w:val="22"/>
        </w:rPr>
      </w:pPr>
      <w:r w:rsidRPr="003E3B7B">
        <w:rPr>
          <w:rFonts w:asciiTheme="minorHAnsi" w:hAnsiTheme="minorHAnsi" w:cstheme="minorHAnsi"/>
          <w:color w:val="000000"/>
          <w:sz w:val="22"/>
          <w:szCs w:val="22"/>
        </w:rPr>
        <w:t>hierna ook te noemen: ‘Opdrachtgever',</w:t>
      </w:r>
    </w:p>
    <w:p w14:paraId="77A8702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3E2B467" w14:textId="77777777" w:rsidR="00122BC9" w:rsidRPr="003E3B7B" w:rsidRDefault="00122BC9"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en</w:t>
      </w:r>
    </w:p>
    <w:p w14:paraId="7B2F8431"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68EF5584" w14:textId="795FD03B" w:rsidR="00122BC9" w:rsidRPr="003E3B7B" w:rsidRDefault="00E173E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2. </w:t>
      </w:r>
      <w:r w:rsidR="00FC0A64" w:rsidRPr="003E3B7B">
        <w:rPr>
          <w:rFonts w:asciiTheme="minorHAnsi" w:hAnsiTheme="minorHAnsi" w:cstheme="minorHAnsi"/>
          <w:sz w:val="22"/>
          <w:szCs w:val="22"/>
          <w:lang w:val="nl"/>
        </w:rPr>
        <w:t>[</w:t>
      </w:r>
      <w:r w:rsidR="00FC0A64" w:rsidRPr="0064629A">
        <w:rPr>
          <w:rFonts w:asciiTheme="minorHAnsi" w:hAnsiTheme="minorHAnsi" w:cstheme="minorHAnsi"/>
          <w:color w:val="000000"/>
          <w:sz w:val="22"/>
          <w:szCs w:val="22"/>
          <w:highlight w:val="lightGray"/>
        </w:rPr>
        <w:t>de heer/mevrouw naam en functie ondertekenaar</w:t>
      </w:r>
      <w:r w:rsidR="00FC0A64" w:rsidRPr="003E3B7B">
        <w:rPr>
          <w:rFonts w:asciiTheme="minorHAnsi" w:hAnsiTheme="minorHAnsi" w:cstheme="minorHAnsi"/>
          <w:color w:val="000000"/>
          <w:sz w:val="22"/>
          <w:szCs w:val="22"/>
        </w:rPr>
        <w:t xml:space="preserve">], te dezen handelend als gevolmachtigde van </w:t>
      </w:r>
      <w:r w:rsidRPr="003E3B7B">
        <w:rPr>
          <w:rFonts w:asciiTheme="minorHAnsi" w:hAnsiTheme="minorHAnsi" w:cstheme="minorHAnsi"/>
          <w:b/>
          <w:sz w:val="22"/>
          <w:szCs w:val="22"/>
          <w:lang w:val="nl"/>
        </w:rPr>
        <w:t>[</w:t>
      </w:r>
      <w:r w:rsidR="0014357D" w:rsidRPr="0064629A">
        <w:rPr>
          <w:rFonts w:asciiTheme="minorHAnsi" w:hAnsiTheme="minorHAnsi" w:cstheme="minorHAnsi"/>
          <w:b/>
          <w:sz w:val="22"/>
          <w:szCs w:val="22"/>
          <w:highlight w:val="lightGray"/>
          <w:lang w:val="nl"/>
        </w:rPr>
        <w:t>bedrijfs</w:t>
      </w:r>
      <w:r w:rsidRPr="0064629A">
        <w:rPr>
          <w:rFonts w:asciiTheme="minorHAnsi" w:hAnsiTheme="minorHAnsi" w:cstheme="minorHAnsi"/>
          <w:b/>
          <w:sz w:val="22"/>
          <w:szCs w:val="22"/>
          <w:highlight w:val="lightGray"/>
          <w:lang w:val="nl"/>
        </w:rPr>
        <w:t>naam en rechtsvorm</w:t>
      </w:r>
      <w:r w:rsidRPr="003E3B7B">
        <w:rPr>
          <w:rFonts w:asciiTheme="minorHAnsi" w:hAnsiTheme="minorHAnsi" w:cstheme="minorHAnsi"/>
          <w:b/>
          <w:sz w:val="22"/>
          <w:szCs w:val="22"/>
          <w:lang w:val="nl"/>
        </w:rPr>
        <w:t>]</w:t>
      </w:r>
      <w:r w:rsidR="00122BC9" w:rsidRPr="003E3B7B">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w:t>
      </w:r>
      <w:r w:rsidRPr="0064629A">
        <w:rPr>
          <w:rFonts w:asciiTheme="minorHAnsi" w:hAnsiTheme="minorHAnsi" w:cstheme="minorHAnsi"/>
          <w:sz w:val="22"/>
          <w:szCs w:val="22"/>
          <w:highlight w:val="lightGray"/>
          <w:lang w:val="nl"/>
        </w:rPr>
        <w:t>statutair</w:t>
      </w:r>
      <w:r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 xml:space="preserve"> gevestigd te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plaats</w:t>
      </w:r>
      <w:r w:rsidR="0064629A">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00FC0A64" w:rsidRPr="003E3B7B">
        <w:rPr>
          <w:rFonts w:asciiTheme="minorHAnsi" w:hAnsiTheme="minorHAnsi" w:cstheme="minorHAnsi"/>
          <w:sz w:val="22"/>
          <w:szCs w:val="22"/>
          <w:lang w:val="nl"/>
        </w:rPr>
        <w:t xml:space="preserve">ingeschreven in het handelsregister onder nummer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nummer</w:t>
      </w:r>
      <w:r w:rsidR="0064629A">
        <w:rPr>
          <w:rFonts w:asciiTheme="minorHAnsi" w:hAnsiTheme="minorHAnsi" w:cstheme="minorHAnsi"/>
          <w:sz w:val="22"/>
          <w:szCs w:val="22"/>
          <w:lang w:val="nl"/>
        </w:rPr>
        <w:t>]</w:t>
      </w:r>
      <w:r w:rsidR="00065874">
        <w:rPr>
          <w:rFonts w:asciiTheme="minorHAnsi" w:hAnsiTheme="minorHAnsi" w:cstheme="minorHAnsi"/>
          <w:sz w:val="22"/>
          <w:szCs w:val="22"/>
          <w:lang w:val="nl"/>
        </w:rPr>
        <w:t>;</w:t>
      </w:r>
    </w:p>
    <w:p w14:paraId="40B0A3C3" w14:textId="42DED360"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hierna </w:t>
      </w:r>
      <w:r w:rsidR="00FC0A64" w:rsidRPr="003E3B7B">
        <w:rPr>
          <w:rFonts w:asciiTheme="minorHAnsi" w:hAnsiTheme="minorHAnsi" w:cstheme="minorHAnsi"/>
          <w:sz w:val="22"/>
          <w:szCs w:val="22"/>
          <w:lang w:val="nl"/>
        </w:rPr>
        <w:t xml:space="preserve">ook </w:t>
      </w:r>
      <w:r w:rsidRPr="003E3B7B">
        <w:rPr>
          <w:rFonts w:asciiTheme="minorHAnsi" w:hAnsiTheme="minorHAnsi" w:cstheme="minorHAnsi"/>
          <w:sz w:val="22"/>
          <w:szCs w:val="22"/>
          <w:lang w:val="nl"/>
        </w:rPr>
        <w:t xml:space="preserve">te noemen: </w:t>
      </w:r>
      <w:r w:rsidR="00FC0A64"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Opdrachtnemer</w:t>
      </w:r>
      <w:r w:rsidR="00FC0A64"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w:t>
      </w:r>
    </w:p>
    <w:p w14:paraId="53873E8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06761D28" w14:textId="00015134" w:rsidR="009D5BB8" w:rsidRPr="003E3B7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Opdrachtgever en Opdrachtnemer hierna gezamenlijk, respectievelijk afzonderlijk ook wel te noemen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artijen</w:t>
      </w:r>
      <w:r w:rsidRPr="003E3B7B">
        <w:rPr>
          <w:rFonts w:asciiTheme="minorHAnsi" w:hAnsiTheme="minorHAnsi" w:cstheme="minorHAnsi"/>
          <w:sz w:val="22"/>
          <w:szCs w:val="22"/>
        </w:rPr>
        <w:t>’, respectievelijk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w:t>
      </w:r>
      <w:r w:rsidRPr="003E3B7B">
        <w:rPr>
          <w:rFonts w:asciiTheme="minorHAnsi" w:hAnsiTheme="minorHAnsi" w:cstheme="minorHAnsi"/>
          <w:sz w:val="22"/>
          <w:szCs w:val="22"/>
        </w:rPr>
        <w:t>’,</w:t>
      </w:r>
    </w:p>
    <w:p w14:paraId="7C493AC7" w14:textId="77777777" w:rsidR="00CD1EA4" w:rsidRDefault="00CD1EA4" w:rsidP="003E3B7B">
      <w:pPr>
        <w:suppressAutoHyphens/>
        <w:spacing w:line="276" w:lineRule="auto"/>
        <w:ind w:right="-1"/>
        <w:rPr>
          <w:rFonts w:asciiTheme="minorHAnsi" w:hAnsiTheme="minorHAnsi" w:cstheme="minorHAnsi"/>
          <w:sz w:val="22"/>
          <w:szCs w:val="22"/>
        </w:rPr>
      </w:pPr>
    </w:p>
    <w:p w14:paraId="2E6DD97A" w14:textId="77777777" w:rsidR="00F32787" w:rsidRPr="003E3B7B" w:rsidRDefault="00F32787" w:rsidP="003E3B7B">
      <w:pPr>
        <w:suppressAutoHyphens/>
        <w:spacing w:line="276" w:lineRule="auto"/>
        <w:ind w:right="-1"/>
        <w:rPr>
          <w:rFonts w:asciiTheme="minorHAnsi" w:hAnsiTheme="minorHAnsi" w:cstheme="minorHAnsi"/>
          <w:sz w:val="22"/>
          <w:szCs w:val="22"/>
        </w:rPr>
      </w:pPr>
    </w:p>
    <w:p w14:paraId="2060EDCA" w14:textId="77777777" w:rsidR="00122BC9" w:rsidRPr="003E3B7B" w:rsidRDefault="009718E1"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OVERWEGENDE DAT</w:t>
      </w:r>
      <w:r w:rsidR="00122BC9" w:rsidRPr="003E3B7B">
        <w:rPr>
          <w:rFonts w:asciiTheme="minorHAnsi" w:hAnsiTheme="minorHAnsi" w:cstheme="minorHAnsi"/>
          <w:b/>
          <w:sz w:val="22"/>
          <w:szCs w:val="22"/>
          <w:lang w:val="nl"/>
        </w:rPr>
        <w:t>:</w:t>
      </w:r>
    </w:p>
    <w:p w14:paraId="418F1DD9"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A78E1E7" w14:textId="39395A44" w:rsidR="00122BC9" w:rsidRPr="003E3B7B" w:rsidRDefault="009D5BB8"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rPr>
        <w:t xml:space="preserve">Opdrachtgever een </w:t>
      </w:r>
      <w:r w:rsidR="001A2858">
        <w:rPr>
          <w:rFonts w:asciiTheme="minorHAnsi" w:hAnsiTheme="minorHAnsi" w:cstheme="minorHAnsi"/>
          <w:sz w:val="22"/>
          <w:szCs w:val="22"/>
        </w:rPr>
        <w:t xml:space="preserve">meervoudig onderhandse </w:t>
      </w:r>
      <w:r w:rsidRPr="003E3B7B">
        <w:rPr>
          <w:rFonts w:asciiTheme="minorHAnsi" w:hAnsiTheme="minorHAnsi" w:cstheme="minorHAnsi"/>
          <w:sz w:val="22"/>
          <w:szCs w:val="22"/>
        </w:rPr>
        <w:t xml:space="preserve">aanbesteding heeft aangekondigd voor de opdracht </w:t>
      </w:r>
      <w:r w:rsidR="003E5296" w:rsidRPr="003E5296">
        <w:rPr>
          <w:rFonts w:asciiTheme="minorHAnsi" w:hAnsiTheme="minorHAnsi" w:cstheme="minorHAnsi"/>
          <w:sz w:val="22"/>
          <w:szCs w:val="22"/>
        </w:rPr>
        <w:t>‘</w:t>
      </w:r>
      <w:r w:rsidR="000B5E87">
        <w:rPr>
          <w:rFonts w:asciiTheme="minorHAnsi" w:hAnsiTheme="minorHAnsi" w:cstheme="minorHAnsi"/>
          <w:sz w:val="22"/>
          <w:szCs w:val="22"/>
        </w:rPr>
        <w:t>Schets</w:t>
      </w:r>
      <w:r w:rsidR="003E5296" w:rsidRPr="003E5296">
        <w:rPr>
          <w:rFonts w:asciiTheme="minorHAnsi" w:hAnsiTheme="minorHAnsi" w:cstheme="minorHAnsi"/>
          <w:sz w:val="22"/>
          <w:szCs w:val="22"/>
        </w:rPr>
        <w:t xml:space="preserve">ontwerp herinrichting </w:t>
      </w:r>
      <w:proofErr w:type="spellStart"/>
      <w:r w:rsidR="00465ECF">
        <w:rPr>
          <w:rFonts w:asciiTheme="minorHAnsi" w:hAnsiTheme="minorHAnsi" w:cstheme="minorHAnsi"/>
          <w:sz w:val="22"/>
          <w:szCs w:val="22"/>
        </w:rPr>
        <w:t>Liendert</w:t>
      </w:r>
      <w:proofErr w:type="spellEnd"/>
      <w:r w:rsidR="003E5296" w:rsidRPr="003E5296">
        <w:rPr>
          <w:rFonts w:asciiTheme="minorHAnsi" w:hAnsiTheme="minorHAnsi" w:cstheme="minorHAnsi"/>
          <w:sz w:val="22"/>
          <w:szCs w:val="22"/>
        </w:rPr>
        <w:t>’</w:t>
      </w:r>
      <w:r w:rsidRPr="003E3B7B">
        <w:rPr>
          <w:rFonts w:asciiTheme="minorHAnsi" w:hAnsiTheme="minorHAnsi" w:cstheme="minorHAnsi"/>
          <w:sz w:val="22"/>
          <w:szCs w:val="22"/>
        </w:rPr>
        <w:t xml:space="preserve"> middels publicatie op TenderN</w:t>
      </w:r>
      <w:r w:rsidR="0064629A">
        <w:rPr>
          <w:rFonts w:asciiTheme="minorHAnsi" w:hAnsiTheme="minorHAnsi" w:cstheme="minorHAnsi"/>
          <w:sz w:val="22"/>
          <w:szCs w:val="22"/>
        </w:rPr>
        <w:t>ed d.d. [</w:t>
      </w:r>
      <w:r w:rsidR="0064629A" w:rsidRPr="0064629A">
        <w:rPr>
          <w:rFonts w:asciiTheme="minorHAnsi" w:hAnsiTheme="minorHAnsi" w:cstheme="minorHAnsi"/>
          <w:sz w:val="22"/>
          <w:szCs w:val="22"/>
          <w:highlight w:val="lightGray"/>
        </w:rPr>
        <w:t>datum</w:t>
      </w:r>
      <w:r w:rsidR="0064629A">
        <w:rPr>
          <w:rFonts w:asciiTheme="minorHAnsi" w:hAnsiTheme="minorHAnsi" w:cstheme="minorHAnsi"/>
          <w:sz w:val="22"/>
          <w:szCs w:val="22"/>
        </w:rPr>
        <w:t>] met kenmerk [</w:t>
      </w:r>
      <w:r w:rsidR="0064629A" w:rsidRPr="0064629A">
        <w:rPr>
          <w:rFonts w:asciiTheme="minorHAnsi" w:hAnsiTheme="minorHAnsi" w:cstheme="minorHAnsi"/>
          <w:sz w:val="22"/>
          <w:szCs w:val="22"/>
          <w:highlight w:val="lightGray"/>
        </w:rPr>
        <w:t>ke</w:t>
      </w:r>
      <w:r w:rsidR="0064629A">
        <w:rPr>
          <w:rFonts w:asciiTheme="minorHAnsi" w:hAnsiTheme="minorHAnsi" w:cstheme="minorHAnsi"/>
          <w:sz w:val="22"/>
          <w:szCs w:val="22"/>
          <w:highlight w:val="lightGray"/>
        </w:rPr>
        <w:t>nmer</w:t>
      </w:r>
      <w:r w:rsidR="0064629A">
        <w:rPr>
          <w:rFonts w:asciiTheme="minorHAnsi" w:hAnsiTheme="minorHAnsi" w:cstheme="minorHAnsi"/>
          <w:sz w:val="22"/>
          <w:szCs w:val="22"/>
        </w:rPr>
        <w:t>k</w:t>
      </w:r>
      <w:r w:rsidRPr="003E3B7B">
        <w:rPr>
          <w:rFonts w:asciiTheme="minorHAnsi" w:hAnsiTheme="minorHAnsi" w:cstheme="minorHAnsi"/>
          <w:sz w:val="22"/>
          <w:szCs w:val="22"/>
        </w:rPr>
        <w:t>]</w:t>
      </w:r>
      <w:r w:rsidR="0064629A">
        <w:rPr>
          <w:rFonts w:asciiTheme="minorHAnsi" w:hAnsiTheme="minorHAnsi" w:cstheme="minorHAnsi"/>
          <w:sz w:val="22"/>
          <w:szCs w:val="22"/>
          <w:lang w:val="nl"/>
        </w:rPr>
        <w:t>;</w:t>
      </w:r>
    </w:p>
    <w:p w14:paraId="7A7F2D1C" w14:textId="4657763E" w:rsidR="00122BC9" w:rsidRPr="003E3B7B" w:rsidRDefault="00122BC9"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Op</w:t>
      </w:r>
      <w:r w:rsidR="00657600" w:rsidRPr="003E3B7B">
        <w:rPr>
          <w:rFonts w:asciiTheme="minorHAnsi" w:hAnsiTheme="minorHAnsi" w:cstheme="minorHAnsi"/>
          <w:sz w:val="22"/>
          <w:szCs w:val="22"/>
          <w:lang w:val="nl"/>
        </w:rPr>
        <w:t xml:space="preserve">drachtgever behoefte heeft aan </w:t>
      </w:r>
      <w:r w:rsidR="00F83F68">
        <w:rPr>
          <w:rFonts w:asciiTheme="minorHAnsi" w:hAnsiTheme="minorHAnsi" w:cstheme="minorHAnsi"/>
          <w:sz w:val="22"/>
          <w:szCs w:val="22"/>
          <w:lang w:val="nl"/>
        </w:rPr>
        <w:t xml:space="preserve">de uitwerking van het </w:t>
      </w:r>
      <w:r w:rsidR="00172AF6">
        <w:rPr>
          <w:rFonts w:asciiTheme="minorHAnsi" w:hAnsiTheme="minorHAnsi" w:cstheme="minorHAnsi"/>
          <w:sz w:val="22"/>
          <w:szCs w:val="22"/>
          <w:lang w:val="nl"/>
        </w:rPr>
        <w:t xml:space="preserve">landschappelijk- en stedenbouwkundig </w:t>
      </w:r>
      <w:r w:rsidR="00F83F68">
        <w:rPr>
          <w:rFonts w:asciiTheme="minorHAnsi" w:hAnsiTheme="minorHAnsi" w:cstheme="minorHAnsi"/>
          <w:sz w:val="22"/>
          <w:szCs w:val="22"/>
          <w:lang w:val="nl"/>
        </w:rPr>
        <w:t xml:space="preserve">ontwerp, tot een </w:t>
      </w:r>
      <w:r w:rsidR="000B5E87">
        <w:rPr>
          <w:rFonts w:asciiTheme="minorHAnsi" w:hAnsiTheme="minorHAnsi" w:cstheme="minorHAnsi"/>
          <w:sz w:val="22"/>
          <w:szCs w:val="22"/>
          <w:lang w:val="nl"/>
        </w:rPr>
        <w:t>schets</w:t>
      </w:r>
      <w:r w:rsidR="00F83F68">
        <w:rPr>
          <w:rFonts w:asciiTheme="minorHAnsi" w:hAnsiTheme="minorHAnsi" w:cstheme="minorHAnsi"/>
          <w:sz w:val="22"/>
          <w:szCs w:val="22"/>
          <w:lang w:val="nl"/>
        </w:rPr>
        <w:t>ontwerp</w:t>
      </w:r>
      <w:r w:rsidRPr="003E3B7B">
        <w:rPr>
          <w:rFonts w:asciiTheme="minorHAnsi" w:hAnsiTheme="minorHAnsi" w:cstheme="minorHAnsi"/>
          <w:sz w:val="22"/>
          <w:szCs w:val="22"/>
          <w:lang w:val="nl"/>
        </w:rPr>
        <w:t>;</w:t>
      </w:r>
    </w:p>
    <w:p w14:paraId="7BF29556" w14:textId="7C5F7850"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in dat kader op </w:t>
      </w:r>
      <w:r w:rsidR="00856656" w:rsidRPr="003E3B7B">
        <w:rPr>
          <w:rFonts w:asciiTheme="minorHAnsi" w:hAnsiTheme="minorHAnsi" w:cstheme="minorHAnsi"/>
          <w:sz w:val="22"/>
          <w:szCs w:val="22"/>
        </w:rPr>
        <w:t>[</w:t>
      </w:r>
      <w:r w:rsidRPr="0064629A">
        <w:rPr>
          <w:rFonts w:asciiTheme="minorHAnsi" w:hAnsiTheme="minorHAnsi" w:cstheme="minorHAnsi"/>
          <w:sz w:val="22"/>
          <w:szCs w:val="22"/>
          <w:highlight w:val="lightGray"/>
        </w:rPr>
        <w:t>datum</w:t>
      </w:r>
      <w:r w:rsidR="00856656" w:rsidRPr="003E3B7B">
        <w:rPr>
          <w:rFonts w:asciiTheme="minorHAnsi" w:hAnsiTheme="minorHAnsi" w:cstheme="minorHAnsi"/>
          <w:sz w:val="22"/>
          <w:szCs w:val="22"/>
        </w:rPr>
        <w:t>]</w:t>
      </w:r>
      <w:r w:rsidRPr="003E3B7B">
        <w:rPr>
          <w:rFonts w:asciiTheme="minorHAnsi" w:hAnsiTheme="minorHAnsi" w:cstheme="minorHAnsi"/>
          <w:sz w:val="22"/>
          <w:szCs w:val="22"/>
        </w:rPr>
        <w:t xml:space="preserve"> een inschrijving heeft gedaan en met die </w:t>
      </w:r>
      <w:r w:rsidR="00481CF8">
        <w:rPr>
          <w:rFonts w:asciiTheme="minorHAnsi" w:hAnsiTheme="minorHAnsi" w:cstheme="minorHAnsi"/>
          <w:sz w:val="22"/>
          <w:szCs w:val="22"/>
        </w:rPr>
        <w:t>I</w:t>
      </w:r>
      <w:r w:rsidRPr="003E3B7B">
        <w:rPr>
          <w:rFonts w:asciiTheme="minorHAnsi" w:hAnsiTheme="minorHAnsi" w:cstheme="minorHAnsi"/>
          <w:sz w:val="22"/>
          <w:szCs w:val="22"/>
        </w:rPr>
        <w:t xml:space="preserve">nschrijving (i) zich in staat en bereid heeft verklaard de </w:t>
      </w:r>
      <w:r w:rsidR="00175D9A">
        <w:rPr>
          <w:rFonts w:asciiTheme="minorHAnsi" w:hAnsiTheme="minorHAnsi" w:cstheme="minorHAnsi"/>
          <w:sz w:val="22"/>
          <w:szCs w:val="22"/>
        </w:rPr>
        <w:t>Opdracht</w:t>
      </w:r>
      <w:r w:rsidRPr="003E3B7B">
        <w:rPr>
          <w:rFonts w:asciiTheme="minorHAnsi" w:hAnsiTheme="minorHAnsi" w:cstheme="minorHAnsi"/>
          <w:sz w:val="22"/>
          <w:szCs w:val="22"/>
        </w:rPr>
        <w:t xml:space="preserve"> uit te voeren en (ii) heeft verklaard voldoende op de hoogte te zijn van de werkzaamheden en de doelstellingen van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om deze succesvol te kunnen uitvoeren;</w:t>
      </w:r>
    </w:p>
    <w:p w14:paraId="24580259" w14:textId="1B4A3CEF" w:rsidR="009D5BB8" w:rsidRPr="003E3B7B" w:rsidRDefault="009D5BB8" w:rsidP="003E3B7B">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de economisch meest voordelige inschrijving met de </w:t>
      </w:r>
      <w:r w:rsidRPr="003E3B7B">
        <w:rPr>
          <w:rFonts w:asciiTheme="minorHAnsi" w:eastAsiaTheme="majorEastAsia" w:hAnsiTheme="minorHAnsi" w:cstheme="minorHAnsi"/>
          <w:sz w:val="22"/>
          <w:szCs w:val="22"/>
        </w:rPr>
        <w:t>beste prijs-kwaliteit verhouding</w:t>
      </w:r>
      <w:r w:rsidRPr="003E3B7B">
        <w:rPr>
          <w:rFonts w:asciiTheme="minorHAnsi" w:hAnsiTheme="minorHAnsi" w:cstheme="minorHAnsi"/>
          <w:sz w:val="22"/>
          <w:szCs w:val="22"/>
        </w:rPr>
        <w:t xml:space="preserve"> heeft ingediend en Opdrachtgever dientengevolge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aan Opdrachtnemer heeft gegund;</w:t>
      </w:r>
    </w:p>
    <w:p w14:paraId="5F5EDEC8" w14:textId="26ACAFCF" w:rsidR="00122BC9" w:rsidRPr="003E3B7B" w:rsidRDefault="004D4CAD" w:rsidP="003E3B7B">
      <w:pPr>
        <w:numPr>
          <w:ilvl w:val="0"/>
          <w:numId w:val="3"/>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P</w:t>
      </w:r>
      <w:r w:rsidR="00122BC9" w:rsidRPr="003E3B7B">
        <w:rPr>
          <w:rFonts w:asciiTheme="minorHAnsi" w:hAnsiTheme="minorHAnsi" w:cstheme="minorHAnsi"/>
          <w:sz w:val="22"/>
          <w:szCs w:val="22"/>
          <w:lang w:val="nl"/>
        </w:rPr>
        <w:t xml:space="preserve">artijen de daaruit voortvloeiende rechtsverhouding schriftelijk wensen vast te leggen in </w:t>
      </w:r>
      <w:r w:rsidR="009D5BB8" w:rsidRPr="003E3B7B">
        <w:rPr>
          <w:rFonts w:asciiTheme="minorHAnsi" w:hAnsiTheme="minorHAnsi" w:cstheme="minorHAnsi"/>
          <w:sz w:val="22"/>
          <w:szCs w:val="22"/>
          <w:lang w:val="nl"/>
        </w:rPr>
        <w:t>de onderhavige</w:t>
      </w:r>
      <w:r w:rsidR="00122BC9" w:rsidRPr="003E3B7B">
        <w:rPr>
          <w:rFonts w:asciiTheme="minorHAnsi" w:hAnsiTheme="minorHAnsi" w:cstheme="minorHAnsi"/>
          <w:sz w:val="22"/>
          <w:szCs w:val="22"/>
          <w:lang w:val="nl"/>
        </w:rPr>
        <w:t xml:space="preserve"> </w:t>
      </w:r>
      <w:r w:rsidR="008E380E" w:rsidRPr="003E3B7B">
        <w:rPr>
          <w:rFonts w:asciiTheme="minorHAnsi" w:hAnsiTheme="minorHAnsi" w:cstheme="minorHAnsi"/>
          <w:sz w:val="22"/>
          <w:szCs w:val="22"/>
          <w:lang w:val="nl"/>
        </w:rPr>
        <w:t>O</w:t>
      </w:r>
      <w:r w:rsidR="00F75DBE">
        <w:rPr>
          <w:rFonts w:asciiTheme="minorHAnsi" w:hAnsiTheme="minorHAnsi" w:cstheme="minorHAnsi"/>
          <w:sz w:val="22"/>
          <w:szCs w:val="22"/>
          <w:lang w:val="nl"/>
        </w:rPr>
        <w:t>vereenkomst;</w:t>
      </w:r>
    </w:p>
    <w:p w14:paraId="29EEF373" w14:textId="77777777" w:rsidR="00F32787" w:rsidRPr="003E3B7B" w:rsidRDefault="00F32787" w:rsidP="003E3B7B">
      <w:pPr>
        <w:suppressAutoHyphens/>
        <w:spacing w:line="276" w:lineRule="auto"/>
        <w:ind w:right="-1"/>
        <w:rPr>
          <w:rFonts w:asciiTheme="minorHAnsi" w:hAnsiTheme="minorHAnsi" w:cstheme="minorHAnsi"/>
          <w:b/>
          <w:sz w:val="22"/>
          <w:szCs w:val="22"/>
          <w:lang w:val="nl"/>
        </w:rPr>
      </w:pPr>
    </w:p>
    <w:p w14:paraId="76EE8FA3" w14:textId="77777777" w:rsidR="00122BC9" w:rsidRPr="003E3B7B" w:rsidRDefault="009718E1"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KOMEN OVEREEN</w:t>
      </w:r>
      <w:r w:rsidR="00122BC9" w:rsidRPr="003E3B7B">
        <w:rPr>
          <w:rFonts w:asciiTheme="minorHAnsi" w:hAnsiTheme="minorHAnsi" w:cstheme="minorHAnsi"/>
          <w:b/>
          <w:sz w:val="22"/>
          <w:szCs w:val="22"/>
          <w:lang w:val="nl"/>
        </w:rPr>
        <w:t xml:space="preserve">: </w:t>
      </w:r>
    </w:p>
    <w:p w14:paraId="39095088"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E55ADD4" w14:textId="2614F791" w:rsidR="0032413B" w:rsidRDefault="009D5BB8" w:rsidP="00172AF6">
      <w:pPr>
        <w:spacing w:line="276" w:lineRule="auto"/>
        <w:rPr>
          <w:rFonts w:asciiTheme="minorHAnsi" w:hAnsiTheme="minorHAnsi" w:cstheme="minorHAnsi"/>
          <w:sz w:val="22"/>
          <w:szCs w:val="22"/>
        </w:rPr>
      </w:pPr>
      <w:r w:rsidRPr="003E3B7B">
        <w:rPr>
          <w:rFonts w:asciiTheme="minorHAnsi" w:hAnsiTheme="minorHAnsi" w:cstheme="minorHAnsi"/>
          <w:sz w:val="22"/>
          <w:szCs w:val="22"/>
          <w:lang w:val="nl"/>
        </w:rPr>
        <w:t xml:space="preserve">In deze Overeenkomst wordt een aantal begrippen met een beginhoofdletter gebruikt. </w:t>
      </w:r>
      <w:r w:rsidRPr="003E3B7B">
        <w:rPr>
          <w:rFonts w:asciiTheme="minorHAnsi" w:hAnsiTheme="minorHAnsi" w:cstheme="minorHAnsi"/>
          <w:sz w:val="22"/>
          <w:szCs w:val="22"/>
        </w:rPr>
        <w:t xml:space="preserve">De definities zoals beschreven in de aanbestedingsdocumenten en </w:t>
      </w:r>
      <w:r w:rsidR="009E0C65">
        <w:rPr>
          <w:rFonts w:asciiTheme="minorHAnsi" w:hAnsiTheme="minorHAnsi" w:cstheme="minorHAnsi"/>
          <w:sz w:val="22"/>
          <w:szCs w:val="22"/>
        </w:rPr>
        <w:t>DNR</w:t>
      </w:r>
      <w:r w:rsidR="00374345">
        <w:rPr>
          <w:rFonts w:asciiTheme="minorHAnsi" w:hAnsiTheme="minorHAnsi" w:cstheme="minorHAnsi"/>
          <w:sz w:val="22"/>
          <w:szCs w:val="22"/>
        </w:rPr>
        <w:t xml:space="preserve"> 2011</w:t>
      </w:r>
      <w:r w:rsidR="009E0C65">
        <w:rPr>
          <w:rFonts w:asciiTheme="minorHAnsi" w:hAnsiTheme="minorHAnsi" w:cstheme="minorHAnsi"/>
          <w:sz w:val="22"/>
          <w:szCs w:val="22"/>
        </w:rPr>
        <w:t xml:space="preserve"> </w:t>
      </w:r>
      <w:r w:rsidRPr="003E3B7B">
        <w:rPr>
          <w:rFonts w:asciiTheme="minorHAnsi" w:hAnsiTheme="minorHAnsi" w:cstheme="minorHAnsi"/>
          <w:sz w:val="22"/>
          <w:szCs w:val="22"/>
        </w:rPr>
        <w:t>gelden ook voor deze Overeenkomst.</w:t>
      </w:r>
      <w:r w:rsidR="005F0234" w:rsidRPr="003E3B7B">
        <w:rPr>
          <w:rFonts w:asciiTheme="minorHAnsi" w:hAnsiTheme="minorHAnsi" w:cstheme="minorHAnsi"/>
          <w:sz w:val="22"/>
          <w:szCs w:val="22"/>
        </w:rPr>
        <w:t xml:space="preserve"> </w:t>
      </w:r>
      <w:r w:rsidR="0032413B">
        <w:rPr>
          <w:rFonts w:asciiTheme="minorHAnsi" w:hAnsiTheme="minorHAnsi" w:cstheme="minorHAnsi"/>
          <w:sz w:val="22"/>
          <w:szCs w:val="22"/>
        </w:rPr>
        <w:t xml:space="preserve">Bij tegenstrijdigheid tussen de begrippen in de aanbestedingsleidraad en de begrippen in de </w:t>
      </w:r>
      <w:r w:rsidR="009E0C65">
        <w:rPr>
          <w:rFonts w:asciiTheme="minorHAnsi" w:hAnsiTheme="minorHAnsi" w:cstheme="minorHAnsi"/>
          <w:sz w:val="22"/>
          <w:szCs w:val="22"/>
        </w:rPr>
        <w:t>DNR</w:t>
      </w:r>
      <w:r w:rsidR="00374345">
        <w:rPr>
          <w:rFonts w:asciiTheme="minorHAnsi" w:hAnsiTheme="minorHAnsi" w:cstheme="minorHAnsi"/>
          <w:sz w:val="22"/>
          <w:szCs w:val="22"/>
        </w:rPr>
        <w:t xml:space="preserve"> 2011</w:t>
      </w:r>
      <w:r w:rsidR="009E0C65">
        <w:rPr>
          <w:rFonts w:asciiTheme="minorHAnsi" w:hAnsiTheme="minorHAnsi" w:cstheme="minorHAnsi"/>
          <w:sz w:val="22"/>
          <w:szCs w:val="22"/>
        </w:rPr>
        <w:t xml:space="preserve"> </w:t>
      </w:r>
      <w:r w:rsidR="0032413B">
        <w:rPr>
          <w:rFonts w:asciiTheme="minorHAnsi" w:hAnsiTheme="minorHAnsi" w:cstheme="minorHAnsi"/>
          <w:sz w:val="22"/>
          <w:szCs w:val="22"/>
        </w:rPr>
        <w:t xml:space="preserve"> prevaleren de begrippen zoals beschreven in de aanbestedingsleidraad. </w:t>
      </w:r>
      <w:r w:rsidR="00725500">
        <w:rPr>
          <w:rFonts w:asciiTheme="minorHAnsi" w:hAnsiTheme="minorHAnsi" w:cstheme="minorHAnsi"/>
          <w:sz w:val="22"/>
          <w:szCs w:val="22"/>
        </w:rPr>
        <w:lastRenderedPageBreak/>
        <w:t>Waar in de aanbestedingsstukken en deze Overeenkomst ‘Opdrachtnemer’ staat, wordt daaronder de ‘Adviseur’ in de zin van de DNR</w:t>
      </w:r>
      <w:r w:rsidR="00374345">
        <w:rPr>
          <w:rFonts w:asciiTheme="minorHAnsi" w:hAnsiTheme="minorHAnsi" w:cstheme="minorHAnsi"/>
          <w:sz w:val="22"/>
          <w:szCs w:val="22"/>
        </w:rPr>
        <w:t xml:space="preserve"> 2011</w:t>
      </w:r>
      <w:r w:rsidR="00725500">
        <w:rPr>
          <w:rFonts w:asciiTheme="minorHAnsi" w:hAnsiTheme="minorHAnsi" w:cstheme="minorHAnsi"/>
          <w:sz w:val="22"/>
          <w:szCs w:val="22"/>
        </w:rPr>
        <w:t xml:space="preserve"> verstaan.</w:t>
      </w:r>
    </w:p>
    <w:p w14:paraId="363BF508" w14:textId="77777777" w:rsidR="00D80CC6" w:rsidRPr="003E3B7B" w:rsidRDefault="00D80CC6" w:rsidP="003E3B7B">
      <w:pPr>
        <w:suppressAutoHyphens/>
        <w:spacing w:line="276" w:lineRule="auto"/>
        <w:ind w:right="-1"/>
        <w:rPr>
          <w:rFonts w:asciiTheme="minorHAnsi" w:hAnsiTheme="minorHAnsi" w:cstheme="minorHAnsi"/>
          <w:sz w:val="22"/>
          <w:szCs w:val="22"/>
          <w:lang w:val="nl"/>
        </w:rPr>
      </w:pPr>
    </w:p>
    <w:p w14:paraId="63BB7FFE" w14:textId="00F1E56C" w:rsidR="00122BC9" w:rsidRPr="003E3B7B" w:rsidRDefault="00175D9A" w:rsidP="003E3B7B">
      <w:pPr>
        <w:suppressAutoHyphens/>
        <w:spacing w:line="276" w:lineRule="auto"/>
        <w:ind w:right="-1"/>
        <w:rPr>
          <w:rFonts w:asciiTheme="minorHAnsi" w:hAnsiTheme="minorHAnsi" w:cstheme="minorHAnsi"/>
          <w:sz w:val="22"/>
          <w:szCs w:val="22"/>
          <w:lang w:val="nl"/>
        </w:rPr>
      </w:pPr>
      <w:r>
        <w:rPr>
          <w:rFonts w:asciiTheme="minorHAnsi" w:hAnsiTheme="minorHAnsi" w:cstheme="minorHAnsi"/>
          <w:b/>
          <w:bCs/>
          <w:sz w:val="22"/>
          <w:szCs w:val="22"/>
          <w:lang w:val="nl"/>
        </w:rPr>
        <w:t xml:space="preserve">Artikel </w:t>
      </w:r>
      <w:r w:rsidR="00122BC9" w:rsidRPr="003E3B7B">
        <w:rPr>
          <w:rFonts w:asciiTheme="minorHAnsi" w:hAnsiTheme="minorHAnsi" w:cstheme="minorHAnsi"/>
          <w:b/>
          <w:bCs/>
          <w:sz w:val="22"/>
          <w:szCs w:val="22"/>
          <w:lang w:val="nl"/>
        </w:rPr>
        <w:t>1.</w:t>
      </w:r>
      <w:r w:rsidR="00122BC9" w:rsidRPr="003E3B7B">
        <w:rPr>
          <w:rFonts w:asciiTheme="minorHAnsi" w:hAnsiTheme="minorHAnsi" w:cstheme="minorHAnsi"/>
          <w:b/>
          <w:bCs/>
          <w:sz w:val="22"/>
          <w:szCs w:val="22"/>
          <w:lang w:val="nl"/>
        </w:rPr>
        <w:tab/>
        <w:t>Voorwerp van de Overeenkomst</w:t>
      </w:r>
    </w:p>
    <w:p w14:paraId="2B2A0F10"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3514AABF" w14:textId="51C90C27" w:rsidR="00175D9A" w:rsidRDefault="00175D9A" w:rsidP="00175D9A">
      <w:pPr>
        <w:pStyle w:val="Lijstalinea"/>
        <w:numPr>
          <w:ilvl w:val="1"/>
          <w:numId w:val="38"/>
        </w:numPr>
        <w:suppressAutoHyphens/>
        <w:spacing w:line="276" w:lineRule="auto"/>
        <w:ind w:right="-1"/>
        <w:rPr>
          <w:rFonts w:cstheme="minorHAnsi"/>
          <w:sz w:val="22"/>
          <w:szCs w:val="22"/>
          <w:lang w:val="nl"/>
        </w:rPr>
      </w:pPr>
      <w:r w:rsidRPr="00175D9A">
        <w:rPr>
          <w:rFonts w:cstheme="minorHAnsi"/>
          <w:sz w:val="22"/>
          <w:szCs w:val="22"/>
          <w:lang w:val="nl"/>
        </w:rPr>
        <w:t xml:space="preserve">Het voorwerp van deze Overeenkomst is de uitvoering van het </w:t>
      </w:r>
      <w:r w:rsidR="00C83501">
        <w:rPr>
          <w:rFonts w:cstheme="minorHAnsi"/>
          <w:sz w:val="22"/>
          <w:szCs w:val="22"/>
          <w:lang w:val="nl"/>
        </w:rPr>
        <w:t>schets</w:t>
      </w:r>
      <w:r w:rsidRPr="00175D9A">
        <w:rPr>
          <w:rFonts w:cstheme="minorHAnsi"/>
          <w:sz w:val="22"/>
          <w:szCs w:val="22"/>
          <w:lang w:val="nl"/>
        </w:rPr>
        <w:t>ontwerp</w:t>
      </w:r>
      <w:r w:rsidR="005A3B57">
        <w:rPr>
          <w:rFonts w:cstheme="minorHAnsi"/>
          <w:sz w:val="22"/>
          <w:szCs w:val="22"/>
          <w:lang w:val="nl"/>
        </w:rPr>
        <w:t>, begeleiding van het participatieproces</w:t>
      </w:r>
      <w:r w:rsidRPr="00175D9A">
        <w:rPr>
          <w:rFonts w:cstheme="minorHAnsi"/>
          <w:sz w:val="22"/>
          <w:szCs w:val="22"/>
          <w:lang w:val="nl"/>
        </w:rPr>
        <w:t xml:space="preserve"> en integrale advisering voor het project op basis van de inschrijvingsleidraad met bijlagen d.d. [datum] en door Opdrachtnemer ingediende inschrijving d.d. [datum].</w:t>
      </w:r>
    </w:p>
    <w:p w14:paraId="3BF2A8AC" w14:textId="77777777" w:rsidR="00175D9A" w:rsidRPr="00175D9A" w:rsidRDefault="00175D9A" w:rsidP="00175D9A">
      <w:pPr>
        <w:pStyle w:val="Lijstalinea"/>
        <w:suppressAutoHyphens/>
        <w:spacing w:line="276" w:lineRule="auto"/>
        <w:ind w:right="-1"/>
        <w:rPr>
          <w:rFonts w:cstheme="minorHAnsi"/>
          <w:sz w:val="22"/>
          <w:szCs w:val="22"/>
          <w:lang w:val="nl"/>
        </w:rPr>
      </w:pPr>
    </w:p>
    <w:p w14:paraId="26F68779" w14:textId="5267A897" w:rsidR="00175D9A" w:rsidRDefault="00175D9A" w:rsidP="00175D9A">
      <w:pPr>
        <w:pStyle w:val="Lijstalinea"/>
        <w:numPr>
          <w:ilvl w:val="1"/>
          <w:numId w:val="38"/>
        </w:numPr>
        <w:suppressAutoHyphens/>
        <w:spacing w:line="276" w:lineRule="auto"/>
        <w:ind w:right="-1"/>
        <w:rPr>
          <w:rFonts w:cstheme="minorHAnsi"/>
          <w:sz w:val="22"/>
          <w:szCs w:val="22"/>
          <w:lang w:val="nl"/>
        </w:rPr>
      </w:pPr>
      <w:r>
        <w:rPr>
          <w:rFonts w:cstheme="minorHAnsi"/>
          <w:sz w:val="22"/>
          <w:szCs w:val="22"/>
          <w:lang w:val="nl"/>
        </w:rPr>
        <w:t>Op deze Overeenkomst zijn De Nieuwe Regeling 2011</w:t>
      </w:r>
      <w:r w:rsidR="000F62C6">
        <w:rPr>
          <w:rFonts w:cstheme="minorHAnsi"/>
          <w:sz w:val="22"/>
          <w:szCs w:val="22"/>
          <w:lang w:val="nl"/>
        </w:rPr>
        <w:t xml:space="preserve">, </w:t>
      </w:r>
      <w:r>
        <w:rPr>
          <w:rFonts w:cstheme="minorHAnsi"/>
          <w:sz w:val="22"/>
          <w:szCs w:val="22"/>
          <w:lang w:val="nl"/>
        </w:rPr>
        <w:t xml:space="preserve">eerste herziening juli 2013 Rechtsverhouding opdrachtgever-architect, ingenieur en adviseur (hierna te noemen: “DNR 2011”) van toepassing, voor zover daarvan niet is afgeweken </w:t>
      </w:r>
      <w:r w:rsidR="002976E9">
        <w:rPr>
          <w:rFonts w:cstheme="minorHAnsi"/>
          <w:sz w:val="22"/>
          <w:szCs w:val="22"/>
          <w:lang w:val="nl"/>
        </w:rPr>
        <w:t>in</w:t>
      </w:r>
      <w:r>
        <w:rPr>
          <w:rFonts w:cstheme="minorHAnsi"/>
          <w:sz w:val="22"/>
          <w:szCs w:val="22"/>
          <w:lang w:val="nl"/>
        </w:rPr>
        <w:t xml:space="preserve"> deze Overeenkomst. Algemene voorwaarden van Opdrachtnemer zijn niet van toepassing.</w:t>
      </w:r>
    </w:p>
    <w:p w14:paraId="5AB7EC1F" w14:textId="77777777" w:rsidR="00175D9A" w:rsidRPr="00175D9A" w:rsidRDefault="00175D9A" w:rsidP="00175D9A">
      <w:pPr>
        <w:pStyle w:val="Lijstalinea"/>
        <w:rPr>
          <w:rFonts w:cstheme="minorHAnsi"/>
          <w:sz w:val="22"/>
          <w:szCs w:val="22"/>
          <w:lang w:val="nl"/>
        </w:rPr>
      </w:pPr>
    </w:p>
    <w:p w14:paraId="08E54A71" w14:textId="0E4F436B" w:rsidR="00122BC9" w:rsidRPr="003E3B7B" w:rsidRDefault="00783E67" w:rsidP="003E3B7B">
      <w:pPr>
        <w:suppressAutoHyphens/>
        <w:spacing w:line="276" w:lineRule="auto"/>
        <w:ind w:left="709" w:hanging="709"/>
        <w:rPr>
          <w:rFonts w:asciiTheme="minorHAnsi" w:hAnsiTheme="minorHAnsi" w:cstheme="minorHAnsi"/>
          <w:sz w:val="22"/>
          <w:szCs w:val="22"/>
          <w:lang w:val="nl"/>
        </w:rPr>
      </w:pPr>
      <w:r w:rsidRPr="003E3B7B">
        <w:rPr>
          <w:rFonts w:asciiTheme="minorHAnsi" w:hAnsiTheme="minorHAnsi" w:cstheme="minorHAnsi"/>
          <w:sz w:val="22"/>
          <w:szCs w:val="22"/>
          <w:lang w:val="nl"/>
        </w:rPr>
        <w:t>1.</w:t>
      </w:r>
      <w:r w:rsidR="00175D9A">
        <w:rPr>
          <w:rFonts w:asciiTheme="minorHAnsi" w:hAnsiTheme="minorHAnsi" w:cstheme="minorHAnsi"/>
          <w:sz w:val="22"/>
          <w:szCs w:val="22"/>
          <w:lang w:val="nl"/>
        </w:rPr>
        <w:t>3</w:t>
      </w:r>
      <w:r w:rsidRPr="003E3B7B">
        <w:rPr>
          <w:rFonts w:asciiTheme="minorHAnsi" w:hAnsiTheme="minorHAnsi" w:cstheme="minorHAnsi"/>
          <w:sz w:val="22"/>
          <w:szCs w:val="22"/>
          <w:lang w:val="nl"/>
        </w:rPr>
        <w:tab/>
        <w:t>De navolgende documenten vormen gezamenlijk de Overeenkomst. Voor zover deze documenten met elkaar in tegenspraak zijn, prevaleert het eerder genoemde document boven het later genoemde:</w:t>
      </w:r>
    </w:p>
    <w:p w14:paraId="5F658DF7" w14:textId="77777777" w:rsidR="005F1165" w:rsidRPr="003E3B7B" w:rsidRDefault="005F1165" w:rsidP="003E3B7B">
      <w:pPr>
        <w:suppressAutoHyphens/>
        <w:spacing w:line="276" w:lineRule="auto"/>
        <w:ind w:left="567" w:hanging="567"/>
        <w:rPr>
          <w:rFonts w:asciiTheme="minorHAnsi" w:hAnsiTheme="minorHAnsi" w:cstheme="minorHAnsi"/>
          <w:sz w:val="22"/>
          <w:szCs w:val="22"/>
          <w:lang w:val="nl"/>
        </w:rPr>
      </w:pPr>
    </w:p>
    <w:p w14:paraId="5604306B" w14:textId="3DAE46E4" w:rsidR="00C6168B" w:rsidRDefault="009D5591" w:rsidP="003E3B7B">
      <w:pPr>
        <w:numPr>
          <w:ilvl w:val="0"/>
          <w:numId w:val="4"/>
        </w:numPr>
        <w:tabs>
          <w:tab w:val="left" w:pos="851"/>
        </w:tabs>
        <w:suppressAutoHyphens/>
        <w:spacing w:line="276" w:lineRule="auto"/>
        <w:ind w:hanging="11"/>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C6168B" w:rsidRPr="003E3B7B">
        <w:rPr>
          <w:rFonts w:asciiTheme="minorHAnsi" w:hAnsiTheme="minorHAnsi" w:cstheme="minorHAnsi"/>
          <w:sz w:val="22"/>
          <w:szCs w:val="22"/>
          <w:lang w:val="nl"/>
        </w:rPr>
        <w:t>it document;</w:t>
      </w:r>
    </w:p>
    <w:p w14:paraId="79C26417" w14:textId="67C51D99" w:rsidR="00856656" w:rsidRDefault="001F0F2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Pr>
          <w:rFonts w:asciiTheme="minorHAnsi" w:hAnsiTheme="minorHAnsi" w:cstheme="minorHAnsi"/>
          <w:sz w:val="22"/>
          <w:szCs w:val="22"/>
          <w:lang w:val="nl"/>
        </w:rPr>
        <w:t>DNR 2011</w:t>
      </w:r>
      <w:r w:rsidR="00F935EB">
        <w:rPr>
          <w:rFonts w:asciiTheme="minorHAnsi" w:hAnsiTheme="minorHAnsi" w:cstheme="minorHAnsi"/>
          <w:sz w:val="22"/>
          <w:szCs w:val="22"/>
          <w:lang w:val="nl"/>
        </w:rPr>
        <w:t xml:space="preserve"> (Bijlage 2)</w:t>
      </w:r>
      <w:r w:rsidR="00C6168B" w:rsidRPr="003E3B7B">
        <w:rPr>
          <w:rFonts w:asciiTheme="minorHAnsi" w:hAnsiTheme="minorHAnsi" w:cstheme="minorHAnsi"/>
          <w:sz w:val="22"/>
          <w:szCs w:val="22"/>
          <w:lang w:val="nl"/>
        </w:rPr>
        <w:t>;</w:t>
      </w:r>
    </w:p>
    <w:p w14:paraId="3186C3C9" w14:textId="2E600A33" w:rsidR="00C6168B" w:rsidRDefault="009D5591" w:rsidP="003E3B7B">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0F7B4C" w:rsidRPr="003E3B7B">
        <w:rPr>
          <w:rFonts w:asciiTheme="minorHAnsi" w:hAnsiTheme="minorHAnsi" w:cstheme="minorHAnsi"/>
          <w:sz w:val="22"/>
          <w:szCs w:val="22"/>
          <w:lang w:val="nl"/>
        </w:rPr>
        <w:t xml:space="preserve">e </w:t>
      </w:r>
      <w:r w:rsidR="00856656" w:rsidRPr="003E3B7B">
        <w:rPr>
          <w:rFonts w:asciiTheme="minorHAnsi" w:hAnsiTheme="minorHAnsi" w:cstheme="minorHAnsi"/>
          <w:sz w:val="22"/>
          <w:szCs w:val="22"/>
          <w:lang w:val="nl"/>
        </w:rPr>
        <w:t>aanbestedingsdocumenten zoals laatstelijk bijgesteld aan de hand van de nota’s van inlichtingen</w:t>
      </w:r>
      <w:r w:rsidR="007C48C6" w:rsidRPr="003E3B7B">
        <w:rPr>
          <w:rFonts w:asciiTheme="minorHAnsi" w:hAnsiTheme="minorHAnsi" w:cstheme="minorHAnsi"/>
          <w:sz w:val="22"/>
          <w:szCs w:val="22"/>
          <w:lang w:val="nl"/>
        </w:rPr>
        <w:t xml:space="preserve"> (Bijlage </w:t>
      </w:r>
      <w:r w:rsidR="00613621">
        <w:rPr>
          <w:rFonts w:asciiTheme="minorHAnsi" w:hAnsiTheme="minorHAnsi" w:cstheme="minorHAnsi"/>
          <w:sz w:val="22"/>
          <w:szCs w:val="22"/>
          <w:lang w:val="nl"/>
        </w:rPr>
        <w:t>3</w:t>
      </w:r>
      <w:r w:rsidR="007C48C6" w:rsidRPr="003E3B7B">
        <w:rPr>
          <w:rFonts w:asciiTheme="minorHAnsi" w:hAnsiTheme="minorHAnsi" w:cstheme="minorHAnsi"/>
          <w:sz w:val="22"/>
          <w:szCs w:val="22"/>
          <w:lang w:val="nl"/>
        </w:rPr>
        <w:t>)</w:t>
      </w:r>
      <w:r w:rsidR="00C6168B" w:rsidRPr="003E3B7B">
        <w:rPr>
          <w:rFonts w:asciiTheme="minorHAnsi" w:hAnsiTheme="minorHAnsi" w:cstheme="minorHAnsi"/>
          <w:sz w:val="22"/>
          <w:szCs w:val="22"/>
          <w:lang w:val="nl"/>
        </w:rPr>
        <w:t>;</w:t>
      </w:r>
    </w:p>
    <w:p w14:paraId="45C95E4D" w14:textId="342B64DE" w:rsidR="00BE32B4" w:rsidRDefault="00BE32B4" w:rsidP="00BE32B4">
      <w:pPr>
        <w:numPr>
          <w:ilvl w:val="0"/>
          <w:numId w:val="4"/>
        </w:numPr>
        <w:tabs>
          <w:tab w:val="left" w:pos="851"/>
        </w:tabs>
        <w:suppressAutoHyphens/>
        <w:spacing w:line="276" w:lineRule="auto"/>
        <w:ind w:left="1418" w:hanging="709"/>
        <w:rPr>
          <w:rFonts w:asciiTheme="minorHAnsi" w:hAnsiTheme="minorHAnsi" w:cstheme="minorHAnsi"/>
          <w:sz w:val="22"/>
          <w:szCs w:val="22"/>
          <w:lang w:val="nl"/>
        </w:rPr>
      </w:pPr>
      <w:r>
        <w:rPr>
          <w:rFonts w:asciiTheme="minorHAnsi" w:hAnsiTheme="minorHAnsi" w:cstheme="minorHAnsi"/>
          <w:sz w:val="22"/>
          <w:szCs w:val="22"/>
          <w:lang w:val="nl"/>
        </w:rPr>
        <w:t xml:space="preserve">Vraagspecificatie </w:t>
      </w:r>
      <w:r w:rsidRPr="00225978">
        <w:rPr>
          <w:rFonts w:asciiTheme="minorHAnsi" w:hAnsiTheme="minorHAnsi" w:cstheme="minorHAnsi"/>
          <w:sz w:val="22"/>
          <w:szCs w:val="22"/>
          <w:lang w:val="nl"/>
        </w:rPr>
        <w:t>‘</w:t>
      </w:r>
      <w:r w:rsidR="00F94779">
        <w:rPr>
          <w:rFonts w:asciiTheme="minorHAnsi" w:hAnsiTheme="minorHAnsi" w:cstheme="minorHAnsi"/>
          <w:sz w:val="22"/>
          <w:szCs w:val="22"/>
          <w:lang w:val="nl"/>
        </w:rPr>
        <w:t>Schets</w:t>
      </w:r>
      <w:r w:rsidRPr="00225978">
        <w:rPr>
          <w:rFonts w:asciiTheme="minorHAnsi" w:hAnsiTheme="minorHAnsi" w:cstheme="minorHAnsi"/>
          <w:sz w:val="22"/>
          <w:szCs w:val="22"/>
          <w:lang w:val="nl"/>
        </w:rPr>
        <w:t xml:space="preserve">ontwerp herinrichting </w:t>
      </w:r>
      <w:r w:rsidR="009B2DB8">
        <w:rPr>
          <w:rFonts w:asciiTheme="minorHAnsi" w:hAnsiTheme="minorHAnsi" w:cstheme="minorHAnsi"/>
          <w:sz w:val="22"/>
          <w:szCs w:val="22"/>
          <w:lang w:val="nl"/>
        </w:rPr>
        <w:t>Liendert</w:t>
      </w:r>
      <w:r w:rsidR="00F935EB">
        <w:rPr>
          <w:rFonts w:asciiTheme="minorHAnsi" w:hAnsiTheme="minorHAnsi" w:cstheme="minorHAnsi"/>
          <w:sz w:val="22"/>
          <w:szCs w:val="22"/>
          <w:lang w:val="nl"/>
        </w:rPr>
        <w:t>’</w:t>
      </w:r>
    </w:p>
    <w:p w14:paraId="38C777F0" w14:textId="54CC22D5" w:rsidR="00C6168B" w:rsidRPr="003E3B7B" w:rsidRDefault="009D5591" w:rsidP="00175D9A">
      <w:pPr>
        <w:numPr>
          <w:ilvl w:val="0"/>
          <w:numId w:val="4"/>
        </w:numPr>
        <w:tabs>
          <w:tab w:val="left" w:pos="1418"/>
        </w:tabs>
        <w:suppressAutoHyphens/>
        <w:spacing w:line="276" w:lineRule="auto"/>
        <w:ind w:left="1418" w:hanging="709"/>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C21C2" w:rsidRPr="003E3B7B">
        <w:rPr>
          <w:rFonts w:asciiTheme="minorHAnsi" w:hAnsiTheme="minorHAnsi" w:cstheme="minorHAnsi"/>
          <w:sz w:val="22"/>
          <w:szCs w:val="22"/>
          <w:lang w:val="nl"/>
        </w:rPr>
        <w:t>e door Opdrachtnemer aan Opdrachtgever</w:t>
      </w:r>
      <w:r w:rsidR="00C6168B" w:rsidRPr="003E3B7B">
        <w:rPr>
          <w:rFonts w:asciiTheme="minorHAnsi" w:hAnsiTheme="minorHAnsi" w:cstheme="minorHAnsi"/>
          <w:sz w:val="22"/>
          <w:szCs w:val="22"/>
          <w:lang w:val="nl"/>
        </w:rPr>
        <w:t xml:space="preserve"> uitgebrachte </w:t>
      </w:r>
      <w:r w:rsidR="00856656" w:rsidRPr="003E3B7B">
        <w:rPr>
          <w:rFonts w:asciiTheme="minorHAnsi" w:hAnsiTheme="minorHAnsi" w:cstheme="minorHAnsi"/>
          <w:sz w:val="22"/>
          <w:szCs w:val="22"/>
          <w:lang w:val="nl"/>
        </w:rPr>
        <w:t>Inschrijving</w:t>
      </w:r>
      <w:r w:rsidR="00C6168B" w:rsidRPr="003E3B7B">
        <w:rPr>
          <w:rFonts w:asciiTheme="minorHAnsi" w:hAnsiTheme="minorHAnsi" w:cstheme="minorHAnsi"/>
          <w:sz w:val="22"/>
          <w:szCs w:val="22"/>
          <w:lang w:val="nl"/>
        </w:rPr>
        <w:t xml:space="preserve"> van</w:t>
      </w:r>
      <w:r w:rsidR="00657600" w:rsidRPr="003E3B7B">
        <w:rPr>
          <w:rFonts w:asciiTheme="minorHAnsi" w:hAnsiTheme="minorHAnsi" w:cstheme="minorHAnsi"/>
          <w:sz w:val="22"/>
          <w:szCs w:val="22"/>
          <w:lang w:val="nl"/>
        </w:rPr>
        <w:t xml:space="preserve"> </w:t>
      </w:r>
      <w:r w:rsidR="00657600" w:rsidRPr="0064629A">
        <w:rPr>
          <w:rFonts w:asciiTheme="minorHAnsi" w:hAnsiTheme="minorHAnsi" w:cstheme="minorHAnsi"/>
          <w:sz w:val="22"/>
          <w:szCs w:val="22"/>
          <w:highlight w:val="lightGray"/>
          <w:lang w:val="nl"/>
        </w:rPr>
        <w:t>[…datum…</w:t>
      </w:r>
      <w:r w:rsidR="00657600" w:rsidRPr="003E3B7B">
        <w:rPr>
          <w:rFonts w:asciiTheme="minorHAnsi" w:hAnsiTheme="minorHAnsi" w:cstheme="minorHAnsi"/>
          <w:sz w:val="22"/>
          <w:szCs w:val="22"/>
          <w:lang w:val="nl"/>
        </w:rPr>
        <w:t>]</w:t>
      </w:r>
      <w:r w:rsidR="00C6168B" w:rsidRPr="003E3B7B">
        <w:rPr>
          <w:rFonts w:asciiTheme="minorHAnsi" w:hAnsiTheme="minorHAnsi" w:cstheme="minorHAnsi"/>
          <w:sz w:val="22"/>
          <w:szCs w:val="22"/>
          <w:lang w:val="nl"/>
        </w:rPr>
        <w:t xml:space="preserve">, </w:t>
      </w:r>
      <w:r w:rsidR="00631117" w:rsidRPr="003E3B7B">
        <w:rPr>
          <w:rFonts w:asciiTheme="minorHAnsi" w:hAnsiTheme="minorHAnsi" w:cstheme="minorHAnsi"/>
          <w:sz w:val="22"/>
          <w:szCs w:val="22"/>
          <w:lang w:val="nl"/>
        </w:rPr>
        <w:t xml:space="preserve">met </w:t>
      </w:r>
      <w:r w:rsidR="00856656" w:rsidRPr="003E3B7B">
        <w:rPr>
          <w:rFonts w:asciiTheme="minorHAnsi" w:hAnsiTheme="minorHAnsi" w:cstheme="minorHAnsi"/>
          <w:sz w:val="22"/>
          <w:szCs w:val="22"/>
          <w:lang w:val="nl"/>
        </w:rPr>
        <w:t>kenmerk [</w:t>
      </w:r>
      <w:r w:rsidR="001007FE" w:rsidRPr="0064629A">
        <w:rPr>
          <w:rFonts w:asciiTheme="minorHAnsi" w:hAnsiTheme="minorHAnsi" w:cstheme="minorHAnsi"/>
          <w:sz w:val="22"/>
          <w:szCs w:val="22"/>
          <w:highlight w:val="lightGray"/>
          <w:lang w:val="nl"/>
        </w:rPr>
        <w:t>kenmerk</w:t>
      </w:r>
      <w:r w:rsidR="00856656" w:rsidRPr="003E3B7B">
        <w:rPr>
          <w:rFonts w:asciiTheme="minorHAnsi" w:hAnsiTheme="minorHAnsi" w:cstheme="minorHAnsi"/>
          <w:sz w:val="22"/>
          <w:szCs w:val="22"/>
          <w:lang w:val="nl"/>
        </w:rPr>
        <w:t>]</w:t>
      </w:r>
      <w:r w:rsidR="00D24E02" w:rsidRPr="003E3B7B">
        <w:rPr>
          <w:rFonts w:asciiTheme="minorHAnsi" w:hAnsiTheme="minorHAnsi" w:cstheme="minorHAnsi"/>
          <w:sz w:val="22"/>
          <w:szCs w:val="22"/>
          <w:lang w:val="nl"/>
        </w:rPr>
        <w:t xml:space="preserve"> </w:t>
      </w:r>
      <w:r w:rsidR="00D24E02" w:rsidRPr="00F75DBE">
        <w:rPr>
          <w:rFonts w:asciiTheme="minorHAnsi" w:hAnsiTheme="minorHAnsi" w:cstheme="minorHAnsi"/>
          <w:sz w:val="22"/>
          <w:szCs w:val="22"/>
          <w:highlight w:val="lightGray"/>
        </w:rPr>
        <w:t>en het verificatieverslag d.d. [datum], waarbij geldt dat documenten van latere datum prevaleren</w:t>
      </w:r>
      <w:r w:rsidR="007C48C6" w:rsidRPr="003E3B7B">
        <w:rPr>
          <w:rFonts w:asciiTheme="minorHAnsi" w:hAnsiTheme="minorHAnsi" w:cstheme="minorHAnsi"/>
          <w:sz w:val="22"/>
          <w:szCs w:val="22"/>
        </w:rPr>
        <w:t xml:space="preserve"> (Bijlage </w:t>
      </w:r>
      <w:r w:rsidR="00A75767" w:rsidRPr="00A75767">
        <w:rPr>
          <w:rFonts w:asciiTheme="minorHAnsi" w:hAnsiTheme="minorHAnsi" w:cstheme="minorHAnsi"/>
          <w:sz w:val="22"/>
          <w:szCs w:val="22"/>
          <w:highlight w:val="lightGray"/>
        </w:rPr>
        <w:t>…</w:t>
      </w:r>
      <w:r w:rsidR="007C48C6" w:rsidRPr="003E3B7B">
        <w:rPr>
          <w:rFonts w:asciiTheme="minorHAnsi" w:hAnsiTheme="minorHAnsi" w:cstheme="minorHAnsi"/>
          <w:sz w:val="22"/>
          <w:szCs w:val="22"/>
        </w:rPr>
        <w:t>)</w:t>
      </w:r>
      <w:r w:rsidR="00C6168B" w:rsidRPr="003E3B7B">
        <w:rPr>
          <w:rFonts w:asciiTheme="minorHAnsi" w:hAnsiTheme="minorHAnsi" w:cstheme="minorHAnsi"/>
          <w:sz w:val="22"/>
          <w:szCs w:val="22"/>
          <w:lang w:val="nl"/>
        </w:rPr>
        <w:t xml:space="preserve">. </w:t>
      </w:r>
    </w:p>
    <w:p w14:paraId="575110AC" w14:textId="77777777" w:rsidR="00856656" w:rsidRDefault="00856656" w:rsidP="003E3B7B">
      <w:pPr>
        <w:suppressAutoHyphens/>
        <w:spacing w:line="276" w:lineRule="auto"/>
        <w:ind w:right="-1"/>
        <w:rPr>
          <w:rFonts w:asciiTheme="minorHAnsi" w:hAnsiTheme="minorHAnsi" w:cstheme="minorHAnsi"/>
          <w:sz w:val="22"/>
          <w:szCs w:val="22"/>
          <w:lang w:val="nl"/>
        </w:rPr>
      </w:pPr>
    </w:p>
    <w:p w14:paraId="55DE1A8A" w14:textId="0CC203D4" w:rsidR="00A75767" w:rsidRDefault="00A75767" w:rsidP="0024006D">
      <w:pPr>
        <w:suppressAutoHyphens/>
        <w:spacing w:line="276" w:lineRule="auto"/>
        <w:ind w:left="709" w:right="-1"/>
        <w:rPr>
          <w:rFonts w:asciiTheme="minorHAnsi" w:hAnsiTheme="minorHAnsi" w:cstheme="minorHAnsi"/>
          <w:sz w:val="22"/>
          <w:szCs w:val="22"/>
          <w:lang w:val="nl"/>
        </w:rPr>
      </w:pPr>
      <w:r w:rsidRPr="00065874">
        <w:rPr>
          <w:rFonts w:asciiTheme="minorHAnsi" w:hAnsiTheme="minorHAnsi" w:cstheme="minorHAnsi"/>
          <w:sz w:val="22"/>
          <w:szCs w:val="22"/>
          <w:lang w:val="nl"/>
        </w:rPr>
        <w:t>Wanneer echter de kwaliteit van de Inschrijving van de Opdrachtnemer uitgaat boven de gevraagde kwaliteit, prevaleert voor dat aspect de Inschrijv</w:t>
      </w:r>
      <w:r w:rsidR="00F935EB">
        <w:rPr>
          <w:rFonts w:asciiTheme="minorHAnsi" w:hAnsiTheme="minorHAnsi" w:cstheme="minorHAnsi"/>
          <w:sz w:val="22"/>
          <w:szCs w:val="22"/>
          <w:lang w:val="nl"/>
        </w:rPr>
        <w:t>i</w:t>
      </w:r>
      <w:r w:rsidRPr="00065874">
        <w:rPr>
          <w:rFonts w:asciiTheme="minorHAnsi" w:hAnsiTheme="minorHAnsi" w:cstheme="minorHAnsi"/>
          <w:sz w:val="22"/>
          <w:szCs w:val="22"/>
          <w:lang w:val="nl"/>
        </w:rPr>
        <w:t>ng van de Opdrachtnemer boven alle andere documenten.</w:t>
      </w:r>
    </w:p>
    <w:p w14:paraId="3D7CBA6B" w14:textId="77777777" w:rsidR="00A75767" w:rsidRDefault="00A75767" w:rsidP="0024006D">
      <w:pPr>
        <w:suppressAutoHyphens/>
        <w:spacing w:line="276" w:lineRule="auto"/>
        <w:ind w:left="709" w:right="-1"/>
        <w:rPr>
          <w:rFonts w:asciiTheme="minorHAnsi" w:hAnsiTheme="minorHAnsi" w:cstheme="minorHAnsi"/>
          <w:sz w:val="22"/>
          <w:szCs w:val="22"/>
          <w:lang w:val="nl"/>
        </w:rPr>
      </w:pPr>
    </w:p>
    <w:p w14:paraId="5FA5FC4A" w14:textId="4848AD7F" w:rsidR="0024006D" w:rsidRDefault="0024006D" w:rsidP="0024006D">
      <w:pPr>
        <w:suppressAutoHyphens/>
        <w:spacing w:line="276" w:lineRule="auto"/>
        <w:ind w:left="709" w:right="-1"/>
        <w:rPr>
          <w:rFonts w:asciiTheme="minorHAnsi" w:hAnsiTheme="minorHAnsi" w:cstheme="minorHAnsi"/>
          <w:sz w:val="22"/>
          <w:szCs w:val="22"/>
          <w:lang w:val="nl"/>
        </w:rPr>
      </w:pPr>
      <w:r>
        <w:rPr>
          <w:rFonts w:asciiTheme="minorHAnsi" w:hAnsiTheme="minorHAnsi" w:cstheme="minorHAnsi"/>
          <w:sz w:val="22"/>
          <w:szCs w:val="22"/>
          <w:lang w:val="nl"/>
        </w:rPr>
        <w:t xml:space="preserve">De documenten benoemd onder Bijlagen </w:t>
      </w:r>
      <w:r w:rsidR="00ED4AD3">
        <w:rPr>
          <w:rFonts w:asciiTheme="minorHAnsi" w:hAnsiTheme="minorHAnsi" w:cstheme="minorHAnsi"/>
          <w:sz w:val="22"/>
          <w:szCs w:val="22"/>
          <w:lang w:val="nl"/>
        </w:rPr>
        <w:t xml:space="preserve">1 </w:t>
      </w:r>
      <w:r>
        <w:rPr>
          <w:rFonts w:asciiTheme="minorHAnsi" w:hAnsiTheme="minorHAnsi" w:cstheme="minorHAnsi"/>
          <w:sz w:val="22"/>
          <w:szCs w:val="22"/>
          <w:lang w:val="nl"/>
        </w:rPr>
        <w:t xml:space="preserve">t/m </w:t>
      </w:r>
      <w:r w:rsidR="00613621">
        <w:rPr>
          <w:rFonts w:asciiTheme="minorHAnsi" w:hAnsiTheme="minorHAnsi" w:cstheme="minorHAnsi"/>
          <w:sz w:val="22"/>
          <w:szCs w:val="22"/>
          <w:lang w:val="nl"/>
        </w:rPr>
        <w:t>3</w:t>
      </w:r>
      <w:r>
        <w:rPr>
          <w:rFonts w:asciiTheme="minorHAnsi" w:hAnsiTheme="minorHAnsi" w:cstheme="minorHAnsi"/>
          <w:sz w:val="22"/>
          <w:szCs w:val="22"/>
          <w:lang w:val="nl"/>
        </w:rPr>
        <w:t xml:space="preserve"> zijn reeds in bezit van Partijen en niet nogmaals bij deze Overeenkomst gevoegd.</w:t>
      </w:r>
      <w:r w:rsidR="0032413B">
        <w:rPr>
          <w:rFonts w:asciiTheme="minorHAnsi" w:hAnsiTheme="minorHAnsi" w:cstheme="minorHAnsi"/>
          <w:sz w:val="22"/>
          <w:szCs w:val="22"/>
          <w:lang w:val="nl"/>
        </w:rPr>
        <w:t xml:space="preserve"> Deze documenten worden geacht met ondertekening en parafering van deze Overeenkomst eveneens te zijn geparafeerd.</w:t>
      </w:r>
    </w:p>
    <w:p w14:paraId="35AEABDF" w14:textId="77777777" w:rsidR="0024006D" w:rsidRPr="003E3B7B" w:rsidRDefault="0024006D" w:rsidP="003E3B7B">
      <w:pPr>
        <w:suppressAutoHyphens/>
        <w:spacing w:line="276" w:lineRule="auto"/>
        <w:ind w:right="-1"/>
        <w:rPr>
          <w:rFonts w:asciiTheme="minorHAnsi" w:hAnsiTheme="minorHAnsi" w:cstheme="minorHAnsi"/>
          <w:sz w:val="22"/>
          <w:szCs w:val="22"/>
          <w:lang w:val="nl"/>
        </w:rPr>
      </w:pPr>
    </w:p>
    <w:p w14:paraId="5BF97232" w14:textId="72AF22F9" w:rsidR="00783E67" w:rsidRPr="003E3B7B" w:rsidRDefault="00A75767" w:rsidP="00F75DBE">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1.4</w:t>
      </w:r>
      <w:r>
        <w:rPr>
          <w:rFonts w:asciiTheme="minorHAnsi" w:hAnsiTheme="minorHAnsi" w:cstheme="minorHAnsi"/>
          <w:sz w:val="22"/>
          <w:szCs w:val="22"/>
          <w:lang w:val="nl"/>
        </w:rPr>
        <w:tab/>
      </w:r>
      <w:r w:rsidR="00856656" w:rsidRPr="00F75DBE">
        <w:rPr>
          <w:rFonts w:asciiTheme="minorHAnsi" w:hAnsiTheme="minorHAnsi" w:cstheme="minorHAnsi"/>
          <w:sz w:val="22"/>
          <w:szCs w:val="22"/>
          <w:highlight w:val="lightGray"/>
          <w:lang w:val="nl"/>
        </w:rPr>
        <w:t>[eventuele herzieningsclausules en opties hier opnemen</w:t>
      </w:r>
      <w:r w:rsidR="00F75DBE">
        <w:rPr>
          <w:rFonts w:asciiTheme="minorHAnsi" w:hAnsiTheme="minorHAnsi" w:cstheme="minorHAnsi"/>
          <w:sz w:val="22"/>
          <w:szCs w:val="22"/>
          <w:highlight w:val="lightGray"/>
          <w:lang w:val="nl"/>
        </w:rPr>
        <w:t>, bijvoorbeeld optionele dienstverlening die we hebben uitgevraagd maar bij aanvang nog niet opdragen aan de opdrachtnemer</w:t>
      </w:r>
      <w:r w:rsidR="00856656" w:rsidRPr="00F75DBE">
        <w:rPr>
          <w:rFonts w:asciiTheme="minorHAnsi" w:hAnsiTheme="minorHAnsi" w:cstheme="minorHAnsi"/>
          <w:sz w:val="22"/>
          <w:szCs w:val="22"/>
          <w:highlight w:val="lightGray"/>
          <w:lang w:val="nl"/>
        </w:rPr>
        <w:t>]</w:t>
      </w:r>
    </w:p>
    <w:p w14:paraId="0B9ECE98" w14:textId="77777777" w:rsidR="000B18E3" w:rsidRDefault="000B18E3" w:rsidP="003E3B7B">
      <w:pPr>
        <w:suppressAutoHyphens/>
        <w:spacing w:line="276" w:lineRule="auto"/>
        <w:ind w:left="450" w:right="-1"/>
        <w:rPr>
          <w:rFonts w:asciiTheme="minorHAnsi" w:hAnsiTheme="minorHAnsi" w:cstheme="minorHAnsi"/>
          <w:sz w:val="22"/>
          <w:szCs w:val="22"/>
          <w:lang w:val="nl"/>
        </w:rPr>
      </w:pPr>
    </w:p>
    <w:p w14:paraId="1234DE9D" w14:textId="7082F351" w:rsidR="00F32787" w:rsidRDefault="00887FFE" w:rsidP="00887FFE">
      <w:pPr>
        <w:suppressAutoHyphens/>
        <w:spacing w:line="276" w:lineRule="auto"/>
        <w:ind w:right="-1"/>
        <w:rPr>
          <w:rFonts w:asciiTheme="minorHAnsi" w:hAnsiTheme="minorHAnsi" w:cstheme="minorHAnsi"/>
          <w:sz w:val="22"/>
          <w:szCs w:val="22"/>
          <w:lang w:val="nl"/>
        </w:rPr>
      </w:pPr>
      <w:r>
        <w:rPr>
          <w:rFonts w:asciiTheme="minorHAnsi" w:hAnsiTheme="minorHAnsi" w:cstheme="minorHAnsi"/>
          <w:b/>
          <w:bCs/>
          <w:sz w:val="22"/>
          <w:szCs w:val="22"/>
          <w:lang w:val="nl"/>
        </w:rPr>
        <w:t>Artikel 2.</w:t>
      </w:r>
      <w:r>
        <w:rPr>
          <w:rFonts w:asciiTheme="minorHAnsi" w:hAnsiTheme="minorHAnsi" w:cstheme="minorHAnsi"/>
          <w:b/>
          <w:bCs/>
          <w:sz w:val="22"/>
          <w:szCs w:val="22"/>
          <w:lang w:val="nl"/>
        </w:rPr>
        <w:tab/>
        <w:t>Opdrachtverstrekking en werkzaamheden</w:t>
      </w:r>
    </w:p>
    <w:p w14:paraId="6ABD62C2" w14:textId="7E82A1E3" w:rsidR="00887FFE" w:rsidRDefault="00887FFE" w:rsidP="00887FFE">
      <w:pPr>
        <w:suppressAutoHyphens/>
        <w:spacing w:line="276" w:lineRule="auto"/>
        <w:ind w:right="-1"/>
        <w:rPr>
          <w:rFonts w:asciiTheme="minorHAnsi" w:hAnsiTheme="minorHAnsi" w:cstheme="minorHAnsi"/>
          <w:sz w:val="22"/>
          <w:szCs w:val="22"/>
          <w:lang w:val="nl"/>
        </w:rPr>
      </w:pPr>
    </w:p>
    <w:p w14:paraId="74897381" w14:textId="373CD83E" w:rsidR="00887FFE" w:rsidRDefault="00887FFE" w:rsidP="00887FFE">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2.1</w:t>
      </w:r>
      <w:r>
        <w:rPr>
          <w:rFonts w:asciiTheme="minorHAnsi" w:hAnsiTheme="minorHAnsi" w:cstheme="minorHAnsi"/>
          <w:sz w:val="22"/>
          <w:szCs w:val="22"/>
          <w:lang w:val="nl"/>
        </w:rPr>
        <w:tab/>
        <w:t xml:space="preserve">De werkzaamheden van Opdrachtnemer omvatten al hetgeen nodig is om een </w:t>
      </w:r>
      <w:r w:rsidR="008F1680">
        <w:rPr>
          <w:rFonts w:asciiTheme="minorHAnsi" w:hAnsiTheme="minorHAnsi" w:cstheme="minorHAnsi"/>
          <w:sz w:val="22"/>
          <w:szCs w:val="22"/>
          <w:lang w:val="nl"/>
        </w:rPr>
        <w:t>structuur</w:t>
      </w:r>
      <w:r w:rsidR="00307D7C">
        <w:rPr>
          <w:rFonts w:asciiTheme="minorHAnsi" w:hAnsiTheme="minorHAnsi" w:cstheme="minorHAnsi"/>
          <w:sz w:val="22"/>
          <w:szCs w:val="22"/>
          <w:lang w:val="nl"/>
        </w:rPr>
        <w:softHyphen/>
      </w:r>
      <w:r w:rsidR="00182A4C">
        <w:rPr>
          <w:rFonts w:asciiTheme="minorHAnsi" w:hAnsiTheme="minorHAnsi" w:cstheme="minorHAnsi"/>
          <w:sz w:val="22"/>
          <w:szCs w:val="22"/>
          <w:lang w:val="nl"/>
        </w:rPr>
        <w:t>ontwerp</w:t>
      </w:r>
      <w:r>
        <w:rPr>
          <w:rFonts w:asciiTheme="minorHAnsi" w:hAnsiTheme="minorHAnsi" w:cstheme="minorHAnsi"/>
          <w:sz w:val="22"/>
          <w:szCs w:val="22"/>
          <w:lang w:val="nl"/>
        </w:rPr>
        <w:t xml:space="preserve"> voor de Opdracht te realiseren, hetgeen tussen Opdrachtgever en Opdrachtnemer in de onderhavige Overeenkomst is overeengekomen, in de inschrijvingsleidraad is </w:t>
      </w:r>
      <w:r>
        <w:rPr>
          <w:rFonts w:asciiTheme="minorHAnsi" w:hAnsiTheme="minorHAnsi" w:cstheme="minorHAnsi"/>
          <w:sz w:val="22"/>
          <w:szCs w:val="22"/>
          <w:lang w:val="nl"/>
        </w:rPr>
        <w:lastRenderedPageBreak/>
        <w:t xml:space="preserve">toegelicht, in de Inschrijving is aangeboden en zoals aangegeven </w:t>
      </w:r>
      <w:r w:rsidR="005E3208">
        <w:rPr>
          <w:rFonts w:asciiTheme="minorHAnsi" w:hAnsiTheme="minorHAnsi" w:cstheme="minorHAnsi"/>
          <w:sz w:val="22"/>
          <w:szCs w:val="22"/>
          <w:lang w:val="nl"/>
        </w:rPr>
        <w:t xml:space="preserve">in </w:t>
      </w:r>
      <w:r w:rsidR="00613621">
        <w:rPr>
          <w:rFonts w:asciiTheme="minorHAnsi" w:hAnsiTheme="minorHAnsi" w:cstheme="minorHAnsi"/>
          <w:sz w:val="22"/>
          <w:szCs w:val="22"/>
          <w:lang w:val="nl"/>
        </w:rPr>
        <w:t>de vraagspecificatie</w:t>
      </w:r>
      <w:r>
        <w:rPr>
          <w:rFonts w:asciiTheme="minorHAnsi" w:hAnsiTheme="minorHAnsi" w:cstheme="minorHAnsi"/>
          <w:sz w:val="22"/>
          <w:szCs w:val="22"/>
          <w:lang w:val="nl"/>
        </w:rPr>
        <w:t>. Opdrachtnemer bewaakt de samenhang, integraliteit, maakbaarheid en financiële haalbaarheid van het ontwerp binnen de kaders van de Overeenkomst.</w:t>
      </w:r>
    </w:p>
    <w:p w14:paraId="773BCFA4" w14:textId="4237FABB" w:rsidR="00035B40" w:rsidRDefault="00035B40" w:rsidP="00887FFE">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ab/>
      </w:r>
    </w:p>
    <w:p w14:paraId="40C8CA95" w14:textId="28BE8E6F" w:rsidR="00035B40" w:rsidRPr="003E3B7B" w:rsidRDefault="00035B40" w:rsidP="00035B40">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b/>
          <w:bCs/>
          <w:sz w:val="22"/>
          <w:szCs w:val="22"/>
          <w:lang w:val="nl"/>
        </w:rPr>
        <w:t xml:space="preserve">Artikel </w:t>
      </w:r>
      <w:r w:rsidRPr="003E3B7B">
        <w:rPr>
          <w:rFonts w:asciiTheme="minorHAnsi" w:hAnsiTheme="minorHAnsi" w:cstheme="minorHAnsi"/>
          <w:b/>
          <w:bCs/>
          <w:sz w:val="22"/>
          <w:szCs w:val="22"/>
          <w:lang w:val="nl"/>
        </w:rPr>
        <w:t>3.</w:t>
      </w:r>
      <w:r w:rsidRPr="003E3B7B">
        <w:rPr>
          <w:rFonts w:asciiTheme="minorHAnsi" w:hAnsiTheme="minorHAnsi" w:cstheme="minorHAnsi"/>
          <w:b/>
          <w:bCs/>
          <w:sz w:val="22"/>
          <w:szCs w:val="22"/>
          <w:lang w:val="nl"/>
        </w:rPr>
        <w:tab/>
        <w:t>Prijs en overige financiële bepalingen</w:t>
      </w:r>
    </w:p>
    <w:p w14:paraId="721092AA" w14:textId="77777777" w:rsidR="00035B40" w:rsidRPr="003E3B7B" w:rsidRDefault="00035B40" w:rsidP="00035B40">
      <w:pPr>
        <w:suppressAutoHyphens/>
        <w:spacing w:line="276" w:lineRule="auto"/>
        <w:ind w:left="720" w:right="-1" w:hanging="720"/>
        <w:rPr>
          <w:rFonts w:asciiTheme="minorHAnsi" w:hAnsiTheme="minorHAnsi" w:cstheme="minorHAnsi"/>
          <w:sz w:val="22"/>
          <w:szCs w:val="22"/>
          <w:lang w:val="nl"/>
        </w:rPr>
      </w:pPr>
    </w:p>
    <w:p w14:paraId="00D76A1D" w14:textId="099C2AEA" w:rsidR="00035B40" w:rsidRPr="003E3B7B" w:rsidRDefault="00035B40" w:rsidP="00035B40">
      <w:pPr>
        <w:overflowPunct/>
        <w:autoSpaceDE/>
        <w:autoSpaceDN/>
        <w:adjustRightInd/>
        <w:spacing w:line="276" w:lineRule="auto"/>
        <w:ind w:left="709" w:hanging="709"/>
        <w:jc w:val="both"/>
        <w:textAlignment w:val="auto"/>
        <w:rPr>
          <w:rFonts w:asciiTheme="minorHAnsi" w:hAnsiTheme="minorHAnsi" w:cstheme="minorHAnsi"/>
          <w:sz w:val="22"/>
          <w:szCs w:val="22"/>
        </w:rPr>
      </w:pPr>
      <w:r w:rsidRPr="003E3B7B">
        <w:rPr>
          <w:rFonts w:asciiTheme="minorHAnsi" w:hAnsiTheme="minorHAnsi" w:cstheme="minorHAnsi"/>
          <w:sz w:val="22"/>
          <w:szCs w:val="22"/>
          <w:lang w:val="nl"/>
        </w:rPr>
        <w:t>3.1</w:t>
      </w:r>
      <w:r w:rsidRPr="003E3B7B">
        <w:rPr>
          <w:rFonts w:asciiTheme="minorHAnsi" w:hAnsiTheme="minorHAnsi" w:cstheme="minorHAnsi"/>
          <w:sz w:val="22"/>
          <w:szCs w:val="22"/>
          <w:lang w:val="nl"/>
        </w:rPr>
        <w:tab/>
        <w:t xml:space="preserve">De </w:t>
      </w:r>
      <w:r>
        <w:rPr>
          <w:rFonts w:asciiTheme="minorHAnsi" w:hAnsiTheme="minorHAnsi" w:cstheme="minorHAnsi"/>
          <w:sz w:val="22"/>
          <w:szCs w:val="22"/>
          <w:lang w:val="nl"/>
        </w:rPr>
        <w:t>advies</w:t>
      </w:r>
      <w:r w:rsidRPr="003E3B7B">
        <w:rPr>
          <w:rFonts w:asciiTheme="minorHAnsi" w:hAnsiTheme="minorHAnsi" w:cstheme="minorHAnsi"/>
          <w:sz w:val="22"/>
          <w:szCs w:val="22"/>
          <w:lang w:val="nl"/>
        </w:rPr>
        <w:t xml:space="preserve">kosten </w:t>
      </w:r>
      <w:r>
        <w:rPr>
          <w:rFonts w:asciiTheme="minorHAnsi" w:hAnsiTheme="minorHAnsi" w:cstheme="minorHAnsi"/>
          <w:sz w:val="22"/>
          <w:szCs w:val="22"/>
          <w:lang w:val="nl"/>
        </w:rPr>
        <w:t>voor de gehele Opdracht</w:t>
      </w:r>
      <w:r w:rsidRPr="003E3B7B">
        <w:rPr>
          <w:rFonts w:asciiTheme="minorHAnsi" w:hAnsiTheme="minorHAnsi" w:cstheme="minorHAnsi"/>
          <w:sz w:val="22"/>
          <w:szCs w:val="22"/>
          <w:lang w:val="nl"/>
        </w:rPr>
        <w:t xml:space="preserve"> </w:t>
      </w:r>
      <w:r>
        <w:rPr>
          <w:rFonts w:asciiTheme="minorHAnsi" w:hAnsiTheme="minorHAnsi" w:cstheme="minorHAnsi"/>
          <w:sz w:val="22"/>
          <w:szCs w:val="22"/>
          <w:lang w:val="nl"/>
        </w:rPr>
        <w:t>bedragen</w:t>
      </w:r>
      <w:r w:rsidRPr="003E3B7B">
        <w:rPr>
          <w:rFonts w:asciiTheme="minorHAnsi" w:hAnsiTheme="minorHAnsi" w:cstheme="minorHAnsi"/>
          <w:sz w:val="22"/>
          <w:szCs w:val="22"/>
          <w:lang w:val="nl"/>
        </w:rPr>
        <w:t xml:space="preserve"> [</w:t>
      </w:r>
      <w:r w:rsidR="00182A4C">
        <w:rPr>
          <w:rFonts w:asciiTheme="minorHAnsi" w:hAnsiTheme="minorHAnsi" w:cstheme="minorHAnsi"/>
          <w:sz w:val="22"/>
          <w:szCs w:val="22"/>
          <w:lang w:val="nl"/>
        </w:rPr>
        <w:t>€</w:t>
      </w:r>
      <w:r>
        <w:rPr>
          <w:rFonts w:asciiTheme="minorHAnsi" w:hAnsiTheme="minorHAnsi" w:cstheme="minorHAnsi"/>
          <w:sz w:val="22"/>
          <w:szCs w:val="22"/>
          <w:lang w:val="nl"/>
        </w:rPr>
        <w:t>…</w:t>
      </w:r>
      <w:r w:rsidRPr="003E3B7B">
        <w:rPr>
          <w:rFonts w:asciiTheme="minorHAnsi" w:hAnsiTheme="minorHAnsi" w:cstheme="minorHAnsi"/>
          <w:sz w:val="22"/>
          <w:szCs w:val="22"/>
          <w:lang w:val="nl"/>
        </w:rPr>
        <w:t>]</w:t>
      </w:r>
      <w:r w:rsidR="00BF0A3B">
        <w:rPr>
          <w:rFonts w:asciiTheme="minorHAnsi" w:hAnsiTheme="minorHAnsi" w:cstheme="minorHAnsi"/>
          <w:sz w:val="22"/>
          <w:szCs w:val="22"/>
          <w:lang w:val="nl"/>
        </w:rPr>
        <w:t>, exclusief BTW</w:t>
      </w:r>
      <w:r>
        <w:rPr>
          <w:rFonts w:asciiTheme="minorHAnsi" w:hAnsiTheme="minorHAnsi" w:cstheme="minorHAnsi"/>
          <w:sz w:val="22"/>
          <w:szCs w:val="22"/>
          <w:lang w:val="nl"/>
        </w:rPr>
        <w:t xml:space="preserve">. </w:t>
      </w:r>
    </w:p>
    <w:p w14:paraId="630E92CE" w14:textId="77777777" w:rsidR="00035B40" w:rsidRPr="003E3B7B" w:rsidRDefault="00035B40" w:rsidP="00035B40">
      <w:pPr>
        <w:suppressAutoHyphens/>
        <w:spacing w:line="276" w:lineRule="auto"/>
        <w:ind w:left="720" w:right="-1" w:hanging="720"/>
        <w:rPr>
          <w:rFonts w:asciiTheme="minorHAnsi" w:hAnsiTheme="minorHAnsi" w:cstheme="minorHAnsi"/>
          <w:sz w:val="22"/>
          <w:szCs w:val="22"/>
        </w:rPr>
      </w:pPr>
    </w:p>
    <w:p w14:paraId="4122D27C" w14:textId="69BE3EE6" w:rsidR="00035B40" w:rsidRPr="003E3B7B" w:rsidRDefault="00035B40" w:rsidP="00035B40">
      <w:pPr>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3.2</w:t>
      </w:r>
      <w:r w:rsidRPr="003E3B7B">
        <w:rPr>
          <w:rFonts w:asciiTheme="minorHAnsi" w:hAnsiTheme="minorHAnsi" w:cstheme="minorHAnsi"/>
          <w:sz w:val="22"/>
          <w:szCs w:val="22"/>
          <w:lang w:val="nl"/>
        </w:rPr>
        <w:tab/>
      </w:r>
      <w:r w:rsidR="0041724B">
        <w:rPr>
          <w:rFonts w:asciiTheme="minorHAnsi" w:hAnsiTheme="minorHAnsi" w:cstheme="minorHAnsi"/>
          <w:sz w:val="22"/>
          <w:szCs w:val="22"/>
          <w:lang w:val="nl"/>
        </w:rPr>
        <w:t>De door Opdrachtgever aan Opdrachtnemer te betalen advieskosten zijn gelijk aan het honorarium. Alle overige kosten, waaronder de toezichtkosten en bijkomende kosten zoals bedoeld in artikel 50</w:t>
      </w:r>
      <w:r w:rsidR="0065289E">
        <w:rPr>
          <w:rFonts w:asciiTheme="minorHAnsi" w:hAnsiTheme="minorHAnsi" w:cstheme="minorHAnsi"/>
          <w:sz w:val="22"/>
          <w:szCs w:val="22"/>
          <w:lang w:val="nl"/>
        </w:rPr>
        <w:t>,</w:t>
      </w:r>
      <w:r w:rsidR="0041724B">
        <w:rPr>
          <w:rFonts w:asciiTheme="minorHAnsi" w:hAnsiTheme="minorHAnsi" w:cstheme="minorHAnsi"/>
          <w:sz w:val="22"/>
          <w:szCs w:val="22"/>
          <w:lang w:val="nl"/>
        </w:rPr>
        <w:t xml:space="preserve"> DNR 2011, worden geacht in het honorarium te zijn begrepen en komen niet voor afzonderlijke vergoeding in aanmerking.</w:t>
      </w:r>
    </w:p>
    <w:p w14:paraId="7484951B" w14:textId="77777777" w:rsidR="00035B40" w:rsidRPr="003E3B7B" w:rsidRDefault="00035B40" w:rsidP="00035B40">
      <w:pPr>
        <w:suppressAutoHyphens/>
        <w:spacing w:line="276" w:lineRule="auto"/>
        <w:ind w:left="567" w:right="-1" w:hanging="567"/>
        <w:rPr>
          <w:rFonts w:asciiTheme="minorHAnsi" w:hAnsiTheme="minorHAnsi" w:cstheme="minorHAnsi"/>
          <w:sz w:val="22"/>
          <w:szCs w:val="22"/>
          <w:lang w:val="nl"/>
        </w:rPr>
      </w:pPr>
    </w:p>
    <w:p w14:paraId="1D592AB1" w14:textId="42FAABB7" w:rsidR="00035B40" w:rsidRDefault="00035B40" w:rsidP="00035B40">
      <w:pPr>
        <w:suppressAutoHyphens/>
        <w:spacing w:line="276" w:lineRule="auto"/>
        <w:ind w:left="720" w:right="-1" w:hanging="720"/>
        <w:rPr>
          <w:rFonts w:asciiTheme="minorHAnsi" w:hAnsiTheme="minorHAnsi" w:cstheme="minorHAnsi"/>
          <w:sz w:val="22"/>
          <w:szCs w:val="22"/>
          <w:lang w:val="nl"/>
        </w:rPr>
      </w:pPr>
      <w:r w:rsidRPr="00696DEB">
        <w:rPr>
          <w:rFonts w:asciiTheme="minorHAnsi" w:hAnsiTheme="minorHAnsi" w:cstheme="minorHAnsi"/>
          <w:sz w:val="22"/>
          <w:szCs w:val="22"/>
          <w:lang w:val="nl"/>
        </w:rPr>
        <w:t>3.4</w:t>
      </w:r>
      <w:r w:rsidRPr="00696DEB">
        <w:rPr>
          <w:rFonts w:asciiTheme="minorHAnsi" w:hAnsiTheme="minorHAnsi" w:cstheme="minorHAnsi"/>
          <w:sz w:val="22"/>
          <w:szCs w:val="22"/>
          <w:lang w:val="nl"/>
        </w:rPr>
        <w:tab/>
      </w:r>
      <w:r w:rsidR="0041724B" w:rsidRPr="00696DEB">
        <w:rPr>
          <w:rFonts w:asciiTheme="minorHAnsi" w:hAnsiTheme="minorHAnsi" w:cstheme="minorHAnsi"/>
          <w:sz w:val="22"/>
          <w:szCs w:val="22"/>
          <w:lang w:val="nl"/>
        </w:rPr>
        <w:t xml:space="preserve">Advieskosten </w:t>
      </w:r>
      <w:r w:rsidR="00E13D69">
        <w:rPr>
          <w:rFonts w:asciiTheme="minorHAnsi" w:hAnsiTheme="minorHAnsi" w:cstheme="minorHAnsi"/>
          <w:sz w:val="22"/>
          <w:szCs w:val="22"/>
          <w:lang w:val="nl"/>
        </w:rPr>
        <w:t xml:space="preserve">(tarieven) </w:t>
      </w:r>
      <w:r w:rsidR="000C610B">
        <w:rPr>
          <w:rFonts w:asciiTheme="minorHAnsi" w:hAnsiTheme="minorHAnsi" w:cstheme="minorHAnsi"/>
          <w:sz w:val="22"/>
          <w:szCs w:val="22"/>
          <w:lang w:val="nl"/>
        </w:rPr>
        <w:t xml:space="preserve">mogen jaarlijks </w:t>
      </w:r>
      <w:r w:rsidR="0041724B" w:rsidRPr="00696DEB">
        <w:rPr>
          <w:rFonts w:asciiTheme="minorHAnsi" w:hAnsiTheme="minorHAnsi" w:cstheme="minorHAnsi"/>
          <w:sz w:val="22"/>
          <w:szCs w:val="22"/>
          <w:lang w:val="nl"/>
        </w:rPr>
        <w:t>worden geïndexeerd</w:t>
      </w:r>
      <w:r w:rsidR="000C610B">
        <w:rPr>
          <w:rFonts w:asciiTheme="minorHAnsi" w:hAnsiTheme="minorHAnsi" w:cstheme="minorHAnsi"/>
          <w:sz w:val="22"/>
          <w:szCs w:val="22"/>
          <w:lang w:val="nl"/>
        </w:rPr>
        <w:t xml:space="preserve"> op basis van de CBS index</w:t>
      </w:r>
      <w:r w:rsidR="005560B3">
        <w:rPr>
          <w:rFonts w:asciiTheme="minorHAnsi" w:hAnsiTheme="minorHAnsi" w:cstheme="minorHAnsi"/>
          <w:sz w:val="22"/>
          <w:szCs w:val="22"/>
          <w:lang w:val="nl"/>
        </w:rPr>
        <w:t xml:space="preserve"> </w:t>
      </w:r>
      <w:r w:rsidR="00BF1939">
        <w:rPr>
          <w:rFonts w:asciiTheme="minorHAnsi" w:hAnsiTheme="minorHAnsi" w:cstheme="minorHAnsi"/>
          <w:sz w:val="22"/>
          <w:szCs w:val="22"/>
          <w:lang w:val="nl"/>
        </w:rPr>
        <w:t>Architecten (</w:t>
      </w:r>
      <w:r w:rsidR="004F39B3">
        <w:rPr>
          <w:rFonts w:asciiTheme="minorHAnsi" w:hAnsiTheme="minorHAnsi" w:cstheme="minorHAnsi"/>
          <w:sz w:val="22"/>
          <w:szCs w:val="22"/>
          <w:lang w:val="nl"/>
        </w:rPr>
        <w:t>index 71.11.A: Stads</w:t>
      </w:r>
      <w:r w:rsidR="00B33EB7">
        <w:rPr>
          <w:rFonts w:asciiTheme="minorHAnsi" w:hAnsiTheme="minorHAnsi" w:cstheme="minorHAnsi"/>
          <w:sz w:val="22"/>
          <w:szCs w:val="22"/>
          <w:lang w:val="nl"/>
        </w:rPr>
        <w:t>planning, land</w:t>
      </w:r>
      <w:r w:rsidR="004F39B3">
        <w:rPr>
          <w:rFonts w:asciiTheme="minorHAnsi" w:hAnsiTheme="minorHAnsi" w:cstheme="minorHAnsi"/>
          <w:sz w:val="22"/>
          <w:szCs w:val="22"/>
          <w:lang w:val="nl"/>
        </w:rPr>
        <w:t xml:space="preserve">inrichting </w:t>
      </w:r>
      <w:r w:rsidR="00B33EB7">
        <w:rPr>
          <w:rFonts w:asciiTheme="minorHAnsi" w:hAnsiTheme="minorHAnsi" w:cstheme="minorHAnsi"/>
          <w:sz w:val="22"/>
          <w:szCs w:val="22"/>
          <w:lang w:val="nl"/>
        </w:rPr>
        <w:t>en landschapsarchitecten)</w:t>
      </w:r>
      <w:r w:rsidR="005560B3">
        <w:rPr>
          <w:rFonts w:asciiTheme="minorHAnsi" w:hAnsiTheme="minorHAnsi" w:cstheme="minorHAnsi"/>
          <w:sz w:val="22"/>
          <w:szCs w:val="22"/>
          <w:lang w:val="nl"/>
        </w:rPr>
        <w:t>.</w:t>
      </w:r>
      <w:r w:rsidR="007C3759">
        <w:rPr>
          <w:rFonts w:asciiTheme="minorHAnsi" w:hAnsiTheme="minorHAnsi" w:cstheme="minorHAnsi"/>
          <w:sz w:val="22"/>
          <w:szCs w:val="22"/>
          <w:lang w:val="nl"/>
        </w:rPr>
        <w:t xml:space="preserve"> De Opdrachtnemer kan </w:t>
      </w:r>
      <w:r w:rsidR="00A61D49">
        <w:rPr>
          <w:rFonts w:asciiTheme="minorHAnsi" w:hAnsiTheme="minorHAnsi" w:cstheme="minorHAnsi"/>
          <w:sz w:val="22"/>
          <w:szCs w:val="22"/>
          <w:lang w:val="nl"/>
        </w:rPr>
        <w:t xml:space="preserve">de eerste keer indexeren op 1 </w:t>
      </w:r>
      <w:r w:rsidR="00516E57">
        <w:rPr>
          <w:rFonts w:asciiTheme="minorHAnsi" w:hAnsiTheme="minorHAnsi" w:cstheme="minorHAnsi"/>
          <w:sz w:val="22"/>
          <w:szCs w:val="22"/>
          <w:lang w:val="nl"/>
        </w:rPr>
        <w:t>januari</w:t>
      </w:r>
      <w:r w:rsidR="00A61D49">
        <w:rPr>
          <w:rFonts w:asciiTheme="minorHAnsi" w:hAnsiTheme="minorHAnsi" w:cstheme="minorHAnsi"/>
          <w:sz w:val="22"/>
          <w:szCs w:val="22"/>
          <w:lang w:val="nl"/>
        </w:rPr>
        <w:t xml:space="preserve"> </w:t>
      </w:r>
      <w:r w:rsidR="00522F44">
        <w:rPr>
          <w:rFonts w:asciiTheme="minorHAnsi" w:hAnsiTheme="minorHAnsi" w:cstheme="minorHAnsi"/>
          <w:sz w:val="22"/>
          <w:szCs w:val="22"/>
          <w:lang w:val="nl"/>
        </w:rPr>
        <w:t>202</w:t>
      </w:r>
      <w:r w:rsidR="00516E57">
        <w:rPr>
          <w:rFonts w:asciiTheme="minorHAnsi" w:hAnsiTheme="minorHAnsi" w:cstheme="minorHAnsi"/>
          <w:sz w:val="22"/>
          <w:szCs w:val="22"/>
          <w:lang w:val="nl"/>
        </w:rPr>
        <w:t>6</w:t>
      </w:r>
      <w:r w:rsidR="00522F44">
        <w:rPr>
          <w:rFonts w:asciiTheme="minorHAnsi" w:hAnsiTheme="minorHAnsi" w:cstheme="minorHAnsi"/>
          <w:sz w:val="22"/>
          <w:szCs w:val="22"/>
          <w:lang w:val="nl"/>
        </w:rPr>
        <w:t xml:space="preserve">, t.o.v. van de CBS-index </w:t>
      </w:r>
      <w:r w:rsidR="00393560">
        <w:rPr>
          <w:rFonts w:asciiTheme="minorHAnsi" w:hAnsiTheme="minorHAnsi" w:cstheme="minorHAnsi"/>
          <w:sz w:val="22"/>
          <w:szCs w:val="22"/>
          <w:lang w:val="nl"/>
        </w:rPr>
        <w:t xml:space="preserve">71.11.A </w:t>
      </w:r>
      <w:r w:rsidR="00522F44">
        <w:rPr>
          <w:rFonts w:asciiTheme="minorHAnsi" w:hAnsiTheme="minorHAnsi" w:cstheme="minorHAnsi"/>
          <w:sz w:val="22"/>
          <w:szCs w:val="22"/>
          <w:lang w:val="nl"/>
        </w:rPr>
        <w:t xml:space="preserve">van </w:t>
      </w:r>
      <w:r w:rsidR="00646F03">
        <w:rPr>
          <w:rFonts w:asciiTheme="minorHAnsi" w:hAnsiTheme="minorHAnsi" w:cstheme="minorHAnsi"/>
          <w:sz w:val="22"/>
          <w:szCs w:val="22"/>
          <w:lang w:val="nl"/>
        </w:rPr>
        <w:t>december 2024</w:t>
      </w:r>
      <w:r w:rsidR="00522F44">
        <w:rPr>
          <w:rFonts w:asciiTheme="minorHAnsi" w:hAnsiTheme="minorHAnsi" w:cstheme="minorHAnsi"/>
          <w:sz w:val="22"/>
          <w:szCs w:val="22"/>
          <w:lang w:val="nl"/>
        </w:rPr>
        <w:t>.</w:t>
      </w:r>
    </w:p>
    <w:p w14:paraId="00C781C6" w14:textId="77777777" w:rsidR="00035B40" w:rsidRPr="003E3B7B" w:rsidRDefault="00035B40" w:rsidP="00035B40">
      <w:pPr>
        <w:suppressAutoHyphens/>
        <w:spacing w:line="276" w:lineRule="auto"/>
        <w:ind w:left="720" w:right="-1" w:hanging="720"/>
        <w:rPr>
          <w:rFonts w:asciiTheme="minorHAnsi" w:hAnsiTheme="minorHAnsi" w:cstheme="minorHAnsi"/>
          <w:sz w:val="22"/>
          <w:szCs w:val="22"/>
          <w:lang w:val="nl"/>
        </w:rPr>
      </w:pPr>
    </w:p>
    <w:p w14:paraId="187A1F65" w14:textId="5C428EA5" w:rsidR="0041724B" w:rsidRDefault="0041724B" w:rsidP="0041724B">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3.5</w:t>
      </w:r>
      <w:r>
        <w:rPr>
          <w:rFonts w:asciiTheme="minorHAnsi" w:hAnsiTheme="minorHAnsi" w:cstheme="minorHAnsi"/>
          <w:sz w:val="22"/>
          <w:szCs w:val="22"/>
          <w:lang w:val="nl"/>
        </w:rPr>
        <w:tab/>
      </w:r>
      <w:r w:rsidR="00890218" w:rsidRPr="00890218">
        <w:rPr>
          <w:rFonts w:asciiTheme="minorHAnsi" w:hAnsiTheme="minorHAnsi" w:cstheme="minorHAnsi"/>
          <w:i/>
          <w:iCs/>
          <w:sz w:val="22"/>
          <w:szCs w:val="22"/>
          <w:lang w:val="nl"/>
        </w:rPr>
        <w:t>Vervalt</w:t>
      </w:r>
    </w:p>
    <w:p w14:paraId="46ECA5A4" w14:textId="7F9B67C8" w:rsidR="0041724B" w:rsidRDefault="0041724B" w:rsidP="0041724B">
      <w:pPr>
        <w:suppressAutoHyphens/>
        <w:spacing w:line="276" w:lineRule="auto"/>
        <w:ind w:left="709" w:right="-1" w:hanging="709"/>
        <w:rPr>
          <w:rFonts w:asciiTheme="minorHAnsi" w:hAnsiTheme="minorHAnsi" w:cstheme="minorHAnsi"/>
          <w:sz w:val="22"/>
          <w:szCs w:val="22"/>
          <w:lang w:val="nl"/>
        </w:rPr>
      </w:pPr>
    </w:p>
    <w:p w14:paraId="07E95062" w14:textId="50A2B4FB" w:rsidR="0041724B" w:rsidRDefault="0041724B" w:rsidP="0041724B">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3.6</w:t>
      </w:r>
      <w:r>
        <w:rPr>
          <w:rFonts w:asciiTheme="minorHAnsi" w:hAnsiTheme="minorHAnsi" w:cstheme="minorHAnsi"/>
          <w:sz w:val="22"/>
          <w:szCs w:val="22"/>
          <w:lang w:val="nl"/>
        </w:rPr>
        <w:tab/>
      </w:r>
      <w:r w:rsidR="009C1277" w:rsidRPr="009C1277">
        <w:rPr>
          <w:rFonts w:asciiTheme="minorHAnsi" w:hAnsiTheme="minorHAnsi" w:cstheme="minorHAnsi"/>
          <w:i/>
          <w:iCs/>
          <w:sz w:val="22"/>
          <w:szCs w:val="22"/>
          <w:lang w:val="nl"/>
        </w:rPr>
        <w:t>Vervalt</w:t>
      </w:r>
    </w:p>
    <w:p w14:paraId="29EBDE2A" w14:textId="58B6CAA5" w:rsidR="004416EE" w:rsidRDefault="004416EE" w:rsidP="0041724B">
      <w:pPr>
        <w:suppressAutoHyphens/>
        <w:spacing w:line="276" w:lineRule="auto"/>
        <w:ind w:left="709" w:right="-1" w:hanging="709"/>
        <w:rPr>
          <w:rFonts w:asciiTheme="minorHAnsi" w:hAnsiTheme="minorHAnsi" w:cstheme="minorHAnsi"/>
          <w:sz w:val="22"/>
          <w:szCs w:val="22"/>
          <w:lang w:val="nl"/>
        </w:rPr>
      </w:pPr>
    </w:p>
    <w:p w14:paraId="77891087" w14:textId="16AD23F3" w:rsidR="004416EE" w:rsidRDefault="004416EE" w:rsidP="0041724B">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3.7</w:t>
      </w:r>
      <w:r>
        <w:rPr>
          <w:rFonts w:asciiTheme="minorHAnsi" w:hAnsiTheme="minorHAnsi" w:cstheme="minorHAnsi"/>
          <w:sz w:val="22"/>
          <w:szCs w:val="22"/>
          <w:lang w:val="nl"/>
        </w:rPr>
        <w:tab/>
        <w:t>Indien gedurende de looptijd van deze Overeenkomst door toedoen van Opdrachtgever Opdrachtnemer aanvullende werkzaamheden moet verrichten waarin deze Opdracht niet voorziet, dan dient Opdrachtnemer dit tijdig (vooraf), gemotiveerd, gespecificeerd en schriftelijke aan Opdrachtgever te melden. Voor deze wijzigingen na vastlegging van de Opdracht, zal naar rato van de inspanning die nodig is om aanvullende werkzaamheden te verrichten een advieskostenvergoeding gegeven worden, mits tijdig voornoemde afstemming heeft plaatsgevonden (zodat Opdrachtgever de gelegenheid heeft gehad tijdig bij te sturen om meerwerk te voorkomen dan wel te beperken) en (vooraf) schriftelijke instemming is verkregen van Opdrachtgever.</w:t>
      </w:r>
    </w:p>
    <w:p w14:paraId="0B48E863" w14:textId="0707DFE8" w:rsidR="004416EE" w:rsidRDefault="004416EE" w:rsidP="0041724B">
      <w:pPr>
        <w:suppressAutoHyphens/>
        <w:spacing w:line="276" w:lineRule="auto"/>
        <w:ind w:left="709" w:right="-1" w:hanging="709"/>
        <w:rPr>
          <w:rFonts w:asciiTheme="minorHAnsi" w:hAnsiTheme="minorHAnsi" w:cstheme="minorHAnsi"/>
          <w:sz w:val="22"/>
          <w:szCs w:val="22"/>
          <w:lang w:val="nl"/>
        </w:rPr>
      </w:pPr>
    </w:p>
    <w:p w14:paraId="542574C3" w14:textId="3721FF60" w:rsidR="004416EE" w:rsidRDefault="004416EE" w:rsidP="0041724B">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3.8</w:t>
      </w:r>
      <w:r>
        <w:rPr>
          <w:rFonts w:asciiTheme="minorHAnsi" w:hAnsiTheme="minorHAnsi" w:cstheme="minorHAnsi"/>
          <w:sz w:val="22"/>
          <w:szCs w:val="22"/>
          <w:lang w:val="nl"/>
        </w:rPr>
        <w:tab/>
        <w:t>Verrekening van aanvullende werkzaamheden vindt plaats gelijktijdig met de afrekening van de fase waarop deze werkzaamheden betrekking hebben.</w:t>
      </w:r>
    </w:p>
    <w:p w14:paraId="2E4ED946" w14:textId="21F20C47" w:rsidR="004416EE" w:rsidRDefault="004416EE" w:rsidP="0041724B">
      <w:pPr>
        <w:suppressAutoHyphens/>
        <w:spacing w:line="276" w:lineRule="auto"/>
        <w:ind w:left="709" w:right="-1" w:hanging="709"/>
        <w:rPr>
          <w:rFonts w:asciiTheme="minorHAnsi" w:hAnsiTheme="minorHAnsi" w:cstheme="minorHAnsi"/>
          <w:sz w:val="22"/>
          <w:szCs w:val="22"/>
          <w:lang w:val="nl"/>
        </w:rPr>
      </w:pPr>
    </w:p>
    <w:p w14:paraId="5DCDBBF5" w14:textId="7914BB65" w:rsidR="004416EE" w:rsidRDefault="004416EE" w:rsidP="0041724B">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3.9</w:t>
      </w:r>
      <w:r>
        <w:rPr>
          <w:rFonts w:asciiTheme="minorHAnsi" w:hAnsiTheme="minorHAnsi" w:cstheme="minorHAnsi"/>
          <w:sz w:val="22"/>
          <w:szCs w:val="22"/>
          <w:lang w:val="nl"/>
        </w:rPr>
        <w:tab/>
        <w:t>Opdrachtgever is geen advieskosten verschuldigd met betrekking tot niet-geaccordeerde aanvullende werkzaamheden.</w:t>
      </w:r>
    </w:p>
    <w:p w14:paraId="19ECBEF3" w14:textId="77777777" w:rsidR="0041724B" w:rsidRPr="003E3B7B" w:rsidRDefault="0041724B" w:rsidP="00035B40">
      <w:pPr>
        <w:suppressAutoHyphens/>
        <w:spacing w:line="276" w:lineRule="auto"/>
        <w:ind w:left="567" w:right="-1" w:hanging="567"/>
        <w:rPr>
          <w:rFonts w:asciiTheme="minorHAnsi" w:hAnsiTheme="minorHAnsi" w:cstheme="minorHAnsi"/>
          <w:sz w:val="22"/>
          <w:szCs w:val="22"/>
          <w:lang w:val="nl"/>
        </w:rPr>
      </w:pPr>
    </w:p>
    <w:p w14:paraId="2E5490FE" w14:textId="5E0B1CE2" w:rsidR="002522B1" w:rsidRDefault="002522B1" w:rsidP="00035B40">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b/>
          <w:bCs/>
          <w:sz w:val="22"/>
          <w:szCs w:val="22"/>
          <w:lang w:val="nl"/>
        </w:rPr>
        <w:t>Artikel 4.</w:t>
      </w:r>
      <w:r>
        <w:rPr>
          <w:rFonts w:asciiTheme="minorHAnsi" w:hAnsiTheme="minorHAnsi" w:cstheme="minorHAnsi"/>
          <w:b/>
          <w:bCs/>
          <w:sz w:val="22"/>
          <w:szCs w:val="22"/>
          <w:lang w:val="nl"/>
        </w:rPr>
        <w:tab/>
        <w:t>Facturering en betaling</w:t>
      </w:r>
    </w:p>
    <w:p w14:paraId="47C10B3C" w14:textId="77777777" w:rsidR="00B87252" w:rsidRDefault="00B87252" w:rsidP="00035B40">
      <w:pPr>
        <w:suppressAutoHyphens/>
        <w:spacing w:line="276" w:lineRule="auto"/>
        <w:ind w:left="720" w:right="-1" w:hanging="720"/>
        <w:rPr>
          <w:rFonts w:asciiTheme="minorHAnsi" w:hAnsiTheme="minorHAnsi" w:cstheme="minorHAnsi"/>
          <w:sz w:val="22"/>
          <w:szCs w:val="22"/>
          <w:lang w:val="nl"/>
        </w:rPr>
      </w:pPr>
    </w:p>
    <w:p w14:paraId="20FA6664" w14:textId="7CE06649" w:rsidR="002522B1" w:rsidRDefault="00B87252" w:rsidP="00035B40">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4.1</w:t>
      </w:r>
      <w:r>
        <w:rPr>
          <w:rFonts w:asciiTheme="minorHAnsi" w:hAnsiTheme="minorHAnsi" w:cstheme="minorHAnsi"/>
          <w:sz w:val="22"/>
          <w:szCs w:val="22"/>
          <w:lang w:val="nl"/>
        </w:rPr>
        <w:tab/>
        <w:t>Opdrachtgever betaalt de advieskosten op declaratie van Opdrachtnemer. Opdrachtnemer declareert de advieskosten in maandelijkse termijnen naar rato van de voortgang van de werkzaamheden.</w:t>
      </w:r>
    </w:p>
    <w:p w14:paraId="7594A1C9" w14:textId="620F88E3" w:rsidR="00B87252" w:rsidRDefault="00B87252" w:rsidP="00035B40">
      <w:pPr>
        <w:suppressAutoHyphens/>
        <w:spacing w:line="276" w:lineRule="auto"/>
        <w:ind w:left="720" w:right="-1" w:hanging="720"/>
        <w:rPr>
          <w:rFonts w:asciiTheme="minorHAnsi" w:hAnsiTheme="minorHAnsi" w:cstheme="minorHAnsi"/>
          <w:sz w:val="22"/>
          <w:szCs w:val="22"/>
          <w:lang w:val="nl"/>
        </w:rPr>
      </w:pPr>
    </w:p>
    <w:p w14:paraId="090369D3" w14:textId="02E66C63" w:rsidR="00B87252" w:rsidRDefault="00B87252" w:rsidP="00035B40">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4.2</w:t>
      </w:r>
      <w:r>
        <w:rPr>
          <w:rFonts w:asciiTheme="minorHAnsi" w:hAnsiTheme="minorHAnsi" w:cstheme="minorHAnsi"/>
          <w:sz w:val="22"/>
          <w:szCs w:val="22"/>
          <w:lang w:val="nl"/>
        </w:rPr>
        <w:tab/>
      </w:r>
      <w:r w:rsidR="00424C1C" w:rsidRPr="00424C1C">
        <w:rPr>
          <w:rFonts w:asciiTheme="minorHAnsi" w:hAnsiTheme="minorHAnsi" w:cstheme="minorHAnsi"/>
          <w:i/>
          <w:iCs/>
          <w:sz w:val="22"/>
          <w:szCs w:val="22"/>
          <w:lang w:val="nl"/>
        </w:rPr>
        <w:t>Vervalt</w:t>
      </w:r>
    </w:p>
    <w:p w14:paraId="2194F972" w14:textId="6B32544B" w:rsidR="00B87252" w:rsidRDefault="00B87252" w:rsidP="00035B40">
      <w:pPr>
        <w:suppressAutoHyphens/>
        <w:spacing w:line="276" w:lineRule="auto"/>
        <w:ind w:left="720" w:right="-1" w:hanging="720"/>
        <w:rPr>
          <w:rFonts w:asciiTheme="minorHAnsi" w:hAnsiTheme="minorHAnsi" w:cstheme="minorHAnsi"/>
          <w:sz w:val="22"/>
          <w:szCs w:val="22"/>
          <w:lang w:val="nl"/>
        </w:rPr>
      </w:pPr>
    </w:p>
    <w:p w14:paraId="04D8B5D7" w14:textId="3694A1D2" w:rsidR="00B87252" w:rsidRDefault="00B87252" w:rsidP="00035B40">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4.3</w:t>
      </w:r>
      <w:r>
        <w:rPr>
          <w:rFonts w:asciiTheme="minorHAnsi" w:hAnsiTheme="minorHAnsi" w:cstheme="minorHAnsi"/>
          <w:sz w:val="22"/>
          <w:szCs w:val="22"/>
          <w:lang w:val="nl"/>
        </w:rPr>
        <w:tab/>
        <w:t xml:space="preserve">Opdrachtnemer zendt haar facturen per stuk in pdf-formaat aan </w:t>
      </w:r>
      <w:hyperlink r:id="rId11" w:history="1">
        <w:r w:rsidRPr="00E33742">
          <w:rPr>
            <w:rStyle w:val="Hyperlink"/>
            <w:rFonts w:asciiTheme="minorHAnsi" w:hAnsiTheme="minorHAnsi" w:cstheme="minorHAnsi"/>
            <w:sz w:val="22"/>
            <w:szCs w:val="22"/>
            <w:lang w:val="nl"/>
          </w:rPr>
          <w:t>factuur@amersfoort.nl</w:t>
        </w:r>
      </w:hyperlink>
      <w:r>
        <w:rPr>
          <w:rFonts w:asciiTheme="minorHAnsi" w:hAnsiTheme="minorHAnsi" w:cstheme="minorHAnsi"/>
          <w:sz w:val="22"/>
          <w:szCs w:val="22"/>
          <w:lang w:val="nl"/>
        </w:rPr>
        <w:t xml:space="preserve">. Opdrachtnemer dient op elke factuur een verplichtingnummer op te nemen van Opdrachtgever. Opdrachtgever </w:t>
      </w:r>
      <w:r w:rsidR="000F2317">
        <w:rPr>
          <w:rFonts w:asciiTheme="minorHAnsi" w:hAnsiTheme="minorHAnsi" w:cstheme="minorHAnsi"/>
          <w:sz w:val="22"/>
          <w:szCs w:val="22"/>
          <w:lang w:val="nl"/>
        </w:rPr>
        <w:t>verstr</w:t>
      </w:r>
      <w:r>
        <w:rPr>
          <w:rFonts w:asciiTheme="minorHAnsi" w:hAnsiTheme="minorHAnsi" w:cstheme="minorHAnsi"/>
          <w:sz w:val="22"/>
          <w:szCs w:val="22"/>
          <w:lang w:val="nl"/>
        </w:rPr>
        <w:t xml:space="preserve">ekt een verplichtingnummer </w:t>
      </w:r>
      <w:r w:rsidR="000F2317">
        <w:rPr>
          <w:rFonts w:asciiTheme="minorHAnsi" w:hAnsiTheme="minorHAnsi" w:cstheme="minorHAnsi"/>
          <w:sz w:val="22"/>
          <w:szCs w:val="22"/>
          <w:lang w:val="nl"/>
        </w:rPr>
        <w:t>bij gunning van de opdracht</w:t>
      </w:r>
      <w:r>
        <w:rPr>
          <w:rFonts w:asciiTheme="minorHAnsi" w:hAnsiTheme="minorHAnsi" w:cstheme="minorHAnsi"/>
          <w:sz w:val="22"/>
          <w:szCs w:val="22"/>
          <w:lang w:val="nl"/>
        </w:rPr>
        <w:t>.</w:t>
      </w:r>
    </w:p>
    <w:p w14:paraId="63FDABCB" w14:textId="15B46616" w:rsidR="00B87252" w:rsidRDefault="00B87252" w:rsidP="00035B40">
      <w:pPr>
        <w:suppressAutoHyphens/>
        <w:spacing w:line="276" w:lineRule="auto"/>
        <w:ind w:left="720" w:right="-1" w:hanging="720"/>
        <w:rPr>
          <w:rFonts w:asciiTheme="minorHAnsi" w:hAnsiTheme="minorHAnsi" w:cstheme="minorHAnsi"/>
          <w:sz w:val="22"/>
          <w:szCs w:val="22"/>
          <w:lang w:val="nl"/>
        </w:rPr>
      </w:pPr>
    </w:p>
    <w:p w14:paraId="01C85A1D" w14:textId="59B0C4BD" w:rsidR="00B87252" w:rsidRPr="00B87252" w:rsidRDefault="00B87252" w:rsidP="00B87252">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4.4</w:t>
      </w:r>
      <w:r>
        <w:rPr>
          <w:rFonts w:asciiTheme="minorHAnsi" w:hAnsiTheme="minorHAnsi" w:cstheme="minorHAnsi"/>
          <w:sz w:val="22"/>
          <w:szCs w:val="22"/>
          <w:lang w:val="nl"/>
        </w:rPr>
        <w:tab/>
      </w:r>
      <w:r w:rsidRPr="00B87252">
        <w:rPr>
          <w:rFonts w:asciiTheme="minorHAnsi" w:hAnsiTheme="minorHAnsi" w:cstheme="minorHAnsi"/>
          <w:sz w:val="22"/>
          <w:szCs w:val="22"/>
          <w:lang w:val="nl"/>
        </w:rPr>
        <w:t xml:space="preserve">Op de factuur vermeldt </w:t>
      </w:r>
      <w:r>
        <w:rPr>
          <w:rFonts w:asciiTheme="minorHAnsi" w:hAnsiTheme="minorHAnsi" w:cstheme="minorHAnsi"/>
          <w:sz w:val="22"/>
          <w:szCs w:val="22"/>
          <w:lang w:val="nl"/>
        </w:rPr>
        <w:t>Opdrachtnemer</w:t>
      </w:r>
      <w:r w:rsidRPr="00B87252">
        <w:rPr>
          <w:rFonts w:asciiTheme="minorHAnsi" w:hAnsiTheme="minorHAnsi" w:cstheme="minorHAnsi"/>
          <w:sz w:val="22"/>
          <w:szCs w:val="22"/>
          <w:lang w:val="nl"/>
        </w:rPr>
        <w:t>;</w:t>
      </w:r>
    </w:p>
    <w:p w14:paraId="7E35B803" w14:textId="54A4C42E" w:rsidR="00B87252" w:rsidRPr="00B87252" w:rsidRDefault="00B87252" w:rsidP="00B87252">
      <w:pPr>
        <w:suppressAutoHyphens/>
        <w:spacing w:line="276" w:lineRule="auto"/>
        <w:ind w:left="720" w:right="-1" w:hanging="11"/>
        <w:rPr>
          <w:rFonts w:asciiTheme="minorHAnsi" w:hAnsiTheme="minorHAnsi" w:cstheme="minorHAnsi"/>
          <w:sz w:val="22"/>
          <w:szCs w:val="22"/>
          <w:lang w:val="nl"/>
        </w:rPr>
      </w:pPr>
      <w:r w:rsidRPr="00B87252">
        <w:rPr>
          <w:rFonts w:asciiTheme="minorHAnsi" w:hAnsiTheme="minorHAnsi" w:cstheme="minorHAnsi"/>
          <w:sz w:val="22"/>
          <w:szCs w:val="22"/>
          <w:lang w:val="nl"/>
        </w:rPr>
        <w:t>- de wettelijke vereisten waaraan de factuur moet voldoen: naam, adres, postcode, woonplaats, banknummer en de benodigde IBAN- en BIC-gegevens, BTW nummer, KvK-nummer;</w:t>
      </w:r>
    </w:p>
    <w:p w14:paraId="6DE1551C" w14:textId="77777777" w:rsidR="00B87252" w:rsidRPr="00B87252" w:rsidRDefault="00B87252" w:rsidP="00B87252">
      <w:pPr>
        <w:suppressAutoHyphens/>
        <w:spacing w:line="276" w:lineRule="auto"/>
        <w:ind w:left="720" w:right="-1" w:hanging="11"/>
        <w:rPr>
          <w:rFonts w:asciiTheme="minorHAnsi" w:hAnsiTheme="minorHAnsi" w:cstheme="minorHAnsi"/>
          <w:sz w:val="22"/>
          <w:szCs w:val="22"/>
          <w:lang w:val="nl"/>
        </w:rPr>
      </w:pPr>
      <w:r w:rsidRPr="00B87252">
        <w:rPr>
          <w:rFonts w:asciiTheme="minorHAnsi" w:hAnsiTheme="minorHAnsi" w:cstheme="minorHAnsi"/>
          <w:sz w:val="22"/>
          <w:szCs w:val="22"/>
          <w:lang w:val="nl"/>
        </w:rPr>
        <w:t>- het totale factuurbedrag inclusief en exclusief BTW; en</w:t>
      </w:r>
    </w:p>
    <w:p w14:paraId="44BD1D94" w14:textId="23D56244" w:rsidR="00B87252" w:rsidRDefault="00B87252" w:rsidP="00B87252">
      <w:pPr>
        <w:suppressAutoHyphens/>
        <w:spacing w:line="276" w:lineRule="auto"/>
        <w:ind w:left="720" w:right="-1" w:hanging="20"/>
        <w:rPr>
          <w:rFonts w:asciiTheme="minorHAnsi" w:hAnsiTheme="minorHAnsi" w:cstheme="minorHAnsi"/>
          <w:sz w:val="22"/>
          <w:szCs w:val="22"/>
          <w:lang w:val="nl"/>
        </w:rPr>
      </w:pPr>
      <w:r w:rsidRPr="00B87252">
        <w:rPr>
          <w:rFonts w:asciiTheme="minorHAnsi" w:hAnsiTheme="minorHAnsi" w:cstheme="minorHAnsi"/>
          <w:sz w:val="22"/>
          <w:szCs w:val="22"/>
          <w:lang w:val="nl"/>
        </w:rPr>
        <w:t xml:space="preserve">- </w:t>
      </w:r>
      <w:r>
        <w:rPr>
          <w:rFonts w:asciiTheme="minorHAnsi" w:hAnsiTheme="minorHAnsi" w:cstheme="minorHAnsi"/>
          <w:sz w:val="22"/>
          <w:szCs w:val="22"/>
          <w:lang w:val="nl"/>
        </w:rPr>
        <w:t>a</w:t>
      </w:r>
      <w:r w:rsidRPr="00B87252">
        <w:rPr>
          <w:rFonts w:asciiTheme="minorHAnsi" w:hAnsiTheme="minorHAnsi" w:cstheme="minorHAnsi"/>
          <w:sz w:val="22"/>
          <w:szCs w:val="22"/>
          <w:lang w:val="nl"/>
        </w:rPr>
        <w:t xml:space="preserve">ls bijlage een door </w:t>
      </w:r>
      <w:r>
        <w:rPr>
          <w:rFonts w:asciiTheme="minorHAnsi" w:hAnsiTheme="minorHAnsi" w:cstheme="minorHAnsi"/>
          <w:sz w:val="22"/>
          <w:szCs w:val="22"/>
          <w:lang w:val="nl"/>
        </w:rPr>
        <w:t>Opdrachtnemer</w:t>
      </w:r>
      <w:r w:rsidRPr="00B87252">
        <w:rPr>
          <w:rFonts w:asciiTheme="minorHAnsi" w:hAnsiTheme="minorHAnsi" w:cstheme="minorHAnsi"/>
          <w:sz w:val="22"/>
          <w:szCs w:val="22"/>
          <w:lang w:val="nl"/>
        </w:rPr>
        <w:t xml:space="preserve"> opgestelde</w:t>
      </w:r>
      <w:r w:rsidR="00BB561D">
        <w:rPr>
          <w:rFonts w:asciiTheme="minorHAnsi" w:hAnsiTheme="minorHAnsi" w:cstheme="minorHAnsi"/>
          <w:sz w:val="22"/>
          <w:szCs w:val="22"/>
          <w:lang w:val="nl"/>
        </w:rPr>
        <w:t>,</w:t>
      </w:r>
      <w:r w:rsidRPr="00B87252">
        <w:rPr>
          <w:rFonts w:asciiTheme="minorHAnsi" w:hAnsiTheme="minorHAnsi" w:cstheme="minorHAnsi"/>
          <w:sz w:val="22"/>
          <w:szCs w:val="22"/>
          <w:lang w:val="nl"/>
        </w:rPr>
        <w:t xml:space="preserve"> </w:t>
      </w:r>
      <w:r w:rsidR="005B28E3">
        <w:rPr>
          <w:rFonts w:asciiTheme="minorHAnsi" w:hAnsiTheme="minorHAnsi" w:cstheme="minorHAnsi"/>
          <w:sz w:val="22"/>
          <w:szCs w:val="22"/>
          <w:lang w:val="nl"/>
        </w:rPr>
        <w:t>en door de Opdrachtgever geaccordeerde</w:t>
      </w:r>
      <w:r w:rsidR="00BB561D">
        <w:rPr>
          <w:rFonts w:asciiTheme="minorHAnsi" w:hAnsiTheme="minorHAnsi" w:cstheme="minorHAnsi"/>
          <w:sz w:val="22"/>
          <w:szCs w:val="22"/>
          <w:lang w:val="nl"/>
        </w:rPr>
        <w:t xml:space="preserve"> prestatieverklaring, </w:t>
      </w:r>
      <w:r w:rsidRPr="00B87252">
        <w:rPr>
          <w:rFonts w:asciiTheme="minorHAnsi" w:hAnsiTheme="minorHAnsi" w:cstheme="minorHAnsi"/>
          <w:sz w:val="22"/>
          <w:szCs w:val="22"/>
          <w:lang w:val="nl"/>
        </w:rPr>
        <w:t>waaruit blijkt dat er in de betreffende maand werkzaamheden zijn uitgevoerd en welke dit zijn.</w:t>
      </w:r>
    </w:p>
    <w:p w14:paraId="7A493203" w14:textId="562854FF" w:rsidR="00B87252" w:rsidRDefault="00B87252" w:rsidP="00B87252">
      <w:pPr>
        <w:suppressAutoHyphens/>
        <w:spacing w:line="276" w:lineRule="auto"/>
        <w:ind w:right="-1"/>
        <w:rPr>
          <w:rFonts w:asciiTheme="minorHAnsi" w:hAnsiTheme="minorHAnsi" w:cstheme="minorHAnsi"/>
          <w:sz w:val="22"/>
          <w:szCs w:val="22"/>
          <w:lang w:val="nl"/>
        </w:rPr>
      </w:pPr>
    </w:p>
    <w:p w14:paraId="6451A0E9" w14:textId="6E91B543" w:rsidR="00B87252" w:rsidRDefault="00B87252" w:rsidP="00B87252">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4.5</w:t>
      </w:r>
      <w:r>
        <w:rPr>
          <w:rFonts w:asciiTheme="minorHAnsi" w:hAnsiTheme="minorHAnsi" w:cstheme="minorHAnsi"/>
          <w:sz w:val="22"/>
          <w:szCs w:val="22"/>
          <w:lang w:val="nl"/>
        </w:rPr>
        <w:tab/>
        <w:t>Opdrachtnemer hanteert een betalingstermijn van dertig dagen na de ontvangst van de factuur. Opdrachtgever zal binnen de gehanteerde betalingstermijn de factuur van Opdrachtnemer betalen, mits de factuur door Opdrachtgever is goedgekeurd. Betaling door Opdrachtgever ontslaat Opdrachtnemer niet van enige verplichting of aansprakelijkheid.</w:t>
      </w:r>
    </w:p>
    <w:p w14:paraId="66E3C71F" w14:textId="4B5ACCCC" w:rsidR="00B87252" w:rsidRDefault="00B87252" w:rsidP="00B87252">
      <w:pPr>
        <w:suppressAutoHyphens/>
        <w:spacing w:line="276" w:lineRule="auto"/>
        <w:ind w:left="700" w:right="-1" w:hanging="700"/>
        <w:rPr>
          <w:rFonts w:asciiTheme="minorHAnsi" w:hAnsiTheme="minorHAnsi" w:cstheme="minorHAnsi"/>
          <w:sz w:val="22"/>
          <w:szCs w:val="22"/>
          <w:lang w:val="nl"/>
        </w:rPr>
      </w:pPr>
    </w:p>
    <w:p w14:paraId="756F9475" w14:textId="0E42C1F2" w:rsidR="00B87252" w:rsidRDefault="00B87252" w:rsidP="00B87252">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4.6</w:t>
      </w:r>
      <w:r>
        <w:rPr>
          <w:rFonts w:asciiTheme="minorHAnsi" w:hAnsiTheme="minorHAnsi" w:cstheme="minorHAnsi"/>
          <w:sz w:val="22"/>
          <w:szCs w:val="22"/>
          <w:lang w:val="nl"/>
        </w:rPr>
        <w:tab/>
        <w:t>Opdrachtnemer is niet gerechtigd om enige vorm van zekerheidsstelling te verlangen.</w:t>
      </w:r>
    </w:p>
    <w:p w14:paraId="5C57C452" w14:textId="77777777" w:rsidR="00FD032B" w:rsidRPr="00FD032B" w:rsidRDefault="00FD032B" w:rsidP="00B87252">
      <w:pPr>
        <w:suppressAutoHyphens/>
        <w:spacing w:line="276" w:lineRule="auto"/>
        <w:ind w:left="700" w:right="-1" w:hanging="700"/>
        <w:rPr>
          <w:rFonts w:asciiTheme="minorHAnsi" w:hAnsiTheme="minorHAnsi" w:cstheme="minorHAnsi"/>
          <w:sz w:val="22"/>
          <w:szCs w:val="22"/>
          <w:lang w:val="nl"/>
        </w:rPr>
      </w:pPr>
    </w:p>
    <w:p w14:paraId="66685C4E" w14:textId="35EF1636" w:rsidR="00122BC9" w:rsidRPr="003E3B7B" w:rsidRDefault="00B87252"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b/>
          <w:bCs/>
          <w:sz w:val="22"/>
          <w:szCs w:val="22"/>
          <w:lang w:val="nl"/>
        </w:rPr>
        <w:t>Artikel 5</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r>
      <w:r w:rsidR="00FD032B">
        <w:rPr>
          <w:rFonts w:asciiTheme="minorHAnsi" w:hAnsiTheme="minorHAnsi" w:cstheme="minorHAnsi"/>
          <w:b/>
          <w:bCs/>
          <w:sz w:val="22"/>
          <w:szCs w:val="22"/>
          <w:lang w:val="nl"/>
        </w:rPr>
        <w:t>Nakomen en b</w:t>
      </w:r>
      <w:r w:rsidR="005D3EAD" w:rsidRPr="003E3B7B">
        <w:rPr>
          <w:rFonts w:asciiTheme="minorHAnsi" w:hAnsiTheme="minorHAnsi" w:cstheme="minorHAnsi"/>
          <w:b/>
          <w:bCs/>
          <w:sz w:val="22"/>
          <w:szCs w:val="22"/>
          <w:lang w:val="nl"/>
        </w:rPr>
        <w:t xml:space="preserve">eëindiging </w:t>
      </w:r>
      <w:r w:rsidR="00122BC9" w:rsidRPr="003E3B7B">
        <w:rPr>
          <w:rFonts w:asciiTheme="minorHAnsi" w:hAnsiTheme="minorHAnsi" w:cstheme="minorHAnsi"/>
          <w:b/>
          <w:bCs/>
          <w:sz w:val="22"/>
          <w:szCs w:val="22"/>
          <w:lang w:val="nl"/>
        </w:rPr>
        <w:t>van de Overeenkomst</w:t>
      </w:r>
    </w:p>
    <w:p w14:paraId="4CAA1A4A"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45CC3DCC" w14:textId="76D0992F" w:rsidR="00F23761" w:rsidRPr="00FD032B" w:rsidRDefault="00AE6963" w:rsidP="003E3B7B">
      <w:pPr>
        <w:suppressAutoHyphens/>
        <w:spacing w:line="276" w:lineRule="auto"/>
        <w:ind w:left="700" w:right="-1" w:hanging="700"/>
        <w:rPr>
          <w:rFonts w:asciiTheme="minorHAnsi" w:hAnsiTheme="minorHAnsi" w:cstheme="minorHAnsi"/>
          <w:bCs/>
          <w:sz w:val="22"/>
          <w:szCs w:val="22"/>
          <w:lang w:val="nl"/>
        </w:rPr>
      </w:pPr>
      <w:r w:rsidRPr="00FD032B">
        <w:rPr>
          <w:rFonts w:asciiTheme="minorHAnsi" w:hAnsiTheme="minorHAnsi" w:cstheme="minorHAnsi"/>
          <w:bCs/>
          <w:sz w:val="22"/>
          <w:szCs w:val="22"/>
          <w:lang w:val="nl"/>
        </w:rPr>
        <w:t>5</w:t>
      </w:r>
      <w:r w:rsidR="00FD032B">
        <w:rPr>
          <w:rFonts w:asciiTheme="minorHAnsi" w:hAnsiTheme="minorHAnsi" w:cstheme="minorHAnsi"/>
          <w:bCs/>
          <w:sz w:val="22"/>
          <w:szCs w:val="22"/>
          <w:lang w:val="nl"/>
        </w:rPr>
        <w:t>.1</w:t>
      </w:r>
      <w:r w:rsidR="00F23761" w:rsidRPr="00FD032B">
        <w:rPr>
          <w:rFonts w:asciiTheme="minorHAnsi" w:hAnsiTheme="minorHAnsi" w:cstheme="minorHAnsi"/>
          <w:bCs/>
          <w:sz w:val="22"/>
          <w:szCs w:val="22"/>
          <w:lang w:val="nl"/>
        </w:rPr>
        <w:tab/>
        <w:t>Indien de volledige Diensten niet binnen de overeengekomen dan wel verlengde termijn zijn verricht op een wijze die aan de Overeenkomst beantwoordt, is Opdrachtnemer aan Opdrachtgever een onmiddellijk opeisbare boete verschuldigd van 0,1 % van de totale dan wel maximale prijs die met de Overeenkomst is gemoeid voor elke dag dat de tekortkoming voortduurt tot een maximum van 10 % daarvan. Indien nakoming anders dan door overmacht blijvend onmogelijk is geworden, is de boete onmiddellijk in haar geheel verschuldigd.</w:t>
      </w:r>
    </w:p>
    <w:p w14:paraId="476B8F41" w14:textId="77777777" w:rsidR="00F23761" w:rsidRPr="00FD032B" w:rsidRDefault="00F23761" w:rsidP="003E3B7B">
      <w:pPr>
        <w:suppressAutoHyphens/>
        <w:spacing w:line="276" w:lineRule="auto"/>
        <w:ind w:left="700" w:right="-1"/>
        <w:rPr>
          <w:rFonts w:asciiTheme="minorHAnsi" w:hAnsiTheme="minorHAnsi" w:cstheme="minorHAnsi"/>
          <w:bCs/>
          <w:sz w:val="22"/>
          <w:szCs w:val="22"/>
          <w:lang w:val="nl"/>
        </w:rPr>
      </w:pPr>
      <w:r w:rsidRPr="00FD032B">
        <w:rPr>
          <w:rFonts w:asciiTheme="minorHAnsi" w:hAnsiTheme="minorHAnsi" w:cstheme="minorHAnsi"/>
          <w:bCs/>
          <w:sz w:val="22"/>
          <w:szCs w:val="22"/>
          <w:lang w:val="nl"/>
        </w:rPr>
        <w:t>De boete komt Opdrachtgever toe, onverminderd alle andere rechten of vorderingen, daaronder mede begrepen:</w:t>
      </w:r>
    </w:p>
    <w:p w14:paraId="046389C8" w14:textId="77777777" w:rsidR="00F23761" w:rsidRPr="00FD032B" w:rsidRDefault="00F23761" w:rsidP="003E3B7B">
      <w:pPr>
        <w:pStyle w:val="Lijstalinea"/>
        <w:numPr>
          <w:ilvl w:val="0"/>
          <w:numId w:val="9"/>
        </w:numPr>
        <w:suppressAutoHyphens/>
        <w:spacing w:line="276" w:lineRule="auto"/>
        <w:ind w:right="-1"/>
        <w:rPr>
          <w:rFonts w:cstheme="minorHAnsi"/>
          <w:bCs/>
          <w:sz w:val="22"/>
          <w:szCs w:val="22"/>
          <w:lang w:val="nl"/>
        </w:rPr>
      </w:pPr>
      <w:r w:rsidRPr="00FD032B">
        <w:rPr>
          <w:rFonts w:cstheme="minorHAnsi"/>
          <w:bCs/>
          <w:sz w:val="22"/>
          <w:szCs w:val="22"/>
          <w:lang w:val="nl"/>
        </w:rPr>
        <w:t>zijn vordering tot nakoming van de overeengekomen verplichting tot het verrichten van de Diensten;</w:t>
      </w:r>
    </w:p>
    <w:p w14:paraId="79A976F9" w14:textId="77777777" w:rsidR="00F23761" w:rsidRPr="00FD032B" w:rsidRDefault="00F23761" w:rsidP="003E3B7B">
      <w:pPr>
        <w:pStyle w:val="Lijstalinea"/>
        <w:numPr>
          <w:ilvl w:val="0"/>
          <w:numId w:val="9"/>
        </w:numPr>
        <w:suppressAutoHyphens/>
        <w:spacing w:line="276" w:lineRule="auto"/>
        <w:ind w:right="-1"/>
        <w:rPr>
          <w:rFonts w:cstheme="minorHAnsi"/>
          <w:bCs/>
          <w:sz w:val="22"/>
          <w:szCs w:val="22"/>
          <w:lang w:val="nl"/>
        </w:rPr>
      </w:pPr>
      <w:r w:rsidRPr="00FD032B">
        <w:rPr>
          <w:rFonts w:cstheme="minorHAnsi"/>
          <w:bCs/>
          <w:sz w:val="22"/>
          <w:szCs w:val="22"/>
          <w:lang w:val="nl"/>
        </w:rPr>
        <w:t>zijn recht op schadevergoeding.</w:t>
      </w:r>
    </w:p>
    <w:p w14:paraId="75462CEF" w14:textId="77777777" w:rsidR="00122BC9" w:rsidRPr="003E3B7B" w:rsidRDefault="00F23761" w:rsidP="003E3B7B">
      <w:pPr>
        <w:suppressAutoHyphens/>
        <w:spacing w:line="276" w:lineRule="auto"/>
        <w:ind w:left="700" w:right="-1"/>
        <w:rPr>
          <w:rFonts w:asciiTheme="minorHAnsi" w:hAnsiTheme="minorHAnsi" w:cstheme="minorHAnsi"/>
          <w:bCs/>
          <w:sz w:val="22"/>
          <w:szCs w:val="22"/>
          <w:lang w:val="nl"/>
        </w:rPr>
      </w:pPr>
      <w:r w:rsidRPr="00FD032B">
        <w:rPr>
          <w:rFonts w:asciiTheme="minorHAnsi" w:hAnsiTheme="minorHAnsi" w:cstheme="minorHAnsi"/>
          <w:bCs/>
          <w:sz w:val="22"/>
          <w:szCs w:val="22"/>
          <w:lang w:val="nl"/>
        </w:rPr>
        <w:t>De boete wordt verrekend met de door Opdrachtgever verschuldigde betalingen, ongeacht of de vordering tot betaling daarvan op een derde is overgegaan.</w:t>
      </w:r>
    </w:p>
    <w:p w14:paraId="1676ABFE" w14:textId="77777777" w:rsidR="00337B9B" w:rsidRDefault="00337B9B" w:rsidP="003E3B7B">
      <w:pPr>
        <w:suppressAutoHyphens/>
        <w:spacing w:line="276" w:lineRule="auto"/>
        <w:ind w:left="567" w:right="-1" w:hanging="567"/>
        <w:rPr>
          <w:rFonts w:asciiTheme="minorHAnsi" w:hAnsiTheme="minorHAnsi" w:cstheme="minorHAnsi"/>
          <w:sz w:val="22"/>
          <w:szCs w:val="22"/>
          <w:lang w:val="nl"/>
        </w:rPr>
      </w:pPr>
    </w:p>
    <w:p w14:paraId="72D97639" w14:textId="32199331" w:rsidR="005D3EAD" w:rsidRDefault="00B87252" w:rsidP="003E3B7B">
      <w:pPr>
        <w:suppressAutoHyphens/>
        <w:spacing w:line="276" w:lineRule="auto"/>
        <w:ind w:left="567" w:right="-1" w:hanging="567"/>
        <w:rPr>
          <w:rFonts w:asciiTheme="minorHAnsi" w:hAnsiTheme="minorHAnsi" w:cstheme="minorHAnsi"/>
          <w:sz w:val="22"/>
          <w:szCs w:val="22"/>
          <w:lang w:val="nl"/>
        </w:rPr>
      </w:pPr>
      <w:r>
        <w:rPr>
          <w:rFonts w:asciiTheme="minorHAnsi" w:hAnsiTheme="minorHAnsi" w:cstheme="minorHAnsi"/>
          <w:sz w:val="22"/>
          <w:szCs w:val="22"/>
          <w:lang w:val="nl"/>
        </w:rPr>
        <w:t>5.</w:t>
      </w:r>
      <w:r w:rsidR="00FD032B">
        <w:rPr>
          <w:rFonts w:asciiTheme="minorHAnsi" w:hAnsiTheme="minorHAnsi" w:cstheme="minorHAnsi"/>
          <w:sz w:val="22"/>
          <w:szCs w:val="22"/>
          <w:lang w:val="nl"/>
        </w:rPr>
        <w:t>2</w:t>
      </w:r>
      <w:r w:rsidR="005D3EAD" w:rsidRPr="003E3B7B">
        <w:rPr>
          <w:rFonts w:asciiTheme="minorHAnsi" w:hAnsiTheme="minorHAnsi" w:cstheme="minorHAnsi"/>
          <w:sz w:val="22"/>
          <w:szCs w:val="22"/>
          <w:lang w:val="nl"/>
        </w:rPr>
        <w:tab/>
        <w:t>Opdrachtgever is gerechtigd de Overeenkomst met onmiddellijke ingang te beëindigen in geval gedurende de looptijd van de Overeenkomst blijkt dat op Opdrachtnemer één van de in de aanbestedingsprocedure gestelde uitsluitingsgronden van toepassing is dan wel Opdrachtnemer niet (meer) voldoet aan de in de aanbestedingsdocumenten gestelde geschiktheidscriteria en/of uitvoeringsvoorwaarden.</w:t>
      </w:r>
    </w:p>
    <w:p w14:paraId="1A309605" w14:textId="54F801C7" w:rsidR="00FD032B" w:rsidRDefault="00FD032B" w:rsidP="003E3B7B">
      <w:pPr>
        <w:suppressAutoHyphens/>
        <w:spacing w:line="276" w:lineRule="auto"/>
        <w:ind w:left="567" w:right="-1" w:hanging="567"/>
        <w:rPr>
          <w:rFonts w:asciiTheme="minorHAnsi" w:hAnsiTheme="minorHAnsi" w:cstheme="minorHAnsi"/>
          <w:sz w:val="22"/>
          <w:szCs w:val="22"/>
          <w:lang w:val="nl"/>
        </w:rPr>
      </w:pPr>
    </w:p>
    <w:p w14:paraId="4968FF77" w14:textId="33517A2D" w:rsidR="00FD032B" w:rsidRDefault="00FD032B" w:rsidP="003E3B7B">
      <w:pPr>
        <w:suppressAutoHyphens/>
        <w:spacing w:line="276" w:lineRule="auto"/>
        <w:ind w:left="567" w:right="-1" w:hanging="567"/>
        <w:rPr>
          <w:rFonts w:asciiTheme="minorHAnsi" w:hAnsiTheme="minorHAnsi" w:cstheme="minorHAnsi"/>
          <w:sz w:val="22"/>
          <w:szCs w:val="22"/>
          <w:lang w:val="nl"/>
        </w:rPr>
      </w:pPr>
      <w:r>
        <w:rPr>
          <w:rFonts w:asciiTheme="minorHAnsi" w:hAnsiTheme="minorHAnsi" w:cstheme="minorHAnsi"/>
          <w:sz w:val="22"/>
          <w:szCs w:val="22"/>
          <w:lang w:val="nl"/>
        </w:rPr>
        <w:lastRenderedPageBreak/>
        <w:t>5.3</w:t>
      </w:r>
      <w:r>
        <w:rPr>
          <w:rFonts w:asciiTheme="minorHAnsi" w:hAnsiTheme="minorHAnsi" w:cstheme="minorHAnsi"/>
          <w:sz w:val="22"/>
          <w:szCs w:val="22"/>
          <w:lang w:val="nl"/>
        </w:rPr>
        <w:tab/>
        <w:t>Indien Opdrachtgever overgaat tot opzegging op grond van dit artikel heeft Opdrachtnemer recht op een honorarium ter vergoeding van haar werkzaamheden tot en met de dag van opzegging en is Opdrachtgever geen schadevergoedin</w:t>
      </w:r>
      <w:r w:rsidR="005F7BAF">
        <w:rPr>
          <w:rFonts w:asciiTheme="minorHAnsi" w:hAnsiTheme="minorHAnsi" w:cstheme="minorHAnsi"/>
          <w:sz w:val="22"/>
          <w:szCs w:val="22"/>
          <w:lang w:val="nl"/>
        </w:rPr>
        <w:t>g</w:t>
      </w:r>
      <w:r>
        <w:rPr>
          <w:rFonts w:asciiTheme="minorHAnsi" w:hAnsiTheme="minorHAnsi" w:cstheme="minorHAnsi"/>
          <w:sz w:val="22"/>
          <w:szCs w:val="22"/>
          <w:lang w:val="nl"/>
        </w:rPr>
        <w:t xml:space="preserve"> verschuldigd aan Opdrachtnemer.</w:t>
      </w:r>
    </w:p>
    <w:p w14:paraId="4C47A17B" w14:textId="730AC106" w:rsidR="00B87252" w:rsidRDefault="00B87252" w:rsidP="003E3B7B">
      <w:pPr>
        <w:suppressAutoHyphens/>
        <w:spacing w:line="276" w:lineRule="auto"/>
        <w:ind w:left="567" w:right="-1" w:hanging="567"/>
        <w:rPr>
          <w:rFonts w:asciiTheme="minorHAnsi" w:hAnsiTheme="minorHAnsi" w:cstheme="minorHAnsi"/>
          <w:sz w:val="22"/>
          <w:szCs w:val="22"/>
          <w:lang w:val="nl"/>
        </w:rPr>
      </w:pPr>
    </w:p>
    <w:p w14:paraId="018921DD" w14:textId="17AE3BB0" w:rsidR="00122BC9" w:rsidRPr="003E3B7B" w:rsidRDefault="00762BFC"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b/>
          <w:bCs/>
          <w:sz w:val="22"/>
          <w:szCs w:val="22"/>
          <w:lang w:val="nl"/>
        </w:rPr>
        <w:t>Artikel 6</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t>Contactpersonen / Projectleiders</w:t>
      </w:r>
    </w:p>
    <w:p w14:paraId="04E4D43C"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2FCD78C9" w14:textId="18282B7F" w:rsidR="00474FC4" w:rsidRPr="003E5E52" w:rsidRDefault="00762BFC" w:rsidP="00474FC4">
      <w:pPr>
        <w:suppressAutoHyphens/>
        <w:spacing w:line="276" w:lineRule="auto"/>
        <w:ind w:left="720" w:right="-1" w:hanging="720"/>
        <w:rPr>
          <w:rFonts w:ascii="Calibri" w:hAnsi="Calibri" w:cs="Calibri"/>
          <w:sz w:val="22"/>
          <w:szCs w:val="22"/>
        </w:rPr>
      </w:pPr>
      <w:r>
        <w:rPr>
          <w:rFonts w:asciiTheme="minorHAnsi" w:hAnsiTheme="minorHAnsi" w:cstheme="minorHAnsi"/>
          <w:sz w:val="22"/>
          <w:szCs w:val="22"/>
          <w:lang w:val="nl"/>
        </w:rPr>
        <w:t>6</w:t>
      </w:r>
      <w:r w:rsidR="00122BC9" w:rsidRPr="003E3B7B">
        <w:rPr>
          <w:rFonts w:asciiTheme="minorHAnsi" w:hAnsiTheme="minorHAnsi" w:cstheme="minorHAnsi"/>
          <w:sz w:val="22"/>
          <w:szCs w:val="22"/>
          <w:lang w:val="nl"/>
        </w:rPr>
        <w:t>.1</w:t>
      </w:r>
      <w:r w:rsidR="00122BC9" w:rsidRPr="003E3B7B">
        <w:rPr>
          <w:rFonts w:asciiTheme="minorHAnsi" w:hAnsiTheme="minorHAnsi" w:cstheme="minorHAnsi"/>
          <w:sz w:val="22"/>
          <w:szCs w:val="22"/>
          <w:lang w:val="nl"/>
        </w:rPr>
        <w:tab/>
        <w:t xml:space="preserve">Contactpersoon voor Opdrachtgever is </w:t>
      </w:r>
      <w:r w:rsidR="00D11463" w:rsidRPr="00D11463">
        <w:rPr>
          <w:rFonts w:asciiTheme="minorHAnsi" w:hAnsiTheme="minorHAnsi" w:cstheme="minorHAnsi"/>
          <w:sz w:val="22"/>
          <w:szCs w:val="22"/>
          <w:highlight w:val="lightGray"/>
          <w:lang w:val="nl"/>
        </w:rPr>
        <w:t>[naam]</w:t>
      </w:r>
      <w:r w:rsidR="007C13CC">
        <w:rPr>
          <w:rFonts w:asciiTheme="minorHAnsi" w:hAnsiTheme="minorHAnsi" w:cstheme="minorHAnsi"/>
          <w:sz w:val="22"/>
          <w:szCs w:val="22"/>
          <w:lang w:val="nl"/>
        </w:rPr>
        <w:t>.</w:t>
      </w:r>
      <w:r w:rsidR="00474FC4">
        <w:rPr>
          <w:rFonts w:asciiTheme="minorHAnsi" w:hAnsiTheme="minorHAnsi" w:cstheme="minorHAnsi"/>
          <w:sz w:val="22"/>
          <w:szCs w:val="22"/>
          <w:lang w:val="nl"/>
        </w:rPr>
        <w:br/>
      </w:r>
      <w:r w:rsidR="00122BC9" w:rsidRPr="003E3B7B">
        <w:rPr>
          <w:rFonts w:asciiTheme="minorHAnsi" w:hAnsiTheme="minorHAnsi" w:cstheme="minorHAnsi"/>
          <w:sz w:val="22"/>
          <w:szCs w:val="22"/>
          <w:lang w:val="nl"/>
        </w:rPr>
        <w:t xml:space="preserve">Contactpersoon voor Opdrachtnemer is </w:t>
      </w:r>
      <w:r w:rsidR="007C13CC" w:rsidRPr="007C13CC">
        <w:rPr>
          <w:rFonts w:asciiTheme="minorHAnsi" w:hAnsiTheme="minorHAnsi" w:cstheme="minorHAnsi"/>
          <w:sz w:val="22"/>
          <w:szCs w:val="22"/>
          <w:highlight w:val="lightGray"/>
          <w:lang w:val="nl"/>
        </w:rPr>
        <w:t>[naam]</w:t>
      </w:r>
      <w:r w:rsidR="007C13CC">
        <w:rPr>
          <w:rFonts w:asciiTheme="minorHAnsi" w:hAnsiTheme="minorHAnsi" w:cstheme="minorHAnsi"/>
          <w:sz w:val="22"/>
          <w:szCs w:val="22"/>
          <w:lang w:val="nl"/>
        </w:rPr>
        <w:t>.</w:t>
      </w:r>
      <w:r w:rsidR="00474FC4">
        <w:rPr>
          <w:rFonts w:asciiTheme="minorHAnsi" w:hAnsiTheme="minorHAnsi" w:cstheme="minorHAnsi"/>
          <w:sz w:val="22"/>
          <w:szCs w:val="22"/>
          <w:lang w:val="nl"/>
        </w:rPr>
        <w:t xml:space="preserve"> </w:t>
      </w:r>
      <w:r w:rsidR="00474FC4">
        <w:rPr>
          <w:rFonts w:asciiTheme="minorHAnsi" w:hAnsiTheme="minorHAnsi" w:cstheme="minorHAnsi"/>
          <w:sz w:val="22"/>
          <w:szCs w:val="22"/>
          <w:lang w:val="nl"/>
        </w:rPr>
        <w:br/>
      </w:r>
      <w:r w:rsidR="00474FC4">
        <w:rPr>
          <w:rFonts w:ascii="Calibri" w:hAnsi="Calibri" w:cs="Calibri"/>
          <w:sz w:val="22"/>
          <w:szCs w:val="22"/>
        </w:rPr>
        <w:t>Contactpersoon voor de uitvoering van SROI verplichting [</w:t>
      </w:r>
      <w:r w:rsidR="00474FC4" w:rsidRPr="00F45602">
        <w:rPr>
          <w:rFonts w:ascii="Calibri" w:hAnsi="Calibri" w:cs="Calibri"/>
          <w:sz w:val="22"/>
          <w:szCs w:val="22"/>
          <w:highlight w:val="lightGray"/>
        </w:rPr>
        <w:t>naam</w:t>
      </w:r>
      <w:r w:rsidR="00474FC4">
        <w:rPr>
          <w:rFonts w:ascii="Calibri" w:hAnsi="Calibri" w:cs="Calibri"/>
          <w:sz w:val="22"/>
          <w:szCs w:val="22"/>
        </w:rPr>
        <w:t>]</w:t>
      </w:r>
    </w:p>
    <w:p w14:paraId="773C8C62" w14:textId="68E293BE" w:rsidR="00754F81" w:rsidRDefault="00754F81" w:rsidP="003E3B7B">
      <w:pPr>
        <w:suppressAutoHyphens/>
        <w:spacing w:line="276" w:lineRule="auto"/>
        <w:ind w:left="720" w:right="-1" w:hanging="720"/>
        <w:rPr>
          <w:rFonts w:asciiTheme="minorHAnsi" w:hAnsiTheme="minorHAnsi" w:cstheme="minorHAnsi"/>
          <w:sz w:val="22"/>
          <w:szCs w:val="22"/>
          <w:lang w:val="nl"/>
        </w:rPr>
      </w:pPr>
    </w:p>
    <w:p w14:paraId="574AE1E0" w14:textId="2817F2CC" w:rsidR="00754F81" w:rsidRDefault="00754F81" w:rsidP="003E3B7B">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6.2</w:t>
      </w:r>
      <w:r>
        <w:rPr>
          <w:rFonts w:asciiTheme="minorHAnsi" w:hAnsiTheme="minorHAnsi" w:cstheme="minorHAnsi"/>
          <w:sz w:val="22"/>
          <w:szCs w:val="22"/>
          <w:lang w:val="nl"/>
        </w:rPr>
        <w:tab/>
        <w:t>Opdrachtnemer verplicht zich in het kader van zijn verantwoordelijkheden jegens Opdrachtgever:</w:t>
      </w:r>
    </w:p>
    <w:p w14:paraId="39CA41B8" w14:textId="002BF8B2" w:rsidR="00754F81" w:rsidRDefault="00754F81" w:rsidP="003E3B7B">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ab/>
        <w:t xml:space="preserve">a. de algemene leiding over de uitvoering zal berusten bij de </w:t>
      </w:r>
      <w:r w:rsidR="00EF4F28">
        <w:rPr>
          <w:rFonts w:asciiTheme="minorHAnsi" w:hAnsiTheme="minorHAnsi" w:cstheme="minorHAnsi"/>
          <w:sz w:val="22"/>
          <w:szCs w:val="22"/>
          <w:lang w:val="nl"/>
        </w:rPr>
        <w:t>hiervoor genoemde contactpersoon van Opdrachtnemer welke ter beschikking van het project zal staan en zorg zal dragen voor een deugdelijke realisatie van het project;</w:t>
      </w:r>
    </w:p>
    <w:p w14:paraId="31F0755E" w14:textId="0D2AE114" w:rsidR="00EF4F28" w:rsidRDefault="00EF4F28" w:rsidP="003E3B7B">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ab/>
        <w:t>b. kwalitatief en kwantitatief voldoende personeel in te zetten voor het project, aangepast aan de ontwikkeling van het ontwerpproces.</w:t>
      </w:r>
    </w:p>
    <w:p w14:paraId="474B5C8A" w14:textId="3129F253" w:rsidR="00EF4F28" w:rsidRDefault="00EF4F28" w:rsidP="003E3B7B">
      <w:pPr>
        <w:suppressAutoHyphens/>
        <w:spacing w:line="276" w:lineRule="auto"/>
        <w:ind w:left="720" w:right="-1" w:hanging="720"/>
        <w:rPr>
          <w:rFonts w:asciiTheme="minorHAnsi" w:hAnsiTheme="minorHAnsi" w:cstheme="minorHAnsi"/>
          <w:sz w:val="22"/>
          <w:szCs w:val="22"/>
          <w:lang w:val="nl"/>
        </w:rPr>
      </w:pPr>
    </w:p>
    <w:p w14:paraId="31422BFA" w14:textId="1949312B" w:rsidR="00EF4F28" w:rsidRDefault="00EF4F28" w:rsidP="003E3B7B">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6.3</w:t>
      </w:r>
      <w:r>
        <w:rPr>
          <w:rFonts w:asciiTheme="minorHAnsi" w:hAnsiTheme="minorHAnsi" w:cstheme="minorHAnsi"/>
          <w:sz w:val="22"/>
          <w:szCs w:val="22"/>
          <w:lang w:val="nl"/>
        </w:rPr>
        <w:tab/>
        <w:t xml:space="preserve">Opdrachtnemer is, behoudens schriftelijke toestemming van Opdrachtgever, niet bevoegd om de dagelijkse leiding bij de uitvoering van de </w:t>
      </w:r>
      <w:r w:rsidR="007F64E2">
        <w:rPr>
          <w:rFonts w:asciiTheme="minorHAnsi" w:hAnsiTheme="minorHAnsi" w:cstheme="minorHAnsi"/>
          <w:sz w:val="22"/>
          <w:szCs w:val="22"/>
          <w:lang w:val="nl"/>
        </w:rPr>
        <w:t>O</w:t>
      </w:r>
      <w:r>
        <w:rPr>
          <w:rFonts w:asciiTheme="minorHAnsi" w:hAnsiTheme="minorHAnsi" w:cstheme="minorHAnsi"/>
          <w:sz w:val="22"/>
          <w:szCs w:val="22"/>
          <w:lang w:val="nl"/>
        </w:rPr>
        <w:t>pdracht aan anderen dan in lid 1 genoemde personen toe te vertrou</w:t>
      </w:r>
      <w:r w:rsidR="002150CD">
        <w:rPr>
          <w:rFonts w:asciiTheme="minorHAnsi" w:hAnsiTheme="minorHAnsi" w:cstheme="minorHAnsi"/>
          <w:sz w:val="22"/>
          <w:szCs w:val="22"/>
          <w:lang w:val="nl"/>
        </w:rPr>
        <w:t>w</w:t>
      </w:r>
      <w:r>
        <w:rPr>
          <w:rFonts w:asciiTheme="minorHAnsi" w:hAnsiTheme="minorHAnsi" w:cstheme="minorHAnsi"/>
          <w:sz w:val="22"/>
          <w:szCs w:val="22"/>
          <w:lang w:val="nl"/>
        </w:rPr>
        <w:t>en. Opdrachtgever kan toestemming slechts weigeren op redelijke gronden.</w:t>
      </w:r>
    </w:p>
    <w:p w14:paraId="35A7ADFE" w14:textId="77777777" w:rsidR="004E7BB3" w:rsidRDefault="004E7BB3" w:rsidP="003E3B7B">
      <w:pPr>
        <w:suppressAutoHyphens/>
        <w:spacing w:line="276" w:lineRule="auto"/>
        <w:ind w:left="720" w:right="-1" w:hanging="720"/>
        <w:rPr>
          <w:rFonts w:asciiTheme="minorHAnsi" w:hAnsiTheme="minorHAnsi" w:cstheme="minorHAnsi"/>
          <w:sz w:val="22"/>
          <w:szCs w:val="22"/>
          <w:lang w:val="nl"/>
        </w:rPr>
      </w:pPr>
    </w:p>
    <w:p w14:paraId="097B2369" w14:textId="36E6F25F" w:rsidR="004E7BB3" w:rsidRDefault="004E7BB3" w:rsidP="003E3B7B">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6.4</w:t>
      </w:r>
      <w:r w:rsidR="001827C9">
        <w:rPr>
          <w:rFonts w:asciiTheme="minorHAnsi" w:hAnsiTheme="minorHAnsi" w:cstheme="minorHAnsi"/>
          <w:sz w:val="22"/>
          <w:szCs w:val="22"/>
          <w:lang w:val="nl"/>
        </w:rPr>
        <w:tab/>
        <w:t>Opdrachtnemer is, behoudens schriftelijke toestemming van Opdrachtgever, niet bevoegd om de sleutelfunctionaris</w:t>
      </w:r>
      <w:r w:rsidR="00D702E5">
        <w:rPr>
          <w:rFonts w:asciiTheme="minorHAnsi" w:hAnsiTheme="minorHAnsi" w:cstheme="minorHAnsi"/>
          <w:sz w:val="22"/>
          <w:szCs w:val="22"/>
          <w:lang w:val="nl"/>
        </w:rPr>
        <w:t xml:space="preserve"> (die is geïnterviewd bij de aanbesteding)</w:t>
      </w:r>
      <w:r w:rsidR="001827C9">
        <w:rPr>
          <w:rFonts w:asciiTheme="minorHAnsi" w:hAnsiTheme="minorHAnsi" w:cstheme="minorHAnsi"/>
          <w:sz w:val="22"/>
          <w:szCs w:val="22"/>
          <w:lang w:val="nl"/>
        </w:rPr>
        <w:t xml:space="preserve"> </w:t>
      </w:r>
      <w:r w:rsidR="00BF3ABC">
        <w:rPr>
          <w:rFonts w:asciiTheme="minorHAnsi" w:hAnsiTheme="minorHAnsi" w:cstheme="minorHAnsi"/>
          <w:sz w:val="22"/>
          <w:szCs w:val="22"/>
          <w:lang w:val="nl"/>
        </w:rPr>
        <w:t>te vervangen bij de uitvoering van de Opdrach</w:t>
      </w:r>
      <w:r w:rsidR="007F64E2">
        <w:rPr>
          <w:rFonts w:asciiTheme="minorHAnsi" w:hAnsiTheme="minorHAnsi" w:cstheme="minorHAnsi"/>
          <w:sz w:val="22"/>
          <w:szCs w:val="22"/>
          <w:lang w:val="nl"/>
        </w:rPr>
        <w:t>t</w:t>
      </w:r>
      <w:r w:rsidR="001827C9">
        <w:rPr>
          <w:rFonts w:asciiTheme="minorHAnsi" w:hAnsiTheme="minorHAnsi" w:cstheme="minorHAnsi"/>
          <w:sz w:val="22"/>
          <w:szCs w:val="22"/>
          <w:lang w:val="nl"/>
        </w:rPr>
        <w:t xml:space="preserve">. </w:t>
      </w:r>
      <w:r w:rsidR="00222021">
        <w:rPr>
          <w:rFonts w:asciiTheme="minorHAnsi" w:hAnsiTheme="minorHAnsi" w:cstheme="minorHAnsi"/>
          <w:sz w:val="22"/>
          <w:szCs w:val="22"/>
          <w:lang w:val="nl"/>
        </w:rPr>
        <w:t xml:space="preserve">De Opdrachtgever is gerechtigd om, middels een interview, vast te stellen of de expertise van de vervanger </w:t>
      </w:r>
      <w:r w:rsidR="00D702E5">
        <w:rPr>
          <w:rFonts w:asciiTheme="minorHAnsi" w:hAnsiTheme="minorHAnsi" w:cstheme="minorHAnsi"/>
          <w:sz w:val="22"/>
          <w:szCs w:val="22"/>
          <w:lang w:val="nl"/>
        </w:rPr>
        <w:t xml:space="preserve">minimaal gelijk is aan de </w:t>
      </w:r>
      <w:r w:rsidR="00D6154D">
        <w:rPr>
          <w:rFonts w:asciiTheme="minorHAnsi" w:hAnsiTheme="minorHAnsi" w:cstheme="minorHAnsi"/>
          <w:sz w:val="22"/>
          <w:szCs w:val="22"/>
          <w:lang w:val="nl"/>
        </w:rPr>
        <w:t xml:space="preserve">te vervangen sleutelfunctionaris. </w:t>
      </w:r>
      <w:r w:rsidR="003A6152">
        <w:rPr>
          <w:rFonts w:asciiTheme="minorHAnsi" w:hAnsiTheme="minorHAnsi" w:cstheme="minorHAnsi"/>
          <w:sz w:val="22"/>
          <w:szCs w:val="22"/>
          <w:lang w:val="nl"/>
        </w:rPr>
        <w:t xml:space="preserve">Indien de vervanger beschikt over een gelijkwaardige expertise, kan Opdrachtgever toestemming </w:t>
      </w:r>
      <w:r w:rsidR="002727A7">
        <w:rPr>
          <w:rFonts w:asciiTheme="minorHAnsi" w:hAnsiTheme="minorHAnsi" w:cstheme="minorHAnsi"/>
          <w:sz w:val="22"/>
          <w:szCs w:val="22"/>
          <w:lang w:val="nl"/>
        </w:rPr>
        <w:t xml:space="preserve">voor vervanging </w:t>
      </w:r>
      <w:r w:rsidR="003A6152">
        <w:rPr>
          <w:rFonts w:asciiTheme="minorHAnsi" w:hAnsiTheme="minorHAnsi" w:cstheme="minorHAnsi"/>
          <w:sz w:val="22"/>
          <w:szCs w:val="22"/>
          <w:lang w:val="nl"/>
        </w:rPr>
        <w:t>slechts weigeren op redelijke gronden.</w:t>
      </w:r>
    </w:p>
    <w:p w14:paraId="39E3B4CC" w14:textId="6F9BCB73" w:rsidR="00EF4F28" w:rsidRDefault="00EF4F28" w:rsidP="003E3B7B">
      <w:pPr>
        <w:suppressAutoHyphens/>
        <w:spacing w:line="276" w:lineRule="auto"/>
        <w:ind w:left="720" w:right="-1" w:hanging="720"/>
        <w:rPr>
          <w:rFonts w:asciiTheme="minorHAnsi" w:hAnsiTheme="minorHAnsi" w:cstheme="minorHAnsi"/>
          <w:sz w:val="22"/>
          <w:szCs w:val="22"/>
          <w:lang w:val="nl"/>
        </w:rPr>
      </w:pPr>
    </w:p>
    <w:p w14:paraId="46D8F6B5" w14:textId="746C1B88" w:rsidR="00EF4F28" w:rsidRPr="003E3B7B" w:rsidRDefault="00EF4F28" w:rsidP="003E3B7B">
      <w:pPr>
        <w:suppressAutoHyphens/>
        <w:spacing w:line="276" w:lineRule="auto"/>
        <w:ind w:left="720" w:right="-1" w:hanging="720"/>
        <w:rPr>
          <w:rFonts w:asciiTheme="minorHAnsi" w:hAnsiTheme="minorHAnsi" w:cstheme="minorHAnsi"/>
          <w:sz w:val="22"/>
          <w:szCs w:val="22"/>
          <w:lang w:val="nl"/>
        </w:rPr>
      </w:pPr>
      <w:r>
        <w:rPr>
          <w:rFonts w:asciiTheme="minorHAnsi" w:hAnsiTheme="minorHAnsi" w:cstheme="minorHAnsi"/>
          <w:sz w:val="22"/>
          <w:szCs w:val="22"/>
          <w:lang w:val="nl"/>
        </w:rPr>
        <w:t>6.</w:t>
      </w:r>
      <w:r w:rsidR="007F64E2">
        <w:rPr>
          <w:rFonts w:asciiTheme="minorHAnsi" w:hAnsiTheme="minorHAnsi" w:cstheme="minorHAnsi"/>
          <w:sz w:val="22"/>
          <w:szCs w:val="22"/>
          <w:lang w:val="nl"/>
        </w:rPr>
        <w:t>5</w:t>
      </w:r>
      <w:r>
        <w:rPr>
          <w:rFonts w:asciiTheme="minorHAnsi" w:hAnsiTheme="minorHAnsi" w:cstheme="minorHAnsi"/>
          <w:sz w:val="22"/>
          <w:szCs w:val="22"/>
          <w:lang w:val="nl"/>
        </w:rPr>
        <w:tab/>
      </w:r>
      <w:r w:rsidR="000F5017">
        <w:rPr>
          <w:rFonts w:asciiTheme="minorHAnsi" w:hAnsiTheme="minorHAnsi" w:cstheme="minorHAnsi"/>
          <w:sz w:val="22"/>
          <w:szCs w:val="22"/>
          <w:lang w:val="nl"/>
        </w:rPr>
        <w:t xml:space="preserve">Besprekingen (fysiek) </w:t>
      </w:r>
      <w:r>
        <w:rPr>
          <w:rFonts w:asciiTheme="minorHAnsi" w:hAnsiTheme="minorHAnsi" w:cstheme="minorHAnsi"/>
          <w:sz w:val="22"/>
          <w:szCs w:val="22"/>
          <w:lang w:val="nl"/>
        </w:rPr>
        <w:t>waaraan Opdrachtgever of anderen namens Opdrachtgever aanwezige personen, c.q. participanten aan deelnemen vinden plaats ten kantore van Opdrachtgever</w:t>
      </w:r>
      <w:r w:rsidR="002E0B0E">
        <w:rPr>
          <w:rFonts w:asciiTheme="minorHAnsi" w:hAnsiTheme="minorHAnsi" w:cstheme="minorHAnsi"/>
          <w:sz w:val="22"/>
          <w:szCs w:val="22"/>
          <w:lang w:val="nl"/>
        </w:rPr>
        <w:t>, uitgezonderd de besprekingen t.b.v. participatie/inspraak van bewoners</w:t>
      </w:r>
      <w:r w:rsidR="00DA3DA9">
        <w:rPr>
          <w:rFonts w:asciiTheme="minorHAnsi" w:hAnsiTheme="minorHAnsi" w:cstheme="minorHAnsi"/>
          <w:sz w:val="22"/>
          <w:szCs w:val="22"/>
          <w:lang w:val="nl"/>
        </w:rPr>
        <w:t>/bedrijven</w:t>
      </w:r>
      <w:r w:rsidR="000F5017">
        <w:rPr>
          <w:rFonts w:asciiTheme="minorHAnsi" w:hAnsiTheme="minorHAnsi" w:cstheme="minorHAnsi"/>
          <w:sz w:val="22"/>
          <w:szCs w:val="22"/>
          <w:lang w:val="nl"/>
        </w:rPr>
        <w:t>.</w:t>
      </w:r>
    </w:p>
    <w:p w14:paraId="16859953" w14:textId="77777777" w:rsidR="00F32787" w:rsidRPr="003E3B7B" w:rsidRDefault="00F32787" w:rsidP="00EF4F28">
      <w:pPr>
        <w:suppressAutoHyphens/>
        <w:spacing w:line="276" w:lineRule="auto"/>
        <w:ind w:right="-1"/>
        <w:rPr>
          <w:rFonts w:asciiTheme="minorHAnsi" w:hAnsiTheme="minorHAnsi" w:cstheme="minorHAnsi"/>
          <w:sz w:val="22"/>
          <w:szCs w:val="22"/>
          <w:lang w:val="nl"/>
        </w:rPr>
      </w:pPr>
    </w:p>
    <w:p w14:paraId="0256F092" w14:textId="2698EDC7" w:rsidR="00122BC9" w:rsidRPr="00EF4F28" w:rsidRDefault="00C074DE"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b/>
          <w:bCs/>
          <w:sz w:val="22"/>
          <w:szCs w:val="22"/>
          <w:lang w:val="nl"/>
        </w:rPr>
        <w:t>7</w:t>
      </w:r>
      <w:r w:rsidR="00122BC9" w:rsidRPr="00EF4F28">
        <w:rPr>
          <w:rFonts w:asciiTheme="minorHAnsi" w:hAnsiTheme="minorHAnsi" w:cstheme="minorHAnsi"/>
          <w:b/>
          <w:bCs/>
          <w:sz w:val="22"/>
          <w:szCs w:val="22"/>
          <w:lang w:val="nl"/>
        </w:rPr>
        <w:t>.</w:t>
      </w:r>
      <w:r w:rsidR="00122BC9" w:rsidRPr="00EF4F28">
        <w:rPr>
          <w:rFonts w:asciiTheme="minorHAnsi" w:hAnsiTheme="minorHAnsi" w:cstheme="minorHAnsi"/>
          <w:b/>
          <w:bCs/>
          <w:sz w:val="22"/>
          <w:szCs w:val="22"/>
          <w:lang w:val="nl"/>
        </w:rPr>
        <w:tab/>
      </w:r>
      <w:r w:rsidR="00AA3889" w:rsidRPr="00EF4F28">
        <w:rPr>
          <w:rFonts w:asciiTheme="minorHAnsi" w:hAnsiTheme="minorHAnsi" w:cstheme="minorHAnsi"/>
          <w:b/>
          <w:bCs/>
          <w:sz w:val="22"/>
          <w:szCs w:val="22"/>
          <w:lang w:val="nl"/>
        </w:rPr>
        <w:t xml:space="preserve">Overige </w:t>
      </w:r>
      <w:r w:rsidR="00122BC9" w:rsidRPr="00EF4F28">
        <w:rPr>
          <w:rFonts w:asciiTheme="minorHAnsi" w:hAnsiTheme="minorHAnsi" w:cstheme="minorHAnsi"/>
          <w:b/>
          <w:bCs/>
          <w:sz w:val="22"/>
          <w:szCs w:val="22"/>
          <w:lang w:val="nl"/>
        </w:rPr>
        <w:t>Voorwaarden</w:t>
      </w:r>
    </w:p>
    <w:p w14:paraId="5C57C676" w14:textId="2CBA7CA1" w:rsidR="00122BC9" w:rsidRDefault="00122BC9" w:rsidP="003E3B7B">
      <w:pPr>
        <w:suppressAutoHyphens/>
        <w:spacing w:line="276" w:lineRule="auto"/>
        <w:ind w:left="567" w:right="-1" w:hanging="567"/>
        <w:rPr>
          <w:rFonts w:asciiTheme="minorHAnsi" w:hAnsiTheme="minorHAnsi" w:cstheme="minorHAnsi"/>
          <w:strike/>
          <w:sz w:val="22"/>
          <w:szCs w:val="22"/>
          <w:lang w:val="nl"/>
        </w:rPr>
      </w:pPr>
    </w:p>
    <w:p w14:paraId="5E1D4794" w14:textId="7FC5563D" w:rsidR="00236F46" w:rsidRDefault="00236F46" w:rsidP="00236F46">
      <w:pPr>
        <w:suppressAutoHyphens/>
        <w:spacing w:line="276" w:lineRule="auto"/>
        <w:ind w:left="700" w:right="-1" w:hanging="700"/>
        <w:rPr>
          <w:rFonts w:asciiTheme="minorHAnsi" w:hAnsiTheme="minorHAnsi" w:cstheme="minorHAnsi"/>
          <w:sz w:val="22"/>
          <w:szCs w:val="22"/>
          <w:lang w:val="nl"/>
        </w:rPr>
      </w:pPr>
      <w:r w:rsidRPr="00236F46">
        <w:rPr>
          <w:rFonts w:asciiTheme="minorHAnsi" w:hAnsiTheme="minorHAnsi" w:cstheme="minorHAnsi"/>
          <w:sz w:val="22"/>
          <w:szCs w:val="22"/>
          <w:lang w:val="nl"/>
        </w:rPr>
        <w:t>7.</w:t>
      </w:r>
      <w:r>
        <w:rPr>
          <w:rFonts w:asciiTheme="minorHAnsi" w:hAnsiTheme="minorHAnsi" w:cstheme="minorHAnsi"/>
          <w:sz w:val="22"/>
          <w:szCs w:val="22"/>
          <w:lang w:val="nl"/>
        </w:rPr>
        <w:t>1</w:t>
      </w:r>
      <w:r w:rsidRPr="00236F46">
        <w:rPr>
          <w:rFonts w:asciiTheme="minorHAnsi" w:hAnsiTheme="minorHAnsi" w:cstheme="minorHAnsi"/>
          <w:sz w:val="22"/>
          <w:szCs w:val="22"/>
          <w:lang w:val="nl"/>
        </w:rPr>
        <w:tab/>
      </w:r>
      <w:r>
        <w:rPr>
          <w:rFonts w:asciiTheme="minorHAnsi" w:hAnsiTheme="minorHAnsi" w:cstheme="minorHAnsi"/>
          <w:sz w:val="22"/>
          <w:szCs w:val="22"/>
          <w:lang w:val="nl"/>
        </w:rPr>
        <w:tab/>
        <w:t>Opdrachtnemer zal Opdrachtgever zo spoedig mogelijk op de hoogte stellen van eventuele aanpassingen of wijzigingen van voor de uitvoering van deze Overeenkomst relevante wet- en regelgeving, beschikkingen van overheidswege en de voorschriften van openbare diensten en netbeheerders. Indien als gevolg van voornoemde aanpassingen of wijzigingen de Overeenkomst redelijkerwijs niet onverkort van kracht kan blijven dan zullen Partijen in overleg treden. Indien en voor zover noodzakelijk kunnen Partijen de Overeenkomst aanpassen, waarbij de inhoud en strekking van deze Overeenkomst zo veel mogelijk blijft gewaarborgd.</w:t>
      </w:r>
    </w:p>
    <w:p w14:paraId="508A6DAD" w14:textId="699E6814" w:rsidR="002976E9" w:rsidRDefault="002976E9" w:rsidP="00236F46">
      <w:pPr>
        <w:suppressAutoHyphens/>
        <w:spacing w:line="276" w:lineRule="auto"/>
        <w:ind w:left="700" w:right="-1" w:hanging="700"/>
        <w:rPr>
          <w:rFonts w:asciiTheme="minorHAnsi" w:hAnsiTheme="minorHAnsi" w:cstheme="minorHAnsi"/>
          <w:sz w:val="22"/>
          <w:szCs w:val="22"/>
          <w:lang w:val="nl"/>
        </w:rPr>
      </w:pPr>
    </w:p>
    <w:p w14:paraId="5D34E371" w14:textId="3F49542B" w:rsidR="002976E9" w:rsidRPr="002976E9" w:rsidRDefault="002976E9" w:rsidP="00236F46">
      <w:pPr>
        <w:suppressAutoHyphens/>
        <w:spacing w:line="276" w:lineRule="auto"/>
        <w:ind w:left="700" w:right="-1" w:hanging="700"/>
        <w:rPr>
          <w:rFonts w:asciiTheme="minorHAnsi" w:hAnsiTheme="minorHAnsi" w:cstheme="minorHAnsi"/>
          <w:sz w:val="22"/>
          <w:szCs w:val="22"/>
          <w:lang w:val="x-none"/>
        </w:rPr>
      </w:pPr>
      <w:r w:rsidRPr="002976E9">
        <w:rPr>
          <w:rFonts w:asciiTheme="minorHAnsi" w:hAnsiTheme="minorHAnsi" w:cstheme="minorHAnsi"/>
          <w:sz w:val="22"/>
          <w:szCs w:val="22"/>
          <w:lang w:val="nl"/>
        </w:rPr>
        <w:lastRenderedPageBreak/>
        <w:t>7.2</w:t>
      </w:r>
      <w:r w:rsidRPr="002976E9">
        <w:rPr>
          <w:rFonts w:asciiTheme="minorHAnsi" w:hAnsiTheme="minorHAnsi" w:cstheme="minorHAnsi"/>
          <w:sz w:val="22"/>
          <w:szCs w:val="22"/>
          <w:lang w:val="nl"/>
        </w:rPr>
        <w:tab/>
        <w:t>In afwijking van het bepaalde in artikel 4 lid 3 van de DNR 2011 komt de Opdracht uitsluitend tot stand door de ondertekening van deze Overeenkomst door beide partijen voor aanvang van de Opdracht. Voor zover Opdrachtnemer daartoe nog niet is overgegaan, wordt Opdrachtnemer in elk geval de Overeenkomst te hebben ondertekend zeven kalenderdagen nadat zij door Opdrachtgever de ondertekende Overeenkomst heeft ontvangen.</w:t>
      </w:r>
    </w:p>
    <w:p w14:paraId="77B120CA" w14:textId="77777777" w:rsidR="002976E9" w:rsidRDefault="002976E9" w:rsidP="00236F46">
      <w:pPr>
        <w:suppressAutoHyphens/>
        <w:spacing w:line="276" w:lineRule="auto"/>
        <w:ind w:left="700" w:right="-1" w:hanging="700"/>
        <w:rPr>
          <w:rFonts w:asciiTheme="minorHAnsi" w:hAnsiTheme="minorHAnsi" w:cstheme="minorHAnsi"/>
          <w:sz w:val="22"/>
          <w:szCs w:val="22"/>
          <w:lang w:val="nl"/>
        </w:rPr>
      </w:pPr>
    </w:p>
    <w:p w14:paraId="7D0BA61F" w14:textId="625057E8" w:rsidR="002976E9" w:rsidRDefault="002976E9" w:rsidP="00236F46">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7.3</w:t>
      </w:r>
      <w:r>
        <w:rPr>
          <w:rFonts w:asciiTheme="minorHAnsi" w:hAnsiTheme="minorHAnsi" w:cstheme="minorHAnsi"/>
          <w:sz w:val="22"/>
          <w:szCs w:val="22"/>
          <w:lang w:val="nl"/>
        </w:rPr>
        <w:tab/>
        <w:t>In aanvulling op artikel 13 van de DNR 2011 is er geen sprake van enige toerekenbare tekortkoming zijdens Opdrachtgever indien en voor zover diens publiekrechtelijke verantwoordelijkheid noopt tot:</w:t>
      </w:r>
    </w:p>
    <w:p w14:paraId="6FD88A03" w14:textId="05344785" w:rsidR="002976E9" w:rsidRDefault="002976E9" w:rsidP="002976E9">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ab/>
        <w:t>A.</w:t>
      </w:r>
      <w:r>
        <w:rPr>
          <w:rFonts w:asciiTheme="minorHAnsi" w:hAnsiTheme="minorHAnsi" w:cstheme="minorHAnsi"/>
          <w:sz w:val="22"/>
          <w:szCs w:val="22"/>
          <w:lang w:val="nl"/>
        </w:rPr>
        <w:tab/>
        <w:t>het niet verstrekken van inlichtingen en gegevens, of;</w:t>
      </w:r>
    </w:p>
    <w:p w14:paraId="41A87509" w14:textId="16B4CB09" w:rsidR="002976E9" w:rsidRDefault="002976E9" w:rsidP="002976E9">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ab/>
        <w:t>B.</w:t>
      </w:r>
      <w:r>
        <w:rPr>
          <w:rFonts w:asciiTheme="minorHAnsi" w:hAnsiTheme="minorHAnsi" w:cstheme="minorHAnsi"/>
          <w:sz w:val="22"/>
          <w:szCs w:val="22"/>
          <w:lang w:val="nl"/>
        </w:rPr>
        <w:tab/>
        <w:t>het niet verlenen van de publiekrechtelijke medewerking die nodig zou kunnen zijn voor de uitvoering van de Overeenkomst, of;</w:t>
      </w:r>
    </w:p>
    <w:p w14:paraId="30DDC9A6" w14:textId="1B18AD95" w:rsidR="002976E9" w:rsidRPr="00236F46" w:rsidRDefault="002976E9" w:rsidP="002976E9">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ab/>
        <w:t>C.</w:t>
      </w:r>
      <w:r>
        <w:rPr>
          <w:rFonts w:asciiTheme="minorHAnsi" w:hAnsiTheme="minorHAnsi" w:cstheme="minorHAnsi"/>
          <w:sz w:val="22"/>
          <w:szCs w:val="22"/>
          <w:lang w:val="nl"/>
        </w:rPr>
        <w:tab/>
        <w:t>het verstrekken van inlichtingen over de (uitvoering van de) Overeenkomst die in eerste instantie als vertrouwelijk zou kunnen worden aangemerkt.</w:t>
      </w:r>
    </w:p>
    <w:p w14:paraId="25917302" w14:textId="77777777" w:rsidR="00236F46" w:rsidRPr="00236F46" w:rsidRDefault="00236F46" w:rsidP="003E3B7B">
      <w:pPr>
        <w:suppressAutoHyphens/>
        <w:spacing w:line="276" w:lineRule="auto"/>
        <w:ind w:left="567" w:right="-1" w:hanging="567"/>
        <w:rPr>
          <w:rFonts w:asciiTheme="minorHAnsi" w:hAnsiTheme="minorHAnsi" w:cstheme="minorHAnsi"/>
          <w:sz w:val="22"/>
          <w:szCs w:val="22"/>
          <w:lang w:val="nl"/>
        </w:rPr>
      </w:pPr>
    </w:p>
    <w:p w14:paraId="6D639DAF" w14:textId="315C327C" w:rsidR="0048264D" w:rsidRDefault="0048264D" w:rsidP="0048264D">
      <w:pPr>
        <w:suppressAutoHyphens/>
        <w:spacing w:line="276" w:lineRule="auto"/>
        <w:ind w:left="700" w:right="-1" w:hanging="700"/>
        <w:rPr>
          <w:rFonts w:asciiTheme="minorHAnsi" w:hAnsiTheme="minorHAnsi" w:cstheme="minorHAnsi"/>
          <w:sz w:val="22"/>
          <w:szCs w:val="22"/>
          <w:lang w:val="nl"/>
        </w:rPr>
      </w:pPr>
      <w:r w:rsidRPr="0048264D">
        <w:rPr>
          <w:rFonts w:asciiTheme="minorHAnsi" w:hAnsiTheme="minorHAnsi" w:cstheme="minorHAnsi"/>
          <w:sz w:val="22"/>
          <w:szCs w:val="22"/>
          <w:lang w:val="nl"/>
        </w:rPr>
        <w:t>7.</w:t>
      </w:r>
      <w:r w:rsidR="00D24B72">
        <w:rPr>
          <w:rFonts w:asciiTheme="minorHAnsi" w:hAnsiTheme="minorHAnsi" w:cstheme="minorHAnsi"/>
          <w:sz w:val="22"/>
          <w:szCs w:val="22"/>
          <w:lang w:val="nl"/>
        </w:rPr>
        <w:t>4</w:t>
      </w:r>
      <w:r w:rsidRPr="0048264D">
        <w:rPr>
          <w:rFonts w:asciiTheme="minorHAnsi" w:hAnsiTheme="minorHAnsi" w:cstheme="minorHAnsi"/>
          <w:sz w:val="22"/>
          <w:szCs w:val="22"/>
          <w:lang w:val="nl"/>
        </w:rPr>
        <w:tab/>
      </w:r>
      <w:r>
        <w:rPr>
          <w:rFonts w:asciiTheme="minorHAnsi" w:hAnsiTheme="minorHAnsi" w:cstheme="minorHAnsi"/>
          <w:sz w:val="22"/>
          <w:szCs w:val="22"/>
          <w:lang w:val="nl"/>
        </w:rPr>
        <w:tab/>
        <w:t>In afwijking op het bepaalde in artikel 1</w:t>
      </w:r>
      <w:r w:rsidR="0062781C">
        <w:rPr>
          <w:rFonts w:asciiTheme="minorHAnsi" w:hAnsiTheme="minorHAnsi" w:cstheme="minorHAnsi"/>
          <w:sz w:val="22"/>
          <w:szCs w:val="22"/>
          <w:lang w:val="nl"/>
        </w:rPr>
        <w:t>5 leden 1 t/m 3</w:t>
      </w:r>
      <w:r>
        <w:rPr>
          <w:rFonts w:asciiTheme="minorHAnsi" w:hAnsiTheme="minorHAnsi" w:cstheme="minorHAnsi"/>
          <w:sz w:val="22"/>
          <w:szCs w:val="22"/>
          <w:lang w:val="nl"/>
        </w:rPr>
        <w:t xml:space="preserve"> van de DNR 2011 is de te vergoeden schade beperkt tot een bedrag gelijk aan vier maal de vergoeding, inclusief eventueel meerwerk.</w:t>
      </w:r>
      <w:r w:rsidR="0062781C">
        <w:rPr>
          <w:rFonts w:asciiTheme="minorHAnsi" w:hAnsiTheme="minorHAnsi" w:cstheme="minorHAnsi"/>
          <w:sz w:val="22"/>
          <w:szCs w:val="22"/>
          <w:lang w:val="nl"/>
        </w:rPr>
        <w:t xml:space="preserve"> </w:t>
      </w:r>
    </w:p>
    <w:p w14:paraId="398956F8" w14:textId="64DA3365" w:rsidR="0048264D" w:rsidRDefault="0048264D" w:rsidP="0048264D">
      <w:pPr>
        <w:suppressAutoHyphens/>
        <w:spacing w:line="276" w:lineRule="auto"/>
        <w:ind w:left="700" w:right="-1" w:hanging="700"/>
        <w:rPr>
          <w:rFonts w:asciiTheme="minorHAnsi" w:hAnsiTheme="minorHAnsi" w:cstheme="minorHAnsi"/>
          <w:sz w:val="22"/>
          <w:szCs w:val="22"/>
          <w:lang w:val="nl"/>
        </w:rPr>
      </w:pPr>
    </w:p>
    <w:p w14:paraId="21F29896" w14:textId="40B0E8D6" w:rsidR="0048264D" w:rsidRDefault="0048264D" w:rsidP="0048264D">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7.</w:t>
      </w:r>
      <w:r w:rsidR="00D24B72">
        <w:rPr>
          <w:rFonts w:asciiTheme="minorHAnsi" w:hAnsiTheme="minorHAnsi" w:cstheme="minorHAnsi"/>
          <w:sz w:val="22"/>
          <w:szCs w:val="22"/>
          <w:lang w:val="nl"/>
        </w:rPr>
        <w:t>5</w:t>
      </w:r>
      <w:r>
        <w:rPr>
          <w:rFonts w:asciiTheme="minorHAnsi" w:hAnsiTheme="minorHAnsi" w:cstheme="minorHAnsi"/>
          <w:sz w:val="22"/>
          <w:szCs w:val="22"/>
          <w:lang w:val="nl"/>
        </w:rPr>
        <w:tab/>
        <w:t>In afwijking op het bepaalde in artikel 7.2 van deze Overeenkomst en artikel 1</w:t>
      </w:r>
      <w:r w:rsidR="0062781C">
        <w:rPr>
          <w:rFonts w:asciiTheme="minorHAnsi" w:hAnsiTheme="minorHAnsi" w:cstheme="minorHAnsi"/>
          <w:sz w:val="22"/>
          <w:szCs w:val="22"/>
          <w:lang w:val="nl"/>
        </w:rPr>
        <w:t>5</w:t>
      </w:r>
      <w:r>
        <w:rPr>
          <w:rFonts w:asciiTheme="minorHAnsi" w:hAnsiTheme="minorHAnsi" w:cstheme="minorHAnsi"/>
          <w:sz w:val="22"/>
          <w:szCs w:val="22"/>
          <w:lang w:val="nl"/>
        </w:rPr>
        <w:t xml:space="preserve"> van de DNR 2011 vervalt iedere aansprakelijkheidsbeperking indien:</w:t>
      </w:r>
    </w:p>
    <w:p w14:paraId="394C9073" w14:textId="68AD64E9" w:rsidR="0048264D" w:rsidRDefault="0048264D" w:rsidP="0048264D">
      <w:pPr>
        <w:tabs>
          <w:tab w:val="left" w:pos="993"/>
        </w:tabs>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ab/>
        <w:t>A.</w:t>
      </w:r>
      <w:r>
        <w:rPr>
          <w:rFonts w:asciiTheme="minorHAnsi" w:hAnsiTheme="minorHAnsi" w:cstheme="minorHAnsi"/>
          <w:sz w:val="22"/>
          <w:szCs w:val="22"/>
          <w:lang w:val="nl"/>
        </w:rPr>
        <w:tab/>
      </w:r>
      <w:r w:rsidR="002976E9">
        <w:rPr>
          <w:rFonts w:asciiTheme="minorHAnsi" w:hAnsiTheme="minorHAnsi" w:cstheme="minorHAnsi"/>
          <w:sz w:val="22"/>
          <w:szCs w:val="22"/>
          <w:lang w:val="nl"/>
        </w:rPr>
        <w:t>i</w:t>
      </w:r>
      <w:r>
        <w:rPr>
          <w:rFonts w:asciiTheme="minorHAnsi" w:hAnsiTheme="minorHAnsi" w:cstheme="minorHAnsi"/>
          <w:sz w:val="22"/>
          <w:szCs w:val="22"/>
          <w:lang w:val="nl"/>
        </w:rPr>
        <w:t>n geval van aansprakelijk van derden op schadevergoeding ten gevolge van dood of letsel;</w:t>
      </w:r>
    </w:p>
    <w:p w14:paraId="2EC91B94" w14:textId="622A177A" w:rsidR="0048264D" w:rsidRDefault="0048264D"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ab/>
        <w:t>B.</w:t>
      </w:r>
      <w:r>
        <w:rPr>
          <w:rFonts w:asciiTheme="minorHAnsi" w:hAnsiTheme="minorHAnsi" w:cstheme="minorHAnsi"/>
          <w:sz w:val="22"/>
          <w:szCs w:val="22"/>
          <w:lang w:val="nl"/>
        </w:rPr>
        <w:tab/>
      </w:r>
      <w:r w:rsidR="002976E9">
        <w:rPr>
          <w:rFonts w:asciiTheme="minorHAnsi" w:hAnsiTheme="minorHAnsi" w:cstheme="minorHAnsi"/>
          <w:sz w:val="22"/>
          <w:szCs w:val="22"/>
          <w:lang w:val="nl"/>
        </w:rPr>
        <w:t>i</w:t>
      </w:r>
      <w:r>
        <w:rPr>
          <w:rFonts w:asciiTheme="minorHAnsi" w:hAnsiTheme="minorHAnsi" w:cstheme="minorHAnsi"/>
          <w:sz w:val="22"/>
          <w:szCs w:val="22"/>
          <w:lang w:val="nl"/>
        </w:rPr>
        <w:t>ndien sprake is van opzet of grove schuld aan de zij de van de andere partij of haar personeel;</w:t>
      </w:r>
    </w:p>
    <w:p w14:paraId="116AECD2" w14:textId="634D2160" w:rsidR="0048264D" w:rsidRDefault="0048264D"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ab/>
        <w:t>C.</w:t>
      </w:r>
      <w:r>
        <w:rPr>
          <w:rFonts w:asciiTheme="minorHAnsi" w:hAnsiTheme="minorHAnsi" w:cstheme="minorHAnsi"/>
          <w:sz w:val="22"/>
          <w:szCs w:val="22"/>
          <w:lang w:val="nl"/>
        </w:rPr>
        <w:tab/>
      </w:r>
      <w:r w:rsidR="002976E9">
        <w:rPr>
          <w:rFonts w:asciiTheme="minorHAnsi" w:hAnsiTheme="minorHAnsi" w:cstheme="minorHAnsi"/>
          <w:sz w:val="22"/>
          <w:szCs w:val="22"/>
          <w:lang w:val="nl"/>
        </w:rPr>
        <w:t>i</w:t>
      </w:r>
      <w:r>
        <w:rPr>
          <w:rFonts w:asciiTheme="minorHAnsi" w:hAnsiTheme="minorHAnsi" w:cstheme="minorHAnsi"/>
          <w:sz w:val="22"/>
          <w:szCs w:val="22"/>
          <w:lang w:val="nl"/>
        </w:rPr>
        <w:t>n geval van schending van intellectuele eigendomsrechten door Opdrachtnemer;</w:t>
      </w:r>
    </w:p>
    <w:p w14:paraId="0F5C06CB" w14:textId="09B55291" w:rsidR="0048264D" w:rsidRDefault="0048264D"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ab/>
        <w:t>D.</w:t>
      </w:r>
      <w:r>
        <w:rPr>
          <w:rFonts w:asciiTheme="minorHAnsi" w:hAnsiTheme="minorHAnsi" w:cstheme="minorHAnsi"/>
          <w:sz w:val="22"/>
          <w:szCs w:val="22"/>
          <w:lang w:val="nl"/>
        </w:rPr>
        <w:tab/>
      </w:r>
      <w:r w:rsidR="002976E9">
        <w:rPr>
          <w:rFonts w:asciiTheme="minorHAnsi" w:hAnsiTheme="minorHAnsi" w:cstheme="minorHAnsi"/>
          <w:sz w:val="22"/>
          <w:szCs w:val="22"/>
          <w:lang w:val="nl"/>
        </w:rPr>
        <w:t>g</w:t>
      </w:r>
      <w:r>
        <w:rPr>
          <w:rFonts w:asciiTheme="minorHAnsi" w:hAnsiTheme="minorHAnsi" w:cstheme="minorHAnsi"/>
          <w:sz w:val="22"/>
          <w:szCs w:val="22"/>
          <w:lang w:val="nl"/>
        </w:rPr>
        <w:t>rove nalatigheid aan de zijde van Opdrachtnemer, personeel van Opdrachtnemer of door Opdrachtnemer ingezette derden.</w:t>
      </w:r>
    </w:p>
    <w:p w14:paraId="5A727857" w14:textId="747F77FF" w:rsidR="00236F46" w:rsidRDefault="00236F46" w:rsidP="0048264D">
      <w:pPr>
        <w:tabs>
          <w:tab w:val="left" w:pos="993"/>
        </w:tabs>
        <w:suppressAutoHyphens/>
        <w:spacing w:line="276" w:lineRule="auto"/>
        <w:ind w:left="700" w:right="-1" w:hanging="700"/>
        <w:rPr>
          <w:rFonts w:asciiTheme="minorHAnsi" w:hAnsiTheme="minorHAnsi" w:cstheme="minorHAnsi"/>
          <w:sz w:val="22"/>
          <w:szCs w:val="22"/>
          <w:lang w:val="nl"/>
        </w:rPr>
      </w:pPr>
    </w:p>
    <w:p w14:paraId="496F340A" w14:textId="21206859" w:rsidR="00D24B72" w:rsidRDefault="00236F46"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7.</w:t>
      </w:r>
      <w:r w:rsidR="00D24B72">
        <w:rPr>
          <w:rFonts w:asciiTheme="minorHAnsi" w:hAnsiTheme="minorHAnsi" w:cstheme="minorHAnsi"/>
          <w:sz w:val="22"/>
          <w:szCs w:val="22"/>
          <w:lang w:val="nl"/>
        </w:rPr>
        <w:t>6</w:t>
      </w:r>
      <w:r>
        <w:rPr>
          <w:rFonts w:asciiTheme="minorHAnsi" w:hAnsiTheme="minorHAnsi" w:cstheme="minorHAnsi"/>
          <w:sz w:val="22"/>
          <w:szCs w:val="22"/>
          <w:lang w:val="nl"/>
        </w:rPr>
        <w:tab/>
      </w:r>
      <w:r w:rsidR="00D24B72">
        <w:rPr>
          <w:rFonts w:asciiTheme="minorHAnsi" w:hAnsiTheme="minorHAnsi" w:cstheme="minorHAnsi"/>
          <w:sz w:val="22"/>
          <w:szCs w:val="22"/>
          <w:lang w:val="nl"/>
        </w:rPr>
        <w:t>Artikel 16 van de DNR 2011 komt te vervallen. Partijen vallen terug op hetgeen hierover in het Burgerlijk Wetboek is bepaald.</w:t>
      </w:r>
    </w:p>
    <w:p w14:paraId="7C78B9D7" w14:textId="3E7E5662" w:rsidR="00D24B72" w:rsidRDefault="00D24B72" w:rsidP="0048264D">
      <w:pPr>
        <w:tabs>
          <w:tab w:val="left" w:pos="993"/>
        </w:tabs>
        <w:suppressAutoHyphens/>
        <w:spacing w:line="276" w:lineRule="auto"/>
        <w:ind w:left="700" w:right="-1" w:hanging="700"/>
        <w:rPr>
          <w:rFonts w:asciiTheme="minorHAnsi" w:hAnsiTheme="minorHAnsi" w:cstheme="minorHAnsi"/>
          <w:sz w:val="22"/>
          <w:szCs w:val="22"/>
          <w:lang w:val="nl"/>
        </w:rPr>
      </w:pPr>
    </w:p>
    <w:p w14:paraId="0FC4B490" w14:textId="5D2FEA52" w:rsidR="00D24B72" w:rsidRDefault="00D24B72"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7.7</w:t>
      </w:r>
      <w:r>
        <w:rPr>
          <w:rFonts w:asciiTheme="minorHAnsi" w:hAnsiTheme="minorHAnsi" w:cstheme="minorHAnsi"/>
          <w:sz w:val="22"/>
          <w:szCs w:val="22"/>
          <w:lang w:val="nl"/>
        </w:rPr>
        <w:tab/>
        <w:t>In aanvulling op artikel 28 van de DNR 2011 zullen Partijen eventuele overmachtsituaties zo spoedig mogelijk aan de andere partij melden.</w:t>
      </w:r>
    </w:p>
    <w:p w14:paraId="438600E1" w14:textId="06DC9ADF" w:rsidR="00D24B72" w:rsidRDefault="00D24B72" w:rsidP="0048264D">
      <w:pPr>
        <w:tabs>
          <w:tab w:val="left" w:pos="993"/>
        </w:tabs>
        <w:suppressAutoHyphens/>
        <w:spacing w:line="276" w:lineRule="auto"/>
        <w:ind w:left="700" w:right="-1" w:hanging="700"/>
        <w:rPr>
          <w:rFonts w:asciiTheme="minorHAnsi" w:hAnsiTheme="minorHAnsi" w:cstheme="minorHAnsi"/>
          <w:sz w:val="22"/>
          <w:szCs w:val="22"/>
          <w:lang w:val="nl"/>
        </w:rPr>
      </w:pPr>
    </w:p>
    <w:p w14:paraId="582E1C66" w14:textId="4FED56BF" w:rsidR="00D24B72" w:rsidRDefault="00D24B72"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7.8</w:t>
      </w:r>
      <w:r>
        <w:rPr>
          <w:rFonts w:asciiTheme="minorHAnsi" w:hAnsiTheme="minorHAnsi" w:cstheme="minorHAnsi"/>
          <w:sz w:val="22"/>
          <w:szCs w:val="22"/>
          <w:lang w:val="nl"/>
        </w:rPr>
        <w:tab/>
        <w:t xml:space="preserve">In aanvulling op artikel 46 van de DNR 2011 heeft Opdrachtgever het recht om foto’s en andere afbeeldingen van het naar zijn ontwerp verwezenlijkt object met bronvermelding te verspreiden of op andere manier te veelvuldigen. </w:t>
      </w:r>
    </w:p>
    <w:p w14:paraId="1E7E59C9" w14:textId="77777777" w:rsidR="00D24B72" w:rsidRDefault="00D24B72" w:rsidP="0048264D">
      <w:pPr>
        <w:tabs>
          <w:tab w:val="left" w:pos="993"/>
        </w:tabs>
        <w:suppressAutoHyphens/>
        <w:spacing w:line="276" w:lineRule="auto"/>
        <w:ind w:left="700" w:right="-1" w:hanging="700"/>
        <w:rPr>
          <w:rFonts w:asciiTheme="minorHAnsi" w:hAnsiTheme="minorHAnsi" w:cstheme="minorHAnsi"/>
          <w:sz w:val="22"/>
          <w:szCs w:val="22"/>
          <w:lang w:val="nl"/>
        </w:rPr>
      </w:pPr>
    </w:p>
    <w:p w14:paraId="592B5C09" w14:textId="4315D336" w:rsidR="00236F46" w:rsidRDefault="00D24B72"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7.9</w:t>
      </w:r>
      <w:r>
        <w:rPr>
          <w:rFonts w:asciiTheme="minorHAnsi" w:hAnsiTheme="minorHAnsi" w:cstheme="minorHAnsi"/>
          <w:sz w:val="22"/>
          <w:szCs w:val="22"/>
          <w:lang w:val="nl"/>
        </w:rPr>
        <w:tab/>
      </w:r>
      <w:r w:rsidR="00236F46">
        <w:rPr>
          <w:rFonts w:asciiTheme="minorHAnsi" w:hAnsiTheme="minorHAnsi" w:cstheme="minorHAnsi"/>
          <w:sz w:val="22"/>
          <w:szCs w:val="22"/>
          <w:lang w:val="nl"/>
        </w:rPr>
        <w:t>In afwijking van het bepaalde in de DNR 2011 heeft Opdrachtgever in het geval van ontbinding, opzegging met grond of opzegging zonder grond – ongeacht welke Partij daartoe is overgegaan – het recht de resultaten van de werkzaamheden van Opdrachtnemer te (laten) gebruiken, zonder voor dit gebruik enige tussenkomst, toestemming, vergoeding of verantwoording aan Opdrachtnemer verschuldigd te zijn. Opdrachtnemer is verplicht hiertoe op eerste verzoek van Opdrachtgever alle medewerking te bieden.</w:t>
      </w:r>
    </w:p>
    <w:p w14:paraId="2CD577C3" w14:textId="14603ED9" w:rsidR="0048264D" w:rsidRDefault="0048264D" w:rsidP="0048264D">
      <w:pPr>
        <w:tabs>
          <w:tab w:val="left" w:pos="993"/>
        </w:tabs>
        <w:suppressAutoHyphens/>
        <w:spacing w:line="276" w:lineRule="auto"/>
        <w:ind w:left="700" w:right="-1" w:hanging="700"/>
        <w:rPr>
          <w:rFonts w:asciiTheme="minorHAnsi" w:hAnsiTheme="minorHAnsi" w:cstheme="minorHAnsi"/>
          <w:sz w:val="22"/>
          <w:szCs w:val="22"/>
          <w:lang w:val="nl"/>
        </w:rPr>
      </w:pPr>
    </w:p>
    <w:p w14:paraId="4B57B77D" w14:textId="22CB93CC" w:rsidR="0048264D" w:rsidRDefault="0048264D"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7.</w:t>
      </w:r>
      <w:r w:rsidR="00D24B72">
        <w:rPr>
          <w:rFonts w:asciiTheme="minorHAnsi" w:hAnsiTheme="minorHAnsi" w:cstheme="minorHAnsi"/>
          <w:sz w:val="22"/>
          <w:szCs w:val="22"/>
          <w:lang w:val="nl"/>
        </w:rPr>
        <w:t>10</w:t>
      </w:r>
      <w:r>
        <w:rPr>
          <w:rFonts w:asciiTheme="minorHAnsi" w:hAnsiTheme="minorHAnsi" w:cstheme="minorHAnsi"/>
          <w:sz w:val="22"/>
          <w:szCs w:val="22"/>
          <w:lang w:val="nl"/>
        </w:rPr>
        <w:tab/>
        <w:t>In aanvulling op de DNR 20111 is het partijen, zonder schriftelijke toestemming van de andere partij, niet toegestaan diens rechten of verplichtingen uit deze Overeenkomst over te dragen aan c.q. over te doen nemen door (een) derde(n).</w:t>
      </w:r>
    </w:p>
    <w:p w14:paraId="1314E428" w14:textId="2381942C" w:rsidR="0048264D" w:rsidRDefault="0048264D" w:rsidP="0048264D">
      <w:pPr>
        <w:tabs>
          <w:tab w:val="left" w:pos="993"/>
        </w:tabs>
        <w:suppressAutoHyphens/>
        <w:spacing w:line="276" w:lineRule="auto"/>
        <w:ind w:left="700" w:right="-1" w:hanging="700"/>
        <w:rPr>
          <w:rFonts w:asciiTheme="minorHAnsi" w:hAnsiTheme="minorHAnsi" w:cstheme="minorHAnsi"/>
          <w:sz w:val="22"/>
          <w:szCs w:val="22"/>
          <w:lang w:val="nl"/>
        </w:rPr>
      </w:pPr>
    </w:p>
    <w:p w14:paraId="3D1E13F5" w14:textId="0668FA02" w:rsidR="0048264D" w:rsidRDefault="0048264D" w:rsidP="0048264D">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7.</w:t>
      </w:r>
      <w:r w:rsidR="00D24B72">
        <w:rPr>
          <w:rFonts w:asciiTheme="minorHAnsi" w:hAnsiTheme="minorHAnsi" w:cstheme="minorHAnsi"/>
          <w:sz w:val="22"/>
          <w:szCs w:val="22"/>
          <w:lang w:val="nl"/>
        </w:rPr>
        <w:t>11</w:t>
      </w:r>
      <w:r>
        <w:rPr>
          <w:rFonts w:asciiTheme="minorHAnsi" w:hAnsiTheme="minorHAnsi" w:cstheme="minorHAnsi"/>
          <w:sz w:val="22"/>
          <w:szCs w:val="22"/>
          <w:lang w:val="nl"/>
        </w:rPr>
        <w:tab/>
      </w:r>
      <w:r w:rsidR="00236F46">
        <w:rPr>
          <w:rFonts w:asciiTheme="minorHAnsi" w:hAnsiTheme="minorHAnsi" w:cstheme="minorHAnsi"/>
          <w:sz w:val="22"/>
          <w:szCs w:val="22"/>
          <w:lang w:val="nl"/>
        </w:rPr>
        <w:t>In aanvulling op de DNR 2011 zullen alle geschillen met betrekking tot of voortvloeiend uit de Overeenkomst, uitsluitend worden beslecht door de Rechtbank Midden-Nederland, locatie Utrecht.</w:t>
      </w:r>
    </w:p>
    <w:p w14:paraId="1D47BA27" w14:textId="63BD2788" w:rsidR="00236F46" w:rsidRDefault="00236F46" w:rsidP="0048264D">
      <w:pPr>
        <w:tabs>
          <w:tab w:val="left" w:pos="993"/>
        </w:tabs>
        <w:suppressAutoHyphens/>
        <w:spacing w:line="276" w:lineRule="auto"/>
        <w:ind w:left="700" w:right="-1" w:hanging="700"/>
        <w:rPr>
          <w:rFonts w:asciiTheme="minorHAnsi" w:hAnsiTheme="minorHAnsi" w:cstheme="minorHAnsi"/>
          <w:sz w:val="22"/>
          <w:szCs w:val="22"/>
          <w:lang w:val="nl"/>
        </w:rPr>
      </w:pPr>
    </w:p>
    <w:p w14:paraId="579310FE" w14:textId="6B110EF7" w:rsidR="0048264D" w:rsidRPr="0048264D" w:rsidRDefault="00236F46" w:rsidP="00236F46">
      <w:pPr>
        <w:tabs>
          <w:tab w:val="left" w:pos="993"/>
        </w:tabs>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7.</w:t>
      </w:r>
      <w:r w:rsidR="00D24B72">
        <w:rPr>
          <w:rFonts w:asciiTheme="minorHAnsi" w:hAnsiTheme="minorHAnsi" w:cstheme="minorHAnsi"/>
          <w:sz w:val="22"/>
          <w:szCs w:val="22"/>
          <w:lang w:val="nl"/>
        </w:rPr>
        <w:t>12</w:t>
      </w:r>
      <w:r>
        <w:rPr>
          <w:rFonts w:asciiTheme="minorHAnsi" w:hAnsiTheme="minorHAnsi" w:cstheme="minorHAnsi"/>
          <w:sz w:val="22"/>
          <w:szCs w:val="22"/>
          <w:lang w:val="nl"/>
        </w:rPr>
        <w:tab/>
        <w:t>In afwijking van de DNR 2011 zijn de artikelen 24, 33 t/m 44 en 47 DNR 2011 niet van toepassing op deze Overeenkomst.</w:t>
      </w:r>
    </w:p>
    <w:p w14:paraId="3E1B1318" w14:textId="77777777" w:rsidR="00F32787" w:rsidRPr="003E3B7B" w:rsidRDefault="00F32787" w:rsidP="003E3B7B">
      <w:pPr>
        <w:suppressAutoHyphens/>
        <w:spacing w:line="276" w:lineRule="auto"/>
        <w:ind w:right="-1"/>
        <w:rPr>
          <w:rFonts w:asciiTheme="minorHAnsi" w:hAnsiTheme="minorHAnsi" w:cstheme="minorHAnsi"/>
          <w:sz w:val="22"/>
          <w:szCs w:val="22"/>
          <w:lang w:val="nl"/>
        </w:rPr>
      </w:pPr>
    </w:p>
    <w:p w14:paraId="3D557708" w14:textId="087818D0" w:rsidR="007C13CC" w:rsidRDefault="00C604ED" w:rsidP="003E3B7B">
      <w:pPr>
        <w:suppressAutoHyphens/>
        <w:spacing w:line="276" w:lineRule="auto"/>
        <w:ind w:left="700" w:right="-1" w:hanging="700"/>
        <w:rPr>
          <w:rFonts w:asciiTheme="minorHAnsi" w:hAnsiTheme="minorHAnsi" w:cstheme="minorHAnsi"/>
          <w:b/>
          <w:bCs/>
          <w:sz w:val="22"/>
          <w:szCs w:val="22"/>
          <w:lang w:val="nl"/>
        </w:rPr>
      </w:pPr>
      <w:r>
        <w:rPr>
          <w:rFonts w:asciiTheme="minorHAnsi" w:hAnsiTheme="minorHAnsi" w:cstheme="minorHAnsi"/>
          <w:b/>
          <w:bCs/>
          <w:sz w:val="22"/>
          <w:szCs w:val="22"/>
          <w:lang w:val="nl"/>
        </w:rPr>
        <w:t xml:space="preserve">Artikel </w:t>
      </w:r>
      <w:r w:rsidR="00236F46">
        <w:rPr>
          <w:rFonts w:asciiTheme="minorHAnsi" w:hAnsiTheme="minorHAnsi" w:cstheme="minorHAnsi"/>
          <w:b/>
          <w:bCs/>
          <w:sz w:val="22"/>
          <w:szCs w:val="22"/>
          <w:lang w:val="nl"/>
        </w:rPr>
        <w:t>8</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t>Integriteits</w:t>
      </w:r>
      <w:r w:rsidR="00F32787">
        <w:rPr>
          <w:rFonts w:asciiTheme="minorHAnsi" w:hAnsiTheme="minorHAnsi" w:cstheme="minorHAnsi"/>
          <w:b/>
          <w:bCs/>
          <w:sz w:val="22"/>
          <w:szCs w:val="22"/>
          <w:lang w:val="nl"/>
        </w:rPr>
        <w:t>bepaling</w:t>
      </w:r>
    </w:p>
    <w:p w14:paraId="7F3540E6" w14:textId="77777777" w:rsidR="00F32787" w:rsidRDefault="00F32787" w:rsidP="003E3B7B">
      <w:pPr>
        <w:suppressAutoHyphens/>
        <w:spacing w:line="276" w:lineRule="auto"/>
        <w:ind w:left="700" w:right="-1" w:hanging="700"/>
        <w:rPr>
          <w:rFonts w:asciiTheme="minorHAnsi" w:hAnsiTheme="minorHAnsi" w:cstheme="minorHAnsi"/>
          <w:sz w:val="22"/>
          <w:szCs w:val="22"/>
          <w:lang w:val="nl"/>
        </w:rPr>
      </w:pPr>
    </w:p>
    <w:p w14:paraId="45115FE2" w14:textId="258B5A75" w:rsidR="00122BC9" w:rsidRPr="003E3B7B" w:rsidRDefault="00814D4A" w:rsidP="00814D4A">
      <w:pPr>
        <w:suppressAutoHyphens/>
        <w:spacing w:line="276" w:lineRule="auto"/>
        <w:ind w:left="709" w:right="-1" w:hanging="709"/>
        <w:rPr>
          <w:rFonts w:asciiTheme="minorHAnsi" w:hAnsiTheme="minorHAnsi" w:cstheme="minorHAnsi"/>
          <w:sz w:val="22"/>
          <w:szCs w:val="22"/>
          <w:lang w:val="nl"/>
        </w:rPr>
      </w:pPr>
      <w:r>
        <w:rPr>
          <w:rFonts w:asciiTheme="minorHAnsi" w:hAnsiTheme="minorHAnsi" w:cstheme="minorHAnsi"/>
          <w:sz w:val="22"/>
          <w:szCs w:val="22"/>
          <w:lang w:val="nl"/>
        </w:rPr>
        <w:t>8.1</w:t>
      </w:r>
      <w:r>
        <w:rPr>
          <w:rFonts w:asciiTheme="minorHAnsi" w:hAnsiTheme="minorHAnsi" w:cstheme="minorHAnsi"/>
          <w:sz w:val="22"/>
          <w:szCs w:val="22"/>
          <w:lang w:val="nl"/>
        </w:rPr>
        <w:tab/>
      </w:r>
      <w:r w:rsidR="00122BC9" w:rsidRPr="003E3B7B">
        <w:rPr>
          <w:rFonts w:asciiTheme="minorHAnsi" w:hAnsiTheme="minorHAnsi" w:cstheme="minorHAnsi"/>
          <w:sz w:val="22"/>
          <w:szCs w:val="22"/>
          <w:lang w:val="nl"/>
        </w:rPr>
        <w:t>Opdrachtnemer verklaart dat hij ter verkrijging van de</w:t>
      </w:r>
      <w:r w:rsidR="007F180E" w:rsidRPr="003E3B7B">
        <w:rPr>
          <w:rFonts w:asciiTheme="minorHAnsi" w:hAnsiTheme="minorHAnsi" w:cstheme="minorHAnsi"/>
          <w:sz w:val="22"/>
          <w:szCs w:val="22"/>
          <w:lang w:val="nl"/>
        </w:rPr>
        <w:t>ze Overeenkomst</w:t>
      </w:r>
      <w:r w:rsidR="00F32787">
        <w:rPr>
          <w:rFonts w:asciiTheme="minorHAnsi" w:hAnsiTheme="minorHAnsi" w:cstheme="minorHAnsi"/>
          <w:sz w:val="22"/>
          <w:szCs w:val="22"/>
          <w:lang w:val="nl"/>
        </w:rPr>
        <w:t xml:space="preserve"> </w:t>
      </w:r>
      <w:r w:rsidR="00122BC9" w:rsidRPr="003E3B7B">
        <w:rPr>
          <w:rFonts w:asciiTheme="minorHAnsi" w:hAnsiTheme="minorHAnsi" w:cstheme="minorHAnsi"/>
          <w:sz w:val="22"/>
          <w:szCs w:val="22"/>
          <w:lang w:val="nl"/>
        </w:rPr>
        <w:t>Personeel van Opdrachtgever generlei voordeel heeft geboden, gegeven, doen aanbieden of doen geven. Hij zal dat ook niet alsnog doen teneinde personen in dienst van Opdrachtgever te bewegen enige handeling te verrichten of na te laten.</w:t>
      </w:r>
    </w:p>
    <w:p w14:paraId="2E2E1C3D" w14:textId="77777777" w:rsidR="00236F46" w:rsidRDefault="00236F46" w:rsidP="00236F46">
      <w:pPr>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 xml:space="preserve"> </w:t>
      </w:r>
    </w:p>
    <w:p w14:paraId="5B13EA76" w14:textId="64C0E923" w:rsidR="00122BC9" w:rsidRPr="003E3B7B" w:rsidRDefault="00C604ED" w:rsidP="00236F46">
      <w:pPr>
        <w:suppressAutoHyphens/>
        <w:spacing w:line="276" w:lineRule="auto"/>
        <w:ind w:right="-1"/>
        <w:rPr>
          <w:rFonts w:asciiTheme="minorHAnsi" w:hAnsiTheme="minorHAnsi" w:cstheme="minorHAnsi"/>
          <w:sz w:val="22"/>
          <w:szCs w:val="22"/>
          <w:lang w:val="nl"/>
        </w:rPr>
      </w:pPr>
      <w:r>
        <w:rPr>
          <w:rFonts w:asciiTheme="minorHAnsi" w:hAnsiTheme="minorHAnsi" w:cstheme="minorHAnsi"/>
          <w:b/>
          <w:bCs/>
          <w:sz w:val="22"/>
          <w:szCs w:val="22"/>
          <w:lang w:val="nl"/>
        </w:rPr>
        <w:t xml:space="preserve">Artikel </w:t>
      </w:r>
      <w:r w:rsidR="00236F46">
        <w:rPr>
          <w:rFonts w:asciiTheme="minorHAnsi" w:hAnsiTheme="minorHAnsi" w:cstheme="minorHAnsi"/>
          <w:b/>
          <w:bCs/>
          <w:sz w:val="22"/>
          <w:szCs w:val="22"/>
          <w:lang w:val="nl"/>
        </w:rPr>
        <w:t>9</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r>
      <w:r>
        <w:rPr>
          <w:rFonts w:asciiTheme="minorHAnsi" w:hAnsiTheme="minorHAnsi" w:cstheme="minorHAnsi"/>
          <w:b/>
          <w:bCs/>
          <w:sz w:val="22"/>
          <w:szCs w:val="22"/>
          <w:lang w:val="nl"/>
        </w:rPr>
        <w:t>Geschillenregeling en s</w:t>
      </w:r>
      <w:r w:rsidR="00122BC9" w:rsidRPr="003E3B7B">
        <w:rPr>
          <w:rFonts w:asciiTheme="minorHAnsi" w:hAnsiTheme="minorHAnsi" w:cstheme="minorHAnsi"/>
          <w:b/>
          <w:bCs/>
          <w:sz w:val="22"/>
          <w:szCs w:val="22"/>
          <w:lang w:val="nl"/>
        </w:rPr>
        <w:t>lotbepaling</w:t>
      </w:r>
    </w:p>
    <w:p w14:paraId="26168DDB"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6FA393FD" w14:textId="03780BF2" w:rsidR="00C604ED" w:rsidRDefault="00236F46"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9</w:t>
      </w:r>
      <w:r w:rsidR="00122BC9" w:rsidRPr="003E3B7B">
        <w:rPr>
          <w:rFonts w:asciiTheme="minorHAnsi" w:hAnsiTheme="minorHAnsi" w:cstheme="minorHAnsi"/>
          <w:sz w:val="22"/>
          <w:szCs w:val="22"/>
          <w:lang w:val="nl"/>
        </w:rPr>
        <w:t>.1</w:t>
      </w:r>
      <w:r w:rsidR="00122BC9" w:rsidRPr="003E3B7B">
        <w:rPr>
          <w:rFonts w:asciiTheme="minorHAnsi" w:hAnsiTheme="minorHAnsi" w:cstheme="minorHAnsi"/>
          <w:sz w:val="22"/>
          <w:szCs w:val="22"/>
          <w:lang w:val="nl"/>
        </w:rPr>
        <w:tab/>
      </w:r>
      <w:r w:rsidR="00C604ED">
        <w:rPr>
          <w:rFonts w:asciiTheme="minorHAnsi" w:hAnsiTheme="minorHAnsi" w:cstheme="minorHAnsi"/>
          <w:sz w:val="22"/>
          <w:szCs w:val="22"/>
          <w:lang w:val="nl"/>
        </w:rPr>
        <w:t>Eventuele geschillen tussen Partijen naar aanleiding van de gesloten Overeenkomst worden bij uitsluiting beslecht door de rechter bij de rechtbank van het arrondissement Midden-Nederland.</w:t>
      </w:r>
    </w:p>
    <w:p w14:paraId="24050E7D" w14:textId="77777777" w:rsidR="00C604ED" w:rsidRDefault="00C604ED" w:rsidP="003E3B7B">
      <w:pPr>
        <w:suppressAutoHyphens/>
        <w:spacing w:line="276" w:lineRule="auto"/>
        <w:ind w:left="700" w:right="-1" w:hanging="700"/>
        <w:rPr>
          <w:rFonts w:asciiTheme="minorHAnsi" w:hAnsiTheme="minorHAnsi" w:cstheme="minorHAnsi"/>
          <w:sz w:val="22"/>
          <w:szCs w:val="22"/>
          <w:lang w:val="nl"/>
        </w:rPr>
      </w:pPr>
    </w:p>
    <w:p w14:paraId="4A4CCDFE" w14:textId="4E317489" w:rsidR="00122BC9" w:rsidRDefault="00236F46"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9</w:t>
      </w:r>
      <w:r w:rsidR="00C604ED">
        <w:rPr>
          <w:rFonts w:asciiTheme="minorHAnsi" w:hAnsiTheme="minorHAnsi" w:cstheme="minorHAnsi"/>
          <w:sz w:val="22"/>
          <w:szCs w:val="22"/>
          <w:lang w:val="nl"/>
        </w:rPr>
        <w:t>.2</w:t>
      </w:r>
      <w:r w:rsidR="00C604ED">
        <w:rPr>
          <w:rFonts w:asciiTheme="minorHAnsi" w:hAnsiTheme="minorHAnsi" w:cstheme="minorHAnsi"/>
          <w:sz w:val="22"/>
          <w:szCs w:val="22"/>
          <w:lang w:val="nl"/>
        </w:rPr>
        <w:tab/>
      </w:r>
      <w:r w:rsidR="00122BC9" w:rsidRPr="003E3B7B">
        <w:rPr>
          <w:rFonts w:asciiTheme="minorHAnsi" w:hAnsiTheme="minorHAnsi" w:cstheme="minorHAnsi"/>
          <w:sz w:val="22"/>
          <w:szCs w:val="22"/>
          <w:lang w:val="nl"/>
        </w:rPr>
        <w:t xml:space="preserve">Afwijkingen van deze Overeenkomst zijn slechts bindend voor </w:t>
      </w:r>
      <w:r w:rsidR="007C1FD3" w:rsidRPr="003E3B7B">
        <w:rPr>
          <w:rFonts w:asciiTheme="minorHAnsi" w:hAnsiTheme="minorHAnsi" w:cstheme="minorHAnsi"/>
          <w:sz w:val="22"/>
          <w:szCs w:val="22"/>
          <w:lang w:val="nl"/>
        </w:rPr>
        <w:t>zover zij uitdrukkelijk tussen P</w:t>
      </w:r>
      <w:r w:rsidR="00122BC9" w:rsidRPr="003E3B7B">
        <w:rPr>
          <w:rFonts w:asciiTheme="minorHAnsi" w:hAnsiTheme="minorHAnsi" w:cstheme="minorHAnsi"/>
          <w:sz w:val="22"/>
          <w:szCs w:val="22"/>
          <w:lang w:val="nl"/>
        </w:rPr>
        <w:t>artijen schriftelijk zijn overeengekomen.</w:t>
      </w:r>
    </w:p>
    <w:p w14:paraId="1EAEDDC4" w14:textId="77777777" w:rsidR="004F7F08" w:rsidRDefault="004F7F08" w:rsidP="003E3B7B">
      <w:pPr>
        <w:suppressAutoHyphens/>
        <w:spacing w:line="276" w:lineRule="auto"/>
        <w:ind w:left="700" w:right="-1" w:hanging="700"/>
        <w:rPr>
          <w:rFonts w:asciiTheme="minorHAnsi" w:hAnsiTheme="minorHAnsi" w:cstheme="minorHAnsi"/>
          <w:sz w:val="22"/>
          <w:szCs w:val="22"/>
          <w:lang w:val="nl"/>
        </w:rPr>
      </w:pPr>
    </w:p>
    <w:p w14:paraId="0AAF81A8" w14:textId="5E957E2B" w:rsidR="00122BC9" w:rsidRPr="003E3B7B" w:rsidRDefault="00236F46" w:rsidP="003E3B7B">
      <w:pPr>
        <w:suppressAutoHyphens/>
        <w:spacing w:line="276" w:lineRule="auto"/>
        <w:ind w:left="700" w:right="-1" w:hanging="700"/>
        <w:rPr>
          <w:rFonts w:asciiTheme="minorHAnsi" w:hAnsiTheme="minorHAnsi" w:cstheme="minorHAnsi"/>
          <w:sz w:val="22"/>
          <w:szCs w:val="22"/>
          <w:lang w:val="nl"/>
        </w:rPr>
      </w:pPr>
      <w:r>
        <w:rPr>
          <w:rFonts w:asciiTheme="minorHAnsi" w:hAnsiTheme="minorHAnsi" w:cstheme="minorHAnsi"/>
          <w:sz w:val="22"/>
          <w:szCs w:val="22"/>
          <w:lang w:val="nl"/>
        </w:rPr>
        <w:t>9</w:t>
      </w:r>
      <w:r w:rsidR="00C604ED">
        <w:rPr>
          <w:rFonts w:asciiTheme="minorHAnsi" w:hAnsiTheme="minorHAnsi" w:cstheme="minorHAnsi"/>
          <w:sz w:val="22"/>
          <w:szCs w:val="22"/>
          <w:lang w:val="nl"/>
        </w:rPr>
        <w:t>.3</w:t>
      </w:r>
      <w:r w:rsidR="00122BC9" w:rsidRPr="003E3B7B">
        <w:rPr>
          <w:rFonts w:asciiTheme="minorHAnsi" w:hAnsiTheme="minorHAnsi" w:cstheme="minorHAnsi"/>
          <w:sz w:val="22"/>
          <w:szCs w:val="22"/>
          <w:lang w:val="nl"/>
        </w:rPr>
        <w:tab/>
        <w:t>Door ondertekening van deze Overeenkomst verval</w:t>
      </w:r>
      <w:r w:rsidR="007C1FD3" w:rsidRPr="003E3B7B">
        <w:rPr>
          <w:rFonts w:asciiTheme="minorHAnsi" w:hAnsiTheme="minorHAnsi" w:cstheme="minorHAnsi"/>
          <w:sz w:val="22"/>
          <w:szCs w:val="22"/>
          <w:lang w:val="nl"/>
        </w:rPr>
        <w:t>len alle eventueel eerder door P</w:t>
      </w:r>
      <w:r w:rsidR="00122BC9" w:rsidRPr="003E3B7B">
        <w:rPr>
          <w:rFonts w:asciiTheme="minorHAnsi" w:hAnsiTheme="minorHAnsi" w:cstheme="minorHAnsi"/>
          <w:sz w:val="22"/>
          <w:szCs w:val="22"/>
          <w:lang w:val="nl"/>
        </w:rPr>
        <w:t>artijen gemaakte mondelinge en schriftelijke afspraken omtrent de hierbij overeengekomen Diensten.</w:t>
      </w:r>
    </w:p>
    <w:p w14:paraId="4970046F"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354FF13D"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0EB6FE31" w14:textId="16A78ACE"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Aldus op de laatste van de twee hierna genoemde data overeengekomen en in tweevoud ondertekend,</w:t>
      </w:r>
    </w:p>
    <w:p w14:paraId="1D42686F" w14:textId="77777777"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p>
    <w:p w14:paraId="17AD1A82" w14:textId="567640FC" w:rsidR="003B271D" w:rsidRPr="003E3B7B" w:rsidRDefault="007C48C6" w:rsidP="007C13CC">
      <w:pPr>
        <w:tabs>
          <w:tab w:val="left" w:pos="5670"/>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Amersfoort</w:t>
      </w:r>
      <w:r w:rsidR="003B271D" w:rsidRPr="003E3B7B">
        <w:rPr>
          <w:rFonts w:asciiTheme="minorHAnsi" w:hAnsiTheme="minorHAnsi" w:cstheme="minorHAnsi"/>
          <w:sz w:val="22"/>
          <w:szCs w:val="22"/>
          <w:lang w:val="nl"/>
        </w:rPr>
        <w:t>, [</w:t>
      </w:r>
      <w:r w:rsidR="003B271D" w:rsidRPr="007C13CC">
        <w:rPr>
          <w:rFonts w:asciiTheme="minorHAnsi" w:hAnsiTheme="minorHAnsi" w:cstheme="minorHAnsi"/>
          <w:sz w:val="22"/>
          <w:szCs w:val="22"/>
          <w:highlight w:val="lightGray"/>
          <w:lang w:val="nl"/>
        </w:rPr>
        <w:t>datum</w:t>
      </w:r>
      <w:r w:rsidR="003B271D" w:rsidRPr="003E3B7B">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r>
      <w:r w:rsidR="003B271D" w:rsidRPr="007C13CC">
        <w:rPr>
          <w:rFonts w:asciiTheme="minorHAnsi" w:hAnsiTheme="minorHAnsi" w:cstheme="minorHAnsi"/>
          <w:sz w:val="22"/>
          <w:szCs w:val="22"/>
          <w:highlight w:val="lightGray"/>
          <w:lang w:val="nl"/>
        </w:rPr>
        <w:t>[Plaats], [datum]</w:t>
      </w:r>
    </w:p>
    <w:p w14:paraId="6EF1783C"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1D8BBF95"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20375B40" w14:textId="77777777" w:rsidR="0024006D" w:rsidRPr="003E3B7B" w:rsidRDefault="0024006D" w:rsidP="0024006D">
      <w:pPr>
        <w:tabs>
          <w:tab w:val="left" w:pos="5670"/>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Gemeente Amersfoort</w:t>
      </w:r>
      <w:r>
        <w:rPr>
          <w:rFonts w:asciiTheme="minorHAnsi" w:hAnsiTheme="minorHAnsi" w:cstheme="minorHAnsi"/>
          <w:sz w:val="22"/>
          <w:szCs w:val="22"/>
          <w:lang w:val="nl"/>
        </w:rPr>
        <w:tab/>
        <w:t>[</w:t>
      </w:r>
      <w:r w:rsidRPr="007C13CC">
        <w:rPr>
          <w:rFonts w:asciiTheme="minorHAnsi" w:hAnsiTheme="minorHAnsi" w:cstheme="minorHAnsi"/>
          <w:sz w:val="22"/>
          <w:szCs w:val="22"/>
          <w:highlight w:val="lightGray"/>
          <w:lang w:val="nl"/>
        </w:rPr>
        <w:t>naam Opdrachtnemer</w:t>
      </w:r>
      <w:r>
        <w:rPr>
          <w:rFonts w:asciiTheme="minorHAnsi" w:hAnsiTheme="minorHAnsi" w:cstheme="minorHAnsi"/>
          <w:sz w:val="22"/>
          <w:szCs w:val="22"/>
          <w:lang w:val="nl"/>
        </w:rPr>
        <w:t>]</w:t>
      </w:r>
    </w:p>
    <w:p w14:paraId="35575D35" w14:textId="739F8DA5" w:rsidR="0024006D" w:rsidRPr="003E3B7B" w:rsidRDefault="007C13CC" w:rsidP="0024006D">
      <w:pPr>
        <w:tabs>
          <w:tab w:val="left" w:pos="4536"/>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Namens het college van burgermeester en wethouders</w:t>
      </w:r>
      <w:r w:rsidR="0024006D">
        <w:rPr>
          <w:rFonts w:asciiTheme="minorHAnsi" w:hAnsiTheme="minorHAnsi" w:cstheme="minorHAnsi"/>
          <w:sz w:val="22"/>
          <w:szCs w:val="22"/>
          <w:lang w:val="nl"/>
        </w:rPr>
        <w:t>,</w:t>
      </w:r>
      <w:r w:rsidR="0024006D">
        <w:rPr>
          <w:rFonts w:asciiTheme="minorHAnsi" w:hAnsiTheme="minorHAnsi" w:cstheme="minorHAnsi"/>
          <w:sz w:val="22"/>
          <w:szCs w:val="22"/>
          <w:lang w:val="nl"/>
        </w:rPr>
        <w:tab/>
      </w:r>
      <w:r w:rsidR="0024006D" w:rsidRPr="003E3B7B">
        <w:rPr>
          <w:rFonts w:asciiTheme="minorHAnsi" w:hAnsiTheme="minorHAnsi" w:cstheme="minorHAnsi"/>
          <w:sz w:val="22"/>
          <w:szCs w:val="22"/>
          <w:lang w:val="nl"/>
        </w:rPr>
        <w:t>namens deze,</w:t>
      </w:r>
    </w:p>
    <w:p w14:paraId="66DE98D5" w14:textId="151A846F" w:rsidR="003B271D" w:rsidRPr="003E3B7B" w:rsidRDefault="003B271D" w:rsidP="0024006D">
      <w:pPr>
        <w:tabs>
          <w:tab w:val="left" w:pos="5670"/>
        </w:tabs>
        <w:suppressAutoHyphens/>
        <w:spacing w:line="276" w:lineRule="auto"/>
        <w:ind w:right="-1"/>
        <w:rPr>
          <w:rFonts w:asciiTheme="minorHAnsi" w:hAnsiTheme="minorHAnsi" w:cstheme="minorHAnsi"/>
          <w:sz w:val="22"/>
          <w:szCs w:val="22"/>
          <w:lang w:val="nl"/>
        </w:rPr>
      </w:pPr>
    </w:p>
    <w:p w14:paraId="049A18A5"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26B02FAF"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502219D3" w14:textId="77777777" w:rsidR="003B271D" w:rsidRPr="003E3B7B" w:rsidRDefault="003B271D" w:rsidP="007C13CC">
      <w:pPr>
        <w:tabs>
          <w:tab w:val="left" w:pos="5103"/>
        </w:tabs>
        <w:suppressAutoHyphens/>
        <w:spacing w:line="276" w:lineRule="auto"/>
        <w:rPr>
          <w:rFonts w:asciiTheme="minorHAnsi" w:hAnsiTheme="minorHAnsi" w:cstheme="minorHAnsi"/>
          <w:sz w:val="22"/>
          <w:szCs w:val="22"/>
          <w:lang w:val="nl"/>
        </w:rPr>
      </w:pPr>
    </w:p>
    <w:p w14:paraId="474597E8" w14:textId="41499802" w:rsidR="003B271D" w:rsidRPr="003E3B7B" w:rsidRDefault="007C13CC" w:rsidP="007C13CC">
      <w:pPr>
        <w:tabs>
          <w:tab w:val="left" w:pos="5670"/>
        </w:tabs>
        <w:suppressAutoHyphens/>
        <w:spacing w:line="276" w:lineRule="auto"/>
        <w:rPr>
          <w:rFonts w:asciiTheme="minorHAnsi" w:hAnsiTheme="minorHAnsi" w:cstheme="minorHAnsi"/>
          <w:sz w:val="22"/>
          <w:szCs w:val="22"/>
          <w:lang w:val="nl"/>
        </w:rPr>
      </w:pPr>
      <w:r>
        <w:rPr>
          <w:rFonts w:asciiTheme="minorHAnsi" w:hAnsiTheme="minorHAnsi" w:cstheme="minorHAnsi"/>
          <w:sz w:val="22"/>
          <w:szCs w:val="22"/>
          <w:lang w:val="nl"/>
        </w:rPr>
        <w:lastRenderedPageBreak/>
        <w:t>[</w:t>
      </w:r>
      <w:r w:rsidRPr="0024006D">
        <w:rPr>
          <w:rFonts w:asciiTheme="minorHAnsi" w:hAnsiTheme="minorHAnsi" w:cstheme="minorHAnsi"/>
          <w:sz w:val="22"/>
          <w:szCs w:val="22"/>
          <w:highlight w:val="lightGray"/>
          <w:lang w:val="nl"/>
        </w:rPr>
        <w:t>naam</w:t>
      </w:r>
      <w:r>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 xml:space="preserve"> </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t>[</w:t>
      </w:r>
      <w:r w:rsidR="003B271D" w:rsidRPr="0024006D">
        <w:rPr>
          <w:rFonts w:asciiTheme="minorHAnsi" w:hAnsiTheme="minorHAnsi" w:cstheme="minorHAnsi"/>
          <w:sz w:val="22"/>
          <w:szCs w:val="22"/>
          <w:highlight w:val="lightGray"/>
          <w:lang w:val="nl"/>
        </w:rPr>
        <w:t xml:space="preserve">naam </w:t>
      </w:r>
      <w:r w:rsidRPr="0024006D">
        <w:rPr>
          <w:rFonts w:asciiTheme="minorHAnsi" w:hAnsiTheme="minorHAnsi" w:cstheme="minorHAnsi"/>
          <w:sz w:val="22"/>
          <w:szCs w:val="22"/>
          <w:highlight w:val="lightGray"/>
          <w:lang w:val="nl"/>
        </w:rPr>
        <w:t>functionaris</w:t>
      </w:r>
      <w:r w:rsidR="003B271D" w:rsidRPr="003E3B7B">
        <w:rPr>
          <w:rFonts w:asciiTheme="minorHAnsi" w:hAnsiTheme="minorHAnsi" w:cstheme="minorHAnsi"/>
          <w:sz w:val="22"/>
          <w:szCs w:val="22"/>
          <w:lang w:val="nl"/>
        </w:rPr>
        <w:t>]</w:t>
      </w:r>
    </w:p>
    <w:p w14:paraId="53E17A78" w14:textId="705A1528" w:rsidR="003B271D" w:rsidRPr="003E3B7B" w:rsidRDefault="008243B7" w:rsidP="007C13CC">
      <w:pPr>
        <w:tabs>
          <w:tab w:val="left" w:pos="567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ab/>
      </w:r>
      <w:r w:rsidR="007C13CC">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007C13CC">
        <w:rPr>
          <w:rFonts w:asciiTheme="minorHAnsi" w:hAnsiTheme="minorHAnsi" w:cstheme="minorHAnsi"/>
          <w:sz w:val="22"/>
          <w:szCs w:val="22"/>
          <w:lang w:val="nl"/>
        </w:rPr>
        <w:t>]</w:t>
      </w:r>
    </w:p>
    <w:p w14:paraId="0C24299C" w14:textId="77777777" w:rsidR="003B271D" w:rsidRPr="003E3B7B" w:rsidRDefault="003B271D" w:rsidP="003E3B7B">
      <w:pPr>
        <w:tabs>
          <w:tab w:val="left" w:pos="4536"/>
        </w:tabs>
        <w:suppressAutoHyphens/>
        <w:spacing w:line="276" w:lineRule="auto"/>
        <w:ind w:right="-1"/>
        <w:rPr>
          <w:rFonts w:asciiTheme="minorHAnsi" w:hAnsiTheme="minorHAnsi" w:cstheme="minorHAnsi"/>
          <w:sz w:val="22"/>
          <w:szCs w:val="22"/>
          <w:lang w:val="nl"/>
        </w:rPr>
      </w:pPr>
    </w:p>
    <w:p w14:paraId="5C9EF800" w14:textId="77777777" w:rsidR="003B271D" w:rsidRDefault="003B271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70E04F27" w14:textId="77777777" w:rsidR="0024006D" w:rsidRPr="003E3B7B" w:rsidRDefault="0024006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1E893F75" w14:textId="19C843B2" w:rsidR="0024006D" w:rsidRPr="0024006D" w:rsidRDefault="0024006D" w:rsidP="0024006D">
      <w:pPr>
        <w:rPr>
          <w:rFonts w:asciiTheme="minorHAnsi" w:hAnsiTheme="minorHAnsi" w:cstheme="minorHAnsi"/>
          <w:sz w:val="22"/>
          <w:szCs w:val="22"/>
          <w:lang w:val="nl"/>
        </w:rPr>
      </w:pPr>
    </w:p>
    <w:p w14:paraId="43D2EB36" w14:textId="77777777" w:rsidR="0024006D" w:rsidRPr="0024006D" w:rsidRDefault="0024006D" w:rsidP="0024006D">
      <w:pPr>
        <w:rPr>
          <w:rFonts w:asciiTheme="minorHAnsi" w:hAnsiTheme="minorHAnsi" w:cstheme="minorHAnsi"/>
          <w:sz w:val="22"/>
          <w:szCs w:val="22"/>
          <w:lang w:val="nl"/>
        </w:rPr>
      </w:pPr>
    </w:p>
    <w:sectPr w:rsidR="0024006D" w:rsidRPr="0024006D" w:rsidSect="005C6C87">
      <w:headerReference w:type="even" r:id="rId12"/>
      <w:headerReference w:type="default" r:id="rId13"/>
      <w:footerReference w:type="even" r:id="rId14"/>
      <w:footerReference w:type="default" r:id="rId15"/>
      <w:headerReference w:type="first" r:id="rId16"/>
      <w:footerReference w:type="first" r:id="rId17"/>
      <w:footnotePr>
        <w:numFmt w:val="chicago"/>
        <w:numRestart w:val="eachSect"/>
      </w:footnotePr>
      <w:endnotePr>
        <w:numFmt w:val="decimal"/>
      </w:endnotePr>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68A94F" w14:textId="77777777" w:rsidR="00FF2B78" w:rsidRDefault="00FF2B78" w:rsidP="00751174">
      <w:r>
        <w:separator/>
      </w:r>
    </w:p>
  </w:endnote>
  <w:endnote w:type="continuationSeparator" w:id="0">
    <w:p w14:paraId="697C76BB" w14:textId="77777777" w:rsidR="00FF2B78" w:rsidRDefault="00FF2B78"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AEE15" w14:textId="77777777" w:rsidR="006B6354" w:rsidRDefault="006B63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i/>
        <w:iCs/>
        <w:sz w:val="16"/>
        <w:szCs w:val="16"/>
      </w:rPr>
      <w:id w:val="-1032029176"/>
      <w:docPartObj>
        <w:docPartGallery w:val="Page Numbers (Bottom of Page)"/>
        <w:docPartUnique/>
      </w:docPartObj>
    </w:sdtPr>
    <w:sdtContent>
      <w:sdt>
        <w:sdtPr>
          <w:rPr>
            <w:rFonts w:asciiTheme="minorHAnsi" w:hAnsiTheme="minorHAnsi" w:cstheme="minorHAnsi"/>
            <w:i/>
            <w:iCs/>
            <w:sz w:val="16"/>
            <w:szCs w:val="16"/>
          </w:rPr>
          <w:id w:val="-1769616900"/>
          <w:docPartObj>
            <w:docPartGallery w:val="Page Numbers (Top of Page)"/>
            <w:docPartUnique/>
          </w:docPartObj>
        </w:sdtPr>
        <w:sdtContent>
          <w:p w14:paraId="3CE0B6FC" w14:textId="7240F2FB" w:rsidR="00866E13" w:rsidRPr="009A70C4" w:rsidRDefault="006B6354" w:rsidP="009A70C4">
            <w:pPr>
              <w:pStyle w:val="Voettekst"/>
              <w:pBdr>
                <w:top w:val="single" w:sz="4" w:space="1" w:color="auto"/>
              </w:pBdr>
              <w:jc w:val="center"/>
              <w:rPr>
                <w:rFonts w:asciiTheme="minorHAnsi" w:hAnsiTheme="minorHAnsi" w:cstheme="minorHAnsi"/>
                <w:i/>
                <w:iCs/>
                <w:sz w:val="16"/>
                <w:szCs w:val="16"/>
              </w:rPr>
            </w:pPr>
            <w:r w:rsidRPr="006B6354">
              <w:rPr>
                <w:rFonts w:asciiTheme="minorHAnsi" w:hAnsiTheme="minorHAnsi" w:cstheme="minorHAnsi"/>
                <w:i/>
                <w:iCs/>
                <w:sz w:val="16"/>
                <w:szCs w:val="16"/>
              </w:rPr>
              <w:t xml:space="preserve">Pagina </w:t>
            </w:r>
            <w:r w:rsidRPr="006B6354">
              <w:rPr>
                <w:rFonts w:asciiTheme="minorHAnsi" w:hAnsiTheme="minorHAnsi" w:cstheme="minorHAnsi"/>
                <w:b/>
                <w:bCs/>
                <w:i/>
                <w:iCs/>
              </w:rPr>
              <w:fldChar w:fldCharType="begin"/>
            </w:r>
            <w:r w:rsidRPr="006B6354">
              <w:rPr>
                <w:rFonts w:asciiTheme="minorHAnsi" w:hAnsiTheme="minorHAnsi" w:cstheme="minorHAnsi"/>
                <w:b/>
                <w:bCs/>
                <w:i/>
                <w:iCs/>
                <w:sz w:val="16"/>
                <w:szCs w:val="16"/>
              </w:rPr>
              <w:instrText>PAGE</w:instrText>
            </w:r>
            <w:r w:rsidRPr="006B6354">
              <w:rPr>
                <w:rFonts w:asciiTheme="minorHAnsi" w:hAnsiTheme="minorHAnsi" w:cstheme="minorHAnsi"/>
                <w:b/>
                <w:bCs/>
                <w:i/>
                <w:iCs/>
              </w:rPr>
              <w:fldChar w:fldCharType="separate"/>
            </w:r>
            <w:r w:rsidRPr="006B6354">
              <w:rPr>
                <w:rFonts w:asciiTheme="minorHAnsi" w:hAnsiTheme="minorHAnsi" w:cstheme="minorHAnsi"/>
                <w:b/>
                <w:bCs/>
                <w:i/>
                <w:iCs/>
                <w:sz w:val="16"/>
                <w:szCs w:val="16"/>
              </w:rPr>
              <w:t>2</w:t>
            </w:r>
            <w:r w:rsidRPr="006B6354">
              <w:rPr>
                <w:rFonts w:asciiTheme="minorHAnsi" w:hAnsiTheme="minorHAnsi" w:cstheme="minorHAnsi"/>
                <w:b/>
                <w:bCs/>
                <w:i/>
                <w:iCs/>
              </w:rPr>
              <w:fldChar w:fldCharType="end"/>
            </w:r>
            <w:r w:rsidRPr="006B6354">
              <w:rPr>
                <w:rFonts w:asciiTheme="minorHAnsi" w:hAnsiTheme="minorHAnsi" w:cstheme="minorHAnsi"/>
                <w:i/>
                <w:iCs/>
                <w:sz w:val="16"/>
                <w:szCs w:val="16"/>
              </w:rPr>
              <w:t xml:space="preserve"> van </w:t>
            </w:r>
            <w:r w:rsidRPr="006B6354">
              <w:rPr>
                <w:rFonts w:asciiTheme="minorHAnsi" w:hAnsiTheme="minorHAnsi" w:cstheme="minorHAnsi"/>
                <w:b/>
                <w:bCs/>
                <w:i/>
                <w:iCs/>
              </w:rPr>
              <w:fldChar w:fldCharType="begin"/>
            </w:r>
            <w:r w:rsidRPr="006B6354">
              <w:rPr>
                <w:rFonts w:asciiTheme="minorHAnsi" w:hAnsiTheme="minorHAnsi" w:cstheme="minorHAnsi"/>
                <w:b/>
                <w:bCs/>
                <w:i/>
                <w:iCs/>
                <w:sz w:val="16"/>
                <w:szCs w:val="16"/>
              </w:rPr>
              <w:instrText>NUMPAGES</w:instrText>
            </w:r>
            <w:r w:rsidRPr="006B6354">
              <w:rPr>
                <w:rFonts w:asciiTheme="minorHAnsi" w:hAnsiTheme="minorHAnsi" w:cstheme="minorHAnsi"/>
                <w:b/>
                <w:bCs/>
                <w:i/>
                <w:iCs/>
              </w:rPr>
              <w:fldChar w:fldCharType="separate"/>
            </w:r>
            <w:r w:rsidRPr="006B6354">
              <w:rPr>
                <w:rFonts w:asciiTheme="minorHAnsi" w:hAnsiTheme="minorHAnsi" w:cstheme="minorHAnsi"/>
                <w:b/>
                <w:bCs/>
                <w:i/>
                <w:iCs/>
                <w:sz w:val="16"/>
                <w:szCs w:val="16"/>
              </w:rPr>
              <w:t>2</w:t>
            </w:r>
            <w:r w:rsidRPr="006B6354">
              <w:rPr>
                <w:rFonts w:asciiTheme="minorHAnsi" w:hAnsiTheme="minorHAnsi" w:cstheme="minorHAnsi"/>
                <w:b/>
                <w:bCs/>
                <w:i/>
                <w:iCs/>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5CE95" w14:textId="77777777" w:rsidR="006B6354" w:rsidRDefault="006B63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EF3312" w14:textId="77777777" w:rsidR="00FF2B78" w:rsidRDefault="00FF2B78" w:rsidP="00751174">
      <w:r>
        <w:separator/>
      </w:r>
    </w:p>
  </w:footnote>
  <w:footnote w:type="continuationSeparator" w:id="0">
    <w:p w14:paraId="139AFD76" w14:textId="77777777" w:rsidR="00FF2B78" w:rsidRDefault="00FF2B78" w:rsidP="00751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EEDCB" w14:textId="77777777" w:rsidR="006B6354" w:rsidRDefault="006B63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B2A9B" w14:textId="77777777" w:rsidR="006B6354" w:rsidRDefault="006B63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AFC3" w14:textId="77777777" w:rsidR="006B6354" w:rsidRDefault="006B635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5DC5"/>
    <w:multiLevelType w:val="hybridMultilevel"/>
    <w:tmpl w:val="240ADF26"/>
    <w:lvl w:ilvl="0" w:tplc="04130015">
      <w:start w:val="1"/>
      <w:numFmt w:val="upperLetter"/>
      <w:lvlText w:val="%1."/>
      <w:lvlJc w:val="left"/>
      <w:pPr>
        <w:tabs>
          <w:tab w:val="num" w:pos="1065"/>
        </w:tabs>
        <w:ind w:left="1065" w:hanging="705"/>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167E9"/>
    <w:multiLevelType w:val="multilevel"/>
    <w:tmpl w:val="4606CB4C"/>
    <w:lvl w:ilvl="0">
      <w:start w:val="6"/>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1E53209"/>
    <w:multiLevelType w:val="multilevel"/>
    <w:tmpl w:val="610809AC"/>
    <w:lvl w:ilvl="0">
      <w:start w:val="1"/>
      <w:numFmt w:val="decimal"/>
      <w:lvlText w:val="Artikel %1."/>
      <w:lvlJc w:val="left"/>
      <w:pPr>
        <w:ind w:left="360" w:hanging="360"/>
      </w:pPr>
      <w:rPr>
        <w:rFonts w:cs="Times New Roman" w:hint="default"/>
        <w:b/>
        <w:color w:val="auto"/>
      </w:rPr>
    </w:lvl>
    <w:lvl w:ilvl="1">
      <w:start w:val="1"/>
      <w:numFmt w:val="decimal"/>
      <w:lvlText w:val="%1.%2."/>
      <w:lvlJc w:val="left"/>
      <w:pPr>
        <w:ind w:firstLine="720"/>
      </w:pPr>
      <w:rPr>
        <w:rFonts w:cs="Times New Roman" w:hint="default"/>
        <w:b/>
        <w:color w:val="auto"/>
      </w:rPr>
    </w:lvl>
    <w:lvl w:ilvl="2">
      <w:start w:val="1"/>
      <w:numFmt w:val="lowerLetter"/>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6" w15:restartNumberingAfterBreak="0">
    <w:nsid w:val="121B38C5"/>
    <w:multiLevelType w:val="multilevel"/>
    <w:tmpl w:val="7BD4EA92"/>
    <w:numStyleLink w:val="OpmaakprofielOpmaakprofielOpmaakprofielGenummerdLinks1cmVerkeerd-o"/>
  </w:abstractNum>
  <w:abstractNum w:abstractNumId="7"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8" w15:restartNumberingAfterBreak="0">
    <w:nsid w:val="17915B50"/>
    <w:multiLevelType w:val="hybridMultilevel"/>
    <w:tmpl w:val="9F4E0C76"/>
    <w:lvl w:ilvl="0" w:tplc="48881916">
      <w:start w:val="7"/>
      <w:numFmt w:val="bullet"/>
      <w:lvlText w:val="-"/>
      <w:lvlJc w:val="left"/>
      <w:pPr>
        <w:ind w:left="720" w:hanging="360"/>
      </w:pPr>
      <w:rPr>
        <w:rFonts w:ascii="Courier New" w:eastAsia="Times New Roman"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0"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D33936"/>
    <w:multiLevelType w:val="hybridMultilevel"/>
    <w:tmpl w:val="A53C6A8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5" w15:restartNumberingAfterBreak="0">
    <w:nsid w:val="26A96BF5"/>
    <w:multiLevelType w:val="multilevel"/>
    <w:tmpl w:val="CC902E4E"/>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7"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9" w15:restartNumberingAfterBreak="0">
    <w:nsid w:val="3A2B4929"/>
    <w:multiLevelType w:val="hybridMultilevel"/>
    <w:tmpl w:val="36A49F32"/>
    <w:lvl w:ilvl="0" w:tplc="618EF0C4">
      <w:start w:val="2"/>
      <w:numFmt w:val="bullet"/>
      <w:lvlText w:val=""/>
      <w:lvlJc w:val="left"/>
      <w:pPr>
        <w:ind w:left="1060" w:hanging="360"/>
      </w:pPr>
      <w:rPr>
        <w:rFonts w:ascii="Symbol" w:eastAsia="Times New Roman" w:hAnsi="Symbol" w:cstheme="minorHAnsi"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20" w15:restartNumberingAfterBreak="0">
    <w:nsid w:val="422F44C2"/>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564E35F9"/>
    <w:multiLevelType w:val="multilevel"/>
    <w:tmpl w:val="888E3E82"/>
    <w:lvl w:ilvl="0">
      <w:start w:val="9"/>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6"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62761460"/>
    <w:multiLevelType w:val="hybridMultilevel"/>
    <w:tmpl w:val="B7C0C186"/>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29"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0"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66F63BE2"/>
    <w:multiLevelType w:val="multilevel"/>
    <w:tmpl w:val="2F3203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4"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6" w15:restartNumberingAfterBreak="0">
    <w:nsid w:val="7BB06919"/>
    <w:multiLevelType w:val="multilevel"/>
    <w:tmpl w:val="6E82F69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9" w15:restartNumberingAfterBreak="0">
    <w:nsid w:val="7DF97BDC"/>
    <w:multiLevelType w:val="multilevel"/>
    <w:tmpl w:val="7BD4EA92"/>
    <w:numStyleLink w:val="OpmaakprofielOpmaakprofielOpmaakprofielGenummerdLinks1cmVerkeerd-o"/>
  </w:abstractNum>
  <w:abstractNum w:abstractNumId="40"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783427568">
    <w:abstractNumId w:val="26"/>
  </w:num>
  <w:num w:numId="2" w16cid:durableId="2068189312">
    <w:abstractNumId w:val="12"/>
  </w:num>
  <w:num w:numId="3" w16cid:durableId="53696696">
    <w:abstractNumId w:val="0"/>
  </w:num>
  <w:num w:numId="4" w16cid:durableId="247009844">
    <w:abstractNumId w:val="13"/>
  </w:num>
  <w:num w:numId="5" w16cid:durableId="761799278">
    <w:abstractNumId w:val="32"/>
  </w:num>
  <w:num w:numId="6" w16cid:durableId="1908877206">
    <w:abstractNumId w:val="17"/>
  </w:num>
  <w:num w:numId="7" w16cid:durableId="1631477680">
    <w:abstractNumId w:val="6"/>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16cid:durableId="88350937">
    <w:abstractNumId w:val="37"/>
  </w:num>
  <w:num w:numId="9" w16cid:durableId="1085418105">
    <w:abstractNumId w:val="21"/>
  </w:num>
  <w:num w:numId="10" w16cid:durableId="21171335">
    <w:abstractNumId w:val="9"/>
  </w:num>
  <w:num w:numId="11" w16cid:durableId="1367489812">
    <w:abstractNumId w:val="11"/>
  </w:num>
  <w:num w:numId="12" w16cid:durableId="980840424">
    <w:abstractNumId w:val="1"/>
  </w:num>
  <w:num w:numId="13" w16cid:durableId="1182209434">
    <w:abstractNumId w:val="16"/>
  </w:num>
  <w:num w:numId="14" w16cid:durableId="219706236">
    <w:abstractNumId w:val="38"/>
  </w:num>
  <w:num w:numId="15" w16cid:durableId="310837700">
    <w:abstractNumId w:val="18"/>
  </w:num>
  <w:num w:numId="16" w16cid:durableId="444231750">
    <w:abstractNumId w:val="10"/>
  </w:num>
  <w:num w:numId="17" w16cid:durableId="2045206281">
    <w:abstractNumId w:val="34"/>
  </w:num>
  <w:num w:numId="18" w16cid:durableId="543105343">
    <w:abstractNumId w:val="30"/>
  </w:num>
  <w:num w:numId="19" w16cid:durableId="459417525">
    <w:abstractNumId w:val="40"/>
  </w:num>
  <w:num w:numId="20" w16cid:durableId="1467427300">
    <w:abstractNumId w:val="35"/>
  </w:num>
  <w:num w:numId="21" w16cid:durableId="1866870307">
    <w:abstractNumId w:val="33"/>
  </w:num>
  <w:num w:numId="22" w16cid:durableId="1106079606">
    <w:abstractNumId w:val="29"/>
  </w:num>
  <w:num w:numId="23" w16cid:durableId="1929346300">
    <w:abstractNumId w:val="25"/>
  </w:num>
  <w:num w:numId="24" w16cid:durableId="682047238">
    <w:abstractNumId w:val="14"/>
  </w:num>
  <w:num w:numId="25" w16cid:durableId="1057122715">
    <w:abstractNumId w:val="27"/>
  </w:num>
  <w:num w:numId="26" w16cid:durableId="2046983868">
    <w:abstractNumId w:val="23"/>
  </w:num>
  <w:num w:numId="27" w16cid:durableId="1023899981">
    <w:abstractNumId w:val="22"/>
  </w:num>
  <w:num w:numId="28" w16cid:durableId="594174203">
    <w:abstractNumId w:val="4"/>
  </w:num>
  <w:num w:numId="29" w16cid:durableId="1519193656">
    <w:abstractNumId w:val="28"/>
  </w:num>
  <w:num w:numId="30" w16cid:durableId="671183776">
    <w:abstractNumId w:val="7"/>
  </w:num>
  <w:num w:numId="31" w16cid:durableId="996811690">
    <w:abstractNumId w:val="36"/>
  </w:num>
  <w:num w:numId="32" w16cid:durableId="1511990748">
    <w:abstractNumId w:val="39"/>
  </w:num>
  <w:num w:numId="33" w16cid:durableId="1558975788">
    <w:abstractNumId w:val="20"/>
  </w:num>
  <w:num w:numId="34" w16cid:durableId="313218294">
    <w:abstractNumId w:val="2"/>
  </w:num>
  <w:num w:numId="35" w16cid:durableId="2054038313">
    <w:abstractNumId w:val="24"/>
  </w:num>
  <w:num w:numId="36" w16cid:durableId="641930440">
    <w:abstractNumId w:val="3"/>
  </w:num>
  <w:num w:numId="37" w16cid:durableId="918445376">
    <w:abstractNumId w:val="15"/>
  </w:num>
  <w:num w:numId="38" w16cid:durableId="1161891908">
    <w:abstractNumId w:val="31"/>
  </w:num>
  <w:num w:numId="39" w16cid:durableId="1172986228">
    <w:abstractNumId w:val="19"/>
  </w:num>
  <w:num w:numId="40" w16cid:durableId="936671288">
    <w:abstractNumId w:val="8"/>
  </w:num>
  <w:num w:numId="41" w16cid:durableId="15466755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4BA3"/>
    <w:rsid w:val="00021553"/>
    <w:rsid w:val="000251D1"/>
    <w:rsid w:val="00025400"/>
    <w:rsid w:val="00032184"/>
    <w:rsid w:val="00035B40"/>
    <w:rsid w:val="000509BE"/>
    <w:rsid w:val="00050C94"/>
    <w:rsid w:val="000519C4"/>
    <w:rsid w:val="00052DF6"/>
    <w:rsid w:val="00055821"/>
    <w:rsid w:val="00060E6B"/>
    <w:rsid w:val="00065874"/>
    <w:rsid w:val="000738AE"/>
    <w:rsid w:val="00075BB1"/>
    <w:rsid w:val="0007682D"/>
    <w:rsid w:val="000831BD"/>
    <w:rsid w:val="0008342F"/>
    <w:rsid w:val="00090E9E"/>
    <w:rsid w:val="0009794D"/>
    <w:rsid w:val="000B18E3"/>
    <w:rsid w:val="000B4BCC"/>
    <w:rsid w:val="000B53A5"/>
    <w:rsid w:val="000B5E87"/>
    <w:rsid w:val="000B64B9"/>
    <w:rsid w:val="000C4649"/>
    <w:rsid w:val="000C610B"/>
    <w:rsid w:val="000C7944"/>
    <w:rsid w:val="000D260C"/>
    <w:rsid w:val="000D2C4B"/>
    <w:rsid w:val="000D3858"/>
    <w:rsid w:val="000D7E08"/>
    <w:rsid w:val="000E28BF"/>
    <w:rsid w:val="000E4198"/>
    <w:rsid w:val="000F2317"/>
    <w:rsid w:val="000F5017"/>
    <w:rsid w:val="000F62C6"/>
    <w:rsid w:val="000F7B4C"/>
    <w:rsid w:val="001007FE"/>
    <w:rsid w:val="001031FD"/>
    <w:rsid w:val="00122BC9"/>
    <w:rsid w:val="00126045"/>
    <w:rsid w:val="001272BA"/>
    <w:rsid w:val="0014357D"/>
    <w:rsid w:val="00163933"/>
    <w:rsid w:val="00164741"/>
    <w:rsid w:val="00166CA9"/>
    <w:rsid w:val="001727C8"/>
    <w:rsid w:val="00172AF6"/>
    <w:rsid w:val="0017345D"/>
    <w:rsid w:val="00175D9A"/>
    <w:rsid w:val="001827C9"/>
    <w:rsid w:val="00182A4C"/>
    <w:rsid w:val="001836D4"/>
    <w:rsid w:val="0019139D"/>
    <w:rsid w:val="001A2858"/>
    <w:rsid w:val="001A6D0D"/>
    <w:rsid w:val="001A6E64"/>
    <w:rsid w:val="001A7B90"/>
    <w:rsid w:val="001B1123"/>
    <w:rsid w:val="001E12A1"/>
    <w:rsid w:val="001E1597"/>
    <w:rsid w:val="001E4574"/>
    <w:rsid w:val="001E5A4A"/>
    <w:rsid w:val="001F0F21"/>
    <w:rsid w:val="001F5047"/>
    <w:rsid w:val="001F608F"/>
    <w:rsid w:val="00207DD4"/>
    <w:rsid w:val="002137B7"/>
    <w:rsid w:val="00214F72"/>
    <w:rsid w:val="002150CD"/>
    <w:rsid w:val="0021752E"/>
    <w:rsid w:val="00222021"/>
    <w:rsid w:val="00223DCC"/>
    <w:rsid w:val="0022422E"/>
    <w:rsid w:val="00225978"/>
    <w:rsid w:val="00234DB5"/>
    <w:rsid w:val="00236F46"/>
    <w:rsid w:val="0024006D"/>
    <w:rsid w:val="002427DD"/>
    <w:rsid w:val="00246BB2"/>
    <w:rsid w:val="00247590"/>
    <w:rsid w:val="00251603"/>
    <w:rsid w:val="002522B1"/>
    <w:rsid w:val="00252ABA"/>
    <w:rsid w:val="002560BB"/>
    <w:rsid w:val="00256149"/>
    <w:rsid w:val="002727A7"/>
    <w:rsid w:val="00284C7D"/>
    <w:rsid w:val="002864C1"/>
    <w:rsid w:val="002976E9"/>
    <w:rsid w:val="002A1801"/>
    <w:rsid w:val="002A52F2"/>
    <w:rsid w:val="002A57E1"/>
    <w:rsid w:val="002B0D4C"/>
    <w:rsid w:val="002B2721"/>
    <w:rsid w:val="002B7444"/>
    <w:rsid w:val="002C3482"/>
    <w:rsid w:val="002E0B0E"/>
    <w:rsid w:val="002E2DEF"/>
    <w:rsid w:val="002E5790"/>
    <w:rsid w:val="002E6DF2"/>
    <w:rsid w:val="00307D7C"/>
    <w:rsid w:val="003105F8"/>
    <w:rsid w:val="00321D76"/>
    <w:rsid w:val="00323AFE"/>
    <w:rsid w:val="0032413B"/>
    <w:rsid w:val="0032700E"/>
    <w:rsid w:val="00334EC2"/>
    <w:rsid w:val="00337B9B"/>
    <w:rsid w:val="00337E28"/>
    <w:rsid w:val="00355809"/>
    <w:rsid w:val="00360A51"/>
    <w:rsid w:val="00374345"/>
    <w:rsid w:val="00382864"/>
    <w:rsid w:val="0038528E"/>
    <w:rsid w:val="00392781"/>
    <w:rsid w:val="00393560"/>
    <w:rsid w:val="003A6152"/>
    <w:rsid w:val="003B271D"/>
    <w:rsid w:val="003C5CF0"/>
    <w:rsid w:val="003C7826"/>
    <w:rsid w:val="003D21D1"/>
    <w:rsid w:val="003D2D9C"/>
    <w:rsid w:val="003E2956"/>
    <w:rsid w:val="003E3B7B"/>
    <w:rsid w:val="003E5296"/>
    <w:rsid w:val="003F3E62"/>
    <w:rsid w:val="00402A2F"/>
    <w:rsid w:val="004076FD"/>
    <w:rsid w:val="00411864"/>
    <w:rsid w:val="0041724B"/>
    <w:rsid w:val="00424C1C"/>
    <w:rsid w:val="00431877"/>
    <w:rsid w:val="0043471A"/>
    <w:rsid w:val="004416EE"/>
    <w:rsid w:val="00441C42"/>
    <w:rsid w:val="0044381D"/>
    <w:rsid w:val="004627B7"/>
    <w:rsid w:val="004632A5"/>
    <w:rsid w:val="0046508D"/>
    <w:rsid w:val="00465ECF"/>
    <w:rsid w:val="004746B3"/>
    <w:rsid w:val="00474FC4"/>
    <w:rsid w:val="00475C04"/>
    <w:rsid w:val="00481CF8"/>
    <w:rsid w:val="0048264D"/>
    <w:rsid w:val="00486C2E"/>
    <w:rsid w:val="00490262"/>
    <w:rsid w:val="00493197"/>
    <w:rsid w:val="00495C0A"/>
    <w:rsid w:val="004A0DC8"/>
    <w:rsid w:val="004A3544"/>
    <w:rsid w:val="004A4DD8"/>
    <w:rsid w:val="004B50D4"/>
    <w:rsid w:val="004C16C3"/>
    <w:rsid w:val="004C2D2E"/>
    <w:rsid w:val="004D4CAD"/>
    <w:rsid w:val="004E472F"/>
    <w:rsid w:val="004E7BB3"/>
    <w:rsid w:val="004F0C6F"/>
    <w:rsid w:val="004F39B3"/>
    <w:rsid w:val="004F4385"/>
    <w:rsid w:val="004F6EF8"/>
    <w:rsid w:val="004F7F08"/>
    <w:rsid w:val="00510FF9"/>
    <w:rsid w:val="00516E57"/>
    <w:rsid w:val="00522F44"/>
    <w:rsid w:val="00525EEB"/>
    <w:rsid w:val="00531FF8"/>
    <w:rsid w:val="00533846"/>
    <w:rsid w:val="00535239"/>
    <w:rsid w:val="005526EE"/>
    <w:rsid w:val="00552FD5"/>
    <w:rsid w:val="005560B3"/>
    <w:rsid w:val="00561215"/>
    <w:rsid w:val="00573E4E"/>
    <w:rsid w:val="00576B97"/>
    <w:rsid w:val="005A3B57"/>
    <w:rsid w:val="005B28E3"/>
    <w:rsid w:val="005B44D8"/>
    <w:rsid w:val="005C2121"/>
    <w:rsid w:val="005C50AE"/>
    <w:rsid w:val="005C6C87"/>
    <w:rsid w:val="005C757A"/>
    <w:rsid w:val="005D12D9"/>
    <w:rsid w:val="005D3EAD"/>
    <w:rsid w:val="005D458E"/>
    <w:rsid w:val="005D7160"/>
    <w:rsid w:val="005E3208"/>
    <w:rsid w:val="005E3780"/>
    <w:rsid w:val="005E6F9D"/>
    <w:rsid w:val="005F0234"/>
    <w:rsid w:val="005F1165"/>
    <w:rsid w:val="005F2CB4"/>
    <w:rsid w:val="005F7BAF"/>
    <w:rsid w:val="00604DB0"/>
    <w:rsid w:val="006063E3"/>
    <w:rsid w:val="0060685E"/>
    <w:rsid w:val="00611701"/>
    <w:rsid w:val="00612434"/>
    <w:rsid w:val="00613621"/>
    <w:rsid w:val="00620F3B"/>
    <w:rsid w:val="00623D32"/>
    <w:rsid w:val="00626232"/>
    <w:rsid w:val="00627211"/>
    <w:rsid w:val="0062781C"/>
    <w:rsid w:val="006303C0"/>
    <w:rsid w:val="00631117"/>
    <w:rsid w:val="00632988"/>
    <w:rsid w:val="006412C9"/>
    <w:rsid w:val="00641B6E"/>
    <w:rsid w:val="0064629A"/>
    <w:rsid w:val="0064681C"/>
    <w:rsid w:val="00646F03"/>
    <w:rsid w:val="00650FD8"/>
    <w:rsid w:val="0065289E"/>
    <w:rsid w:val="00657600"/>
    <w:rsid w:val="006579E7"/>
    <w:rsid w:val="006616CF"/>
    <w:rsid w:val="00670A51"/>
    <w:rsid w:val="00672E1B"/>
    <w:rsid w:val="00685A07"/>
    <w:rsid w:val="006945E7"/>
    <w:rsid w:val="00696DEB"/>
    <w:rsid w:val="0069795B"/>
    <w:rsid w:val="006B2E1E"/>
    <w:rsid w:val="006B5E5B"/>
    <w:rsid w:val="006B6354"/>
    <w:rsid w:val="006C16E8"/>
    <w:rsid w:val="006C58E4"/>
    <w:rsid w:val="006D31C9"/>
    <w:rsid w:val="006D6A96"/>
    <w:rsid w:val="006D776D"/>
    <w:rsid w:val="006E2FDC"/>
    <w:rsid w:val="006E690C"/>
    <w:rsid w:val="006E723A"/>
    <w:rsid w:val="006F1083"/>
    <w:rsid w:val="006F1A2D"/>
    <w:rsid w:val="0070074A"/>
    <w:rsid w:val="00725500"/>
    <w:rsid w:val="00726C70"/>
    <w:rsid w:val="00731B00"/>
    <w:rsid w:val="00737867"/>
    <w:rsid w:val="00751174"/>
    <w:rsid w:val="00754F81"/>
    <w:rsid w:val="0075660B"/>
    <w:rsid w:val="00757C85"/>
    <w:rsid w:val="00757DAF"/>
    <w:rsid w:val="00761527"/>
    <w:rsid w:val="00762BFC"/>
    <w:rsid w:val="007676F3"/>
    <w:rsid w:val="007750B4"/>
    <w:rsid w:val="007831B5"/>
    <w:rsid w:val="00783E67"/>
    <w:rsid w:val="00784332"/>
    <w:rsid w:val="00786114"/>
    <w:rsid w:val="007876E9"/>
    <w:rsid w:val="00796F79"/>
    <w:rsid w:val="007A0A1B"/>
    <w:rsid w:val="007C13CC"/>
    <w:rsid w:val="007C1AAC"/>
    <w:rsid w:val="007C1E39"/>
    <w:rsid w:val="007C1FD3"/>
    <w:rsid w:val="007C3759"/>
    <w:rsid w:val="007C48C6"/>
    <w:rsid w:val="007D0AF3"/>
    <w:rsid w:val="007E42F5"/>
    <w:rsid w:val="007E484D"/>
    <w:rsid w:val="007F180E"/>
    <w:rsid w:val="007F64E2"/>
    <w:rsid w:val="00800B93"/>
    <w:rsid w:val="00804770"/>
    <w:rsid w:val="008061C2"/>
    <w:rsid w:val="00807D44"/>
    <w:rsid w:val="00810729"/>
    <w:rsid w:val="00814D4A"/>
    <w:rsid w:val="00823A10"/>
    <w:rsid w:val="008243B7"/>
    <w:rsid w:val="0083332A"/>
    <w:rsid w:val="00837147"/>
    <w:rsid w:val="00837F8B"/>
    <w:rsid w:val="00840454"/>
    <w:rsid w:val="0084761F"/>
    <w:rsid w:val="00856656"/>
    <w:rsid w:val="00864112"/>
    <w:rsid w:val="00866E13"/>
    <w:rsid w:val="008676CC"/>
    <w:rsid w:val="00871249"/>
    <w:rsid w:val="00876C96"/>
    <w:rsid w:val="00877E0C"/>
    <w:rsid w:val="008864EC"/>
    <w:rsid w:val="008869A1"/>
    <w:rsid w:val="00887FFE"/>
    <w:rsid w:val="00890218"/>
    <w:rsid w:val="00892AF0"/>
    <w:rsid w:val="008A2BFA"/>
    <w:rsid w:val="008B1A64"/>
    <w:rsid w:val="008B3978"/>
    <w:rsid w:val="008B58F4"/>
    <w:rsid w:val="008B62D5"/>
    <w:rsid w:val="008C5015"/>
    <w:rsid w:val="008D5F42"/>
    <w:rsid w:val="008E33DE"/>
    <w:rsid w:val="008E380E"/>
    <w:rsid w:val="008E5682"/>
    <w:rsid w:val="008F1680"/>
    <w:rsid w:val="008F35F1"/>
    <w:rsid w:val="008F6AFF"/>
    <w:rsid w:val="009028FE"/>
    <w:rsid w:val="00917457"/>
    <w:rsid w:val="00936D3B"/>
    <w:rsid w:val="00955255"/>
    <w:rsid w:val="00967045"/>
    <w:rsid w:val="009718E1"/>
    <w:rsid w:val="00972F73"/>
    <w:rsid w:val="009739B1"/>
    <w:rsid w:val="0097704B"/>
    <w:rsid w:val="009802B5"/>
    <w:rsid w:val="0098244A"/>
    <w:rsid w:val="00995011"/>
    <w:rsid w:val="00997A97"/>
    <w:rsid w:val="009A0EA7"/>
    <w:rsid w:val="009A43CA"/>
    <w:rsid w:val="009A4C91"/>
    <w:rsid w:val="009A5EED"/>
    <w:rsid w:val="009A6FDE"/>
    <w:rsid w:val="009A70C4"/>
    <w:rsid w:val="009B0C67"/>
    <w:rsid w:val="009B2DB8"/>
    <w:rsid w:val="009B3E00"/>
    <w:rsid w:val="009C0223"/>
    <w:rsid w:val="009C1277"/>
    <w:rsid w:val="009C6220"/>
    <w:rsid w:val="009D3F08"/>
    <w:rsid w:val="009D5591"/>
    <w:rsid w:val="009D5A8B"/>
    <w:rsid w:val="009D5BB8"/>
    <w:rsid w:val="009E0C65"/>
    <w:rsid w:val="009E7398"/>
    <w:rsid w:val="00A03E2D"/>
    <w:rsid w:val="00A064C6"/>
    <w:rsid w:val="00A15F4B"/>
    <w:rsid w:val="00A26BE7"/>
    <w:rsid w:val="00A2765C"/>
    <w:rsid w:val="00A311B7"/>
    <w:rsid w:val="00A375BC"/>
    <w:rsid w:val="00A45544"/>
    <w:rsid w:val="00A5401D"/>
    <w:rsid w:val="00A5762D"/>
    <w:rsid w:val="00A60FA2"/>
    <w:rsid w:val="00A61D49"/>
    <w:rsid w:val="00A66774"/>
    <w:rsid w:val="00A75767"/>
    <w:rsid w:val="00A85EEE"/>
    <w:rsid w:val="00AA0B27"/>
    <w:rsid w:val="00AA3889"/>
    <w:rsid w:val="00AA4344"/>
    <w:rsid w:val="00AB5F10"/>
    <w:rsid w:val="00AC21C2"/>
    <w:rsid w:val="00AD338F"/>
    <w:rsid w:val="00AD4C76"/>
    <w:rsid w:val="00AE3D42"/>
    <w:rsid w:val="00AE43A7"/>
    <w:rsid w:val="00AE657C"/>
    <w:rsid w:val="00AE6963"/>
    <w:rsid w:val="00AF4CAB"/>
    <w:rsid w:val="00AF6780"/>
    <w:rsid w:val="00B06387"/>
    <w:rsid w:val="00B1212A"/>
    <w:rsid w:val="00B2622D"/>
    <w:rsid w:val="00B33EB7"/>
    <w:rsid w:val="00B42B8D"/>
    <w:rsid w:val="00B4329B"/>
    <w:rsid w:val="00B50019"/>
    <w:rsid w:val="00B70B1B"/>
    <w:rsid w:val="00B75386"/>
    <w:rsid w:val="00B77908"/>
    <w:rsid w:val="00B82010"/>
    <w:rsid w:val="00B87252"/>
    <w:rsid w:val="00BA0A81"/>
    <w:rsid w:val="00BA66FC"/>
    <w:rsid w:val="00BB043D"/>
    <w:rsid w:val="00BB561D"/>
    <w:rsid w:val="00BC7410"/>
    <w:rsid w:val="00BD07C2"/>
    <w:rsid w:val="00BD496D"/>
    <w:rsid w:val="00BD4F1A"/>
    <w:rsid w:val="00BD5BEC"/>
    <w:rsid w:val="00BE1241"/>
    <w:rsid w:val="00BE21BC"/>
    <w:rsid w:val="00BE32B4"/>
    <w:rsid w:val="00BE5CB0"/>
    <w:rsid w:val="00BE7E65"/>
    <w:rsid w:val="00BF0A3B"/>
    <w:rsid w:val="00BF1939"/>
    <w:rsid w:val="00BF37FE"/>
    <w:rsid w:val="00BF3ABC"/>
    <w:rsid w:val="00C05FF1"/>
    <w:rsid w:val="00C074DE"/>
    <w:rsid w:val="00C07E2E"/>
    <w:rsid w:val="00C147DC"/>
    <w:rsid w:val="00C17B0F"/>
    <w:rsid w:val="00C20CD6"/>
    <w:rsid w:val="00C2125C"/>
    <w:rsid w:val="00C21CA7"/>
    <w:rsid w:val="00C23C21"/>
    <w:rsid w:val="00C3264F"/>
    <w:rsid w:val="00C436C4"/>
    <w:rsid w:val="00C47058"/>
    <w:rsid w:val="00C56A8B"/>
    <w:rsid w:val="00C604ED"/>
    <w:rsid w:val="00C6168B"/>
    <w:rsid w:val="00C719C4"/>
    <w:rsid w:val="00C76165"/>
    <w:rsid w:val="00C76D67"/>
    <w:rsid w:val="00C80A3A"/>
    <w:rsid w:val="00C83501"/>
    <w:rsid w:val="00C85934"/>
    <w:rsid w:val="00C92205"/>
    <w:rsid w:val="00CA3FE9"/>
    <w:rsid w:val="00CB0D2C"/>
    <w:rsid w:val="00CC5277"/>
    <w:rsid w:val="00CC6441"/>
    <w:rsid w:val="00CD1EA4"/>
    <w:rsid w:val="00CD36FF"/>
    <w:rsid w:val="00CD41BC"/>
    <w:rsid w:val="00CD58FA"/>
    <w:rsid w:val="00CE13EC"/>
    <w:rsid w:val="00CE4E16"/>
    <w:rsid w:val="00D11463"/>
    <w:rsid w:val="00D1400C"/>
    <w:rsid w:val="00D1446F"/>
    <w:rsid w:val="00D1491E"/>
    <w:rsid w:val="00D226DC"/>
    <w:rsid w:val="00D24B72"/>
    <w:rsid w:val="00D24E02"/>
    <w:rsid w:val="00D262D1"/>
    <w:rsid w:val="00D30288"/>
    <w:rsid w:val="00D35673"/>
    <w:rsid w:val="00D471EF"/>
    <w:rsid w:val="00D56866"/>
    <w:rsid w:val="00D6154D"/>
    <w:rsid w:val="00D702E5"/>
    <w:rsid w:val="00D70572"/>
    <w:rsid w:val="00D73071"/>
    <w:rsid w:val="00D7511D"/>
    <w:rsid w:val="00D80CC6"/>
    <w:rsid w:val="00D9493E"/>
    <w:rsid w:val="00DA26A5"/>
    <w:rsid w:val="00DA3DA9"/>
    <w:rsid w:val="00DA4171"/>
    <w:rsid w:val="00DC047C"/>
    <w:rsid w:val="00DC506A"/>
    <w:rsid w:val="00DC5ADA"/>
    <w:rsid w:val="00DD350A"/>
    <w:rsid w:val="00DD4BAE"/>
    <w:rsid w:val="00DD515B"/>
    <w:rsid w:val="00DD590A"/>
    <w:rsid w:val="00DD749F"/>
    <w:rsid w:val="00DE0258"/>
    <w:rsid w:val="00DE1BD7"/>
    <w:rsid w:val="00DF36B4"/>
    <w:rsid w:val="00E043E1"/>
    <w:rsid w:val="00E10D97"/>
    <w:rsid w:val="00E13D69"/>
    <w:rsid w:val="00E173ED"/>
    <w:rsid w:val="00E17487"/>
    <w:rsid w:val="00E22B1E"/>
    <w:rsid w:val="00E320E3"/>
    <w:rsid w:val="00E340CA"/>
    <w:rsid w:val="00E34A1F"/>
    <w:rsid w:val="00E41C32"/>
    <w:rsid w:val="00E5285A"/>
    <w:rsid w:val="00E62CC8"/>
    <w:rsid w:val="00E67AEB"/>
    <w:rsid w:val="00E7051C"/>
    <w:rsid w:val="00E869D8"/>
    <w:rsid w:val="00EA3756"/>
    <w:rsid w:val="00EA4CE0"/>
    <w:rsid w:val="00EA6511"/>
    <w:rsid w:val="00EA7F1B"/>
    <w:rsid w:val="00EB010A"/>
    <w:rsid w:val="00EC58AB"/>
    <w:rsid w:val="00ED13F6"/>
    <w:rsid w:val="00ED4AD3"/>
    <w:rsid w:val="00ED575C"/>
    <w:rsid w:val="00EE1CE4"/>
    <w:rsid w:val="00EF4F28"/>
    <w:rsid w:val="00EF7D9E"/>
    <w:rsid w:val="00F02244"/>
    <w:rsid w:val="00F05D78"/>
    <w:rsid w:val="00F140E5"/>
    <w:rsid w:val="00F160D7"/>
    <w:rsid w:val="00F175E1"/>
    <w:rsid w:val="00F230D4"/>
    <w:rsid w:val="00F23761"/>
    <w:rsid w:val="00F247DC"/>
    <w:rsid w:val="00F27C1B"/>
    <w:rsid w:val="00F32633"/>
    <w:rsid w:val="00F32787"/>
    <w:rsid w:val="00F4108C"/>
    <w:rsid w:val="00F41B40"/>
    <w:rsid w:val="00F52763"/>
    <w:rsid w:val="00F55E32"/>
    <w:rsid w:val="00F56CB4"/>
    <w:rsid w:val="00F56EC4"/>
    <w:rsid w:val="00F60E02"/>
    <w:rsid w:val="00F67FA6"/>
    <w:rsid w:val="00F734A0"/>
    <w:rsid w:val="00F75DBE"/>
    <w:rsid w:val="00F776CD"/>
    <w:rsid w:val="00F83561"/>
    <w:rsid w:val="00F83BE5"/>
    <w:rsid w:val="00F83F68"/>
    <w:rsid w:val="00F91712"/>
    <w:rsid w:val="00F935EB"/>
    <w:rsid w:val="00F94779"/>
    <w:rsid w:val="00F96245"/>
    <w:rsid w:val="00F96EBA"/>
    <w:rsid w:val="00FA43B2"/>
    <w:rsid w:val="00FB5310"/>
    <w:rsid w:val="00FB75C5"/>
    <w:rsid w:val="00FC0A64"/>
    <w:rsid w:val="00FC11BF"/>
    <w:rsid w:val="00FC123A"/>
    <w:rsid w:val="00FD032B"/>
    <w:rsid w:val="00FD3E57"/>
    <w:rsid w:val="00FD62D4"/>
    <w:rsid w:val="00FE617C"/>
    <w:rsid w:val="00FF032F"/>
    <w:rsid w:val="00FF2184"/>
    <w:rsid w:val="00FF2B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E3672"/>
  <w15:docId w15:val="{112BA4CB-D343-4C56-A78A-DEBACEDA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Geenafstand">
    <w:name w:val="No Spacing"/>
    <w:uiPriority w:val="1"/>
    <w:qFormat/>
    <w:rsid w:val="00510FF9"/>
    <w:pPr>
      <w:overflowPunct w:val="0"/>
      <w:autoSpaceDE w:val="0"/>
      <w:autoSpaceDN w:val="0"/>
      <w:adjustRightInd w:val="0"/>
      <w:textAlignment w:val="baseline"/>
    </w:pPr>
    <w:rPr>
      <w:rFonts w:ascii="Courier New" w:hAnsi="Courier New" w:cs="Courier New"/>
    </w:rPr>
  </w:style>
  <w:style w:type="character" w:styleId="Onopgelostemelding">
    <w:name w:val="Unresolved Mention"/>
    <w:basedOn w:val="Standaardalinea-lettertype"/>
    <w:uiPriority w:val="99"/>
    <w:semiHidden/>
    <w:unhideWhenUsed/>
    <w:rsid w:val="00B87252"/>
    <w:rPr>
      <w:color w:val="605E5C"/>
      <w:shd w:val="clear" w:color="auto" w:fill="E1DFDD"/>
    </w:rPr>
  </w:style>
  <w:style w:type="character" w:styleId="Nadruk">
    <w:name w:val="Emphasis"/>
    <w:basedOn w:val="Standaardalinea-lettertype"/>
    <w:uiPriority w:val="20"/>
    <w:qFormat/>
    <w:rsid w:val="00441C42"/>
    <w:rPr>
      <w:i/>
      <w:iCs/>
    </w:rPr>
  </w:style>
  <w:style w:type="paragraph" w:styleId="Normaalweb">
    <w:name w:val="Normal (Web)"/>
    <w:basedOn w:val="Standaard"/>
    <w:uiPriority w:val="99"/>
    <w:rsid w:val="00474FC4"/>
    <w:pPr>
      <w:overflowPunct/>
      <w:autoSpaceDE/>
      <w:autoSpaceDN/>
      <w:adjustRightInd/>
      <w:spacing w:before="100" w:beforeAutospacing="1" w:after="100" w:afterAutospacing="1"/>
      <w:textAlignment w:val="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ur@amersfoort.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4" ma:contentTypeDescription="Een nieuw document maken." ma:contentTypeScope="" ma:versionID="e9f2e0ac1b9e77371160c03f7e70c4a5">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12d038d04744ce11198c2d2cb495511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F1E350-1230-48DB-9B7F-7BDB09FAB57E}">
  <ds:schemaRefs>
    <ds:schemaRef ds:uri="http://schemas.openxmlformats.org/officeDocument/2006/bibliography"/>
  </ds:schemaRefs>
</ds:datastoreItem>
</file>

<file path=customXml/itemProps2.xml><?xml version="1.0" encoding="utf-8"?>
<ds:datastoreItem xmlns:ds="http://schemas.openxmlformats.org/officeDocument/2006/customXml" ds:itemID="{5C1DBD84-72BC-4959-A5EC-6B4C289AB45B}"/>
</file>

<file path=customXml/itemProps3.xml><?xml version="1.0" encoding="utf-8"?>
<ds:datastoreItem xmlns:ds="http://schemas.openxmlformats.org/officeDocument/2006/customXml" ds:itemID="{CAD060AA-6220-41B3-B43B-D4B589782909}">
  <ds:schemaRefs>
    <ds:schemaRef ds:uri="http://schemas.microsoft.com/sharepoint/v3/contenttype/forms"/>
  </ds:schemaRefs>
</ds:datastoreItem>
</file>

<file path=customXml/itemProps4.xml><?xml version="1.0" encoding="utf-8"?>
<ds:datastoreItem xmlns:ds="http://schemas.openxmlformats.org/officeDocument/2006/customXml" ds:itemID="{ECDA4511-9DF7-4FFC-A6FF-875B633BC3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8</Pages>
  <Words>2520</Words>
  <Characters>13862</Characters>
  <Application>Microsoft Office Word</Application>
  <DocSecurity>0</DocSecurity>
  <Lines>115</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Dienstverleningsovereenkomst ARVODI 2018 mei 2018</vt:lpstr>
      <vt:lpstr>Instructie: teksten die cursief zijn gedrukt zijn optioneel</vt:lpstr>
    </vt:vector>
  </TitlesOfParts>
  <Company>Min. van BZK</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dc:description/>
  <cp:lastModifiedBy>Steven Bookelmann</cp:lastModifiedBy>
  <cp:revision>75</cp:revision>
  <cp:lastPrinted>2019-11-13T09:48:00Z</cp:lastPrinted>
  <dcterms:created xsi:type="dcterms:W3CDTF">2022-09-07T12:22:00Z</dcterms:created>
  <dcterms:modified xsi:type="dcterms:W3CDTF">2024-07-02T12:47:00Z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0x0101006C59735B4F566D47A9A974238E2E5634</vt:lpwstr>
  </property>
  <property fmtid="{D5CDD505-2E9C-101B-9397-08002B2CF9AE}" pid="3" name="IsMyDocuments">
    <vt:bool>true</vt:bool>
  </property>
  <property fmtid="{D5CDD505-2E9C-101B-9397-08002B2CF9AE}" pid="4" name="MediaServiceImageTags">
    <vt:lpwstr/>
  </property>
  <property fmtid="{D5CDD505-2E9C-101B-9397-08002B2CF9AE}" pid="5" name="Order">
    <vt:r8>300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