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DDFF" w14:textId="1B9DB56E" w:rsidR="000D2F90" w:rsidRDefault="00C90422" w:rsidP="000D2F90">
      <w:pPr>
        <w:pStyle w:val="Voettekst"/>
        <w:tabs>
          <w:tab w:val="clear" w:pos="4536"/>
          <w:tab w:val="clear" w:pos="9072"/>
        </w:tabs>
        <w:rPr>
          <w:rFonts w:ascii="Arial" w:hAnsi="Arial" w:cs="Arial"/>
          <w:b/>
          <w:sz w:val="24"/>
        </w:rPr>
      </w:pPr>
      <w:r>
        <w:rPr>
          <w:rFonts w:ascii="Arial" w:hAnsi="Arial" w:cs="Arial"/>
          <w:b/>
          <w:sz w:val="24"/>
        </w:rPr>
        <w:t>Beantwoording</w:t>
      </w:r>
      <w:r w:rsidR="002A1FC7">
        <w:rPr>
          <w:rFonts w:ascii="Arial" w:hAnsi="Arial" w:cs="Arial"/>
          <w:b/>
          <w:sz w:val="24"/>
        </w:rPr>
        <w:t xml:space="preserve"> Nota van Inlichtingen</w:t>
      </w:r>
    </w:p>
    <w:p w14:paraId="234B5DC0" w14:textId="77777777" w:rsidR="000D2F90" w:rsidRDefault="000D2F90" w:rsidP="000D2F90">
      <w:pPr>
        <w:pStyle w:val="Voettekst"/>
        <w:tabs>
          <w:tab w:val="clear" w:pos="4536"/>
          <w:tab w:val="clear" w:pos="9072"/>
        </w:tabs>
        <w:rPr>
          <w:rFonts w:ascii="Arial" w:hAnsi="Arial" w:cs="Arial"/>
          <w:b/>
          <w:sz w:val="24"/>
        </w:rPr>
      </w:pPr>
    </w:p>
    <w:p w14:paraId="2EEDA6A1" w14:textId="1D5BEE91" w:rsidR="00E52221" w:rsidRPr="00C90422" w:rsidRDefault="000D2F90" w:rsidP="003E52D1">
      <w:pPr>
        <w:rPr>
          <w:b/>
        </w:rPr>
      </w:pPr>
      <w:r w:rsidRPr="00747048">
        <w:rPr>
          <w:b/>
          <w:szCs w:val="18"/>
        </w:rPr>
        <w:t xml:space="preserve">Behorende bij </w:t>
      </w:r>
      <w:r w:rsidR="00C33688">
        <w:rPr>
          <w:b/>
          <w:szCs w:val="18"/>
        </w:rPr>
        <w:t xml:space="preserve">de </w:t>
      </w:r>
      <w:r w:rsidR="00E52221">
        <w:rPr>
          <w:b/>
          <w:szCs w:val="18"/>
        </w:rPr>
        <w:t>biedingsprocedure:</w:t>
      </w:r>
      <w:r w:rsidR="00B80C6A">
        <w:rPr>
          <w:b/>
          <w:szCs w:val="18"/>
        </w:rPr>
        <w:t xml:space="preserve"> </w:t>
      </w:r>
      <w:r w:rsidR="00E82A2E">
        <w:rPr>
          <w:b/>
          <w:szCs w:val="18"/>
        </w:rPr>
        <w:tab/>
      </w:r>
      <w:r w:rsidR="003A79B6" w:rsidRPr="003A79B6">
        <w:rPr>
          <w:b/>
        </w:rPr>
        <w:t>Selectie</w:t>
      </w:r>
      <w:r w:rsidR="00AC5D96">
        <w:rPr>
          <w:b/>
        </w:rPr>
        <w:t>-</w:t>
      </w:r>
      <w:r w:rsidR="003A79B6" w:rsidRPr="003A79B6">
        <w:rPr>
          <w:b/>
        </w:rPr>
        <w:t xml:space="preserve"> &amp; biedingsprocedur</w:t>
      </w:r>
      <w:r w:rsidR="003A79B6">
        <w:rPr>
          <w:b/>
        </w:rPr>
        <w:t xml:space="preserve">e </w:t>
      </w:r>
      <w:r w:rsidR="003A79B6" w:rsidRPr="003A79B6">
        <w:rPr>
          <w:b/>
        </w:rPr>
        <w:t xml:space="preserve">“verhuur bovenverdieping T’ Veerhuis </w:t>
      </w:r>
      <w:proofErr w:type="spellStart"/>
      <w:r w:rsidR="003A79B6" w:rsidRPr="003A79B6">
        <w:rPr>
          <w:b/>
        </w:rPr>
        <w:t>Veerkensweg</w:t>
      </w:r>
      <w:proofErr w:type="spellEnd"/>
      <w:r w:rsidR="003A79B6" w:rsidRPr="003A79B6">
        <w:rPr>
          <w:b/>
        </w:rPr>
        <w:t xml:space="preserve"> 22, Oud Gastel”</w:t>
      </w:r>
      <w:r>
        <w:rPr>
          <w:b/>
        </w:rPr>
        <w:br/>
      </w:r>
      <w:r w:rsidRPr="00747048">
        <w:rPr>
          <w:b/>
        </w:rPr>
        <w:t xml:space="preserve">Kenmerk: </w:t>
      </w:r>
      <w:r w:rsidR="00E82A2E">
        <w:rPr>
          <w:b/>
        </w:rPr>
        <w:tab/>
      </w:r>
      <w:r w:rsidR="00E82A2E">
        <w:rPr>
          <w:b/>
        </w:rPr>
        <w:tab/>
      </w:r>
      <w:r w:rsidR="00E82A2E">
        <w:rPr>
          <w:b/>
        </w:rPr>
        <w:tab/>
      </w:r>
      <w:r w:rsidR="00C33688">
        <w:rPr>
          <w:b/>
        </w:rPr>
        <w:tab/>
      </w:r>
      <w:r w:rsidR="00C33688">
        <w:rPr>
          <w:b/>
        </w:rPr>
        <w:tab/>
      </w:r>
      <w:r w:rsidR="00AC5D96" w:rsidRPr="00AC5D96">
        <w:rPr>
          <w:rFonts w:eastAsia="Arial" w:cs="Calibri"/>
          <w:b/>
          <w:bCs/>
        </w:rPr>
        <w:t>K010801</w:t>
      </w:r>
    </w:p>
    <w:p w14:paraId="6E1E47F3" w14:textId="77777777" w:rsidR="00E52221" w:rsidRDefault="00E52221" w:rsidP="003E52D1"/>
    <w:tbl>
      <w:tblPr>
        <w:tblW w:w="13633" w:type="dxa"/>
        <w:tblInd w:w="45" w:type="dxa"/>
        <w:tblLayout w:type="fixed"/>
        <w:tblCellMar>
          <w:left w:w="70" w:type="dxa"/>
          <w:right w:w="70" w:type="dxa"/>
        </w:tblCellMar>
        <w:tblLook w:val="04A0" w:firstRow="1" w:lastRow="0" w:firstColumn="1" w:lastColumn="0" w:noHBand="0" w:noVBand="1"/>
      </w:tblPr>
      <w:tblGrid>
        <w:gridCol w:w="592"/>
        <w:gridCol w:w="4052"/>
        <w:gridCol w:w="8989"/>
      </w:tblGrid>
      <w:tr w:rsidR="00E52221" w14:paraId="17C95C53" w14:textId="77777777" w:rsidTr="00E52221">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ABB30D6" w14:textId="77777777" w:rsidR="00E52221" w:rsidRDefault="00E52221" w:rsidP="00C45016">
            <w:pPr>
              <w:rPr>
                <w:rFonts w:ascii="Calibri" w:hAnsi="Calibri" w:cs="Calibri"/>
                <w:b/>
                <w:bCs/>
                <w:color w:val="000000"/>
                <w:sz w:val="22"/>
                <w:szCs w:val="22"/>
              </w:rPr>
            </w:pPr>
            <w:r>
              <w:rPr>
                <w:rFonts w:ascii="Calibri" w:hAnsi="Calibri" w:cs="Calibri"/>
                <w:b/>
                <w:bCs/>
                <w:color w:val="000000"/>
                <w:sz w:val="22"/>
                <w:szCs w:val="22"/>
              </w:rPr>
              <w:t>Nr.</w:t>
            </w:r>
          </w:p>
        </w:tc>
        <w:tc>
          <w:tcPr>
            <w:tcW w:w="4052" w:type="dxa"/>
            <w:tcBorders>
              <w:top w:val="single" w:sz="4" w:space="0" w:color="auto"/>
              <w:left w:val="nil"/>
              <w:bottom w:val="single" w:sz="4" w:space="0" w:color="auto"/>
              <w:right w:val="single" w:sz="4" w:space="0" w:color="auto"/>
            </w:tcBorders>
            <w:shd w:val="clear" w:color="auto" w:fill="D9D9D9"/>
            <w:vAlign w:val="bottom"/>
          </w:tcPr>
          <w:p w14:paraId="1A4D4974" w14:textId="77777777" w:rsidR="00E52221" w:rsidRDefault="00E52221" w:rsidP="00C45016">
            <w:pPr>
              <w:rPr>
                <w:rFonts w:ascii="Calibri" w:hAnsi="Calibri" w:cs="Calibri"/>
                <w:b/>
                <w:bCs/>
                <w:color w:val="000000"/>
                <w:sz w:val="22"/>
                <w:szCs w:val="22"/>
              </w:rPr>
            </w:pPr>
            <w:r>
              <w:rPr>
                <w:rFonts w:ascii="Calibri" w:hAnsi="Calibri" w:cs="Calibri"/>
                <w:b/>
                <w:bCs/>
                <w:color w:val="000000"/>
                <w:sz w:val="22"/>
                <w:szCs w:val="22"/>
              </w:rPr>
              <w:t>Pagina en paragraaf</w:t>
            </w:r>
          </w:p>
        </w:tc>
        <w:tc>
          <w:tcPr>
            <w:tcW w:w="8989" w:type="dxa"/>
            <w:tcBorders>
              <w:top w:val="single" w:sz="4" w:space="0" w:color="auto"/>
              <w:left w:val="nil"/>
              <w:bottom w:val="single" w:sz="4" w:space="0" w:color="auto"/>
              <w:right w:val="single" w:sz="4" w:space="0" w:color="auto"/>
            </w:tcBorders>
            <w:shd w:val="clear" w:color="auto" w:fill="D9D9D9"/>
            <w:vAlign w:val="bottom"/>
            <w:hideMark/>
          </w:tcPr>
          <w:p w14:paraId="2207941A" w14:textId="77777777" w:rsidR="00E52221" w:rsidRDefault="00E52221" w:rsidP="00C45016">
            <w:pPr>
              <w:rPr>
                <w:rFonts w:ascii="Calibri" w:hAnsi="Calibri" w:cs="Calibri"/>
                <w:b/>
                <w:bCs/>
                <w:color w:val="000000"/>
                <w:sz w:val="22"/>
                <w:szCs w:val="22"/>
              </w:rPr>
            </w:pPr>
            <w:r>
              <w:rPr>
                <w:rFonts w:ascii="Calibri" w:hAnsi="Calibri" w:cs="Calibri"/>
                <w:b/>
                <w:bCs/>
                <w:color w:val="000000"/>
                <w:sz w:val="22"/>
                <w:szCs w:val="22"/>
              </w:rPr>
              <w:t>Vraag</w:t>
            </w:r>
          </w:p>
        </w:tc>
      </w:tr>
      <w:tr w:rsidR="00E52221" w14:paraId="0E95646C"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22E79C71" w14:textId="77777777" w:rsidR="00E52221" w:rsidRDefault="00E52221" w:rsidP="00C45016">
            <w:pPr>
              <w:jc w:val="center"/>
              <w:rPr>
                <w:rFonts w:ascii="Calibri" w:hAnsi="Calibri" w:cs="Calibri"/>
                <w:color w:val="000000"/>
                <w:sz w:val="22"/>
                <w:szCs w:val="22"/>
              </w:rPr>
            </w:pPr>
            <w:bookmarkStart w:id="0" w:name="_Hlk94695607"/>
            <w:r>
              <w:rPr>
                <w:rFonts w:ascii="Calibri" w:hAnsi="Calibri" w:cs="Calibri"/>
                <w:color w:val="000000"/>
                <w:sz w:val="22"/>
                <w:szCs w:val="22"/>
              </w:rPr>
              <w:t>1</w:t>
            </w:r>
          </w:p>
        </w:tc>
        <w:tc>
          <w:tcPr>
            <w:tcW w:w="4052" w:type="dxa"/>
            <w:tcBorders>
              <w:top w:val="nil"/>
              <w:left w:val="nil"/>
              <w:bottom w:val="single" w:sz="4" w:space="0" w:color="auto"/>
              <w:right w:val="single" w:sz="4" w:space="0" w:color="auto"/>
            </w:tcBorders>
            <w:shd w:val="clear" w:color="auto" w:fill="auto"/>
          </w:tcPr>
          <w:p w14:paraId="2A696F0C" w14:textId="77777777" w:rsidR="00E52221" w:rsidRDefault="003567CD" w:rsidP="00C45016">
            <w:pPr>
              <w:rPr>
                <w:rFonts w:ascii="Calibri" w:hAnsi="Calibri" w:cs="Calibri"/>
                <w:color w:val="000000"/>
                <w:sz w:val="22"/>
                <w:szCs w:val="22"/>
              </w:rPr>
            </w:pPr>
            <w:r>
              <w:rPr>
                <w:rFonts w:ascii="Calibri" w:hAnsi="Calibri" w:cs="Calibri"/>
                <w:color w:val="000000"/>
                <w:sz w:val="22"/>
                <w:szCs w:val="22"/>
              </w:rPr>
              <w:t>3 – 1.2</w:t>
            </w:r>
          </w:p>
        </w:tc>
        <w:tc>
          <w:tcPr>
            <w:tcW w:w="8989" w:type="dxa"/>
            <w:tcBorders>
              <w:top w:val="nil"/>
              <w:left w:val="nil"/>
              <w:bottom w:val="single" w:sz="4" w:space="0" w:color="auto"/>
              <w:right w:val="single" w:sz="4" w:space="0" w:color="auto"/>
            </w:tcBorders>
            <w:shd w:val="clear" w:color="auto" w:fill="auto"/>
          </w:tcPr>
          <w:p w14:paraId="29D5EA97" w14:textId="77777777" w:rsidR="00E52221" w:rsidRDefault="003567CD" w:rsidP="00C45016">
            <w:pPr>
              <w:rPr>
                <w:rFonts w:ascii="Calibri" w:hAnsi="Calibri" w:cs="Calibri"/>
                <w:color w:val="000000"/>
                <w:sz w:val="22"/>
                <w:szCs w:val="22"/>
              </w:rPr>
            </w:pPr>
            <w:r>
              <w:rPr>
                <w:rFonts w:ascii="Calibri" w:hAnsi="Calibri" w:cs="Calibri"/>
                <w:color w:val="000000"/>
                <w:sz w:val="22"/>
                <w:szCs w:val="22"/>
              </w:rPr>
              <w:t xml:space="preserve">Wat zijn de exacte m2 van de ruimtes op de bovenverdieping, gespecificeerd per ruimte/zaal? Deze zijn voor de kinderopvang nodig om het aantal mogelijk op te vangen kinderen te berekenen. </w:t>
            </w:r>
          </w:p>
        </w:tc>
      </w:tr>
      <w:tr w:rsidR="00346332" w14:paraId="25B82161"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4DD30279" w14:textId="77777777" w:rsidR="00346332" w:rsidRDefault="00346332" w:rsidP="00C45016">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3312BA5E" w14:textId="77777777" w:rsidR="00346332" w:rsidRDefault="00346332" w:rsidP="00C45016">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70847CE4" w14:textId="0C45F23D" w:rsidR="00346332" w:rsidRPr="00346332" w:rsidRDefault="00346332" w:rsidP="00C45016">
            <w:pPr>
              <w:rPr>
                <w:rFonts w:ascii="Calibri" w:hAnsi="Calibri" w:cs="Calibri"/>
                <w:color w:val="FF0000"/>
                <w:sz w:val="22"/>
                <w:szCs w:val="22"/>
              </w:rPr>
            </w:pPr>
            <w:r w:rsidRPr="00346332">
              <w:rPr>
                <w:rFonts w:ascii="Calibri" w:hAnsi="Calibri" w:cs="Calibri"/>
                <w:color w:val="FF0000"/>
                <w:sz w:val="22"/>
                <w:szCs w:val="22"/>
              </w:rPr>
              <w:t>Zie m2 in bijlage</w:t>
            </w:r>
            <w:r w:rsidR="00C90422">
              <w:rPr>
                <w:rFonts w:ascii="Calibri" w:hAnsi="Calibri" w:cs="Calibri"/>
                <w:color w:val="FF0000"/>
                <w:sz w:val="22"/>
                <w:szCs w:val="22"/>
              </w:rPr>
              <w:t>.</w:t>
            </w:r>
          </w:p>
        </w:tc>
      </w:tr>
      <w:tr w:rsidR="00E52221" w14:paraId="693A2676"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143A343E" w14:textId="77777777" w:rsidR="00E52221" w:rsidRDefault="00E52221" w:rsidP="00C45016">
            <w:pPr>
              <w:jc w:val="center"/>
              <w:rPr>
                <w:rFonts w:ascii="Calibri" w:hAnsi="Calibri" w:cs="Calibri"/>
                <w:color w:val="000000"/>
                <w:sz w:val="22"/>
                <w:szCs w:val="22"/>
              </w:rPr>
            </w:pPr>
            <w:r>
              <w:rPr>
                <w:rFonts w:ascii="Calibri" w:hAnsi="Calibri" w:cs="Calibri"/>
                <w:color w:val="000000"/>
                <w:sz w:val="22"/>
                <w:szCs w:val="22"/>
              </w:rPr>
              <w:t>2</w:t>
            </w:r>
          </w:p>
        </w:tc>
        <w:tc>
          <w:tcPr>
            <w:tcW w:w="4052" w:type="dxa"/>
            <w:tcBorders>
              <w:top w:val="nil"/>
              <w:left w:val="nil"/>
              <w:bottom w:val="single" w:sz="4" w:space="0" w:color="auto"/>
              <w:right w:val="single" w:sz="4" w:space="0" w:color="auto"/>
            </w:tcBorders>
            <w:shd w:val="clear" w:color="auto" w:fill="auto"/>
          </w:tcPr>
          <w:p w14:paraId="17F2DA0F" w14:textId="77777777" w:rsidR="00E52221" w:rsidRDefault="003567CD" w:rsidP="00C45016">
            <w:pPr>
              <w:rPr>
                <w:rFonts w:ascii="Calibri" w:hAnsi="Calibri" w:cs="Calibri"/>
                <w:color w:val="000000"/>
                <w:sz w:val="22"/>
                <w:szCs w:val="22"/>
              </w:rPr>
            </w:pPr>
            <w:r>
              <w:rPr>
                <w:rFonts w:ascii="Calibri" w:hAnsi="Calibri" w:cs="Calibri"/>
                <w:color w:val="000000"/>
                <w:sz w:val="22"/>
                <w:szCs w:val="22"/>
              </w:rPr>
              <w:t>4 – 1.2</w:t>
            </w:r>
          </w:p>
        </w:tc>
        <w:tc>
          <w:tcPr>
            <w:tcW w:w="8989" w:type="dxa"/>
            <w:tcBorders>
              <w:top w:val="nil"/>
              <w:left w:val="nil"/>
              <w:bottom w:val="single" w:sz="4" w:space="0" w:color="auto"/>
              <w:right w:val="single" w:sz="4" w:space="0" w:color="auto"/>
            </w:tcBorders>
            <w:shd w:val="clear" w:color="auto" w:fill="auto"/>
          </w:tcPr>
          <w:p w14:paraId="5AA43961" w14:textId="77777777" w:rsidR="00E52221" w:rsidRDefault="003567CD" w:rsidP="00C45016">
            <w:pPr>
              <w:rPr>
                <w:rFonts w:ascii="Calibri" w:hAnsi="Calibri" w:cs="Calibri"/>
                <w:color w:val="000000"/>
                <w:sz w:val="22"/>
                <w:szCs w:val="22"/>
              </w:rPr>
            </w:pPr>
            <w:r>
              <w:rPr>
                <w:rFonts w:ascii="Calibri" w:hAnsi="Calibri" w:cs="Calibri"/>
                <w:color w:val="000000"/>
                <w:sz w:val="22"/>
                <w:szCs w:val="22"/>
              </w:rPr>
              <w:t xml:space="preserve">Verbouwkosten zijn voor rekening van de huurder. Ik wil graag een opgave van de stand van de elektriciteit, NEN-keuring, veiligheid van de elektrische installatie. Daarnaast ook van de waterleidinginstallatie. Worden en nog loden leidingen gebruikt, hoe is het legionella beheer geregeld? Zeker ook omdat er in de kleedkamer(s) een douche aanwezig is. </w:t>
            </w:r>
          </w:p>
        </w:tc>
      </w:tr>
      <w:tr w:rsidR="00346332" w14:paraId="507F7298"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39E2F2FF" w14:textId="77777777" w:rsidR="00346332" w:rsidRDefault="00346332" w:rsidP="003567CD">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5290EE30" w14:textId="77777777" w:rsidR="00346332" w:rsidRDefault="00346332" w:rsidP="003567CD">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4D23444A" w14:textId="77777777" w:rsidR="00346332" w:rsidRPr="00432CCB" w:rsidRDefault="00432CCB" w:rsidP="003567CD">
            <w:pPr>
              <w:rPr>
                <w:rFonts w:ascii="Calibri" w:hAnsi="Calibri" w:cs="Calibri"/>
                <w:color w:val="FF0000"/>
                <w:sz w:val="22"/>
                <w:szCs w:val="22"/>
              </w:rPr>
            </w:pPr>
            <w:r w:rsidRPr="00432CCB">
              <w:rPr>
                <w:rFonts w:ascii="Calibri" w:hAnsi="Calibri" w:cs="Calibri"/>
                <w:color w:val="FF0000"/>
                <w:sz w:val="22"/>
                <w:szCs w:val="22"/>
              </w:rPr>
              <w:t>Door Gemeente Halderberge is aan een externe gevraagd op basis van conditiemeting een inspectie op algehele status uit te voeren, van het complex ’t Veerhuis te Oud Gastel. Het doel van de Inspectie op basis conditiemeting is het verkrijgen van inzicht in de kwaliteit van de algehele status en te verwachten komende kosten binnen 10 jaar van het complex door middel van steekproeven en een visuele inspectie. De uitkomst hiervan staat opgesomd in het hoofdstuk 5, “Conclusie”. De zichtbare gebreken en de mate waarin de kwaliteit van de elementen is verminderd door het verouderingsproces zijn door middel van een NEN 2767 inspectie opgenomen. De te verwachten komende kosten zijn opgenomen in de lijst ramingen kosten.</w:t>
            </w:r>
          </w:p>
          <w:p w14:paraId="56D7D972" w14:textId="77777777" w:rsidR="00432CCB" w:rsidRPr="00432CCB" w:rsidRDefault="00432CCB" w:rsidP="003567CD">
            <w:pPr>
              <w:rPr>
                <w:rFonts w:ascii="Calibri" w:hAnsi="Calibri" w:cs="Calibri"/>
                <w:color w:val="FF0000"/>
                <w:sz w:val="22"/>
                <w:szCs w:val="22"/>
              </w:rPr>
            </w:pPr>
          </w:p>
          <w:p w14:paraId="154E175F" w14:textId="77777777" w:rsidR="00432CCB" w:rsidRDefault="00432CCB" w:rsidP="003567CD">
            <w:pPr>
              <w:rPr>
                <w:rFonts w:ascii="Calibri" w:hAnsi="Calibri" w:cs="Calibri"/>
                <w:color w:val="FF0000"/>
                <w:sz w:val="22"/>
                <w:szCs w:val="22"/>
              </w:rPr>
            </w:pPr>
            <w:r w:rsidRPr="00432CCB">
              <w:rPr>
                <w:rFonts w:ascii="Calibri" w:hAnsi="Calibri" w:cs="Calibri"/>
                <w:color w:val="FF0000"/>
                <w:sz w:val="22"/>
                <w:szCs w:val="22"/>
              </w:rPr>
              <w:t>De inspectie is uitgevoerd met de NEN 2767 als basis onderlegger.</w:t>
            </w:r>
          </w:p>
          <w:p w14:paraId="01E39831" w14:textId="77777777" w:rsidR="00432CCB" w:rsidRDefault="00432CCB" w:rsidP="003567CD">
            <w:pPr>
              <w:rPr>
                <w:rFonts w:ascii="Calibri" w:hAnsi="Calibri" w:cs="Calibri"/>
                <w:color w:val="FF0000"/>
                <w:sz w:val="22"/>
                <w:szCs w:val="22"/>
              </w:rPr>
            </w:pPr>
          </w:p>
          <w:p w14:paraId="5417418C" w14:textId="62169738" w:rsidR="00432CCB" w:rsidRDefault="00432CCB" w:rsidP="003567CD">
            <w:pPr>
              <w:rPr>
                <w:rFonts w:ascii="Calibri" w:hAnsi="Calibri" w:cs="Calibri"/>
                <w:color w:val="FF0000"/>
                <w:sz w:val="22"/>
                <w:szCs w:val="22"/>
                <w:u w:val="single"/>
              </w:rPr>
            </w:pPr>
            <w:r w:rsidRPr="00432CCB">
              <w:rPr>
                <w:rFonts w:ascii="Calibri" w:hAnsi="Calibri" w:cs="Calibri"/>
                <w:color w:val="FF0000"/>
                <w:sz w:val="22"/>
                <w:szCs w:val="22"/>
                <w:u w:val="single"/>
              </w:rPr>
              <w:t>Hieronder de conclusie. Hier zijn wij al druk mee bezig om dit te herstellen waar daadwerkelijk nodig en bekijken of dit reëel is gezien het nog tijdelijk aanhouden van het pand.</w:t>
            </w:r>
          </w:p>
          <w:p w14:paraId="46E96F10" w14:textId="3AEE956A" w:rsidR="00432CCB" w:rsidRPr="00432CCB" w:rsidRDefault="00432CCB" w:rsidP="003567CD">
            <w:pPr>
              <w:rPr>
                <w:rFonts w:ascii="Calibri" w:hAnsi="Calibri" w:cs="Calibri"/>
                <w:color w:val="FF0000"/>
                <w:sz w:val="22"/>
                <w:szCs w:val="22"/>
                <w:u w:val="single"/>
              </w:rPr>
            </w:pPr>
            <w:r>
              <w:rPr>
                <w:rFonts w:ascii="Calibri" w:hAnsi="Calibri" w:cs="Calibri"/>
                <w:color w:val="FF0000"/>
                <w:sz w:val="22"/>
                <w:szCs w:val="22"/>
                <w:u w:val="single"/>
              </w:rPr>
              <w:t xml:space="preserve">Er zijn diverse offertes en aanbestedingstrajecten opgevraagd en opgestart voor de cv installatie, schilderwerk, kozijnen, glaswerk en het dak. </w:t>
            </w:r>
          </w:p>
          <w:p w14:paraId="0024E20A" w14:textId="77777777" w:rsidR="00432CCB" w:rsidRPr="00432CCB" w:rsidRDefault="00432CCB" w:rsidP="003567CD">
            <w:pPr>
              <w:rPr>
                <w:rFonts w:ascii="Calibri" w:hAnsi="Calibri" w:cs="Calibri"/>
                <w:color w:val="FF0000"/>
                <w:sz w:val="22"/>
                <w:szCs w:val="22"/>
              </w:rPr>
            </w:pPr>
          </w:p>
          <w:p w14:paraId="1E11B952" w14:textId="77777777" w:rsidR="000E41F8" w:rsidRDefault="000E41F8" w:rsidP="003567CD">
            <w:pPr>
              <w:rPr>
                <w:rFonts w:ascii="Calibri" w:hAnsi="Calibri" w:cs="Calibri"/>
                <w:color w:val="FF0000"/>
                <w:sz w:val="22"/>
                <w:szCs w:val="22"/>
              </w:rPr>
            </w:pPr>
          </w:p>
          <w:p w14:paraId="55E50600" w14:textId="77777777" w:rsidR="000E41F8" w:rsidRDefault="000E41F8" w:rsidP="003567CD">
            <w:pPr>
              <w:rPr>
                <w:rFonts w:ascii="Calibri" w:hAnsi="Calibri" w:cs="Calibri"/>
                <w:color w:val="FF0000"/>
                <w:sz w:val="22"/>
                <w:szCs w:val="22"/>
              </w:rPr>
            </w:pPr>
          </w:p>
          <w:p w14:paraId="2EBCCAB9" w14:textId="2A78B0B6" w:rsidR="000E41F8" w:rsidRDefault="00432CCB" w:rsidP="003567CD">
            <w:pPr>
              <w:rPr>
                <w:rFonts w:ascii="Calibri" w:hAnsi="Calibri" w:cs="Calibri"/>
                <w:color w:val="FF0000"/>
                <w:sz w:val="22"/>
                <w:szCs w:val="22"/>
              </w:rPr>
            </w:pPr>
            <w:r w:rsidRPr="00432CCB">
              <w:rPr>
                <w:rFonts w:ascii="Calibri" w:hAnsi="Calibri" w:cs="Calibri"/>
                <w:color w:val="FF0000"/>
                <w:sz w:val="22"/>
                <w:szCs w:val="22"/>
              </w:rPr>
              <w:t>Verwarming opwekking, CV ketel zalen, is onder maaiveld gepla</w:t>
            </w:r>
            <w:r>
              <w:rPr>
                <w:rFonts w:ascii="Calibri" w:hAnsi="Calibri" w:cs="Calibri"/>
                <w:color w:val="FF0000"/>
                <w:sz w:val="22"/>
                <w:szCs w:val="22"/>
              </w:rPr>
              <w:t>at</w:t>
            </w:r>
            <w:r w:rsidRPr="00432CCB">
              <w:rPr>
                <w:rFonts w:ascii="Calibri" w:hAnsi="Calibri" w:cs="Calibri"/>
                <w:color w:val="FF0000"/>
                <w:sz w:val="22"/>
                <w:szCs w:val="22"/>
              </w:rPr>
              <w:t xml:space="preserve">st wat een onwenselijke situatie is echter lijkt aan de voorschriften te voldoen. CV ketel is over zijn theoretische leeftijd en wordt </w:t>
            </w:r>
            <w:r w:rsidRPr="00432CCB">
              <w:rPr>
                <w:rFonts w:ascii="Calibri" w:hAnsi="Calibri" w:cs="Calibri"/>
                <w:color w:val="FF0000"/>
                <w:sz w:val="22"/>
                <w:szCs w:val="22"/>
              </w:rPr>
              <w:lastRenderedPageBreak/>
              <w:t xml:space="preserve">qua betrouwbaarheid minder en verbruikt in verhouding te veel. Ook hier geldt de EED regeling voor. </w:t>
            </w:r>
            <w:proofErr w:type="spellStart"/>
            <w:r w:rsidRPr="00432CCB">
              <w:rPr>
                <w:rFonts w:ascii="Calibri" w:hAnsi="Calibri" w:cs="Calibri"/>
                <w:color w:val="FF0000"/>
                <w:sz w:val="22"/>
                <w:szCs w:val="22"/>
              </w:rPr>
              <w:t>Brandmeld</w:t>
            </w:r>
            <w:proofErr w:type="spellEnd"/>
            <w:r w:rsidRPr="00432CCB">
              <w:rPr>
                <w:rFonts w:ascii="Calibri" w:hAnsi="Calibri" w:cs="Calibri"/>
                <w:color w:val="FF0000"/>
                <w:sz w:val="22"/>
                <w:szCs w:val="22"/>
              </w:rPr>
              <w:t xml:space="preserve"> en </w:t>
            </w:r>
            <w:r w:rsidR="000E41F8" w:rsidRPr="00432CCB">
              <w:rPr>
                <w:rFonts w:ascii="Calibri" w:hAnsi="Calibri" w:cs="Calibri"/>
                <w:color w:val="FF0000"/>
                <w:sz w:val="22"/>
                <w:szCs w:val="22"/>
              </w:rPr>
              <w:t>ontruiming installatie</w:t>
            </w:r>
            <w:r w:rsidRPr="00432CCB">
              <w:rPr>
                <w:rFonts w:ascii="Calibri" w:hAnsi="Calibri" w:cs="Calibri"/>
                <w:color w:val="FF0000"/>
                <w:sz w:val="22"/>
                <w:szCs w:val="22"/>
              </w:rPr>
              <w:t xml:space="preserve"> lijkt op orde, inclusief onderhoud maar is op gevorderde leeftijd. Detectiekoppen zijn uitlopend en kunnen geen één op één vervangingen op plaats vinden.</w:t>
            </w:r>
          </w:p>
          <w:p w14:paraId="6D7376D8" w14:textId="77777777" w:rsidR="000E41F8" w:rsidRPr="000E41F8" w:rsidRDefault="000E41F8" w:rsidP="003567CD">
            <w:pPr>
              <w:rPr>
                <w:rFonts w:ascii="Calibri" w:hAnsi="Calibri" w:cs="Calibri"/>
                <w:b/>
                <w:bCs/>
                <w:i/>
                <w:iCs/>
                <w:color w:val="FF0000"/>
                <w:sz w:val="22"/>
                <w:szCs w:val="22"/>
              </w:rPr>
            </w:pPr>
            <w:r w:rsidRPr="000E41F8">
              <w:rPr>
                <w:rFonts w:ascii="Calibri" w:hAnsi="Calibri" w:cs="Calibri"/>
                <w:b/>
                <w:bCs/>
                <w:i/>
                <w:iCs/>
                <w:color w:val="FF0000"/>
                <w:sz w:val="22"/>
                <w:szCs w:val="22"/>
              </w:rPr>
              <w:t>Gemeente is offertes aan het opvragen voor passende oplossingen.</w:t>
            </w:r>
          </w:p>
          <w:p w14:paraId="6F04FCAC" w14:textId="77777777" w:rsidR="000E41F8" w:rsidRDefault="000E41F8" w:rsidP="003567CD">
            <w:pPr>
              <w:rPr>
                <w:rFonts w:ascii="Calibri" w:hAnsi="Calibri" w:cs="Calibri"/>
                <w:color w:val="FF0000"/>
                <w:sz w:val="22"/>
                <w:szCs w:val="22"/>
              </w:rPr>
            </w:pPr>
          </w:p>
          <w:p w14:paraId="581936A3" w14:textId="045D2FF4" w:rsidR="000E41F8" w:rsidRDefault="00432CCB" w:rsidP="003567CD">
            <w:pPr>
              <w:rPr>
                <w:rFonts w:ascii="Calibri" w:hAnsi="Calibri" w:cs="Calibri"/>
                <w:color w:val="FF0000"/>
                <w:sz w:val="22"/>
                <w:szCs w:val="22"/>
              </w:rPr>
            </w:pPr>
            <w:r w:rsidRPr="00432CCB">
              <w:rPr>
                <w:rFonts w:ascii="Calibri" w:hAnsi="Calibri" w:cs="Calibri"/>
                <w:color w:val="FF0000"/>
                <w:sz w:val="22"/>
                <w:szCs w:val="22"/>
              </w:rPr>
              <w:t xml:space="preserve">Aangaande voorkomen </w:t>
            </w:r>
            <w:r w:rsidR="000E41F8" w:rsidRPr="00432CCB">
              <w:rPr>
                <w:rFonts w:ascii="Calibri" w:hAnsi="Calibri" w:cs="Calibri"/>
                <w:color w:val="FF0000"/>
                <w:sz w:val="22"/>
                <w:szCs w:val="22"/>
              </w:rPr>
              <w:t>legionella</w:t>
            </w:r>
            <w:r w:rsidRPr="00432CCB">
              <w:rPr>
                <w:rFonts w:ascii="Calibri" w:hAnsi="Calibri" w:cs="Calibri"/>
                <w:color w:val="FF0000"/>
                <w:sz w:val="22"/>
                <w:szCs w:val="22"/>
              </w:rPr>
              <w:t xml:space="preserve"> lijkt niets geregeld of gecontroleerd. Er is geen logboek of spoelprotocol aanwezig. </w:t>
            </w:r>
            <w:r w:rsidR="000E41F8">
              <w:rPr>
                <w:rFonts w:ascii="Calibri" w:hAnsi="Calibri" w:cs="Calibri"/>
                <w:color w:val="FF0000"/>
                <w:sz w:val="22"/>
                <w:szCs w:val="22"/>
              </w:rPr>
              <w:t xml:space="preserve"> </w:t>
            </w:r>
            <w:r w:rsidR="000E41F8" w:rsidRPr="000E41F8">
              <w:rPr>
                <w:rFonts w:ascii="Calibri" w:hAnsi="Calibri" w:cs="Calibri"/>
                <w:b/>
                <w:bCs/>
                <w:i/>
                <w:iCs/>
                <w:color w:val="FF0000"/>
                <w:sz w:val="22"/>
                <w:szCs w:val="22"/>
              </w:rPr>
              <w:t>Ook dit heeft gemeente opgepakt.</w:t>
            </w:r>
          </w:p>
          <w:p w14:paraId="09994BD8" w14:textId="77777777" w:rsidR="000E41F8" w:rsidRDefault="000E41F8" w:rsidP="003567CD">
            <w:pPr>
              <w:rPr>
                <w:rFonts w:ascii="Calibri" w:hAnsi="Calibri" w:cs="Calibri"/>
                <w:color w:val="FF0000"/>
                <w:sz w:val="22"/>
                <w:szCs w:val="22"/>
              </w:rPr>
            </w:pPr>
          </w:p>
          <w:p w14:paraId="1D0E8134" w14:textId="0E01BF62" w:rsidR="00432CCB" w:rsidRPr="00432CCB" w:rsidRDefault="00432CCB" w:rsidP="003567CD">
            <w:pPr>
              <w:rPr>
                <w:rFonts w:ascii="Calibri" w:hAnsi="Calibri" w:cs="Calibri"/>
                <w:color w:val="FF0000"/>
                <w:sz w:val="22"/>
                <w:szCs w:val="22"/>
              </w:rPr>
            </w:pPr>
          </w:p>
        </w:tc>
      </w:tr>
      <w:bookmarkEnd w:id="0"/>
      <w:tr w:rsidR="003567CD" w14:paraId="4D9669BE"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76E2701B" w14:textId="77777777" w:rsidR="003567CD" w:rsidRDefault="003567CD" w:rsidP="003567CD">
            <w:pPr>
              <w:jc w:val="center"/>
              <w:rPr>
                <w:rFonts w:ascii="Calibri" w:hAnsi="Calibri" w:cs="Calibri"/>
                <w:color w:val="000000"/>
                <w:sz w:val="22"/>
                <w:szCs w:val="22"/>
              </w:rPr>
            </w:pPr>
            <w:r>
              <w:rPr>
                <w:rFonts w:ascii="Calibri" w:hAnsi="Calibri" w:cs="Calibri"/>
                <w:color w:val="000000"/>
                <w:sz w:val="22"/>
                <w:szCs w:val="22"/>
              </w:rPr>
              <w:lastRenderedPageBreak/>
              <w:t>3</w:t>
            </w:r>
          </w:p>
        </w:tc>
        <w:tc>
          <w:tcPr>
            <w:tcW w:w="4052" w:type="dxa"/>
            <w:tcBorders>
              <w:top w:val="nil"/>
              <w:left w:val="nil"/>
              <w:bottom w:val="single" w:sz="4" w:space="0" w:color="auto"/>
              <w:right w:val="single" w:sz="4" w:space="0" w:color="auto"/>
            </w:tcBorders>
            <w:shd w:val="clear" w:color="auto" w:fill="auto"/>
          </w:tcPr>
          <w:p w14:paraId="67F3A395" w14:textId="77777777" w:rsidR="003567CD" w:rsidRDefault="004E7A00" w:rsidP="003567CD">
            <w:pPr>
              <w:rPr>
                <w:rFonts w:ascii="Calibri" w:hAnsi="Calibri" w:cs="Calibri"/>
                <w:color w:val="000000"/>
                <w:sz w:val="22"/>
                <w:szCs w:val="22"/>
              </w:rPr>
            </w:pPr>
            <w:r>
              <w:rPr>
                <w:rFonts w:ascii="Calibri" w:hAnsi="Calibri" w:cs="Calibri"/>
                <w:color w:val="000000"/>
                <w:sz w:val="22"/>
                <w:szCs w:val="22"/>
              </w:rPr>
              <w:t>4 – 1.2</w:t>
            </w:r>
          </w:p>
        </w:tc>
        <w:tc>
          <w:tcPr>
            <w:tcW w:w="8989" w:type="dxa"/>
            <w:tcBorders>
              <w:top w:val="nil"/>
              <w:left w:val="nil"/>
              <w:bottom w:val="single" w:sz="4" w:space="0" w:color="auto"/>
              <w:right w:val="single" w:sz="4" w:space="0" w:color="auto"/>
            </w:tcBorders>
            <w:shd w:val="clear" w:color="auto" w:fill="auto"/>
          </w:tcPr>
          <w:p w14:paraId="08D77B00" w14:textId="77777777" w:rsidR="003567CD" w:rsidRDefault="004E7A00" w:rsidP="003567CD">
            <w:pPr>
              <w:rPr>
                <w:rFonts w:ascii="Calibri" w:hAnsi="Calibri" w:cs="Calibri"/>
                <w:color w:val="000000"/>
                <w:sz w:val="22"/>
                <w:szCs w:val="22"/>
              </w:rPr>
            </w:pPr>
            <w:r>
              <w:rPr>
                <w:rFonts w:ascii="Calibri" w:hAnsi="Calibri" w:cs="Calibri"/>
                <w:color w:val="000000"/>
                <w:sz w:val="22"/>
                <w:szCs w:val="22"/>
              </w:rPr>
              <w:t xml:space="preserve">Wat is de staat van het sanitair? Eén </w:t>
            </w:r>
            <w:r w:rsidR="00CE1B25">
              <w:rPr>
                <w:rFonts w:ascii="Calibri" w:hAnsi="Calibri" w:cs="Calibri"/>
                <w:color w:val="000000"/>
                <w:sz w:val="22"/>
                <w:szCs w:val="22"/>
              </w:rPr>
              <w:t xml:space="preserve">toilet wordt gemarkeerd door </w:t>
            </w:r>
            <w:r>
              <w:rPr>
                <w:rFonts w:ascii="Calibri" w:hAnsi="Calibri" w:cs="Calibri"/>
                <w:color w:val="000000"/>
                <w:sz w:val="22"/>
                <w:szCs w:val="22"/>
              </w:rPr>
              <w:t xml:space="preserve">‘niet in gebruik’. </w:t>
            </w:r>
            <w:r w:rsidR="00CE1B25">
              <w:rPr>
                <w:rFonts w:ascii="Calibri" w:hAnsi="Calibri" w:cs="Calibri"/>
                <w:color w:val="000000"/>
                <w:sz w:val="22"/>
                <w:szCs w:val="22"/>
              </w:rPr>
              <w:t>Is alle sanitair veilig te gebruiken?</w:t>
            </w:r>
          </w:p>
        </w:tc>
      </w:tr>
      <w:tr w:rsidR="00346332" w14:paraId="63901447"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079584D5" w14:textId="77777777" w:rsidR="00346332" w:rsidRDefault="00346332" w:rsidP="004E7A00">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0E159807" w14:textId="77777777" w:rsidR="00346332" w:rsidRDefault="00346332" w:rsidP="004E7A00">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6D76044E" w14:textId="726AC741" w:rsidR="00346332" w:rsidRPr="000E41F8" w:rsidRDefault="000E41F8" w:rsidP="004E7A00">
            <w:pPr>
              <w:rPr>
                <w:rFonts w:ascii="Calibri" w:hAnsi="Calibri" w:cs="Calibri"/>
                <w:color w:val="FF0000"/>
                <w:sz w:val="22"/>
                <w:szCs w:val="22"/>
              </w:rPr>
            </w:pPr>
            <w:r w:rsidRPr="000E41F8">
              <w:rPr>
                <w:rFonts w:ascii="Calibri" w:hAnsi="Calibri" w:cs="Calibri"/>
                <w:color w:val="FF0000"/>
                <w:sz w:val="22"/>
                <w:szCs w:val="22"/>
              </w:rPr>
              <w:t>Wij zullen bij oplevering zorgen dat alles naar behoren functioneert</w:t>
            </w:r>
            <w:r w:rsidR="00C90422">
              <w:rPr>
                <w:rFonts w:ascii="Calibri" w:hAnsi="Calibri" w:cs="Calibri"/>
                <w:color w:val="FF0000"/>
                <w:sz w:val="22"/>
                <w:szCs w:val="22"/>
              </w:rPr>
              <w:t>.</w:t>
            </w:r>
          </w:p>
        </w:tc>
      </w:tr>
      <w:tr w:rsidR="004E7A00" w14:paraId="78EB652A"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1E638773" w14:textId="77777777" w:rsidR="004E7A00" w:rsidRDefault="004E7A00" w:rsidP="004E7A00">
            <w:pPr>
              <w:jc w:val="center"/>
              <w:rPr>
                <w:rFonts w:ascii="Calibri" w:hAnsi="Calibri" w:cs="Calibri"/>
                <w:color w:val="000000"/>
                <w:sz w:val="22"/>
                <w:szCs w:val="22"/>
              </w:rPr>
            </w:pPr>
            <w:r>
              <w:rPr>
                <w:rFonts w:ascii="Calibri" w:hAnsi="Calibri" w:cs="Calibri"/>
                <w:color w:val="000000"/>
                <w:sz w:val="22"/>
                <w:szCs w:val="22"/>
              </w:rPr>
              <w:t>4</w:t>
            </w:r>
          </w:p>
        </w:tc>
        <w:tc>
          <w:tcPr>
            <w:tcW w:w="4052" w:type="dxa"/>
            <w:tcBorders>
              <w:top w:val="nil"/>
              <w:left w:val="nil"/>
              <w:bottom w:val="single" w:sz="4" w:space="0" w:color="auto"/>
              <w:right w:val="single" w:sz="4" w:space="0" w:color="auto"/>
            </w:tcBorders>
            <w:shd w:val="clear" w:color="auto" w:fill="auto"/>
          </w:tcPr>
          <w:p w14:paraId="6B50100E" w14:textId="77777777" w:rsidR="004E7A00" w:rsidRDefault="00CE1B25" w:rsidP="004E7A00">
            <w:pPr>
              <w:rPr>
                <w:rFonts w:ascii="Calibri" w:hAnsi="Calibri" w:cs="Calibri"/>
                <w:color w:val="000000"/>
                <w:sz w:val="22"/>
                <w:szCs w:val="22"/>
              </w:rPr>
            </w:pPr>
            <w:r>
              <w:rPr>
                <w:rFonts w:ascii="Calibri" w:hAnsi="Calibri" w:cs="Calibri"/>
                <w:color w:val="000000"/>
                <w:sz w:val="22"/>
                <w:szCs w:val="22"/>
              </w:rPr>
              <w:t>4 – 1.2</w:t>
            </w:r>
          </w:p>
        </w:tc>
        <w:tc>
          <w:tcPr>
            <w:tcW w:w="8989" w:type="dxa"/>
            <w:tcBorders>
              <w:top w:val="nil"/>
              <w:left w:val="nil"/>
              <w:bottom w:val="single" w:sz="4" w:space="0" w:color="auto"/>
              <w:right w:val="single" w:sz="4" w:space="0" w:color="auto"/>
            </w:tcBorders>
            <w:shd w:val="clear" w:color="auto" w:fill="auto"/>
          </w:tcPr>
          <w:p w14:paraId="7984DBA6" w14:textId="77777777" w:rsidR="004E7A00" w:rsidRDefault="00CE1B25" w:rsidP="004E7A00">
            <w:pPr>
              <w:rPr>
                <w:rFonts w:ascii="Calibri" w:hAnsi="Calibri" w:cs="Calibri"/>
                <w:color w:val="000000"/>
                <w:sz w:val="22"/>
                <w:szCs w:val="22"/>
              </w:rPr>
            </w:pPr>
            <w:r>
              <w:rPr>
                <w:rFonts w:ascii="Calibri" w:hAnsi="Calibri" w:cs="Calibri"/>
                <w:color w:val="000000"/>
                <w:sz w:val="22"/>
                <w:szCs w:val="22"/>
              </w:rPr>
              <w:t>Worden de deuren naar ruimtes niet vallende onder de huurovereenkomst door de verhuurder (gemeente) afgesloten/op slot gedaan zodat niemand van de huurder daar kan komen?</w:t>
            </w:r>
            <w:r>
              <w:rPr>
                <w:rFonts w:ascii="Calibri" w:hAnsi="Calibri" w:cs="Calibri"/>
                <w:color w:val="000000"/>
                <w:sz w:val="22"/>
                <w:szCs w:val="22"/>
              </w:rPr>
              <w:br/>
              <w:t>Voorziet de gemeente in een sleutelplan zodat huurder ruimtes kan afsluiten?</w:t>
            </w:r>
          </w:p>
        </w:tc>
      </w:tr>
      <w:tr w:rsidR="00346332" w14:paraId="34E9AEDF"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1637BAB3" w14:textId="77777777" w:rsidR="00346332" w:rsidRDefault="00346332" w:rsidP="00CE1B25">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730218CD" w14:textId="77777777" w:rsidR="00346332" w:rsidRDefault="00346332" w:rsidP="00CE1B25">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327E5E05" w14:textId="15C9CC27" w:rsidR="00346332" w:rsidRPr="000E41F8" w:rsidRDefault="000E41F8" w:rsidP="00CE1B25">
            <w:pPr>
              <w:rPr>
                <w:rFonts w:ascii="Calibri" w:hAnsi="Calibri" w:cs="Calibri"/>
                <w:color w:val="FF0000"/>
                <w:sz w:val="22"/>
                <w:szCs w:val="22"/>
              </w:rPr>
            </w:pPr>
            <w:r w:rsidRPr="000E41F8">
              <w:rPr>
                <w:rFonts w:ascii="Calibri" w:hAnsi="Calibri" w:cs="Calibri"/>
                <w:color w:val="FF0000"/>
                <w:sz w:val="22"/>
                <w:szCs w:val="22"/>
              </w:rPr>
              <w:t>Ja, indien een ruimte op dat moment niet in gebruik is dient deze afgesloten te zijn.</w:t>
            </w:r>
          </w:p>
        </w:tc>
      </w:tr>
      <w:tr w:rsidR="00CE1B25" w14:paraId="528926DF"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7994F1D1" w14:textId="77777777" w:rsidR="00CE1B25" w:rsidRDefault="00CE1B25" w:rsidP="00CE1B25">
            <w:pPr>
              <w:jc w:val="center"/>
              <w:rPr>
                <w:rFonts w:ascii="Calibri" w:hAnsi="Calibri" w:cs="Calibri"/>
                <w:color w:val="000000"/>
                <w:sz w:val="22"/>
                <w:szCs w:val="22"/>
              </w:rPr>
            </w:pPr>
            <w:r>
              <w:rPr>
                <w:rFonts w:ascii="Calibri" w:hAnsi="Calibri" w:cs="Calibri"/>
                <w:color w:val="000000"/>
                <w:sz w:val="22"/>
                <w:szCs w:val="22"/>
              </w:rPr>
              <w:t>5</w:t>
            </w:r>
          </w:p>
        </w:tc>
        <w:tc>
          <w:tcPr>
            <w:tcW w:w="4052" w:type="dxa"/>
            <w:tcBorders>
              <w:top w:val="nil"/>
              <w:left w:val="nil"/>
              <w:bottom w:val="single" w:sz="4" w:space="0" w:color="auto"/>
              <w:right w:val="single" w:sz="4" w:space="0" w:color="auto"/>
            </w:tcBorders>
            <w:shd w:val="clear" w:color="auto" w:fill="auto"/>
          </w:tcPr>
          <w:p w14:paraId="620DDEFA" w14:textId="77777777" w:rsidR="00CE1B25" w:rsidRDefault="00357847" w:rsidP="00CE1B25">
            <w:pPr>
              <w:rPr>
                <w:rFonts w:ascii="Calibri" w:hAnsi="Calibri" w:cs="Calibri"/>
                <w:color w:val="000000"/>
                <w:sz w:val="22"/>
                <w:szCs w:val="22"/>
              </w:rPr>
            </w:pPr>
            <w:r>
              <w:rPr>
                <w:rFonts w:ascii="Calibri" w:hAnsi="Calibri" w:cs="Calibri"/>
                <w:color w:val="000000"/>
                <w:sz w:val="22"/>
                <w:szCs w:val="22"/>
              </w:rPr>
              <w:t>4 – 1.2</w:t>
            </w:r>
          </w:p>
        </w:tc>
        <w:tc>
          <w:tcPr>
            <w:tcW w:w="8989" w:type="dxa"/>
            <w:tcBorders>
              <w:top w:val="nil"/>
              <w:left w:val="nil"/>
              <w:bottom w:val="single" w:sz="4" w:space="0" w:color="auto"/>
              <w:right w:val="single" w:sz="4" w:space="0" w:color="auto"/>
            </w:tcBorders>
            <w:shd w:val="clear" w:color="auto" w:fill="auto"/>
          </w:tcPr>
          <w:p w14:paraId="493006FE" w14:textId="77777777" w:rsidR="00CE1B25" w:rsidRDefault="00357847" w:rsidP="00CE1B25">
            <w:pPr>
              <w:rPr>
                <w:rFonts w:ascii="Calibri" w:hAnsi="Calibri" w:cs="Calibri"/>
                <w:color w:val="000000"/>
                <w:sz w:val="22"/>
                <w:szCs w:val="22"/>
              </w:rPr>
            </w:pPr>
            <w:r>
              <w:rPr>
                <w:rFonts w:ascii="Calibri" w:hAnsi="Calibri" w:cs="Calibri"/>
                <w:color w:val="000000"/>
                <w:sz w:val="22"/>
                <w:szCs w:val="22"/>
              </w:rPr>
              <w:t>Gezien de staat van het binnen onderhoud, is de gemeente eventueel bereid een uitgestoken hand te bieden bij onderhoud en verbouwingen op de eerste etage? Is zij bereid daaraan bij te dragen bij een langdurig huurcontract?</w:t>
            </w:r>
          </w:p>
        </w:tc>
      </w:tr>
      <w:tr w:rsidR="00346332" w14:paraId="4FD0D94D"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1B89EC34" w14:textId="77777777" w:rsidR="00346332" w:rsidRDefault="00346332" w:rsidP="00357847">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15373892" w14:textId="77777777" w:rsidR="00346332" w:rsidRDefault="00346332" w:rsidP="00357847">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7539FD1A" w14:textId="77777777" w:rsidR="00C77A59" w:rsidRDefault="00C77A59" w:rsidP="00C77A59">
            <w:pPr>
              <w:rPr>
                <w:rFonts w:ascii="Calibri" w:hAnsi="Calibri" w:cs="Calibri"/>
                <w:color w:val="FF0000"/>
                <w:sz w:val="22"/>
                <w:szCs w:val="22"/>
              </w:rPr>
            </w:pPr>
            <w:r w:rsidRPr="00C77A59">
              <w:rPr>
                <w:rFonts w:ascii="Calibri" w:hAnsi="Calibri" w:cs="Calibri"/>
                <w:b/>
                <w:bCs/>
                <w:color w:val="FF0000"/>
                <w:sz w:val="22"/>
                <w:szCs w:val="22"/>
              </w:rPr>
              <w:t>In principe niet. Wel zijn wij aan het bekijken om het kozijn te herstellen en schilderwerk van de kozijnen binnen aan te pakken. Dit stond ook in het rapport;</w:t>
            </w:r>
            <w:r>
              <w:rPr>
                <w:rFonts w:ascii="Calibri" w:hAnsi="Calibri" w:cs="Calibri"/>
                <w:color w:val="000000"/>
                <w:sz w:val="22"/>
                <w:szCs w:val="22"/>
              </w:rPr>
              <w:t xml:space="preserve"> </w:t>
            </w:r>
            <w:r w:rsidRPr="00432CCB">
              <w:rPr>
                <w:rFonts w:ascii="Calibri" w:hAnsi="Calibri" w:cs="Calibri"/>
                <w:color w:val="FF0000"/>
                <w:sz w:val="22"/>
                <w:szCs w:val="22"/>
              </w:rPr>
              <w:t xml:space="preserve">Het pand is in matige staat van onderhoud. Het schilderwerk is her en der (sterk) verouderd en er is onthechting van de verf aangetroffen. Tevens zijn er scheuren in de verf en houtrot aangetroffen bij de kozijnen van de 1e verdieping zijde </w:t>
            </w:r>
            <w:proofErr w:type="spellStart"/>
            <w:r w:rsidRPr="00432CCB">
              <w:rPr>
                <w:rFonts w:ascii="Calibri" w:hAnsi="Calibri" w:cs="Calibri"/>
                <w:color w:val="FF0000"/>
                <w:sz w:val="22"/>
                <w:szCs w:val="22"/>
              </w:rPr>
              <w:t>schoolstraat</w:t>
            </w:r>
            <w:proofErr w:type="spellEnd"/>
            <w:r w:rsidRPr="00432CCB">
              <w:rPr>
                <w:rFonts w:ascii="Calibri" w:hAnsi="Calibri" w:cs="Calibri"/>
                <w:color w:val="FF0000"/>
                <w:sz w:val="22"/>
                <w:szCs w:val="22"/>
              </w:rPr>
              <w:t xml:space="preserve"> (entree). Op de begaande grond kleedruimten en </w:t>
            </w:r>
            <w:proofErr w:type="spellStart"/>
            <w:r w:rsidRPr="00432CCB">
              <w:rPr>
                <w:rFonts w:ascii="Calibri" w:hAnsi="Calibri" w:cs="Calibri"/>
                <w:color w:val="FF0000"/>
                <w:sz w:val="22"/>
                <w:szCs w:val="22"/>
              </w:rPr>
              <w:t>café’s</w:t>
            </w:r>
            <w:proofErr w:type="spellEnd"/>
            <w:r w:rsidRPr="00432CCB">
              <w:rPr>
                <w:rFonts w:ascii="Calibri" w:hAnsi="Calibri" w:cs="Calibri"/>
                <w:color w:val="FF0000"/>
                <w:sz w:val="22"/>
                <w:szCs w:val="22"/>
              </w:rPr>
              <w:t xml:space="preserve"> is huidige verflaag er nog redelijk op orde. Het </w:t>
            </w:r>
            <w:proofErr w:type="spellStart"/>
            <w:r w:rsidRPr="00432CCB">
              <w:rPr>
                <w:rFonts w:ascii="Calibri" w:hAnsi="Calibri" w:cs="Calibri"/>
                <w:color w:val="FF0000"/>
                <w:sz w:val="22"/>
                <w:szCs w:val="22"/>
              </w:rPr>
              <w:t>kitwerk</w:t>
            </w:r>
            <w:proofErr w:type="spellEnd"/>
            <w:r w:rsidRPr="00432CCB">
              <w:rPr>
                <w:rFonts w:ascii="Calibri" w:hAnsi="Calibri" w:cs="Calibri"/>
                <w:color w:val="FF0000"/>
                <w:sz w:val="22"/>
                <w:szCs w:val="22"/>
              </w:rPr>
              <w:t xml:space="preserve"> van de kozijnen aan de buitenkant is in slechte staat is. Het </w:t>
            </w:r>
            <w:proofErr w:type="spellStart"/>
            <w:r w:rsidRPr="00432CCB">
              <w:rPr>
                <w:rFonts w:ascii="Calibri" w:hAnsi="Calibri" w:cs="Calibri"/>
                <w:color w:val="FF0000"/>
                <w:sz w:val="22"/>
                <w:szCs w:val="22"/>
              </w:rPr>
              <w:t>kitwerk</w:t>
            </w:r>
            <w:proofErr w:type="spellEnd"/>
            <w:r w:rsidRPr="00432CCB">
              <w:rPr>
                <w:rFonts w:ascii="Calibri" w:hAnsi="Calibri" w:cs="Calibri"/>
                <w:color w:val="FF0000"/>
                <w:sz w:val="22"/>
                <w:szCs w:val="22"/>
              </w:rPr>
              <w:t xml:space="preserve"> aan de binnenzijde is in een betere conditie, behalve bij de gevelkozijnen van de 1e verdieping en </w:t>
            </w:r>
            <w:proofErr w:type="spellStart"/>
            <w:r w:rsidRPr="00432CCB">
              <w:rPr>
                <w:rFonts w:ascii="Calibri" w:hAnsi="Calibri" w:cs="Calibri"/>
                <w:color w:val="FF0000"/>
                <w:sz w:val="22"/>
                <w:szCs w:val="22"/>
              </w:rPr>
              <w:t>t.p.v</w:t>
            </w:r>
            <w:proofErr w:type="spellEnd"/>
            <w:r w:rsidRPr="00432CCB">
              <w:rPr>
                <w:rFonts w:ascii="Calibri" w:hAnsi="Calibri" w:cs="Calibri"/>
                <w:color w:val="FF0000"/>
                <w:sz w:val="22"/>
                <w:szCs w:val="22"/>
              </w:rPr>
              <w:t xml:space="preserve">. het glasprofielen waar de </w:t>
            </w:r>
            <w:proofErr w:type="spellStart"/>
            <w:r w:rsidRPr="00432CCB">
              <w:rPr>
                <w:rFonts w:ascii="Calibri" w:hAnsi="Calibri" w:cs="Calibri"/>
                <w:color w:val="FF0000"/>
                <w:sz w:val="22"/>
                <w:szCs w:val="22"/>
              </w:rPr>
              <w:t>kitvoeg</w:t>
            </w:r>
            <w:proofErr w:type="spellEnd"/>
            <w:r w:rsidRPr="00432CCB">
              <w:rPr>
                <w:rFonts w:ascii="Calibri" w:hAnsi="Calibri" w:cs="Calibri"/>
                <w:color w:val="FF0000"/>
                <w:sz w:val="22"/>
                <w:szCs w:val="22"/>
              </w:rPr>
              <w:t xml:space="preserve"> verdiept is aangebracht t.o.v. het profiel waardoor er water in kan blijven staan, deze kitvoegen zouden vervangen moeten worden. Er zit veel enkel glas in de gevelkozij</w:t>
            </w:r>
            <w:r>
              <w:rPr>
                <w:rFonts w:ascii="Calibri" w:hAnsi="Calibri" w:cs="Calibri"/>
                <w:color w:val="FF0000"/>
                <w:sz w:val="22"/>
                <w:szCs w:val="22"/>
              </w:rPr>
              <w:t>n</w:t>
            </w:r>
            <w:r w:rsidRPr="00432CCB">
              <w:rPr>
                <w:rFonts w:ascii="Calibri" w:hAnsi="Calibri" w:cs="Calibri"/>
                <w:color w:val="FF0000"/>
                <w:sz w:val="22"/>
                <w:szCs w:val="22"/>
              </w:rPr>
              <w:t xml:space="preserve">en. </w:t>
            </w:r>
          </w:p>
          <w:p w14:paraId="4CAFC295" w14:textId="77777777" w:rsidR="00C77A59" w:rsidRDefault="00C77A59" w:rsidP="00C77A59">
            <w:pPr>
              <w:rPr>
                <w:rFonts w:ascii="Calibri" w:hAnsi="Calibri" w:cs="Calibri"/>
                <w:color w:val="FF0000"/>
                <w:sz w:val="22"/>
                <w:szCs w:val="22"/>
              </w:rPr>
            </w:pPr>
          </w:p>
          <w:p w14:paraId="0DC8BCF4" w14:textId="77777777" w:rsidR="00C77A59" w:rsidRPr="00C77A59" w:rsidRDefault="00C77A59" w:rsidP="00C77A59">
            <w:pPr>
              <w:rPr>
                <w:rFonts w:ascii="Calibri" w:hAnsi="Calibri" w:cs="Calibri"/>
                <w:b/>
                <w:bCs/>
                <w:i/>
                <w:iCs/>
                <w:color w:val="FF0000"/>
                <w:sz w:val="22"/>
                <w:szCs w:val="22"/>
              </w:rPr>
            </w:pPr>
            <w:r w:rsidRPr="00C77A59">
              <w:rPr>
                <w:rFonts w:ascii="Calibri" w:hAnsi="Calibri" w:cs="Calibri"/>
                <w:b/>
                <w:bCs/>
                <w:i/>
                <w:iCs/>
                <w:color w:val="FF0000"/>
                <w:sz w:val="22"/>
                <w:szCs w:val="22"/>
              </w:rPr>
              <w:t xml:space="preserve">We zijn aan het bekijken met een schilders- en glaszettersbedrijf of wij dit op korte termijn kunnen aanpakken. </w:t>
            </w:r>
          </w:p>
          <w:p w14:paraId="0281FCEE" w14:textId="6905828D" w:rsidR="00346332" w:rsidRDefault="00346332" w:rsidP="00357847">
            <w:pPr>
              <w:rPr>
                <w:rFonts w:ascii="Calibri" w:hAnsi="Calibri" w:cs="Calibri"/>
                <w:color w:val="000000"/>
                <w:sz w:val="22"/>
                <w:szCs w:val="22"/>
              </w:rPr>
            </w:pPr>
          </w:p>
        </w:tc>
      </w:tr>
      <w:tr w:rsidR="00357847" w14:paraId="0EE024CF"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72A528BA" w14:textId="77777777" w:rsidR="00357847" w:rsidRDefault="00357847" w:rsidP="00357847">
            <w:pPr>
              <w:jc w:val="center"/>
              <w:rPr>
                <w:rFonts w:ascii="Calibri" w:hAnsi="Calibri" w:cs="Calibri"/>
                <w:color w:val="000000"/>
                <w:sz w:val="22"/>
                <w:szCs w:val="22"/>
              </w:rPr>
            </w:pPr>
            <w:r>
              <w:rPr>
                <w:rFonts w:ascii="Calibri" w:hAnsi="Calibri" w:cs="Calibri"/>
                <w:color w:val="000000"/>
                <w:sz w:val="22"/>
                <w:szCs w:val="22"/>
              </w:rPr>
              <w:lastRenderedPageBreak/>
              <w:t>6</w:t>
            </w:r>
          </w:p>
        </w:tc>
        <w:tc>
          <w:tcPr>
            <w:tcW w:w="4052" w:type="dxa"/>
            <w:tcBorders>
              <w:top w:val="nil"/>
              <w:left w:val="nil"/>
              <w:bottom w:val="single" w:sz="4" w:space="0" w:color="auto"/>
              <w:right w:val="single" w:sz="4" w:space="0" w:color="auto"/>
            </w:tcBorders>
            <w:shd w:val="clear" w:color="auto" w:fill="auto"/>
          </w:tcPr>
          <w:p w14:paraId="4518611B"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4 – 1.3</w:t>
            </w:r>
          </w:p>
        </w:tc>
        <w:tc>
          <w:tcPr>
            <w:tcW w:w="8989" w:type="dxa"/>
            <w:tcBorders>
              <w:top w:val="nil"/>
              <w:left w:val="nil"/>
              <w:bottom w:val="single" w:sz="4" w:space="0" w:color="auto"/>
              <w:right w:val="single" w:sz="4" w:space="0" w:color="auto"/>
            </w:tcBorders>
            <w:shd w:val="clear" w:color="auto" w:fill="auto"/>
          </w:tcPr>
          <w:p w14:paraId="53521443"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In de genoemde huurprijs is de geel gemarkeerde ruimte, nu in gebruik door de Judo, meegenomen. Wat doet de huurprijs als we deze ruimte volledig buiten beschouwing laten of gedeeld in gebruik nemen zonder dat de judo daar matten hoeft op te ruimen?</w:t>
            </w:r>
          </w:p>
        </w:tc>
      </w:tr>
      <w:tr w:rsidR="00346332" w14:paraId="014EB572"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0CF91428" w14:textId="77777777" w:rsidR="00346332" w:rsidRDefault="00346332" w:rsidP="00357847">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4A86F136" w14:textId="77777777" w:rsidR="00346332" w:rsidRDefault="00346332" w:rsidP="00357847">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35E084AD" w14:textId="7D627666" w:rsidR="00346332" w:rsidRPr="00C77A59" w:rsidRDefault="00C77A59" w:rsidP="00357847">
            <w:pPr>
              <w:rPr>
                <w:rFonts w:ascii="Calibri" w:hAnsi="Calibri" w:cs="Calibri"/>
                <w:color w:val="FF0000"/>
                <w:sz w:val="22"/>
                <w:szCs w:val="22"/>
              </w:rPr>
            </w:pPr>
            <w:r w:rsidRPr="00C77A59">
              <w:rPr>
                <w:rFonts w:ascii="Calibri" w:hAnsi="Calibri" w:cs="Calibri"/>
                <w:color w:val="FF0000"/>
                <w:sz w:val="22"/>
                <w:szCs w:val="22"/>
              </w:rPr>
              <w:t>De minimale huurprijs is genoemd. Het is aan de huurder of deze de ruimte van de judo wel of niet wenst te gaan gebruiken.</w:t>
            </w:r>
          </w:p>
        </w:tc>
      </w:tr>
      <w:tr w:rsidR="00357847" w14:paraId="37F9C2B9"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47F0E434" w14:textId="77777777" w:rsidR="00357847" w:rsidRDefault="00357847" w:rsidP="00357847">
            <w:pPr>
              <w:jc w:val="center"/>
              <w:rPr>
                <w:rFonts w:ascii="Calibri" w:hAnsi="Calibri" w:cs="Calibri"/>
                <w:color w:val="000000"/>
                <w:sz w:val="22"/>
                <w:szCs w:val="22"/>
              </w:rPr>
            </w:pPr>
            <w:r>
              <w:rPr>
                <w:rFonts w:ascii="Calibri" w:hAnsi="Calibri" w:cs="Calibri"/>
                <w:color w:val="000000"/>
                <w:sz w:val="22"/>
                <w:szCs w:val="22"/>
              </w:rPr>
              <w:t>7</w:t>
            </w:r>
          </w:p>
        </w:tc>
        <w:tc>
          <w:tcPr>
            <w:tcW w:w="4052" w:type="dxa"/>
            <w:tcBorders>
              <w:top w:val="nil"/>
              <w:left w:val="nil"/>
              <w:bottom w:val="single" w:sz="4" w:space="0" w:color="auto"/>
              <w:right w:val="single" w:sz="4" w:space="0" w:color="auto"/>
            </w:tcBorders>
            <w:shd w:val="clear" w:color="auto" w:fill="auto"/>
          </w:tcPr>
          <w:p w14:paraId="7F6F71E8"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4 – 1.3</w:t>
            </w:r>
          </w:p>
        </w:tc>
        <w:tc>
          <w:tcPr>
            <w:tcW w:w="8989" w:type="dxa"/>
            <w:tcBorders>
              <w:top w:val="nil"/>
              <w:left w:val="nil"/>
              <w:bottom w:val="single" w:sz="4" w:space="0" w:color="auto"/>
              <w:right w:val="single" w:sz="4" w:space="0" w:color="auto"/>
            </w:tcBorders>
            <w:shd w:val="clear" w:color="auto" w:fill="auto"/>
          </w:tcPr>
          <w:p w14:paraId="7171DB5F"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 xml:space="preserve">Wat wordt verstaan onder het onderhoud voor kosten huurder? Maakt hier het buitenonderhoud ook deel van uit? Zie de staat van de kozijnen buitenzijde. En wordt er binnen nog onderhoud gepleegd n.a.v. de staat van de bovenverdieping binnen (losliggende bedrading, meterkast vrij toegankelijk, staat van kozijnen)? </w:t>
            </w:r>
          </w:p>
        </w:tc>
      </w:tr>
      <w:tr w:rsidR="00346332" w14:paraId="38D93CAF"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3E7470C5" w14:textId="77777777" w:rsidR="00346332" w:rsidRDefault="00346332" w:rsidP="00357847">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141707C4" w14:textId="77777777" w:rsidR="00346332" w:rsidRDefault="00346332" w:rsidP="00357847">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2B9AE37A" w14:textId="77777777" w:rsidR="00346332" w:rsidRDefault="00C77A59" w:rsidP="00357847">
            <w:pPr>
              <w:rPr>
                <w:rFonts w:ascii="Calibri" w:hAnsi="Calibri" w:cs="Calibri"/>
                <w:color w:val="FF0000"/>
                <w:sz w:val="22"/>
                <w:szCs w:val="22"/>
              </w:rPr>
            </w:pPr>
            <w:r w:rsidRPr="00C77A59">
              <w:rPr>
                <w:rFonts w:ascii="Calibri" w:hAnsi="Calibri" w:cs="Calibri"/>
                <w:color w:val="FF0000"/>
                <w:sz w:val="22"/>
                <w:szCs w:val="22"/>
              </w:rPr>
              <w:t>Nee, onderhoudskosten voor huurder betreft binnen. Buitenonderhoud is geheel voor verhuurder.</w:t>
            </w:r>
          </w:p>
          <w:p w14:paraId="5291A7A5" w14:textId="61EF63AE" w:rsidR="00C77A59" w:rsidRPr="00C77A59" w:rsidRDefault="00C77A59" w:rsidP="00357847">
            <w:pPr>
              <w:rPr>
                <w:rFonts w:ascii="Calibri" w:hAnsi="Calibri" w:cs="Calibri"/>
                <w:color w:val="FF0000"/>
                <w:sz w:val="22"/>
                <w:szCs w:val="22"/>
              </w:rPr>
            </w:pPr>
            <w:r>
              <w:rPr>
                <w:rFonts w:ascii="Calibri" w:hAnsi="Calibri" w:cs="Calibri"/>
                <w:color w:val="FF0000"/>
                <w:sz w:val="22"/>
                <w:szCs w:val="22"/>
              </w:rPr>
              <w:t>Losliggende draden zullen nagekeken worden, meterkast kan wat omheen gemaakt worden, staat van kozijnen zie antwoord vraag 5. Dit zijn wij aan het opvragen en uitwerken.</w:t>
            </w:r>
          </w:p>
        </w:tc>
      </w:tr>
      <w:tr w:rsidR="00357847" w14:paraId="36819C06"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03B00CC0" w14:textId="77777777" w:rsidR="00357847" w:rsidRDefault="00357847" w:rsidP="00357847">
            <w:pPr>
              <w:jc w:val="center"/>
              <w:rPr>
                <w:rFonts w:ascii="Calibri" w:hAnsi="Calibri" w:cs="Calibri"/>
                <w:color w:val="000000"/>
                <w:sz w:val="22"/>
                <w:szCs w:val="22"/>
              </w:rPr>
            </w:pPr>
            <w:r>
              <w:rPr>
                <w:rFonts w:ascii="Calibri" w:hAnsi="Calibri" w:cs="Calibri"/>
                <w:color w:val="000000"/>
                <w:sz w:val="22"/>
                <w:szCs w:val="22"/>
              </w:rPr>
              <w:t>8</w:t>
            </w:r>
          </w:p>
        </w:tc>
        <w:tc>
          <w:tcPr>
            <w:tcW w:w="4052" w:type="dxa"/>
            <w:tcBorders>
              <w:top w:val="nil"/>
              <w:left w:val="nil"/>
              <w:bottom w:val="single" w:sz="4" w:space="0" w:color="auto"/>
              <w:right w:val="single" w:sz="4" w:space="0" w:color="auto"/>
            </w:tcBorders>
            <w:shd w:val="clear" w:color="auto" w:fill="auto"/>
          </w:tcPr>
          <w:p w14:paraId="13E5D78D"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4 – 1.3</w:t>
            </w:r>
          </w:p>
        </w:tc>
        <w:tc>
          <w:tcPr>
            <w:tcW w:w="8989" w:type="dxa"/>
            <w:tcBorders>
              <w:top w:val="nil"/>
              <w:left w:val="nil"/>
              <w:bottom w:val="single" w:sz="4" w:space="0" w:color="auto"/>
              <w:right w:val="single" w:sz="4" w:space="0" w:color="auto"/>
            </w:tcBorders>
            <w:shd w:val="clear" w:color="auto" w:fill="auto"/>
          </w:tcPr>
          <w:p w14:paraId="738AFFBB"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Graag ontvang ik een schatting van de kosten gas, water en elektra gezien de staat van en de isolatiewaarde van ’t Veerhuis. Worden er nog (beperkte) isolatiemaatregelen genomen om deze kosten te drukken? Is er een gemeenschappelijke CV installatie? Zo ja, wie betaalt het onderhoud aan deze installatie? Wat wordt bedoeld met onderhoud aan installaties binnen de servicekosten.</w:t>
            </w:r>
          </w:p>
        </w:tc>
      </w:tr>
      <w:tr w:rsidR="00346332" w14:paraId="2416D7EE"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355B8526" w14:textId="77777777" w:rsidR="00346332" w:rsidRDefault="00346332" w:rsidP="00357847">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130FDF0B" w14:textId="77777777" w:rsidR="00346332" w:rsidRDefault="00346332" w:rsidP="00357847">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62EC7379" w14:textId="55F34B83" w:rsidR="00346332" w:rsidRPr="00C77A59" w:rsidRDefault="00C77A59" w:rsidP="00357847">
            <w:pPr>
              <w:rPr>
                <w:rFonts w:ascii="Calibri" w:hAnsi="Calibri" w:cs="Calibri"/>
                <w:color w:val="FF0000"/>
                <w:sz w:val="22"/>
                <w:szCs w:val="22"/>
              </w:rPr>
            </w:pPr>
            <w:r w:rsidRPr="00C77A59">
              <w:rPr>
                <w:rFonts w:ascii="Calibri" w:hAnsi="Calibri" w:cs="Calibri"/>
                <w:color w:val="FF0000"/>
                <w:sz w:val="22"/>
                <w:szCs w:val="22"/>
              </w:rPr>
              <w:t>Een schatting van gas, water en elektra is niet te geven aangezien het om andere ruimtes gaat die verwarmd zijn in het pand.</w:t>
            </w:r>
            <w:r>
              <w:rPr>
                <w:rFonts w:ascii="Calibri" w:hAnsi="Calibri" w:cs="Calibri"/>
                <w:color w:val="FF0000"/>
                <w:sz w:val="22"/>
                <w:szCs w:val="22"/>
              </w:rPr>
              <w:t xml:space="preserve"> Isolatiemaatregelen worden mogelijk nog genomen in de vorm van dubbelglas. Ja, er is een gemeenschappelijke CV installatie maar er komt een tussenmeter. De kosten van onderhoud aan de installatie zal naar rato van gehuurde oppervlakte worden verdeeld en doorbelast in de servicekosten.</w:t>
            </w:r>
          </w:p>
        </w:tc>
      </w:tr>
      <w:tr w:rsidR="00357847" w14:paraId="41293FB3"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254B6C05" w14:textId="77777777" w:rsidR="00357847" w:rsidRDefault="00357847" w:rsidP="00357847">
            <w:pPr>
              <w:jc w:val="center"/>
              <w:rPr>
                <w:rFonts w:ascii="Calibri" w:hAnsi="Calibri" w:cs="Calibri"/>
                <w:color w:val="000000"/>
                <w:sz w:val="22"/>
                <w:szCs w:val="22"/>
              </w:rPr>
            </w:pPr>
            <w:r>
              <w:rPr>
                <w:rFonts w:ascii="Calibri" w:hAnsi="Calibri" w:cs="Calibri"/>
                <w:color w:val="000000"/>
                <w:sz w:val="22"/>
                <w:szCs w:val="22"/>
              </w:rPr>
              <w:t>9</w:t>
            </w:r>
          </w:p>
        </w:tc>
        <w:tc>
          <w:tcPr>
            <w:tcW w:w="4052" w:type="dxa"/>
            <w:tcBorders>
              <w:top w:val="nil"/>
              <w:left w:val="nil"/>
              <w:bottom w:val="single" w:sz="4" w:space="0" w:color="auto"/>
              <w:right w:val="single" w:sz="4" w:space="0" w:color="auto"/>
            </w:tcBorders>
            <w:shd w:val="clear" w:color="auto" w:fill="auto"/>
          </w:tcPr>
          <w:p w14:paraId="597BCD7D"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4/5 – 1.4</w:t>
            </w:r>
          </w:p>
        </w:tc>
        <w:tc>
          <w:tcPr>
            <w:tcW w:w="8989" w:type="dxa"/>
            <w:tcBorders>
              <w:top w:val="nil"/>
              <w:left w:val="nil"/>
              <w:bottom w:val="single" w:sz="4" w:space="0" w:color="auto"/>
              <w:right w:val="single" w:sz="4" w:space="0" w:color="auto"/>
            </w:tcBorders>
            <w:shd w:val="clear" w:color="auto" w:fill="auto"/>
          </w:tcPr>
          <w:p w14:paraId="7D870DCC"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 xml:space="preserve">Is het gebouw brandveilig te gebruiken? Is er een vergunning vanuit de gemeente/inspectie brandweer voor het veilig gebruik van de bovenverdieping? Zo nee, gaat de gemeente deze vergunning regelen? </w:t>
            </w:r>
          </w:p>
        </w:tc>
      </w:tr>
      <w:tr w:rsidR="00346332" w14:paraId="172F9888"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6BF6A94D" w14:textId="77777777" w:rsidR="00346332" w:rsidRDefault="00346332" w:rsidP="00357847">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70C9CF7A" w14:textId="77777777" w:rsidR="00346332" w:rsidRDefault="00346332" w:rsidP="00357847">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092979BA" w14:textId="6BAF83D7" w:rsidR="00346332" w:rsidRPr="003C08BD" w:rsidRDefault="00C77A59" w:rsidP="00357847">
            <w:pPr>
              <w:rPr>
                <w:rFonts w:ascii="Calibri" w:hAnsi="Calibri" w:cs="Calibri"/>
                <w:color w:val="FF0000"/>
                <w:sz w:val="22"/>
                <w:szCs w:val="22"/>
              </w:rPr>
            </w:pPr>
            <w:r w:rsidRPr="003C08BD">
              <w:rPr>
                <w:rFonts w:ascii="Calibri" w:hAnsi="Calibri" w:cs="Calibri"/>
                <w:color w:val="FF0000"/>
                <w:sz w:val="22"/>
                <w:szCs w:val="22"/>
              </w:rPr>
              <w:t xml:space="preserve">Er is </w:t>
            </w:r>
            <w:r w:rsidR="003C08BD" w:rsidRPr="003C08BD">
              <w:rPr>
                <w:rFonts w:ascii="Calibri" w:hAnsi="Calibri" w:cs="Calibri"/>
                <w:color w:val="FF0000"/>
                <w:sz w:val="22"/>
                <w:szCs w:val="22"/>
              </w:rPr>
              <w:t>vanuit het</w:t>
            </w:r>
            <w:r w:rsidRPr="003C08BD">
              <w:rPr>
                <w:rFonts w:ascii="Calibri" w:hAnsi="Calibri" w:cs="Calibri"/>
                <w:color w:val="FF0000"/>
                <w:sz w:val="22"/>
                <w:szCs w:val="22"/>
              </w:rPr>
              <w:t xml:space="preserve"> verleden een vergunning</w:t>
            </w:r>
            <w:r w:rsidR="003C08BD" w:rsidRPr="003C08BD">
              <w:rPr>
                <w:rFonts w:ascii="Calibri" w:hAnsi="Calibri" w:cs="Calibri"/>
                <w:color w:val="FF0000"/>
                <w:sz w:val="22"/>
                <w:szCs w:val="22"/>
              </w:rPr>
              <w:t xml:space="preserve"> echter dient een nieuwe huurder zelf een melding brandveilig gebruik te doen.</w:t>
            </w:r>
          </w:p>
        </w:tc>
      </w:tr>
      <w:tr w:rsidR="00357847" w14:paraId="7EF594E3"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667D81C7" w14:textId="77777777" w:rsidR="00357847" w:rsidRDefault="00357847" w:rsidP="00357847">
            <w:pPr>
              <w:jc w:val="center"/>
              <w:rPr>
                <w:rFonts w:ascii="Calibri" w:hAnsi="Calibri" w:cs="Calibri"/>
                <w:color w:val="000000"/>
                <w:sz w:val="22"/>
                <w:szCs w:val="22"/>
              </w:rPr>
            </w:pPr>
            <w:r>
              <w:rPr>
                <w:rFonts w:ascii="Calibri" w:hAnsi="Calibri" w:cs="Calibri"/>
                <w:color w:val="000000"/>
                <w:sz w:val="22"/>
                <w:szCs w:val="22"/>
              </w:rPr>
              <w:t>10</w:t>
            </w:r>
          </w:p>
        </w:tc>
        <w:tc>
          <w:tcPr>
            <w:tcW w:w="4052" w:type="dxa"/>
            <w:tcBorders>
              <w:top w:val="nil"/>
              <w:left w:val="nil"/>
              <w:bottom w:val="single" w:sz="4" w:space="0" w:color="auto"/>
              <w:right w:val="single" w:sz="4" w:space="0" w:color="auto"/>
            </w:tcBorders>
            <w:shd w:val="clear" w:color="auto" w:fill="auto"/>
          </w:tcPr>
          <w:p w14:paraId="77E8A1A1"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4/5 – 1.4</w:t>
            </w:r>
          </w:p>
        </w:tc>
        <w:tc>
          <w:tcPr>
            <w:tcW w:w="8989" w:type="dxa"/>
            <w:tcBorders>
              <w:top w:val="nil"/>
              <w:left w:val="nil"/>
              <w:bottom w:val="single" w:sz="4" w:space="0" w:color="auto"/>
              <w:right w:val="single" w:sz="4" w:space="0" w:color="auto"/>
            </w:tcBorders>
            <w:shd w:val="clear" w:color="auto" w:fill="auto"/>
          </w:tcPr>
          <w:p w14:paraId="328DA4BC" w14:textId="77777777" w:rsidR="00357847" w:rsidRDefault="00357847" w:rsidP="00357847">
            <w:pPr>
              <w:rPr>
                <w:rFonts w:ascii="Calibri" w:hAnsi="Calibri" w:cs="Calibri"/>
                <w:color w:val="000000"/>
                <w:sz w:val="22"/>
                <w:szCs w:val="22"/>
              </w:rPr>
            </w:pPr>
            <w:r>
              <w:rPr>
                <w:rFonts w:ascii="Calibri" w:hAnsi="Calibri" w:cs="Calibri"/>
                <w:color w:val="000000"/>
                <w:sz w:val="22"/>
                <w:szCs w:val="22"/>
              </w:rPr>
              <w:t>Worden de vluchtroutes goed aangegeven? Kun je met de nooduitgang ook veilig en vergenoeg van ’t Veerhuis komen, of loop je vast in een ruimte achter een hek? Wordt dit van te voren goed en zoals wettelijk bepaald geregeld?</w:t>
            </w:r>
          </w:p>
        </w:tc>
      </w:tr>
      <w:tr w:rsidR="00357847" w14:paraId="65C05671" w14:textId="77777777" w:rsidTr="00E52221">
        <w:trPr>
          <w:trHeight w:val="290"/>
        </w:trPr>
        <w:tc>
          <w:tcPr>
            <w:tcW w:w="592" w:type="dxa"/>
            <w:tcBorders>
              <w:top w:val="nil"/>
              <w:left w:val="single" w:sz="4" w:space="0" w:color="auto"/>
              <w:bottom w:val="single" w:sz="4" w:space="0" w:color="auto"/>
              <w:right w:val="single" w:sz="4" w:space="0" w:color="auto"/>
            </w:tcBorders>
            <w:shd w:val="clear" w:color="auto" w:fill="auto"/>
          </w:tcPr>
          <w:p w14:paraId="2E5DCB71" w14:textId="230E3A3E" w:rsidR="00357847" w:rsidRDefault="00357847" w:rsidP="00357847">
            <w:pPr>
              <w:jc w:val="center"/>
              <w:rPr>
                <w:rFonts w:ascii="Calibri" w:hAnsi="Calibri" w:cs="Calibri"/>
                <w:color w:val="000000"/>
                <w:sz w:val="22"/>
                <w:szCs w:val="22"/>
              </w:rPr>
            </w:pPr>
          </w:p>
        </w:tc>
        <w:tc>
          <w:tcPr>
            <w:tcW w:w="4052" w:type="dxa"/>
            <w:tcBorders>
              <w:top w:val="nil"/>
              <w:left w:val="nil"/>
              <w:bottom w:val="single" w:sz="4" w:space="0" w:color="auto"/>
              <w:right w:val="single" w:sz="4" w:space="0" w:color="auto"/>
            </w:tcBorders>
            <w:shd w:val="clear" w:color="auto" w:fill="auto"/>
          </w:tcPr>
          <w:p w14:paraId="5F527502" w14:textId="77777777" w:rsidR="00357847" w:rsidRDefault="00357847" w:rsidP="00357847">
            <w:pPr>
              <w:rPr>
                <w:rFonts w:ascii="Calibri" w:hAnsi="Calibri" w:cs="Calibri"/>
                <w:color w:val="000000"/>
                <w:sz w:val="22"/>
                <w:szCs w:val="22"/>
              </w:rPr>
            </w:pPr>
          </w:p>
        </w:tc>
        <w:tc>
          <w:tcPr>
            <w:tcW w:w="8989" w:type="dxa"/>
            <w:tcBorders>
              <w:top w:val="nil"/>
              <w:left w:val="nil"/>
              <w:bottom w:val="single" w:sz="4" w:space="0" w:color="auto"/>
              <w:right w:val="single" w:sz="4" w:space="0" w:color="auto"/>
            </w:tcBorders>
            <w:shd w:val="clear" w:color="auto" w:fill="auto"/>
          </w:tcPr>
          <w:p w14:paraId="653BCAD6" w14:textId="43C662BB" w:rsidR="003C08BD" w:rsidRPr="003C08BD" w:rsidRDefault="003C08BD" w:rsidP="00357847">
            <w:pPr>
              <w:rPr>
                <w:rFonts w:ascii="Calibri" w:hAnsi="Calibri" w:cs="Calibri"/>
                <w:b/>
                <w:bCs/>
                <w:i/>
                <w:iCs/>
                <w:color w:val="FF0000"/>
                <w:sz w:val="22"/>
                <w:szCs w:val="22"/>
              </w:rPr>
            </w:pPr>
            <w:r w:rsidRPr="003C08BD">
              <w:rPr>
                <w:rFonts w:ascii="Calibri" w:hAnsi="Calibri" w:cs="Calibri"/>
                <w:b/>
                <w:bCs/>
                <w:i/>
                <w:iCs/>
                <w:color w:val="FF0000"/>
                <w:sz w:val="22"/>
                <w:szCs w:val="22"/>
              </w:rPr>
              <w:t xml:space="preserve">Ook dit punt is genoemd in het rapport en de gemeente is samen met de brandweer aan het bekijken wat de beste mogelijkheid zou zijn. Een sleutelkluisje aan de binnenkant van het hek of een hek wat vanuit het binnenplein altijd geopend kan worden. </w:t>
            </w:r>
          </w:p>
          <w:p w14:paraId="7F834F98" w14:textId="77777777" w:rsidR="003C08BD" w:rsidRDefault="003C08BD" w:rsidP="00357847">
            <w:pPr>
              <w:rPr>
                <w:rFonts w:ascii="Calibri" w:hAnsi="Calibri" w:cs="Calibri"/>
                <w:color w:val="FF0000"/>
                <w:sz w:val="22"/>
                <w:szCs w:val="22"/>
              </w:rPr>
            </w:pPr>
          </w:p>
          <w:p w14:paraId="795FA816" w14:textId="4D1EF16E" w:rsidR="00357847" w:rsidRDefault="003C08BD" w:rsidP="00357847">
            <w:pPr>
              <w:rPr>
                <w:rFonts w:ascii="Calibri" w:hAnsi="Calibri" w:cs="Calibri"/>
                <w:color w:val="000000"/>
                <w:sz w:val="22"/>
                <w:szCs w:val="22"/>
              </w:rPr>
            </w:pPr>
            <w:r w:rsidRPr="00432CCB">
              <w:rPr>
                <w:rFonts w:ascii="Calibri" w:hAnsi="Calibri" w:cs="Calibri"/>
                <w:color w:val="FF0000"/>
                <w:sz w:val="22"/>
                <w:szCs w:val="22"/>
              </w:rPr>
              <w:lastRenderedPageBreak/>
              <w:t>Een nader te noemen punt van veiligheid betreft de vluchtmogelijkheid van de 1e verdieping van het zalencomplex. De trap naast/bij de ruimte welke in gebruik is als DOJO komt uit op een met hekken afgezet binnenterrein. Het binnenterrein is echter vol</w:t>
            </w:r>
            <w:r>
              <w:rPr>
                <w:rFonts w:ascii="Calibri" w:hAnsi="Calibri" w:cs="Calibri"/>
                <w:color w:val="FF0000"/>
                <w:sz w:val="22"/>
                <w:szCs w:val="22"/>
              </w:rPr>
              <w:t xml:space="preserve"> </w:t>
            </w:r>
            <w:r w:rsidRPr="00432CCB">
              <w:rPr>
                <w:rFonts w:ascii="Calibri" w:hAnsi="Calibri" w:cs="Calibri"/>
                <w:color w:val="FF0000"/>
                <w:sz w:val="22"/>
                <w:szCs w:val="22"/>
              </w:rPr>
              <w:t>gezet met materiaal waardoor vluchten door het hekwerk wordt belemmert.</w:t>
            </w:r>
          </w:p>
        </w:tc>
      </w:tr>
    </w:tbl>
    <w:p w14:paraId="244CB61D" w14:textId="77777777" w:rsidR="00E52221" w:rsidRDefault="00E52221" w:rsidP="003E52D1"/>
    <w:sectPr w:rsidR="00E52221" w:rsidSect="00D671DD">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78F8" w14:textId="77777777" w:rsidR="00D74AFA" w:rsidRDefault="00D74AFA" w:rsidP="002A1FC7">
      <w:r>
        <w:separator/>
      </w:r>
    </w:p>
  </w:endnote>
  <w:endnote w:type="continuationSeparator" w:id="0">
    <w:p w14:paraId="55F919D8" w14:textId="77777777" w:rsidR="00D74AFA" w:rsidRDefault="00D74AFA" w:rsidP="002A1FC7">
      <w:r>
        <w:continuationSeparator/>
      </w:r>
    </w:p>
  </w:endnote>
  <w:endnote w:type="continuationNotice" w:id="1">
    <w:p w14:paraId="42C54001" w14:textId="77777777" w:rsidR="00D74AFA" w:rsidRDefault="00D74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65A7" w14:textId="77777777" w:rsidR="00D74AFA" w:rsidRDefault="00D74AFA" w:rsidP="002A1FC7">
      <w:r>
        <w:separator/>
      </w:r>
    </w:p>
  </w:footnote>
  <w:footnote w:type="continuationSeparator" w:id="0">
    <w:p w14:paraId="45889991" w14:textId="77777777" w:rsidR="00D74AFA" w:rsidRDefault="00D74AFA" w:rsidP="002A1FC7">
      <w:r>
        <w:continuationSeparator/>
      </w:r>
    </w:p>
  </w:footnote>
  <w:footnote w:type="continuationNotice" w:id="1">
    <w:p w14:paraId="31A0F5D5" w14:textId="77777777" w:rsidR="00D74AFA" w:rsidRDefault="00D74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4A75" w14:textId="77777777" w:rsidR="002A1FC7" w:rsidRPr="00AA1411" w:rsidRDefault="002A1FC7" w:rsidP="002A1FC7">
    <w:pPr>
      <w:pStyle w:val="Koptekst"/>
      <w:jc w:val="right"/>
      <w:rPr>
        <w:sz w:val="18"/>
        <w:szCs w:val="18"/>
      </w:rPr>
    </w:pPr>
    <w:r>
      <w:rPr>
        <w:sz w:val="18"/>
        <w:szCs w:val="18"/>
      </w:rPr>
      <w:t xml:space="preserve"> </w:t>
    </w:r>
    <w:r w:rsidRPr="00AA1411">
      <w:rPr>
        <w:sz w:val="18"/>
        <w:szCs w:val="18"/>
      </w:rPr>
      <w:t xml:space="preserve">Gemeente </w:t>
    </w:r>
    <w:r w:rsidR="00E52221">
      <w:rPr>
        <w:sz w:val="18"/>
        <w:szCs w:val="18"/>
      </w:rPr>
      <w:t>Halderberge</w:t>
    </w:r>
  </w:p>
  <w:p w14:paraId="4D584265" w14:textId="77777777" w:rsidR="002A1FC7" w:rsidRPr="00AA1411" w:rsidRDefault="003A79B6" w:rsidP="002A1FC7">
    <w:pPr>
      <w:pStyle w:val="Koptekst"/>
      <w:jc w:val="right"/>
      <w:rPr>
        <w:sz w:val="18"/>
        <w:szCs w:val="18"/>
      </w:rPr>
    </w:pPr>
    <w:r w:rsidRPr="003A79B6">
      <w:rPr>
        <w:sz w:val="18"/>
        <w:szCs w:val="18"/>
      </w:rPr>
      <w:t xml:space="preserve">Selectie &amp; biedingsprocedure “verhuur bovenverdieping T’ Veerhuis </w:t>
    </w:r>
    <w:proofErr w:type="spellStart"/>
    <w:r w:rsidRPr="003A79B6">
      <w:rPr>
        <w:sz w:val="18"/>
        <w:szCs w:val="18"/>
      </w:rPr>
      <w:t>Veerkensweg</w:t>
    </w:r>
    <w:proofErr w:type="spellEnd"/>
    <w:r w:rsidRPr="003A79B6">
      <w:rPr>
        <w:sz w:val="18"/>
        <w:szCs w:val="18"/>
      </w:rPr>
      <w:t xml:space="preserve"> 22, Oud Gastel”</w:t>
    </w:r>
  </w:p>
  <w:p w14:paraId="4DF7F901" w14:textId="77777777" w:rsidR="002A1FC7" w:rsidRDefault="002A1F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90"/>
    <w:rsid w:val="00037CAB"/>
    <w:rsid w:val="000D2F90"/>
    <w:rsid w:val="000E41F8"/>
    <w:rsid w:val="00111736"/>
    <w:rsid w:val="00120E56"/>
    <w:rsid w:val="00137F4A"/>
    <w:rsid w:val="00186926"/>
    <w:rsid w:val="001F1488"/>
    <w:rsid w:val="002225C6"/>
    <w:rsid w:val="002A1FC7"/>
    <w:rsid w:val="002B23F4"/>
    <w:rsid w:val="003042E9"/>
    <w:rsid w:val="00346332"/>
    <w:rsid w:val="00355736"/>
    <w:rsid w:val="003567CD"/>
    <w:rsid w:val="00357847"/>
    <w:rsid w:val="00374BD2"/>
    <w:rsid w:val="003A79B6"/>
    <w:rsid w:val="003C08BD"/>
    <w:rsid w:val="003D73D0"/>
    <w:rsid w:val="003E52D1"/>
    <w:rsid w:val="003F635E"/>
    <w:rsid w:val="00432CCB"/>
    <w:rsid w:val="004456D7"/>
    <w:rsid w:val="0045418E"/>
    <w:rsid w:val="004A7E13"/>
    <w:rsid w:val="004E7A00"/>
    <w:rsid w:val="00576823"/>
    <w:rsid w:val="00590BB1"/>
    <w:rsid w:val="005B2E3E"/>
    <w:rsid w:val="005B65E2"/>
    <w:rsid w:val="005F240A"/>
    <w:rsid w:val="00601877"/>
    <w:rsid w:val="0063354B"/>
    <w:rsid w:val="0068214A"/>
    <w:rsid w:val="00714327"/>
    <w:rsid w:val="00750933"/>
    <w:rsid w:val="00782125"/>
    <w:rsid w:val="00784374"/>
    <w:rsid w:val="00821735"/>
    <w:rsid w:val="00825419"/>
    <w:rsid w:val="008C7E74"/>
    <w:rsid w:val="008D62ED"/>
    <w:rsid w:val="00927404"/>
    <w:rsid w:val="009A1ACE"/>
    <w:rsid w:val="00A5266F"/>
    <w:rsid w:val="00A611F0"/>
    <w:rsid w:val="00AC5D96"/>
    <w:rsid w:val="00B20B6A"/>
    <w:rsid w:val="00B23431"/>
    <w:rsid w:val="00B64028"/>
    <w:rsid w:val="00B72415"/>
    <w:rsid w:val="00B80C6A"/>
    <w:rsid w:val="00C0088E"/>
    <w:rsid w:val="00C27999"/>
    <w:rsid w:val="00C33688"/>
    <w:rsid w:val="00C45016"/>
    <w:rsid w:val="00C77A59"/>
    <w:rsid w:val="00C90422"/>
    <w:rsid w:val="00CD2A7F"/>
    <w:rsid w:val="00CE1B25"/>
    <w:rsid w:val="00CF3E6F"/>
    <w:rsid w:val="00CF5D8B"/>
    <w:rsid w:val="00D671DD"/>
    <w:rsid w:val="00D74AFA"/>
    <w:rsid w:val="00E016B4"/>
    <w:rsid w:val="00E52221"/>
    <w:rsid w:val="00E81597"/>
    <w:rsid w:val="00E82A2E"/>
    <w:rsid w:val="00E84CFD"/>
    <w:rsid w:val="00EE6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10EFB"/>
  <w15:chartTrackingRefBased/>
  <w15:docId w15:val="{93CC6BAA-93CC-4F65-9370-6547D9AF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2F90"/>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0D2F90"/>
    <w:pPr>
      <w:tabs>
        <w:tab w:val="center" w:pos="4536"/>
        <w:tab w:val="right" w:pos="9072"/>
      </w:tabs>
    </w:pPr>
    <w:rPr>
      <w:rFonts w:ascii="Times New Roman" w:hAnsi="Times New Roman" w:cs="Times New Roman"/>
    </w:rPr>
  </w:style>
  <w:style w:type="character" w:customStyle="1" w:styleId="VoettekstChar">
    <w:name w:val="Voettekst Char"/>
    <w:link w:val="Voettekst"/>
    <w:locked/>
    <w:rsid w:val="000D2F90"/>
    <w:rPr>
      <w:lang w:val="nl-NL" w:eastAsia="nl-NL" w:bidi="ar-SA"/>
    </w:rPr>
  </w:style>
  <w:style w:type="table" w:styleId="Tabelraster">
    <w:name w:val="Table Grid"/>
    <w:basedOn w:val="Standaardtabel"/>
    <w:rsid w:val="00D67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456D7"/>
    <w:rPr>
      <w:color w:val="0000FF"/>
      <w:u w:val="single"/>
    </w:rPr>
  </w:style>
  <w:style w:type="paragraph" w:styleId="Koptekst">
    <w:name w:val="header"/>
    <w:basedOn w:val="Standaard"/>
    <w:link w:val="KoptekstChar"/>
    <w:rsid w:val="002A1FC7"/>
    <w:pPr>
      <w:tabs>
        <w:tab w:val="center" w:pos="4536"/>
        <w:tab w:val="right" w:pos="9072"/>
      </w:tabs>
    </w:pPr>
  </w:style>
  <w:style w:type="character" w:customStyle="1" w:styleId="KoptekstChar">
    <w:name w:val="Koptekst Char"/>
    <w:link w:val="Koptekst"/>
    <w:rsid w:val="002A1FC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48B76729C6549856FC6FFF23D9F87" ma:contentTypeVersion="18" ma:contentTypeDescription="Een nieuw document maken." ma:contentTypeScope="" ma:versionID="44ca35fe06797367e7679673ae87e2ce">
  <xsd:schema xmlns:xsd="http://www.w3.org/2001/XMLSchema" xmlns:xs="http://www.w3.org/2001/XMLSchema" xmlns:p="http://schemas.microsoft.com/office/2006/metadata/properties" xmlns:ns2="ae9c13b6-c21e-48da-8cde-94826236e8d8" xmlns:ns3="4e80f80c-a6ae-4228-b935-6edfc40f9f1d" targetNamespace="http://schemas.microsoft.com/office/2006/metadata/properties" ma:root="true" ma:fieldsID="ad7b41069265e1bdb8c569d53df01424" ns2:_="" ns3:_="">
    <xsd:import namespace="ae9c13b6-c21e-48da-8cde-94826236e8d8"/>
    <xsd:import namespace="4e80f80c-a6ae-4228-b935-6edfc40f9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c13b6-c21e-48da-8cde-94826236e8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0cbd277-d70d-46fc-9e42-494dcd8e2cd7}" ma:internalName="TaxCatchAll" ma:showField="CatchAllData" ma:web="ae9c13b6-c21e-48da-8cde-94826236e8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0f80c-a6ae-4228-b935-6edfc40f9f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296bf4f-b958-47d4-97da-2a09c45c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80f80c-a6ae-4228-b935-6edfc40f9f1d">
      <Terms xmlns="http://schemas.microsoft.com/office/infopath/2007/PartnerControls"/>
    </lcf76f155ced4ddcb4097134ff3c332f>
    <TaxCatchAll xmlns="ae9c13b6-c21e-48da-8cde-94826236e8d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87848-4468-4FF9-93F5-374FF3D8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c13b6-c21e-48da-8cde-94826236e8d8"/>
    <ds:schemaRef ds:uri="4e80f80c-a6ae-4228-b935-6edfc40f9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21828-143E-4E67-9851-87B0077F6D87}">
  <ds:schemaRefs>
    <ds:schemaRef ds:uri="http://schemas.microsoft.com/office/2006/metadata/longProperties"/>
  </ds:schemaRefs>
</ds:datastoreItem>
</file>

<file path=customXml/itemProps3.xml><?xml version="1.0" encoding="utf-8"?>
<ds:datastoreItem xmlns:ds="http://schemas.openxmlformats.org/officeDocument/2006/customXml" ds:itemID="{2406BB4C-51DA-48F6-A32C-6935BF713B31}">
  <ds:schemaRefs>
    <ds:schemaRef ds:uri="http://schemas.microsoft.com/office/2006/metadata/properties"/>
    <ds:schemaRef ds:uri="http://schemas.microsoft.com/office/infopath/2007/PartnerControls"/>
    <ds:schemaRef ds:uri="4e80f80c-a6ae-4228-b935-6edfc40f9f1d"/>
    <ds:schemaRef ds:uri="ae9c13b6-c21e-48da-8cde-94826236e8d8"/>
  </ds:schemaRefs>
</ds:datastoreItem>
</file>

<file path=customXml/itemProps4.xml><?xml version="1.0" encoding="utf-8"?>
<ds:datastoreItem xmlns:ds="http://schemas.openxmlformats.org/officeDocument/2006/customXml" ds:itemID="{03A6E89F-A02D-4BB5-8CF1-198824084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6219</Characters>
  <Application>Microsoft Office Word</Application>
  <DocSecurity>4</DocSecurity>
  <Lines>51</Lines>
  <Paragraphs>14</Paragraphs>
  <ScaleCrop>false</ScaleCrop>
  <HeadingPairs>
    <vt:vector size="2" baseType="variant">
      <vt:variant>
        <vt:lpstr>Titel</vt:lpstr>
      </vt:variant>
      <vt:variant>
        <vt:i4>1</vt:i4>
      </vt:variant>
    </vt:vector>
  </HeadingPairs>
  <TitlesOfParts>
    <vt:vector size="1" baseType="lpstr">
      <vt:lpstr>Bijlage 4</vt:lpstr>
    </vt:vector>
  </TitlesOfParts>
  <Company>Gemeente Tholen</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dc:title>
  <dc:subject/>
  <dc:creator>de heer W.B. Inkoopbureau</dc:creator>
  <cp:keywords/>
  <cp:lastModifiedBy>Vera Horsch</cp:lastModifiedBy>
  <cp:revision>2</cp:revision>
  <cp:lastPrinted>2017-05-09T06:39:00Z</cp:lastPrinted>
  <dcterms:created xsi:type="dcterms:W3CDTF">2024-08-08T10:49:00Z</dcterms:created>
  <dcterms:modified xsi:type="dcterms:W3CDTF">2024-08-08T10:49:00Z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Marleine Reijmers</vt:lpwstr>
  </property>
  <property fmtid="{D5CDD505-2E9C-101B-9397-08002B2CF9AE}" pid="3" name="Order">
    <vt:lpwstr>588400.000000000</vt:lpwstr>
  </property>
  <property fmtid="{D5CDD505-2E9C-101B-9397-08002B2CF9AE}" pid="4" name="display_urn:schemas-microsoft-com:office:office#Author">
    <vt:lpwstr>Marleine Reijmers</vt:lpwstr>
  </property>
</Properties>
</file>