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EDDFE" w14:textId="7A881F78" w:rsidR="008004C1" w:rsidRPr="008004C1" w:rsidRDefault="00E71541" w:rsidP="008004C1">
      <w:pPr>
        <w:pageBreakBefore/>
        <w:tabs>
          <w:tab w:val="left" w:pos="227"/>
          <w:tab w:val="left" w:pos="454"/>
          <w:tab w:val="left" w:pos="680"/>
        </w:tabs>
        <w:autoSpaceDE w:val="0"/>
        <w:autoSpaceDN w:val="0"/>
        <w:adjustRightInd w:val="0"/>
        <w:spacing w:after="660" w:line="276" w:lineRule="auto"/>
        <w:outlineLvl w:val="0"/>
        <w:rPr>
          <w:rFonts w:ascii="Verdana" w:eastAsia="Times New Roman" w:hAnsi="Verdana" w:cs="Times New Roman"/>
          <w:sz w:val="24"/>
          <w:lang w:eastAsia="nl-NL"/>
        </w:rPr>
      </w:pPr>
      <w:bookmarkStart w:id="0" w:name="_Toc289094469"/>
      <w:bookmarkStart w:id="1" w:name="_Toc81228157"/>
      <w:bookmarkStart w:id="2" w:name="_Toc5354404"/>
      <w:r>
        <w:rPr>
          <w:rFonts w:ascii="Verdana" w:eastAsia="Times New Roman" w:hAnsi="Verdana" w:cs="Times New Roman"/>
          <w:sz w:val="24"/>
          <w:lang w:eastAsia="nl-NL"/>
        </w:rPr>
        <w:t xml:space="preserve">Bijlage </w:t>
      </w:r>
      <w:r w:rsidR="00AB4CC0">
        <w:rPr>
          <w:rFonts w:ascii="Verdana" w:eastAsia="Times New Roman" w:hAnsi="Verdana" w:cs="Times New Roman"/>
          <w:sz w:val="24"/>
          <w:lang w:eastAsia="nl-NL"/>
        </w:rPr>
        <w:t>3A</w:t>
      </w:r>
      <w:r w:rsidR="008004C1" w:rsidRPr="008004C1">
        <w:rPr>
          <w:rFonts w:ascii="Verdana" w:eastAsia="Times New Roman" w:hAnsi="Verdana" w:cs="Times New Roman"/>
          <w:sz w:val="24"/>
          <w:lang w:eastAsia="nl-NL"/>
        </w:rPr>
        <w:t xml:space="preserve"> </w:t>
      </w:r>
      <w:bookmarkEnd w:id="0"/>
      <w:bookmarkEnd w:id="1"/>
      <w:r w:rsidR="00AB4CC0">
        <w:rPr>
          <w:rFonts w:ascii="Verdana" w:eastAsia="Times New Roman" w:hAnsi="Verdana" w:cs="Times New Roman"/>
          <w:sz w:val="24"/>
          <w:lang w:eastAsia="nl-NL"/>
        </w:rPr>
        <w:t>Prijsinvulformulier</w:t>
      </w:r>
      <w:r w:rsidR="008004C1" w:rsidRPr="008004C1">
        <w:rPr>
          <w:rFonts w:ascii="Verdana" w:eastAsia="Times New Roman" w:hAnsi="Verdana" w:cs="Times New Roman"/>
          <w:sz w:val="24"/>
          <w:lang w:eastAsia="nl-NL"/>
        </w:rPr>
        <w:t xml:space="preserve"> </w:t>
      </w:r>
      <w:bookmarkEnd w:id="2"/>
    </w:p>
    <w:p w14:paraId="3641C64C" w14:textId="668396F9" w:rsidR="00AB4CC0" w:rsidRPr="00BD592E" w:rsidRDefault="00AB4CC0" w:rsidP="00AB4CC0">
      <w:bookmarkStart w:id="3" w:name="_Toc5354405"/>
      <w:r w:rsidRPr="00BD592E">
        <w:t>Voor de financiële gunningscriteria (prijzen) geld</w:t>
      </w:r>
      <w:r w:rsidR="00B63E6A">
        <w:t>en</w:t>
      </w:r>
      <w:bookmarkStart w:id="4" w:name="_GoBack"/>
      <w:bookmarkEnd w:id="4"/>
      <w:r w:rsidRPr="00BD592E">
        <w:t xml:space="preserve"> de geoffreerde prijzen van het Inschrijvingsbiljet (bijlage 3). Daarnaast dient ook </w:t>
      </w:r>
      <w:r w:rsidR="000E7DB4">
        <w:t>dit</w:t>
      </w:r>
      <w:r w:rsidRPr="00BD592E">
        <w:t xml:space="preserve"> </w:t>
      </w:r>
      <w:r>
        <w:t>Prijsinvulformulier</w:t>
      </w:r>
      <w:r w:rsidRPr="00BD592E">
        <w:t xml:space="preserve"> (bijlage 3A), met de geoffreerde prijzen ingevuld te worden. Beide formulieren dienen volledig ingevuld te worden.</w:t>
      </w:r>
    </w:p>
    <w:p w14:paraId="14610FF4" w14:textId="77777777" w:rsidR="00AB4CC0" w:rsidRPr="00BD592E" w:rsidRDefault="00AB4CC0" w:rsidP="00AB4CC0"/>
    <w:p w14:paraId="6AADBBE9" w14:textId="6299DE29" w:rsidR="00AB4CC0" w:rsidRPr="00F87CF4" w:rsidRDefault="00666120" w:rsidP="00AB4CC0">
      <w:pPr>
        <w:tabs>
          <w:tab w:val="left" w:pos="-2352"/>
          <w:tab w:val="left" w:pos="-2083"/>
          <w:tab w:val="left" w:pos="0"/>
          <w:tab w:val="left" w:pos="720"/>
          <w:tab w:val="right" w:pos="6681"/>
        </w:tabs>
        <w:rPr>
          <w:rFonts w:cs="Arial"/>
          <w:szCs w:val="20"/>
        </w:rPr>
      </w:pPr>
      <w:r>
        <w:rPr>
          <w:rFonts w:cs="Arial"/>
          <w:szCs w:val="20"/>
        </w:rPr>
        <w:t xml:space="preserve">Voor een volledige uitleg op de beoordeling/puntentoekenning verwijst Aanbesteder naar het Beschrijvend Document hoofdstuk 6. </w:t>
      </w:r>
      <w:r w:rsidR="00AB4CC0" w:rsidRPr="00B65F18">
        <w:rPr>
          <w:rFonts w:cs="Arial"/>
          <w:szCs w:val="20"/>
        </w:rPr>
        <w:t>Zie ook de aanvullende commerciële eisen zoals beschreven in bijlage 2 Programma van Eisen.</w:t>
      </w:r>
    </w:p>
    <w:p w14:paraId="1F66F26F" w14:textId="77777777" w:rsidR="00AB4CC0" w:rsidRDefault="00AB4CC0" w:rsidP="008004C1">
      <w:pPr>
        <w:spacing w:line="276" w:lineRule="auto"/>
        <w:rPr>
          <w:rFonts w:ascii="Verdana" w:eastAsia="Times New Roman" w:hAnsi="Verdana" w:cs="Times New Roman"/>
          <w:bCs/>
          <w:lang w:eastAsia="nl-NL"/>
        </w:rPr>
      </w:pPr>
    </w:p>
    <w:p w14:paraId="05E57033" w14:textId="77777777" w:rsidR="000E7DB4" w:rsidRPr="00CD0889" w:rsidRDefault="000E7DB4" w:rsidP="000E7DB4">
      <w:r w:rsidRPr="00F87CF4">
        <w:t>Voor de beoordeling van het onderdeel gunning</w:t>
      </w:r>
      <w:r>
        <w:t>s</w:t>
      </w:r>
      <w:r w:rsidRPr="00F87CF4">
        <w:t xml:space="preserve">criterium “prijs” wordt de door </w:t>
      </w:r>
      <w:r>
        <w:t>Inschrijver</w:t>
      </w:r>
      <w:r w:rsidRPr="000E12DE">
        <w:t xml:space="preserve"> aangeboden prijs als volgt beoordeeld. </w:t>
      </w:r>
    </w:p>
    <w:p w14:paraId="4E0E1A83" w14:textId="77777777" w:rsidR="000E7DB4" w:rsidRDefault="000E7DB4" w:rsidP="000E7DB4">
      <w:pPr>
        <w:rPr>
          <w:rFonts w:cs="V&amp;W Syntax (Adobe)"/>
          <w:bCs/>
          <w:color w:val="000000"/>
        </w:rPr>
      </w:pPr>
    </w:p>
    <w:p w14:paraId="0E1BE018" w14:textId="77777777" w:rsidR="000E7DB4" w:rsidRDefault="000E7DB4" w:rsidP="000E7DB4">
      <w:pPr>
        <w:rPr>
          <w:rFonts w:cs="V&amp;W Syntax (Adobe)"/>
          <w:b/>
          <w:bCs/>
          <w:color w:val="000000"/>
        </w:rPr>
      </w:pPr>
      <w:r w:rsidRPr="00E13A49">
        <w:rPr>
          <w:rFonts w:cs="V&amp;W Syntax (Adobe)"/>
          <w:b/>
          <w:bCs/>
          <w:color w:val="000000"/>
        </w:rPr>
        <w:t>Bandbreedte</w:t>
      </w:r>
    </w:p>
    <w:p w14:paraId="5E70BDA7" w14:textId="774FE93E" w:rsidR="000E7DB4" w:rsidRPr="00D67D17" w:rsidRDefault="000E7DB4" w:rsidP="000E7DB4">
      <w:pPr>
        <w:autoSpaceDE w:val="0"/>
        <w:autoSpaceDN w:val="0"/>
        <w:adjustRightInd w:val="0"/>
      </w:pPr>
      <w:r w:rsidRPr="00D67D17">
        <w:t xml:space="preserve">Voor de financiële gunningscriteria gelden de geoffreerde </w:t>
      </w:r>
      <w:r>
        <w:t>begeleidingskosten</w:t>
      </w:r>
      <w:r w:rsidRPr="00D67D17">
        <w:t xml:space="preserve"> voor een kort en lang traject. </w:t>
      </w:r>
      <w:r>
        <w:t xml:space="preserve">Inschrijver dient een all-in prijs (excl. btw) op te geven inzake de </w:t>
      </w:r>
      <w:r w:rsidR="00C92AD1">
        <w:t>contractovernametrajecten</w:t>
      </w:r>
      <w:r>
        <w:t>, per Deelnemer, per maand.</w:t>
      </w:r>
    </w:p>
    <w:p w14:paraId="26288DB4" w14:textId="77777777" w:rsidR="000E7DB4" w:rsidRPr="00D67D17" w:rsidRDefault="000E7DB4" w:rsidP="000E7DB4">
      <w:pPr>
        <w:autoSpaceDE w:val="0"/>
        <w:autoSpaceDN w:val="0"/>
        <w:adjustRightInd w:val="0"/>
      </w:pPr>
    </w:p>
    <w:p w14:paraId="7CD10AA7" w14:textId="77777777" w:rsidR="000E7DB4" w:rsidRDefault="000E7DB4" w:rsidP="000E7DB4">
      <w:pPr>
        <w:autoSpaceDE w:val="0"/>
        <w:autoSpaceDN w:val="0"/>
        <w:adjustRightInd w:val="0"/>
      </w:pPr>
      <w:r>
        <w:t>Het prijsmodel omvat de volgende bandbreedtes:</w:t>
      </w:r>
    </w:p>
    <w:tbl>
      <w:tblPr>
        <w:tblW w:w="83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4787"/>
      </w:tblGrid>
      <w:tr w:rsidR="000E7DB4" w:rsidRPr="00CA7E6C" w14:paraId="6E4261FC" w14:textId="77777777" w:rsidTr="00175221">
        <w:trPr>
          <w:trHeight w:val="70"/>
        </w:trPr>
        <w:tc>
          <w:tcPr>
            <w:tcW w:w="3577" w:type="dxa"/>
            <w:shd w:val="clear" w:color="auto" w:fill="D9D9D9" w:themeFill="background1" w:themeFillShade="D9"/>
          </w:tcPr>
          <w:p w14:paraId="39B5DB1C" w14:textId="77777777" w:rsidR="000E7DB4" w:rsidRPr="00DD2C0C" w:rsidRDefault="000E7DB4" w:rsidP="00F54696">
            <w:pPr>
              <w:autoSpaceDE w:val="0"/>
              <w:autoSpaceDN w:val="0"/>
              <w:adjustRightInd w:val="0"/>
              <w:rPr>
                <w:rFonts w:cs="Verdana"/>
                <w:b/>
              </w:rPr>
            </w:pPr>
            <w:r w:rsidRPr="00DD2C0C">
              <w:rPr>
                <w:rFonts w:cs="Verdana"/>
                <w:b/>
              </w:rPr>
              <w:t>Duur traject</w:t>
            </w:r>
          </w:p>
        </w:tc>
        <w:tc>
          <w:tcPr>
            <w:tcW w:w="4787" w:type="dxa"/>
            <w:shd w:val="clear" w:color="auto" w:fill="D9D9D9" w:themeFill="background1" w:themeFillShade="D9"/>
          </w:tcPr>
          <w:p w14:paraId="10A392C6" w14:textId="77777777" w:rsidR="000E7DB4" w:rsidRPr="00DD2C0C" w:rsidRDefault="000E7DB4" w:rsidP="00F54696">
            <w:pPr>
              <w:autoSpaceDE w:val="0"/>
              <w:autoSpaceDN w:val="0"/>
              <w:adjustRightInd w:val="0"/>
              <w:rPr>
                <w:rFonts w:cs="Verdana"/>
                <w:b/>
              </w:rPr>
            </w:pPr>
            <w:r w:rsidRPr="00DD2C0C">
              <w:rPr>
                <w:rFonts w:cs="Verdana"/>
                <w:b/>
              </w:rPr>
              <w:t>Bandbreedte begeleidingskosten (per maand)</w:t>
            </w:r>
          </w:p>
        </w:tc>
      </w:tr>
      <w:tr w:rsidR="000E7DB4" w:rsidRPr="00CA7E6C" w14:paraId="5C08551D" w14:textId="77777777" w:rsidTr="00F54696">
        <w:tc>
          <w:tcPr>
            <w:tcW w:w="3577" w:type="dxa"/>
            <w:shd w:val="clear" w:color="auto" w:fill="auto"/>
          </w:tcPr>
          <w:p w14:paraId="03B5F943" w14:textId="77777777" w:rsidR="000E7DB4" w:rsidRPr="00DD2C0C" w:rsidRDefault="000E7DB4" w:rsidP="00F54696">
            <w:pPr>
              <w:autoSpaceDE w:val="0"/>
              <w:autoSpaceDN w:val="0"/>
              <w:adjustRightInd w:val="0"/>
              <w:rPr>
                <w:rFonts w:cs="Verdana"/>
              </w:rPr>
            </w:pPr>
            <w:r w:rsidRPr="00DD2C0C">
              <w:rPr>
                <w:rFonts w:cs="Verdana"/>
              </w:rPr>
              <w:t>t/m 14 maanden</w:t>
            </w:r>
          </w:p>
        </w:tc>
        <w:tc>
          <w:tcPr>
            <w:tcW w:w="4787" w:type="dxa"/>
            <w:shd w:val="clear" w:color="auto" w:fill="auto"/>
          </w:tcPr>
          <w:p w14:paraId="7728246D" w14:textId="77777777" w:rsidR="000E7DB4" w:rsidRPr="00DD2C0C" w:rsidRDefault="000E7DB4" w:rsidP="00F54696">
            <w:pPr>
              <w:autoSpaceDE w:val="0"/>
              <w:autoSpaceDN w:val="0"/>
              <w:adjustRightInd w:val="0"/>
              <w:rPr>
                <w:rFonts w:cs="Verdana"/>
              </w:rPr>
            </w:pPr>
            <w:r w:rsidRPr="00DD2C0C">
              <w:rPr>
                <w:rFonts w:cs="Verdana"/>
              </w:rPr>
              <w:t xml:space="preserve">€ 862,50,- tot € </w:t>
            </w:r>
            <w:r w:rsidRPr="001D5A3D">
              <w:rPr>
                <w:rFonts w:cs="Verdana"/>
              </w:rPr>
              <w:t>1</w:t>
            </w:r>
            <w:r>
              <w:rPr>
                <w:rFonts w:cs="Verdana"/>
              </w:rPr>
              <w:t>.</w:t>
            </w:r>
            <w:r w:rsidRPr="001D5A3D">
              <w:rPr>
                <w:rFonts w:cs="Verdana"/>
              </w:rPr>
              <w:t>260,- per maand voor het hele traject</w:t>
            </w:r>
          </w:p>
          <w:p w14:paraId="5A0A666D" w14:textId="77777777" w:rsidR="000E7DB4" w:rsidRPr="00DD2C0C" w:rsidRDefault="000E7DB4" w:rsidP="00F54696">
            <w:pPr>
              <w:autoSpaceDE w:val="0"/>
              <w:autoSpaceDN w:val="0"/>
              <w:adjustRightInd w:val="0"/>
              <w:rPr>
                <w:rFonts w:cs="Verdana"/>
              </w:rPr>
            </w:pPr>
          </w:p>
        </w:tc>
      </w:tr>
      <w:tr w:rsidR="000E7DB4" w:rsidRPr="00CA7E6C" w14:paraId="28505FBD" w14:textId="77777777" w:rsidTr="00F54696">
        <w:tc>
          <w:tcPr>
            <w:tcW w:w="3577" w:type="dxa"/>
            <w:shd w:val="clear" w:color="auto" w:fill="auto"/>
          </w:tcPr>
          <w:p w14:paraId="46B61A7E" w14:textId="77777777" w:rsidR="000E7DB4" w:rsidRPr="00DD2C0C" w:rsidRDefault="000E7DB4" w:rsidP="00F54696">
            <w:pPr>
              <w:autoSpaceDE w:val="0"/>
              <w:autoSpaceDN w:val="0"/>
              <w:adjustRightInd w:val="0"/>
              <w:rPr>
                <w:rFonts w:cs="Verdana"/>
              </w:rPr>
            </w:pPr>
            <w:r w:rsidRPr="00DD2C0C">
              <w:rPr>
                <w:rFonts w:cs="Verdana"/>
              </w:rPr>
              <w:t>&gt;15 t/m 24 maanden</w:t>
            </w:r>
          </w:p>
        </w:tc>
        <w:tc>
          <w:tcPr>
            <w:tcW w:w="4787" w:type="dxa"/>
            <w:shd w:val="clear" w:color="auto" w:fill="auto"/>
          </w:tcPr>
          <w:p w14:paraId="53232F43" w14:textId="77777777" w:rsidR="000E7DB4" w:rsidRPr="00DD2C0C" w:rsidRDefault="000E7DB4" w:rsidP="00F54696">
            <w:pPr>
              <w:autoSpaceDE w:val="0"/>
              <w:autoSpaceDN w:val="0"/>
              <w:adjustRightInd w:val="0"/>
              <w:rPr>
                <w:rFonts w:cs="Verdana"/>
              </w:rPr>
            </w:pPr>
            <w:r w:rsidRPr="00DD2C0C">
              <w:rPr>
                <w:rFonts w:cs="Verdana"/>
              </w:rPr>
              <w:t>€ 575,- tot € 960,- per maand voor het hele traject</w:t>
            </w:r>
          </w:p>
          <w:p w14:paraId="07D8EEDE" w14:textId="77777777" w:rsidR="000E7DB4" w:rsidRPr="00DD2C0C" w:rsidRDefault="000E7DB4" w:rsidP="00F54696">
            <w:pPr>
              <w:autoSpaceDE w:val="0"/>
              <w:autoSpaceDN w:val="0"/>
              <w:adjustRightInd w:val="0"/>
              <w:rPr>
                <w:rFonts w:cs="Verdana"/>
              </w:rPr>
            </w:pPr>
          </w:p>
        </w:tc>
      </w:tr>
    </w:tbl>
    <w:p w14:paraId="07C9B7CF" w14:textId="2E75AC21" w:rsidR="00AB4CC0" w:rsidRDefault="00AB4CC0" w:rsidP="008004C1">
      <w:pPr>
        <w:spacing w:line="276" w:lineRule="auto"/>
        <w:rPr>
          <w:rFonts w:ascii="Verdana" w:eastAsia="Times New Roman" w:hAnsi="Verdana" w:cs="Times New Roman"/>
          <w:bCs/>
          <w:lang w:eastAsia="nl-NL"/>
        </w:rPr>
      </w:pPr>
    </w:p>
    <w:p w14:paraId="735938FD" w14:textId="0CF04BD8" w:rsidR="000E7DB4" w:rsidRDefault="000E7DB4" w:rsidP="008004C1">
      <w:pPr>
        <w:spacing w:line="276" w:lineRule="auto"/>
        <w:rPr>
          <w:rFonts w:ascii="Verdana" w:eastAsia="Times New Roman" w:hAnsi="Verdana" w:cs="Times New Roman"/>
          <w:bCs/>
          <w:lang w:eastAsia="nl-NL"/>
        </w:rPr>
      </w:pPr>
      <w:r>
        <w:t>De geoffreerde all-in prijzen (begeleidingskosten, per Deelnemer, per maand), zoals geoffreerd in bijlage 3A Prijsinvulformulier mogen niet buiten de opgegeven bandbreedtes vallen. Als de Inschrijving buiten de bandbreedtes valt, dan wordt de aanbieding ter zijde gelegd. De prijs zal beoordeeld worden aan de hand van bijlagen 3 en 3A.</w:t>
      </w:r>
    </w:p>
    <w:p w14:paraId="0B585410" w14:textId="77777777" w:rsidR="00AB4CC0" w:rsidRDefault="00AB4CC0" w:rsidP="008004C1">
      <w:pPr>
        <w:spacing w:line="276" w:lineRule="auto"/>
        <w:rPr>
          <w:rFonts w:ascii="Verdana" w:eastAsia="Times New Roman" w:hAnsi="Verdana" w:cs="Times New Roman"/>
          <w:bCs/>
          <w:lang w:eastAsia="nl-NL"/>
        </w:rPr>
      </w:pPr>
    </w:p>
    <w:p w14:paraId="45EAB4CD" w14:textId="6552333F" w:rsidR="008004C1" w:rsidRPr="008004C1" w:rsidRDefault="00FC4AA4" w:rsidP="000E7DB4">
      <w:pPr>
        <w:spacing w:line="276" w:lineRule="auto"/>
        <w:rPr>
          <w:rFonts w:ascii="Verdana" w:eastAsia="Times New Roman" w:hAnsi="Verdana" w:cs="Times New Roman"/>
          <w:bCs/>
          <w:lang w:eastAsia="nl-NL"/>
        </w:rPr>
      </w:pPr>
      <w:r>
        <w:rPr>
          <w:rFonts w:ascii="Verdana" w:eastAsia="Times New Roman" w:hAnsi="Verdana" w:cs="Times New Roman"/>
          <w:bCs/>
          <w:lang w:eastAsia="nl-NL"/>
        </w:rPr>
        <w:t>Inschrijver</w:t>
      </w:r>
      <w:r w:rsidR="008004C1" w:rsidRPr="008004C1">
        <w:rPr>
          <w:rFonts w:ascii="Verdana" w:eastAsia="Times New Roman" w:hAnsi="Verdana" w:cs="Times New Roman"/>
          <w:bCs/>
          <w:lang w:eastAsia="nl-NL"/>
        </w:rPr>
        <w:t xml:space="preserve"> dient zijn prijzen </w:t>
      </w:r>
      <w:r w:rsidR="000E7DB4">
        <w:rPr>
          <w:rFonts w:ascii="Verdana" w:eastAsia="Times New Roman" w:hAnsi="Verdana" w:cs="Times New Roman"/>
          <w:bCs/>
          <w:lang w:eastAsia="nl-NL"/>
        </w:rPr>
        <w:t xml:space="preserve">exclusief btw </w:t>
      </w:r>
      <w:r w:rsidR="001236D9">
        <w:rPr>
          <w:rFonts w:ascii="Verdana" w:eastAsia="Times New Roman" w:hAnsi="Verdana" w:cs="Times New Roman"/>
          <w:bCs/>
          <w:lang w:eastAsia="nl-NL"/>
        </w:rPr>
        <w:t>(</w:t>
      </w:r>
      <w:r w:rsidR="001236D9" w:rsidRPr="001236D9">
        <w:rPr>
          <w:rFonts w:ascii="Verdana" w:eastAsia="Times New Roman" w:hAnsi="Verdana" w:cs="Times New Roman"/>
          <w:bCs/>
          <w:shd w:val="clear" w:color="auto" w:fill="92D050"/>
          <w:lang w:eastAsia="nl-NL"/>
        </w:rPr>
        <w:t>in groene velden</w:t>
      </w:r>
      <w:r w:rsidR="001236D9">
        <w:rPr>
          <w:rFonts w:ascii="Verdana" w:eastAsia="Times New Roman" w:hAnsi="Verdana" w:cs="Times New Roman"/>
          <w:bCs/>
          <w:lang w:eastAsia="nl-NL"/>
        </w:rPr>
        <w:t xml:space="preserve">) </w:t>
      </w:r>
      <w:r w:rsidR="008004C1" w:rsidRPr="008004C1">
        <w:rPr>
          <w:rFonts w:ascii="Verdana" w:eastAsia="Times New Roman" w:hAnsi="Verdana" w:cs="Times New Roman"/>
          <w:bCs/>
          <w:lang w:eastAsia="nl-NL"/>
        </w:rPr>
        <w:t xml:space="preserve">op te geven conform onderstaande tabel. </w:t>
      </w:r>
    </w:p>
    <w:p w14:paraId="5826E8E6" w14:textId="77777777" w:rsidR="008004C1" w:rsidRPr="008004C1" w:rsidRDefault="008004C1" w:rsidP="008004C1">
      <w:pPr>
        <w:spacing w:line="276" w:lineRule="auto"/>
        <w:rPr>
          <w:rFonts w:ascii="Verdana" w:eastAsia="Times New Roman" w:hAnsi="Verdana" w:cs="Times New Roman"/>
          <w:bCs/>
          <w:lang w:eastAsia="nl-NL"/>
        </w:rPr>
      </w:pPr>
    </w:p>
    <w:tbl>
      <w:tblPr>
        <w:tblW w:w="91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3509"/>
        <w:gridCol w:w="3460"/>
      </w:tblGrid>
      <w:tr w:rsidR="00175221" w:rsidRPr="00CA7E6C" w14:paraId="53378002" w14:textId="741581FB" w:rsidTr="00175221">
        <w:trPr>
          <w:trHeight w:val="70"/>
        </w:trPr>
        <w:tc>
          <w:tcPr>
            <w:tcW w:w="2206" w:type="dxa"/>
            <w:shd w:val="clear" w:color="auto" w:fill="D9D9D9" w:themeFill="background1" w:themeFillShade="D9"/>
          </w:tcPr>
          <w:bookmarkEnd w:id="3"/>
          <w:p w14:paraId="29CD323D" w14:textId="77777777" w:rsidR="00175221" w:rsidRPr="00DD2C0C" w:rsidRDefault="00175221" w:rsidP="00F54696">
            <w:pPr>
              <w:autoSpaceDE w:val="0"/>
              <w:autoSpaceDN w:val="0"/>
              <w:adjustRightInd w:val="0"/>
              <w:rPr>
                <w:rFonts w:cs="Verdana"/>
                <w:b/>
              </w:rPr>
            </w:pPr>
            <w:r w:rsidRPr="00DD2C0C">
              <w:rPr>
                <w:rFonts w:cs="Verdana"/>
                <w:b/>
              </w:rPr>
              <w:t>Duur traject</w:t>
            </w:r>
          </w:p>
        </w:tc>
        <w:tc>
          <w:tcPr>
            <w:tcW w:w="3509" w:type="dxa"/>
            <w:shd w:val="clear" w:color="auto" w:fill="D9D9D9" w:themeFill="background1" w:themeFillShade="D9"/>
          </w:tcPr>
          <w:p w14:paraId="400D2454" w14:textId="77777777" w:rsidR="00175221" w:rsidRPr="00DD2C0C" w:rsidRDefault="00175221" w:rsidP="00F54696">
            <w:pPr>
              <w:autoSpaceDE w:val="0"/>
              <w:autoSpaceDN w:val="0"/>
              <w:adjustRightInd w:val="0"/>
              <w:rPr>
                <w:rFonts w:cs="Verdana"/>
                <w:b/>
              </w:rPr>
            </w:pPr>
            <w:r w:rsidRPr="00DD2C0C">
              <w:rPr>
                <w:rFonts w:cs="Verdana"/>
                <w:b/>
              </w:rPr>
              <w:t>Bandbreedte begeleidingskosten (per maand)</w:t>
            </w:r>
          </w:p>
        </w:tc>
        <w:tc>
          <w:tcPr>
            <w:tcW w:w="3460" w:type="dxa"/>
            <w:shd w:val="clear" w:color="auto" w:fill="D9D9D9" w:themeFill="background1" w:themeFillShade="D9"/>
          </w:tcPr>
          <w:p w14:paraId="7828779C" w14:textId="5C23D1F3" w:rsidR="00175221" w:rsidRPr="00DD2C0C" w:rsidRDefault="001236D9" w:rsidP="00F54696">
            <w:pPr>
              <w:autoSpaceDE w:val="0"/>
              <w:autoSpaceDN w:val="0"/>
              <w:adjustRightInd w:val="0"/>
              <w:rPr>
                <w:rFonts w:cs="Verdana"/>
                <w:b/>
              </w:rPr>
            </w:pPr>
            <w:r>
              <w:rPr>
                <w:rFonts w:cs="Verdana"/>
                <w:b/>
              </w:rPr>
              <w:t>Prijs per Deelnemer per maand gedurende het gehele traject</w:t>
            </w:r>
          </w:p>
        </w:tc>
      </w:tr>
      <w:tr w:rsidR="00175221" w:rsidRPr="00CA7E6C" w14:paraId="27572E97" w14:textId="43819E92" w:rsidTr="001236D9">
        <w:tc>
          <w:tcPr>
            <w:tcW w:w="2206" w:type="dxa"/>
            <w:shd w:val="clear" w:color="auto" w:fill="auto"/>
          </w:tcPr>
          <w:p w14:paraId="1336B03C" w14:textId="77777777" w:rsidR="00175221" w:rsidRPr="00DD2C0C" w:rsidRDefault="00175221" w:rsidP="00F54696">
            <w:pPr>
              <w:autoSpaceDE w:val="0"/>
              <w:autoSpaceDN w:val="0"/>
              <w:adjustRightInd w:val="0"/>
              <w:rPr>
                <w:rFonts w:cs="Verdana"/>
              </w:rPr>
            </w:pPr>
            <w:r w:rsidRPr="00DD2C0C">
              <w:rPr>
                <w:rFonts w:cs="Verdana"/>
              </w:rPr>
              <w:t>t/m 14 maanden</w:t>
            </w:r>
          </w:p>
        </w:tc>
        <w:tc>
          <w:tcPr>
            <w:tcW w:w="3509" w:type="dxa"/>
            <w:shd w:val="clear" w:color="auto" w:fill="auto"/>
          </w:tcPr>
          <w:p w14:paraId="3413A9AA" w14:textId="39679D65" w:rsidR="00175221" w:rsidRPr="00DD2C0C" w:rsidRDefault="00175221" w:rsidP="00F54696">
            <w:pPr>
              <w:autoSpaceDE w:val="0"/>
              <w:autoSpaceDN w:val="0"/>
              <w:adjustRightInd w:val="0"/>
              <w:rPr>
                <w:rFonts w:cs="Verdana"/>
              </w:rPr>
            </w:pPr>
            <w:r w:rsidRPr="00DD2C0C">
              <w:rPr>
                <w:rFonts w:cs="Verdana"/>
              </w:rPr>
              <w:t xml:space="preserve">€ 862,50,- tot € </w:t>
            </w:r>
            <w:r w:rsidRPr="001D5A3D">
              <w:rPr>
                <w:rFonts w:cs="Verdana"/>
              </w:rPr>
              <w:t>1</w:t>
            </w:r>
            <w:r>
              <w:rPr>
                <w:rFonts w:cs="Verdana"/>
              </w:rPr>
              <w:t>.</w:t>
            </w:r>
            <w:r w:rsidRPr="001D5A3D">
              <w:rPr>
                <w:rFonts w:cs="Verdana"/>
              </w:rPr>
              <w:t xml:space="preserve">260,- </w:t>
            </w:r>
          </w:p>
          <w:p w14:paraId="7160BD9D" w14:textId="77777777" w:rsidR="00175221" w:rsidRPr="00DD2C0C" w:rsidRDefault="00175221" w:rsidP="00F54696">
            <w:pPr>
              <w:autoSpaceDE w:val="0"/>
              <w:autoSpaceDN w:val="0"/>
              <w:adjustRightInd w:val="0"/>
              <w:rPr>
                <w:rFonts w:cs="Verdana"/>
              </w:rPr>
            </w:pPr>
          </w:p>
        </w:tc>
        <w:tc>
          <w:tcPr>
            <w:tcW w:w="3460" w:type="dxa"/>
            <w:shd w:val="clear" w:color="auto" w:fill="92D050"/>
          </w:tcPr>
          <w:p w14:paraId="5EAD2D77" w14:textId="0C90F12F" w:rsidR="00175221" w:rsidRPr="00DD2C0C" w:rsidRDefault="001236D9" w:rsidP="00F54696">
            <w:pPr>
              <w:autoSpaceDE w:val="0"/>
              <w:autoSpaceDN w:val="0"/>
              <w:adjustRightInd w:val="0"/>
              <w:rPr>
                <w:rFonts w:cs="Verdana"/>
              </w:rPr>
            </w:pPr>
            <w:r w:rsidRPr="00DD2C0C">
              <w:rPr>
                <w:rFonts w:cs="Verdana"/>
              </w:rPr>
              <w:t>€</w:t>
            </w:r>
          </w:p>
        </w:tc>
      </w:tr>
      <w:tr w:rsidR="00175221" w:rsidRPr="00CA7E6C" w14:paraId="22850996" w14:textId="34B613AF" w:rsidTr="001236D9">
        <w:tc>
          <w:tcPr>
            <w:tcW w:w="2206" w:type="dxa"/>
            <w:shd w:val="clear" w:color="auto" w:fill="auto"/>
          </w:tcPr>
          <w:p w14:paraId="12140362" w14:textId="77777777" w:rsidR="00175221" w:rsidRDefault="00175221" w:rsidP="00F54696">
            <w:pPr>
              <w:autoSpaceDE w:val="0"/>
              <w:autoSpaceDN w:val="0"/>
              <w:adjustRightInd w:val="0"/>
              <w:rPr>
                <w:rFonts w:cs="Verdana"/>
              </w:rPr>
            </w:pPr>
            <w:r w:rsidRPr="00DD2C0C">
              <w:rPr>
                <w:rFonts w:cs="Verdana"/>
              </w:rPr>
              <w:t>&gt;15 t/m 24 maanden</w:t>
            </w:r>
          </w:p>
          <w:p w14:paraId="56A328C0" w14:textId="40C64A0F" w:rsidR="00175221" w:rsidRPr="00DD2C0C" w:rsidRDefault="00175221" w:rsidP="00F54696">
            <w:pPr>
              <w:autoSpaceDE w:val="0"/>
              <w:autoSpaceDN w:val="0"/>
              <w:adjustRightInd w:val="0"/>
              <w:rPr>
                <w:rFonts w:cs="Verdana"/>
              </w:rPr>
            </w:pPr>
          </w:p>
        </w:tc>
        <w:tc>
          <w:tcPr>
            <w:tcW w:w="3509" w:type="dxa"/>
            <w:shd w:val="clear" w:color="auto" w:fill="auto"/>
          </w:tcPr>
          <w:p w14:paraId="7C8F5A38" w14:textId="570E1078" w:rsidR="00175221" w:rsidRPr="00DD2C0C" w:rsidRDefault="00175221" w:rsidP="00175221">
            <w:pPr>
              <w:autoSpaceDE w:val="0"/>
              <w:autoSpaceDN w:val="0"/>
              <w:adjustRightInd w:val="0"/>
              <w:rPr>
                <w:rFonts w:cs="Verdana"/>
              </w:rPr>
            </w:pPr>
            <w:r w:rsidRPr="00DD2C0C">
              <w:rPr>
                <w:rFonts w:cs="Verdana"/>
              </w:rPr>
              <w:t xml:space="preserve">€ 575,- tot € 960,- </w:t>
            </w:r>
          </w:p>
        </w:tc>
        <w:tc>
          <w:tcPr>
            <w:tcW w:w="3460" w:type="dxa"/>
            <w:shd w:val="clear" w:color="auto" w:fill="92D050"/>
          </w:tcPr>
          <w:p w14:paraId="481DF82A" w14:textId="0F0848B7" w:rsidR="00175221" w:rsidRPr="00DD2C0C" w:rsidRDefault="001236D9" w:rsidP="00175221">
            <w:pPr>
              <w:autoSpaceDE w:val="0"/>
              <w:autoSpaceDN w:val="0"/>
              <w:adjustRightInd w:val="0"/>
              <w:rPr>
                <w:rFonts w:cs="Verdana"/>
              </w:rPr>
            </w:pPr>
            <w:r w:rsidRPr="00DD2C0C">
              <w:rPr>
                <w:rFonts w:cs="Verdana"/>
              </w:rPr>
              <w:t>€</w:t>
            </w:r>
            <w:r>
              <w:rPr>
                <w:rFonts w:cs="Verdana"/>
              </w:rPr>
              <w:t xml:space="preserve"> </w:t>
            </w:r>
          </w:p>
        </w:tc>
      </w:tr>
    </w:tbl>
    <w:p w14:paraId="3CF3176D"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ED5C2" w14:textId="77777777" w:rsidR="00A16EBB" w:rsidRDefault="00A16EBB" w:rsidP="0088501B">
      <w:r>
        <w:separator/>
      </w:r>
    </w:p>
  </w:endnote>
  <w:endnote w:type="continuationSeparator" w:id="0">
    <w:p w14:paraId="53B71681" w14:textId="77777777" w:rsidR="00A16EBB" w:rsidRDefault="00A16EB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E9C0D"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F0E8B"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4DE4C"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95FE7" w14:textId="77777777" w:rsidR="00A16EBB" w:rsidRDefault="00A16EBB" w:rsidP="0088501B">
      <w:r>
        <w:separator/>
      </w:r>
    </w:p>
  </w:footnote>
  <w:footnote w:type="continuationSeparator" w:id="0">
    <w:p w14:paraId="49E08663" w14:textId="77777777" w:rsidR="00A16EBB" w:rsidRDefault="00A16EBB"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FA901"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0814"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0FC76"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EBB"/>
    <w:rsid w:val="00043163"/>
    <w:rsid w:val="00056D70"/>
    <w:rsid w:val="000B3F94"/>
    <w:rsid w:val="000E1F3B"/>
    <w:rsid w:val="000E7DB4"/>
    <w:rsid w:val="001236D9"/>
    <w:rsid w:val="0015735A"/>
    <w:rsid w:val="00173156"/>
    <w:rsid w:val="00175221"/>
    <w:rsid w:val="001A3D6B"/>
    <w:rsid w:val="001D6F03"/>
    <w:rsid w:val="00215C3C"/>
    <w:rsid w:val="002A6578"/>
    <w:rsid w:val="002B1092"/>
    <w:rsid w:val="002E0FD2"/>
    <w:rsid w:val="0038549E"/>
    <w:rsid w:val="003A7D5A"/>
    <w:rsid w:val="003C4BF2"/>
    <w:rsid w:val="003D51FB"/>
    <w:rsid w:val="003F5EB0"/>
    <w:rsid w:val="003F6EDB"/>
    <w:rsid w:val="0040142D"/>
    <w:rsid w:val="0040571B"/>
    <w:rsid w:val="00450447"/>
    <w:rsid w:val="004B0EA1"/>
    <w:rsid w:val="004D766D"/>
    <w:rsid w:val="005801E0"/>
    <w:rsid w:val="005A4FBE"/>
    <w:rsid w:val="005D2CF1"/>
    <w:rsid w:val="005E046F"/>
    <w:rsid w:val="006006F5"/>
    <w:rsid w:val="00650A9B"/>
    <w:rsid w:val="0066267E"/>
    <w:rsid w:val="00666120"/>
    <w:rsid w:val="006D2E66"/>
    <w:rsid w:val="006F42D7"/>
    <w:rsid w:val="007435A7"/>
    <w:rsid w:val="007F4AEA"/>
    <w:rsid w:val="00800188"/>
    <w:rsid w:val="008004C1"/>
    <w:rsid w:val="0088386A"/>
    <w:rsid w:val="0088501B"/>
    <w:rsid w:val="008D2753"/>
    <w:rsid w:val="008E3581"/>
    <w:rsid w:val="00905289"/>
    <w:rsid w:val="009465D8"/>
    <w:rsid w:val="009C5CF5"/>
    <w:rsid w:val="00A16EBB"/>
    <w:rsid w:val="00A32591"/>
    <w:rsid w:val="00A77ABF"/>
    <w:rsid w:val="00A863E9"/>
    <w:rsid w:val="00AA36A0"/>
    <w:rsid w:val="00AB4CC0"/>
    <w:rsid w:val="00AB5DB4"/>
    <w:rsid w:val="00AC282C"/>
    <w:rsid w:val="00B022C4"/>
    <w:rsid w:val="00B559E9"/>
    <w:rsid w:val="00B63E6A"/>
    <w:rsid w:val="00B72222"/>
    <w:rsid w:val="00B80650"/>
    <w:rsid w:val="00BB58FA"/>
    <w:rsid w:val="00C36FAA"/>
    <w:rsid w:val="00C71133"/>
    <w:rsid w:val="00C92AD1"/>
    <w:rsid w:val="00CA55CC"/>
    <w:rsid w:val="00CB3317"/>
    <w:rsid w:val="00CF4404"/>
    <w:rsid w:val="00DA3555"/>
    <w:rsid w:val="00E456EE"/>
    <w:rsid w:val="00E71541"/>
    <w:rsid w:val="00ED7AB9"/>
    <w:rsid w:val="00EE5BBE"/>
    <w:rsid w:val="00F65492"/>
    <w:rsid w:val="00FA3477"/>
    <w:rsid w:val="00FB0705"/>
    <w:rsid w:val="00FC4AA4"/>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A97623"/>
  <w15:chartTrackingRefBased/>
  <w15:docId w15:val="{C69A4489-C1EA-4111-8941-1266F275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Verwijzingopmerking">
    <w:name w:val="annotation reference"/>
    <w:basedOn w:val="Standaardalinea-lettertype"/>
    <w:uiPriority w:val="99"/>
    <w:semiHidden/>
    <w:unhideWhenUsed/>
    <w:rsid w:val="00FC4AA4"/>
    <w:rPr>
      <w:sz w:val="16"/>
      <w:szCs w:val="16"/>
    </w:rPr>
  </w:style>
  <w:style w:type="paragraph" w:styleId="Tekstopmerking">
    <w:name w:val="annotation text"/>
    <w:basedOn w:val="Standaard"/>
    <w:link w:val="TekstopmerkingChar"/>
    <w:uiPriority w:val="99"/>
    <w:semiHidden/>
    <w:unhideWhenUsed/>
    <w:rsid w:val="00FC4AA4"/>
    <w:rPr>
      <w:sz w:val="20"/>
      <w:szCs w:val="20"/>
    </w:rPr>
  </w:style>
  <w:style w:type="character" w:customStyle="1" w:styleId="TekstopmerkingChar">
    <w:name w:val="Tekst opmerking Char"/>
    <w:basedOn w:val="Standaardalinea-lettertype"/>
    <w:link w:val="Tekstopmerking"/>
    <w:uiPriority w:val="99"/>
    <w:semiHidden/>
    <w:rsid w:val="00FC4AA4"/>
    <w:rPr>
      <w:sz w:val="20"/>
      <w:szCs w:val="20"/>
    </w:rPr>
  </w:style>
  <w:style w:type="paragraph" w:styleId="Onderwerpvanopmerking">
    <w:name w:val="annotation subject"/>
    <w:basedOn w:val="Tekstopmerking"/>
    <w:next w:val="Tekstopmerking"/>
    <w:link w:val="OnderwerpvanopmerkingChar"/>
    <w:uiPriority w:val="99"/>
    <w:semiHidden/>
    <w:unhideWhenUsed/>
    <w:rsid w:val="00FC4AA4"/>
    <w:rPr>
      <w:b/>
      <w:bCs/>
    </w:rPr>
  </w:style>
  <w:style w:type="character" w:customStyle="1" w:styleId="OnderwerpvanopmerkingChar">
    <w:name w:val="Onderwerp van opmerking Char"/>
    <w:basedOn w:val="TekstopmerkingChar"/>
    <w:link w:val="Onderwerpvanopmerking"/>
    <w:uiPriority w:val="99"/>
    <w:semiHidden/>
    <w:rsid w:val="00FC4A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32</TotalTime>
  <Pages>1</Pages>
  <Words>277</Words>
  <Characters>1528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Frank de (CD)</dc:creator>
  <cp:keywords/>
  <dc:description/>
  <cp:lastModifiedBy>Iersel, Anne Marie van (CD)</cp:lastModifiedBy>
  <cp:revision>11</cp:revision>
  <dcterms:created xsi:type="dcterms:W3CDTF">2024-03-13T08:23:00Z</dcterms:created>
  <dcterms:modified xsi:type="dcterms:W3CDTF">2024-03-13T14:16:00Z</dcterms:modified>
</cp:coreProperties>
</file>