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2313" w14:textId="502ACB9C" w:rsidR="00417AD3" w:rsidRDefault="00417AD3" w:rsidP="001A58BD">
      <w:pPr>
        <w:jc w:val="center"/>
        <w:rPr>
          <w:rFonts w:ascii="Verdana" w:hAnsi="Verdana" w:cs="Tahoma"/>
          <w:sz w:val="24"/>
        </w:rPr>
      </w:pPr>
    </w:p>
    <w:p w14:paraId="2C60403C" w14:textId="43E8BA2F" w:rsidR="00417AD3" w:rsidRPr="001A58BD" w:rsidRDefault="00417AD3" w:rsidP="00044E5E">
      <w:pPr>
        <w:spacing w:line="312" w:lineRule="auto"/>
        <w:jc w:val="center"/>
        <w:rPr>
          <w:rFonts w:ascii="Verdana" w:hAnsi="Verdana" w:cs="Tahoma"/>
          <w:b/>
          <w:bCs/>
          <w:sz w:val="16"/>
          <w:szCs w:val="16"/>
        </w:rPr>
      </w:pPr>
    </w:p>
    <w:p w14:paraId="038CF759" w14:textId="5BAB9CC3" w:rsidR="00417AD3" w:rsidRPr="001A58BD" w:rsidRDefault="00417AD3" w:rsidP="00BB151A">
      <w:pPr>
        <w:spacing w:line="312" w:lineRule="auto"/>
        <w:ind w:left="3686"/>
        <w:jc w:val="center"/>
        <w:rPr>
          <w:rFonts w:ascii="Verdana" w:hAnsi="Verdana" w:cs="Tahoma"/>
          <w:b/>
          <w:bCs/>
          <w:sz w:val="16"/>
          <w:szCs w:val="16"/>
        </w:rPr>
      </w:pPr>
    </w:p>
    <w:p w14:paraId="09D4AE7D" w14:textId="5BF23E5C" w:rsidR="00794075" w:rsidRPr="00D025DC" w:rsidRDefault="007B361B" w:rsidP="00044E5E">
      <w:pPr>
        <w:spacing w:line="312" w:lineRule="auto"/>
        <w:jc w:val="center"/>
        <w:rPr>
          <w:rFonts w:ascii="Verdana" w:hAnsi="Verdana" w:cs="Tahoma"/>
          <w:b/>
          <w:bCs/>
          <w:color w:val="2E74B5" w:themeColor="accent1" w:themeShade="BF"/>
          <w:sz w:val="32"/>
          <w:szCs w:val="32"/>
        </w:rPr>
      </w:pPr>
      <w:r w:rsidRPr="00D025DC">
        <w:rPr>
          <w:rFonts w:ascii="Verdana" w:hAnsi="Verdana" w:cs="Tahoma"/>
          <w:b/>
          <w:bCs/>
          <w:color w:val="2E74B5" w:themeColor="accent1" w:themeShade="BF"/>
          <w:sz w:val="32"/>
          <w:szCs w:val="32"/>
        </w:rPr>
        <w:t>Beschrijvend Document</w:t>
      </w:r>
    </w:p>
    <w:p w14:paraId="3F36991F" w14:textId="4CEE8D4A" w:rsidR="007B361B" w:rsidRPr="00D025DC" w:rsidRDefault="005E162C" w:rsidP="00044E5E">
      <w:pPr>
        <w:spacing w:line="312" w:lineRule="auto"/>
        <w:jc w:val="center"/>
        <w:rPr>
          <w:rFonts w:ascii="Verdana" w:hAnsi="Verdana" w:cs="Tahoma"/>
          <w:b/>
          <w:bCs/>
          <w:color w:val="2E74B5" w:themeColor="accent1" w:themeShade="BF"/>
          <w:sz w:val="32"/>
          <w:szCs w:val="32"/>
        </w:rPr>
      </w:pPr>
      <w:r w:rsidRPr="00D025DC">
        <w:rPr>
          <w:rFonts w:ascii="Verdana" w:hAnsi="Verdana" w:cs="Tahoma"/>
          <w:b/>
          <w:bCs/>
          <w:color w:val="2E74B5" w:themeColor="accent1" w:themeShade="BF"/>
          <w:sz w:val="32"/>
          <w:szCs w:val="32"/>
        </w:rPr>
        <w:t xml:space="preserve">Europese </w:t>
      </w:r>
      <w:r w:rsidR="007B361B" w:rsidRPr="00D025DC">
        <w:rPr>
          <w:rFonts w:ascii="Verdana" w:hAnsi="Verdana" w:cs="Tahoma"/>
          <w:b/>
          <w:bCs/>
          <w:color w:val="2E74B5" w:themeColor="accent1" w:themeShade="BF"/>
          <w:sz w:val="32"/>
          <w:szCs w:val="32"/>
        </w:rPr>
        <w:t>Aanbesteding</w:t>
      </w:r>
    </w:p>
    <w:p w14:paraId="5C6571FF" w14:textId="77777777" w:rsidR="00666ED3" w:rsidRPr="00D025DC" w:rsidRDefault="00666ED3" w:rsidP="00044E5E">
      <w:pPr>
        <w:spacing w:line="312" w:lineRule="auto"/>
        <w:jc w:val="center"/>
        <w:rPr>
          <w:rFonts w:ascii="Verdana" w:hAnsi="Verdana" w:cs="Tahoma"/>
          <w:b/>
          <w:bCs/>
          <w:color w:val="2E74B5" w:themeColor="accent1" w:themeShade="BF"/>
          <w:sz w:val="32"/>
          <w:szCs w:val="32"/>
        </w:rPr>
      </w:pPr>
      <w:r w:rsidRPr="00D025DC">
        <w:rPr>
          <w:rFonts w:ascii="Verdana" w:hAnsi="Verdana" w:cs="Tahoma"/>
          <w:b/>
          <w:bCs/>
          <w:color w:val="2E74B5" w:themeColor="accent1" w:themeShade="BF"/>
          <w:sz w:val="32"/>
          <w:szCs w:val="32"/>
        </w:rPr>
        <w:t xml:space="preserve">Levering (reizigers)vaccins </w:t>
      </w:r>
    </w:p>
    <w:p w14:paraId="2E6761F2" w14:textId="77777777" w:rsidR="00666ED3" w:rsidRPr="00D025DC" w:rsidRDefault="00666ED3" w:rsidP="00044E5E">
      <w:pPr>
        <w:spacing w:line="312" w:lineRule="auto"/>
        <w:jc w:val="center"/>
        <w:rPr>
          <w:rFonts w:ascii="Verdana" w:hAnsi="Verdana" w:cs="Tahoma"/>
          <w:b/>
          <w:bCs/>
          <w:color w:val="2E74B5" w:themeColor="accent1" w:themeShade="BF"/>
          <w:sz w:val="32"/>
          <w:szCs w:val="32"/>
        </w:rPr>
      </w:pPr>
      <w:r w:rsidRPr="00D025DC">
        <w:rPr>
          <w:rFonts w:ascii="Verdana" w:hAnsi="Verdana" w:cs="Tahoma"/>
          <w:b/>
          <w:bCs/>
          <w:color w:val="2E74B5" w:themeColor="accent1" w:themeShade="BF"/>
          <w:sz w:val="32"/>
          <w:szCs w:val="32"/>
        </w:rPr>
        <w:t xml:space="preserve">en </w:t>
      </w:r>
    </w:p>
    <w:p w14:paraId="76AF3C73" w14:textId="3C268FCC" w:rsidR="00660677" w:rsidRPr="00D025DC" w:rsidRDefault="00666ED3" w:rsidP="00044E5E">
      <w:pPr>
        <w:spacing w:line="312" w:lineRule="auto"/>
        <w:jc w:val="center"/>
        <w:rPr>
          <w:rFonts w:ascii="Verdana" w:hAnsi="Verdana" w:cs="Tahoma"/>
          <w:b/>
          <w:bCs/>
          <w:color w:val="2E74B5" w:themeColor="accent1" w:themeShade="BF"/>
          <w:sz w:val="32"/>
          <w:szCs w:val="32"/>
        </w:rPr>
      </w:pPr>
      <w:r w:rsidRPr="00D025DC">
        <w:rPr>
          <w:rFonts w:ascii="Verdana" w:hAnsi="Verdana" w:cs="Tahoma"/>
          <w:b/>
          <w:bCs/>
          <w:color w:val="2E74B5" w:themeColor="accent1" w:themeShade="BF"/>
          <w:sz w:val="32"/>
          <w:szCs w:val="32"/>
        </w:rPr>
        <w:t>bijbehorende diensten</w:t>
      </w:r>
    </w:p>
    <w:p w14:paraId="7D842C16" w14:textId="77777777" w:rsidR="003143B1" w:rsidRDefault="003143B1" w:rsidP="00EC3817">
      <w:pPr>
        <w:spacing w:line="312" w:lineRule="auto"/>
        <w:ind w:left="1416" w:firstLine="708"/>
        <w:rPr>
          <w:rFonts w:ascii="Verdana" w:hAnsi="Verdana" w:cs="Tahoma"/>
          <w:b/>
          <w:bCs/>
          <w:sz w:val="24"/>
        </w:rPr>
      </w:pPr>
    </w:p>
    <w:p w14:paraId="174AC7F4" w14:textId="35AE325B" w:rsidR="001A58BD" w:rsidRPr="00512168" w:rsidRDefault="00666ED3" w:rsidP="001A58BD">
      <w:pPr>
        <w:spacing w:line="312" w:lineRule="auto"/>
        <w:jc w:val="both"/>
        <w:rPr>
          <w:rFonts w:cs="Tahoma"/>
          <w:b/>
          <w:bCs/>
          <w:caps/>
          <w:sz w:val="24"/>
        </w:rPr>
      </w:pPr>
      <w:r>
        <w:rPr>
          <w:rFonts w:ascii="Verdana" w:hAnsi="Verdana" w:cs="Tahoma"/>
          <w:bCs/>
          <w:szCs w:val="20"/>
        </w:rPr>
        <w:t>ten behoeve van:</w:t>
      </w:r>
    </w:p>
    <w:p w14:paraId="2AE5915E" w14:textId="76CEA805" w:rsidR="001A58BD" w:rsidRPr="00512168" w:rsidRDefault="00A35A4E" w:rsidP="001A58BD">
      <w:pPr>
        <w:tabs>
          <w:tab w:val="left" w:pos="8310"/>
        </w:tabs>
        <w:rPr>
          <w:rFonts w:cs="Tahoma"/>
          <w:b/>
          <w:bCs/>
          <w:caps/>
          <w:sz w:val="24"/>
        </w:rPr>
      </w:pPr>
      <w:r>
        <w:rPr>
          <w:rFonts w:cs="Tahoma"/>
          <w:b/>
          <w:bCs/>
          <w:caps/>
          <w:noProof/>
          <w:sz w:val="24"/>
        </w:rPr>
        <w:drawing>
          <wp:anchor distT="0" distB="0" distL="114300" distR="114300" simplePos="0" relativeHeight="251672576" behindDoc="0" locked="0" layoutInCell="1" allowOverlap="1" wp14:anchorId="5CF747C3" wp14:editId="1A680480">
            <wp:simplePos x="0" y="0"/>
            <wp:positionH relativeFrom="column">
              <wp:posOffset>3586480</wp:posOffset>
            </wp:positionH>
            <wp:positionV relativeFrom="paragraph">
              <wp:posOffset>11430</wp:posOffset>
            </wp:positionV>
            <wp:extent cx="1500505" cy="980440"/>
            <wp:effectExtent l="0" t="0" r="4445" b="0"/>
            <wp:wrapSquare wrapText="bothSides"/>
            <wp:docPr id="778696789"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96789" name="Afbeelding 1" descr="Afbeelding met Lettertype, Graphics, logo,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505" cy="980440"/>
                    </a:xfrm>
                    <a:prstGeom prst="rect">
                      <a:avLst/>
                    </a:prstGeom>
                  </pic:spPr>
                </pic:pic>
              </a:graphicData>
            </a:graphic>
            <wp14:sizeRelH relativeFrom="page">
              <wp14:pctWidth>0</wp14:pctWidth>
            </wp14:sizeRelH>
            <wp14:sizeRelV relativeFrom="page">
              <wp14:pctHeight>0</wp14:pctHeight>
            </wp14:sizeRelV>
          </wp:anchor>
        </w:drawing>
      </w:r>
      <w:r w:rsidR="001A58BD" w:rsidRPr="00512168">
        <w:rPr>
          <w:rFonts w:cs="Tahoma"/>
          <w:noProof/>
          <w:lang w:eastAsia="nl-NL"/>
        </w:rPr>
        <w:drawing>
          <wp:anchor distT="0" distB="0" distL="114300" distR="114300" simplePos="0" relativeHeight="251665408" behindDoc="0" locked="0" layoutInCell="1" allowOverlap="1" wp14:anchorId="0576B6B8" wp14:editId="364C6872">
            <wp:simplePos x="0" y="0"/>
            <wp:positionH relativeFrom="column">
              <wp:posOffset>808083</wp:posOffset>
            </wp:positionH>
            <wp:positionV relativeFrom="paragraph">
              <wp:posOffset>108404</wp:posOffset>
            </wp:positionV>
            <wp:extent cx="1511493" cy="566057"/>
            <wp:effectExtent l="0" t="0" r="0" b="5715"/>
            <wp:wrapNone/>
            <wp:docPr id="92" name="Afbeelding 92" descr="http://www.werkeningelderland.nl/wp-content/uploads/2013/05/logo-ggd-gelderland-zu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werkeningelderland.nl/wp-content/uploads/2013/05/logo-ggd-gelderland-zuid.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11493" cy="566057"/>
                    </a:xfrm>
                    <a:prstGeom prst="rect">
                      <a:avLst/>
                    </a:prstGeom>
                    <a:noFill/>
                    <a:ln>
                      <a:noFill/>
                    </a:ln>
                  </pic:spPr>
                </pic:pic>
              </a:graphicData>
            </a:graphic>
            <wp14:sizeRelH relativeFrom="page">
              <wp14:pctWidth>0</wp14:pctWidth>
            </wp14:sizeRelH>
            <wp14:sizeRelV relativeFrom="page">
              <wp14:pctHeight>0</wp14:pctHeight>
            </wp14:sizeRelV>
          </wp:anchor>
        </w:drawing>
      </w:r>
      <w:r w:rsidR="001A58BD" w:rsidRPr="00512168">
        <w:rPr>
          <w:rFonts w:cs="Tahoma"/>
          <w:b/>
          <w:bCs/>
          <w:caps/>
          <w:sz w:val="24"/>
        </w:rPr>
        <w:tab/>
      </w:r>
    </w:p>
    <w:p w14:paraId="44067FB1" w14:textId="4094F886" w:rsidR="001A58BD" w:rsidRPr="00512168" w:rsidRDefault="001A58BD" w:rsidP="001A58BD">
      <w:pPr>
        <w:jc w:val="center"/>
        <w:rPr>
          <w:rFonts w:cs="Tahoma"/>
          <w:sz w:val="22"/>
        </w:rPr>
      </w:pPr>
    </w:p>
    <w:p w14:paraId="485D7A26" w14:textId="77777777" w:rsidR="001A58BD" w:rsidRPr="00512168" w:rsidRDefault="001A58BD" w:rsidP="001A58BD">
      <w:pPr>
        <w:jc w:val="center"/>
        <w:rPr>
          <w:rFonts w:cs="Tahoma"/>
          <w:sz w:val="22"/>
        </w:rPr>
      </w:pPr>
    </w:p>
    <w:p w14:paraId="4523DD45" w14:textId="77777777" w:rsidR="001A58BD" w:rsidRPr="00512168" w:rsidRDefault="001A58BD" w:rsidP="001A58BD">
      <w:pPr>
        <w:jc w:val="center"/>
        <w:rPr>
          <w:rFonts w:cs="Tahoma"/>
          <w:sz w:val="22"/>
        </w:rPr>
      </w:pPr>
    </w:p>
    <w:p w14:paraId="0BEC7543" w14:textId="77777777" w:rsidR="001A58BD" w:rsidRPr="00512168" w:rsidRDefault="001A58BD" w:rsidP="001A58BD">
      <w:pPr>
        <w:jc w:val="center"/>
        <w:rPr>
          <w:rFonts w:cs="Tahoma"/>
          <w:sz w:val="22"/>
        </w:rPr>
      </w:pPr>
      <w:r w:rsidRPr="00512168">
        <w:rPr>
          <w:rFonts w:cs="Tahoma"/>
          <w:noProof/>
          <w:lang w:eastAsia="nl-NL"/>
        </w:rPr>
        <w:drawing>
          <wp:anchor distT="0" distB="0" distL="114300" distR="114300" simplePos="0" relativeHeight="251667456" behindDoc="0" locked="0" layoutInCell="1" allowOverlap="1" wp14:anchorId="2C4F9F58" wp14:editId="05A0B788">
            <wp:simplePos x="0" y="0"/>
            <wp:positionH relativeFrom="column">
              <wp:posOffset>568325</wp:posOffset>
            </wp:positionH>
            <wp:positionV relativeFrom="paragraph">
              <wp:posOffset>135255</wp:posOffset>
            </wp:positionV>
            <wp:extent cx="1792021" cy="892629"/>
            <wp:effectExtent l="0" t="0" r="0" b="3175"/>
            <wp:wrapNone/>
            <wp:docPr id="94" name="Afbeelding 94" descr="http://www.castricum105.nl/wp-content/uploads/2014/08/1920X1080img-hd14080863815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stricum105.nl/wp-content/uploads/2014/08/1920X1080img-hd14080863815460.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792021" cy="8926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B52FA" w14:textId="77777777" w:rsidR="001A58BD" w:rsidRPr="00512168" w:rsidRDefault="001A58BD" w:rsidP="001A58BD">
      <w:pPr>
        <w:jc w:val="center"/>
        <w:rPr>
          <w:rFonts w:cs="Tahoma"/>
          <w:sz w:val="22"/>
        </w:rPr>
      </w:pPr>
    </w:p>
    <w:p w14:paraId="0F8AE6D0" w14:textId="56522303" w:rsidR="001A58BD" w:rsidRPr="00512168" w:rsidRDefault="00927925" w:rsidP="001A58BD">
      <w:pPr>
        <w:jc w:val="center"/>
        <w:rPr>
          <w:rFonts w:cs="Tahoma"/>
          <w:sz w:val="22"/>
        </w:rPr>
      </w:pPr>
      <w:r w:rsidRPr="00512168">
        <w:rPr>
          <w:rFonts w:cs="Tahoma"/>
          <w:noProof/>
          <w:lang w:eastAsia="nl-NL"/>
        </w:rPr>
        <w:drawing>
          <wp:anchor distT="0" distB="0" distL="114300" distR="114300" simplePos="0" relativeHeight="251670528" behindDoc="0" locked="0" layoutInCell="1" allowOverlap="1" wp14:anchorId="1F56B375" wp14:editId="79EF0567">
            <wp:simplePos x="0" y="0"/>
            <wp:positionH relativeFrom="column">
              <wp:posOffset>3395230</wp:posOffset>
            </wp:positionH>
            <wp:positionV relativeFrom="paragraph">
              <wp:posOffset>12873</wp:posOffset>
            </wp:positionV>
            <wp:extent cx="1692910" cy="609600"/>
            <wp:effectExtent l="0" t="0" r="2540" b="0"/>
            <wp:wrapNone/>
            <wp:docPr id="97" name="Afbeelding 97" descr="http://www.mfcpresikhaven.nl/upload_directory/images/Logo-Gelderland-Midden_rgb_v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mfcpresikhaven.nl/upload_directory/images/Logo-Gelderland-Midden_rgb_v0100.jp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69291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5708F" w14:textId="6AFC47AC" w:rsidR="001A58BD" w:rsidRPr="00512168" w:rsidRDefault="001A58BD" w:rsidP="001A58BD">
      <w:pPr>
        <w:jc w:val="center"/>
        <w:rPr>
          <w:rFonts w:cs="Tahoma"/>
          <w:sz w:val="22"/>
        </w:rPr>
      </w:pPr>
    </w:p>
    <w:p w14:paraId="577C043A" w14:textId="77777777" w:rsidR="001A58BD" w:rsidRPr="00512168" w:rsidRDefault="001A58BD" w:rsidP="001A58BD">
      <w:pPr>
        <w:jc w:val="center"/>
        <w:rPr>
          <w:rFonts w:cs="Tahoma"/>
          <w:sz w:val="22"/>
        </w:rPr>
      </w:pPr>
    </w:p>
    <w:p w14:paraId="4BBAFC96" w14:textId="77777777" w:rsidR="001A58BD" w:rsidRPr="00512168" w:rsidRDefault="001A58BD" w:rsidP="001A58BD">
      <w:pPr>
        <w:jc w:val="center"/>
        <w:rPr>
          <w:rFonts w:cs="Tahoma"/>
          <w:sz w:val="22"/>
        </w:rPr>
      </w:pPr>
    </w:p>
    <w:p w14:paraId="5F78E653" w14:textId="4A0B7CAF" w:rsidR="001A58BD" w:rsidRPr="00512168" w:rsidRDefault="001A58BD" w:rsidP="001A58BD">
      <w:pPr>
        <w:jc w:val="center"/>
        <w:rPr>
          <w:rFonts w:cs="Tahoma"/>
          <w:sz w:val="22"/>
        </w:rPr>
      </w:pPr>
      <w:r w:rsidRPr="00512168">
        <w:rPr>
          <w:rFonts w:cs="Tahoma"/>
          <w:noProof/>
          <w:lang w:eastAsia="nl-NL"/>
        </w:rPr>
        <w:drawing>
          <wp:anchor distT="0" distB="0" distL="114300" distR="114300" simplePos="0" relativeHeight="251669504" behindDoc="0" locked="0" layoutInCell="1" allowOverlap="1" wp14:anchorId="6C46FA0F" wp14:editId="688861F8">
            <wp:simplePos x="0" y="0"/>
            <wp:positionH relativeFrom="column">
              <wp:posOffset>615950</wp:posOffset>
            </wp:positionH>
            <wp:positionV relativeFrom="paragraph">
              <wp:posOffset>105410</wp:posOffset>
            </wp:positionV>
            <wp:extent cx="1950720" cy="979170"/>
            <wp:effectExtent l="0" t="0" r="0" b="0"/>
            <wp:wrapNone/>
            <wp:docPr id="96" name="Afbeelding 96" descr="http://www.groterworden.nl/wp-content/uploads/2015/09/logo-ggdutrecht-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groterworden.nl/wp-content/uploads/2015/09/logo-ggdutrecht-300px.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50720" cy="97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8E435" w14:textId="295893C7" w:rsidR="001A58BD" w:rsidRPr="00512168" w:rsidRDefault="00927925" w:rsidP="001A58BD">
      <w:pPr>
        <w:jc w:val="center"/>
        <w:rPr>
          <w:rFonts w:cs="Tahoma"/>
          <w:sz w:val="22"/>
        </w:rPr>
      </w:pPr>
      <w:r w:rsidRPr="00512168">
        <w:rPr>
          <w:rFonts w:cs="Tahoma"/>
          <w:noProof/>
          <w:lang w:eastAsia="nl-NL"/>
        </w:rPr>
        <w:drawing>
          <wp:anchor distT="0" distB="0" distL="114300" distR="114300" simplePos="0" relativeHeight="251671552" behindDoc="0" locked="0" layoutInCell="1" allowOverlap="1" wp14:anchorId="1E8ACD71" wp14:editId="097104B6">
            <wp:simplePos x="0" y="0"/>
            <wp:positionH relativeFrom="column">
              <wp:posOffset>3445048</wp:posOffset>
            </wp:positionH>
            <wp:positionV relativeFrom="paragraph">
              <wp:posOffset>2366</wp:posOffset>
            </wp:positionV>
            <wp:extent cx="1219200" cy="914400"/>
            <wp:effectExtent l="0" t="0" r="0" b="0"/>
            <wp:wrapNone/>
            <wp:docPr id="98" name="Afbeelding 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787DE" w14:textId="29705AA5" w:rsidR="001A58BD" w:rsidRPr="00512168" w:rsidRDefault="001A58BD" w:rsidP="001A58BD">
      <w:pPr>
        <w:jc w:val="center"/>
        <w:rPr>
          <w:rFonts w:cs="Tahoma"/>
          <w:sz w:val="22"/>
        </w:rPr>
      </w:pPr>
    </w:p>
    <w:p w14:paraId="0CB4157C" w14:textId="6A998CEF" w:rsidR="001A58BD" w:rsidRPr="00512168" w:rsidRDefault="001A58BD" w:rsidP="001A58BD">
      <w:pPr>
        <w:jc w:val="center"/>
        <w:rPr>
          <w:rFonts w:cs="Tahoma"/>
          <w:sz w:val="22"/>
        </w:rPr>
      </w:pPr>
    </w:p>
    <w:p w14:paraId="73A8F49C" w14:textId="57513AB6" w:rsidR="001A58BD" w:rsidRPr="00512168" w:rsidRDefault="001A58BD" w:rsidP="001A58BD">
      <w:pPr>
        <w:jc w:val="center"/>
        <w:rPr>
          <w:rFonts w:cs="Tahoma"/>
          <w:sz w:val="22"/>
        </w:rPr>
      </w:pPr>
    </w:p>
    <w:p w14:paraId="33BCF836" w14:textId="54C9DD1D" w:rsidR="001A58BD" w:rsidRDefault="001A58BD" w:rsidP="001A58BD">
      <w:pPr>
        <w:jc w:val="center"/>
        <w:rPr>
          <w:rFonts w:cs="Tahoma"/>
          <w:sz w:val="22"/>
        </w:rPr>
      </w:pPr>
    </w:p>
    <w:p w14:paraId="5F348C28" w14:textId="11E075D5" w:rsidR="001A58BD" w:rsidRPr="00512168" w:rsidRDefault="001A58BD" w:rsidP="001A58BD">
      <w:pPr>
        <w:jc w:val="center"/>
        <w:rPr>
          <w:rFonts w:cs="Tahoma"/>
          <w:sz w:val="22"/>
        </w:rPr>
      </w:pPr>
    </w:p>
    <w:p w14:paraId="388098F8" w14:textId="2D7A6FE1" w:rsidR="001A58BD" w:rsidRPr="00512168" w:rsidRDefault="001A58BD" w:rsidP="001A58BD">
      <w:pPr>
        <w:jc w:val="center"/>
        <w:rPr>
          <w:rFonts w:cs="Tahoma"/>
          <w:sz w:val="22"/>
        </w:rPr>
      </w:pPr>
    </w:p>
    <w:p w14:paraId="387935A4" w14:textId="48549C72" w:rsidR="001A58BD" w:rsidRPr="00512168" w:rsidRDefault="001A58BD" w:rsidP="001A58BD">
      <w:pPr>
        <w:jc w:val="center"/>
        <w:rPr>
          <w:rFonts w:cs="Tahoma"/>
          <w:sz w:val="22"/>
        </w:rPr>
      </w:pPr>
    </w:p>
    <w:p w14:paraId="1D0B9C5D" w14:textId="77777777" w:rsidR="001A58BD" w:rsidRPr="00512168" w:rsidRDefault="001A58BD" w:rsidP="001A58BD">
      <w:pPr>
        <w:jc w:val="center"/>
        <w:rPr>
          <w:rFonts w:cs="Tahoma"/>
          <w:sz w:val="22"/>
        </w:rPr>
      </w:pPr>
    </w:p>
    <w:p w14:paraId="617A4FB5" w14:textId="77777777" w:rsidR="001A58BD" w:rsidRPr="00512168" w:rsidRDefault="001A58BD" w:rsidP="001A58BD">
      <w:pPr>
        <w:jc w:val="center"/>
        <w:rPr>
          <w:rFonts w:cs="Tahoma"/>
          <w:sz w:val="22"/>
        </w:rPr>
      </w:pPr>
    </w:p>
    <w:p w14:paraId="2C50CE3D" w14:textId="77777777" w:rsidR="001A58BD" w:rsidRPr="00512168" w:rsidRDefault="001A58BD" w:rsidP="001A58BD">
      <w:pPr>
        <w:jc w:val="center"/>
        <w:rPr>
          <w:rFonts w:cs="Tahoma"/>
          <w:sz w:val="22"/>
        </w:rPr>
      </w:pPr>
    </w:p>
    <w:p w14:paraId="201509A0" w14:textId="65BBB98C" w:rsidR="001A58BD" w:rsidRPr="001A58BD" w:rsidRDefault="001A58BD" w:rsidP="00180BD2">
      <w:pPr>
        <w:rPr>
          <w:rFonts w:ascii="Verdana" w:hAnsi="Verdana" w:cs="Tahoma"/>
          <w:bCs/>
          <w:sz w:val="16"/>
          <w:szCs w:val="16"/>
        </w:rPr>
      </w:pPr>
    </w:p>
    <w:p w14:paraId="6DCA1217" w14:textId="77777777" w:rsidR="001A58BD" w:rsidRPr="001A58BD" w:rsidRDefault="001A58BD" w:rsidP="00180BD2">
      <w:pPr>
        <w:rPr>
          <w:rFonts w:ascii="Verdana" w:hAnsi="Verdana" w:cs="Tahoma"/>
          <w:bCs/>
          <w:sz w:val="16"/>
          <w:szCs w:val="16"/>
        </w:rPr>
      </w:pPr>
    </w:p>
    <w:p w14:paraId="25A1E221" w14:textId="6B1F101C" w:rsidR="007B361B" w:rsidRPr="00180BD2" w:rsidRDefault="003143B1" w:rsidP="00180BD2">
      <w:pPr>
        <w:rPr>
          <w:rFonts w:ascii="Calibri" w:hAnsi="Calibri"/>
          <w:color w:val="1F497D"/>
          <w:szCs w:val="22"/>
          <w:lang w:eastAsia="en-US"/>
        </w:rPr>
      </w:pPr>
      <w:r w:rsidRPr="004E39BD">
        <w:rPr>
          <w:rFonts w:ascii="Verdana" w:hAnsi="Verdana" w:cs="Tahoma"/>
          <w:b/>
          <w:szCs w:val="20"/>
        </w:rPr>
        <w:t>Referentienummer</w:t>
      </w:r>
      <w:r>
        <w:rPr>
          <w:rFonts w:ascii="Verdana" w:hAnsi="Verdana" w:cs="Tahoma"/>
          <w:bCs/>
          <w:szCs w:val="20"/>
        </w:rPr>
        <w:tab/>
        <w:t xml:space="preserve">: </w:t>
      </w:r>
      <w:r w:rsidR="00011012">
        <w:rPr>
          <w:rFonts w:ascii="Verdana" w:hAnsi="Verdana" w:cs="Tahoma"/>
          <w:bCs/>
          <w:szCs w:val="20"/>
        </w:rPr>
        <w:t>20242901</w:t>
      </w:r>
    </w:p>
    <w:p w14:paraId="3046A095" w14:textId="593322A6" w:rsidR="00656DCB" w:rsidRPr="002C02AF" w:rsidRDefault="004D64AC" w:rsidP="00656DCB">
      <w:pPr>
        <w:tabs>
          <w:tab w:val="left" w:pos="1559"/>
          <w:tab w:val="left" w:pos="1701"/>
          <w:tab w:val="left" w:pos="2127"/>
        </w:tabs>
        <w:spacing w:line="312" w:lineRule="auto"/>
        <w:rPr>
          <w:rFonts w:ascii="Verdana" w:hAnsi="Verdana" w:cs="Tahoma"/>
          <w:bCs/>
          <w:szCs w:val="20"/>
        </w:rPr>
      </w:pPr>
      <w:r w:rsidRPr="002C02AF">
        <w:rPr>
          <w:rFonts w:ascii="Verdana" w:hAnsi="Verdana" w:cs="Tahoma"/>
          <w:b/>
          <w:bCs/>
          <w:szCs w:val="20"/>
        </w:rPr>
        <w:t>Ui</w:t>
      </w:r>
      <w:r w:rsidR="007B361B" w:rsidRPr="002C02AF">
        <w:rPr>
          <w:rFonts w:ascii="Verdana" w:hAnsi="Verdana" w:cs="Tahoma"/>
          <w:b/>
          <w:bCs/>
          <w:szCs w:val="20"/>
        </w:rPr>
        <w:t>tgevoerd door</w:t>
      </w:r>
      <w:r w:rsidR="007B361B" w:rsidRPr="002C02AF">
        <w:rPr>
          <w:rFonts w:ascii="Verdana" w:hAnsi="Verdana" w:cs="Tahoma"/>
          <w:b/>
          <w:bCs/>
          <w:szCs w:val="20"/>
        </w:rPr>
        <w:tab/>
        <w:t xml:space="preserve">: </w:t>
      </w:r>
      <w:r w:rsidR="00011012">
        <w:rPr>
          <w:rFonts w:ascii="Verdana" w:hAnsi="Verdana" w:cs="Tahoma"/>
          <w:bCs/>
          <w:szCs w:val="20"/>
        </w:rPr>
        <w:t>GGD Hollands Noorden</w:t>
      </w:r>
      <w:r w:rsidR="003F7AA6" w:rsidRPr="002C02AF">
        <w:rPr>
          <w:rFonts w:ascii="Verdana" w:hAnsi="Verdana" w:cs="Tahoma"/>
          <w:bCs/>
          <w:szCs w:val="20"/>
        </w:rPr>
        <w:t xml:space="preserve"> </w:t>
      </w:r>
      <w:r w:rsidR="00666ED3" w:rsidRPr="002C02AF">
        <w:rPr>
          <w:rFonts w:ascii="Verdana" w:hAnsi="Verdana" w:cs="Tahoma"/>
          <w:bCs/>
          <w:szCs w:val="20"/>
        </w:rPr>
        <w:t xml:space="preserve">/ </w:t>
      </w:r>
      <w:r w:rsidR="0035275D" w:rsidRPr="002C02AF">
        <w:rPr>
          <w:rFonts w:ascii="Verdana" w:hAnsi="Verdana" w:cs="Tahoma"/>
          <w:bCs/>
          <w:szCs w:val="20"/>
        </w:rPr>
        <w:t xml:space="preserve">Mentiz </w:t>
      </w:r>
    </w:p>
    <w:p w14:paraId="17D8D257" w14:textId="40EF1C83" w:rsidR="007B361B" w:rsidRPr="00451D55" w:rsidRDefault="007B361B" w:rsidP="00656DCB">
      <w:pPr>
        <w:tabs>
          <w:tab w:val="left" w:pos="1559"/>
          <w:tab w:val="left" w:pos="1701"/>
          <w:tab w:val="left" w:pos="2127"/>
        </w:tabs>
        <w:spacing w:line="312" w:lineRule="auto"/>
        <w:rPr>
          <w:rFonts w:ascii="Verdana" w:hAnsi="Verdana" w:cs="Tahoma"/>
          <w:b/>
          <w:szCs w:val="20"/>
        </w:rPr>
      </w:pPr>
      <w:r w:rsidRPr="002C02AF">
        <w:rPr>
          <w:rFonts w:ascii="Verdana" w:hAnsi="Verdana" w:cs="Tahoma"/>
          <w:b/>
          <w:bCs/>
          <w:szCs w:val="20"/>
        </w:rPr>
        <w:t>Datum</w:t>
      </w:r>
      <w:r w:rsidRPr="002C02AF">
        <w:rPr>
          <w:rFonts w:ascii="Verdana" w:hAnsi="Verdana" w:cs="Tahoma"/>
          <w:b/>
          <w:bCs/>
          <w:szCs w:val="20"/>
        </w:rPr>
        <w:tab/>
      </w:r>
      <w:r w:rsidRPr="002C02AF">
        <w:rPr>
          <w:rFonts w:ascii="Verdana" w:hAnsi="Verdana" w:cs="Tahoma"/>
          <w:b/>
          <w:bCs/>
          <w:szCs w:val="20"/>
        </w:rPr>
        <w:tab/>
      </w:r>
      <w:r w:rsidRPr="002C02AF">
        <w:rPr>
          <w:rFonts w:ascii="Verdana" w:hAnsi="Verdana" w:cs="Tahoma"/>
          <w:b/>
          <w:bCs/>
          <w:szCs w:val="20"/>
        </w:rPr>
        <w:tab/>
        <w:t>:</w:t>
      </w:r>
      <w:r w:rsidRPr="002C02AF">
        <w:rPr>
          <w:rFonts w:ascii="Verdana" w:hAnsi="Verdana" w:cs="Tahoma"/>
          <w:szCs w:val="20"/>
        </w:rPr>
        <w:t xml:space="preserve"> </w:t>
      </w:r>
      <w:r w:rsidR="00F34563">
        <w:rPr>
          <w:rFonts w:ascii="Verdana" w:hAnsi="Verdana" w:cs="Tahoma"/>
          <w:szCs w:val="20"/>
        </w:rPr>
        <w:t>4 maart</w:t>
      </w:r>
      <w:r w:rsidR="00011012">
        <w:rPr>
          <w:rFonts w:ascii="Verdana" w:hAnsi="Verdana" w:cs="Tahoma"/>
          <w:szCs w:val="20"/>
        </w:rPr>
        <w:t xml:space="preserve"> 2024</w:t>
      </w:r>
      <w:r w:rsidRPr="00095FB4">
        <w:rPr>
          <w:rFonts w:ascii="Verdana" w:hAnsi="Verdana" w:cs="Tahoma"/>
          <w:szCs w:val="20"/>
        </w:rPr>
        <w:br w:type="page"/>
      </w:r>
      <w:r w:rsidRPr="00451D55">
        <w:rPr>
          <w:rFonts w:ascii="Verdana" w:hAnsi="Verdana" w:cs="Tahoma"/>
          <w:b/>
          <w:szCs w:val="20"/>
        </w:rPr>
        <w:lastRenderedPageBreak/>
        <w:t>Inhoudsopgave</w:t>
      </w:r>
    </w:p>
    <w:p w14:paraId="078989F1" w14:textId="1790A168" w:rsidR="005243A3" w:rsidRDefault="007B361B">
      <w:pPr>
        <w:pStyle w:val="Inhopg1"/>
        <w:tabs>
          <w:tab w:val="right" w:leader="dot" w:pos="9735"/>
        </w:tabs>
        <w:rPr>
          <w:rFonts w:asciiTheme="minorHAnsi" w:eastAsiaTheme="minorEastAsia" w:hAnsiTheme="minorHAnsi" w:cstheme="minorBidi"/>
          <w:noProof/>
          <w:kern w:val="2"/>
          <w:sz w:val="24"/>
          <w:lang w:eastAsia="nl-NL"/>
          <w14:ligatures w14:val="standardContextual"/>
        </w:rPr>
      </w:pPr>
      <w:r w:rsidRPr="00451D55">
        <w:rPr>
          <w:rFonts w:ascii="Verdana" w:hAnsi="Verdana"/>
          <w:color w:val="000000" w:themeColor="text1"/>
          <w:szCs w:val="20"/>
        </w:rPr>
        <w:fldChar w:fldCharType="begin"/>
      </w:r>
      <w:r w:rsidRPr="00451D55">
        <w:rPr>
          <w:rFonts w:ascii="Verdana" w:hAnsi="Verdana"/>
          <w:color w:val="000000" w:themeColor="text1"/>
          <w:szCs w:val="20"/>
        </w:rPr>
        <w:instrText xml:space="preserve"> TOC \o "1-3" \h \z \u </w:instrText>
      </w:r>
      <w:r w:rsidRPr="00451D55">
        <w:rPr>
          <w:rFonts w:ascii="Verdana" w:hAnsi="Verdana"/>
          <w:color w:val="000000" w:themeColor="text1"/>
          <w:szCs w:val="20"/>
        </w:rPr>
        <w:fldChar w:fldCharType="separate"/>
      </w:r>
      <w:hyperlink w:anchor="_Toc159921813" w:history="1">
        <w:r w:rsidR="005243A3" w:rsidRPr="0055245E">
          <w:rPr>
            <w:rStyle w:val="Hyperlink"/>
            <w:noProof/>
          </w:rPr>
          <w:t>Begrippenlijst</w:t>
        </w:r>
        <w:r w:rsidR="005243A3">
          <w:rPr>
            <w:noProof/>
            <w:webHidden/>
          </w:rPr>
          <w:tab/>
        </w:r>
        <w:r w:rsidR="005243A3">
          <w:rPr>
            <w:noProof/>
            <w:webHidden/>
          </w:rPr>
          <w:fldChar w:fldCharType="begin"/>
        </w:r>
        <w:r w:rsidR="005243A3">
          <w:rPr>
            <w:noProof/>
            <w:webHidden/>
          </w:rPr>
          <w:instrText xml:space="preserve"> PAGEREF _Toc159921813 \h </w:instrText>
        </w:r>
        <w:r w:rsidR="005243A3">
          <w:rPr>
            <w:noProof/>
            <w:webHidden/>
          </w:rPr>
        </w:r>
        <w:r w:rsidR="005243A3">
          <w:rPr>
            <w:noProof/>
            <w:webHidden/>
          </w:rPr>
          <w:fldChar w:fldCharType="separate"/>
        </w:r>
        <w:r w:rsidR="008359B9">
          <w:rPr>
            <w:noProof/>
            <w:webHidden/>
          </w:rPr>
          <w:t>4</w:t>
        </w:r>
        <w:r w:rsidR="005243A3">
          <w:rPr>
            <w:noProof/>
            <w:webHidden/>
          </w:rPr>
          <w:fldChar w:fldCharType="end"/>
        </w:r>
      </w:hyperlink>
    </w:p>
    <w:p w14:paraId="427D84B8" w14:textId="7BFF91D6"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14" w:history="1">
        <w:r w:rsidR="005243A3" w:rsidRPr="0055245E">
          <w:rPr>
            <w:rStyle w:val="Hyperlink"/>
            <w:noProof/>
          </w:rPr>
          <w:t>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Algemeen</w:t>
        </w:r>
        <w:r w:rsidR="005243A3">
          <w:rPr>
            <w:noProof/>
            <w:webHidden/>
          </w:rPr>
          <w:tab/>
        </w:r>
        <w:r w:rsidR="005243A3">
          <w:rPr>
            <w:noProof/>
            <w:webHidden/>
          </w:rPr>
          <w:fldChar w:fldCharType="begin"/>
        </w:r>
        <w:r w:rsidR="005243A3">
          <w:rPr>
            <w:noProof/>
            <w:webHidden/>
          </w:rPr>
          <w:instrText xml:space="preserve"> PAGEREF _Toc159921814 \h </w:instrText>
        </w:r>
        <w:r w:rsidR="005243A3">
          <w:rPr>
            <w:noProof/>
            <w:webHidden/>
          </w:rPr>
        </w:r>
        <w:r w:rsidR="005243A3">
          <w:rPr>
            <w:noProof/>
            <w:webHidden/>
          </w:rPr>
          <w:fldChar w:fldCharType="separate"/>
        </w:r>
        <w:r>
          <w:rPr>
            <w:noProof/>
            <w:webHidden/>
          </w:rPr>
          <w:t>6</w:t>
        </w:r>
        <w:r w:rsidR="005243A3">
          <w:rPr>
            <w:noProof/>
            <w:webHidden/>
          </w:rPr>
          <w:fldChar w:fldCharType="end"/>
        </w:r>
      </w:hyperlink>
    </w:p>
    <w:p w14:paraId="64595A16" w14:textId="25CFB0C4"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15" w:history="1">
        <w:r w:rsidR="005243A3" w:rsidRPr="0055245E">
          <w:rPr>
            <w:rStyle w:val="Hyperlink"/>
            <w:noProof/>
          </w:rPr>
          <w:t>1.1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Inleiding</w:t>
        </w:r>
        <w:r w:rsidR="005243A3">
          <w:rPr>
            <w:noProof/>
            <w:webHidden/>
          </w:rPr>
          <w:tab/>
        </w:r>
        <w:r w:rsidR="005243A3">
          <w:rPr>
            <w:noProof/>
            <w:webHidden/>
          </w:rPr>
          <w:fldChar w:fldCharType="begin"/>
        </w:r>
        <w:r w:rsidR="005243A3">
          <w:rPr>
            <w:noProof/>
            <w:webHidden/>
          </w:rPr>
          <w:instrText xml:space="preserve"> PAGEREF _Toc159921815 \h </w:instrText>
        </w:r>
        <w:r w:rsidR="005243A3">
          <w:rPr>
            <w:noProof/>
            <w:webHidden/>
          </w:rPr>
        </w:r>
        <w:r w:rsidR="005243A3">
          <w:rPr>
            <w:noProof/>
            <w:webHidden/>
          </w:rPr>
          <w:fldChar w:fldCharType="separate"/>
        </w:r>
        <w:r>
          <w:rPr>
            <w:noProof/>
            <w:webHidden/>
          </w:rPr>
          <w:t>6</w:t>
        </w:r>
        <w:r w:rsidR="005243A3">
          <w:rPr>
            <w:noProof/>
            <w:webHidden/>
          </w:rPr>
          <w:fldChar w:fldCharType="end"/>
        </w:r>
      </w:hyperlink>
    </w:p>
    <w:p w14:paraId="52E1F6A0" w14:textId="0EC0962F"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16" w:history="1">
        <w:r w:rsidR="005243A3" w:rsidRPr="0055245E">
          <w:rPr>
            <w:rStyle w:val="Hyperlink"/>
            <w:noProof/>
          </w:rPr>
          <w:t>1.2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Beschrijvend Document</w:t>
        </w:r>
        <w:r w:rsidR="005243A3">
          <w:rPr>
            <w:noProof/>
            <w:webHidden/>
          </w:rPr>
          <w:tab/>
        </w:r>
        <w:r w:rsidR="005243A3">
          <w:rPr>
            <w:noProof/>
            <w:webHidden/>
          </w:rPr>
          <w:fldChar w:fldCharType="begin"/>
        </w:r>
        <w:r w:rsidR="005243A3">
          <w:rPr>
            <w:noProof/>
            <w:webHidden/>
          </w:rPr>
          <w:instrText xml:space="preserve"> PAGEREF _Toc159921816 \h </w:instrText>
        </w:r>
        <w:r w:rsidR="005243A3">
          <w:rPr>
            <w:noProof/>
            <w:webHidden/>
          </w:rPr>
        </w:r>
        <w:r w:rsidR="005243A3">
          <w:rPr>
            <w:noProof/>
            <w:webHidden/>
          </w:rPr>
          <w:fldChar w:fldCharType="separate"/>
        </w:r>
        <w:r>
          <w:rPr>
            <w:noProof/>
            <w:webHidden/>
          </w:rPr>
          <w:t>6</w:t>
        </w:r>
        <w:r w:rsidR="005243A3">
          <w:rPr>
            <w:noProof/>
            <w:webHidden/>
          </w:rPr>
          <w:fldChar w:fldCharType="end"/>
        </w:r>
      </w:hyperlink>
    </w:p>
    <w:p w14:paraId="41BF42E6" w14:textId="083FFFAF"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17" w:history="1">
        <w:r w:rsidR="005243A3" w:rsidRPr="0055245E">
          <w:rPr>
            <w:rStyle w:val="Hyperlink"/>
            <w:noProof/>
          </w:rPr>
          <w:t>1.3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Beschrijving van de Aanbestedende Dienst</w:t>
        </w:r>
        <w:r w:rsidR="005243A3">
          <w:rPr>
            <w:noProof/>
            <w:webHidden/>
          </w:rPr>
          <w:tab/>
        </w:r>
        <w:r w:rsidR="005243A3">
          <w:rPr>
            <w:noProof/>
            <w:webHidden/>
          </w:rPr>
          <w:fldChar w:fldCharType="begin"/>
        </w:r>
        <w:r w:rsidR="005243A3">
          <w:rPr>
            <w:noProof/>
            <w:webHidden/>
          </w:rPr>
          <w:instrText xml:space="preserve"> PAGEREF _Toc159921817 \h </w:instrText>
        </w:r>
        <w:r w:rsidR="005243A3">
          <w:rPr>
            <w:noProof/>
            <w:webHidden/>
          </w:rPr>
        </w:r>
        <w:r w:rsidR="005243A3">
          <w:rPr>
            <w:noProof/>
            <w:webHidden/>
          </w:rPr>
          <w:fldChar w:fldCharType="separate"/>
        </w:r>
        <w:r>
          <w:rPr>
            <w:noProof/>
            <w:webHidden/>
          </w:rPr>
          <w:t>6</w:t>
        </w:r>
        <w:r w:rsidR="005243A3">
          <w:rPr>
            <w:noProof/>
            <w:webHidden/>
          </w:rPr>
          <w:fldChar w:fldCharType="end"/>
        </w:r>
      </w:hyperlink>
    </w:p>
    <w:p w14:paraId="6176452C" w14:textId="4E12261F"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18" w:history="1">
        <w:r w:rsidR="005243A3" w:rsidRPr="0055245E">
          <w:rPr>
            <w:rStyle w:val="Hyperlink"/>
            <w:noProof/>
          </w:rPr>
          <w:t>1.4</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Omschrijving van de Aanbesteding</w:t>
        </w:r>
        <w:r w:rsidR="005243A3">
          <w:rPr>
            <w:noProof/>
            <w:webHidden/>
          </w:rPr>
          <w:tab/>
        </w:r>
        <w:r w:rsidR="005243A3">
          <w:rPr>
            <w:noProof/>
            <w:webHidden/>
          </w:rPr>
          <w:fldChar w:fldCharType="begin"/>
        </w:r>
        <w:r w:rsidR="005243A3">
          <w:rPr>
            <w:noProof/>
            <w:webHidden/>
          </w:rPr>
          <w:instrText xml:space="preserve"> PAGEREF _Toc159921818 \h </w:instrText>
        </w:r>
        <w:r w:rsidR="005243A3">
          <w:rPr>
            <w:noProof/>
            <w:webHidden/>
          </w:rPr>
        </w:r>
        <w:r w:rsidR="005243A3">
          <w:rPr>
            <w:noProof/>
            <w:webHidden/>
          </w:rPr>
          <w:fldChar w:fldCharType="separate"/>
        </w:r>
        <w:r>
          <w:rPr>
            <w:noProof/>
            <w:webHidden/>
          </w:rPr>
          <w:t>7</w:t>
        </w:r>
        <w:r w:rsidR="005243A3">
          <w:rPr>
            <w:noProof/>
            <w:webHidden/>
          </w:rPr>
          <w:fldChar w:fldCharType="end"/>
        </w:r>
      </w:hyperlink>
    </w:p>
    <w:p w14:paraId="11489E1A" w14:textId="1689297B"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19" w:history="1">
        <w:r w:rsidR="005243A3" w:rsidRPr="0055245E">
          <w:rPr>
            <w:rStyle w:val="Hyperlink"/>
            <w:noProof/>
          </w:rPr>
          <w:t>1.5</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Omschrijving en scope van de Opdracht</w:t>
        </w:r>
        <w:r w:rsidR="005243A3">
          <w:rPr>
            <w:noProof/>
            <w:webHidden/>
          </w:rPr>
          <w:tab/>
        </w:r>
        <w:r w:rsidR="005243A3">
          <w:rPr>
            <w:noProof/>
            <w:webHidden/>
          </w:rPr>
          <w:fldChar w:fldCharType="begin"/>
        </w:r>
        <w:r w:rsidR="005243A3">
          <w:rPr>
            <w:noProof/>
            <w:webHidden/>
          </w:rPr>
          <w:instrText xml:space="preserve"> PAGEREF _Toc159921819 \h </w:instrText>
        </w:r>
        <w:r w:rsidR="005243A3">
          <w:rPr>
            <w:noProof/>
            <w:webHidden/>
          </w:rPr>
        </w:r>
        <w:r w:rsidR="005243A3">
          <w:rPr>
            <w:noProof/>
            <w:webHidden/>
          </w:rPr>
          <w:fldChar w:fldCharType="separate"/>
        </w:r>
        <w:r>
          <w:rPr>
            <w:noProof/>
            <w:webHidden/>
          </w:rPr>
          <w:t>8</w:t>
        </w:r>
        <w:r w:rsidR="005243A3">
          <w:rPr>
            <w:noProof/>
            <w:webHidden/>
          </w:rPr>
          <w:fldChar w:fldCharType="end"/>
        </w:r>
      </w:hyperlink>
    </w:p>
    <w:p w14:paraId="29E5FB40" w14:textId="31CEBAD9"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20" w:history="1">
        <w:r w:rsidR="005243A3" w:rsidRPr="0055245E">
          <w:rPr>
            <w:rStyle w:val="Hyperlink"/>
            <w:noProof/>
          </w:rPr>
          <w:t>1.6</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Gewenste situatie</w:t>
        </w:r>
        <w:r w:rsidR="005243A3">
          <w:rPr>
            <w:noProof/>
            <w:webHidden/>
          </w:rPr>
          <w:tab/>
        </w:r>
        <w:r w:rsidR="005243A3">
          <w:rPr>
            <w:noProof/>
            <w:webHidden/>
          </w:rPr>
          <w:fldChar w:fldCharType="begin"/>
        </w:r>
        <w:r w:rsidR="005243A3">
          <w:rPr>
            <w:noProof/>
            <w:webHidden/>
          </w:rPr>
          <w:instrText xml:space="preserve"> PAGEREF _Toc159921820 \h </w:instrText>
        </w:r>
        <w:r w:rsidR="005243A3">
          <w:rPr>
            <w:noProof/>
            <w:webHidden/>
          </w:rPr>
        </w:r>
        <w:r w:rsidR="005243A3">
          <w:rPr>
            <w:noProof/>
            <w:webHidden/>
          </w:rPr>
          <w:fldChar w:fldCharType="separate"/>
        </w:r>
        <w:r>
          <w:rPr>
            <w:noProof/>
            <w:webHidden/>
          </w:rPr>
          <w:t>9</w:t>
        </w:r>
        <w:r w:rsidR="005243A3">
          <w:rPr>
            <w:noProof/>
            <w:webHidden/>
          </w:rPr>
          <w:fldChar w:fldCharType="end"/>
        </w:r>
      </w:hyperlink>
    </w:p>
    <w:p w14:paraId="76E49BBD" w14:textId="786DE675"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21" w:history="1">
        <w:r w:rsidR="005243A3" w:rsidRPr="0055245E">
          <w:rPr>
            <w:rStyle w:val="Hyperlink"/>
            <w:noProof/>
          </w:rPr>
          <w:t>1.7</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Omschrijving van de Raamovereenkomst</w:t>
        </w:r>
        <w:r w:rsidR="005243A3">
          <w:rPr>
            <w:noProof/>
            <w:webHidden/>
          </w:rPr>
          <w:tab/>
        </w:r>
        <w:r w:rsidR="005243A3">
          <w:rPr>
            <w:noProof/>
            <w:webHidden/>
          </w:rPr>
          <w:fldChar w:fldCharType="begin"/>
        </w:r>
        <w:r w:rsidR="005243A3">
          <w:rPr>
            <w:noProof/>
            <w:webHidden/>
          </w:rPr>
          <w:instrText xml:space="preserve"> PAGEREF _Toc159921821 \h </w:instrText>
        </w:r>
        <w:r w:rsidR="005243A3">
          <w:rPr>
            <w:noProof/>
            <w:webHidden/>
          </w:rPr>
        </w:r>
        <w:r w:rsidR="005243A3">
          <w:rPr>
            <w:noProof/>
            <w:webHidden/>
          </w:rPr>
          <w:fldChar w:fldCharType="separate"/>
        </w:r>
        <w:r>
          <w:rPr>
            <w:noProof/>
            <w:webHidden/>
          </w:rPr>
          <w:t>9</w:t>
        </w:r>
        <w:r w:rsidR="005243A3">
          <w:rPr>
            <w:noProof/>
            <w:webHidden/>
          </w:rPr>
          <w:fldChar w:fldCharType="end"/>
        </w:r>
      </w:hyperlink>
    </w:p>
    <w:p w14:paraId="3B37AB87" w14:textId="3A16FDAC"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22" w:history="1">
        <w:r w:rsidR="005243A3" w:rsidRPr="0055245E">
          <w:rPr>
            <w:rStyle w:val="Hyperlink"/>
            <w:noProof/>
          </w:rPr>
          <w:t>1.8</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Projectteam</w:t>
        </w:r>
        <w:r w:rsidR="005243A3">
          <w:rPr>
            <w:noProof/>
            <w:webHidden/>
          </w:rPr>
          <w:tab/>
        </w:r>
        <w:r w:rsidR="005243A3">
          <w:rPr>
            <w:noProof/>
            <w:webHidden/>
          </w:rPr>
          <w:fldChar w:fldCharType="begin"/>
        </w:r>
        <w:r w:rsidR="005243A3">
          <w:rPr>
            <w:noProof/>
            <w:webHidden/>
          </w:rPr>
          <w:instrText xml:space="preserve"> PAGEREF _Toc159921822 \h </w:instrText>
        </w:r>
        <w:r w:rsidR="005243A3">
          <w:rPr>
            <w:noProof/>
            <w:webHidden/>
          </w:rPr>
        </w:r>
        <w:r w:rsidR="005243A3">
          <w:rPr>
            <w:noProof/>
            <w:webHidden/>
          </w:rPr>
          <w:fldChar w:fldCharType="separate"/>
        </w:r>
        <w:r>
          <w:rPr>
            <w:noProof/>
            <w:webHidden/>
          </w:rPr>
          <w:t>10</w:t>
        </w:r>
        <w:r w:rsidR="005243A3">
          <w:rPr>
            <w:noProof/>
            <w:webHidden/>
          </w:rPr>
          <w:fldChar w:fldCharType="end"/>
        </w:r>
      </w:hyperlink>
    </w:p>
    <w:p w14:paraId="61BC3C46" w14:textId="3EB7A0F3"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23" w:history="1">
        <w:r w:rsidR="005243A3" w:rsidRPr="0055245E">
          <w:rPr>
            <w:rStyle w:val="Hyperlink"/>
            <w:noProof/>
          </w:rPr>
          <w:t>1.9</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Planning in 2024</w:t>
        </w:r>
        <w:r w:rsidR="005243A3">
          <w:rPr>
            <w:noProof/>
            <w:webHidden/>
          </w:rPr>
          <w:tab/>
        </w:r>
        <w:r w:rsidR="005243A3">
          <w:rPr>
            <w:noProof/>
            <w:webHidden/>
          </w:rPr>
          <w:fldChar w:fldCharType="begin"/>
        </w:r>
        <w:r w:rsidR="005243A3">
          <w:rPr>
            <w:noProof/>
            <w:webHidden/>
          </w:rPr>
          <w:instrText xml:space="preserve"> PAGEREF _Toc159921823 \h </w:instrText>
        </w:r>
        <w:r w:rsidR="005243A3">
          <w:rPr>
            <w:noProof/>
            <w:webHidden/>
          </w:rPr>
        </w:r>
        <w:r w:rsidR="005243A3">
          <w:rPr>
            <w:noProof/>
            <w:webHidden/>
          </w:rPr>
          <w:fldChar w:fldCharType="separate"/>
        </w:r>
        <w:r>
          <w:rPr>
            <w:noProof/>
            <w:webHidden/>
          </w:rPr>
          <w:t>10</w:t>
        </w:r>
        <w:r w:rsidR="005243A3">
          <w:rPr>
            <w:noProof/>
            <w:webHidden/>
          </w:rPr>
          <w:fldChar w:fldCharType="end"/>
        </w:r>
      </w:hyperlink>
    </w:p>
    <w:p w14:paraId="0D61284B" w14:textId="1720EA0E"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24" w:history="1">
        <w:r w:rsidR="005243A3" w:rsidRPr="0055245E">
          <w:rPr>
            <w:rStyle w:val="Hyperlink"/>
            <w:noProof/>
          </w:rPr>
          <w:t>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Algemene Voorwaarden voor de Aanbesteding en de inschrijving</w:t>
        </w:r>
        <w:r w:rsidR="005243A3">
          <w:rPr>
            <w:noProof/>
            <w:webHidden/>
          </w:rPr>
          <w:tab/>
        </w:r>
        <w:r w:rsidR="005243A3">
          <w:rPr>
            <w:noProof/>
            <w:webHidden/>
          </w:rPr>
          <w:fldChar w:fldCharType="begin"/>
        </w:r>
        <w:r w:rsidR="005243A3">
          <w:rPr>
            <w:noProof/>
            <w:webHidden/>
          </w:rPr>
          <w:instrText xml:space="preserve"> PAGEREF _Toc159921824 \h </w:instrText>
        </w:r>
        <w:r w:rsidR="005243A3">
          <w:rPr>
            <w:noProof/>
            <w:webHidden/>
          </w:rPr>
        </w:r>
        <w:r w:rsidR="005243A3">
          <w:rPr>
            <w:noProof/>
            <w:webHidden/>
          </w:rPr>
          <w:fldChar w:fldCharType="separate"/>
        </w:r>
        <w:r>
          <w:rPr>
            <w:noProof/>
            <w:webHidden/>
          </w:rPr>
          <w:t>11</w:t>
        </w:r>
        <w:r w:rsidR="005243A3">
          <w:rPr>
            <w:noProof/>
            <w:webHidden/>
          </w:rPr>
          <w:fldChar w:fldCharType="end"/>
        </w:r>
      </w:hyperlink>
    </w:p>
    <w:p w14:paraId="63537712" w14:textId="1CD763FE"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25" w:history="1">
        <w:r w:rsidR="005243A3" w:rsidRPr="0055245E">
          <w:rPr>
            <w:rStyle w:val="Hyperlink"/>
            <w:noProof/>
          </w:rPr>
          <w:t>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Inschrijvingprocedure</w:t>
        </w:r>
        <w:r w:rsidR="005243A3">
          <w:rPr>
            <w:noProof/>
            <w:webHidden/>
          </w:rPr>
          <w:tab/>
        </w:r>
        <w:r w:rsidR="005243A3">
          <w:rPr>
            <w:noProof/>
            <w:webHidden/>
          </w:rPr>
          <w:fldChar w:fldCharType="begin"/>
        </w:r>
        <w:r w:rsidR="005243A3">
          <w:rPr>
            <w:noProof/>
            <w:webHidden/>
          </w:rPr>
          <w:instrText xml:space="preserve"> PAGEREF _Toc159921825 \h </w:instrText>
        </w:r>
        <w:r w:rsidR="005243A3">
          <w:rPr>
            <w:noProof/>
            <w:webHidden/>
          </w:rPr>
        </w:r>
        <w:r w:rsidR="005243A3">
          <w:rPr>
            <w:noProof/>
            <w:webHidden/>
          </w:rPr>
          <w:fldChar w:fldCharType="separate"/>
        </w:r>
        <w:r>
          <w:rPr>
            <w:noProof/>
            <w:webHidden/>
          </w:rPr>
          <w:t>14</w:t>
        </w:r>
        <w:r w:rsidR="005243A3">
          <w:rPr>
            <w:noProof/>
            <w:webHidden/>
          </w:rPr>
          <w:fldChar w:fldCharType="end"/>
        </w:r>
      </w:hyperlink>
    </w:p>
    <w:p w14:paraId="140BE5BA" w14:textId="6674D872"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26" w:history="1">
        <w:r w:rsidR="005243A3" w:rsidRPr="0055245E">
          <w:rPr>
            <w:rStyle w:val="Hyperlink"/>
            <w:bCs/>
            <w:noProof/>
          </w:rPr>
          <w:t>3.1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Algemeen</w:t>
        </w:r>
        <w:r w:rsidR="005243A3">
          <w:rPr>
            <w:noProof/>
            <w:webHidden/>
          </w:rPr>
          <w:tab/>
        </w:r>
        <w:r w:rsidR="005243A3">
          <w:rPr>
            <w:noProof/>
            <w:webHidden/>
          </w:rPr>
          <w:fldChar w:fldCharType="begin"/>
        </w:r>
        <w:r w:rsidR="005243A3">
          <w:rPr>
            <w:noProof/>
            <w:webHidden/>
          </w:rPr>
          <w:instrText xml:space="preserve"> PAGEREF _Toc159921826 \h </w:instrText>
        </w:r>
        <w:r w:rsidR="005243A3">
          <w:rPr>
            <w:noProof/>
            <w:webHidden/>
          </w:rPr>
        </w:r>
        <w:r w:rsidR="005243A3">
          <w:rPr>
            <w:noProof/>
            <w:webHidden/>
          </w:rPr>
          <w:fldChar w:fldCharType="separate"/>
        </w:r>
        <w:r>
          <w:rPr>
            <w:noProof/>
            <w:webHidden/>
          </w:rPr>
          <w:t>14</w:t>
        </w:r>
        <w:r w:rsidR="005243A3">
          <w:rPr>
            <w:noProof/>
            <w:webHidden/>
          </w:rPr>
          <w:fldChar w:fldCharType="end"/>
        </w:r>
      </w:hyperlink>
    </w:p>
    <w:p w14:paraId="2778D189" w14:textId="6FF0B3AA"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27" w:history="1">
        <w:r w:rsidR="005243A3" w:rsidRPr="0055245E">
          <w:rPr>
            <w:rStyle w:val="Hyperlink"/>
            <w:bCs/>
            <w:noProof/>
          </w:rPr>
          <w:t>3.2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Contactpersonen</w:t>
        </w:r>
        <w:r w:rsidR="005243A3">
          <w:rPr>
            <w:noProof/>
            <w:webHidden/>
          </w:rPr>
          <w:tab/>
        </w:r>
        <w:r w:rsidR="005243A3">
          <w:rPr>
            <w:noProof/>
            <w:webHidden/>
          </w:rPr>
          <w:fldChar w:fldCharType="begin"/>
        </w:r>
        <w:r w:rsidR="005243A3">
          <w:rPr>
            <w:noProof/>
            <w:webHidden/>
          </w:rPr>
          <w:instrText xml:space="preserve"> PAGEREF _Toc159921827 \h </w:instrText>
        </w:r>
        <w:r w:rsidR="005243A3">
          <w:rPr>
            <w:noProof/>
            <w:webHidden/>
          </w:rPr>
        </w:r>
        <w:r w:rsidR="005243A3">
          <w:rPr>
            <w:noProof/>
            <w:webHidden/>
          </w:rPr>
          <w:fldChar w:fldCharType="separate"/>
        </w:r>
        <w:r>
          <w:rPr>
            <w:noProof/>
            <w:webHidden/>
          </w:rPr>
          <w:t>14</w:t>
        </w:r>
        <w:r w:rsidR="005243A3">
          <w:rPr>
            <w:noProof/>
            <w:webHidden/>
          </w:rPr>
          <w:fldChar w:fldCharType="end"/>
        </w:r>
      </w:hyperlink>
    </w:p>
    <w:p w14:paraId="610B3AC0" w14:textId="3AF61468"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28" w:history="1">
        <w:r w:rsidR="005243A3" w:rsidRPr="0055245E">
          <w:rPr>
            <w:rStyle w:val="Hyperlink"/>
            <w:noProof/>
          </w:rPr>
          <w:t>3.2.1 Contactpersoon van de Aanbestedende Dienst</w:t>
        </w:r>
        <w:r w:rsidR="005243A3">
          <w:rPr>
            <w:noProof/>
            <w:webHidden/>
          </w:rPr>
          <w:tab/>
        </w:r>
        <w:r w:rsidR="005243A3">
          <w:rPr>
            <w:noProof/>
            <w:webHidden/>
          </w:rPr>
          <w:fldChar w:fldCharType="begin"/>
        </w:r>
        <w:r w:rsidR="005243A3">
          <w:rPr>
            <w:noProof/>
            <w:webHidden/>
          </w:rPr>
          <w:instrText xml:space="preserve"> PAGEREF _Toc159921828 \h </w:instrText>
        </w:r>
        <w:r w:rsidR="005243A3">
          <w:rPr>
            <w:noProof/>
            <w:webHidden/>
          </w:rPr>
        </w:r>
        <w:r w:rsidR="005243A3">
          <w:rPr>
            <w:noProof/>
            <w:webHidden/>
          </w:rPr>
          <w:fldChar w:fldCharType="separate"/>
        </w:r>
        <w:r>
          <w:rPr>
            <w:noProof/>
            <w:webHidden/>
          </w:rPr>
          <w:t>14</w:t>
        </w:r>
        <w:r w:rsidR="005243A3">
          <w:rPr>
            <w:noProof/>
            <w:webHidden/>
          </w:rPr>
          <w:fldChar w:fldCharType="end"/>
        </w:r>
      </w:hyperlink>
    </w:p>
    <w:p w14:paraId="06D9CA9E" w14:textId="2EBA6647"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29" w:history="1">
        <w:r w:rsidR="005243A3" w:rsidRPr="0055245E">
          <w:rPr>
            <w:rStyle w:val="Hyperlink"/>
            <w:noProof/>
          </w:rPr>
          <w:t>3.2.2 Contactpersoon van de Inschrijver tijdens de Aanbesteding</w:t>
        </w:r>
        <w:r w:rsidR="005243A3">
          <w:rPr>
            <w:noProof/>
            <w:webHidden/>
          </w:rPr>
          <w:tab/>
        </w:r>
        <w:r w:rsidR="005243A3">
          <w:rPr>
            <w:noProof/>
            <w:webHidden/>
          </w:rPr>
          <w:fldChar w:fldCharType="begin"/>
        </w:r>
        <w:r w:rsidR="005243A3">
          <w:rPr>
            <w:noProof/>
            <w:webHidden/>
          </w:rPr>
          <w:instrText xml:space="preserve"> PAGEREF _Toc159921829 \h </w:instrText>
        </w:r>
        <w:r w:rsidR="005243A3">
          <w:rPr>
            <w:noProof/>
            <w:webHidden/>
          </w:rPr>
        </w:r>
        <w:r w:rsidR="005243A3">
          <w:rPr>
            <w:noProof/>
            <w:webHidden/>
          </w:rPr>
          <w:fldChar w:fldCharType="separate"/>
        </w:r>
        <w:r>
          <w:rPr>
            <w:noProof/>
            <w:webHidden/>
          </w:rPr>
          <w:t>14</w:t>
        </w:r>
        <w:r w:rsidR="005243A3">
          <w:rPr>
            <w:noProof/>
            <w:webHidden/>
          </w:rPr>
          <w:fldChar w:fldCharType="end"/>
        </w:r>
      </w:hyperlink>
    </w:p>
    <w:p w14:paraId="6C3ED455" w14:textId="575C475E"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0" w:history="1">
        <w:r w:rsidR="005243A3" w:rsidRPr="0055245E">
          <w:rPr>
            <w:rStyle w:val="Hyperlink"/>
            <w:noProof/>
          </w:rPr>
          <w:t>3.3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Inlichtingen</w:t>
        </w:r>
        <w:r w:rsidR="005243A3">
          <w:rPr>
            <w:noProof/>
            <w:webHidden/>
          </w:rPr>
          <w:tab/>
        </w:r>
        <w:r w:rsidR="005243A3">
          <w:rPr>
            <w:noProof/>
            <w:webHidden/>
          </w:rPr>
          <w:fldChar w:fldCharType="begin"/>
        </w:r>
        <w:r w:rsidR="005243A3">
          <w:rPr>
            <w:noProof/>
            <w:webHidden/>
          </w:rPr>
          <w:instrText xml:space="preserve"> PAGEREF _Toc159921830 \h </w:instrText>
        </w:r>
        <w:r w:rsidR="005243A3">
          <w:rPr>
            <w:noProof/>
            <w:webHidden/>
          </w:rPr>
        </w:r>
        <w:r w:rsidR="005243A3">
          <w:rPr>
            <w:noProof/>
            <w:webHidden/>
          </w:rPr>
          <w:fldChar w:fldCharType="separate"/>
        </w:r>
        <w:r>
          <w:rPr>
            <w:noProof/>
            <w:webHidden/>
          </w:rPr>
          <w:t>14</w:t>
        </w:r>
        <w:r w:rsidR="005243A3">
          <w:rPr>
            <w:noProof/>
            <w:webHidden/>
          </w:rPr>
          <w:fldChar w:fldCharType="end"/>
        </w:r>
      </w:hyperlink>
    </w:p>
    <w:p w14:paraId="41649EEA" w14:textId="6393AA27"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1" w:history="1">
        <w:r w:rsidR="005243A3" w:rsidRPr="0055245E">
          <w:rPr>
            <w:rStyle w:val="Hyperlink"/>
            <w:noProof/>
          </w:rPr>
          <w:t>3.4</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Rangorde documenten</w:t>
        </w:r>
        <w:r w:rsidR="005243A3">
          <w:rPr>
            <w:noProof/>
            <w:webHidden/>
          </w:rPr>
          <w:tab/>
        </w:r>
        <w:r w:rsidR="005243A3">
          <w:rPr>
            <w:noProof/>
            <w:webHidden/>
          </w:rPr>
          <w:fldChar w:fldCharType="begin"/>
        </w:r>
        <w:r w:rsidR="005243A3">
          <w:rPr>
            <w:noProof/>
            <w:webHidden/>
          </w:rPr>
          <w:instrText xml:space="preserve"> PAGEREF _Toc159921831 \h </w:instrText>
        </w:r>
        <w:r w:rsidR="005243A3">
          <w:rPr>
            <w:noProof/>
            <w:webHidden/>
          </w:rPr>
        </w:r>
        <w:r w:rsidR="005243A3">
          <w:rPr>
            <w:noProof/>
            <w:webHidden/>
          </w:rPr>
          <w:fldChar w:fldCharType="separate"/>
        </w:r>
        <w:r>
          <w:rPr>
            <w:noProof/>
            <w:webHidden/>
          </w:rPr>
          <w:t>15</w:t>
        </w:r>
        <w:r w:rsidR="005243A3">
          <w:rPr>
            <w:noProof/>
            <w:webHidden/>
          </w:rPr>
          <w:fldChar w:fldCharType="end"/>
        </w:r>
      </w:hyperlink>
    </w:p>
    <w:p w14:paraId="4C314F59" w14:textId="79A8EA70"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2" w:history="1">
        <w:r w:rsidR="005243A3" w:rsidRPr="0055245E">
          <w:rPr>
            <w:rStyle w:val="Hyperlink"/>
            <w:noProof/>
          </w:rPr>
          <w:t>3.5</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Informatie over verplichtingen Opdrachtnemer</w:t>
        </w:r>
        <w:r w:rsidR="005243A3">
          <w:rPr>
            <w:noProof/>
            <w:webHidden/>
          </w:rPr>
          <w:tab/>
        </w:r>
        <w:r w:rsidR="005243A3">
          <w:rPr>
            <w:noProof/>
            <w:webHidden/>
          </w:rPr>
          <w:fldChar w:fldCharType="begin"/>
        </w:r>
        <w:r w:rsidR="005243A3">
          <w:rPr>
            <w:noProof/>
            <w:webHidden/>
          </w:rPr>
          <w:instrText xml:space="preserve"> PAGEREF _Toc159921832 \h </w:instrText>
        </w:r>
        <w:r w:rsidR="005243A3">
          <w:rPr>
            <w:noProof/>
            <w:webHidden/>
          </w:rPr>
        </w:r>
        <w:r w:rsidR="005243A3">
          <w:rPr>
            <w:noProof/>
            <w:webHidden/>
          </w:rPr>
          <w:fldChar w:fldCharType="separate"/>
        </w:r>
        <w:r>
          <w:rPr>
            <w:noProof/>
            <w:webHidden/>
          </w:rPr>
          <w:t>15</w:t>
        </w:r>
        <w:r w:rsidR="005243A3">
          <w:rPr>
            <w:noProof/>
            <w:webHidden/>
          </w:rPr>
          <w:fldChar w:fldCharType="end"/>
        </w:r>
      </w:hyperlink>
    </w:p>
    <w:p w14:paraId="1ABDE918" w14:textId="71BD9D28"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3" w:history="1">
        <w:r w:rsidR="005243A3" w:rsidRPr="0055245E">
          <w:rPr>
            <w:rStyle w:val="Hyperlink"/>
            <w:noProof/>
          </w:rPr>
          <w:t>3.6</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Wijze van indienen van de Inschrijving via TenderNed</w:t>
        </w:r>
        <w:r w:rsidR="005243A3">
          <w:rPr>
            <w:noProof/>
            <w:webHidden/>
          </w:rPr>
          <w:tab/>
        </w:r>
        <w:r w:rsidR="005243A3">
          <w:rPr>
            <w:noProof/>
            <w:webHidden/>
          </w:rPr>
          <w:fldChar w:fldCharType="begin"/>
        </w:r>
        <w:r w:rsidR="005243A3">
          <w:rPr>
            <w:noProof/>
            <w:webHidden/>
          </w:rPr>
          <w:instrText xml:space="preserve"> PAGEREF _Toc159921833 \h </w:instrText>
        </w:r>
        <w:r w:rsidR="005243A3">
          <w:rPr>
            <w:noProof/>
            <w:webHidden/>
          </w:rPr>
        </w:r>
        <w:r w:rsidR="005243A3">
          <w:rPr>
            <w:noProof/>
            <w:webHidden/>
          </w:rPr>
          <w:fldChar w:fldCharType="separate"/>
        </w:r>
        <w:r>
          <w:rPr>
            <w:noProof/>
            <w:webHidden/>
          </w:rPr>
          <w:t>15</w:t>
        </w:r>
        <w:r w:rsidR="005243A3">
          <w:rPr>
            <w:noProof/>
            <w:webHidden/>
          </w:rPr>
          <w:fldChar w:fldCharType="end"/>
        </w:r>
      </w:hyperlink>
    </w:p>
    <w:p w14:paraId="02A3F672" w14:textId="370ACF96"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4" w:history="1">
        <w:r w:rsidR="005243A3" w:rsidRPr="0055245E">
          <w:rPr>
            <w:rStyle w:val="Hyperlink"/>
            <w:noProof/>
          </w:rPr>
          <w:t>3.7</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Wijze van indienen van de Inschrijving</w:t>
        </w:r>
        <w:r w:rsidR="005243A3">
          <w:rPr>
            <w:noProof/>
            <w:webHidden/>
          </w:rPr>
          <w:tab/>
        </w:r>
        <w:r w:rsidR="005243A3">
          <w:rPr>
            <w:noProof/>
            <w:webHidden/>
          </w:rPr>
          <w:fldChar w:fldCharType="begin"/>
        </w:r>
        <w:r w:rsidR="005243A3">
          <w:rPr>
            <w:noProof/>
            <w:webHidden/>
          </w:rPr>
          <w:instrText xml:space="preserve"> PAGEREF _Toc159921834 \h </w:instrText>
        </w:r>
        <w:r w:rsidR="005243A3">
          <w:rPr>
            <w:noProof/>
            <w:webHidden/>
          </w:rPr>
        </w:r>
        <w:r w:rsidR="005243A3">
          <w:rPr>
            <w:noProof/>
            <w:webHidden/>
          </w:rPr>
          <w:fldChar w:fldCharType="separate"/>
        </w:r>
        <w:r>
          <w:rPr>
            <w:noProof/>
            <w:webHidden/>
          </w:rPr>
          <w:t>15</w:t>
        </w:r>
        <w:r w:rsidR="005243A3">
          <w:rPr>
            <w:noProof/>
            <w:webHidden/>
          </w:rPr>
          <w:fldChar w:fldCharType="end"/>
        </w:r>
      </w:hyperlink>
    </w:p>
    <w:p w14:paraId="673213C8" w14:textId="40DD1386"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5" w:history="1">
        <w:r w:rsidR="005243A3" w:rsidRPr="0055245E">
          <w:rPr>
            <w:rStyle w:val="Hyperlink"/>
            <w:noProof/>
          </w:rPr>
          <w:t>3.8</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Wijze van Inschrijven</w:t>
        </w:r>
        <w:r w:rsidR="005243A3">
          <w:rPr>
            <w:noProof/>
            <w:webHidden/>
          </w:rPr>
          <w:tab/>
        </w:r>
        <w:r w:rsidR="005243A3">
          <w:rPr>
            <w:noProof/>
            <w:webHidden/>
          </w:rPr>
          <w:fldChar w:fldCharType="begin"/>
        </w:r>
        <w:r w:rsidR="005243A3">
          <w:rPr>
            <w:noProof/>
            <w:webHidden/>
          </w:rPr>
          <w:instrText xml:space="preserve"> PAGEREF _Toc159921835 \h </w:instrText>
        </w:r>
        <w:r w:rsidR="005243A3">
          <w:rPr>
            <w:noProof/>
            <w:webHidden/>
          </w:rPr>
        </w:r>
        <w:r w:rsidR="005243A3">
          <w:rPr>
            <w:noProof/>
            <w:webHidden/>
          </w:rPr>
          <w:fldChar w:fldCharType="separate"/>
        </w:r>
        <w:r>
          <w:rPr>
            <w:noProof/>
            <w:webHidden/>
          </w:rPr>
          <w:t>16</w:t>
        </w:r>
        <w:r w:rsidR="005243A3">
          <w:rPr>
            <w:noProof/>
            <w:webHidden/>
          </w:rPr>
          <w:fldChar w:fldCharType="end"/>
        </w:r>
      </w:hyperlink>
    </w:p>
    <w:p w14:paraId="072DCB7C" w14:textId="10116552"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6" w:history="1">
        <w:r w:rsidR="005243A3" w:rsidRPr="0055245E">
          <w:rPr>
            <w:rStyle w:val="Hyperlink"/>
            <w:noProof/>
          </w:rPr>
          <w:t>3.9</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Inschrijven als samenwerkingsverband van ondernemingen</w:t>
        </w:r>
        <w:r w:rsidR="005243A3">
          <w:rPr>
            <w:noProof/>
            <w:webHidden/>
          </w:rPr>
          <w:tab/>
        </w:r>
        <w:r w:rsidR="005243A3">
          <w:rPr>
            <w:noProof/>
            <w:webHidden/>
          </w:rPr>
          <w:fldChar w:fldCharType="begin"/>
        </w:r>
        <w:r w:rsidR="005243A3">
          <w:rPr>
            <w:noProof/>
            <w:webHidden/>
          </w:rPr>
          <w:instrText xml:space="preserve"> PAGEREF _Toc159921836 \h </w:instrText>
        </w:r>
        <w:r w:rsidR="005243A3">
          <w:rPr>
            <w:noProof/>
            <w:webHidden/>
          </w:rPr>
        </w:r>
        <w:r w:rsidR="005243A3">
          <w:rPr>
            <w:noProof/>
            <w:webHidden/>
          </w:rPr>
          <w:fldChar w:fldCharType="separate"/>
        </w:r>
        <w:r>
          <w:rPr>
            <w:noProof/>
            <w:webHidden/>
          </w:rPr>
          <w:t>17</w:t>
        </w:r>
        <w:r w:rsidR="005243A3">
          <w:rPr>
            <w:noProof/>
            <w:webHidden/>
          </w:rPr>
          <w:fldChar w:fldCharType="end"/>
        </w:r>
      </w:hyperlink>
    </w:p>
    <w:p w14:paraId="02E406C7" w14:textId="4D07D678"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7" w:history="1">
        <w:r w:rsidR="005243A3" w:rsidRPr="0055245E">
          <w:rPr>
            <w:rStyle w:val="Hyperlink"/>
            <w:noProof/>
          </w:rPr>
          <w:t>3.10</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Onderaanneming</w:t>
        </w:r>
        <w:r w:rsidR="005243A3">
          <w:rPr>
            <w:noProof/>
            <w:webHidden/>
          </w:rPr>
          <w:tab/>
        </w:r>
        <w:r w:rsidR="005243A3">
          <w:rPr>
            <w:noProof/>
            <w:webHidden/>
          </w:rPr>
          <w:fldChar w:fldCharType="begin"/>
        </w:r>
        <w:r w:rsidR="005243A3">
          <w:rPr>
            <w:noProof/>
            <w:webHidden/>
          </w:rPr>
          <w:instrText xml:space="preserve"> PAGEREF _Toc159921837 \h </w:instrText>
        </w:r>
        <w:r w:rsidR="005243A3">
          <w:rPr>
            <w:noProof/>
            <w:webHidden/>
          </w:rPr>
        </w:r>
        <w:r w:rsidR="005243A3">
          <w:rPr>
            <w:noProof/>
            <w:webHidden/>
          </w:rPr>
          <w:fldChar w:fldCharType="separate"/>
        </w:r>
        <w:r>
          <w:rPr>
            <w:noProof/>
            <w:webHidden/>
          </w:rPr>
          <w:t>17</w:t>
        </w:r>
        <w:r w:rsidR="005243A3">
          <w:rPr>
            <w:noProof/>
            <w:webHidden/>
          </w:rPr>
          <w:fldChar w:fldCharType="end"/>
        </w:r>
      </w:hyperlink>
    </w:p>
    <w:p w14:paraId="00E4B2A6" w14:textId="60CF251E"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8" w:history="1">
        <w:r w:rsidR="005243A3" w:rsidRPr="0055245E">
          <w:rPr>
            <w:rStyle w:val="Hyperlink"/>
            <w:noProof/>
          </w:rPr>
          <w:t>3.11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Beroep op Derden</w:t>
        </w:r>
        <w:r w:rsidR="005243A3">
          <w:rPr>
            <w:noProof/>
            <w:webHidden/>
          </w:rPr>
          <w:tab/>
        </w:r>
        <w:r w:rsidR="005243A3">
          <w:rPr>
            <w:noProof/>
            <w:webHidden/>
          </w:rPr>
          <w:fldChar w:fldCharType="begin"/>
        </w:r>
        <w:r w:rsidR="005243A3">
          <w:rPr>
            <w:noProof/>
            <w:webHidden/>
          </w:rPr>
          <w:instrText xml:space="preserve"> PAGEREF _Toc159921838 \h </w:instrText>
        </w:r>
        <w:r w:rsidR="005243A3">
          <w:rPr>
            <w:noProof/>
            <w:webHidden/>
          </w:rPr>
        </w:r>
        <w:r w:rsidR="005243A3">
          <w:rPr>
            <w:noProof/>
            <w:webHidden/>
          </w:rPr>
          <w:fldChar w:fldCharType="separate"/>
        </w:r>
        <w:r>
          <w:rPr>
            <w:noProof/>
            <w:webHidden/>
          </w:rPr>
          <w:t>18</w:t>
        </w:r>
        <w:r w:rsidR="005243A3">
          <w:rPr>
            <w:noProof/>
            <w:webHidden/>
          </w:rPr>
          <w:fldChar w:fldCharType="end"/>
        </w:r>
      </w:hyperlink>
    </w:p>
    <w:p w14:paraId="60A6402E" w14:textId="62A3E22C"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39" w:history="1">
        <w:r w:rsidR="005243A3" w:rsidRPr="0055245E">
          <w:rPr>
            <w:rStyle w:val="Hyperlink"/>
            <w:noProof/>
          </w:rPr>
          <w:t>3.12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Sanctiepakketten Rusland</w:t>
        </w:r>
        <w:r w:rsidR="005243A3">
          <w:rPr>
            <w:noProof/>
            <w:webHidden/>
          </w:rPr>
          <w:tab/>
        </w:r>
        <w:r w:rsidR="005243A3">
          <w:rPr>
            <w:noProof/>
            <w:webHidden/>
          </w:rPr>
          <w:fldChar w:fldCharType="begin"/>
        </w:r>
        <w:r w:rsidR="005243A3">
          <w:rPr>
            <w:noProof/>
            <w:webHidden/>
          </w:rPr>
          <w:instrText xml:space="preserve"> PAGEREF _Toc159921839 \h </w:instrText>
        </w:r>
        <w:r w:rsidR="005243A3">
          <w:rPr>
            <w:noProof/>
            <w:webHidden/>
          </w:rPr>
        </w:r>
        <w:r w:rsidR="005243A3">
          <w:rPr>
            <w:noProof/>
            <w:webHidden/>
          </w:rPr>
          <w:fldChar w:fldCharType="separate"/>
        </w:r>
        <w:r>
          <w:rPr>
            <w:noProof/>
            <w:webHidden/>
          </w:rPr>
          <w:t>19</w:t>
        </w:r>
        <w:r w:rsidR="005243A3">
          <w:rPr>
            <w:noProof/>
            <w:webHidden/>
          </w:rPr>
          <w:fldChar w:fldCharType="end"/>
        </w:r>
      </w:hyperlink>
    </w:p>
    <w:p w14:paraId="64F9062F" w14:textId="5B631C82"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0" w:history="1">
        <w:r w:rsidR="005243A3" w:rsidRPr="0055245E">
          <w:rPr>
            <w:rStyle w:val="Hyperlink"/>
            <w:noProof/>
          </w:rPr>
          <w:t>3.13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Varianten</w:t>
        </w:r>
        <w:r w:rsidR="005243A3">
          <w:rPr>
            <w:noProof/>
            <w:webHidden/>
          </w:rPr>
          <w:tab/>
        </w:r>
        <w:r w:rsidR="005243A3">
          <w:rPr>
            <w:noProof/>
            <w:webHidden/>
          </w:rPr>
          <w:fldChar w:fldCharType="begin"/>
        </w:r>
        <w:r w:rsidR="005243A3">
          <w:rPr>
            <w:noProof/>
            <w:webHidden/>
          </w:rPr>
          <w:instrText xml:space="preserve"> PAGEREF _Toc159921840 \h </w:instrText>
        </w:r>
        <w:r w:rsidR="005243A3">
          <w:rPr>
            <w:noProof/>
            <w:webHidden/>
          </w:rPr>
        </w:r>
        <w:r w:rsidR="005243A3">
          <w:rPr>
            <w:noProof/>
            <w:webHidden/>
          </w:rPr>
          <w:fldChar w:fldCharType="separate"/>
        </w:r>
        <w:r>
          <w:rPr>
            <w:noProof/>
            <w:webHidden/>
          </w:rPr>
          <w:t>20</w:t>
        </w:r>
        <w:r w:rsidR="005243A3">
          <w:rPr>
            <w:noProof/>
            <w:webHidden/>
          </w:rPr>
          <w:fldChar w:fldCharType="end"/>
        </w:r>
      </w:hyperlink>
    </w:p>
    <w:p w14:paraId="406F323C" w14:textId="1913B17D"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1" w:history="1">
        <w:r w:rsidR="005243A3" w:rsidRPr="0055245E">
          <w:rPr>
            <w:rStyle w:val="Hyperlink"/>
            <w:noProof/>
          </w:rPr>
          <w:t>3.14</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Opbouw en indeling van de Inschrijving</w:t>
        </w:r>
        <w:r w:rsidR="005243A3">
          <w:rPr>
            <w:noProof/>
            <w:webHidden/>
          </w:rPr>
          <w:tab/>
        </w:r>
        <w:r w:rsidR="005243A3">
          <w:rPr>
            <w:noProof/>
            <w:webHidden/>
          </w:rPr>
          <w:fldChar w:fldCharType="begin"/>
        </w:r>
        <w:r w:rsidR="005243A3">
          <w:rPr>
            <w:noProof/>
            <w:webHidden/>
          </w:rPr>
          <w:instrText xml:space="preserve"> PAGEREF _Toc159921841 \h </w:instrText>
        </w:r>
        <w:r w:rsidR="005243A3">
          <w:rPr>
            <w:noProof/>
            <w:webHidden/>
          </w:rPr>
        </w:r>
        <w:r w:rsidR="005243A3">
          <w:rPr>
            <w:noProof/>
            <w:webHidden/>
          </w:rPr>
          <w:fldChar w:fldCharType="separate"/>
        </w:r>
        <w:r>
          <w:rPr>
            <w:noProof/>
            <w:webHidden/>
          </w:rPr>
          <w:t>20</w:t>
        </w:r>
        <w:r w:rsidR="005243A3">
          <w:rPr>
            <w:noProof/>
            <w:webHidden/>
          </w:rPr>
          <w:fldChar w:fldCharType="end"/>
        </w:r>
      </w:hyperlink>
    </w:p>
    <w:p w14:paraId="04E6F6A0" w14:textId="488B1B6C"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42" w:history="1">
        <w:r w:rsidR="005243A3" w:rsidRPr="0055245E">
          <w:rPr>
            <w:rStyle w:val="Hyperlink"/>
            <w:noProof/>
          </w:rPr>
          <w:t>4.</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Beoordelingsprocedure &amp; gunning</w:t>
        </w:r>
        <w:r w:rsidR="005243A3">
          <w:rPr>
            <w:noProof/>
            <w:webHidden/>
          </w:rPr>
          <w:tab/>
        </w:r>
        <w:r w:rsidR="005243A3">
          <w:rPr>
            <w:noProof/>
            <w:webHidden/>
          </w:rPr>
          <w:fldChar w:fldCharType="begin"/>
        </w:r>
        <w:r w:rsidR="005243A3">
          <w:rPr>
            <w:noProof/>
            <w:webHidden/>
          </w:rPr>
          <w:instrText xml:space="preserve"> PAGEREF _Toc159921842 \h </w:instrText>
        </w:r>
        <w:r w:rsidR="005243A3">
          <w:rPr>
            <w:noProof/>
            <w:webHidden/>
          </w:rPr>
        </w:r>
        <w:r w:rsidR="005243A3">
          <w:rPr>
            <w:noProof/>
            <w:webHidden/>
          </w:rPr>
          <w:fldChar w:fldCharType="separate"/>
        </w:r>
        <w:r>
          <w:rPr>
            <w:noProof/>
            <w:webHidden/>
          </w:rPr>
          <w:t>21</w:t>
        </w:r>
        <w:r w:rsidR="005243A3">
          <w:rPr>
            <w:noProof/>
            <w:webHidden/>
          </w:rPr>
          <w:fldChar w:fldCharType="end"/>
        </w:r>
      </w:hyperlink>
    </w:p>
    <w:p w14:paraId="2B900EE6" w14:textId="0B893544"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3" w:history="1">
        <w:r w:rsidR="005243A3" w:rsidRPr="0055245E">
          <w:rPr>
            <w:rStyle w:val="Hyperlink"/>
            <w:noProof/>
          </w:rPr>
          <w:t>4.1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Opening Inschrijvingen</w:t>
        </w:r>
        <w:r w:rsidR="005243A3">
          <w:rPr>
            <w:noProof/>
            <w:webHidden/>
          </w:rPr>
          <w:tab/>
        </w:r>
        <w:r w:rsidR="005243A3">
          <w:rPr>
            <w:noProof/>
            <w:webHidden/>
          </w:rPr>
          <w:fldChar w:fldCharType="begin"/>
        </w:r>
        <w:r w:rsidR="005243A3">
          <w:rPr>
            <w:noProof/>
            <w:webHidden/>
          </w:rPr>
          <w:instrText xml:space="preserve"> PAGEREF _Toc159921843 \h </w:instrText>
        </w:r>
        <w:r w:rsidR="005243A3">
          <w:rPr>
            <w:noProof/>
            <w:webHidden/>
          </w:rPr>
        </w:r>
        <w:r w:rsidR="005243A3">
          <w:rPr>
            <w:noProof/>
            <w:webHidden/>
          </w:rPr>
          <w:fldChar w:fldCharType="separate"/>
        </w:r>
        <w:r>
          <w:rPr>
            <w:noProof/>
            <w:webHidden/>
          </w:rPr>
          <w:t>21</w:t>
        </w:r>
        <w:r w:rsidR="005243A3">
          <w:rPr>
            <w:noProof/>
            <w:webHidden/>
          </w:rPr>
          <w:fldChar w:fldCharType="end"/>
        </w:r>
      </w:hyperlink>
    </w:p>
    <w:p w14:paraId="50985EED" w14:textId="28071C94"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4" w:history="1">
        <w:r w:rsidR="005243A3" w:rsidRPr="0055245E">
          <w:rPr>
            <w:rStyle w:val="Hyperlink"/>
            <w:noProof/>
          </w:rPr>
          <w:t>4.2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Toelichting en herstel kleine gebreken</w:t>
        </w:r>
        <w:r w:rsidR="005243A3">
          <w:rPr>
            <w:noProof/>
            <w:webHidden/>
          </w:rPr>
          <w:tab/>
        </w:r>
        <w:r w:rsidR="005243A3">
          <w:rPr>
            <w:noProof/>
            <w:webHidden/>
          </w:rPr>
          <w:fldChar w:fldCharType="begin"/>
        </w:r>
        <w:r w:rsidR="005243A3">
          <w:rPr>
            <w:noProof/>
            <w:webHidden/>
          </w:rPr>
          <w:instrText xml:space="preserve"> PAGEREF _Toc159921844 \h </w:instrText>
        </w:r>
        <w:r w:rsidR="005243A3">
          <w:rPr>
            <w:noProof/>
            <w:webHidden/>
          </w:rPr>
        </w:r>
        <w:r w:rsidR="005243A3">
          <w:rPr>
            <w:noProof/>
            <w:webHidden/>
          </w:rPr>
          <w:fldChar w:fldCharType="separate"/>
        </w:r>
        <w:r>
          <w:rPr>
            <w:noProof/>
            <w:webHidden/>
          </w:rPr>
          <w:t>21</w:t>
        </w:r>
        <w:r w:rsidR="005243A3">
          <w:rPr>
            <w:noProof/>
            <w:webHidden/>
          </w:rPr>
          <w:fldChar w:fldCharType="end"/>
        </w:r>
      </w:hyperlink>
    </w:p>
    <w:p w14:paraId="007E8DFB" w14:textId="248BB391"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5" w:history="1">
        <w:r w:rsidR="005243A3" w:rsidRPr="0055245E">
          <w:rPr>
            <w:rStyle w:val="Hyperlink"/>
            <w:noProof/>
          </w:rPr>
          <w:t>4.3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1: beoordeling voorschriften wijze van indiening</w:t>
        </w:r>
        <w:r w:rsidR="005243A3">
          <w:rPr>
            <w:noProof/>
            <w:webHidden/>
          </w:rPr>
          <w:tab/>
        </w:r>
        <w:r w:rsidR="005243A3">
          <w:rPr>
            <w:noProof/>
            <w:webHidden/>
          </w:rPr>
          <w:fldChar w:fldCharType="begin"/>
        </w:r>
        <w:r w:rsidR="005243A3">
          <w:rPr>
            <w:noProof/>
            <w:webHidden/>
          </w:rPr>
          <w:instrText xml:space="preserve"> PAGEREF _Toc159921845 \h </w:instrText>
        </w:r>
        <w:r w:rsidR="005243A3">
          <w:rPr>
            <w:noProof/>
            <w:webHidden/>
          </w:rPr>
        </w:r>
        <w:r w:rsidR="005243A3">
          <w:rPr>
            <w:noProof/>
            <w:webHidden/>
          </w:rPr>
          <w:fldChar w:fldCharType="separate"/>
        </w:r>
        <w:r>
          <w:rPr>
            <w:noProof/>
            <w:webHidden/>
          </w:rPr>
          <w:t>21</w:t>
        </w:r>
        <w:r w:rsidR="005243A3">
          <w:rPr>
            <w:noProof/>
            <w:webHidden/>
          </w:rPr>
          <w:fldChar w:fldCharType="end"/>
        </w:r>
      </w:hyperlink>
    </w:p>
    <w:p w14:paraId="12198E88" w14:textId="2977C31E"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6" w:history="1">
        <w:r w:rsidR="005243A3" w:rsidRPr="0055245E">
          <w:rPr>
            <w:rStyle w:val="Hyperlink"/>
            <w:noProof/>
          </w:rPr>
          <w:t>4.4</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2: beoordeling volledigheid en compleetheid</w:t>
        </w:r>
        <w:r w:rsidR="005243A3">
          <w:rPr>
            <w:noProof/>
            <w:webHidden/>
          </w:rPr>
          <w:tab/>
        </w:r>
        <w:r w:rsidR="005243A3">
          <w:rPr>
            <w:noProof/>
            <w:webHidden/>
          </w:rPr>
          <w:fldChar w:fldCharType="begin"/>
        </w:r>
        <w:r w:rsidR="005243A3">
          <w:rPr>
            <w:noProof/>
            <w:webHidden/>
          </w:rPr>
          <w:instrText xml:space="preserve"> PAGEREF _Toc159921846 \h </w:instrText>
        </w:r>
        <w:r w:rsidR="005243A3">
          <w:rPr>
            <w:noProof/>
            <w:webHidden/>
          </w:rPr>
        </w:r>
        <w:r w:rsidR="005243A3">
          <w:rPr>
            <w:noProof/>
            <w:webHidden/>
          </w:rPr>
          <w:fldChar w:fldCharType="separate"/>
        </w:r>
        <w:r>
          <w:rPr>
            <w:noProof/>
            <w:webHidden/>
          </w:rPr>
          <w:t>21</w:t>
        </w:r>
        <w:r w:rsidR="005243A3">
          <w:rPr>
            <w:noProof/>
            <w:webHidden/>
          </w:rPr>
          <w:fldChar w:fldCharType="end"/>
        </w:r>
      </w:hyperlink>
    </w:p>
    <w:p w14:paraId="797DC1A8" w14:textId="5BC8E419"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7" w:history="1">
        <w:r w:rsidR="005243A3" w:rsidRPr="0055245E">
          <w:rPr>
            <w:rStyle w:val="Hyperlink"/>
            <w:noProof/>
          </w:rPr>
          <w:t>4.5</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3: beoordeling uitsluitingsgronden</w:t>
        </w:r>
        <w:r w:rsidR="005243A3">
          <w:rPr>
            <w:noProof/>
            <w:webHidden/>
          </w:rPr>
          <w:tab/>
        </w:r>
        <w:r w:rsidR="005243A3">
          <w:rPr>
            <w:noProof/>
            <w:webHidden/>
          </w:rPr>
          <w:fldChar w:fldCharType="begin"/>
        </w:r>
        <w:r w:rsidR="005243A3">
          <w:rPr>
            <w:noProof/>
            <w:webHidden/>
          </w:rPr>
          <w:instrText xml:space="preserve"> PAGEREF _Toc159921847 \h </w:instrText>
        </w:r>
        <w:r w:rsidR="005243A3">
          <w:rPr>
            <w:noProof/>
            <w:webHidden/>
          </w:rPr>
        </w:r>
        <w:r w:rsidR="005243A3">
          <w:rPr>
            <w:noProof/>
            <w:webHidden/>
          </w:rPr>
          <w:fldChar w:fldCharType="separate"/>
        </w:r>
        <w:r>
          <w:rPr>
            <w:noProof/>
            <w:webHidden/>
          </w:rPr>
          <w:t>21</w:t>
        </w:r>
        <w:r w:rsidR="005243A3">
          <w:rPr>
            <w:noProof/>
            <w:webHidden/>
          </w:rPr>
          <w:fldChar w:fldCharType="end"/>
        </w:r>
      </w:hyperlink>
    </w:p>
    <w:p w14:paraId="687B55F5" w14:textId="551685F6"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8" w:history="1">
        <w:r w:rsidR="005243A3" w:rsidRPr="0055245E">
          <w:rPr>
            <w:rStyle w:val="Hyperlink"/>
            <w:noProof/>
          </w:rPr>
          <w:t>4.6</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4: beoordeling geschiktheidseisen</w:t>
        </w:r>
        <w:r w:rsidR="005243A3">
          <w:rPr>
            <w:noProof/>
            <w:webHidden/>
          </w:rPr>
          <w:tab/>
        </w:r>
        <w:r w:rsidR="005243A3">
          <w:rPr>
            <w:noProof/>
            <w:webHidden/>
          </w:rPr>
          <w:fldChar w:fldCharType="begin"/>
        </w:r>
        <w:r w:rsidR="005243A3">
          <w:rPr>
            <w:noProof/>
            <w:webHidden/>
          </w:rPr>
          <w:instrText xml:space="preserve"> PAGEREF _Toc159921848 \h </w:instrText>
        </w:r>
        <w:r w:rsidR="005243A3">
          <w:rPr>
            <w:noProof/>
            <w:webHidden/>
          </w:rPr>
        </w:r>
        <w:r w:rsidR="005243A3">
          <w:rPr>
            <w:noProof/>
            <w:webHidden/>
          </w:rPr>
          <w:fldChar w:fldCharType="separate"/>
        </w:r>
        <w:r>
          <w:rPr>
            <w:noProof/>
            <w:webHidden/>
          </w:rPr>
          <w:t>22</w:t>
        </w:r>
        <w:r w:rsidR="005243A3">
          <w:rPr>
            <w:noProof/>
            <w:webHidden/>
          </w:rPr>
          <w:fldChar w:fldCharType="end"/>
        </w:r>
      </w:hyperlink>
    </w:p>
    <w:p w14:paraId="5E9D8D44" w14:textId="2DFBBA00"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49" w:history="1">
        <w:r w:rsidR="005243A3" w:rsidRPr="0055245E">
          <w:rPr>
            <w:rStyle w:val="Hyperlink"/>
            <w:noProof/>
          </w:rPr>
          <w:t>4.7</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5: beoordeling minimum gunningseisen / programma van eisen</w:t>
        </w:r>
        <w:r w:rsidR="005243A3">
          <w:rPr>
            <w:noProof/>
            <w:webHidden/>
          </w:rPr>
          <w:tab/>
        </w:r>
        <w:r w:rsidR="005243A3">
          <w:rPr>
            <w:noProof/>
            <w:webHidden/>
          </w:rPr>
          <w:fldChar w:fldCharType="begin"/>
        </w:r>
        <w:r w:rsidR="005243A3">
          <w:rPr>
            <w:noProof/>
            <w:webHidden/>
          </w:rPr>
          <w:instrText xml:space="preserve"> PAGEREF _Toc159921849 \h </w:instrText>
        </w:r>
        <w:r w:rsidR="005243A3">
          <w:rPr>
            <w:noProof/>
            <w:webHidden/>
          </w:rPr>
        </w:r>
        <w:r w:rsidR="005243A3">
          <w:rPr>
            <w:noProof/>
            <w:webHidden/>
          </w:rPr>
          <w:fldChar w:fldCharType="separate"/>
        </w:r>
        <w:r>
          <w:rPr>
            <w:noProof/>
            <w:webHidden/>
          </w:rPr>
          <w:t>22</w:t>
        </w:r>
        <w:r w:rsidR="005243A3">
          <w:rPr>
            <w:noProof/>
            <w:webHidden/>
          </w:rPr>
          <w:fldChar w:fldCharType="end"/>
        </w:r>
      </w:hyperlink>
    </w:p>
    <w:p w14:paraId="5D414DCE" w14:textId="74A36CC0"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0" w:history="1">
        <w:r w:rsidR="005243A3" w:rsidRPr="0055245E">
          <w:rPr>
            <w:rStyle w:val="Hyperlink"/>
            <w:noProof/>
          </w:rPr>
          <w:t>4.8</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6: beoordeling gunningscriteria</w:t>
        </w:r>
        <w:r w:rsidR="005243A3">
          <w:rPr>
            <w:noProof/>
            <w:webHidden/>
          </w:rPr>
          <w:tab/>
        </w:r>
        <w:r w:rsidR="005243A3">
          <w:rPr>
            <w:noProof/>
            <w:webHidden/>
          </w:rPr>
          <w:fldChar w:fldCharType="begin"/>
        </w:r>
        <w:r w:rsidR="005243A3">
          <w:rPr>
            <w:noProof/>
            <w:webHidden/>
          </w:rPr>
          <w:instrText xml:space="preserve"> PAGEREF _Toc159921850 \h </w:instrText>
        </w:r>
        <w:r w:rsidR="005243A3">
          <w:rPr>
            <w:noProof/>
            <w:webHidden/>
          </w:rPr>
        </w:r>
        <w:r w:rsidR="005243A3">
          <w:rPr>
            <w:noProof/>
            <w:webHidden/>
          </w:rPr>
          <w:fldChar w:fldCharType="separate"/>
        </w:r>
        <w:r>
          <w:rPr>
            <w:noProof/>
            <w:webHidden/>
          </w:rPr>
          <w:t>22</w:t>
        </w:r>
        <w:r w:rsidR="005243A3">
          <w:rPr>
            <w:noProof/>
            <w:webHidden/>
          </w:rPr>
          <w:fldChar w:fldCharType="end"/>
        </w:r>
      </w:hyperlink>
    </w:p>
    <w:p w14:paraId="2D52CB74" w14:textId="221114D2"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1" w:history="1">
        <w:r w:rsidR="005243A3" w:rsidRPr="0055245E">
          <w:rPr>
            <w:rStyle w:val="Hyperlink"/>
            <w:noProof/>
          </w:rPr>
          <w:t>4.9</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7: Gunningsbeslissing</w:t>
        </w:r>
        <w:r w:rsidR="005243A3">
          <w:rPr>
            <w:noProof/>
            <w:webHidden/>
          </w:rPr>
          <w:tab/>
        </w:r>
        <w:r w:rsidR="005243A3">
          <w:rPr>
            <w:noProof/>
            <w:webHidden/>
          </w:rPr>
          <w:fldChar w:fldCharType="begin"/>
        </w:r>
        <w:r w:rsidR="005243A3">
          <w:rPr>
            <w:noProof/>
            <w:webHidden/>
          </w:rPr>
          <w:instrText xml:space="preserve"> PAGEREF _Toc159921851 \h </w:instrText>
        </w:r>
        <w:r w:rsidR="005243A3">
          <w:rPr>
            <w:noProof/>
            <w:webHidden/>
          </w:rPr>
        </w:r>
        <w:r w:rsidR="005243A3">
          <w:rPr>
            <w:noProof/>
            <w:webHidden/>
          </w:rPr>
          <w:fldChar w:fldCharType="separate"/>
        </w:r>
        <w:r>
          <w:rPr>
            <w:noProof/>
            <w:webHidden/>
          </w:rPr>
          <w:t>22</w:t>
        </w:r>
        <w:r w:rsidR="005243A3">
          <w:rPr>
            <w:noProof/>
            <w:webHidden/>
          </w:rPr>
          <w:fldChar w:fldCharType="end"/>
        </w:r>
      </w:hyperlink>
    </w:p>
    <w:p w14:paraId="5C53DF08" w14:textId="39E2E870"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2" w:history="1">
        <w:r w:rsidR="005243A3" w:rsidRPr="0055245E">
          <w:rPr>
            <w:rStyle w:val="Hyperlink"/>
            <w:noProof/>
          </w:rPr>
          <w:t>4.10</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Stap 8: controle bewijsmiddelen uitsluitingsgronden en geschiktheidseisen</w:t>
        </w:r>
        <w:r w:rsidR="005243A3">
          <w:rPr>
            <w:noProof/>
            <w:webHidden/>
          </w:rPr>
          <w:tab/>
        </w:r>
        <w:r w:rsidR="005243A3">
          <w:rPr>
            <w:noProof/>
            <w:webHidden/>
          </w:rPr>
          <w:fldChar w:fldCharType="begin"/>
        </w:r>
        <w:r w:rsidR="005243A3">
          <w:rPr>
            <w:noProof/>
            <w:webHidden/>
          </w:rPr>
          <w:instrText xml:space="preserve"> PAGEREF _Toc159921852 \h </w:instrText>
        </w:r>
        <w:r w:rsidR="005243A3">
          <w:rPr>
            <w:noProof/>
            <w:webHidden/>
          </w:rPr>
        </w:r>
        <w:r w:rsidR="005243A3">
          <w:rPr>
            <w:noProof/>
            <w:webHidden/>
          </w:rPr>
          <w:fldChar w:fldCharType="separate"/>
        </w:r>
        <w:r>
          <w:rPr>
            <w:noProof/>
            <w:webHidden/>
          </w:rPr>
          <w:t>22</w:t>
        </w:r>
        <w:r w:rsidR="005243A3">
          <w:rPr>
            <w:noProof/>
            <w:webHidden/>
          </w:rPr>
          <w:fldChar w:fldCharType="end"/>
        </w:r>
      </w:hyperlink>
    </w:p>
    <w:p w14:paraId="18A01119" w14:textId="692FC989"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3" w:history="1">
        <w:r w:rsidR="005243A3" w:rsidRPr="0055245E">
          <w:rPr>
            <w:rStyle w:val="Hyperlink"/>
            <w:noProof/>
          </w:rPr>
          <w:t>4.11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Opschortende termijn</w:t>
        </w:r>
        <w:r w:rsidR="005243A3">
          <w:rPr>
            <w:noProof/>
            <w:webHidden/>
          </w:rPr>
          <w:tab/>
        </w:r>
        <w:r w:rsidR="005243A3">
          <w:rPr>
            <w:noProof/>
            <w:webHidden/>
          </w:rPr>
          <w:fldChar w:fldCharType="begin"/>
        </w:r>
        <w:r w:rsidR="005243A3">
          <w:rPr>
            <w:noProof/>
            <w:webHidden/>
          </w:rPr>
          <w:instrText xml:space="preserve"> PAGEREF _Toc159921853 \h </w:instrText>
        </w:r>
        <w:r w:rsidR="005243A3">
          <w:rPr>
            <w:noProof/>
            <w:webHidden/>
          </w:rPr>
        </w:r>
        <w:r w:rsidR="005243A3">
          <w:rPr>
            <w:noProof/>
            <w:webHidden/>
          </w:rPr>
          <w:fldChar w:fldCharType="separate"/>
        </w:r>
        <w:r>
          <w:rPr>
            <w:noProof/>
            <w:webHidden/>
          </w:rPr>
          <w:t>23</w:t>
        </w:r>
        <w:r w:rsidR="005243A3">
          <w:rPr>
            <w:noProof/>
            <w:webHidden/>
          </w:rPr>
          <w:fldChar w:fldCharType="end"/>
        </w:r>
      </w:hyperlink>
    </w:p>
    <w:p w14:paraId="4FBCA1BB" w14:textId="41D4B90E"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4" w:history="1">
        <w:r w:rsidR="005243A3" w:rsidRPr="0055245E">
          <w:rPr>
            <w:rStyle w:val="Hyperlink"/>
            <w:noProof/>
          </w:rPr>
          <w:t>4.12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Sluiten Raamovereenkomst(en)</w:t>
        </w:r>
        <w:r w:rsidR="005243A3">
          <w:rPr>
            <w:noProof/>
            <w:webHidden/>
          </w:rPr>
          <w:tab/>
        </w:r>
        <w:r w:rsidR="005243A3">
          <w:rPr>
            <w:noProof/>
            <w:webHidden/>
          </w:rPr>
          <w:fldChar w:fldCharType="begin"/>
        </w:r>
        <w:r w:rsidR="005243A3">
          <w:rPr>
            <w:noProof/>
            <w:webHidden/>
          </w:rPr>
          <w:instrText xml:space="preserve"> PAGEREF _Toc159921854 \h </w:instrText>
        </w:r>
        <w:r w:rsidR="005243A3">
          <w:rPr>
            <w:noProof/>
            <w:webHidden/>
          </w:rPr>
        </w:r>
        <w:r w:rsidR="005243A3">
          <w:rPr>
            <w:noProof/>
            <w:webHidden/>
          </w:rPr>
          <w:fldChar w:fldCharType="separate"/>
        </w:r>
        <w:r>
          <w:rPr>
            <w:noProof/>
            <w:webHidden/>
          </w:rPr>
          <w:t>23</w:t>
        </w:r>
        <w:r w:rsidR="005243A3">
          <w:rPr>
            <w:noProof/>
            <w:webHidden/>
          </w:rPr>
          <w:fldChar w:fldCharType="end"/>
        </w:r>
      </w:hyperlink>
    </w:p>
    <w:p w14:paraId="12955EE0" w14:textId="3ADAAA5D"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5" w:history="1">
        <w:r w:rsidR="005243A3" w:rsidRPr="0055245E">
          <w:rPr>
            <w:rStyle w:val="Hyperlink"/>
            <w:noProof/>
          </w:rPr>
          <w:t>4.13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Klachtencommissie</w:t>
        </w:r>
        <w:r w:rsidR="005243A3">
          <w:rPr>
            <w:noProof/>
            <w:webHidden/>
          </w:rPr>
          <w:tab/>
        </w:r>
        <w:r w:rsidR="005243A3">
          <w:rPr>
            <w:noProof/>
            <w:webHidden/>
          </w:rPr>
          <w:fldChar w:fldCharType="begin"/>
        </w:r>
        <w:r w:rsidR="005243A3">
          <w:rPr>
            <w:noProof/>
            <w:webHidden/>
          </w:rPr>
          <w:instrText xml:space="preserve"> PAGEREF _Toc159921855 \h </w:instrText>
        </w:r>
        <w:r w:rsidR="005243A3">
          <w:rPr>
            <w:noProof/>
            <w:webHidden/>
          </w:rPr>
        </w:r>
        <w:r w:rsidR="005243A3">
          <w:rPr>
            <w:noProof/>
            <w:webHidden/>
          </w:rPr>
          <w:fldChar w:fldCharType="separate"/>
        </w:r>
        <w:r>
          <w:rPr>
            <w:noProof/>
            <w:webHidden/>
          </w:rPr>
          <w:t>23</w:t>
        </w:r>
        <w:r w:rsidR="005243A3">
          <w:rPr>
            <w:noProof/>
            <w:webHidden/>
          </w:rPr>
          <w:fldChar w:fldCharType="end"/>
        </w:r>
      </w:hyperlink>
    </w:p>
    <w:p w14:paraId="076565FC" w14:textId="24C2AC41"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56" w:history="1">
        <w:r w:rsidR="005243A3" w:rsidRPr="0055245E">
          <w:rPr>
            <w:rStyle w:val="Hyperlink"/>
            <w:noProof/>
          </w:rPr>
          <w:t>5.</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Uitsluitingsgronden</w:t>
        </w:r>
        <w:r w:rsidR="005243A3">
          <w:rPr>
            <w:noProof/>
            <w:webHidden/>
          </w:rPr>
          <w:tab/>
        </w:r>
        <w:r w:rsidR="005243A3">
          <w:rPr>
            <w:noProof/>
            <w:webHidden/>
          </w:rPr>
          <w:fldChar w:fldCharType="begin"/>
        </w:r>
        <w:r w:rsidR="005243A3">
          <w:rPr>
            <w:noProof/>
            <w:webHidden/>
          </w:rPr>
          <w:instrText xml:space="preserve"> PAGEREF _Toc159921856 \h </w:instrText>
        </w:r>
        <w:r w:rsidR="005243A3">
          <w:rPr>
            <w:noProof/>
            <w:webHidden/>
          </w:rPr>
        </w:r>
        <w:r w:rsidR="005243A3">
          <w:rPr>
            <w:noProof/>
            <w:webHidden/>
          </w:rPr>
          <w:fldChar w:fldCharType="separate"/>
        </w:r>
        <w:r>
          <w:rPr>
            <w:noProof/>
            <w:webHidden/>
          </w:rPr>
          <w:t>25</w:t>
        </w:r>
        <w:r w:rsidR="005243A3">
          <w:rPr>
            <w:noProof/>
            <w:webHidden/>
          </w:rPr>
          <w:fldChar w:fldCharType="end"/>
        </w:r>
      </w:hyperlink>
    </w:p>
    <w:p w14:paraId="58062746" w14:textId="060ED50E"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7" w:history="1">
        <w:r w:rsidR="005243A3" w:rsidRPr="0055245E">
          <w:rPr>
            <w:rStyle w:val="Hyperlink"/>
            <w:noProof/>
          </w:rPr>
          <w:t>5.1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In te vullen Uniform Europees Aanbestedingsdocument</w:t>
        </w:r>
        <w:r w:rsidR="005243A3">
          <w:rPr>
            <w:noProof/>
            <w:webHidden/>
          </w:rPr>
          <w:tab/>
        </w:r>
        <w:r w:rsidR="005243A3">
          <w:rPr>
            <w:noProof/>
            <w:webHidden/>
          </w:rPr>
          <w:fldChar w:fldCharType="begin"/>
        </w:r>
        <w:r w:rsidR="005243A3">
          <w:rPr>
            <w:noProof/>
            <w:webHidden/>
          </w:rPr>
          <w:instrText xml:space="preserve"> PAGEREF _Toc159921857 \h </w:instrText>
        </w:r>
        <w:r w:rsidR="005243A3">
          <w:rPr>
            <w:noProof/>
            <w:webHidden/>
          </w:rPr>
        </w:r>
        <w:r w:rsidR="005243A3">
          <w:rPr>
            <w:noProof/>
            <w:webHidden/>
          </w:rPr>
          <w:fldChar w:fldCharType="separate"/>
        </w:r>
        <w:r>
          <w:rPr>
            <w:noProof/>
            <w:webHidden/>
          </w:rPr>
          <w:t>25</w:t>
        </w:r>
        <w:r w:rsidR="005243A3">
          <w:rPr>
            <w:noProof/>
            <w:webHidden/>
          </w:rPr>
          <w:fldChar w:fldCharType="end"/>
        </w:r>
      </w:hyperlink>
    </w:p>
    <w:p w14:paraId="7F1D8124" w14:textId="65BBD04B"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58" w:history="1">
        <w:r w:rsidR="005243A3" w:rsidRPr="0055245E">
          <w:rPr>
            <w:rStyle w:val="Hyperlink"/>
            <w:noProof/>
          </w:rPr>
          <w:t>5.2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Bewijsmiddelen</w:t>
        </w:r>
        <w:r w:rsidR="005243A3">
          <w:rPr>
            <w:noProof/>
            <w:webHidden/>
          </w:rPr>
          <w:tab/>
        </w:r>
        <w:r w:rsidR="005243A3">
          <w:rPr>
            <w:noProof/>
            <w:webHidden/>
          </w:rPr>
          <w:fldChar w:fldCharType="begin"/>
        </w:r>
        <w:r w:rsidR="005243A3">
          <w:rPr>
            <w:noProof/>
            <w:webHidden/>
          </w:rPr>
          <w:instrText xml:space="preserve"> PAGEREF _Toc159921858 \h </w:instrText>
        </w:r>
        <w:r w:rsidR="005243A3">
          <w:rPr>
            <w:noProof/>
            <w:webHidden/>
          </w:rPr>
        </w:r>
        <w:r w:rsidR="005243A3">
          <w:rPr>
            <w:noProof/>
            <w:webHidden/>
          </w:rPr>
          <w:fldChar w:fldCharType="separate"/>
        </w:r>
        <w:r>
          <w:rPr>
            <w:noProof/>
            <w:webHidden/>
          </w:rPr>
          <w:t>25</w:t>
        </w:r>
        <w:r w:rsidR="005243A3">
          <w:rPr>
            <w:noProof/>
            <w:webHidden/>
          </w:rPr>
          <w:fldChar w:fldCharType="end"/>
        </w:r>
      </w:hyperlink>
    </w:p>
    <w:p w14:paraId="29F044AE" w14:textId="2EB582D4"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59" w:history="1">
        <w:r w:rsidR="005243A3" w:rsidRPr="0055245E">
          <w:rPr>
            <w:rStyle w:val="Hyperlink"/>
            <w:noProof/>
          </w:rPr>
          <w:t>6.</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Geschiktheidseisen</w:t>
        </w:r>
        <w:r w:rsidR="005243A3">
          <w:rPr>
            <w:noProof/>
            <w:webHidden/>
          </w:rPr>
          <w:tab/>
        </w:r>
        <w:r w:rsidR="005243A3">
          <w:rPr>
            <w:noProof/>
            <w:webHidden/>
          </w:rPr>
          <w:fldChar w:fldCharType="begin"/>
        </w:r>
        <w:r w:rsidR="005243A3">
          <w:rPr>
            <w:noProof/>
            <w:webHidden/>
          </w:rPr>
          <w:instrText xml:space="preserve"> PAGEREF _Toc159921859 \h </w:instrText>
        </w:r>
        <w:r w:rsidR="005243A3">
          <w:rPr>
            <w:noProof/>
            <w:webHidden/>
          </w:rPr>
        </w:r>
        <w:r w:rsidR="005243A3">
          <w:rPr>
            <w:noProof/>
            <w:webHidden/>
          </w:rPr>
          <w:fldChar w:fldCharType="separate"/>
        </w:r>
        <w:r>
          <w:rPr>
            <w:noProof/>
            <w:webHidden/>
          </w:rPr>
          <w:t>27</w:t>
        </w:r>
        <w:r w:rsidR="005243A3">
          <w:rPr>
            <w:noProof/>
            <w:webHidden/>
          </w:rPr>
          <w:fldChar w:fldCharType="end"/>
        </w:r>
      </w:hyperlink>
    </w:p>
    <w:p w14:paraId="018791C5" w14:textId="76C9B69C"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60" w:history="1">
        <w:r w:rsidR="005243A3" w:rsidRPr="0055245E">
          <w:rPr>
            <w:rStyle w:val="Hyperlink"/>
            <w:noProof/>
          </w:rPr>
          <w:t>6.1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Geschiktheidseisen: algemeen</w:t>
        </w:r>
        <w:r w:rsidR="005243A3">
          <w:rPr>
            <w:noProof/>
            <w:webHidden/>
          </w:rPr>
          <w:tab/>
        </w:r>
        <w:r w:rsidR="005243A3">
          <w:rPr>
            <w:noProof/>
            <w:webHidden/>
          </w:rPr>
          <w:fldChar w:fldCharType="begin"/>
        </w:r>
        <w:r w:rsidR="005243A3">
          <w:rPr>
            <w:noProof/>
            <w:webHidden/>
          </w:rPr>
          <w:instrText xml:space="preserve"> PAGEREF _Toc159921860 \h </w:instrText>
        </w:r>
        <w:r w:rsidR="005243A3">
          <w:rPr>
            <w:noProof/>
            <w:webHidden/>
          </w:rPr>
        </w:r>
        <w:r w:rsidR="005243A3">
          <w:rPr>
            <w:noProof/>
            <w:webHidden/>
          </w:rPr>
          <w:fldChar w:fldCharType="separate"/>
        </w:r>
        <w:r>
          <w:rPr>
            <w:noProof/>
            <w:webHidden/>
          </w:rPr>
          <w:t>27</w:t>
        </w:r>
        <w:r w:rsidR="005243A3">
          <w:rPr>
            <w:noProof/>
            <w:webHidden/>
          </w:rPr>
          <w:fldChar w:fldCharType="end"/>
        </w:r>
      </w:hyperlink>
    </w:p>
    <w:p w14:paraId="48EFDBC7" w14:textId="4D633E93"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61" w:history="1">
        <w:r w:rsidR="005243A3" w:rsidRPr="0055245E">
          <w:rPr>
            <w:rStyle w:val="Hyperlink"/>
            <w:noProof/>
          </w:rPr>
          <w:t>6.2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Geschiktheidseis: financiële en economische draagkracht</w:t>
        </w:r>
        <w:r w:rsidR="005243A3">
          <w:rPr>
            <w:noProof/>
            <w:webHidden/>
          </w:rPr>
          <w:tab/>
        </w:r>
        <w:r w:rsidR="005243A3">
          <w:rPr>
            <w:noProof/>
            <w:webHidden/>
          </w:rPr>
          <w:fldChar w:fldCharType="begin"/>
        </w:r>
        <w:r w:rsidR="005243A3">
          <w:rPr>
            <w:noProof/>
            <w:webHidden/>
          </w:rPr>
          <w:instrText xml:space="preserve"> PAGEREF _Toc159921861 \h </w:instrText>
        </w:r>
        <w:r w:rsidR="005243A3">
          <w:rPr>
            <w:noProof/>
            <w:webHidden/>
          </w:rPr>
        </w:r>
        <w:r w:rsidR="005243A3">
          <w:rPr>
            <w:noProof/>
            <w:webHidden/>
          </w:rPr>
          <w:fldChar w:fldCharType="separate"/>
        </w:r>
        <w:r>
          <w:rPr>
            <w:noProof/>
            <w:webHidden/>
          </w:rPr>
          <w:t>27</w:t>
        </w:r>
        <w:r w:rsidR="005243A3">
          <w:rPr>
            <w:noProof/>
            <w:webHidden/>
          </w:rPr>
          <w:fldChar w:fldCharType="end"/>
        </w:r>
      </w:hyperlink>
    </w:p>
    <w:p w14:paraId="34CF3763" w14:textId="5B9CD4A4"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62" w:history="1">
        <w:r w:rsidR="005243A3" w:rsidRPr="0055245E">
          <w:rPr>
            <w:rStyle w:val="Hyperlink"/>
            <w:noProof/>
          </w:rPr>
          <w:t>6.2.1 Geschiktheidseis 1: Verzekering</w:t>
        </w:r>
        <w:r w:rsidR="005243A3">
          <w:rPr>
            <w:noProof/>
            <w:webHidden/>
          </w:rPr>
          <w:tab/>
        </w:r>
        <w:r w:rsidR="005243A3">
          <w:rPr>
            <w:noProof/>
            <w:webHidden/>
          </w:rPr>
          <w:fldChar w:fldCharType="begin"/>
        </w:r>
        <w:r w:rsidR="005243A3">
          <w:rPr>
            <w:noProof/>
            <w:webHidden/>
          </w:rPr>
          <w:instrText xml:space="preserve"> PAGEREF _Toc159921862 \h </w:instrText>
        </w:r>
        <w:r w:rsidR="005243A3">
          <w:rPr>
            <w:noProof/>
            <w:webHidden/>
          </w:rPr>
        </w:r>
        <w:r w:rsidR="005243A3">
          <w:rPr>
            <w:noProof/>
            <w:webHidden/>
          </w:rPr>
          <w:fldChar w:fldCharType="separate"/>
        </w:r>
        <w:r>
          <w:rPr>
            <w:noProof/>
            <w:webHidden/>
          </w:rPr>
          <w:t>27</w:t>
        </w:r>
        <w:r w:rsidR="005243A3">
          <w:rPr>
            <w:noProof/>
            <w:webHidden/>
          </w:rPr>
          <w:fldChar w:fldCharType="end"/>
        </w:r>
      </w:hyperlink>
    </w:p>
    <w:p w14:paraId="0C8CAAF5" w14:textId="5C5E74D8"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63" w:history="1">
        <w:r w:rsidR="005243A3" w:rsidRPr="0055245E">
          <w:rPr>
            <w:rStyle w:val="Hyperlink"/>
            <w:noProof/>
          </w:rPr>
          <w:t>6.3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Geschiktheidseis: technische bekwaamheid en beroepsbekwaamheid</w:t>
        </w:r>
        <w:r w:rsidR="005243A3">
          <w:rPr>
            <w:noProof/>
            <w:webHidden/>
          </w:rPr>
          <w:tab/>
        </w:r>
        <w:r w:rsidR="005243A3">
          <w:rPr>
            <w:noProof/>
            <w:webHidden/>
          </w:rPr>
          <w:fldChar w:fldCharType="begin"/>
        </w:r>
        <w:r w:rsidR="005243A3">
          <w:rPr>
            <w:noProof/>
            <w:webHidden/>
          </w:rPr>
          <w:instrText xml:space="preserve"> PAGEREF _Toc159921863 \h </w:instrText>
        </w:r>
        <w:r w:rsidR="005243A3">
          <w:rPr>
            <w:noProof/>
            <w:webHidden/>
          </w:rPr>
        </w:r>
        <w:r w:rsidR="005243A3">
          <w:rPr>
            <w:noProof/>
            <w:webHidden/>
          </w:rPr>
          <w:fldChar w:fldCharType="separate"/>
        </w:r>
        <w:r>
          <w:rPr>
            <w:noProof/>
            <w:webHidden/>
          </w:rPr>
          <w:t>27</w:t>
        </w:r>
        <w:r w:rsidR="005243A3">
          <w:rPr>
            <w:noProof/>
            <w:webHidden/>
          </w:rPr>
          <w:fldChar w:fldCharType="end"/>
        </w:r>
      </w:hyperlink>
    </w:p>
    <w:p w14:paraId="0B873241" w14:textId="70ADA343"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64" w:history="1">
        <w:r w:rsidR="005243A3" w:rsidRPr="0055245E">
          <w:rPr>
            <w:rStyle w:val="Hyperlink"/>
            <w:noProof/>
          </w:rPr>
          <w:t>6.3.1 Geschiktheidseis 2: Referentie</w:t>
        </w:r>
        <w:r w:rsidR="005243A3">
          <w:rPr>
            <w:noProof/>
            <w:webHidden/>
          </w:rPr>
          <w:tab/>
        </w:r>
        <w:r w:rsidR="005243A3">
          <w:rPr>
            <w:noProof/>
            <w:webHidden/>
          </w:rPr>
          <w:fldChar w:fldCharType="begin"/>
        </w:r>
        <w:r w:rsidR="005243A3">
          <w:rPr>
            <w:noProof/>
            <w:webHidden/>
          </w:rPr>
          <w:instrText xml:space="preserve"> PAGEREF _Toc159921864 \h </w:instrText>
        </w:r>
        <w:r w:rsidR="005243A3">
          <w:rPr>
            <w:noProof/>
            <w:webHidden/>
          </w:rPr>
        </w:r>
        <w:r w:rsidR="005243A3">
          <w:rPr>
            <w:noProof/>
            <w:webHidden/>
          </w:rPr>
          <w:fldChar w:fldCharType="separate"/>
        </w:r>
        <w:r>
          <w:rPr>
            <w:noProof/>
            <w:webHidden/>
          </w:rPr>
          <w:t>27</w:t>
        </w:r>
        <w:r w:rsidR="005243A3">
          <w:rPr>
            <w:noProof/>
            <w:webHidden/>
          </w:rPr>
          <w:fldChar w:fldCharType="end"/>
        </w:r>
      </w:hyperlink>
    </w:p>
    <w:p w14:paraId="5C9F9265" w14:textId="17644AE3"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65" w:history="1">
        <w:r w:rsidR="005243A3" w:rsidRPr="0055245E">
          <w:rPr>
            <w:rStyle w:val="Hyperlink"/>
            <w:noProof/>
          </w:rPr>
          <w:t>6.3.2 Geschiktheidseis 3: kwaliteitsmanagementsysteem</w:t>
        </w:r>
        <w:r w:rsidR="005243A3">
          <w:rPr>
            <w:noProof/>
            <w:webHidden/>
          </w:rPr>
          <w:tab/>
        </w:r>
        <w:r w:rsidR="005243A3">
          <w:rPr>
            <w:noProof/>
            <w:webHidden/>
          </w:rPr>
          <w:fldChar w:fldCharType="begin"/>
        </w:r>
        <w:r w:rsidR="005243A3">
          <w:rPr>
            <w:noProof/>
            <w:webHidden/>
          </w:rPr>
          <w:instrText xml:space="preserve"> PAGEREF _Toc159921865 \h </w:instrText>
        </w:r>
        <w:r w:rsidR="005243A3">
          <w:rPr>
            <w:noProof/>
            <w:webHidden/>
          </w:rPr>
        </w:r>
        <w:r w:rsidR="005243A3">
          <w:rPr>
            <w:noProof/>
            <w:webHidden/>
          </w:rPr>
          <w:fldChar w:fldCharType="separate"/>
        </w:r>
        <w:r>
          <w:rPr>
            <w:noProof/>
            <w:webHidden/>
          </w:rPr>
          <w:t>28</w:t>
        </w:r>
        <w:r w:rsidR="005243A3">
          <w:rPr>
            <w:noProof/>
            <w:webHidden/>
          </w:rPr>
          <w:fldChar w:fldCharType="end"/>
        </w:r>
      </w:hyperlink>
    </w:p>
    <w:p w14:paraId="70C02207" w14:textId="75686D02"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66" w:history="1">
        <w:r w:rsidR="005243A3" w:rsidRPr="0055245E">
          <w:rPr>
            <w:rStyle w:val="Hyperlink"/>
            <w:noProof/>
          </w:rPr>
          <w:t>6.3.3 Geschiktheidseis 4: Milieumanagementsysteem</w:t>
        </w:r>
        <w:r w:rsidR="005243A3">
          <w:rPr>
            <w:noProof/>
            <w:webHidden/>
          </w:rPr>
          <w:tab/>
        </w:r>
        <w:r w:rsidR="005243A3">
          <w:rPr>
            <w:noProof/>
            <w:webHidden/>
          </w:rPr>
          <w:fldChar w:fldCharType="begin"/>
        </w:r>
        <w:r w:rsidR="005243A3">
          <w:rPr>
            <w:noProof/>
            <w:webHidden/>
          </w:rPr>
          <w:instrText xml:space="preserve"> PAGEREF _Toc159921866 \h </w:instrText>
        </w:r>
        <w:r w:rsidR="005243A3">
          <w:rPr>
            <w:noProof/>
            <w:webHidden/>
          </w:rPr>
        </w:r>
        <w:r w:rsidR="005243A3">
          <w:rPr>
            <w:noProof/>
            <w:webHidden/>
          </w:rPr>
          <w:fldChar w:fldCharType="separate"/>
        </w:r>
        <w:r>
          <w:rPr>
            <w:noProof/>
            <w:webHidden/>
          </w:rPr>
          <w:t>29</w:t>
        </w:r>
        <w:r w:rsidR="005243A3">
          <w:rPr>
            <w:noProof/>
            <w:webHidden/>
          </w:rPr>
          <w:fldChar w:fldCharType="end"/>
        </w:r>
      </w:hyperlink>
    </w:p>
    <w:p w14:paraId="15E6519E" w14:textId="32254225"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67" w:history="1">
        <w:r w:rsidR="005243A3" w:rsidRPr="0055245E">
          <w:rPr>
            <w:rStyle w:val="Hyperlink"/>
            <w:noProof/>
          </w:rPr>
          <w:t>7.</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Minimum gunningseis</w:t>
        </w:r>
        <w:r w:rsidR="005243A3">
          <w:rPr>
            <w:rStyle w:val="Hyperlink"/>
            <w:noProof/>
          </w:rPr>
          <w:t>en</w:t>
        </w:r>
        <w:r w:rsidR="005243A3">
          <w:rPr>
            <w:noProof/>
            <w:webHidden/>
          </w:rPr>
          <w:tab/>
        </w:r>
        <w:r w:rsidR="005243A3">
          <w:rPr>
            <w:noProof/>
            <w:webHidden/>
          </w:rPr>
          <w:fldChar w:fldCharType="begin"/>
        </w:r>
        <w:r w:rsidR="005243A3">
          <w:rPr>
            <w:noProof/>
            <w:webHidden/>
          </w:rPr>
          <w:instrText xml:space="preserve"> PAGEREF _Toc159921867 \h </w:instrText>
        </w:r>
        <w:r w:rsidR="005243A3">
          <w:rPr>
            <w:noProof/>
            <w:webHidden/>
          </w:rPr>
        </w:r>
        <w:r w:rsidR="005243A3">
          <w:rPr>
            <w:noProof/>
            <w:webHidden/>
          </w:rPr>
          <w:fldChar w:fldCharType="separate"/>
        </w:r>
        <w:r>
          <w:rPr>
            <w:noProof/>
            <w:webHidden/>
          </w:rPr>
          <w:t>30</w:t>
        </w:r>
        <w:r w:rsidR="005243A3">
          <w:rPr>
            <w:noProof/>
            <w:webHidden/>
          </w:rPr>
          <w:fldChar w:fldCharType="end"/>
        </w:r>
      </w:hyperlink>
    </w:p>
    <w:p w14:paraId="3FD5E39B" w14:textId="47063865"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68" w:history="1">
        <w:r w:rsidR="005243A3" w:rsidRPr="0055245E">
          <w:rPr>
            <w:rStyle w:val="Hyperlink"/>
            <w:noProof/>
          </w:rPr>
          <w:t>7.1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Minimum gunningseis 1: voldoen aan Beschrijvend Document</w:t>
        </w:r>
        <w:r w:rsidR="005243A3">
          <w:rPr>
            <w:noProof/>
            <w:webHidden/>
          </w:rPr>
          <w:tab/>
        </w:r>
        <w:r w:rsidR="005243A3">
          <w:rPr>
            <w:noProof/>
            <w:webHidden/>
          </w:rPr>
          <w:fldChar w:fldCharType="begin"/>
        </w:r>
        <w:r w:rsidR="005243A3">
          <w:rPr>
            <w:noProof/>
            <w:webHidden/>
          </w:rPr>
          <w:instrText xml:space="preserve"> PAGEREF _Toc159921868 \h </w:instrText>
        </w:r>
        <w:r w:rsidR="005243A3">
          <w:rPr>
            <w:noProof/>
            <w:webHidden/>
          </w:rPr>
        </w:r>
        <w:r w:rsidR="005243A3">
          <w:rPr>
            <w:noProof/>
            <w:webHidden/>
          </w:rPr>
          <w:fldChar w:fldCharType="separate"/>
        </w:r>
        <w:r>
          <w:rPr>
            <w:noProof/>
            <w:webHidden/>
          </w:rPr>
          <w:t>30</w:t>
        </w:r>
        <w:r w:rsidR="005243A3">
          <w:rPr>
            <w:noProof/>
            <w:webHidden/>
          </w:rPr>
          <w:fldChar w:fldCharType="end"/>
        </w:r>
      </w:hyperlink>
    </w:p>
    <w:p w14:paraId="0B89768C" w14:textId="46678370"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69" w:history="1">
        <w:r w:rsidR="005243A3" w:rsidRPr="0055245E">
          <w:rPr>
            <w:rStyle w:val="Hyperlink"/>
            <w:noProof/>
          </w:rPr>
          <w:t>7.2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Minimum gunningseis 2: voldoen aan lijst van eisen</w:t>
        </w:r>
        <w:r w:rsidR="005243A3">
          <w:rPr>
            <w:noProof/>
            <w:webHidden/>
          </w:rPr>
          <w:tab/>
        </w:r>
        <w:r w:rsidR="005243A3">
          <w:rPr>
            <w:noProof/>
            <w:webHidden/>
          </w:rPr>
          <w:fldChar w:fldCharType="begin"/>
        </w:r>
        <w:r w:rsidR="005243A3">
          <w:rPr>
            <w:noProof/>
            <w:webHidden/>
          </w:rPr>
          <w:instrText xml:space="preserve"> PAGEREF _Toc159921869 \h </w:instrText>
        </w:r>
        <w:r w:rsidR="005243A3">
          <w:rPr>
            <w:noProof/>
            <w:webHidden/>
          </w:rPr>
        </w:r>
        <w:r w:rsidR="005243A3">
          <w:rPr>
            <w:noProof/>
            <w:webHidden/>
          </w:rPr>
          <w:fldChar w:fldCharType="separate"/>
        </w:r>
        <w:r>
          <w:rPr>
            <w:noProof/>
            <w:webHidden/>
          </w:rPr>
          <w:t>30</w:t>
        </w:r>
        <w:r w:rsidR="005243A3">
          <w:rPr>
            <w:noProof/>
            <w:webHidden/>
          </w:rPr>
          <w:fldChar w:fldCharType="end"/>
        </w:r>
      </w:hyperlink>
    </w:p>
    <w:p w14:paraId="3395860B" w14:textId="13046841"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0" w:history="1">
        <w:r w:rsidR="005243A3" w:rsidRPr="0055245E">
          <w:rPr>
            <w:rStyle w:val="Hyperlink"/>
            <w:noProof/>
          </w:rPr>
          <w:t>7.3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Minimum gunningseis 3: opgave prijzen en tarieven</w:t>
        </w:r>
        <w:r w:rsidR="005243A3">
          <w:rPr>
            <w:noProof/>
            <w:webHidden/>
          </w:rPr>
          <w:tab/>
        </w:r>
        <w:r w:rsidR="005243A3">
          <w:rPr>
            <w:noProof/>
            <w:webHidden/>
          </w:rPr>
          <w:fldChar w:fldCharType="begin"/>
        </w:r>
        <w:r w:rsidR="005243A3">
          <w:rPr>
            <w:noProof/>
            <w:webHidden/>
          </w:rPr>
          <w:instrText xml:space="preserve"> PAGEREF _Toc159921870 \h </w:instrText>
        </w:r>
        <w:r w:rsidR="005243A3">
          <w:rPr>
            <w:noProof/>
            <w:webHidden/>
          </w:rPr>
        </w:r>
        <w:r w:rsidR="005243A3">
          <w:rPr>
            <w:noProof/>
            <w:webHidden/>
          </w:rPr>
          <w:fldChar w:fldCharType="separate"/>
        </w:r>
        <w:r>
          <w:rPr>
            <w:noProof/>
            <w:webHidden/>
          </w:rPr>
          <w:t>30</w:t>
        </w:r>
        <w:r w:rsidR="005243A3">
          <w:rPr>
            <w:noProof/>
            <w:webHidden/>
          </w:rPr>
          <w:fldChar w:fldCharType="end"/>
        </w:r>
      </w:hyperlink>
    </w:p>
    <w:p w14:paraId="0A441BC8" w14:textId="1AAC5AC9" w:rsidR="005243A3" w:rsidRDefault="008359B9">
      <w:pPr>
        <w:pStyle w:val="Inhopg1"/>
        <w:tabs>
          <w:tab w:val="left" w:pos="660"/>
          <w:tab w:val="right" w:leader="dot" w:pos="9735"/>
        </w:tabs>
        <w:rPr>
          <w:rFonts w:asciiTheme="minorHAnsi" w:eastAsiaTheme="minorEastAsia" w:hAnsiTheme="minorHAnsi" w:cstheme="minorBidi"/>
          <w:noProof/>
          <w:kern w:val="2"/>
          <w:sz w:val="24"/>
          <w:lang w:eastAsia="nl-NL"/>
          <w14:ligatures w14:val="standardContextual"/>
        </w:rPr>
      </w:pPr>
      <w:hyperlink w:anchor="_Toc159921871" w:history="1">
        <w:r w:rsidR="005243A3" w:rsidRPr="0055245E">
          <w:rPr>
            <w:rStyle w:val="Hyperlink"/>
            <w:noProof/>
          </w:rPr>
          <w:t>8.</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Gunningcriteria en beoordeling</w:t>
        </w:r>
        <w:r w:rsidR="005243A3">
          <w:rPr>
            <w:noProof/>
            <w:webHidden/>
          </w:rPr>
          <w:tab/>
        </w:r>
        <w:r w:rsidR="005243A3">
          <w:rPr>
            <w:noProof/>
            <w:webHidden/>
          </w:rPr>
          <w:fldChar w:fldCharType="begin"/>
        </w:r>
        <w:r w:rsidR="005243A3">
          <w:rPr>
            <w:noProof/>
            <w:webHidden/>
          </w:rPr>
          <w:instrText xml:space="preserve"> PAGEREF _Toc159921871 \h </w:instrText>
        </w:r>
        <w:r w:rsidR="005243A3">
          <w:rPr>
            <w:noProof/>
            <w:webHidden/>
          </w:rPr>
        </w:r>
        <w:r w:rsidR="005243A3">
          <w:rPr>
            <w:noProof/>
            <w:webHidden/>
          </w:rPr>
          <w:fldChar w:fldCharType="separate"/>
        </w:r>
        <w:r>
          <w:rPr>
            <w:noProof/>
            <w:webHidden/>
          </w:rPr>
          <w:t>31</w:t>
        </w:r>
        <w:r w:rsidR="005243A3">
          <w:rPr>
            <w:noProof/>
            <w:webHidden/>
          </w:rPr>
          <w:fldChar w:fldCharType="end"/>
        </w:r>
      </w:hyperlink>
    </w:p>
    <w:p w14:paraId="71EA7B94" w14:textId="22A3619B"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2" w:history="1">
        <w:r w:rsidR="005243A3" w:rsidRPr="0055245E">
          <w:rPr>
            <w:rStyle w:val="Hyperlink"/>
            <w:noProof/>
          </w:rPr>
          <w:t>8.1</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Algemeen</w:t>
        </w:r>
        <w:r w:rsidR="005243A3">
          <w:rPr>
            <w:noProof/>
            <w:webHidden/>
          </w:rPr>
          <w:tab/>
        </w:r>
        <w:r w:rsidR="005243A3">
          <w:rPr>
            <w:noProof/>
            <w:webHidden/>
          </w:rPr>
          <w:fldChar w:fldCharType="begin"/>
        </w:r>
        <w:r w:rsidR="005243A3">
          <w:rPr>
            <w:noProof/>
            <w:webHidden/>
          </w:rPr>
          <w:instrText xml:space="preserve"> PAGEREF _Toc159921872 \h </w:instrText>
        </w:r>
        <w:r w:rsidR="005243A3">
          <w:rPr>
            <w:noProof/>
            <w:webHidden/>
          </w:rPr>
        </w:r>
        <w:r w:rsidR="005243A3">
          <w:rPr>
            <w:noProof/>
            <w:webHidden/>
          </w:rPr>
          <w:fldChar w:fldCharType="separate"/>
        </w:r>
        <w:r>
          <w:rPr>
            <w:noProof/>
            <w:webHidden/>
          </w:rPr>
          <w:t>31</w:t>
        </w:r>
        <w:r w:rsidR="005243A3">
          <w:rPr>
            <w:noProof/>
            <w:webHidden/>
          </w:rPr>
          <w:fldChar w:fldCharType="end"/>
        </w:r>
      </w:hyperlink>
    </w:p>
    <w:p w14:paraId="4B93D83F" w14:textId="615D57B8"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3" w:history="1">
        <w:r w:rsidR="005243A3" w:rsidRPr="0055245E">
          <w:rPr>
            <w:rStyle w:val="Hyperlink"/>
            <w:noProof/>
          </w:rPr>
          <w:t>8.2</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Kwalitatieve criteria</w:t>
        </w:r>
        <w:r w:rsidR="005243A3">
          <w:rPr>
            <w:noProof/>
            <w:webHidden/>
          </w:rPr>
          <w:tab/>
        </w:r>
        <w:r w:rsidR="005243A3">
          <w:rPr>
            <w:noProof/>
            <w:webHidden/>
          </w:rPr>
          <w:fldChar w:fldCharType="begin"/>
        </w:r>
        <w:r w:rsidR="005243A3">
          <w:rPr>
            <w:noProof/>
            <w:webHidden/>
          </w:rPr>
          <w:instrText xml:space="preserve"> PAGEREF _Toc159921873 \h </w:instrText>
        </w:r>
        <w:r w:rsidR="005243A3">
          <w:rPr>
            <w:noProof/>
            <w:webHidden/>
          </w:rPr>
        </w:r>
        <w:r w:rsidR="005243A3">
          <w:rPr>
            <w:noProof/>
            <w:webHidden/>
          </w:rPr>
          <w:fldChar w:fldCharType="separate"/>
        </w:r>
        <w:r>
          <w:rPr>
            <w:noProof/>
            <w:webHidden/>
          </w:rPr>
          <w:t>31</w:t>
        </w:r>
        <w:r w:rsidR="005243A3">
          <w:rPr>
            <w:noProof/>
            <w:webHidden/>
          </w:rPr>
          <w:fldChar w:fldCharType="end"/>
        </w:r>
      </w:hyperlink>
    </w:p>
    <w:p w14:paraId="01DBCFEB" w14:textId="5A4BACB1"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74" w:history="1">
        <w:r w:rsidR="005243A3" w:rsidRPr="0055245E">
          <w:rPr>
            <w:rStyle w:val="Hyperlink"/>
            <w:noProof/>
          </w:rPr>
          <w:t>8.2.1 Kwalitatieve gunningscriteria</w:t>
        </w:r>
        <w:r w:rsidR="005243A3">
          <w:rPr>
            <w:noProof/>
            <w:webHidden/>
          </w:rPr>
          <w:tab/>
        </w:r>
        <w:r w:rsidR="005243A3">
          <w:rPr>
            <w:noProof/>
            <w:webHidden/>
          </w:rPr>
          <w:fldChar w:fldCharType="begin"/>
        </w:r>
        <w:r w:rsidR="005243A3">
          <w:rPr>
            <w:noProof/>
            <w:webHidden/>
          </w:rPr>
          <w:instrText xml:space="preserve"> PAGEREF _Toc159921874 \h </w:instrText>
        </w:r>
        <w:r w:rsidR="005243A3">
          <w:rPr>
            <w:noProof/>
            <w:webHidden/>
          </w:rPr>
        </w:r>
        <w:r w:rsidR="005243A3">
          <w:rPr>
            <w:noProof/>
            <w:webHidden/>
          </w:rPr>
          <w:fldChar w:fldCharType="separate"/>
        </w:r>
        <w:r>
          <w:rPr>
            <w:noProof/>
            <w:webHidden/>
          </w:rPr>
          <w:t>31</w:t>
        </w:r>
        <w:r w:rsidR="005243A3">
          <w:rPr>
            <w:noProof/>
            <w:webHidden/>
          </w:rPr>
          <w:fldChar w:fldCharType="end"/>
        </w:r>
      </w:hyperlink>
    </w:p>
    <w:p w14:paraId="68C4147B" w14:textId="4BDF519D" w:rsidR="005243A3" w:rsidRDefault="008359B9">
      <w:pPr>
        <w:pStyle w:val="Inhopg3"/>
        <w:tabs>
          <w:tab w:val="right" w:leader="dot" w:pos="9735"/>
        </w:tabs>
        <w:rPr>
          <w:rFonts w:asciiTheme="minorHAnsi" w:eastAsiaTheme="minorEastAsia" w:hAnsiTheme="minorHAnsi" w:cstheme="minorBidi"/>
          <w:noProof/>
          <w:kern w:val="2"/>
          <w:sz w:val="24"/>
          <w:lang w:eastAsia="nl-NL"/>
          <w14:ligatures w14:val="standardContextual"/>
        </w:rPr>
      </w:pPr>
      <w:hyperlink w:anchor="_Toc159921875" w:history="1">
        <w:r w:rsidR="005243A3" w:rsidRPr="0055245E">
          <w:rPr>
            <w:rStyle w:val="Hyperlink"/>
            <w:rFonts w:ascii="Verdana" w:hAnsi="Verdana"/>
            <w:noProof/>
          </w:rPr>
          <w:t>8.2.2 Beoordeling kwalitatieve subgunningscriteria/wensen</w:t>
        </w:r>
        <w:r w:rsidR="005243A3">
          <w:rPr>
            <w:noProof/>
            <w:webHidden/>
          </w:rPr>
          <w:tab/>
        </w:r>
        <w:r w:rsidR="005243A3">
          <w:rPr>
            <w:noProof/>
            <w:webHidden/>
          </w:rPr>
          <w:fldChar w:fldCharType="begin"/>
        </w:r>
        <w:r w:rsidR="005243A3">
          <w:rPr>
            <w:noProof/>
            <w:webHidden/>
          </w:rPr>
          <w:instrText xml:space="preserve"> PAGEREF _Toc159921875 \h </w:instrText>
        </w:r>
        <w:r w:rsidR="005243A3">
          <w:rPr>
            <w:noProof/>
            <w:webHidden/>
          </w:rPr>
        </w:r>
        <w:r w:rsidR="005243A3">
          <w:rPr>
            <w:noProof/>
            <w:webHidden/>
          </w:rPr>
          <w:fldChar w:fldCharType="separate"/>
        </w:r>
        <w:r>
          <w:rPr>
            <w:noProof/>
            <w:webHidden/>
          </w:rPr>
          <w:t>33</w:t>
        </w:r>
        <w:r w:rsidR="005243A3">
          <w:rPr>
            <w:noProof/>
            <w:webHidden/>
          </w:rPr>
          <w:fldChar w:fldCharType="end"/>
        </w:r>
      </w:hyperlink>
    </w:p>
    <w:p w14:paraId="45528FAC" w14:textId="52880DE5"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6" w:history="1">
        <w:r w:rsidR="005243A3" w:rsidRPr="0055245E">
          <w:rPr>
            <w:rStyle w:val="Hyperlink"/>
            <w:noProof/>
          </w:rPr>
          <w:t>8.3</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Prijscriteria</w:t>
        </w:r>
        <w:r w:rsidR="005243A3">
          <w:rPr>
            <w:noProof/>
            <w:webHidden/>
          </w:rPr>
          <w:tab/>
        </w:r>
        <w:r w:rsidR="005243A3">
          <w:rPr>
            <w:noProof/>
            <w:webHidden/>
          </w:rPr>
          <w:fldChar w:fldCharType="begin"/>
        </w:r>
        <w:r w:rsidR="005243A3">
          <w:rPr>
            <w:noProof/>
            <w:webHidden/>
          </w:rPr>
          <w:instrText xml:space="preserve"> PAGEREF _Toc159921876 \h </w:instrText>
        </w:r>
        <w:r w:rsidR="005243A3">
          <w:rPr>
            <w:noProof/>
            <w:webHidden/>
          </w:rPr>
        </w:r>
        <w:r w:rsidR="005243A3">
          <w:rPr>
            <w:noProof/>
            <w:webHidden/>
          </w:rPr>
          <w:fldChar w:fldCharType="separate"/>
        </w:r>
        <w:r>
          <w:rPr>
            <w:noProof/>
            <w:webHidden/>
          </w:rPr>
          <w:t>36</w:t>
        </w:r>
        <w:r w:rsidR="005243A3">
          <w:rPr>
            <w:noProof/>
            <w:webHidden/>
          </w:rPr>
          <w:fldChar w:fldCharType="end"/>
        </w:r>
      </w:hyperlink>
    </w:p>
    <w:p w14:paraId="0B5E93ED" w14:textId="31035516"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7" w:history="1">
        <w:r w:rsidR="005243A3" w:rsidRPr="0055245E">
          <w:rPr>
            <w:rStyle w:val="Hyperlink"/>
            <w:noProof/>
          </w:rPr>
          <w:t>8.4</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Totaalscore</w:t>
        </w:r>
        <w:r w:rsidR="005243A3">
          <w:rPr>
            <w:noProof/>
            <w:webHidden/>
          </w:rPr>
          <w:tab/>
        </w:r>
        <w:r w:rsidR="005243A3">
          <w:rPr>
            <w:noProof/>
            <w:webHidden/>
          </w:rPr>
          <w:fldChar w:fldCharType="begin"/>
        </w:r>
        <w:r w:rsidR="005243A3">
          <w:rPr>
            <w:noProof/>
            <w:webHidden/>
          </w:rPr>
          <w:instrText xml:space="preserve"> PAGEREF _Toc159921877 \h </w:instrText>
        </w:r>
        <w:r w:rsidR="005243A3">
          <w:rPr>
            <w:noProof/>
            <w:webHidden/>
          </w:rPr>
        </w:r>
        <w:r w:rsidR="005243A3">
          <w:rPr>
            <w:noProof/>
            <w:webHidden/>
          </w:rPr>
          <w:fldChar w:fldCharType="separate"/>
        </w:r>
        <w:r>
          <w:rPr>
            <w:noProof/>
            <w:webHidden/>
          </w:rPr>
          <w:t>37</w:t>
        </w:r>
        <w:r w:rsidR="005243A3">
          <w:rPr>
            <w:noProof/>
            <w:webHidden/>
          </w:rPr>
          <w:fldChar w:fldCharType="end"/>
        </w:r>
      </w:hyperlink>
    </w:p>
    <w:p w14:paraId="465DA7CA" w14:textId="43B900D7"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8" w:history="1">
        <w:r w:rsidR="005243A3" w:rsidRPr="0055245E">
          <w:rPr>
            <w:rStyle w:val="Hyperlink"/>
            <w:noProof/>
          </w:rPr>
          <w:t>8.5</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Gunning en Verificatie</w:t>
        </w:r>
        <w:r w:rsidR="005243A3">
          <w:rPr>
            <w:noProof/>
            <w:webHidden/>
          </w:rPr>
          <w:tab/>
        </w:r>
        <w:r w:rsidR="005243A3">
          <w:rPr>
            <w:noProof/>
            <w:webHidden/>
          </w:rPr>
          <w:fldChar w:fldCharType="begin"/>
        </w:r>
        <w:r w:rsidR="005243A3">
          <w:rPr>
            <w:noProof/>
            <w:webHidden/>
          </w:rPr>
          <w:instrText xml:space="preserve"> PAGEREF _Toc159921878 \h </w:instrText>
        </w:r>
        <w:r w:rsidR="005243A3">
          <w:rPr>
            <w:noProof/>
            <w:webHidden/>
          </w:rPr>
        </w:r>
        <w:r w:rsidR="005243A3">
          <w:rPr>
            <w:noProof/>
            <w:webHidden/>
          </w:rPr>
          <w:fldChar w:fldCharType="separate"/>
        </w:r>
        <w:r>
          <w:rPr>
            <w:noProof/>
            <w:webHidden/>
          </w:rPr>
          <w:t>37</w:t>
        </w:r>
        <w:r w:rsidR="005243A3">
          <w:rPr>
            <w:noProof/>
            <w:webHidden/>
          </w:rPr>
          <w:fldChar w:fldCharType="end"/>
        </w:r>
      </w:hyperlink>
    </w:p>
    <w:p w14:paraId="11FACF2C" w14:textId="3E452AF3"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79" w:history="1">
        <w:r w:rsidR="005243A3" w:rsidRPr="0055245E">
          <w:rPr>
            <w:rStyle w:val="Hyperlink"/>
            <w:noProof/>
          </w:rPr>
          <w:t xml:space="preserve">Bijlage I </w:t>
        </w:r>
        <w:r w:rsidR="005243A3">
          <w:rPr>
            <w:rStyle w:val="Hyperlink"/>
            <w:noProof/>
          </w:rPr>
          <w:tab/>
        </w:r>
        <w:r w:rsidR="005243A3" w:rsidRPr="0055245E">
          <w:rPr>
            <w:rStyle w:val="Hyperlink"/>
            <w:noProof/>
          </w:rPr>
          <w:t>Checklist volledigheid inschrijving</w:t>
        </w:r>
        <w:r w:rsidR="005243A3">
          <w:rPr>
            <w:noProof/>
            <w:webHidden/>
          </w:rPr>
          <w:tab/>
        </w:r>
        <w:r w:rsidR="005243A3">
          <w:rPr>
            <w:noProof/>
            <w:webHidden/>
          </w:rPr>
          <w:fldChar w:fldCharType="begin"/>
        </w:r>
        <w:r w:rsidR="005243A3">
          <w:rPr>
            <w:noProof/>
            <w:webHidden/>
          </w:rPr>
          <w:instrText xml:space="preserve"> PAGEREF _Toc159921879 \h </w:instrText>
        </w:r>
        <w:r w:rsidR="005243A3">
          <w:rPr>
            <w:noProof/>
            <w:webHidden/>
          </w:rPr>
        </w:r>
        <w:r w:rsidR="005243A3">
          <w:rPr>
            <w:noProof/>
            <w:webHidden/>
          </w:rPr>
          <w:fldChar w:fldCharType="separate"/>
        </w:r>
        <w:r>
          <w:rPr>
            <w:noProof/>
            <w:webHidden/>
          </w:rPr>
          <w:t>38</w:t>
        </w:r>
        <w:r w:rsidR="005243A3">
          <w:rPr>
            <w:noProof/>
            <w:webHidden/>
          </w:rPr>
          <w:fldChar w:fldCharType="end"/>
        </w:r>
      </w:hyperlink>
    </w:p>
    <w:p w14:paraId="5DEA75D8" w14:textId="1FBC0734"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0" w:history="1">
        <w:r w:rsidR="005243A3" w:rsidRPr="0055245E">
          <w:rPr>
            <w:rStyle w:val="Hyperlink"/>
            <w:noProof/>
          </w:rPr>
          <w:t xml:space="preserve">Bijlage II </w:t>
        </w:r>
        <w:r w:rsidR="005243A3">
          <w:rPr>
            <w:rStyle w:val="Hyperlink"/>
            <w:noProof/>
          </w:rPr>
          <w:tab/>
        </w:r>
        <w:r w:rsidR="005243A3" w:rsidRPr="0055245E">
          <w:rPr>
            <w:rStyle w:val="Hyperlink"/>
            <w:noProof/>
          </w:rPr>
          <w:t>Formulier Algemene gegevens</w:t>
        </w:r>
        <w:r w:rsidR="005243A3">
          <w:rPr>
            <w:noProof/>
            <w:webHidden/>
          </w:rPr>
          <w:tab/>
        </w:r>
        <w:r w:rsidR="005243A3">
          <w:rPr>
            <w:noProof/>
            <w:webHidden/>
          </w:rPr>
          <w:fldChar w:fldCharType="begin"/>
        </w:r>
        <w:r w:rsidR="005243A3">
          <w:rPr>
            <w:noProof/>
            <w:webHidden/>
          </w:rPr>
          <w:instrText xml:space="preserve"> PAGEREF _Toc159921880 \h </w:instrText>
        </w:r>
        <w:r w:rsidR="005243A3">
          <w:rPr>
            <w:noProof/>
            <w:webHidden/>
          </w:rPr>
        </w:r>
        <w:r w:rsidR="005243A3">
          <w:rPr>
            <w:noProof/>
            <w:webHidden/>
          </w:rPr>
          <w:fldChar w:fldCharType="separate"/>
        </w:r>
        <w:r>
          <w:rPr>
            <w:noProof/>
            <w:webHidden/>
          </w:rPr>
          <w:t>39</w:t>
        </w:r>
        <w:r w:rsidR="005243A3">
          <w:rPr>
            <w:noProof/>
            <w:webHidden/>
          </w:rPr>
          <w:fldChar w:fldCharType="end"/>
        </w:r>
      </w:hyperlink>
    </w:p>
    <w:p w14:paraId="06B7B56A" w14:textId="48A3E100"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1" w:history="1">
        <w:r w:rsidR="005243A3" w:rsidRPr="0055245E">
          <w:rPr>
            <w:rStyle w:val="Hyperlink"/>
            <w:noProof/>
          </w:rPr>
          <w:t xml:space="preserve">Bijlage III </w:t>
        </w:r>
        <w:r w:rsidR="005243A3">
          <w:rPr>
            <w:rStyle w:val="Hyperlink"/>
            <w:noProof/>
          </w:rPr>
          <w:tab/>
        </w:r>
        <w:r w:rsidR="005243A3" w:rsidRPr="0055245E">
          <w:rPr>
            <w:rStyle w:val="Hyperlink"/>
            <w:noProof/>
          </w:rPr>
          <w:t>Uniform Europees Aanbestedingsdocument</w:t>
        </w:r>
        <w:r w:rsidR="005243A3">
          <w:rPr>
            <w:noProof/>
            <w:webHidden/>
          </w:rPr>
          <w:tab/>
        </w:r>
        <w:r w:rsidR="005243A3">
          <w:rPr>
            <w:noProof/>
            <w:webHidden/>
          </w:rPr>
          <w:fldChar w:fldCharType="begin"/>
        </w:r>
        <w:r w:rsidR="005243A3">
          <w:rPr>
            <w:noProof/>
            <w:webHidden/>
          </w:rPr>
          <w:instrText xml:space="preserve"> PAGEREF _Toc159921881 \h </w:instrText>
        </w:r>
        <w:r w:rsidR="005243A3">
          <w:rPr>
            <w:noProof/>
            <w:webHidden/>
          </w:rPr>
        </w:r>
        <w:r w:rsidR="005243A3">
          <w:rPr>
            <w:noProof/>
            <w:webHidden/>
          </w:rPr>
          <w:fldChar w:fldCharType="separate"/>
        </w:r>
        <w:r>
          <w:rPr>
            <w:noProof/>
            <w:webHidden/>
          </w:rPr>
          <w:t>41</w:t>
        </w:r>
        <w:r w:rsidR="005243A3">
          <w:rPr>
            <w:noProof/>
            <w:webHidden/>
          </w:rPr>
          <w:fldChar w:fldCharType="end"/>
        </w:r>
      </w:hyperlink>
    </w:p>
    <w:p w14:paraId="50B76418" w14:textId="155C6907"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2" w:history="1">
        <w:r w:rsidR="005243A3" w:rsidRPr="0055245E">
          <w:rPr>
            <w:rStyle w:val="Hyperlink"/>
            <w:noProof/>
          </w:rPr>
          <w:t xml:space="preserve">Bijlage IV </w:t>
        </w:r>
        <w:r w:rsidR="005243A3">
          <w:rPr>
            <w:rStyle w:val="Hyperlink"/>
            <w:noProof/>
          </w:rPr>
          <w:tab/>
        </w:r>
        <w:r w:rsidR="005243A3" w:rsidRPr="0055245E">
          <w:rPr>
            <w:rStyle w:val="Hyperlink"/>
            <w:noProof/>
          </w:rPr>
          <w:t>Referentie</w:t>
        </w:r>
        <w:r w:rsidR="005243A3">
          <w:rPr>
            <w:noProof/>
            <w:webHidden/>
          </w:rPr>
          <w:tab/>
        </w:r>
        <w:r w:rsidR="005243A3">
          <w:rPr>
            <w:noProof/>
            <w:webHidden/>
          </w:rPr>
          <w:fldChar w:fldCharType="begin"/>
        </w:r>
        <w:r w:rsidR="005243A3">
          <w:rPr>
            <w:noProof/>
            <w:webHidden/>
          </w:rPr>
          <w:instrText xml:space="preserve"> PAGEREF _Toc159921882 \h </w:instrText>
        </w:r>
        <w:r w:rsidR="005243A3">
          <w:rPr>
            <w:noProof/>
            <w:webHidden/>
          </w:rPr>
        </w:r>
        <w:r w:rsidR="005243A3">
          <w:rPr>
            <w:noProof/>
            <w:webHidden/>
          </w:rPr>
          <w:fldChar w:fldCharType="separate"/>
        </w:r>
        <w:r>
          <w:rPr>
            <w:noProof/>
            <w:webHidden/>
          </w:rPr>
          <w:t>42</w:t>
        </w:r>
        <w:r w:rsidR="005243A3">
          <w:rPr>
            <w:noProof/>
            <w:webHidden/>
          </w:rPr>
          <w:fldChar w:fldCharType="end"/>
        </w:r>
      </w:hyperlink>
    </w:p>
    <w:p w14:paraId="2687DC97" w14:textId="18C457E4"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3" w:history="1">
        <w:r w:rsidR="005243A3" w:rsidRPr="0055245E">
          <w:rPr>
            <w:rStyle w:val="Hyperlink"/>
            <w:noProof/>
          </w:rPr>
          <w:t xml:space="preserve">Bijlage V </w:t>
        </w:r>
        <w:r w:rsidR="005243A3">
          <w:rPr>
            <w:rStyle w:val="Hyperlink"/>
            <w:noProof/>
          </w:rPr>
          <w:tab/>
        </w:r>
        <w:r w:rsidR="005243A3" w:rsidRPr="0055245E">
          <w:rPr>
            <w:rStyle w:val="Hyperlink"/>
            <w:noProof/>
          </w:rPr>
          <w:t>Programma van Eisen</w:t>
        </w:r>
        <w:r w:rsidR="005243A3">
          <w:rPr>
            <w:noProof/>
            <w:webHidden/>
          </w:rPr>
          <w:tab/>
        </w:r>
        <w:r w:rsidR="005243A3">
          <w:rPr>
            <w:noProof/>
            <w:webHidden/>
          </w:rPr>
          <w:fldChar w:fldCharType="begin"/>
        </w:r>
        <w:r w:rsidR="005243A3">
          <w:rPr>
            <w:noProof/>
            <w:webHidden/>
          </w:rPr>
          <w:instrText xml:space="preserve"> PAGEREF _Toc159921883 \h </w:instrText>
        </w:r>
        <w:r w:rsidR="005243A3">
          <w:rPr>
            <w:noProof/>
            <w:webHidden/>
          </w:rPr>
        </w:r>
        <w:r w:rsidR="005243A3">
          <w:rPr>
            <w:noProof/>
            <w:webHidden/>
          </w:rPr>
          <w:fldChar w:fldCharType="separate"/>
        </w:r>
        <w:r>
          <w:rPr>
            <w:noProof/>
            <w:webHidden/>
          </w:rPr>
          <w:t>43</w:t>
        </w:r>
        <w:r w:rsidR="005243A3">
          <w:rPr>
            <w:noProof/>
            <w:webHidden/>
          </w:rPr>
          <w:fldChar w:fldCharType="end"/>
        </w:r>
      </w:hyperlink>
    </w:p>
    <w:p w14:paraId="45264799" w14:textId="7FDFB2A3"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4" w:history="1">
        <w:r w:rsidR="005243A3" w:rsidRPr="0055245E">
          <w:rPr>
            <w:rStyle w:val="Hyperlink"/>
            <w:noProof/>
          </w:rPr>
          <w:t xml:space="preserve">Bijlage VI </w:t>
        </w:r>
        <w:r w:rsidR="005243A3">
          <w:rPr>
            <w:rFonts w:asciiTheme="minorHAnsi" w:eastAsiaTheme="minorEastAsia" w:hAnsiTheme="minorHAnsi" w:cstheme="minorBidi"/>
            <w:noProof/>
            <w:kern w:val="2"/>
            <w:sz w:val="24"/>
            <w:lang w:eastAsia="nl-NL"/>
            <w14:ligatures w14:val="standardContextual"/>
          </w:rPr>
          <w:tab/>
        </w:r>
        <w:r w:rsidR="005243A3" w:rsidRPr="0055245E">
          <w:rPr>
            <w:rStyle w:val="Hyperlink"/>
            <w:noProof/>
          </w:rPr>
          <w:t>Akkoordverklaring Programma van eisen en Concept Raamovereenkomst</w:t>
        </w:r>
        <w:r w:rsidR="005243A3">
          <w:rPr>
            <w:noProof/>
            <w:webHidden/>
          </w:rPr>
          <w:tab/>
        </w:r>
        <w:r w:rsidR="005243A3">
          <w:rPr>
            <w:noProof/>
            <w:webHidden/>
          </w:rPr>
          <w:fldChar w:fldCharType="begin"/>
        </w:r>
        <w:r w:rsidR="005243A3">
          <w:rPr>
            <w:noProof/>
            <w:webHidden/>
          </w:rPr>
          <w:instrText xml:space="preserve"> PAGEREF _Toc159921884 \h </w:instrText>
        </w:r>
        <w:r w:rsidR="005243A3">
          <w:rPr>
            <w:noProof/>
            <w:webHidden/>
          </w:rPr>
        </w:r>
        <w:r w:rsidR="005243A3">
          <w:rPr>
            <w:noProof/>
            <w:webHidden/>
          </w:rPr>
          <w:fldChar w:fldCharType="separate"/>
        </w:r>
        <w:r>
          <w:rPr>
            <w:noProof/>
            <w:webHidden/>
          </w:rPr>
          <w:t>59</w:t>
        </w:r>
        <w:r w:rsidR="005243A3">
          <w:rPr>
            <w:noProof/>
            <w:webHidden/>
          </w:rPr>
          <w:fldChar w:fldCharType="end"/>
        </w:r>
      </w:hyperlink>
    </w:p>
    <w:p w14:paraId="6895A201" w14:textId="6B1DFB77"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5" w:history="1">
        <w:r w:rsidR="005243A3" w:rsidRPr="0055245E">
          <w:rPr>
            <w:rStyle w:val="Hyperlink"/>
            <w:noProof/>
          </w:rPr>
          <w:t xml:space="preserve">Bijlage VII </w:t>
        </w:r>
        <w:r w:rsidR="005243A3">
          <w:rPr>
            <w:rStyle w:val="Hyperlink"/>
            <w:noProof/>
          </w:rPr>
          <w:tab/>
        </w:r>
        <w:r w:rsidR="005243A3" w:rsidRPr="0055245E">
          <w:rPr>
            <w:rStyle w:val="Hyperlink"/>
            <w:noProof/>
          </w:rPr>
          <w:t>Opgaveformulier Prijzen</w:t>
        </w:r>
        <w:r w:rsidR="005243A3">
          <w:rPr>
            <w:noProof/>
            <w:webHidden/>
          </w:rPr>
          <w:tab/>
        </w:r>
        <w:r w:rsidR="005243A3">
          <w:rPr>
            <w:noProof/>
            <w:webHidden/>
          </w:rPr>
          <w:fldChar w:fldCharType="begin"/>
        </w:r>
        <w:r w:rsidR="005243A3">
          <w:rPr>
            <w:noProof/>
            <w:webHidden/>
          </w:rPr>
          <w:instrText xml:space="preserve"> PAGEREF _Toc159921885 \h </w:instrText>
        </w:r>
        <w:r w:rsidR="005243A3">
          <w:rPr>
            <w:noProof/>
            <w:webHidden/>
          </w:rPr>
        </w:r>
        <w:r w:rsidR="005243A3">
          <w:rPr>
            <w:noProof/>
            <w:webHidden/>
          </w:rPr>
          <w:fldChar w:fldCharType="separate"/>
        </w:r>
        <w:r>
          <w:rPr>
            <w:noProof/>
            <w:webHidden/>
          </w:rPr>
          <w:t>60</w:t>
        </w:r>
        <w:r w:rsidR="005243A3">
          <w:rPr>
            <w:noProof/>
            <w:webHidden/>
          </w:rPr>
          <w:fldChar w:fldCharType="end"/>
        </w:r>
      </w:hyperlink>
    </w:p>
    <w:p w14:paraId="4F74F001" w14:textId="6FCE90C1"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6" w:history="1">
        <w:r w:rsidR="005243A3" w:rsidRPr="0055245E">
          <w:rPr>
            <w:rStyle w:val="Hyperlink"/>
            <w:noProof/>
          </w:rPr>
          <w:t xml:space="preserve">Bijlage VIII </w:t>
        </w:r>
        <w:r w:rsidR="005243A3">
          <w:rPr>
            <w:rStyle w:val="Hyperlink"/>
            <w:noProof/>
          </w:rPr>
          <w:tab/>
        </w:r>
        <w:r w:rsidR="005243A3" w:rsidRPr="0055245E">
          <w:rPr>
            <w:rStyle w:val="Hyperlink"/>
            <w:noProof/>
          </w:rPr>
          <w:t>Concept Raamovereenkomst</w:t>
        </w:r>
        <w:r w:rsidR="005243A3">
          <w:rPr>
            <w:noProof/>
            <w:webHidden/>
          </w:rPr>
          <w:tab/>
        </w:r>
        <w:r w:rsidR="005243A3">
          <w:rPr>
            <w:noProof/>
            <w:webHidden/>
          </w:rPr>
          <w:fldChar w:fldCharType="begin"/>
        </w:r>
        <w:r w:rsidR="005243A3">
          <w:rPr>
            <w:noProof/>
            <w:webHidden/>
          </w:rPr>
          <w:instrText xml:space="preserve"> PAGEREF _Toc159921886 \h </w:instrText>
        </w:r>
        <w:r w:rsidR="005243A3">
          <w:rPr>
            <w:noProof/>
            <w:webHidden/>
          </w:rPr>
        </w:r>
        <w:r w:rsidR="005243A3">
          <w:rPr>
            <w:noProof/>
            <w:webHidden/>
          </w:rPr>
          <w:fldChar w:fldCharType="separate"/>
        </w:r>
        <w:r>
          <w:rPr>
            <w:noProof/>
            <w:webHidden/>
          </w:rPr>
          <w:t>60</w:t>
        </w:r>
        <w:r w:rsidR="005243A3">
          <w:rPr>
            <w:noProof/>
            <w:webHidden/>
          </w:rPr>
          <w:fldChar w:fldCharType="end"/>
        </w:r>
      </w:hyperlink>
    </w:p>
    <w:p w14:paraId="542848ED" w14:textId="305246C3" w:rsidR="005243A3" w:rsidRDefault="008359B9">
      <w:pPr>
        <w:pStyle w:val="Inhopg2"/>
        <w:rPr>
          <w:rFonts w:asciiTheme="minorHAnsi" w:eastAsiaTheme="minorEastAsia" w:hAnsiTheme="minorHAnsi" w:cstheme="minorBidi"/>
          <w:noProof/>
          <w:kern w:val="2"/>
          <w:sz w:val="24"/>
          <w:lang w:eastAsia="nl-NL"/>
          <w14:ligatures w14:val="standardContextual"/>
        </w:rPr>
      </w:pPr>
      <w:hyperlink w:anchor="_Toc159921887" w:history="1">
        <w:r w:rsidR="005243A3" w:rsidRPr="0055245E">
          <w:rPr>
            <w:rStyle w:val="Hyperlink"/>
            <w:noProof/>
          </w:rPr>
          <w:t xml:space="preserve">Bijlage IX </w:t>
        </w:r>
        <w:r w:rsidR="005243A3">
          <w:rPr>
            <w:rStyle w:val="Hyperlink"/>
            <w:noProof/>
          </w:rPr>
          <w:tab/>
        </w:r>
        <w:r w:rsidR="005243A3" w:rsidRPr="0055245E">
          <w:rPr>
            <w:rStyle w:val="Hyperlink"/>
            <w:noProof/>
          </w:rPr>
          <w:t>VNG Model Algemene Inkoopvoorwaarden</w:t>
        </w:r>
        <w:r w:rsidR="005243A3">
          <w:rPr>
            <w:noProof/>
            <w:webHidden/>
          </w:rPr>
          <w:tab/>
        </w:r>
        <w:r w:rsidR="005243A3">
          <w:rPr>
            <w:noProof/>
            <w:webHidden/>
          </w:rPr>
          <w:fldChar w:fldCharType="begin"/>
        </w:r>
        <w:r w:rsidR="005243A3">
          <w:rPr>
            <w:noProof/>
            <w:webHidden/>
          </w:rPr>
          <w:instrText xml:space="preserve"> PAGEREF _Toc159921887 \h </w:instrText>
        </w:r>
        <w:r w:rsidR="005243A3">
          <w:rPr>
            <w:noProof/>
            <w:webHidden/>
          </w:rPr>
        </w:r>
        <w:r w:rsidR="005243A3">
          <w:rPr>
            <w:noProof/>
            <w:webHidden/>
          </w:rPr>
          <w:fldChar w:fldCharType="separate"/>
        </w:r>
        <w:r>
          <w:rPr>
            <w:noProof/>
            <w:webHidden/>
          </w:rPr>
          <w:t>60</w:t>
        </w:r>
        <w:r w:rsidR="005243A3">
          <w:rPr>
            <w:noProof/>
            <w:webHidden/>
          </w:rPr>
          <w:fldChar w:fldCharType="end"/>
        </w:r>
      </w:hyperlink>
    </w:p>
    <w:p w14:paraId="1CCF35D8" w14:textId="2882A1E3" w:rsidR="00DF1269" w:rsidRPr="00451D55" w:rsidRDefault="007B361B" w:rsidP="00380E61">
      <w:pPr>
        <w:pStyle w:val="Kop1"/>
        <w:rPr>
          <w:rFonts w:ascii="Verdana" w:hAnsi="Verdana"/>
          <w:color w:val="000000" w:themeColor="text1"/>
        </w:rPr>
      </w:pPr>
      <w:r w:rsidRPr="00451D55">
        <w:rPr>
          <w:rFonts w:ascii="Verdana" w:hAnsi="Verdana"/>
          <w:color w:val="000000" w:themeColor="text1"/>
        </w:rPr>
        <w:fldChar w:fldCharType="end"/>
      </w:r>
      <w:bookmarkStart w:id="0" w:name="_Toc217184041"/>
    </w:p>
    <w:p w14:paraId="31C790E4" w14:textId="294190B0" w:rsidR="00DF1269" w:rsidRPr="00451D55" w:rsidRDefault="00DF1269" w:rsidP="00380E61">
      <w:pPr>
        <w:pStyle w:val="Kop1"/>
        <w:rPr>
          <w:rFonts w:ascii="Verdana" w:hAnsi="Verdana"/>
          <w:color w:val="000000" w:themeColor="text1"/>
        </w:rPr>
      </w:pPr>
    </w:p>
    <w:p w14:paraId="53587ADD" w14:textId="1BF7708D" w:rsidR="00DF1269" w:rsidRPr="00451D55" w:rsidRDefault="00DF1269" w:rsidP="00DF1269">
      <w:pPr>
        <w:pStyle w:val="Kop1"/>
        <w:tabs>
          <w:tab w:val="clear" w:pos="567"/>
          <w:tab w:val="left" w:pos="2620"/>
        </w:tabs>
        <w:rPr>
          <w:rFonts w:ascii="Verdana" w:hAnsi="Verdana"/>
          <w:color w:val="000000" w:themeColor="text1"/>
        </w:rPr>
      </w:pPr>
      <w:r w:rsidRPr="00451D55">
        <w:rPr>
          <w:rFonts w:ascii="Verdana" w:hAnsi="Verdana"/>
          <w:color w:val="000000" w:themeColor="text1"/>
        </w:rPr>
        <w:tab/>
      </w:r>
      <w:r w:rsidRPr="00451D55">
        <w:rPr>
          <w:rFonts w:ascii="Verdana" w:hAnsi="Verdana"/>
          <w:color w:val="000000" w:themeColor="text1"/>
        </w:rPr>
        <w:tab/>
      </w:r>
    </w:p>
    <w:p w14:paraId="686470BB" w14:textId="77777777" w:rsidR="007B361B" w:rsidRPr="002F2D2E" w:rsidRDefault="007B361B" w:rsidP="00380E61">
      <w:pPr>
        <w:pStyle w:val="Kop1"/>
        <w:rPr>
          <w:color w:val="2E74B5" w:themeColor="accent1" w:themeShade="BF"/>
        </w:rPr>
      </w:pPr>
      <w:r w:rsidRPr="00451D55">
        <w:rPr>
          <w:rFonts w:ascii="Verdana" w:hAnsi="Verdana"/>
          <w:color w:val="000000" w:themeColor="text1"/>
        </w:rPr>
        <w:br w:type="page"/>
      </w:r>
      <w:bookmarkStart w:id="1" w:name="_Toc159921813"/>
      <w:r w:rsidRPr="002F2D2E">
        <w:rPr>
          <w:color w:val="2E74B5" w:themeColor="accent1" w:themeShade="BF"/>
        </w:rPr>
        <w:lastRenderedPageBreak/>
        <w:t>Begrippenlijst</w:t>
      </w:r>
      <w:bookmarkEnd w:id="0"/>
      <w:bookmarkEnd w:id="1"/>
    </w:p>
    <w:p w14:paraId="6318B23C" w14:textId="77777777" w:rsidR="007B361B" w:rsidRPr="00095FB4" w:rsidRDefault="007B361B">
      <w:pPr>
        <w:autoSpaceDE w:val="0"/>
        <w:spacing w:line="260" w:lineRule="exact"/>
        <w:rPr>
          <w:rFonts w:ascii="Verdana" w:hAnsi="Verdana" w:cs="Arial"/>
          <w:szCs w:val="20"/>
        </w:rPr>
      </w:pPr>
    </w:p>
    <w:p w14:paraId="457AA048" w14:textId="77777777" w:rsidR="007B361B" w:rsidRPr="00095FB4" w:rsidRDefault="007B361B">
      <w:pPr>
        <w:autoSpaceDE w:val="0"/>
        <w:spacing w:line="260" w:lineRule="exact"/>
        <w:rPr>
          <w:rFonts w:ascii="Verdana" w:hAnsi="Verdana" w:cs="Tahoma"/>
          <w:szCs w:val="20"/>
        </w:rPr>
      </w:pPr>
      <w:r w:rsidRPr="00095FB4">
        <w:rPr>
          <w:rFonts w:ascii="Verdana" w:hAnsi="Verdana" w:cs="Tahoma"/>
          <w:szCs w:val="20"/>
        </w:rPr>
        <w:t xml:space="preserve">De met </w:t>
      </w:r>
      <w:r w:rsidR="009B40F5">
        <w:rPr>
          <w:rFonts w:ascii="Verdana" w:hAnsi="Verdana" w:cs="Tahoma"/>
          <w:szCs w:val="20"/>
        </w:rPr>
        <w:t>een hoofdletter geschreven begrippen</w:t>
      </w:r>
      <w:r w:rsidRPr="00095FB4">
        <w:rPr>
          <w:rFonts w:ascii="Verdana" w:hAnsi="Verdana" w:cs="Tahoma"/>
          <w:szCs w:val="20"/>
        </w:rPr>
        <w:t xml:space="preserve"> worden in de hieronder aangegeven betekenis gebruikt. Gedefinieerde begrippen kunnen zowel in enkelvoud als in meervoud worden gehanteerd. </w:t>
      </w:r>
    </w:p>
    <w:p w14:paraId="0C63C6FF" w14:textId="77777777" w:rsidR="007B361B" w:rsidRPr="00095FB4" w:rsidRDefault="007B361B">
      <w:pPr>
        <w:autoSpaceDE w:val="0"/>
        <w:spacing w:line="260" w:lineRule="exact"/>
        <w:rPr>
          <w:rFonts w:ascii="Verdana" w:hAnsi="Verdana" w:cs="Tahoma"/>
          <w:b/>
          <w:bCs/>
          <w:szCs w:val="20"/>
        </w:rPr>
      </w:pPr>
    </w:p>
    <w:p w14:paraId="6AD5DA22" w14:textId="77777777" w:rsidR="007B361B" w:rsidRPr="001D6EB3" w:rsidRDefault="007B361B">
      <w:pPr>
        <w:autoSpaceDE w:val="0"/>
        <w:spacing w:line="260" w:lineRule="exact"/>
        <w:rPr>
          <w:rFonts w:ascii="Verdana" w:hAnsi="Verdana" w:cs="Tahoma"/>
          <w:b/>
          <w:bCs/>
          <w:color w:val="000000" w:themeColor="text1"/>
          <w:szCs w:val="20"/>
        </w:rPr>
      </w:pPr>
      <w:r w:rsidRPr="002F2D2E">
        <w:rPr>
          <w:rFonts w:ascii="Verdana" w:hAnsi="Verdana" w:cs="Tahoma"/>
          <w:b/>
          <w:bCs/>
          <w:color w:val="2E74B5" w:themeColor="accent1" w:themeShade="BF"/>
          <w:szCs w:val="20"/>
        </w:rPr>
        <w:t>Aanbestedende Dienst</w:t>
      </w:r>
    </w:p>
    <w:p w14:paraId="291E3EB8" w14:textId="5957E74C" w:rsidR="007B361B" w:rsidRPr="001D6EB3" w:rsidRDefault="00666ED3">
      <w:pPr>
        <w:autoSpaceDE w:val="0"/>
        <w:spacing w:line="260" w:lineRule="exact"/>
        <w:rPr>
          <w:rFonts w:ascii="Verdana" w:hAnsi="Verdana" w:cs="Tahoma"/>
          <w:bCs/>
          <w:color w:val="000000" w:themeColor="text1"/>
          <w:szCs w:val="20"/>
        </w:rPr>
      </w:pPr>
      <w:bookmarkStart w:id="2" w:name="_Hlk158647428"/>
      <w:r w:rsidRPr="001D6EB3">
        <w:rPr>
          <w:rFonts w:ascii="Verdana" w:hAnsi="Verdana" w:cs="Tahoma"/>
          <w:bCs/>
          <w:color w:val="000000" w:themeColor="text1"/>
          <w:szCs w:val="20"/>
        </w:rPr>
        <w:t>(rechtspersonen van) GGD IJssel</w:t>
      </w:r>
      <w:r w:rsidR="00DE6F73" w:rsidRPr="001D6EB3">
        <w:rPr>
          <w:rFonts w:ascii="Verdana" w:hAnsi="Verdana" w:cs="Tahoma"/>
          <w:bCs/>
          <w:color w:val="000000" w:themeColor="text1"/>
          <w:szCs w:val="20"/>
        </w:rPr>
        <w:t>l</w:t>
      </w:r>
      <w:r w:rsidRPr="001D6EB3">
        <w:rPr>
          <w:rFonts w:ascii="Verdana" w:hAnsi="Verdana" w:cs="Tahoma"/>
          <w:bCs/>
          <w:color w:val="000000" w:themeColor="text1"/>
          <w:szCs w:val="20"/>
        </w:rPr>
        <w:t xml:space="preserve">and, GGD Gelderland-Zuid, GGD Gooi en Vechtstreek, GGD Hollands Noorden, GGD Regio Utrecht en </w:t>
      </w:r>
      <w:r w:rsidR="005B07B8" w:rsidRPr="001D6EB3">
        <w:rPr>
          <w:rFonts w:ascii="Verdana" w:hAnsi="Verdana" w:cs="Tahoma"/>
          <w:bCs/>
          <w:color w:val="000000" w:themeColor="text1"/>
          <w:szCs w:val="20"/>
        </w:rPr>
        <w:t>Veiligheids- en Gezondheidsregio Gelderland-Midden</w:t>
      </w:r>
      <w:r w:rsidRPr="001D6EB3">
        <w:rPr>
          <w:rFonts w:ascii="Verdana" w:hAnsi="Verdana" w:cs="Tahoma"/>
          <w:bCs/>
          <w:color w:val="000000" w:themeColor="text1"/>
          <w:szCs w:val="20"/>
        </w:rPr>
        <w:t>, hierna gezamenlijk en afzonderlijk ook wel te noemen</w:t>
      </w:r>
      <w:r w:rsidR="00ED708C" w:rsidRPr="001D6EB3">
        <w:rPr>
          <w:rFonts w:ascii="Verdana" w:hAnsi="Verdana" w:cs="Tahoma"/>
          <w:bCs/>
          <w:color w:val="000000" w:themeColor="text1"/>
          <w:szCs w:val="20"/>
        </w:rPr>
        <w:t xml:space="preserve"> als:</w:t>
      </w:r>
      <w:r w:rsidRPr="001D6EB3">
        <w:rPr>
          <w:rFonts w:ascii="Verdana" w:hAnsi="Verdana" w:cs="Tahoma"/>
          <w:bCs/>
          <w:color w:val="000000" w:themeColor="text1"/>
          <w:szCs w:val="20"/>
        </w:rPr>
        <w:t xml:space="preserve"> GGD</w:t>
      </w:r>
      <w:r w:rsidR="00324137" w:rsidRPr="001D6EB3">
        <w:rPr>
          <w:rFonts w:ascii="Verdana" w:hAnsi="Verdana" w:cs="Tahoma"/>
          <w:bCs/>
          <w:color w:val="000000" w:themeColor="text1"/>
          <w:szCs w:val="20"/>
        </w:rPr>
        <w:t xml:space="preserve"> of Opdrachtgever</w:t>
      </w:r>
      <w:r w:rsidRPr="001D6EB3">
        <w:rPr>
          <w:rFonts w:ascii="Verdana" w:hAnsi="Verdana" w:cs="Tahoma"/>
          <w:bCs/>
          <w:color w:val="000000" w:themeColor="text1"/>
          <w:szCs w:val="20"/>
        </w:rPr>
        <w:t>.</w:t>
      </w:r>
      <w:r w:rsidR="008E21E4" w:rsidRPr="001D6EB3">
        <w:rPr>
          <w:rFonts w:ascii="Verdana" w:hAnsi="Verdana" w:cs="Tahoma"/>
          <w:bCs/>
          <w:color w:val="000000" w:themeColor="text1"/>
          <w:szCs w:val="20"/>
        </w:rPr>
        <w:t xml:space="preserve"> </w:t>
      </w:r>
    </w:p>
    <w:bookmarkEnd w:id="2"/>
    <w:p w14:paraId="0858CFC5" w14:textId="77777777" w:rsidR="007B361B" w:rsidRPr="00095FB4" w:rsidRDefault="007B361B">
      <w:pPr>
        <w:autoSpaceDE w:val="0"/>
        <w:spacing w:line="260" w:lineRule="exact"/>
        <w:rPr>
          <w:rFonts w:ascii="Verdana" w:hAnsi="Verdana" w:cs="Tahoma"/>
          <w:b/>
          <w:bCs/>
          <w:szCs w:val="20"/>
        </w:rPr>
      </w:pPr>
    </w:p>
    <w:p w14:paraId="52277183" w14:textId="77777777" w:rsidR="007B361B" w:rsidRPr="002F2D2E" w:rsidRDefault="007B361B">
      <w:pPr>
        <w:autoSpaceDE w:val="0"/>
        <w:spacing w:line="260" w:lineRule="exact"/>
        <w:rPr>
          <w:rFonts w:ascii="Verdana" w:hAnsi="Verdana" w:cs="Tahoma"/>
          <w:bCs/>
          <w:color w:val="2E74B5" w:themeColor="accent1" w:themeShade="BF"/>
          <w:szCs w:val="20"/>
        </w:rPr>
      </w:pPr>
      <w:r w:rsidRPr="002F2D2E">
        <w:rPr>
          <w:rFonts w:ascii="Verdana" w:hAnsi="Verdana" w:cs="Tahoma"/>
          <w:b/>
          <w:bCs/>
          <w:color w:val="2E74B5" w:themeColor="accent1" w:themeShade="BF"/>
          <w:szCs w:val="20"/>
        </w:rPr>
        <w:t>Aanbesteding</w:t>
      </w:r>
    </w:p>
    <w:p w14:paraId="4E3A8A3A" w14:textId="77777777" w:rsidR="007B361B" w:rsidRPr="00095FB4" w:rsidRDefault="007B361B">
      <w:pPr>
        <w:autoSpaceDE w:val="0"/>
        <w:spacing w:line="260" w:lineRule="exact"/>
        <w:rPr>
          <w:rFonts w:ascii="Verdana" w:hAnsi="Verdana" w:cs="Tahoma"/>
          <w:bCs/>
          <w:szCs w:val="20"/>
        </w:rPr>
      </w:pPr>
      <w:r w:rsidRPr="00095FB4">
        <w:rPr>
          <w:rFonts w:ascii="Verdana" w:hAnsi="Verdana" w:cs="Tahoma"/>
          <w:bCs/>
          <w:szCs w:val="20"/>
        </w:rPr>
        <w:t>De aanbestedingsprocedure voor de Opdracht zoals beschreven in dit Beschrijvend Document.</w:t>
      </w:r>
    </w:p>
    <w:p w14:paraId="36D5B288" w14:textId="77777777" w:rsidR="007B361B" w:rsidRPr="00095FB4" w:rsidRDefault="007B361B">
      <w:pPr>
        <w:autoSpaceDE w:val="0"/>
        <w:spacing w:line="260" w:lineRule="exact"/>
        <w:rPr>
          <w:rFonts w:ascii="Verdana" w:hAnsi="Verdana" w:cs="Tahoma"/>
          <w:b/>
          <w:bCs/>
          <w:szCs w:val="20"/>
        </w:rPr>
      </w:pPr>
    </w:p>
    <w:p w14:paraId="3F2ECE9E" w14:textId="77777777" w:rsidR="007B361B" w:rsidRPr="002F2D2E" w:rsidRDefault="007B361B">
      <w:pPr>
        <w:autoSpaceDE w:val="0"/>
        <w:spacing w:line="260" w:lineRule="exact"/>
        <w:rPr>
          <w:rFonts w:ascii="Verdana" w:hAnsi="Verdana" w:cs="Tahoma"/>
          <w:bCs/>
          <w:color w:val="2E74B5" w:themeColor="accent1" w:themeShade="BF"/>
          <w:szCs w:val="20"/>
        </w:rPr>
      </w:pPr>
      <w:r w:rsidRPr="002F2D2E">
        <w:rPr>
          <w:rFonts w:ascii="Verdana" w:hAnsi="Verdana" w:cs="Tahoma"/>
          <w:b/>
          <w:bCs/>
          <w:color w:val="2E74B5" w:themeColor="accent1" w:themeShade="BF"/>
          <w:szCs w:val="20"/>
        </w:rPr>
        <w:t>Aanbestedingsdocumenten</w:t>
      </w:r>
    </w:p>
    <w:p w14:paraId="01B95A9E" w14:textId="77777777" w:rsidR="007B361B" w:rsidRPr="00095FB4" w:rsidRDefault="007B361B">
      <w:pPr>
        <w:autoSpaceDE w:val="0"/>
        <w:spacing w:line="260" w:lineRule="exact"/>
        <w:rPr>
          <w:rFonts w:ascii="Verdana" w:hAnsi="Verdana" w:cs="Tahoma"/>
          <w:bCs/>
          <w:szCs w:val="20"/>
        </w:rPr>
      </w:pPr>
      <w:r w:rsidRPr="002F2D2E">
        <w:rPr>
          <w:rFonts w:ascii="Verdana" w:hAnsi="Verdana" w:cs="Tahoma"/>
          <w:bCs/>
          <w:szCs w:val="20"/>
        </w:rPr>
        <w:t xml:space="preserve">De aankondiging, het Beschrijvend Document en de eventuele Nota’s van Inlichtingen, alle met </w:t>
      </w:r>
      <w:r w:rsidRPr="00095FB4">
        <w:rPr>
          <w:rFonts w:ascii="Verdana" w:hAnsi="Verdana" w:cs="Tahoma"/>
          <w:bCs/>
          <w:szCs w:val="20"/>
        </w:rPr>
        <w:t>betrekking tot de Aanbesteding en inclusief de Bijlagen.</w:t>
      </w:r>
    </w:p>
    <w:p w14:paraId="3ED6235C" w14:textId="77777777" w:rsidR="007B361B" w:rsidRPr="00095FB4" w:rsidRDefault="007B361B">
      <w:pPr>
        <w:autoSpaceDE w:val="0"/>
        <w:spacing w:line="260" w:lineRule="exact"/>
        <w:rPr>
          <w:rFonts w:ascii="Verdana" w:hAnsi="Verdana" w:cs="Tahoma"/>
          <w:b/>
          <w:bCs/>
          <w:szCs w:val="20"/>
        </w:rPr>
      </w:pPr>
    </w:p>
    <w:p w14:paraId="38175099" w14:textId="77777777" w:rsidR="009F7D29" w:rsidRPr="002F2D2E" w:rsidRDefault="009F7D29" w:rsidP="009F7D29">
      <w:pPr>
        <w:rPr>
          <w:rFonts w:ascii="Verdana" w:hAnsi="Verdana"/>
          <w:b/>
          <w:color w:val="2E74B5" w:themeColor="accent1" w:themeShade="BF"/>
        </w:rPr>
      </w:pPr>
      <w:r w:rsidRPr="002F2D2E">
        <w:rPr>
          <w:rFonts w:ascii="Verdana" w:hAnsi="Verdana"/>
          <w:b/>
          <w:color w:val="2E74B5" w:themeColor="accent1" w:themeShade="BF"/>
        </w:rPr>
        <w:t>Aanbestedingswet (Aw)</w:t>
      </w:r>
    </w:p>
    <w:p w14:paraId="717BD5B2" w14:textId="77777777" w:rsidR="009F7D29" w:rsidRPr="009F7D29" w:rsidRDefault="009F7D29" w:rsidP="009F7D29">
      <w:pPr>
        <w:rPr>
          <w:rFonts w:ascii="Verdana" w:hAnsi="Verdana"/>
        </w:rPr>
      </w:pPr>
      <w:r w:rsidRPr="009F7D29">
        <w:rPr>
          <w:rFonts w:ascii="Verdana" w:hAnsi="Verdana"/>
        </w:rPr>
        <w:t>De wet tot wijziging van de Aanbestedingswet 2012 in verband met de implementatie van aanbestedingsrichtlijnen 2014/23/EU, 2014/24/EU en 2014/25/EU (Kamerstukken II, 2015-2016, 34 329). De Aanbestedingswet kan worden gedownload op wetten.overheid.nl.</w:t>
      </w:r>
    </w:p>
    <w:p w14:paraId="36C1FEE2" w14:textId="3B765538" w:rsidR="007B361B" w:rsidRDefault="007B361B">
      <w:pPr>
        <w:autoSpaceDE w:val="0"/>
        <w:spacing w:line="260" w:lineRule="exact"/>
        <w:rPr>
          <w:rFonts w:ascii="Verdana" w:hAnsi="Verdana" w:cs="Tahoma"/>
          <w:b/>
          <w:bCs/>
          <w:szCs w:val="20"/>
        </w:rPr>
      </w:pPr>
    </w:p>
    <w:p w14:paraId="45B013CB" w14:textId="25919D89" w:rsidR="00666ED3" w:rsidRPr="002F2D2E" w:rsidRDefault="00666ED3">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Batchnummer</w:t>
      </w:r>
    </w:p>
    <w:p w14:paraId="5E55643D" w14:textId="2B6E6670" w:rsidR="00666ED3" w:rsidRDefault="00666ED3">
      <w:pPr>
        <w:autoSpaceDE w:val="0"/>
        <w:spacing w:line="260" w:lineRule="exact"/>
        <w:rPr>
          <w:rFonts w:ascii="Verdana" w:hAnsi="Verdana" w:cs="Tahoma"/>
          <w:bCs/>
          <w:szCs w:val="20"/>
        </w:rPr>
      </w:pPr>
      <w:r>
        <w:rPr>
          <w:rFonts w:ascii="Verdana" w:hAnsi="Verdana" w:cs="Tahoma"/>
          <w:bCs/>
          <w:szCs w:val="20"/>
        </w:rPr>
        <w:t xml:space="preserve">Het unieke nummer behorend tot de run van één productie van een </w:t>
      </w:r>
      <w:r w:rsidR="001151FD">
        <w:rPr>
          <w:rFonts w:ascii="Verdana" w:hAnsi="Verdana" w:cs="Tahoma"/>
          <w:bCs/>
          <w:szCs w:val="20"/>
        </w:rPr>
        <w:t>v</w:t>
      </w:r>
      <w:r>
        <w:rPr>
          <w:rFonts w:ascii="Verdana" w:hAnsi="Verdana" w:cs="Tahoma"/>
          <w:bCs/>
          <w:szCs w:val="20"/>
        </w:rPr>
        <w:t xml:space="preserve">accin. Ook wel genaamd charge- of lotnummer. </w:t>
      </w:r>
    </w:p>
    <w:p w14:paraId="0144032A" w14:textId="77777777" w:rsidR="00666ED3" w:rsidRPr="00666ED3" w:rsidRDefault="00666ED3">
      <w:pPr>
        <w:autoSpaceDE w:val="0"/>
        <w:spacing w:line="260" w:lineRule="exact"/>
        <w:rPr>
          <w:rFonts w:ascii="Verdana" w:hAnsi="Verdana" w:cs="Tahoma"/>
          <w:bCs/>
          <w:szCs w:val="20"/>
        </w:rPr>
      </w:pPr>
    </w:p>
    <w:p w14:paraId="38BA0158" w14:textId="77777777" w:rsidR="007B361B" w:rsidRPr="002F2D2E" w:rsidRDefault="007B361B">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Beschrijvend Document</w:t>
      </w:r>
    </w:p>
    <w:p w14:paraId="52D2659C" w14:textId="77777777" w:rsidR="007B361B" w:rsidRPr="00095FB4" w:rsidRDefault="003E4201">
      <w:pPr>
        <w:autoSpaceDE w:val="0"/>
        <w:spacing w:line="260" w:lineRule="exact"/>
        <w:rPr>
          <w:rFonts w:ascii="Verdana" w:hAnsi="Verdana" w:cs="Tahoma"/>
          <w:bCs/>
          <w:szCs w:val="20"/>
        </w:rPr>
      </w:pPr>
      <w:r>
        <w:rPr>
          <w:rFonts w:ascii="Verdana" w:hAnsi="Verdana" w:cs="Tahoma"/>
          <w:bCs/>
          <w:szCs w:val="20"/>
        </w:rPr>
        <w:t xml:space="preserve">Dit voorliggende </w:t>
      </w:r>
      <w:r w:rsidR="007B361B" w:rsidRPr="00095FB4">
        <w:rPr>
          <w:rFonts w:ascii="Verdana" w:hAnsi="Verdana" w:cs="Tahoma"/>
          <w:bCs/>
          <w:szCs w:val="20"/>
        </w:rPr>
        <w:t>document waarin de Aanbesteding wordt beschreven, inclusief de daarbij behorende Bijlagen en eventuele Nota’s van Inlichtingen.</w:t>
      </w:r>
    </w:p>
    <w:p w14:paraId="6C90E6F0" w14:textId="77777777" w:rsidR="007B361B" w:rsidRPr="00095FB4" w:rsidRDefault="007B361B">
      <w:pPr>
        <w:autoSpaceDE w:val="0"/>
        <w:spacing w:line="260" w:lineRule="exact"/>
        <w:rPr>
          <w:rFonts w:ascii="Verdana" w:hAnsi="Verdana" w:cs="Tahoma"/>
          <w:b/>
          <w:bCs/>
          <w:szCs w:val="20"/>
        </w:rPr>
      </w:pPr>
    </w:p>
    <w:p w14:paraId="0DF87A27" w14:textId="77777777" w:rsidR="007B361B" w:rsidRPr="002F2D2E" w:rsidRDefault="007B361B" w:rsidP="00135A29">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Bezwaarperiode</w:t>
      </w:r>
    </w:p>
    <w:p w14:paraId="1072F27A" w14:textId="77777777" w:rsidR="007B361B" w:rsidRPr="00095FB4" w:rsidRDefault="007B361B" w:rsidP="003D557A">
      <w:pPr>
        <w:autoSpaceDE w:val="0"/>
        <w:spacing w:line="260" w:lineRule="exact"/>
        <w:rPr>
          <w:rFonts w:ascii="Verdana" w:hAnsi="Verdana" w:cs="Tahoma"/>
          <w:bCs/>
          <w:szCs w:val="20"/>
        </w:rPr>
      </w:pPr>
      <w:r w:rsidRPr="00095FB4">
        <w:rPr>
          <w:rFonts w:ascii="Verdana" w:hAnsi="Verdana" w:cs="Tahoma"/>
          <w:bCs/>
          <w:szCs w:val="20"/>
        </w:rPr>
        <w:t xml:space="preserve">Een opschortende </w:t>
      </w:r>
      <w:r>
        <w:rPr>
          <w:rFonts w:ascii="Verdana" w:hAnsi="Verdana" w:cs="Tahoma"/>
          <w:bCs/>
          <w:szCs w:val="20"/>
        </w:rPr>
        <w:t>– en verval</w:t>
      </w:r>
      <w:r w:rsidRPr="00095FB4">
        <w:rPr>
          <w:rFonts w:ascii="Verdana" w:hAnsi="Verdana" w:cs="Tahoma"/>
          <w:bCs/>
          <w:szCs w:val="20"/>
        </w:rPr>
        <w:t xml:space="preserve">termijn van 20 kalenderdagen na dagtekening van het gunningsbeslissing, waarin de Inschrijvers de gelegenheid hebben bezwaar te maken tegen </w:t>
      </w:r>
      <w:r w:rsidR="00064564">
        <w:rPr>
          <w:rFonts w:ascii="Verdana" w:hAnsi="Verdana" w:cs="Tahoma"/>
          <w:bCs/>
          <w:szCs w:val="20"/>
        </w:rPr>
        <w:t>de</w:t>
      </w:r>
      <w:r w:rsidRPr="00095FB4">
        <w:rPr>
          <w:rFonts w:ascii="Verdana" w:hAnsi="Verdana" w:cs="Tahoma"/>
          <w:bCs/>
          <w:szCs w:val="20"/>
        </w:rPr>
        <w:t xml:space="preserve"> gunningsbeslissing van de Aanbesteder door betekening van een dagvaarding aan de Aanbesteder voor een procedure in kort geding.</w:t>
      </w:r>
      <w:r>
        <w:rPr>
          <w:rFonts w:ascii="Verdana" w:hAnsi="Verdana" w:cs="Tahoma"/>
          <w:bCs/>
          <w:szCs w:val="20"/>
        </w:rPr>
        <w:t xml:space="preserve"> Indien Inschrijver binnen</w:t>
      </w:r>
      <w:r w:rsidR="00064564">
        <w:rPr>
          <w:rFonts w:ascii="Verdana" w:hAnsi="Verdana" w:cs="Tahoma"/>
          <w:bCs/>
          <w:szCs w:val="20"/>
        </w:rPr>
        <w:t xml:space="preserve"> deze periode geen dagvaarding </w:t>
      </w:r>
      <w:r>
        <w:rPr>
          <w:rFonts w:ascii="Verdana" w:hAnsi="Verdana" w:cs="Tahoma"/>
          <w:bCs/>
          <w:szCs w:val="20"/>
        </w:rPr>
        <w:t>tekent, vervalt zijn recht van bezwaar/beroep.</w:t>
      </w:r>
    </w:p>
    <w:p w14:paraId="24CCF0AA" w14:textId="77777777" w:rsidR="007B361B" w:rsidRPr="00095FB4" w:rsidRDefault="007B361B">
      <w:pPr>
        <w:autoSpaceDE w:val="0"/>
        <w:spacing w:line="260" w:lineRule="exact"/>
        <w:rPr>
          <w:rFonts w:ascii="Verdana" w:hAnsi="Verdana" w:cs="Tahoma"/>
          <w:b/>
          <w:bCs/>
          <w:szCs w:val="20"/>
        </w:rPr>
      </w:pPr>
    </w:p>
    <w:p w14:paraId="65396207" w14:textId="77777777" w:rsidR="007B361B" w:rsidRPr="002F2D2E" w:rsidRDefault="007B361B">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Bijlage</w:t>
      </w:r>
    </w:p>
    <w:p w14:paraId="65729031" w14:textId="77777777" w:rsidR="007B361B" w:rsidRPr="00095FB4" w:rsidRDefault="007B361B" w:rsidP="00B7112B">
      <w:pPr>
        <w:autoSpaceDE w:val="0"/>
        <w:spacing w:line="260" w:lineRule="exact"/>
        <w:rPr>
          <w:rFonts w:ascii="Verdana" w:hAnsi="Verdana" w:cs="Tahoma"/>
          <w:szCs w:val="20"/>
        </w:rPr>
      </w:pPr>
      <w:r w:rsidRPr="00095FB4">
        <w:rPr>
          <w:rFonts w:ascii="Verdana" w:hAnsi="Verdana" w:cs="Tahoma"/>
          <w:szCs w:val="20"/>
        </w:rPr>
        <w:t>Een bijlage bij één van d</w:t>
      </w:r>
      <w:r w:rsidR="00AA5070">
        <w:rPr>
          <w:rFonts w:ascii="Verdana" w:hAnsi="Verdana" w:cs="Tahoma"/>
          <w:szCs w:val="20"/>
        </w:rPr>
        <w:t>e Aanbestedingsdocumenten. Een b</w:t>
      </w:r>
      <w:r w:rsidRPr="00095FB4">
        <w:rPr>
          <w:rFonts w:ascii="Verdana" w:hAnsi="Verdana" w:cs="Tahoma"/>
          <w:szCs w:val="20"/>
        </w:rPr>
        <w:t xml:space="preserve">ijlage maakt onverbrekelijk onderdeel uit van het document waar het een </w:t>
      </w:r>
      <w:r w:rsidR="00AA5070">
        <w:rPr>
          <w:rFonts w:ascii="Verdana" w:hAnsi="Verdana" w:cs="Tahoma"/>
          <w:szCs w:val="20"/>
        </w:rPr>
        <w:t>b</w:t>
      </w:r>
      <w:r w:rsidR="00B7112B">
        <w:rPr>
          <w:rFonts w:ascii="Verdana" w:hAnsi="Verdana" w:cs="Tahoma"/>
          <w:szCs w:val="20"/>
        </w:rPr>
        <w:t>ijlage van is.</w:t>
      </w:r>
    </w:p>
    <w:p w14:paraId="771285FC" w14:textId="77777777" w:rsidR="007B361B" w:rsidRDefault="007B361B">
      <w:pPr>
        <w:autoSpaceDE w:val="0"/>
        <w:spacing w:line="260" w:lineRule="exact"/>
        <w:rPr>
          <w:rFonts w:ascii="Verdana" w:hAnsi="Verdana" w:cs="Tahoma"/>
          <w:szCs w:val="20"/>
        </w:rPr>
      </w:pPr>
    </w:p>
    <w:p w14:paraId="1CAAFAC0" w14:textId="77777777" w:rsidR="007B361B" w:rsidRPr="002F2D2E" w:rsidRDefault="007B361B">
      <w:pPr>
        <w:autoSpaceDE w:val="0"/>
        <w:spacing w:line="260" w:lineRule="exact"/>
        <w:rPr>
          <w:rFonts w:ascii="Verdana" w:hAnsi="Verdana" w:cs="Tahoma"/>
          <w:color w:val="2E74B5" w:themeColor="accent1" w:themeShade="BF"/>
          <w:szCs w:val="20"/>
        </w:rPr>
      </w:pPr>
      <w:r w:rsidRPr="002F2D2E">
        <w:rPr>
          <w:rFonts w:ascii="Verdana" w:hAnsi="Verdana" w:cs="Tahoma"/>
          <w:b/>
          <w:color w:val="2E74B5" w:themeColor="accent1" w:themeShade="BF"/>
          <w:szCs w:val="20"/>
        </w:rPr>
        <w:t>Inkoopvoorwaarden</w:t>
      </w:r>
    </w:p>
    <w:p w14:paraId="68480F90" w14:textId="05465139" w:rsidR="00D919E3" w:rsidRPr="00D919E3" w:rsidRDefault="00D919E3" w:rsidP="00D919E3">
      <w:pPr>
        <w:rPr>
          <w:rFonts w:ascii="Verdana" w:hAnsi="Verdana"/>
        </w:rPr>
      </w:pPr>
      <w:r w:rsidRPr="00EC11BF">
        <w:rPr>
          <w:rFonts w:ascii="Verdana" w:hAnsi="Verdana"/>
        </w:rPr>
        <w:t xml:space="preserve">De inkoopvoorwaarden zijn de toepasselijke voorwaarden voor deze aanbesteding. Op de te </w:t>
      </w:r>
      <w:r w:rsidRPr="00D919E3">
        <w:rPr>
          <w:rFonts w:ascii="Verdana" w:hAnsi="Verdana"/>
        </w:rPr>
        <w:t xml:space="preserve">verstrekken opdracht c.q. de te sluiten </w:t>
      </w:r>
      <w:r w:rsidR="002850F1">
        <w:rPr>
          <w:rFonts w:ascii="Verdana" w:hAnsi="Verdana"/>
        </w:rPr>
        <w:t>Raam</w:t>
      </w:r>
      <w:r w:rsidRPr="00D919E3">
        <w:rPr>
          <w:rFonts w:ascii="Verdana" w:hAnsi="Verdana"/>
        </w:rPr>
        <w:t xml:space="preserve">overeenkomst zijn van toepassing </w:t>
      </w:r>
      <w:r w:rsidR="00721EF9">
        <w:rPr>
          <w:rFonts w:ascii="Verdana" w:hAnsi="Verdana"/>
        </w:rPr>
        <w:t xml:space="preserve">het </w:t>
      </w:r>
      <w:r w:rsidR="00721EF9" w:rsidRPr="00721EF9">
        <w:rPr>
          <w:rFonts w:ascii="Verdana" w:hAnsi="Verdana"/>
        </w:rPr>
        <w:t>VNG Model Algemene Inkoopvoorwaarden voor leveringen en diensten</w:t>
      </w:r>
      <w:r w:rsidR="00660677">
        <w:rPr>
          <w:rFonts w:ascii="Verdana" w:hAnsi="Verdana"/>
        </w:rPr>
        <w:t xml:space="preserve"> </w:t>
      </w:r>
      <w:r w:rsidRPr="009A27E8">
        <w:rPr>
          <w:rFonts w:ascii="Verdana" w:hAnsi="Verdana"/>
        </w:rPr>
        <w:t xml:space="preserve">met uitsluiting van eventuele verkoopvoorwaarden of algemene voorwaarden van de </w:t>
      </w:r>
      <w:r w:rsidR="00230748">
        <w:rPr>
          <w:rFonts w:ascii="Verdana" w:hAnsi="Verdana"/>
        </w:rPr>
        <w:t>Opdrachtnemer</w:t>
      </w:r>
      <w:r w:rsidRPr="009A27E8">
        <w:rPr>
          <w:rFonts w:ascii="Verdana" w:hAnsi="Verdana"/>
        </w:rPr>
        <w:t xml:space="preserve"> of zijn onderaannemers.</w:t>
      </w:r>
      <w:r w:rsidRPr="00D919E3">
        <w:rPr>
          <w:rFonts w:ascii="Verdana" w:hAnsi="Verdana"/>
        </w:rPr>
        <w:t xml:space="preserve"> </w:t>
      </w:r>
    </w:p>
    <w:p w14:paraId="2F89ECFE" w14:textId="77777777" w:rsidR="00CE6E38" w:rsidRDefault="00CE6E38">
      <w:pPr>
        <w:autoSpaceDE w:val="0"/>
        <w:spacing w:line="260" w:lineRule="exact"/>
        <w:rPr>
          <w:rFonts w:ascii="Verdana" w:hAnsi="Verdana" w:cs="Tahoma"/>
          <w:b/>
          <w:szCs w:val="20"/>
        </w:rPr>
      </w:pPr>
    </w:p>
    <w:p w14:paraId="59559268" w14:textId="77777777" w:rsidR="007B361B" w:rsidRPr="002F2D2E" w:rsidRDefault="007B361B">
      <w:pPr>
        <w:autoSpaceDE w:val="0"/>
        <w:spacing w:line="260" w:lineRule="exact"/>
        <w:rPr>
          <w:rFonts w:ascii="Verdana" w:hAnsi="Verdana" w:cs="Tahoma"/>
          <w:b/>
          <w:bCs/>
          <w:color w:val="2E74B5" w:themeColor="accent1" w:themeShade="BF"/>
          <w:szCs w:val="20"/>
        </w:rPr>
      </w:pPr>
      <w:r w:rsidRPr="002F2D2E">
        <w:rPr>
          <w:rFonts w:ascii="Verdana" w:hAnsi="Verdana" w:cs="Tahoma"/>
          <w:b/>
          <w:color w:val="2E74B5" w:themeColor="accent1" w:themeShade="BF"/>
          <w:szCs w:val="20"/>
        </w:rPr>
        <w:t>Inschrijver</w:t>
      </w:r>
    </w:p>
    <w:p w14:paraId="42DE7A38" w14:textId="77777777" w:rsidR="007B361B" w:rsidRPr="00095FB4" w:rsidRDefault="007B361B">
      <w:pPr>
        <w:autoSpaceDE w:val="0"/>
        <w:spacing w:line="260" w:lineRule="exact"/>
        <w:rPr>
          <w:rFonts w:ascii="Verdana" w:hAnsi="Verdana" w:cs="Tahoma"/>
          <w:szCs w:val="20"/>
        </w:rPr>
      </w:pPr>
      <w:r w:rsidRPr="00095FB4">
        <w:rPr>
          <w:rFonts w:ascii="Verdana" w:hAnsi="Verdana" w:cs="Tahoma"/>
          <w:szCs w:val="20"/>
        </w:rPr>
        <w:t>Een ondernemer die een Inschrijving heeft gedaan voor de Aanbesteding.</w:t>
      </w:r>
    </w:p>
    <w:p w14:paraId="6C039966" w14:textId="77777777" w:rsidR="007B361B" w:rsidRDefault="007B361B">
      <w:pPr>
        <w:autoSpaceDE w:val="0"/>
        <w:spacing w:line="260" w:lineRule="exact"/>
        <w:rPr>
          <w:rFonts w:ascii="Verdana" w:hAnsi="Verdana" w:cs="Tahoma"/>
          <w:b/>
          <w:bCs/>
          <w:szCs w:val="20"/>
        </w:rPr>
      </w:pPr>
    </w:p>
    <w:p w14:paraId="5DFB6FFA" w14:textId="77777777" w:rsidR="0035275D" w:rsidRDefault="0035275D">
      <w:pPr>
        <w:autoSpaceDE w:val="0"/>
        <w:spacing w:line="260" w:lineRule="exact"/>
        <w:rPr>
          <w:rFonts w:ascii="Verdana" w:hAnsi="Verdana" w:cs="Tahoma"/>
          <w:b/>
          <w:bCs/>
          <w:szCs w:val="20"/>
        </w:rPr>
      </w:pPr>
    </w:p>
    <w:p w14:paraId="3FF95567" w14:textId="31E5F52C" w:rsidR="007B361B" w:rsidRPr="002F2D2E" w:rsidRDefault="007B361B">
      <w:pPr>
        <w:autoSpaceDE w:val="0"/>
        <w:spacing w:line="260" w:lineRule="exact"/>
        <w:rPr>
          <w:rFonts w:ascii="Verdana" w:hAnsi="Verdana" w:cs="Tahoma"/>
          <w:bCs/>
          <w:color w:val="2E74B5" w:themeColor="accent1" w:themeShade="BF"/>
          <w:szCs w:val="20"/>
        </w:rPr>
      </w:pPr>
      <w:r w:rsidRPr="002F2D2E">
        <w:rPr>
          <w:rFonts w:ascii="Verdana" w:hAnsi="Verdana" w:cs="Tahoma"/>
          <w:b/>
          <w:bCs/>
          <w:color w:val="2E74B5" w:themeColor="accent1" w:themeShade="BF"/>
          <w:szCs w:val="20"/>
        </w:rPr>
        <w:lastRenderedPageBreak/>
        <w:t>Inschrijving</w:t>
      </w:r>
    </w:p>
    <w:p w14:paraId="5B4E2D54" w14:textId="56A3E653" w:rsidR="007B361B" w:rsidRPr="00095FB4" w:rsidRDefault="00660677">
      <w:pPr>
        <w:autoSpaceDE w:val="0"/>
        <w:spacing w:line="260" w:lineRule="exact"/>
        <w:rPr>
          <w:rFonts w:ascii="Verdana" w:hAnsi="Verdana" w:cs="Tahoma"/>
          <w:bCs/>
          <w:szCs w:val="20"/>
        </w:rPr>
      </w:pPr>
      <w:r>
        <w:rPr>
          <w:rFonts w:ascii="Verdana" w:hAnsi="Verdana" w:cs="Tahoma"/>
          <w:bCs/>
          <w:szCs w:val="20"/>
        </w:rPr>
        <w:t xml:space="preserve">De offerte die een </w:t>
      </w:r>
      <w:r w:rsidR="007B361B" w:rsidRPr="00095FB4">
        <w:rPr>
          <w:rFonts w:ascii="Verdana" w:hAnsi="Verdana" w:cs="Tahoma"/>
          <w:bCs/>
          <w:szCs w:val="20"/>
        </w:rPr>
        <w:t xml:space="preserve">Inschrijver </w:t>
      </w:r>
      <w:r w:rsidR="005639BA">
        <w:rPr>
          <w:rFonts w:ascii="Verdana" w:hAnsi="Verdana" w:cs="Tahoma"/>
          <w:bCs/>
          <w:szCs w:val="20"/>
        </w:rPr>
        <w:t xml:space="preserve">indient </w:t>
      </w:r>
      <w:r w:rsidR="007B361B" w:rsidRPr="00095FB4">
        <w:rPr>
          <w:rFonts w:ascii="Verdana" w:hAnsi="Verdana" w:cs="Tahoma"/>
          <w:bCs/>
          <w:szCs w:val="20"/>
        </w:rPr>
        <w:t>voor de Aanbesteding.</w:t>
      </w:r>
    </w:p>
    <w:p w14:paraId="612DD258" w14:textId="77777777" w:rsidR="007B361B" w:rsidRDefault="007B361B">
      <w:pPr>
        <w:autoSpaceDE w:val="0"/>
        <w:spacing w:line="260" w:lineRule="exact"/>
        <w:rPr>
          <w:rFonts w:ascii="Verdana" w:hAnsi="Verdana" w:cs="Tahoma"/>
          <w:b/>
          <w:bCs/>
          <w:szCs w:val="20"/>
        </w:rPr>
      </w:pPr>
    </w:p>
    <w:p w14:paraId="35EB6A36" w14:textId="77777777" w:rsidR="007B361B" w:rsidRPr="002F2D2E" w:rsidRDefault="007B361B">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Nota van Inlichtingen</w:t>
      </w:r>
    </w:p>
    <w:p w14:paraId="23567734" w14:textId="77777777" w:rsidR="007B361B" w:rsidRPr="00095FB4" w:rsidRDefault="007B361B" w:rsidP="001C607B">
      <w:pPr>
        <w:autoSpaceDE w:val="0"/>
        <w:spacing w:line="276" w:lineRule="auto"/>
        <w:rPr>
          <w:rFonts w:ascii="Verdana" w:hAnsi="Verdana" w:cs="Tahoma"/>
          <w:szCs w:val="20"/>
        </w:rPr>
      </w:pPr>
      <w:r w:rsidRPr="00095FB4">
        <w:rPr>
          <w:rFonts w:ascii="Verdana" w:hAnsi="Verdana" w:cs="Tahoma"/>
          <w:szCs w:val="20"/>
        </w:rPr>
        <w:t xml:space="preserve">Een document waarin de antwoorden op de geanonimiseerde vragen van Inschrijvers zijn opgenomen, evenals de eventuele wijzigingen van de Aanbestedingsdocumenten. Een Nota van Inlichtingen maakt integraal en bindend onderdeel uit van de Aanbestedingsdocumenten en prevaleert boven Aanbestedingsdocumenten van eerdere datum.  </w:t>
      </w:r>
    </w:p>
    <w:p w14:paraId="4727DAB6" w14:textId="1B395600" w:rsidR="007B361B" w:rsidRDefault="007B361B">
      <w:pPr>
        <w:autoSpaceDE w:val="0"/>
        <w:spacing w:line="260" w:lineRule="exact"/>
        <w:rPr>
          <w:rFonts w:ascii="Verdana" w:hAnsi="Verdana" w:cs="Tahoma"/>
          <w:bCs/>
          <w:color w:val="FF0000"/>
          <w:szCs w:val="20"/>
        </w:rPr>
      </w:pPr>
    </w:p>
    <w:p w14:paraId="5B96E8AC" w14:textId="77777777" w:rsidR="0035275D" w:rsidRPr="002F2D2E" w:rsidRDefault="0035275D" w:rsidP="0035275D">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Onderaannemer</w:t>
      </w:r>
    </w:p>
    <w:p w14:paraId="4768E746" w14:textId="3839978E" w:rsidR="0035275D" w:rsidRPr="00095FB4" w:rsidRDefault="0035275D" w:rsidP="0035275D">
      <w:pPr>
        <w:autoSpaceDE w:val="0"/>
        <w:spacing w:line="260" w:lineRule="exact"/>
        <w:rPr>
          <w:rFonts w:ascii="Verdana" w:hAnsi="Verdana" w:cs="Tahoma"/>
          <w:color w:val="000000"/>
          <w:szCs w:val="20"/>
        </w:rPr>
      </w:pPr>
      <w:r w:rsidRPr="00095FB4">
        <w:rPr>
          <w:rFonts w:ascii="Verdana" w:hAnsi="Verdana" w:cs="Tahoma"/>
          <w:color w:val="000000"/>
          <w:szCs w:val="20"/>
        </w:rPr>
        <w:t xml:space="preserve">Een onderaannemer </w:t>
      </w:r>
      <w:r>
        <w:rPr>
          <w:rFonts w:ascii="Verdana" w:hAnsi="Verdana" w:cs="Tahoma"/>
          <w:color w:val="000000"/>
          <w:szCs w:val="20"/>
        </w:rPr>
        <w:t xml:space="preserve">is onderneming </w:t>
      </w:r>
      <w:r w:rsidRPr="00095FB4">
        <w:rPr>
          <w:rFonts w:ascii="Verdana" w:hAnsi="Verdana" w:cs="Tahoma"/>
          <w:color w:val="000000"/>
          <w:szCs w:val="20"/>
        </w:rPr>
        <w:t xml:space="preserve">die door een </w:t>
      </w:r>
      <w:r w:rsidRPr="00095FB4">
        <w:rPr>
          <w:rFonts w:ascii="Verdana" w:hAnsi="Verdana" w:cs="Tahoma"/>
          <w:szCs w:val="20"/>
        </w:rPr>
        <w:t>Inschrijver</w:t>
      </w:r>
      <w:r w:rsidRPr="00095FB4">
        <w:rPr>
          <w:rFonts w:ascii="Verdana" w:hAnsi="Verdana" w:cs="Tahoma"/>
          <w:color w:val="000000"/>
          <w:szCs w:val="20"/>
        </w:rPr>
        <w:t xml:space="preserve"> </w:t>
      </w:r>
      <w:r>
        <w:rPr>
          <w:rFonts w:ascii="Verdana" w:hAnsi="Verdana" w:cs="Tahoma"/>
          <w:color w:val="000000"/>
          <w:szCs w:val="20"/>
        </w:rPr>
        <w:t xml:space="preserve">in zijn Inschrijving </w:t>
      </w:r>
      <w:r w:rsidRPr="00095FB4">
        <w:rPr>
          <w:rFonts w:ascii="Verdana" w:hAnsi="Verdana" w:cs="Tahoma"/>
          <w:color w:val="000000"/>
          <w:szCs w:val="20"/>
        </w:rPr>
        <w:t>is benoemd voor de uitvoering van een deel van de Opdracht, mogelijk omdat de Inschrijver in verband met het voldoen</w:t>
      </w:r>
      <w:r w:rsidRPr="002E05F6">
        <w:rPr>
          <w:rFonts w:ascii="Verdana" w:hAnsi="Verdana" w:cs="Tahoma"/>
          <w:color w:val="000000"/>
          <w:szCs w:val="20"/>
        </w:rPr>
        <w:t xml:space="preserve"> aan de geschiktheidseisen een beroep doet op deze onderaannemer voor het uitvoeren van</w:t>
      </w:r>
      <w:r w:rsidRPr="00095FB4">
        <w:rPr>
          <w:rFonts w:ascii="Verdana" w:hAnsi="Verdana" w:cs="Tahoma"/>
          <w:color w:val="000000"/>
          <w:szCs w:val="20"/>
        </w:rPr>
        <w:t xml:space="preserve"> de Opdracht.</w:t>
      </w:r>
    </w:p>
    <w:p w14:paraId="01A50EB4" w14:textId="77777777" w:rsidR="0035275D" w:rsidRPr="00095FB4" w:rsidRDefault="0035275D">
      <w:pPr>
        <w:autoSpaceDE w:val="0"/>
        <w:spacing w:line="260" w:lineRule="exact"/>
        <w:rPr>
          <w:rFonts w:ascii="Verdana" w:hAnsi="Verdana" w:cs="Tahoma"/>
          <w:bCs/>
          <w:color w:val="FF0000"/>
          <w:szCs w:val="20"/>
        </w:rPr>
      </w:pPr>
    </w:p>
    <w:p w14:paraId="5EFE4345" w14:textId="77777777" w:rsidR="007B361B" w:rsidRPr="002F2D2E" w:rsidRDefault="007B361B">
      <w:pPr>
        <w:autoSpaceDE w:val="0"/>
        <w:spacing w:line="260" w:lineRule="exact"/>
        <w:rPr>
          <w:rFonts w:ascii="Verdana" w:hAnsi="Verdana" w:cs="Tahoma"/>
          <w:bCs/>
          <w:color w:val="2E74B5" w:themeColor="accent1" w:themeShade="BF"/>
          <w:szCs w:val="20"/>
        </w:rPr>
      </w:pPr>
      <w:r w:rsidRPr="002F2D2E">
        <w:rPr>
          <w:rFonts w:ascii="Verdana" w:hAnsi="Verdana" w:cs="Tahoma"/>
          <w:b/>
          <w:bCs/>
          <w:color w:val="2E74B5" w:themeColor="accent1" w:themeShade="BF"/>
          <w:szCs w:val="20"/>
        </w:rPr>
        <w:t>Opdracht</w:t>
      </w:r>
    </w:p>
    <w:p w14:paraId="5B678F06" w14:textId="074BC433" w:rsidR="007B361B" w:rsidRPr="00095FB4" w:rsidRDefault="007B361B">
      <w:pPr>
        <w:autoSpaceDE w:val="0"/>
        <w:spacing w:line="260" w:lineRule="exact"/>
        <w:rPr>
          <w:rFonts w:ascii="Verdana" w:hAnsi="Verdana" w:cs="Tahoma"/>
          <w:bCs/>
          <w:szCs w:val="20"/>
        </w:rPr>
      </w:pPr>
      <w:r w:rsidRPr="00095FB4">
        <w:rPr>
          <w:rFonts w:ascii="Verdana" w:hAnsi="Verdana" w:cs="Tahoma"/>
          <w:bCs/>
          <w:szCs w:val="20"/>
        </w:rPr>
        <w:t>De opdracht zoals omschreven in het Beschrijvend Document, die het voorwerp is van deze Aanbesteding.</w:t>
      </w:r>
      <w:r>
        <w:rPr>
          <w:rFonts w:ascii="Verdana" w:hAnsi="Verdana" w:cs="Tahoma"/>
          <w:bCs/>
          <w:szCs w:val="20"/>
        </w:rPr>
        <w:t xml:space="preserve"> De opdracht wordt pas definitief verleend bij/door middel van wederzijdse ondertekening van de Raamovereenkomst.</w:t>
      </w:r>
    </w:p>
    <w:p w14:paraId="2EE6B4AB" w14:textId="77777777" w:rsidR="007B361B" w:rsidRPr="00095FB4" w:rsidRDefault="007B361B">
      <w:pPr>
        <w:autoSpaceDE w:val="0"/>
        <w:spacing w:line="260" w:lineRule="exact"/>
        <w:rPr>
          <w:rFonts w:ascii="Verdana" w:hAnsi="Verdana" w:cs="Tahoma"/>
          <w:b/>
          <w:bCs/>
          <w:szCs w:val="20"/>
        </w:rPr>
      </w:pPr>
    </w:p>
    <w:p w14:paraId="63ADD5A4" w14:textId="77777777" w:rsidR="007B361B" w:rsidRPr="002F2D2E" w:rsidRDefault="007B361B">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Opdrachtgever</w:t>
      </w:r>
    </w:p>
    <w:p w14:paraId="0E388729" w14:textId="5D5CED2A" w:rsidR="007B361B" w:rsidRPr="002F2D2E" w:rsidRDefault="007B361B">
      <w:pPr>
        <w:autoSpaceDE w:val="0"/>
        <w:spacing w:line="260" w:lineRule="exact"/>
        <w:rPr>
          <w:rFonts w:ascii="Verdana" w:hAnsi="Verdana" w:cs="Tahoma"/>
          <w:b/>
          <w:bCs/>
          <w:color w:val="2E74B5" w:themeColor="accent1" w:themeShade="BF"/>
          <w:szCs w:val="20"/>
        </w:rPr>
      </w:pPr>
      <w:r w:rsidRPr="00095FB4">
        <w:rPr>
          <w:rFonts w:ascii="Verdana" w:hAnsi="Verdana" w:cs="Tahoma"/>
          <w:szCs w:val="20"/>
        </w:rPr>
        <w:t>De opdrachtgever</w:t>
      </w:r>
      <w:r w:rsidR="005639BA">
        <w:rPr>
          <w:rFonts w:ascii="Verdana" w:hAnsi="Verdana" w:cs="Tahoma"/>
          <w:szCs w:val="20"/>
        </w:rPr>
        <w:t xml:space="preserve"> van de te gunnen </w:t>
      </w:r>
      <w:r w:rsidR="002850F1">
        <w:rPr>
          <w:rFonts w:ascii="Verdana" w:hAnsi="Verdana" w:cs="Tahoma"/>
          <w:szCs w:val="20"/>
        </w:rPr>
        <w:t>Raamo</w:t>
      </w:r>
      <w:r w:rsidR="005639BA">
        <w:rPr>
          <w:rFonts w:ascii="Verdana" w:hAnsi="Verdana" w:cs="Tahoma"/>
          <w:szCs w:val="20"/>
        </w:rPr>
        <w:t>vereenkomst, ook wel genoemd de Aanbestedende Dienst</w:t>
      </w:r>
      <w:r w:rsidR="00ED708C">
        <w:rPr>
          <w:rFonts w:ascii="Verdana" w:hAnsi="Verdana" w:cs="Tahoma"/>
          <w:szCs w:val="20"/>
        </w:rPr>
        <w:t>.</w:t>
      </w:r>
      <w:r w:rsidR="00ED708C" w:rsidRPr="00095FB4">
        <w:rPr>
          <w:rFonts w:ascii="Verdana" w:hAnsi="Verdana" w:cs="Tahoma"/>
          <w:b/>
          <w:szCs w:val="20"/>
        </w:rPr>
        <w:t xml:space="preserve"> </w:t>
      </w:r>
      <w:r w:rsidR="005639BA" w:rsidRPr="00095FB4">
        <w:rPr>
          <w:rFonts w:ascii="Verdana" w:hAnsi="Verdana" w:cs="Tahoma"/>
          <w:b/>
          <w:szCs w:val="20"/>
        </w:rPr>
        <w:br/>
      </w:r>
      <w:r w:rsidRPr="00095FB4">
        <w:rPr>
          <w:rFonts w:ascii="Verdana" w:hAnsi="Verdana" w:cs="Tahoma"/>
          <w:b/>
          <w:szCs w:val="20"/>
        </w:rPr>
        <w:br/>
      </w:r>
      <w:r w:rsidR="00230748" w:rsidRPr="002F2D2E">
        <w:rPr>
          <w:rFonts w:ascii="Verdana" w:hAnsi="Verdana" w:cs="Tahoma"/>
          <w:b/>
          <w:bCs/>
          <w:color w:val="2E74B5" w:themeColor="accent1" w:themeShade="BF"/>
          <w:szCs w:val="20"/>
        </w:rPr>
        <w:t>Opdrachtnemer</w:t>
      </w:r>
    </w:p>
    <w:p w14:paraId="29A5FAE6" w14:textId="4D6550DA" w:rsidR="007B361B" w:rsidRPr="00095FB4" w:rsidRDefault="007B361B" w:rsidP="003D557A">
      <w:pPr>
        <w:autoSpaceDE w:val="0"/>
        <w:spacing w:line="260" w:lineRule="exact"/>
        <w:rPr>
          <w:rFonts w:ascii="Verdana" w:hAnsi="Verdana" w:cs="Tahoma"/>
          <w:szCs w:val="20"/>
        </w:rPr>
      </w:pPr>
      <w:r w:rsidRPr="00095FB4">
        <w:rPr>
          <w:rFonts w:ascii="Verdana" w:hAnsi="Verdana" w:cs="Tahoma"/>
          <w:szCs w:val="20"/>
        </w:rPr>
        <w:t xml:space="preserve">De Inschrijver aan wie Opdracht is gegund en met wie de </w:t>
      </w:r>
      <w:r w:rsidR="002850F1">
        <w:rPr>
          <w:rFonts w:ascii="Verdana" w:hAnsi="Verdana" w:cs="Tahoma"/>
          <w:szCs w:val="20"/>
        </w:rPr>
        <w:t>Raamo</w:t>
      </w:r>
      <w:r w:rsidRPr="00095FB4">
        <w:rPr>
          <w:rFonts w:ascii="Verdana" w:hAnsi="Verdana" w:cs="Tahoma"/>
          <w:szCs w:val="20"/>
        </w:rPr>
        <w:t>vereenkomst is gesloten.</w:t>
      </w:r>
      <w:r w:rsidR="005639BA">
        <w:rPr>
          <w:rFonts w:ascii="Verdana" w:hAnsi="Verdana" w:cs="Tahoma"/>
          <w:szCs w:val="20"/>
        </w:rPr>
        <w:t xml:space="preserve"> </w:t>
      </w:r>
      <w:r w:rsidR="005639BA" w:rsidRPr="00FD0642">
        <w:rPr>
          <w:rFonts w:ascii="Verdana" w:hAnsi="Verdana" w:cs="Arial"/>
          <w:color w:val="000000"/>
        </w:rPr>
        <w:t xml:space="preserve">Inschrijver aan wie, op basis van een </w:t>
      </w:r>
      <w:r w:rsidR="005639BA" w:rsidRPr="00FD0642">
        <w:rPr>
          <w:rFonts w:ascii="Verdana" w:hAnsi="Verdana"/>
          <w:szCs w:val="20"/>
        </w:rPr>
        <w:t>inschrijving</w:t>
      </w:r>
      <w:r w:rsidR="005639BA" w:rsidRPr="00FD0642">
        <w:rPr>
          <w:rFonts w:ascii="Verdana" w:hAnsi="Verdana" w:cs="Arial"/>
          <w:color w:val="000000"/>
        </w:rPr>
        <w:t>, de aanbesteding is geg</w:t>
      </w:r>
      <w:r w:rsidR="005639BA">
        <w:rPr>
          <w:rFonts w:ascii="Verdana" w:hAnsi="Verdana" w:cs="Arial"/>
          <w:color w:val="000000"/>
        </w:rPr>
        <w:t xml:space="preserve">und en </w:t>
      </w:r>
      <w:r w:rsidR="005639BA" w:rsidRPr="00FD0642">
        <w:rPr>
          <w:rFonts w:ascii="Verdana" w:hAnsi="Verdana" w:cs="Arial"/>
          <w:color w:val="000000"/>
        </w:rPr>
        <w:t xml:space="preserve">waarmee een </w:t>
      </w:r>
      <w:r w:rsidR="002850F1">
        <w:rPr>
          <w:rFonts w:ascii="Verdana" w:hAnsi="Verdana" w:cs="Arial"/>
          <w:color w:val="000000"/>
        </w:rPr>
        <w:t>Raamo</w:t>
      </w:r>
      <w:r w:rsidR="005639BA" w:rsidRPr="00FD0642">
        <w:rPr>
          <w:rFonts w:ascii="Verdana" w:hAnsi="Verdana" w:cs="Arial"/>
          <w:color w:val="000000"/>
        </w:rPr>
        <w:t>vereenkomst is gesloten.</w:t>
      </w:r>
      <w:r w:rsidR="005639BA">
        <w:rPr>
          <w:rFonts w:ascii="Verdana" w:hAnsi="Verdana" w:cs="Arial"/>
          <w:color w:val="000000"/>
        </w:rPr>
        <w:t xml:space="preserve"> </w:t>
      </w:r>
      <w:r w:rsidR="005639BA" w:rsidRPr="00312B61">
        <w:rPr>
          <w:rFonts w:ascii="Verdana" w:hAnsi="Verdana" w:cs="Arial"/>
          <w:color w:val="000000"/>
        </w:rPr>
        <w:t>N</w:t>
      </w:r>
      <w:r w:rsidR="005639BA">
        <w:rPr>
          <w:rFonts w:ascii="Verdana" w:hAnsi="Verdana" w:cs="Arial"/>
          <w:color w:val="000000"/>
        </w:rPr>
        <w:t xml:space="preserve">B: </w:t>
      </w:r>
      <w:r w:rsidR="005639BA" w:rsidRPr="00312B61">
        <w:rPr>
          <w:rFonts w:ascii="Verdana" w:hAnsi="Verdana" w:cs="Arial"/>
          <w:color w:val="000000"/>
        </w:rPr>
        <w:t>in di</w:t>
      </w:r>
      <w:r w:rsidR="005639BA">
        <w:rPr>
          <w:rFonts w:ascii="Verdana" w:hAnsi="Verdana" w:cs="Arial"/>
          <w:color w:val="000000"/>
        </w:rPr>
        <w:t xml:space="preserve">t document wordt gesproken over </w:t>
      </w:r>
      <w:r w:rsidR="00230748">
        <w:rPr>
          <w:rFonts w:ascii="Verdana" w:hAnsi="Verdana" w:cs="Arial"/>
          <w:color w:val="000000"/>
        </w:rPr>
        <w:t>Opdrachtnemer</w:t>
      </w:r>
      <w:r w:rsidR="005639BA" w:rsidRPr="00312B61">
        <w:rPr>
          <w:rFonts w:ascii="Verdana" w:hAnsi="Verdana" w:cs="Arial"/>
          <w:color w:val="000000"/>
        </w:rPr>
        <w:t>, echter tot het moment van definitieve gunning zal de status “</w:t>
      </w:r>
      <w:r w:rsidR="005639BA">
        <w:rPr>
          <w:rFonts w:ascii="Verdana" w:hAnsi="Verdana" w:cs="Arial"/>
          <w:color w:val="000000"/>
        </w:rPr>
        <w:t>I</w:t>
      </w:r>
      <w:r w:rsidR="005639BA" w:rsidRPr="00312B61">
        <w:rPr>
          <w:rFonts w:ascii="Verdana" w:hAnsi="Verdana" w:cs="Arial"/>
          <w:color w:val="000000"/>
        </w:rPr>
        <w:t xml:space="preserve">nschrijver” zijn. Tot dat moment dient u </w:t>
      </w:r>
      <w:r w:rsidR="00230748">
        <w:rPr>
          <w:rFonts w:ascii="Verdana" w:hAnsi="Verdana" w:cs="Arial"/>
          <w:color w:val="000000"/>
        </w:rPr>
        <w:t>Opdrachtnemer</w:t>
      </w:r>
      <w:r w:rsidR="005639BA" w:rsidRPr="00312B61">
        <w:rPr>
          <w:rFonts w:ascii="Verdana" w:hAnsi="Verdana" w:cs="Arial"/>
          <w:color w:val="000000"/>
        </w:rPr>
        <w:t xml:space="preserve"> te lezen als </w:t>
      </w:r>
      <w:r w:rsidR="005639BA">
        <w:rPr>
          <w:rFonts w:ascii="Verdana" w:hAnsi="Verdana" w:cs="Arial"/>
          <w:color w:val="000000"/>
        </w:rPr>
        <w:t>I</w:t>
      </w:r>
      <w:r w:rsidR="005639BA" w:rsidRPr="00312B61">
        <w:rPr>
          <w:rFonts w:ascii="Verdana" w:hAnsi="Verdana" w:cs="Arial"/>
          <w:color w:val="000000"/>
        </w:rPr>
        <w:t>nschrijver.</w:t>
      </w:r>
    </w:p>
    <w:p w14:paraId="03E65220" w14:textId="3F2DE5A7" w:rsidR="007B361B" w:rsidRPr="002F2D2E" w:rsidRDefault="007B361B">
      <w:pPr>
        <w:rPr>
          <w:rFonts w:ascii="Verdana" w:hAnsi="Verdana" w:cs="Arial"/>
          <w:color w:val="2E74B5" w:themeColor="accent1" w:themeShade="BF"/>
          <w:szCs w:val="20"/>
        </w:rPr>
      </w:pPr>
    </w:p>
    <w:p w14:paraId="2E40166E" w14:textId="77777777" w:rsidR="006C52F6" w:rsidRPr="002F2D2E" w:rsidRDefault="006C52F6" w:rsidP="006C52F6">
      <w:pPr>
        <w:jc w:val="both"/>
        <w:rPr>
          <w:rFonts w:ascii="Verdana" w:hAnsi="Verdana"/>
          <w:color w:val="2E74B5" w:themeColor="accent1" w:themeShade="BF"/>
          <w:szCs w:val="20"/>
        </w:rPr>
      </w:pPr>
      <w:r w:rsidRPr="002F2D2E">
        <w:rPr>
          <w:rFonts w:ascii="Verdana" w:hAnsi="Verdana"/>
          <w:b/>
          <w:color w:val="2E74B5" w:themeColor="accent1" w:themeShade="BF"/>
          <w:szCs w:val="20"/>
        </w:rPr>
        <w:t>Partij</w:t>
      </w:r>
    </w:p>
    <w:p w14:paraId="6BA94676" w14:textId="0060E45F" w:rsidR="006C52F6" w:rsidRDefault="006C52F6" w:rsidP="006C52F6">
      <w:pPr>
        <w:rPr>
          <w:rFonts w:ascii="Verdana" w:hAnsi="Verdana"/>
        </w:rPr>
      </w:pPr>
      <w:r w:rsidRPr="00095FB4">
        <w:rPr>
          <w:rFonts w:ascii="Verdana" w:hAnsi="Verdana"/>
        </w:rPr>
        <w:t xml:space="preserve">De Opdrachtgever of de </w:t>
      </w:r>
      <w:r w:rsidR="00230748">
        <w:rPr>
          <w:rFonts w:ascii="Verdana" w:hAnsi="Verdana"/>
        </w:rPr>
        <w:t>Opdrachtnemer</w:t>
      </w:r>
      <w:r w:rsidRPr="00095FB4">
        <w:rPr>
          <w:rFonts w:ascii="Verdana" w:hAnsi="Verdana"/>
        </w:rPr>
        <w:t>.</w:t>
      </w:r>
    </w:p>
    <w:p w14:paraId="5ED0140E" w14:textId="530B5E41" w:rsidR="006C52F6" w:rsidRDefault="006C52F6">
      <w:pPr>
        <w:rPr>
          <w:rFonts w:ascii="Verdana" w:hAnsi="Verdana" w:cs="Arial"/>
          <w:szCs w:val="20"/>
        </w:rPr>
      </w:pPr>
    </w:p>
    <w:p w14:paraId="62907494" w14:textId="77777777" w:rsidR="002850F1" w:rsidRPr="002F2D2E" w:rsidRDefault="002850F1" w:rsidP="002850F1">
      <w:pPr>
        <w:autoSpaceDE w:val="0"/>
        <w:spacing w:line="260" w:lineRule="exact"/>
        <w:rPr>
          <w:rFonts w:ascii="Verdana" w:hAnsi="Verdana" w:cs="Tahoma"/>
          <w:b/>
          <w:bCs/>
          <w:color w:val="2E74B5" w:themeColor="accent1" w:themeShade="BF"/>
          <w:szCs w:val="20"/>
        </w:rPr>
      </w:pPr>
      <w:r w:rsidRPr="002F2D2E">
        <w:rPr>
          <w:rFonts w:ascii="Verdana" w:hAnsi="Verdana" w:cs="Tahoma"/>
          <w:b/>
          <w:bCs/>
          <w:color w:val="2E74B5" w:themeColor="accent1" w:themeShade="BF"/>
          <w:szCs w:val="20"/>
        </w:rPr>
        <w:t>Raamovereenkomst</w:t>
      </w:r>
    </w:p>
    <w:p w14:paraId="5AD54574" w14:textId="64890AD2" w:rsidR="002850F1" w:rsidRPr="00095FB4" w:rsidRDefault="002850F1" w:rsidP="002850F1">
      <w:pPr>
        <w:autoSpaceDE w:val="0"/>
        <w:spacing w:line="260" w:lineRule="exact"/>
        <w:rPr>
          <w:rFonts w:ascii="Verdana" w:hAnsi="Verdana" w:cs="Tahoma"/>
          <w:szCs w:val="20"/>
        </w:rPr>
      </w:pPr>
      <w:r w:rsidRPr="00095FB4">
        <w:rPr>
          <w:rFonts w:ascii="Verdana" w:hAnsi="Verdana" w:cs="Tahoma"/>
          <w:szCs w:val="20"/>
        </w:rPr>
        <w:t xml:space="preserve">De overeenkomst tussen de Opdrachtgever en de </w:t>
      </w:r>
      <w:r w:rsidR="00230748">
        <w:rPr>
          <w:rFonts w:ascii="Verdana" w:hAnsi="Verdana" w:cs="Tahoma"/>
          <w:szCs w:val="20"/>
        </w:rPr>
        <w:t>Opdrachtnemer</w:t>
      </w:r>
      <w:r w:rsidRPr="00095FB4">
        <w:rPr>
          <w:rFonts w:ascii="Verdana" w:hAnsi="Verdana" w:cs="Tahoma"/>
          <w:szCs w:val="20"/>
        </w:rPr>
        <w:t xml:space="preserve"> voor de uitvoering van de Opdracht, die gegund is op grond van de Aanbesteding.</w:t>
      </w:r>
    </w:p>
    <w:p w14:paraId="353314E6" w14:textId="77777777" w:rsidR="002850F1" w:rsidRDefault="002850F1">
      <w:pPr>
        <w:rPr>
          <w:rFonts w:ascii="Verdana" w:hAnsi="Verdana" w:cs="Arial"/>
          <w:szCs w:val="20"/>
        </w:rPr>
      </w:pPr>
    </w:p>
    <w:p w14:paraId="20EEAA89" w14:textId="4C6BE969" w:rsidR="00ED708C" w:rsidRPr="002F2D2E" w:rsidRDefault="002C02AF">
      <w:pPr>
        <w:rPr>
          <w:rFonts w:ascii="Verdana" w:hAnsi="Verdana" w:cs="Arial"/>
          <w:b/>
          <w:color w:val="2E74B5" w:themeColor="accent1" w:themeShade="BF"/>
          <w:szCs w:val="20"/>
        </w:rPr>
      </w:pPr>
      <w:r w:rsidRPr="002F2D2E">
        <w:rPr>
          <w:rFonts w:ascii="Verdana" w:hAnsi="Verdana" w:cs="Arial"/>
          <w:b/>
          <w:color w:val="2E74B5" w:themeColor="accent1" w:themeShade="BF"/>
          <w:szCs w:val="20"/>
        </w:rPr>
        <w:t>Rechtsgeldige ondertekening</w:t>
      </w:r>
    </w:p>
    <w:p w14:paraId="4D480869" w14:textId="0C71D126" w:rsidR="00ED708C" w:rsidRDefault="00ED708C">
      <w:pPr>
        <w:rPr>
          <w:rFonts w:ascii="Verdana" w:hAnsi="Verdana" w:cs="Arial"/>
          <w:szCs w:val="20"/>
        </w:rPr>
      </w:pPr>
      <w:r>
        <w:rPr>
          <w:rFonts w:ascii="Verdana" w:hAnsi="Verdana" w:cs="Arial"/>
          <w:szCs w:val="20"/>
        </w:rPr>
        <w:t xml:space="preserve">De persoon die namens de onderneming statutair volledig bevoegd is, het geen dient te blijken uit het bewijs van Inschrijving van de onderneming in het nationaal beroeps-/handelsregister. </w:t>
      </w:r>
    </w:p>
    <w:p w14:paraId="05716850" w14:textId="77777777" w:rsidR="00ED708C" w:rsidRPr="00095FB4" w:rsidRDefault="00ED708C">
      <w:pPr>
        <w:rPr>
          <w:rFonts w:ascii="Verdana" w:hAnsi="Verdana" w:cs="Arial"/>
          <w:szCs w:val="20"/>
        </w:rPr>
      </w:pPr>
    </w:p>
    <w:p w14:paraId="062FC7B1" w14:textId="77777777" w:rsidR="009F7D29" w:rsidRPr="002F2D2E" w:rsidRDefault="009F7D29" w:rsidP="009F7D29">
      <w:pPr>
        <w:rPr>
          <w:rFonts w:ascii="Verdana" w:hAnsi="Verdana"/>
          <w:b/>
          <w:color w:val="2E74B5" w:themeColor="accent1" w:themeShade="BF"/>
        </w:rPr>
      </w:pPr>
      <w:r w:rsidRPr="002F2D2E">
        <w:rPr>
          <w:rFonts w:ascii="Verdana" w:hAnsi="Verdana"/>
          <w:b/>
          <w:color w:val="2E74B5" w:themeColor="accent1" w:themeShade="BF"/>
        </w:rPr>
        <w:t>UEA</w:t>
      </w:r>
    </w:p>
    <w:p w14:paraId="720C8F6A" w14:textId="120112EB" w:rsidR="009F7D29" w:rsidRPr="009F7D29" w:rsidRDefault="009F7D29" w:rsidP="009F7D29">
      <w:pPr>
        <w:rPr>
          <w:rFonts w:ascii="Verdana" w:hAnsi="Verdana"/>
        </w:rPr>
      </w:pPr>
      <w:r w:rsidRPr="009F7D29">
        <w:rPr>
          <w:rFonts w:ascii="Verdana" w:hAnsi="Verdana"/>
        </w:rPr>
        <w:t xml:space="preserve">Het Uniform Europees Aanbestedingsdocument dat door de Europese Commissie is vastgesteld </w:t>
      </w:r>
      <w:r w:rsidRPr="002C1286">
        <w:rPr>
          <w:rFonts w:ascii="Verdana" w:hAnsi="Verdana"/>
        </w:rPr>
        <w:t>in Uitvoeringsverordening (EU) 2016/7 van de Commissie van 5 januari 2016 houdende het</w:t>
      </w:r>
      <w:r w:rsidRPr="009F7D29">
        <w:rPr>
          <w:rFonts w:ascii="Verdana" w:hAnsi="Verdana"/>
        </w:rPr>
        <w:t xml:space="preserve"> standaardformulier voor het Uniform Europees Aanbestedingsdocument, Publ. L 3/16</w:t>
      </w:r>
      <w:r w:rsidR="005639BA">
        <w:rPr>
          <w:rFonts w:ascii="Verdana" w:hAnsi="Verdana"/>
        </w:rPr>
        <w:t>.</w:t>
      </w:r>
      <w:r w:rsidRPr="009F7D29">
        <w:rPr>
          <w:rFonts w:ascii="Verdana" w:hAnsi="Verdana"/>
        </w:rPr>
        <w:t xml:space="preserve"> </w:t>
      </w:r>
    </w:p>
    <w:p w14:paraId="66E6C599" w14:textId="77777777" w:rsidR="004871BB" w:rsidRDefault="004871BB" w:rsidP="00841BD7">
      <w:pPr>
        <w:rPr>
          <w:rFonts w:ascii="Verdana" w:hAnsi="Verdana"/>
          <w:b/>
        </w:rPr>
      </w:pPr>
    </w:p>
    <w:p w14:paraId="3E377498" w14:textId="77777777" w:rsidR="00A10497" w:rsidRPr="00A10497" w:rsidRDefault="00A10497" w:rsidP="00841BD7">
      <w:pPr>
        <w:rPr>
          <w:rFonts w:ascii="Verdana" w:hAnsi="Verdana"/>
        </w:rPr>
      </w:pPr>
    </w:p>
    <w:p w14:paraId="7080C847" w14:textId="77777777" w:rsidR="00A10497" w:rsidRPr="00A10497" w:rsidRDefault="00A10497" w:rsidP="00841BD7">
      <w:pPr>
        <w:rPr>
          <w:rFonts w:ascii="Verdana" w:hAnsi="Verdana"/>
        </w:rPr>
        <w:sectPr w:rsidR="00A10497" w:rsidRPr="00A10497" w:rsidSect="00A07A1C">
          <w:headerReference w:type="default" r:id="rId22"/>
          <w:footerReference w:type="default" r:id="rId23"/>
          <w:type w:val="continuous"/>
          <w:pgSz w:w="11905" w:h="16837"/>
          <w:pgMar w:top="1440" w:right="1080" w:bottom="1440" w:left="1080" w:header="708" w:footer="567" w:gutter="0"/>
          <w:cols w:space="708"/>
          <w:titlePg/>
          <w:docGrid w:linePitch="272"/>
        </w:sectPr>
      </w:pPr>
    </w:p>
    <w:p w14:paraId="17903C90" w14:textId="77777777" w:rsidR="007B361B" w:rsidRPr="00735559" w:rsidRDefault="007B361B" w:rsidP="00380E61">
      <w:pPr>
        <w:pStyle w:val="Kop1"/>
        <w:numPr>
          <w:ilvl w:val="0"/>
          <w:numId w:val="1"/>
        </w:numPr>
        <w:rPr>
          <w:color w:val="2E74B5" w:themeColor="accent1" w:themeShade="BF"/>
        </w:rPr>
      </w:pPr>
      <w:bookmarkStart w:id="3" w:name="_Toc159921814"/>
      <w:r w:rsidRPr="00735559">
        <w:rPr>
          <w:color w:val="2E74B5" w:themeColor="accent1" w:themeShade="BF"/>
        </w:rPr>
        <w:lastRenderedPageBreak/>
        <w:t>Algemeen</w:t>
      </w:r>
      <w:bookmarkEnd w:id="3"/>
    </w:p>
    <w:p w14:paraId="13702207" w14:textId="77777777" w:rsidR="007B361B" w:rsidRPr="00735559" w:rsidRDefault="007B361B">
      <w:pPr>
        <w:spacing w:line="312" w:lineRule="auto"/>
        <w:rPr>
          <w:rFonts w:ascii="Verdana" w:hAnsi="Verdana" w:cs="Tahoma"/>
          <w:bCs/>
          <w:color w:val="2E74B5" w:themeColor="accent1" w:themeShade="BF"/>
          <w:szCs w:val="20"/>
        </w:rPr>
      </w:pPr>
    </w:p>
    <w:p w14:paraId="4FD6257B" w14:textId="77777777" w:rsidR="007B361B" w:rsidRPr="001D6EB3" w:rsidRDefault="007B361B" w:rsidP="00735559">
      <w:pPr>
        <w:pStyle w:val="Kop2"/>
        <w:rPr>
          <w:color w:val="000000" w:themeColor="text1"/>
        </w:rPr>
      </w:pPr>
      <w:bookmarkStart w:id="4" w:name="_Toc159921815"/>
      <w:r w:rsidRPr="00735559">
        <w:rPr>
          <w:color w:val="2E74B5" w:themeColor="accent1" w:themeShade="BF"/>
        </w:rPr>
        <w:t>Inleiding</w:t>
      </w:r>
      <w:bookmarkEnd w:id="4"/>
    </w:p>
    <w:p w14:paraId="070EEAF8" w14:textId="77777777" w:rsidR="009A27E8" w:rsidRPr="001D6EB3" w:rsidRDefault="007B361B" w:rsidP="009A27E8">
      <w:pPr>
        <w:spacing w:line="276" w:lineRule="auto"/>
        <w:ind w:left="567"/>
        <w:rPr>
          <w:rFonts w:ascii="Verdana" w:hAnsi="Verdana" w:cs="Tahoma"/>
          <w:color w:val="000000" w:themeColor="text1"/>
          <w:szCs w:val="20"/>
        </w:rPr>
      </w:pPr>
      <w:r w:rsidRPr="001D6EB3">
        <w:rPr>
          <w:rFonts w:ascii="Verdana" w:hAnsi="Verdana" w:cs="Tahoma"/>
          <w:color w:val="000000" w:themeColor="text1"/>
          <w:szCs w:val="20"/>
        </w:rPr>
        <w:t xml:space="preserve">Voor u ligt het Beschrijvend Document behorende bij de </w:t>
      </w:r>
      <w:r w:rsidR="00460AD9" w:rsidRPr="001D6EB3">
        <w:rPr>
          <w:rFonts w:ascii="Verdana" w:hAnsi="Verdana" w:cs="Tahoma"/>
          <w:color w:val="000000" w:themeColor="text1"/>
          <w:szCs w:val="20"/>
        </w:rPr>
        <w:t xml:space="preserve">Europese </w:t>
      </w:r>
      <w:r w:rsidRPr="001D6EB3">
        <w:rPr>
          <w:rFonts w:ascii="Verdana" w:hAnsi="Verdana" w:cs="Tahoma"/>
          <w:color w:val="000000" w:themeColor="text1"/>
          <w:szCs w:val="20"/>
        </w:rPr>
        <w:t xml:space="preserve">aanbesteding </w:t>
      </w:r>
    </w:p>
    <w:p w14:paraId="6568CFB3" w14:textId="06F80BD3" w:rsidR="00571CB8" w:rsidRPr="001D6EB3" w:rsidRDefault="001151FD" w:rsidP="009A27E8">
      <w:pPr>
        <w:spacing w:line="276" w:lineRule="auto"/>
        <w:ind w:left="567"/>
        <w:rPr>
          <w:rFonts w:ascii="Verdana" w:hAnsi="Verdana"/>
          <w:color w:val="000000" w:themeColor="text1"/>
          <w:szCs w:val="20"/>
        </w:rPr>
      </w:pPr>
      <w:r w:rsidRPr="001D6EB3">
        <w:rPr>
          <w:rFonts w:ascii="Verdana" w:hAnsi="Verdana"/>
          <w:color w:val="000000" w:themeColor="text1"/>
          <w:szCs w:val="20"/>
        </w:rPr>
        <w:t>(Reizigers)v</w:t>
      </w:r>
      <w:r w:rsidR="00E44DEC" w:rsidRPr="001D6EB3">
        <w:rPr>
          <w:rFonts w:ascii="Verdana" w:hAnsi="Verdana"/>
          <w:color w:val="000000" w:themeColor="text1"/>
          <w:szCs w:val="20"/>
        </w:rPr>
        <w:t>accins en b</w:t>
      </w:r>
      <w:r w:rsidR="00EC2156" w:rsidRPr="001D6EB3">
        <w:rPr>
          <w:rFonts w:ascii="Verdana" w:hAnsi="Verdana"/>
          <w:color w:val="000000" w:themeColor="text1"/>
          <w:szCs w:val="20"/>
        </w:rPr>
        <w:t xml:space="preserve">ijbehorende diensten ten behoeve van </w:t>
      </w:r>
      <w:r w:rsidR="000A0737" w:rsidRPr="001D6EB3">
        <w:rPr>
          <w:rFonts w:ascii="Verdana" w:hAnsi="Verdana"/>
          <w:color w:val="000000" w:themeColor="text1"/>
          <w:szCs w:val="20"/>
        </w:rPr>
        <w:t>zes</w:t>
      </w:r>
      <w:r w:rsidR="00AD3C1A" w:rsidRPr="001D6EB3">
        <w:rPr>
          <w:rFonts w:ascii="Verdana" w:hAnsi="Verdana"/>
          <w:color w:val="000000" w:themeColor="text1"/>
          <w:szCs w:val="20"/>
        </w:rPr>
        <w:t xml:space="preserve"> GGD’en, te weten: </w:t>
      </w:r>
      <w:r w:rsidR="00EC2156" w:rsidRPr="001D6EB3">
        <w:rPr>
          <w:rFonts w:ascii="Verdana" w:hAnsi="Verdana"/>
          <w:color w:val="000000" w:themeColor="text1"/>
          <w:szCs w:val="20"/>
        </w:rPr>
        <w:t xml:space="preserve">GGD IJsselland, GGD Gelderland-Zuid, GGD Gooi en Vechtstreek, GGD Hollands Noorden, GGD Regio Utrecht en </w:t>
      </w:r>
      <w:r w:rsidR="0047275D" w:rsidRPr="001D6EB3">
        <w:rPr>
          <w:rFonts w:ascii="Verdana" w:hAnsi="Verdana"/>
          <w:color w:val="000000" w:themeColor="text1"/>
          <w:szCs w:val="20"/>
        </w:rPr>
        <w:t>Veiligheids- en Gezondheidsregio Gelderland-Midden</w:t>
      </w:r>
      <w:r w:rsidR="00EC2156" w:rsidRPr="001D6EB3">
        <w:rPr>
          <w:rFonts w:ascii="Verdana" w:hAnsi="Verdana"/>
          <w:color w:val="000000" w:themeColor="text1"/>
          <w:szCs w:val="20"/>
        </w:rPr>
        <w:t xml:space="preserve">. </w:t>
      </w:r>
      <w:r w:rsidR="000301CC" w:rsidRPr="001D6EB3">
        <w:rPr>
          <w:rFonts w:ascii="Verdana" w:hAnsi="Verdana"/>
          <w:color w:val="000000" w:themeColor="text1"/>
          <w:szCs w:val="20"/>
        </w:rPr>
        <w:t>De GGD Hollands Noorden</w:t>
      </w:r>
      <w:r w:rsidR="00EC2156" w:rsidRPr="001D6EB3">
        <w:rPr>
          <w:rFonts w:ascii="Verdana" w:hAnsi="Verdana"/>
          <w:color w:val="000000" w:themeColor="text1"/>
          <w:szCs w:val="20"/>
        </w:rPr>
        <w:t xml:space="preserve"> is namens bovengenoemde </w:t>
      </w:r>
      <w:r w:rsidR="0018543B" w:rsidRPr="001D6EB3">
        <w:rPr>
          <w:rFonts w:ascii="Verdana" w:hAnsi="Verdana"/>
          <w:color w:val="000000" w:themeColor="text1"/>
          <w:szCs w:val="20"/>
        </w:rPr>
        <w:t>GGD</w:t>
      </w:r>
      <w:r w:rsidR="00B80126" w:rsidRPr="001D6EB3">
        <w:rPr>
          <w:rFonts w:ascii="Verdana" w:hAnsi="Verdana"/>
          <w:color w:val="000000" w:themeColor="text1"/>
          <w:szCs w:val="20"/>
        </w:rPr>
        <w:t>’</w:t>
      </w:r>
      <w:r w:rsidR="0018543B" w:rsidRPr="001D6EB3">
        <w:rPr>
          <w:rFonts w:ascii="Verdana" w:hAnsi="Verdana"/>
          <w:color w:val="000000" w:themeColor="text1"/>
          <w:szCs w:val="20"/>
        </w:rPr>
        <w:t>en</w:t>
      </w:r>
      <w:r w:rsidR="00EC2156" w:rsidRPr="001D6EB3">
        <w:rPr>
          <w:rFonts w:ascii="Verdana" w:hAnsi="Verdana"/>
          <w:color w:val="000000" w:themeColor="text1"/>
          <w:szCs w:val="20"/>
        </w:rPr>
        <w:t xml:space="preserve"> penvoerder.</w:t>
      </w:r>
      <w:r w:rsidR="00656DCB" w:rsidRPr="001D6EB3">
        <w:rPr>
          <w:rFonts w:ascii="Verdana" w:hAnsi="Verdana"/>
          <w:color w:val="000000" w:themeColor="text1"/>
          <w:szCs w:val="20"/>
        </w:rPr>
        <w:t xml:space="preserve"> </w:t>
      </w:r>
      <w:r w:rsidR="0018543B" w:rsidRPr="001D6EB3">
        <w:rPr>
          <w:rFonts w:ascii="Verdana" w:hAnsi="Verdana"/>
          <w:color w:val="000000" w:themeColor="text1"/>
        </w:rPr>
        <w:t xml:space="preserve">Onder </w:t>
      </w:r>
      <w:r w:rsidR="00977908" w:rsidRPr="001D6EB3">
        <w:rPr>
          <w:rFonts w:ascii="Verdana" w:hAnsi="Verdana"/>
          <w:color w:val="000000" w:themeColor="text1"/>
        </w:rPr>
        <w:t>(</w:t>
      </w:r>
      <w:r w:rsidR="0018543B" w:rsidRPr="001D6EB3">
        <w:rPr>
          <w:rFonts w:ascii="Verdana" w:hAnsi="Verdana"/>
          <w:color w:val="000000" w:themeColor="text1"/>
        </w:rPr>
        <w:t>reizigers</w:t>
      </w:r>
      <w:r w:rsidR="00977908" w:rsidRPr="001D6EB3">
        <w:rPr>
          <w:rFonts w:ascii="Verdana" w:hAnsi="Verdana"/>
          <w:color w:val="000000" w:themeColor="text1"/>
        </w:rPr>
        <w:t>)</w:t>
      </w:r>
      <w:r w:rsidR="0018543B" w:rsidRPr="001D6EB3">
        <w:rPr>
          <w:rFonts w:ascii="Verdana" w:hAnsi="Verdana"/>
          <w:color w:val="000000" w:themeColor="text1"/>
        </w:rPr>
        <w:t xml:space="preserve">vaccins wordt in dit Aanbestedingsdocument verstaan de vaccins zoals weergegeven in </w:t>
      </w:r>
      <w:r w:rsidR="00D31E8D" w:rsidRPr="001D6EB3">
        <w:rPr>
          <w:rFonts w:ascii="Verdana" w:hAnsi="Verdana"/>
          <w:color w:val="000000" w:themeColor="text1"/>
        </w:rPr>
        <w:t>paragraaf 1.5</w:t>
      </w:r>
      <w:r w:rsidR="0018543B" w:rsidRPr="001D6EB3">
        <w:rPr>
          <w:rFonts w:ascii="Verdana" w:hAnsi="Verdana"/>
          <w:color w:val="000000" w:themeColor="text1"/>
        </w:rPr>
        <w:t xml:space="preserve">, die worden verstrekt aan </w:t>
      </w:r>
      <w:r w:rsidR="0035275D" w:rsidRPr="001D6EB3">
        <w:rPr>
          <w:rFonts w:ascii="Verdana" w:hAnsi="Verdana"/>
          <w:color w:val="000000" w:themeColor="text1"/>
        </w:rPr>
        <w:t xml:space="preserve">burgers. </w:t>
      </w:r>
      <w:r w:rsidR="0018543B" w:rsidRPr="001D6EB3">
        <w:rPr>
          <w:rFonts w:ascii="Verdana" w:hAnsi="Verdana"/>
          <w:color w:val="000000" w:themeColor="text1"/>
        </w:rPr>
        <w:t xml:space="preserve"> </w:t>
      </w:r>
    </w:p>
    <w:p w14:paraId="506A94B8" w14:textId="42770385" w:rsidR="007B361B" w:rsidRDefault="007B361B" w:rsidP="00735559">
      <w:pPr>
        <w:spacing w:line="276" w:lineRule="auto"/>
        <w:ind w:left="567"/>
        <w:rPr>
          <w:rFonts w:ascii="Verdana" w:hAnsi="Verdana"/>
          <w:szCs w:val="20"/>
        </w:rPr>
      </w:pPr>
      <w:r w:rsidRPr="001D6EB3">
        <w:rPr>
          <w:rFonts w:ascii="Verdana" w:hAnsi="Verdana"/>
          <w:color w:val="000000" w:themeColor="text1"/>
          <w:szCs w:val="20"/>
        </w:rPr>
        <w:t>De Opdracht word</w:t>
      </w:r>
      <w:r w:rsidR="00341E91" w:rsidRPr="001D6EB3">
        <w:rPr>
          <w:rFonts w:ascii="Verdana" w:hAnsi="Verdana"/>
          <w:color w:val="000000" w:themeColor="text1"/>
          <w:szCs w:val="20"/>
        </w:rPr>
        <w:t>t</w:t>
      </w:r>
      <w:r w:rsidRPr="001D6EB3">
        <w:rPr>
          <w:rFonts w:ascii="Verdana" w:hAnsi="Verdana"/>
          <w:color w:val="000000" w:themeColor="text1"/>
          <w:szCs w:val="20"/>
        </w:rPr>
        <w:t xml:space="preserve"> gegund aan de I</w:t>
      </w:r>
      <w:r w:rsidRPr="00095FB4">
        <w:rPr>
          <w:rFonts w:ascii="Verdana" w:hAnsi="Verdana"/>
          <w:szCs w:val="20"/>
        </w:rPr>
        <w:t>nschrijver die niet wordt uitgesloten, aan de geschiktheidseisen voldoet en op grond van de gunning</w:t>
      </w:r>
      <w:r w:rsidR="004111AB">
        <w:rPr>
          <w:rFonts w:ascii="Verdana" w:hAnsi="Verdana"/>
          <w:szCs w:val="20"/>
        </w:rPr>
        <w:t>s</w:t>
      </w:r>
      <w:r w:rsidRPr="00095FB4">
        <w:rPr>
          <w:rFonts w:ascii="Verdana" w:hAnsi="Verdana"/>
          <w:szCs w:val="20"/>
        </w:rPr>
        <w:t xml:space="preserve">criteria de beste </w:t>
      </w:r>
      <w:r w:rsidRPr="005F17C7">
        <w:rPr>
          <w:rFonts w:ascii="Verdana" w:hAnsi="Verdana"/>
          <w:szCs w:val="20"/>
        </w:rPr>
        <w:t>inschrijving heeft gedaan</w:t>
      </w:r>
      <w:r w:rsidRPr="007A718D">
        <w:rPr>
          <w:rFonts w:ascii="Verdana" w:hAnsi="Verdana"/>
          <w:szCs w:val="20"/>
        </w:rPr>
        <w:t xml:space="preserve">. </w:t>
      </w:r>
    </w:p>
    <w:p w14:paraId="1904077E" w14:textId="77777777" w:rsidR="00656DCB" w:rsidRPr="00095FB4" w:rsidRDefault="00656DCB" w:rsidP="00656DCB">
      <w:pPr>
        <w:spacing w:line="276" w:lineRule="auto"/>
        <w:ind w:left="567"/>
        <w:rPr>
          <w:rFonts w:ascii="Verdana" w:hAnsi="Verdana"/>
          <w:szCs w:val="20"/>
        </w:rPr>
      </w:pPr>
    </w:p>
    <w:p w14:paraId="23D8473D" w14:textId="77777777" w:rsidR="007B361B" w:rsidRPr="00735559" w:rsidRDefault="007B361B" w:rsidP="00735559">
      <w:pPr>
        <w:pStyle w:val="Kop2"/>
        <w:rPr>
          <w:color w:val="2E74B5" w:themeColor="accent1" w:themeShade="BF"/>
        </w:rPr>
      </w:pPr>
      <w:bookmarkStart w:id="5" w:name="_Toc159921816"/>
      <w:r w:rsidRPr="00735559">
        <w:rPr>
          <w:color w:val="2E74B5" w:themeColor="accent1" w:themeShade="BF"/>
        </w:rPr>
        <w:t>Beschrijvend Document</w:t>
      </w:r>
      <w:bookmarkEnd w:id="5"/>
    </w:p>
    <w:p w14:paraId="3B31BFC9" w14:textId="77777777" w:rsidR="007B361B" w:rsidRPr="00095FB4" w:rsidRDefault="007B361B" w:rsidP="001C607B">
      <w:pPr>
        <w:overflowPunct w:val="0"/>
        <w:autoSpaceDE w:val="0"/>
        <w:spacing w:line="276" w:lineRule="auto"/>
        <w:ind w:left="567"/>
        <w:textAlignment w:val="baseline"/>
        <w:rPr>
          <w:rFonts w:ascii="Verdana" w:hAnsi="Verdana" w:cs="Tahoma"/>
          <w:szCs w:val="20"/>
        </w:rPr>
      </w:pPr>
      <w:r w:rsidRPr="00095FB4">
        <w:rPr>
          <w:rFonts w:ascii="Verdana" w:hAnsi="Verdana" w:cs="Tahoma"/>
          <w:szCs w:val="20"/>
        </w:rPr>
        <w:t>Dit document is met zorg samengesteld. Mocht u echter onvolkomenheden, procedurefouten en/of tegenstrijdigheden constateren, dan dient u deze zo spoedig mogelijk, doch uiterlijk bij het stellen van de vragen voor de Nota van Inlichtingen, schriftelijk aan de Aanbesteder kenbaar te maken met opgave van de eventuele consequenties en/of correctievoorstellen. Hetzelfde geldt voor uw eventuele bezwaren tegen (delen van) dit document, bijvoorbeeld met betrekking tot de gestelde criteria, termijnen, werkwijze en beoordeling.</w:t>
      </w:r>
    </w:p>
    <w:p w14:paraId="7E974693" w14:textId="77777777" w:rsidR="007B361B" w:rsidRPr="00095FB4" w:rsidRDefault="007B361B">
      <w:pPr>
        <w:spacing w:line="312" w:lineRule="auto"/>
        <w:ind w:left="567"/>
        <w:rPr>
          <w:rFonts w:ascii="Verdana" w:hAnsi="Verdana" w:cs="Tahoma"/>
          <w:szCs w:val="20"/>
        </w:rPr>
      </w:pPr>
    </w:p>
    <w:p w14:paraId="0C7B7D53" w14:textId="77777777" w:rsidR="007B361B" w:rsidRDefault="007B361B" w:rsidP="001C607B">
      <w:pPr>
        <w:spacing w:line="276" w:lineRule="auto"/>
        <w:ind w:left="567"/>
        <w:rPr>
          <w:rFonts w:ascii="Verdana" w:hAnsi="Verdana" w:cs="Tahoma"/>
          <w:szCs w:val="20"/>
        </w:rPr>
      </w:pPr>
      <w:r w:rsidRPr="00095FB4">
        <w:rPr>
          <w:rFonts w:ascii="Verdana" w:hAnsi="Verdana" w:cs="Tahoma"/>
          <w:szCs w:val="20"/>
        </w:rPr>
        <w:t>Indien u uw opmerkingen of bezwaren niet op het hierboven genoemde tijdstip aan de Aanbesteder heeft kenbaar gemaakt, mag deze erop vertrouwen dat de Aanbesteding zonder</w:t>
      </w:r>
      <w:r>
        <w:rPr>
          <w:rFonts w:ascii="Verdana" w:hAnsi="Verdana" w:cs="Tahoma"/>
          <w:szCs w:val="20"/>
        </w:rPr>
        <w:t xml:space="preserve"> bezwaar kan worden voortgezet. Nadien ingediende bezwaren zijn alsdan niet ontvankelijk. </w:t>
      </w:r>
      <w:r w:rsidRPr="00095FB4">
        <w:rPr>
          <w:rFonts w:ascii="Verdana" w:hAnsi="Verdana" w:cs="Tahoma"/>
          <w:szCs w:val="20"/>
        </w:rPr>
        <w:t>Mocht naderhand blijken dat er toch onvolkomenheden of tegenstrijdigheden in het Beschrijvend Document voorkomen en deze zijn niet gemeld dan zullen deze in het voordeel van de Aanbesteder worden uitgelegd.</w:t>
      </w:r>
    </w:p>
    <w:p w14:paraId="78839FCE" w14:textId="77777777" w:rsidR="001602AE" w:rsidRPr="00095FB4" w:rsidRDefault="001602AE" w:rsidP="00CD17FB">
      <w:pPr>
        <w:spacing w:line="312" w:lineRule="auto"/>
        <w:ind w:left="567"/>
        <w:rPr>
          <w:rFonts w:ascii="Verdana" w:hAnsi="Verdana" w:cs="Tahoma"/>
          <w:szCs w:val="20"/>
        </w:rPr>
      </w:pPr>
    </w:p>
    <w:p w14:paraId="6C96AD0D" w14:textId="39462C67" w:rsidR="007B361B" w:rsidRPr="00735559" w:rsidRDefault="007B361B" w:rsidP="00735559">
      <w:pPr>
        <w:pStyle w:val="Kop2"/>
        <w:rPr>
          <w:color w:val="2E74B5" w:themeColor="accent1" w:themeShade="BF"/>
        </w:rPr>
      </w:pPr>
      <w:bookmarkStart w:id="6" w:name="_Toc217184044"/>
      <w:bookmarkStart w:id="7" w:name="_Toc159921817"/>
      <w:r w:rsidRPr="00735559">
        <w:rPr>
          <w:color w:val="2E74B5" w:themeColor="accent1" w:themeShade="BF"/>
        </w:rPr>
        <w:t>Beschrijving van de Aanbestede</w:t>
      </w:r>
      <w:bookmarkEnd w:id="6"/>
      <w:r w:rsidRPr="00735559">
        <w:rPr>
          <w:color w:val="2E74B5" w:themeColor="accent1" w:themeShade="BF"/>
        </w:rPr>
        <w:t>nde Dienst</w:t>
      </w:r>
      <w:bookmarkEnd w:id="7"/>
    </w:p>
    <w:p w14:paraId="53DCB75D" w14:textId="364FC973" w:rsidR="008F0FEA" w:rsidRDefault="00EC2156" w:rsidP="00861B8B">
      <w:pPr>
        <w:ind w:left="567"/>
        <w:rPr>
          <w:rFonts w:ascii="Verdana" w:hAnsi="Verdana"/>
        </w:rPr>
      </w:pPr>
      <w:r>
        <w:rPr>
          <w:rFonts w:ascii="Verdana" w:hAnsi="Verdana"/>
        </w:rPr>
        <w:t>De Aanbestedende Dienst heeft tot taak het voorkomen en bestrijden van besmettelijke ziekten. Op basis hiervan verzorgt de Aanbestedende Dienst, net al een aantal andere instellingen het vaccineren van reizigers alsmede personen ter bescherming tegen beroepsrisico’s. Bij de Aanbestedende Dienst zijn er vaccinatiebureaus die gespecialiseerd zijn</w:t>
      </w:r>
      <w:r w:rsidR="008F0FEA">
        <w:rPr>
          <w:rFonts w:ascii="Verdana" w:hAnsi="Verdana"/>
        </w:rPr>
        <w:t xml:space="preserve"> in advisering en die toegankelijk zijn voor het algemeen publiek. Deze bureaus doen tegen betaling de reizigersvaccinaties. </w:t>
      </w:r>
    </w:p>
    <w:p w14:paraId="34DB0C1A" w14:textId="77777777" w:rsidR="008F0FEA" w:rsidRDefault="008F0FEA" w:rsidP="00861B8B">
      <w:pPr>
        <w:ind w:left="567"/>
        <w:rPr>
          <w:rFonts w:ascii="Verdana" w:hAnsi="Verdana"/>
        </w:rPr>
      </w:pPr>
    </w:p>
    <w:p w14:paraId="63249B09" w14:textId="77777777" w:rsidR="00DA66DD" w:rsidRDefault="008F0FEA" w:rsidP="008F0FEA">
      <w:pPr>
        <w:ind w:left="567"/>
        <w:rPr>
          <w:rFonts w:ascii="Verdana" w:hAnsi="Verdana"/>
        </w:rPr>
      </w:pPr>
      <w:r>
        <w:rPr>
          <w:rFonts w:ascii="Verdana" w:hAnsi="Verdana"/>
        </w:rPr>
        <w:t xml:space="preserve">De Aanbestedende Dienst hanteert hierbij richtlijnen van het Landelijk </w:t>
      </w:r>
      <w:r w:rsidR="00977908">
        <w:rPr>
          <w:rFonts w:ascii="Verdana" w:hAnsi="Verdana"/>
        </w:rPr>
        <w:t>Coördinatiec</w:t>
      </w:r>
      <w:r>
        <w:rPr>
          <w:rFonts w:ascii="Verdana" w:hAnsi="Verdana"/>
        </w:rPr>
        <w:t>entrum Reizigersadvisering</w:t>
      </w:r>
      <w:r w:rsidR="00977908">
        <w:rPr>
          <w:rFonts w:ascii="Verdana" w:hAnsi="Verdana"/>
        </w:rPr>
        <w:t xml:space="preserve"> (LCR) en van het Landelijk Coördinatie Infectieziektebestrijding (LCI).</w:t>
      </w:r>
      <w:r>
        <w:rPr>
          <w:rFonts w:ascii="Verdana" w:hAnsi="Verdana"/>
        </w:rPr>
        <w:t xml:space="preserve"> </w:t>
      </w:r>
    </w:p>
    <w:p w14:paraId="5724A851" w14:textId="77777777" w:rsidR="007C21AF" w:rsidRDefault="007C21AF">
      <w:pPr>
        <w:suppressAutoHyphens w:val="0"/>
        <w:spacing w:line="240" w:lineRule="auto"/>
        <w:rPr>
          <w:rFonts w:ascii="Verdana" w:hAnsi="Verdana"/>
        </w:rPr>
      </w:pPr>
      <w:r>
        <w:rPr>
          <w:rFonts w:ascii="Verdana" w:hAnsi="Verdana"/>
        </w:rPr>
        <w:br w:type="page"/>
      </w:r>
    </w:p>
    <w:p w14:paraId="053B0584" w14:textId="01D4AE05" w:rsidR="00861B8B" w:rsidRDefault="008F0FEA" w:rsidP="008F0FEA">
      <w:pPr>
        <w:ind w:left="567"/>
        <w:rPr>
          <w:rFonts w:ascii="Verdana" w:hAnsi="Verdana"/>
        </w:rPr>
      </w:pPr>
      <w:r>
        <w:rPr>
          <w:rFonts w:ascii="Verdana" w:hAnsi="Verdana"/>
        </w:rPr>
        <w:lastRenderedPageBreak/>
        <w:t>D</w:t>
      </w:r>
      <w:r w:rsidR="00977908">
        <w:rPr>
          <w:rFonts w:ascii="Verdana" w:hAnsi="Verdana"/>
        </w:rPr>
        <w:t xml:space="preserve">eze centra houden </w:t>
      </w:r>
      <w:r>
        <w:rPr>
          <w:rFonts w:ascii="Verdana" w:hAnsi="Verdana"/>
        </w:rPr>
        <w:t xml:space="preserve">zich bezig met de preventie van ziekte </w:t>
      </w:r>
      <w:r w:rsidR="00977908">
        <w:rPr>
          <w:rFonts w:ascii="Verdana" w:hAnsi="Verdana"/>
        </w:rPr>
        <w:t>(</w:t>
      </w:r>
      <w:r>
        <w:rPr>
          <w:rFonts w:ascii="Verdana" w:hAnsi="Verdana"/>
        </w:rPr>
        <w:t>bij reizigers</w:t>
      </w:r>
      <w:r w:rsidR="00977908">
        <w:rPr>
          <w:rFonts w:ascii="Verdana" w:hAnsi="Verdana"/>
        </w:rPr>
        <w:t>)</w:t>
      </w:r>
      <w:r>
        <w:rPr>
          <w:rFonts w:ascii="Verdana" w:hAnsi="Verdana"/>
        </w:rPr>
        <w:t>, ge</w:t>
      </w:r>
      <w:r w:rsidR="00977908">
        <w:rPr>
          <w:rFonts w:ascii="Verdana" w:hAnsi="Verdana"/>
        </w:rPr>
        <w:t xml:space="preserve">ven </w:t>
      </w:r>
      <w:r>
        <w:rPr>
          <w:rFonts w:ascii="Verdana" w:hAnsi="Verdana"/>
        </w:rPr>
        <w:t>landelijke richtlijnen</w:t>
      </w:r>
      <w:r w:rsidR="00977908">
        <w:rPr>
          <w:rFonts w:ascii="Verdana" w:hAnsi="Verdana"/>
        </w:rPr>
        <w:t xml:space="preserve"> (en draaiboeken)</w:t>
      </w:r>
      <w:r>
        <w:rPr>
          <w:rFonts w:ascii="Verdana" w:hAnsi="Verdana"/>
        </w:rPr>
        <w:t xml:space="preserve"> uit voor vaccinaties, verspreidt deze onder haar leden, zoals artsen en vaccinerende instellingen en gezondheidszorgmedewerkers. Ook adviseert de LCR de organisatie van reisbureaus en touroperators. </w:t>
      </w:r>
    </w:p>
    <w:p w14:paraId="40A423E9" w14:textId="6658A674" w:rsidR="008F0FEA" w:rsidRDefault="008F0FEA" w:rsidP="008F0FEA">
      <w:pPr>
        <w:ind w:left="567"/>
        <w:rPr>
          <w:rFonts w:ascii="Verdana" w:hAnsi="Verdana"/>
        </w:rPr>
      </w:pPr>
    </w:p>
    <w:p w14:paraId="171C8D2D" w14:textId="3AE30031" w:rsidR="00DD52B7" w:rsidRDefault="00DD52B7" w:rsidP="00DD52B7">
      <w:pPr>
        <w:ind w:left="567"/>
        <w:rPr>
          <w:rFonts w:ascii="Verdana" w:hAnsi="Verdana"/>
        </w:rPr>
      </w:pPr>
      <w:r>
        <w:rPr>
          <w:rFonts w:ascii="Verdana" w:hAnsi="Verdana"/>
        </w:rPr>
        <w:t>De levering van de (reizigers)vaccins en bijbehorende dienstverlening is ten behoeve van:</w:t>
      </w:r>
    </w:p>
    <w:tbl>
      <w:tblPr>
        <w:tblStyle w:val="Tabelraster"/>
        <w:tblW w:w="7568" w:type="dxa"/>
        <w:tblInd w:w="562" w:type="dxa"/>
        <w:tblLook w:val="04A0" w:firstRow="1" w:lastRow="0" w:firstColumn="1" w:lastColumn="0" w:noHBand="0" w:noVBand="1"/>
      </w:tblPr>
      <w:tblGrid>
        <w:gridCol w:w="4247"/>
        <w:gridCol w:w="1713"/>
        <w:gridCol w:w="1608"/>
      </w:tblGrid>
      <w:tr w:rsidR="007C21AF" w:rsidRPr="007C21AF" w14:paraId="70255A33" w14:textId="77777777" w:rsidTr="007C21AF">
        <w:tc>
          <w:tcPr>
            <w:tcW w:w="4247" w:type="dxa"/>
            <w:shd w:val="clear" w:color="auto" w:fill="2E74B5" w:themeFill="accent1" w:themeFillShade="BF"/>
          </w:tcPr>
          <w:p w14:paraId="0F9E4B01" w14:textId="7844A6BA" w:rsidR="00F22815" w:rsidRPr="007C21AF" w:rsidRDefault="00F22815" w:rsidP="00DD52B7">
            <w:pPr>
              <w:rPr>
                <w:rFonts w:ascii="Verdana" w:hAnsi="Verdana"/>
                <w:color w:val="FFFFFF" w:themeColor="background1"/>
              </w:rPr>
            </w:pPr>
            <w:r w:rsidRPr="007C21AF">
              <w:rPr>
                <w:rFonts w:ascii="Verdana" w:hAnsi="Verdana"/>
                <w:color w:val="FFFFFF" w:themeColor="background1"/>
              </w:rPr>
              <w:t>Naam deelnemende rechtspersoon/Naam GGD</w:t>
            </w:r>
          </w:p>
        </w:tc>
        <w:tc>
          <w:tcPr>
            <w:tcW w:w="1713" w:type="dxa"/>
            <w:shd w:val="clear" w:color="auto" w:fill="2E74B5" w:themeFill="accent1" w:themeFillShade="BF"/>
          </w:tcPr>
          <w:p w14:paraId="42747C0A" w14:textId="77948971" w:rsidR="00F22815" w:rsidRPr="007C21AF" w:rsidRDefault="00F22815" w:rsidP="00DD52B7">
            <w:pPr>
              <w:rPr>
                <w:rFonts w:ascii="Verdana" w:hAnsi="Verdana"/>
                <w:color w:val="FFFFFF" w:themeColor="background1"/>
              </w:rPr>
            </w:pPr>
            <w:r w:rsidRPr="007C21AF">
              <w:rPr>
                <w:rFonts w:ascii="Verdana" w:hAnsi="Verdana"/>
                <w:color w:val="FFFFFF" w:themeColor="background1"/>
              </w:rPr>
              <w:t>Hoofdvestiging</w:t>
            </w:r>
          </w:p>
        </w:tc>
        <w:tc>
          <w:tcPr>
            <w:tcW w:w="1608" w:type="dxa"/>
            <w:shd w:val="clear" w:color="auto" w:fill="2E74B5" w:themeFill="accent1" w:themeFillShade="BF"/>
          </w:tcPr>
          <w:p w14:paraId="46B02FC4" w14:textId="014A2829" w:rsidR="00F22815" w:rsidRPr="007C21AF" w:rsidRDefault="00F22815" w:rsidP="00DD52B7">
            <w:pPr>
              <w:rPr>
                <w:rFonts w:ascii="Verdana" w:hAnsi="Verdana"/>
                <w:color w:val="FFFFFF" w:themeColor="background1"/>
              </w:rPr>
            </w:pPr>
            <w:r w:rsidRPr="007C21AF">
              <w:rPr>
                <w:rFonts w:ascii="Verdana" w:hAnsi="Verdana"/>
                <w:color w:val="FFFFFF" w:themeColor="background1"/>
              </w:rPr>
              <w:t>Aantal afleverpunten</w:t>
            </w:r>
          </w:p>
        </w:tc>
      </w:tr>
      <w:tr w:rsidR="00F22815" w:rsidRPr="0018543B" w14:paraId="0F39C8A1" w14:textId="77777777" w:rsidTr="007C21AF">
        <w:tc>
          <w:tcPr>
            <w:tcW w:w="4247" w:type="dxa"/>
          </w:tcPr>
          <w:p w14:paraId="60A61118" w14:textId="72B789DF" w:rsidR="00F22815" w:rsidRPr="0018543B" w:rsidRDefault="00F22815" w:rsidP="00DD52B7">
            <w:pPr>
              <w:rPr>
                <w:rFonts w:ascii="Verdana" w:hAnsi="Verdana"/>
                <w:sz w:val="18"/>
                <w:szCs w:val="18"/>
              </w:rPr>
            </w:pPr>
            <w:r w:rsidRPr="0018543B">
              <w:rPr>
                <w:rFonts w:ascii="Verdana" w:hAnsi="Verdana"/>
                <w:sz w:val="18"/>
                <w:szCs w:val="18"/>
              </w:rPr>
              <w:t>GGD IJsselland</w:t>
            </w:r>
          </w:p>
        </w:tc>
        <w:tc>
          <w:tcPr>
            <w:tcW w:w="1713" w:type="dxa"/>
          </w:tcPr>
          <w:p w14:paraId="41A3A398" w14:textId="4A228001" w:rsidR="00F22815" w:rsidRPr="0018543B" w:rsidRDefault="00F22815" w:rsidP="00DD52B7">
            <w:pPr>
              <w:rPr>
                <w:rFonts w:ascii="Verdana" w:hAnsi="Verdana"/>
                <w:sz w:val="18"/>
                <w:szCs w:val="18"/>
              </w:rPr>
            </w:pPr>
            <w:r w:rsidRPr="0018543B">
              <w:rPr>
                <w:rFonts w:ascii="Verdana" w:hAnsi="Verdana"/>
                <w:sz w:val="18"/>
                <w:szCs w:val="18"/>
              </w:rPr>
              <w:t>Zwolle</w:t>
            </w:r>
          </w:p>
        </w:tc>
        <w:tc>
          <w:tcPr>
            <w:tcW w:w="1608" w:type="dxa"/>
          </w:tcPr>
          <w:p w14:paraId="5DEAAE9E" w14:textId="12A07580" w:rsidR="00F22815" w:rsidRPr="003F2DB4" w:rsidRDefault="00F22815" w:rsidP="00DD52B7">
            <w:pPr>
              <w:rPr>
                <w:rFonts w:ascii="Verdana" w:hAnsi="Verdana"/>
                <w:sz w:val="18"/>
                <w:szCs w:val="18"/>
              </w:rPr>
            </w:pPr>
            <w:r w:rsidRPr="003F2DB4">
              <w:rPr>
                <w:rFonts w:ascii="Verdana" w:hAnsi="Verdana"/>
                <w:sz w:val="18"/>
                <w:szCs w:val="18"/>
              </w:rPr>
              <w:t>2</w:t>
            </w:r>
          </w:p>
        </w:tc>
      </w:tr>
      <w:tr w:rsidR="00F22815" w:rsidRPr="0018543B" w14:paraId="373B3896" w14:textId="77777777" w:rsidTr="007C21AF">
        <w:tc>
          <w:tcPr>
            <w:tcW w:w="4247" w:type="dxa"/>
          </w:tcPr>
          <w:p w14:paraId="46320A26" w14:textId="6C3214F5" w:rsidR="00F22815" w:rsidRPr="0018543B" w:rsidRDefault="00F22815" w:rsidP="00DD52B7">
            <w:pPr>
              <w:rPr>
                <w:rFonts w:ascii="Verdana" w:hAnsi="Verdana"/>
                <w:sz w:val="18"/>
                <w:szCs w:val="18"/>
              </w:rPr>
            </w:pPr>
            <w:r w:rsidRPr="0018543B">
              <w:rPr>
                <w:rFonts w:ascii="Verdana" w:hAnsi="Verdana"/>
                <w:sz w:val="18"/>
                <w:szCs w:val="18"/>
              </w:rPr>
              <w:t>GGD Gelderland-Zuid</w:t>
            </w:r>
          </w:p>
        </w:tc>
        <w:tc>
          <w:tcPr>
            <w:tcW w:w="1713" w:type="dxa"/>
          </w:tcPr>
          <w:p w14:paraId="37764096" w14:textId="1A3A4D62" w:rsidR="00F22815" w:rsidRPr="0018543B" w:rsidRDefault="00F22815" w:rsidP="00DD52B7">
            <w:pPr>
              <w:rPr>
                <w:rFonts w:ascii="Verdana" w:hAnsi="Verdana"/>
                <w:sz w:val="18"/>
                <w:szCs w:val="18"/>
              </w:rPr>
            </w:pPr>
            <w:r w:rsidRPr="0018543B">
              <w:rPr>
                <w:rFonts w:ascii="Verdana" w:hAnsi="Verdana"/>
                <w:sz w:val="18"/>
                <w:szCs w:val="18"/>
              </w:rPr>
              <w:t>Nijmegen</w:t>
            </w:r>
          </w:p>
        </w:tc>
        <w:tc>
          <w:tcPr>
            <w:tcW w:w="1608" w:type="dxa"/>
          </w:tcPr>
          <w:p w14:paraId="08BC349E" w14:textId="7A3ABE9E" w:rsidR="00F22815" w:rsidRPr="003F2DB4" w:rsidRDefault="00904B62" w:rsidP="00DD52B7">
            <w:pPr>
              <w:rPr>
                <w:rFonts w:ascii="Verdana" w:hAnsi="Verdana"/>
                <w:sz w:val="18"/>
                <w:szCs w:val="18"/>
              </w:rPr>
            </w:pPr>
            <w:r w:rsidRPr="003F2DB4">
              <w:rPr>
                <w:rFonts w:ascii="Verdana" w:hAnsi="Verdana"/>
                <w:sz w:val="18"/>
                <w:szCs w:val="18"/>
              </w:rPr>
              <w:t>5</w:t>
            </w:r>
          </w:p>
        </w:tc>
      </w:tr>
      <w:tr w:rsidR="00F22815" w:rsidRPr="0018543B" w14:paraId="5D6690ED" w14:textId="77777777" w:rsidTr="007C21AF">
        <w:tc>
          <w:tcPr>
            <w:tcW w:w="4247" w:type="dxa"/>
          </w:tcPr>
          <w:p w14:paraId="133B2AAF" w14:textId="2D79CBAE" w:rsidR="00F22815" w:rsidRPr="001D6EB3" w:rsidRDefault="00F22815" w:rsidP="00DD52B7">
            <w:pPr>
              <w:rPr>
                <w:rFonts w:ascii="Verdana" w:hAnsi="Verdana"/>
                <w:color w:val="000000" w:themeColor="text1"/>
                <w:sz w:val="18"/>
                <w:szCs w:val="18"/>
              </w:rPr>
            </w:pPr>
            <w:r w:rsidRPr="001D6EB3">
              <w:rPr>
                <w:rFonts w:ascii="Verdana" w:hAnsi="Verdana"/>
                <w:color w:val="000000" w:themeColor="text1"/>
                <w:sz w:val="18"/>
                <w:szCs w:val="18"/>
              </w:rPr>
              <w:t>GGD Gooi en Vechtstreek</w:t>
            </w:r>
          </w:p>
        </w:tc>
        <w:tc>
          <w:tcPr>
            <w:tcW w:w="1713" w:type="dxa"/>
          </w:tcPr>
          <w:p w14:paraId="4DE9D946" w14:textId="5AF84933" w:rsidR="00F22815" w:rsidRPr="0018543B" w:rsidRDefault="00F22815" w:rsidP="00DD52B7">
            <w:pPr>
              <w:rPr>
                <w:rFonts w:ascii="Verdana" w:hAnsi="Verdana"/>
                <w:sz w:val="18"/>
                <w:szCs w:val="18"/>
              </w:rPr>
            </w:pPr>
            <w:r w:rsidRPr="0018543B">
              <w:rPr>
                <w:rFonts w:ascii="Verdana" w:hAnsi="Verdana"/>
                <w:sz w:val="18"/>
                <w:szCs w:val="18"/>
              </w:rPr>
              <w:t>Bussum</w:t>
            </w:r>
          </w:p>
        </w:tc>
        <w:tc>
          <w:tcPr>
            <w:tcW w:w="1608" w:type="dxa"/>
          </w:tcPr>
          <w:p w14:paraId="5FE132CB" w14:textId="35D3A8F7" w:rsidR="00F22815" w:rsidRPr="003F2DB4" w:rsidRDefault="00F22815" w:rsidP="00DD52B7">
            <w:pPr>
              <w:rPr>
                <w:rFonts w:ascii="Verdana" w:hAnsi="Verdana"/>
                <w:sz w:val="18"/>
                <w:szCs w:val="18"/>
              </w:rPr>
            </w:pPr>
            <w:r w:rsidRPr="003F2DB4">
              <w:rPr>
                <w:rFonts w:ascii="Verdana" w:hAnsi="Verdana"/>
                <w:sz w:val="18"/>
                <w:szCs w:val="18"/>
              </w:rPr>
              <w:t>1</w:t>
            </w:r>
          </w:p>
        </w:tc>
      </w:tr>
      <w:tr w:rsidR="00F22815" w:rsidRPr="0018543B" w14:paraId="5A524ABD" w14:textId="77777777" w:rsidTr="007C21AF">
        <w:tc>
          <w:tcPr>
            <w:tcW w:w="4247" w:type="dxa"/>
          </w:tcPr>
          <w:p w14:paraId="333CAAD0" w14:textId="3DE13F47" w:rsidR="00F22815" w:rsidRPr="001D6EB3" w:rsidRDefault="00F22815" w:rsidP="00DD52B7">
            <w:pPr>
              <w:rPr>
                <w:rFonts w:ascii="Verdana" w:hAnsi="Verdana"/>
                <w:color w:val="000000" w:themeColor="text1"/>
                <w:sz w:val="18"/>
                <w:szCs w:val="18"/>
              </w:rPr>
            </w:pPr>
            <w:r w:rsidRPr="001D6EB3">
              <w:rPr>
                <w:rFonts w:ascii="Verdana" w:hAnsi="Verdana"/>
                <w:color w:val="000000" w:themeColor="text1"/>
                <w:sz w:val="18"/>
                <w:szCs w:val="18"/>
              </w:rPr>
              <w:t>GGD Hollands Noorden</w:t>
            </w:r>
          </w:p>
        </w:tc>
        <w:tc>
          <w:tcPr>
            <w:tcW w:w="1713" w:type="dxa"/>
          </w:tcPr>
          <w:p w14:paraId="25993EB8" w14:textId="7B3B8A84" w:rsidR="00F22815" w:rsidRPr="0018543B" w:rsidRDefault="00F22815" w:rsidP="00DD52B7">
            <w:pPr>
              <w:rPr>
                <w:rFonts w:ascii="Verdana" w:hAnsi="Verdana"/>
                <w:sz w:val="18"/>
                <w:szCs w:val="18"/>
              </w:rPr>
            </w:pPr>
            <w:r w:rsidRPr="0018543B">
              <w:rPr>
                <w:rFonts w:ascii="Verdana" w:hAnsi="Verdana"/>
                <w:sz w:val="18"/>
                <w:szCs w:val="18"/>
              </w:rPr>
              <w:t>Alkmaar</w:t>
            </w:r>
          </w:p>
        </w:tc>
        <w:tc>
          <w:tcPr>
            <w:tcW w:w="1608" w:type="dxa"/>
          </w:tcPr>
          <w:p w14:paraId="3971B5A5" w14:textId="1C70ECAE" w:rsidR="00F22815" w:rsidRPr="003F2DB4" w:rsidRDefault="00F22815" w:rsidP="00DD52B7">
            <w:pPr>
              <w:rPr>
                <w:rFonts w:ascii="Verdana" w:hAnsi="Verdana"/>
                <w:sz w:val="18"/>
                <w:szCs w:val="18"/>
              </w:rPr>
            </w:pPr>
            <w:r w:rsidRPr="003F2DB4">
              <w:rPr>
                <w:rFonts w:ascii="Verdana" w:hAnsi="Verdana"/>
                <w:sz w:val="18"/>
                <w:szCs w:val="18"/>
              </w:rPr>
              <w:t>4</w:t>
            </w:r>
          </w:p>
        </w:tc>
      </w:tr>
      <w:tr w:rsidR="00F22815" w:rsidRPr="0018543B" w14:paraId="307BC80C" w14:textId="77777777" w:rsidTr="007C21AF">
        <w:tc>
          <w:tcPr>
            <w:tcW w:w="4247" w:type="dxa"/>
          </w:tcPr>
          <w:p w14:paraId="6DBE06F4" w14:textId="6B8E8BCB" w:rsidR="00F22815" w:rsidRPr="001D6EB3" w:rsidRDefault="00F22815" w:rsidP="00DD52B7">
            <w:pPr>
              <w:rPr>
                <w:rFonts w:ascii="Verdana" w:hAnsi="Verdana"/>
                <w:color w:val="000000" w:themeColor="text1"/>
                <w:sz w:val="18"/>
                <w:szCs w:val="18"/>
              </w:rPr>
            </w:pPr>
            <w:r w:rsidRPr="001D6EB3">
              <w:rPr>
                <w:rFonts w:ascii="Verdana" w:hAnsi="Verdana"/>
                <w:color w:val="000000" w:themeColor="text1"/>
                <w:sz w:val="18"/>
                <w:szCs w:val="18"/>
              </w:rPr>
              <w:t>GGD Regio Utrecht</w:t>
            </w:r>
          </w:p>
        </w:tc>
        <w:tc>
          <w:tcPr>
            <w:tcW w:w="1713" w:type="dxa"/>
          </w:tcPr>
          <w:p w14:paraId="2E1DA91D" w14:textId="58C771B8" w:rsidR="00F22815" w:rsidRPr="0018543B" w:rsidRDefault="00F22815" w:rsidP="00DD52B7">
            <w:pPr>
              <w:rPr>
                <w:rFonts w:ascii="Verdana" w:hAnsi="Verdana"/>
                <w:sz w:val="18"/>
                <w:szCs w:val="18"/>
              </w:rPr>
            </w:pPr>
            <w:r w:rsidRPr="0018543B">
              <w:rPr>
                <w:rFonts w:ascii="Verdana" w:hAnsi="Verdana"/>
                <w:sz w:val="18"/>
                <w:szCs w:val="18"/>
              </w:rPr>
              <w:t>Zeist</w:t>
            </w:r>
          </w:p>
        </w:tc>
        <w:tc>
          <w:tcPr>
            <w:tcW w:w="1608" w:type="dxa"/>
          </w:tcPr>
          <w:p w14:paraId="42ED9BB8" w14:textId="4457AA7C" w:rsidR="00F22815" w:rsidRPr="003F2DB4" w:rsidRDefault="00904B62" w:rsidP="00DD52B7">
            <w:pPr>
              <w:rPr>
                <w:rFonts w:ascii="Verdana" w:hAnsi="Verdana"/>
                <w:sz w:val="18"/>
                <w:szCs w:val="18"/>
              </w:rPr>
            </w:pPr>
            <w:r w:rsidRPr="003F2DB4">
              <w:rPr>
                <w:rFonts w:ascii="Verdana" w:hAnsi="Verdana"/>
                <w:sz w:val="18"/>
                <w:szCs w:val="18"/>
              </w:rPr>
              <w:t>2</w:t>
            </w:r>
          </w:p>
        </w:tc>
      </w:tr>
      <w:tr w:rsidR="00F22815" w:rsidRPr="0018543B" w14:paraId="12453B50" w14:textId="77777777" w:rsidTr="007C21AF">
        <w:tc>
          <w:tcPr>
            <w:tcW w:w="4247" w:type="dxa"/>
          </w:tcPr>
          <w:p w14:paraId="49728DEC" w14:textId="48AAF938" w:rsidR="00F22815" w:rsidRPr="001D6EB3" w:rsidRDefault="0047275D" w:rsidP="00DD52B7">
            <w:pPr>
              <w:rPr>
                <w:rFonts w:ascii="Verdana" w:hAnsi="Verdana"/>
                <w:color w:val="000000" w:themeColor="text1"/>
                <w:sz w:val="18"/>
                <w:szCs w:val="18"/>
              </w:rPr>
            </w:pPr>
            <w:r w:rsidRPr="001D6EB3">
              <w:rPr>
                <w:rFonts w:ascii="Verdana" w:hAnsi="Verdana"/>
                <w:color w:val="000000" w:themeColor="text1"/>
                <w:sz w:val="18"/>
                <w:szCs w:val="18"/>
              </w:rPr>
              <w:t>Veiligheids- en Gezondheidsregio Gelderland-Midden</w:t>
            </w:r>
          </w:p>
        </w:tc>
        <w:tc>
          <w:tcPr>
            <w:tcW w:w="1713" w:type="dxa"/>
          </w:tcPr>
          <w:p w14:paraId="6A8B8A61" w14:textId="3DFC2828" w:rsidR="00F22815" w:rsidRPr="0018543B" w:rsidRDefault="00F22815" w:rsidP="00DD52B7">
            <w:pPr>
              <w:rPr>
                <w:rFonts w:ascii="Verdana" w:hAnsi="Verdana"/>
                <w:sz w:val="18"/>
                <w:szCs w:val="18"/>
              </w:rPr>
            </w:pPr>
            <w:r w:rsidRPr="0018543B">
              <w:rPr>
                <w:rFonts w:ascii="Verdana" w:hAnsi="Verdana"/>
                <w:sz w:val="18"/>
                <w:szCs w:val="18"/>
              </w:rPr>
              <w:t>Arnhem</w:t>
            </w:r>
          </w:p>
        </w:tc>
        <w:tc>
          <w:tcPr>
            <w:tcW w:w="1608" w:type="dxa"/>
          </w:tcPr>
          <w:p w14:paraId="4ABB6602" w14:textId="1465CE7E" w:rsidR="00F22815" w:rsidRPr="003F2DB4" w:rsidRDefault="00F22815" w:rsidP="00DD52B7">
            <w:pPr>
              <w:rPr>
                <w:rFonts w:ascii="Verdana" w:hAnsi="Verdana"/>
                <w:sz w:val="18"/>
                <w:szCs w:val="18"/>
              </w:rPr>
            </w:pPr>
            <w:r w:rsidRPr="003F2DB4">
              <w:rPr>
                <w:rFonts w:ascii="Verdana" w:hAnsi="Verdana"/>
                <w:sz w:val="18"/>
                <w:szCs w:val="18"/>
              </w:rPr>
              <w:t>2</w:t>
            </w:r>
          </w:p>
        </w:tc>
      </w:tr>
    </w:tbl>
    <w:p w14:paraId="7CF161A7" w14:textId="11ED21B7" w:rsidR="00DD52B7" w:rsidRDefault="00DD52B7" w:rsidP="00DD52B7">
      <w:pPr>
        <w:ind w:left="567"/>
        <w:rPr>
          <w:rFonts w:ascii="Verdana" w:hAnsi="Verdana"/>
        </w:rPr>
      </w:pPr>
    </w:p>
    <w:p w14:paraId="74E3014C" w14:textId="44AF55D0" w:rsidR="001D20E2" w:rsidRDefault="001D20E2" w:rsidP="00DD52B7">
      <w:pPr>
        <w:ind w:left="567"/>
        <w:rPr>
          <w:rFonts w:ascii="Verdana" w:hAnsi="Verdana"/>
        </w:rPr>
      </w:pPr>
      <w:r>
        <w:rPr>
          <w:rFonts w:ascii="Verdana" w:hAnsi="Verdana"/>
        </w:rPr>
        <w:t>Opdrachtnemer kan geen rechten ontlenen aan het aantal afleverpunten. Mogelijk dat op korte o</w:t>
      </w:r>
      <w:r w:rsidR="00942305">
        <w:rPr>
          <w:rFonts w:ascii="Verdana" w:hAnsi="Verdana"/>
        </w:rPr>
        <w:t>f</w:t>
      </w:r>
      <w:r>
        <w:rPr>
          <w:rFonts w:ascii="Verdana" w:hAnsi="Verdana"/>
        </w:rPr>
        <w:t xml:space="preserve"> langere termijn het aantal afleverpunten wijzigt.</w:t>
      </w:r>
    </w:p>
    <w:p w14:paraId="0E1AAF40" w14:textId="77777777" w:rsidR="001D20E2" w:rsidRDefault="001D20E2" w:rsidP="00DD52B7">
      <w:pPr>
        <w:ind w:left="567"/>
        <w:rPr>
          <w:rFonts w:ascii="Verdana" w:hAnsi="Verdana"/>
        </w:rPr>
      </w:pPr>
    </w:p>
    <w:p w14:paraId="695A8CA5" w14:textId="77777777" w:rsidR="001D20E2" w:rsidRDefault="001D20E2" w:rsidP="00DD52B7">
      <w:pPr>
        <w:ind w:left="567"/>
        <w:rPr>
          <w:rFonts w:ascii="Verdana" w:hAnsi="Verdana"/>
        </w:rPr>
      </w:pPr>
    </w:p>
    <w:p w14:paraId="0ADDFD66" w14:textId="038AF6C0" w:rsidR="007B361B" w:rsidRPr="007C21AF" w:rsidRDefault="007B361B" w:rsidP="007C21AF">
      <w:pPr>
        <w:pStyle w:val="Kop2"/>
        <w:rPr>
          <w:color w:val="2E74B5" w:themeColor="accent1" w:themeShade="BF"/>
        </w:rPr>
      </w:pPr>
      <w:bookmarkStart w:id="8" w:name="_Toc159921818"/>
      <w:bookmarkStart w:id="9" w:name="_Toc217184046"/>
      <w:r w:rsidRPr="007C21AF">
        <w:rPr>
          <w:color w:val="2E74B5" w:themeColor="accent1" w:themeShade="BF"/>
        </w:rPr>
        <w:t xml:space="preserve">Omschrijving van de </w:t>
      </w:r>
      <w:r w:rsidR="000A6E9B" w:rsidRPr="007C21AF">
        <w:rPr>
          <w:color w:val="2E74B5" w:themeColor="accent1" w:themeShade="BF"/>
        </w:rPr>
        <w:t>Aanbesteding</w:t>
      </w:r>
      <w:bookmarkEnd w:id="8"/>
    </w:p>
    <w:p w14:paraId="065764D8" w14:textId="77777777" w:rsidR="00942305" w:rsidRDefault="0018543B" w:rsidP="00942305">
      <w:pPr>
        <w:tabs>
          <w:tab w:val="left" w:pos="1787"/>
        </w:tabs>
        <w:ind w:left="426"/>
        <w:rPr>
          <w:rFonts w:ascii="Verdana" w:hAnsi="Verdana"/>
          <w:szCs w:val="20"/>
          <w:lang w:eastAsia="en-US"/>
        </w:rPr>
      </w:pPr>
      <w:r>
        <w:rPr>
          <w:rFonts w:ascii="Verdana" w:hAnsi="Verdana"/>
          <w:szCs w:val="20"/>
          <w:lang w:eastAsia="en-US"/>
        </w:rPr>
        <w:t xml:space="preserve">Het doel van deze aanbestedingsprocedure is dat de Aanbestedende Dienst, voor de duur van de </w:t>
      </w:r>
      <w:r w:rsidR="002850F1">
        <w:rPr>
          <w:rFonts w:ascii="Verdana" w:hAnsi="Verdana"/>
          <w:szCs w:val="20"/>
          <w:lang w:eastAsia="en-US"/>
        </w:rPr>
        <w:t>Raamo</w:t>
      </w:r>
      <w:r>
        <w:rPr>
          <w:rFonts w:ascii="Verdana" w:hAnsi="Verdana"/>
          <w:szCs w:val="20"/>
          <w:lang w:eastAsia="en-US"/>
        </w:rPr>
        <w:t xml:space="preserve">vereenkomst, met de gecontracteerde </w:t>
      </w:r>
      <w:r w:rsidR="00230748">
        <w:rPr>
          <w:rFonts w:ascii="Verdana" w:hAnsi="Verdana"/>
          <w:szCs w:val="20"/>
          <w:lang w:eastAsia="en-US"/>
        </w:rPr>
        <w:t>Opdrachtnemer</w:t>
      </w:r>
      <w:r>
        <w:rPr>
          <w:rFonts w:ascii="Verdana" w:hAnsi="Verdana"/>
          <w:szCs w:val="20"/>
          <w:lang w:eastAsia="en-US"/>
        </w:rPr>
        <w:t>(s) heldere en uniforme afspraken wil vastleggen inzake de beschikbaarheid en feitelijke levering en dienstverlening van de in deze aanbestedin</w:t>
      </w:r>
      <w:r w:rsidR="001151FD">
        <w:rPr>
          <w:rFonts w:ascii="Verdana" w:hAnsi="Verdana"/>
          <w:szCs w:val="20"/>
          <w:lang w:eastAsia="en-US"/>
        </w:rPr>
        <w:t>g bedoelde v</w:t>
      </w:r>
      <w:r>
        <w:rPr>
          <w:rFonts w:ascii="Verdana" w:hAnsi="Verdana"/>
          <w:szCs w:val="20"/>
          <w:lang w:eastAsia="en-US"/>
        </w:rPr>
        <w:t xml:space="preserve">accins. </w:t>
      </w:r>
      <w:r>
        <w:rPr>
          <w:rFonts w:ascii="Verdana" w:hAnsi="Verdana"/>
          <w:szCs w:val="20"/>
          <w:lang w:eastAsia="en-US"/>
        </w:rPr>
        <w:br/>
        <w:t>Dit alles tegen de meest gunstige prijs/kwaliteit verhouding. Nevendoelstellingen zijn:</w:t>
      </w:r>
    </w:p>
    <w:p w14:paraId="01970E72" w14:textId="77777777" w:rsidR="00942305" w:rsidRPr="00B57EB9" w:rsidRDefault="00682071" w:rsidP="00B57EB9">
      <w:pPr>
        <w:pStyle w:val="Lijstalinea"/>
        <w:numPr>
          <w:ilvl w:val="0"/>
          <w:numId w:val="47"/>
        </w:numPr>
        <w:tabs>
          <w:tab w:val="left" w:pos="1787"/>
        </w:tabs>
        <w:spacing w:line="288" w:lineRule="auto"/>
        <w:ind w:left="1145" w:hanging="357"/>
        <w:rPr>
          <w:rFonts w:ascii="Verdana" w:hAnsi="Verdana"/>
          <w:sz w:val="20"/>
          <w:szCs w:val="20"/>
        </w:rPr>
      </w:pPr>
      <w:r w:rsidRPr="00B57EB9">
        <w:rPr>
          <w:rFonts w:ascii="Verdana" w:hAnsi="Verdana"/>
          <w:sz w:val="20"/>
          <w:szCs w:val="20"/>
        </w:rPr>
        <w:t>het standaardiseren en waar nodig verbeteren van werkprocessen;</w:t>
      </w:r>
    </w:p>
    <w:p w14:paraId="78760121" w14:textId="77777777" w:rsidR="00942305" w:rsidRPr="00B57EB9" w:rsidRDefault="00682071" w:rsidP="00B57EB9">
      <w:pPr>
        <w:pStyle w:val="Lijstalinea"/>
        <w:numPr>
          <w:ilvl w:val="0"/>
          <w:numId w:val="47"/>
        </w:numPr>
        <w:tabs>
          <w:tab w:val="left" w:pos="1787"/>
        </w:tabs>
        <w:spacing w:line="288" w:lineRule="auto"/>
        <w:ind w:left="1145" w:hanging="357"/>
        <w:rPr>
          <w:rFonts w:ascii="Verdana" w:hAnsi="Verdana"/>
          <w:sz w:val="20"/>
          <w:szCs w:val="20"/>
        </w:rPr>
      </w:pPr>
      <w:r w:rsidRPr="00B57EB9">
        <w:rPr>
          <w:rFonts w:ascii="Verdana" w:hAnsi="Verdana"/>
          <w:sz w:val="20"/>
          <w:szCs w:val="20"/>
        </w:rPr>
        <w:t>het verbeteren van verpakkingen;</w:t>
      </w:r>
    </w:p>
    <w:p w14:paraId="76A120A5" w14:textId="77777777" w:rsidR="00942305" w:rsidRPr="00B57EB9" w:rsidRDefault="00942305" w:rsidP="00B57EB9">
      <w:pPr>
        <w:pStyle w:val="Lijstalinea"/>
        <w:numPr>
          <w:ilvl w:val="0"/>
          <w:numId w:val="47"/>
        </w:numPr>
        <w:tabs>
          <w:tab w:val="left" w:pos="1787"/>
        </w:tabs>
        <w:spacing w:line="288" w:lineRule="auto"/>
        <w:ind w:left="1145" w:hanging="357"/>
        <w:rPr>
          <w:rFonts w:ascii="Verdana" w:hAnsi="Verdana"/>
          <w:sz w:val="20"/>
          <w:szCs w:val="20"/>
        </w:rPr>
      </w:pPr>
      <w:r w:rsidRPr="00B57EB9">
        <w:rPr>
          <w:rFonts w:ascii="Verdana" w:hAnsi="Verdana"/>
          <w:sz w:val="20"/>
          <w:szCs w:val="20"/>
        </w:rPr>
        <w:t>h</w:t>
      </w:r>
      <w:r w:rsidR="00682071" w:rsidRPr="00B57EB9">
        <w:rPr>
          <w:rFonts w:ascii="Verdana" w:hAnsi="Verdana"/>
          <w:sz w:val="20"/>
          <w:szCs w:val="20"/>
        </w:rPr>
        <w:t xml:space="preserve">et beschikbaar hebben van zoveel mogelijk (overige) type reizigersvaccins bij de gecontracteerde </w:t>
      </w:r>
      <w:r w:rsidR="00230748" w:rsidRPr="00B57EB9">
        <w:rPr>
          <w:rFonts w:ascii="Verdana" w:hAnsi="Verdana"/>
          <w:sz w:val="20"/>
          <w:szCs w:val="20"/>
        </w:rPr>
        <w:t>Opdrachtnemer</w:t>
      </w:r>
      <w:r w:rsidR="00682071" w:rsidRPr="00B57EB9">
        <w:rPr>
          <w:rFonts w:ascii="Verdana" w:hAnsi="Verdana"/>
          <w:sz w:val="20"/>
          <w:szCs w:val="20"/>
        </w:rPr>
        <w:t>s;</w:t>
      </w:r>
    </w:p>
    <w:p w14:paraId="496D6538" w14:textId="098DDA50" w:rsidR="00942305" w:rsidRPr="00B57EB9" w:rsidRDefault="00682071" w:rsidP="00B57EB9">
      <w:pPr>
        <w:pStyle w:val="Lijstalinea"/>
        <w:numPr>
          <w:ilvl w:val="0"/>
          <w:numId w:val="47"/>
        </w:numPr>
        <w:tabs>
          <w:tab w:val="left" w:pos="1787"/>
        </w:tabs>
        <w:spacing w:line="288" w:lineRule="auto"/>
        <w:ind w:left="1145" w:hanging="357"/>
        <w:rPr>
          <w:rFonts w:ascii="Verdana" w:hAnsi="Verdana"/>
          <w:sz w:val="20"/>
          <w:szCs w:val="20"/>
        </w:rPr>
      </w:pPr>
      <w:r w:rsidRPr="00B57EB9">
        <w:rPr>
          <w:rFonts w:ascii="Verdana" w:hAnsi="Verdana"/>
          <w:sz w:val="20"/>
          <w:szCs w:val="20"/>
        </w:rPr>
        <w:t xml:space="preserve">het verkrijgen van maatwerk met betrekking tot de ondersteuning van </w:t>
      </w:r>
      <w:r w:rsidR="00B80126" w:rsidRPr="00B57EB9">
        <w:rPr>
          <w:rFonts w:ascii="Verdana" w:hAnsi="Verdana"/>
          <w:sz w:val="20"/>
          <w:szCs w:val="20"/>
        </w:rPr>
        <w:br/>
      </w:r>
      <w:r w:rsidR="00A421A6" w:rsidRPr="00B57EB9">
        <w:rPr>
          <w:rFonts w:ascii="Verdana" w:hAnsi="Verdana"/>
          <w:sz w:val="20"/>
          <w:szCs w:val="20"/>
        </w:rPr>
        <w:t xml:space="preserve">educatieve- en </w:t>
      </w:r>
      <w:r w:rsidRPr="00B57EB9">
        <w:rPr>
          <w:rFonts w:ascii="Verdana" w:hAnsi="Verdana"/>
          <w:sz w:val="20"/>
          <w:szCs w:val="20"/>
        </w:rPr>
        <w:t>marketingac</w:t>
      </w:r>
      <w:r w:rsidR="00B80126" w:rsidRPr="00B57EB9">
        <w:rPr>
          <w:rFonts w:ascii="Verdana" w:hAnsi="Verdana"/>
          <w:sz w:val="20"/>
          <w:szCs w:val="20"/>
        </w:rPr>
        <w:t xml:space="preserve">tiviteiten van de afzonderlijke </w:t>
      </w:r>
      <w:r w:rsidR="008E63E9" w:rsidRPr="00B57EB9">
        <w:rPr>
          <w:rFonts w:ascii="Verdana" w:hAnsi="Verdana"/>
          <w:sz w:val="20"/>
          <w:szCs w:val="20"/>
        </w:rPr>
        <w:t>Opdrachtgevers</w:t>
      </w:r>
      <w:r w:rsidR="00B80126" w:rsidRPr="00B57EB9">
        <w:rPr>
          <w:rFonts w:ascii="Verdana" w:hAnsi="Verdana"/>
          <w:sz w:val="20"/>
          <w:szCs w:val="20"/>
        </w:rPr>
        <w:t xml:space="preserve"> door de </w:t>
      </w:r>
      <w:r w:rsidR="00230748" w:rsidRPr="00B57EB9">
        <w:rPr>
          <w:rFonts w:ascii="Verdana" w:hAnsi="Verdana"/>
          <w:sz w:val="20"/>
          <w:szCs w:val="20"/>
        </w:rPr>
        <w:t>Opdrachtnemer</w:t>
      </w:r>
      <w:r w:rsidR="00B80126" w:rsidRPr="00B57EB9">
        <w:rPr>
          <w:rFonts w:ascii="Verdana" w:hAnsi="Verdana"/>
          <w:sz w:val="20"/>
          <w:szCs w:val="20"/>
        </w:rPr>
        <w:t xml:space="preserve">. </w:t>
      </w:r>
    </w:p>
    <w:p w14:paraId="0ECC1218" w14:textId="61C47946" w:rsidR="0018543B" w:rsidRPr="0018543B" w:rsidRDefault="0018543B" w:rsidP="00942305">
      <w:pPr>
        <w:tabs>
          <w:tab w:val="left" w:pos="1787"/>
        </w:tabs>
        <w:ind w:left="426"/>
        <w:rPr>
          <w:rFonts w:ascii="Verdana" w:hAnsi="Verdana"/>
          <w:szCs w:val="20"/>
          <w:lang w:eastAsia="en-US"/>
        </w:rPr>
      </w:pPr>
      <w:r w:rsidRPr="0018543B">
        <w:rPr>
          <w:rFonts w:ascii="Verdana" w:hAnsi="Verdana"/>
          <w:szCs w:val="20"/>
          <w:lang w:eastAsia="en-US"/>
        </w:rPr>
        <w:tab/>
      </w:r>
    </w:p>
    <w:p w14:paraId="35BEBA8F" w14:textId="3C10ED80" w:rsidR="0018543B" w:rsidRDefault="00B80126" w:rsidP="00B80126">
      <w:pPr>
        <w:tabs>
          <w:tab w:val="left" w:pos="1787"/>
        </w:tabs>
        <w:ind w:left="567"/>
        <w:rPr>
          <w:rFonts w:ascii="Verdana" w:hAnsi="Verdana"/>
          <w:szCs w:val="20"/>
        </w:rPr>
      </w:pPr>
      <w:r>
        <w:rPr>
          <w:rFonts w:ascii="Verdana" w:hAnsi="Verdana"/>
          <w:szCs w:val="20"/>
          <w:lang w:eastAsia="en-US"/>
        </w:rPr>
        <w:t xml:space="preserve">Voorts wenst de Aanbestedende Dienst flexibiliteit van de </w:t>
      </w:r>
      <w:r w:rsidR="00230748">
        <w:rPr>
          <w:rFonts w:ascii="Verdana" w:hAnsi="Verdana"/>
          <w:szCs w:val="20"/>
          <w:lang w:eastAsia="en-US"/>
        </w:rPr>
        <w:t>Opdrachtnemer</w:t>
      </w:r>
      <w:r>
        <w:rPr>
          <w:rFonts w:ascii="Verdana" w:hAnsi="Verdana"/>
          <w:szCs w:val="20"/>
          <w:lang w:eastAsia="en-US"/>
        </w:rPr>
        <w:t xml:space="preserve"> bij passende leveringen op met name de nevenvestigingen van </w:t>
      </w:r>
      <w:r w:rsidR="00D31E8D">
        <w:rPr>
          <w:rFonts w:ascii="Verdana" w:hAnsi="Verdana"/>
          <w:szCs w:val="20"/>
          <w:lang w:eastAsia="en-US"/>
        </w:rPr>
        <w:t>Opdrachtgever</w:t>
      </w:r>
      <w:r>
        <w:rPr>
          <w:rFonts w:ascii="Verdana" w:hAnsi="Verdana"/>
          <w:szCs w:val="20"/>
          <w:lang w:eastAsia="en-US"/>
        </w:rPr>
        <w:t xml:space="preserve">, waar op variabele werktijden medewerkers aanwezig zijn voor ontvangst van de </w:t>
      </w:r>
      <w:r w:rsidR="001151FD">
        <w:rPr>
          <w:rFonts w:ascii="Verdana" w:hAnsi="Verdana"/>
          <w:szCs w:val="20"/>
          <w:lang w:eastAsia="en-US"/>
        </w:rPr>
        <w:t>v</w:t>
      </w:r>
      <w:r>
        <w:rPr>
          <w:rFonts w:ascii="Verdana" w:hAnsi="Verdana"/>
          <w:szCs w:val="20"/>
          <w:lang w:eastAsia="en-US"/>
        </w:rPr>
        <w:t xml:space="preserve">accins. De </w:t>
      </w:r>
      <w:r w:rsidR="002850F1">
        <w:rPr>
          <w:rFonts w:ascii="Verdana" w:hAnsi="Verdana"/>
          <w:szCs w:val="20"/>
          <w:lang w:eastAsia="en-US"/>
        </w:rPr>
        <w:t>Raamo</w:t>
      </w:r>
      <w:r>
        <w:rPr>
          <w:rFonts w:ascii="Verdana" w:hAnsi="Verdana"/>
          <w:szCs w:val="20"/>
          <w:lang w:eastAsia="en-US"/>
        </w:rPr>
        <w:t xml:space="preserve">vereenkomst wordt gesloten tussen elke </w:t>
      </w:r>
      <w:r w:rsidR="00230748">
        <w:rPr>
          <w:rFonts w:ascii="Verdana" w:hAnsi="Verdana"/>
          <w:szCs w:val="20"/>
          <w:lang w:eastAsia="en-US"/>
        </w:rPr>
        <w:t>Opdrachtnemer</w:t>
      </w:r>
      <w:r>
        <w:rPr>
          <w:rFonts w:ascii="Verdana" w:hAnsi="Verdana"/>
          <w:szCs w:val="20"/>
          <w:lang w:eastAsia="en-US"/>
        </w:rPr>
        <w:t xml:space="preserve">(s) en elke individuele </w:t>
      </w:r>
      <w:r w:rsidR="00D31E8D">
        <w:rPr>
          <w:rFonts w:ascii="Verdana" w:hAnsi="Verdana"/>
          <w:szCs w:val="20"/>
          <w:lang w:eastAsia="en-US"/>
        </w:rPr>
        <w:t>Opdrachtgever</w:t>
      </w:r>
      <w:r>
        <w:rPr>
          <w:rFonts w:ascii="Verdana" w:hAnsi="Verdana"/>
          <w:szCs w:val="20"/>
          <w:lang w:eastAsia="en-US"/>
        </w:rPr>
        <w:t xml:space="preserve">, </w:t>
      </w:r>
      <w:r w:rsidR="0018543B">
        <w:rPr>
          <w:rFonts w:ascii="Verdana" w:hAnsi="Verdana"/>
          <w:szCs w:val="20"/>
        </w:rPr>
        <w:t xml:space="preserve">met daarbij de voorwaarden zoals in het beschrijvend document zijn genoemd.  </w:t>
      </w:r>
    </w:p>
    <w:p w14:paraId="72F10E55" w14:textId="5BBAD191" w:rsidR="0018543B" w:rsidRDefault="0018543B" w:rsidP="001E26BF">
      <w:pPr>
        <w:tabs>
          <w:tab w:val="left" w:pos="1787"/>
        </w:tabs>
        <w:ind w:left="567"/>
        <w:rPr>
          <w:rFonts w:ascii="Verdana" w:hAnsi="Verdana"/>
          <w:szCs w:val="20"/>
          <w:highlight w:val="yellow"/>
          <w:lang w:eastAsia="en-US"/>
        </w:rPr>
      </w:pPr>
    </w:p>
    <w:p w14:paraId="4FBC5ABE" w14:textId="77777777" w:rsidR="001D20E2" w:rsidRDefault="001D20E2">
      <w:pPr>
        <w:suppressAutoHyphens w:val="0"/>
        <w:spacing w:line="240" w:lineRule="auto"/>
        <w:rPr>
          <w:rFonts w:ascii="Verdana" w:hAnsi="Verdana"/>
          <w:szCs w:val="20"/>
          <w:lang w:eastAsia="en-US"/>
        </w:rPr>
      </w:pPr>
      <w:r>
        <w:rPr>
          <w:rFonts w:ascii="Verdana" w:hAnsi="Verdana"/>
          <w:szCs w:val="20"/>
          <w:lang w:eastAsia="en-US"/>
        </w:rPr>
        <w:br w:type="page"/>
      </w:r>
    </w:p>
    <w:p w14:paraId="2333E315" w14:textId="226D21F4" w:rsidR="00B80126" w:rsidRDefault="001E26BF" w:rsidP="001E26BF">
      <w:pPr>
        <w:tabs>
          <w:tab w:val="left" w:pos="1787"/>
        </w:tabs>
        <w:ind w:left="567"/>
        <w:rPr>
          <w:rFonts w:ascii="Verdana" w:hAnsi="Verdana"/>
          <w:szCs w:val="20"/>
          <w:lang w:eastAsia="en-US"/>
        </w:rPr>
      </w:pPr>
      <w:r w:rsidRPr="00CA5863">
        <w:rPr>
          <w:rFonts w:ascii="Verdana" w:hAnsi="Verdana"/>
          <w:szCs w:val="20"/>
          <w:lang w:eastAsia="en-US"/>
        </w:rPr>
        <w:lastRenderedPageBreak/>
        <w:t>Er is gekozen voor een openbare Europese aanbesteding</w:t>
      </w:r>
      <w:r w:rsidR="00B80126">
        <w:rPr>
          <w:rFonts w:ascii="Verdana" w:hAnsi="Verdana"/>
          <w:szCs w:val="20"/>
          <w:lang w:eastAsia="en-US"/>
        </w:rPr>
        <w:t xml:space="preserve">, hetgeen inhoudt dat binnen de aanbesteding het bepalen van de geschiktheid (kwalificatie) van Inschrijvers en de gunning in één fase verloopt. </w:t>
      </w:r>
      <w:r w:rsidR="007452F4">
        <w:rPr>
          <w:rFonts w:ascii="Verdana" w:hAnsi="Verdana"/>
          <w:szCs w:val="20"/>
          <w:lang w:eastAsia="en-US"/>
        </w:rPr>
        <w:t xml:space="preserve">Op deze aanbesteding is de gewijzigde Aanbestedingswet 2012, geldend per 1 juli 2016, van toepassing. </w:t>
      </w:r>
    </w:p>
    <w:p w14:paraId="483FCC7E" w14:textId="77777777" w:rsidR="00AD3C1A" w:rsidRDefault="00AD3C1A" w:rsidP="001E26BF">
      <w:pPr>
        <w:tabs>
          <w:tab w:val="left" w:pos="1787"/>
        </w:tabs>
        <w:ind w:left="567"/>
        <w:rPr>
          <w:rFonts w:ascii="Verdana" w:hAnsi="Verdana"/>
          <w:szCs w:val="20"/>
          <w:lang w:eastAsia="en-US"/>
        </w:rPr>
      </w:pPr>
    </w:p>
    <w:p w14:paraId="0ADD3117" w14:textId="6C68113E" w:rsidR="001E26BF" w:rsidRPr="00CA5863" w:rsidRDefault="001E26BF" w:rsidP="001E26BF">
      <w:pPr>
        <w:tabs>
          <w:tab w:val="left" w:pos="1787"/>
        </w:tabs>
        <w:ind w:left="567"/>
        <w:rPr>
          <w:rFonts w:ascii="Verdana" w:hAnsi="Verdana"/>
          <w:szCs w:val="20"/>
          <w:lang w:eastAsia="en-US"/>
        </w:rPr>
      </w:pPr>
      <w:r w:rsidRPr="00CA5863">
        <w:rPr>
          <w:rFonts w:ascii="Verdana" w:hAnsi="Verdana"/>
          <w:szCs w:val="20"/>
          <w:lang w:eastAsia="en-US"/>
        </w:rPr>
        <w:t>Bij deze procedure kunnen alle belangstellende ondernemers naar aanleiding van de publicatie van de betreffende opdracht op TenderNed het Beschrijvend Document raadplegen en een Inschrijving doen</w:t>
      </w:r>
      <w:r w:rsidR="0035275D">
        <w:rPr>
          <w:rFonts w:ascii="Verdana" w:hAnsi="Verdana"/>
          <w:szCs w:val="20"/>
          <w:lang w:eastAsia="en-US"/>
        </w:rPr>
        <w:t>.</w:t>
      </w:r>
    </w:p>
    <w:p w14:paraId="62B0F9B9" w14:textId="77777777" w:rsidR="001E26BF" w:rsidRPr="00CA5863" w:rsidRDefault="001E26BF" w:rsidP="001E26BF">
      <w:pPr>
        <w:tabs>
          <w:tab w:val="left" w:pos="1787"/>
        </w:tabs>
        <w:ind w:left="567"/>
        <w:rPr>
          <w:rFonts w:ascii="Verdana" w:hAnsi="Verdana"/>
          <w:szCs w:val="20"/>
          <w:lang w:eastAsia="en-US"/>
        </w:rPr>
      </w:pPr>
    </w:p>
    <w:p w14:paraId="6DF39F9D" w14:textId="06FB0377" w:rsidR="00AD3C1A" w:rsidRDefault="00AD3C1A" w:rsidP="001E26BF">
      <w:pPr>
        <w:tabs>
          <w:tab w:val="left" w:pos="1787"/>
        </w:tabs>
        <w:ind w:left="567"/>
        <w:rPr>
          <w:rFonts w:ascii="Verdana" w:hAnsi="Verdana"/>
          <w:szCs w:val="20"/>
          <w:lang w:eastAsia="en-US"/>
        </w:rPr>
      </w:pPr>
      <w:r>
        <w:rPr>
          <w:rFonts w:ascii="Verdana" w:hAnsi="Verdana"/>
          <w:szCs w:val="20"/>
          <w:lang w:eastAsia="en-US"/>
        </w:rPr>
        <w:t xml:space="preserve">Op grond van de jarenlange samenwerking van de hiervoor genoemde GGD’en op het gebied van de </w:t>
      </w:r>
      <w:r w:rsidR="0035275D">
        <w:rPr>
          <w:rFonts w:ascii="Verdana" w:hAnsi="Verdana"/>
          <w:szCs w:val="20"/>
          <w:lang w:eastAsia="en-US"/>
        </w:rPr>
        <w:t>v</w:t>
      </w:r>
      <w:r>
        <w:rPr>
          <w:rFonts w:ascii="Verdana" w:hAnsi="Verdana"/>
          <w:szCs w:val="20"/>
          <w:lang w:eastAsia="en-US"/>
        </w:rPr>
        <w:t>accins, hebben de</w:t>
      </w:r>
      <w:r w:rsidR="003317B5">
        <w:rPr>
          <w:rFonts w:ascii="Verdana" w:hAnsi="Verdana"/>
          <w:szCs w:val="20"/>
          <w:lang w:eastAsia="en-US"/>
        </w:rPr>
        <w:t xml:space="preserve"> GGD’en</w:t>
      </w:r>
      <w:r>
        <w:rPr>
          <w:rFonts w:ascii="Verdana" w:hAnsi="Verdana"/>
          <w:szCs w:val="20"/>
          <w:lang w:eastAsia="en-US"/>
        </w:rPr>
        <w:t xml:space="preserve"> besloten om </w:t>
      </w:r>
      <w:r w:rsidR="003317B5">
        <w:rPr>
          <w:rFonts w:ascii="Verdana" w:hAnsi="Verdana"/>
          <w:szCs w:val="20"/>
          <w:lang w:eastAsia="en-US"/>
        </w:rPr>
        <w:t xml:space="preserve">ook nu </w:t>
      </w:r>
      <w:r>
        <w:rPr>
          <w:rFonts w:ascii="Verdana" w:hAnsi="Verdana"/>
          <w:szCs w:val="20"/>
          <w:lang w:eastAsia="en-US"/>
        </w:rPr>
        <w:t xml:space="preserve">op het gebied van vaccins te streven naar uniformiteit van contractpartijen en contractafspraken. Daarom </w:t>
      </w:r>
      <w:r w:rsidR="005B7B3F">
        <w:rPr>
          <w:rFonts w:ascii="Verdana" w:hAnsi="Verdana"/>
          <w:szCs w:val="20"/>
          <w:lang w:eastAsia="en-US"/>
        </w:rPr>
        <w:t>acht de</w:t>
      </w:r>
      <w:r>
        <w:rPr>
          <w:rFonts w:ascii="Verdana" w:hAnsi="Verdana"/>
          <w:szCs w:val="20"/>
          <w:lang w:eastAsia="en-US"/>
        </w:rPr>
        <w:t xml:space="preserve"> Aanbestedende Dienst het verantwoord om de opdracht voor </w:t>
      </w:r>
      <w:r w:rsidR="005B7B3F">
        <w:rPr>
          <w:rFonts w:ascii="Verdana" w:hAnsi="Verdana"/>
          <w:szCs w:val="20"/>
          <w:lang w:eastAsia="en-US"/>
        </w:rPr>
        <w:t>zes</w:t>
      </w:r>
      <w:r>
        <w:rPr>
          <w:rFonts w:ascii="Verdana" w:hAnsi="Verdana"/>
          <w:szCs w:val="20"/>
          <w:lang w:eastAsia="en-US"/>
        </w:rPr>
        <w:t xml:space="preserve">  afzonderlijke GGD’en te bundelen. Ook gezien de samenstelling van de aanbodzijde van onderhavige markt is het proportioneel om de opdracht van voornoemde GGD’en samen te voegen. Door het splitsen van de samengevoegde opdracht in percelen per soort vaccin, verwacht de Aanbestedende Dienst zo veel mogelijk partijen de mogelijkheid te bieden om in te schrijven op de Opdracht. </w:t>
      </w:r>
    </w:p>
    <w:p w14:paraId="488FC618" w14:textId="77777777" w:rsidR="00393B2E" w:rsidRDefault="00393B2E" w:rsidP="001E26BF">
      <w:pPr>
        <w:tabs>
          <w:tab w:val="left" w:pos="1787"/>
        </w:tabs>
        <w:ind w:left="567"/>
        <w:rPr>
          <w:rFonts w:ascii="Verdana" w:hAnsi="Verdana"/>
          <w:szCs w:val="20"/>
          <w:lang w:eastAsia="en-US"/>
        </w:rPr>
      </w:pPr>
    </w:p>
    <w:p w14:paraId="3A691B27" w14:textId="39F008D6" w:rsidR="001E26BF" w:rsidRDefault="001E26BF" w:rsidP="001E26BF">
      <w:pPr>
        <w:tabs>
          <w:tab w:val="left" w:pos="1787"/>
        </w:tabs>
        <w:ind w:left="567"/>
        <w:rPr>
          <w:rFonts w:ascii="Verdana" w:hAnsi="Verdana"/>
          <w:szCs w:val="20"/>
          <w:lang w:eastAsia="en-US"/>
        </w:rPr>
      </w:pPr>
      <w:r w:rsidRPr="00CA5863">
        <w:rPr>
          <w:rFonts w:ascii="Verdana" w:hAnsi="Verdana"/>
          <w:szCs w:val="20"/>
          <w:lang w:eastAsia="en-US"/>
        </w:rPr>
        <w:t>Gunning van de opdracht zal plaatsvinden op basis van het gunningscriterium de “beste prijs-kwaliteitverhouding” (zie hoofdstuk 8).</w:t>
      </w:r>
    </w:p>
    <w:p w14:paraId="53ECF41A" w14:textId="40433820" w:rsidR="003A7A97" w:rsidRDefault="003A7A97" w:rsidP="006464D7">
      <w:pPr>
        <w:ind w:left="567"/>
        <w:rPr>
          <w:rFonts w:ascii="Verdana" w:hAnsi="Verdana"/>
        </w:rPr>
      </w:pPr>
    </w:p>
    <w:p w14:paraId="6D6244DA" w14:textId="0605C2E6" w:rsidR="000A6E9B" w:rsidRPr="00230748" w:rsidRDefault="000A6E9B" w:rsidP="00230748">
      <w:pPr>
        <w:pStyle w:val="Kop2"/>
        <w:rPr>
          <w:color w:val="2E74B5" w:themeColor="accent1" w:themeShade="BF"/>
        </w:rPr>
      </w:pPr>
      <w:bookmarkStart w:id="10" w:name="_Toc159921819"/>
      <w:r w:rsidRPr="00230748">
        <w:rPr>
          <w:color w:val="2E74B5" w:themeColor="accent1" w:themeShade="BF"/>
        </w:rPr>
        <w:t xml:space="preserve">Omschrijving </w:t>
      </w:r>
      <w:r w:rsidR="0047275D">
        <w:rPr>
          <w:color w:val="2E74B5" w:themeColor="accent1" w:themeShade="BF"/>
        </w:rPr>
        <w:t xml:space="preserve">en scope </w:t>
      </w:r>
      <w:r w:rsidRPr="00230748">
        <w:rPr>
          <w:color w:val="2E74B5" w:themeColor="accent1" w:themeShade="BF"/>
        </w:rPr>
        <w:t>van de Opdracht</w:t>
      </w:r>
      <w:bookmarkEnd w:id="10"/>
    </w:p>
    <w:p w14:paraId="6A547B8B" w14:textId="2F6241CD" w:rsidR="007452F4" w:rsidRDefault="00BE4DEF" w:rsidP="00393B2E">
      <w:pPr>
        <w:ind w:left="567"/>
        <w:rPr>
          <w:rFonts w:ascii="Verdana" w:hAnsi="Verdana"/>
        </w:rPr>
      </w:pPr>
      <w:r w:rsidRPr="00BE4DEF">
        <w:rPr>
          <w:rFonts w:ascii="Verdana" w:hAnsi="Verdana"/>
        </w:rPr>
        <w:t>De</w:t>
      </w:r>
      <w:r>
        <w:rPr>
          <w:rFonts w:ascii="Verdana" w:hAnsi="Verdana"/>
        </w:rPr>
        <w:t xml:space="preserve"> Aanbestedende Dienst is voornemens om een </w:t>
      </w:r>
      <w:r w:rsidR="002850F1">
        <w:rPr>
          <w:rFonts w:ascii="Verdana" w:hAnsi="Verdana"/>
        </w:rPr>
        <w:t>Raamo</w:t>
      </w:r>
      <w:r>
        <w:rPr>
          <w:rFonts w:ascii="Verdana" w:hAnsi="Verdana"/>
        </w:rPr>
        <w:t xml:space="preserve">vereenkomst af te </w:t>
      </w:r>
      <w:r w:rsidR="0041160A">
        <w:rPr>
          <w:rFonts w:ascii="Verdana" w:hAnsi="Verdana"/>
        </w:rPr>
        <w:t xml:space="preserve">sluiten met één of meerdere </w:t>
      </w:r>
      <w:r w:rsidR="00230748">
        <w:rPr>
          <w:rFonts w:ascii="Verdana" w:hAnsi="Verdana"/>
        </w:rPr>
        <w:t>Opdrachtnemer</w:t>
      </w:r>
      <w:r w:rsidR="0041160A">
        <w:rPr>
          <w:rFonts w:ascii="Verdana" w:hAnsi="Verdana"/>
        </w:rPr>
        <w:t xml:space="preserve">(s) voor de levering van reizigersvaccins en wel volgens de navolgende perceelverdeling. Per perceel wordt aan niet meer dan één Inschrijver gegund. </w:t>
      </w:r>
    </w:p>
    <w:p w14:paraId="1BFD0C59" w14:textId="77777777" w:rsidR="00CE7D8C" w:rsidRDefault="00CE7D8C" w:rsidP="00393B2E">
      <w:pPr>
        <w:ind w:left="567"/>
        <w:rPr>
          <w:rFonts w:ascii="Verdana" w:hAnsi="Verdana"/>
        </w:rPr>
      </w:pPr>
    </w:p>
    <w:p w14:paraId="14475C6C" w14:textId="0824C4A7" w:rsidR="00CE7D8C" w:rsidRDefault="00CE7D8C" w:rsidP="00393B2E">
      <w:pPr>
        <w:ind w:left="567"/>
        <w:rPr>
          <w:rFonts w:ascii="Verdana" w:hAnsi="Verdana"/>
        </w:rPr>
      </w:pPr>
      <w:r w:rsidRPr="00A0E4A7">
        <w:rPr>
          <w:rFonts w:ascii="Verdana" w:hAnsi="Verdana"/>
        </w:rPr>
        <w:t xml:space="preserve">De maximale waarde van de </w:t>
      </w:r>
      <w:r w:rsidR="00606B76">
        <w:rPr>
          <w:rFonts w:ascii="Verdana" w:hAnsi="Verdana"/>
        </w:rPr>
        <w:t>raamovereenkomst</w:t>
      </w:r>
      <w:r w:rsidR="004044EE">
        <w:rPr>
          <w:rFonts w:ascii="Verdana" w:hAnsi="Verdana"/>
        </w:rPr>
        <w:t>en</w:t>
      </w:r>
      <w:r w:rsidRPr="52DE2DE8">
        <w:rPr>
          <w:rFonts w:ascii="Verdana" w:hAnsi="Verdana"/>
        </w:rPr>
        <w:t xml:space="preserve"> (de som </w:t>
      </w:r>
      <w:r>
        <w:rPr>
          <w:rFonts w:ascii="Verdana" w:hAnsi="Verdana"/>
        </w:rPr>
        <w:t>het totaal der Percelen</w:t>
      </w:r>
      <w:r w:rsidRPr="52DE2DE8">
        <w:rPr>
          <w:rFonts w:ascii="Verdana" w:hAnsi="Verdana"/>
        </w:rPr>
        <w:t xml:space="preserve">) </w:t>
      </w:r>
      <w:r w:rsidRPr="00A0E4A7">
        <w:rPr>
          <w:rFonts w:ascii="Verdana" w:hAnsi="Verdana"/>
        </w:rPr>
        <w:t>bedraagt €</w:t>
      </w:r>
      <w:r>
        <w:rPr>
          <w:rFonts w:ascii="Verdana" w:hAnsi="Verdana"/>
        </w:rPr>
        <w:t xml:space="preserve"> </w:t>
      </w:r>
      <w:r w:rsidR="00E21888">
        <w:rPr>
          <w:rFonts w:ascii="Verdana" w:hAnsi="Verdana"/>
        </w:rPr>
        <w:t>16.000.000</w:t>
      </w:r>
      <w:r w:rsidR="00606B76">
        <w:rPr>
          <w:rFonts w:ascii="Verdana" w:hAnsi="Verdana"/>
        </w:rPr>
        <w:t xml:space="preserve"> </w:t>
      </w:r>
      <w:r w:rsidRPr="00A0E4A7">
        <w:rPr>
          <w:rFonts w:ascii="Verdana" w:hAnsi="Verdana"/>
        </w:rPr>
        <w:t>exclusief btw</w:t>
      </w:r>
      <w:r w:rsidR="00374E9F">
        <w:rPr>
          <w:rFonts w:ascii="Verdana" w:hAnsi="Verdana"/>
        </w:rPr>
        <w:t>.</w:t>
      </w:r>
    </w:p>
    <w:tbl>
      <w:tblPr>
        <w:tblpPr w:leftFromText="141" w:rightFromText="141" w:vertAnchor="text" w:horzAnchor="page" w:tblpX="2122" w:tblpY="434"/>
        <w:tblW w:w="8080" w:type="dxa"/>
        <w:tblCellMar>
          <w:left w:w="70" w:type="dxa"/>
          <w:right w:w="70" w:type="dxa"/>
        </w:tblCellMar>
        <w:tblLook w:val="04A0" w:firstRow="1" w:lastRow="0" w:firstColumn="1" w:lastColumn="0" w:noHBand="0" w:noVBand="1"/>
      </w:tblPr>
      <w:tblGrid>
        <w:gridCol w:w="860"/>
        <w:gridCol w:w="5944"/>
        <w:gridCol w:w="1276"/>
      </w:tblGrid>
      <w:tr w:rsidR="008F43B9" w:rsidRPr="00393B2E" w14:paraId="1BAB384A" w14:textId="5F6EBA46" w:rsidTr="00DC1F15">
        <w:trPr>
          <w:trHeight w:val="699"/>
        </w:trPr>
        <w:tc>
          <w:tcPr>
            <w:tcW w:w="860" w:type="dxa"/>
            <w:tcBorders>
              <w:top w:val="nil"/>
              <w:left w:val="nil"/>
              <w:bottom w:val="nil"/>
              <w:right w:val="nil"/>
            </w:tcBorders>
            <w:shd w:val="clear" w:color="auto" w:fill="2E74B5" w:themeFill="accent1" w:themeFillShade="BF"/>
            <w:noWrap/>
            <w:vAlign w:val="bottom"/>
            <w:hideMark/>
          </w:tcPr>
          <w:p w14:paraId="53054080" w14:textId="70777989" w:rsidR="008F43B9" w:rsidRPr="00393B2E" w:rsidRDefault="008F43B9" w:rsidP="002A1F19">
            <w:pPr>
              <w:suppressAutoHyphens w:val="0"/>
              <w:spacing w:line="240" w:lineRule="auto"/>
              <w:rPr>
                <w:rFonts w:ascii="Arial" w:eastAsia="Times New Roman" w:hAnsi="Arial" w:cs="Arial"/>
                <w:b/>
                <w:bCs/>
                <w:color w:val="FFFFFF"/>
                <w:szCs w:val="20"/>
                <w:lang w:eastAsia="nl-NL"/>
              </w:rPr>
            </w:pPr>
            <w:r w:rsidRPr="00393B2E">
              <w:rPr>
                <w:rFonts w:ascii="Arial" w:eastAsia="Times New Roman" w:hAnsi="Arial" w:cs="Arial"/>
                <w:b/>
                <w:bCs/>
                <w:color w:val="FFFFFF"/>
                <w:szCs w:val="20"/>
                <w:lang w:eastAsia="nl-NL"/>
              </w:rPr>
              <w:t>Perceel</w:t>
            </w:r>
          </w:p>
        </w:tc>
        <w:tc>
          <w:tcPr>
            <w:tcW w:w="5944" w:type="dxa"/>
            <w:tcBorders>
              <w:top w:val="single" w:sz="4" w:space="0" w:color="auto"/>
              <w:left w:val="single" w:sz="4" w:space="0" w:color="auto"/>
              <w:bottom w:val="nil"/>
              <w:right w:val="single" w:sz="4" w:space="0" w:color="auto"/>
            </w:tcBorders>
            <w:shd w:val="clear" w:color="auto" w:fill="2E74B5" w:themeFill="accent1" w:themeFillShade="BF"/>
            <w:noWrap/>
            <w:vAlign w:val="bottom"/>
            <w:hideMark/>
          </w:tcPr>
          <w:p w14:paraId="0B883EAD" w14:textId="77777777" w:rsidR="008F43B9" w:rsidRPr="00393B2E" w:rsidRDefault="008F43B9" w:rsidP="002A1F19">
            <w:pPr>
              <w:suppressAutoHyphens w:val="0"/>
              <w:spacing w:line="240" w:lineRule="auto"/>
              <w:rPr>
                <w:rFonts w:ascii="Calibri" w:eastAsia="Times New Roman" w:hAnsi="Calibri" w:cs="Calibri"/>
                <w:b/>
                <w:bCs/>
                <w:color w:val="FFFFFF"/>
                <w:sz w:val="22"/>
                <w:szCs w:val="22"/>
                <w:lang w:eastAsia="nl-NL"/>
              </w:rPr>
            </w:pPr>
            <w:r w:rsidRPr="00393B2E">
              <w:rPr>
                <w:rFonts w:ascii="Calibri" w:eastAsia="Times New Roman" w:hAnsi="Calibri" w:cs="Calibri"/>
                <w:b/>
                <w:bCs/>
                <w:color w:val="FFFFFF"/>
                <w:sz w:val="22"/>
                <w:szCs w:val="22"/>
                <w:lang w:eastAsia="nl-NL"/>
              </w:rPr>
              <w:t>Vaccins ter bescherming tegen</w:t>
            </w:r>
          </w:p>
        </w:tc>
        <w:tc>
          <w:tcPr>
            <w:tcW w:w="1276" w:type="dxa"/>
            <w:tcBorders>
              <w:top w:val="single" w:sz="4" w:space="0" w:color="auto"/>
              <w:left w:val="nil"/>
              <w:bottom w:val="nil"/>
              <w:right w:val="single" w:sz="4" w:space="0" w:color="auto"/>
            </w:tcBorders>
            <w:shd w:val="clear" w:color="auto" w:fill="2E74B5" w:themeFill="accent1" w:themeFillShade="BF"/>
            <w:vAlign w:val="bottom"/>
            <w:hideMark/>
          </w:tcPr>
          <w:p w14:paraId="04D933F7" w14:textId="77777777" w:rsidR="008F43B9" w:rsidRPr="00393B2E" w:rsidRDefault="008F43B9" w:rsidP="002A1F19">
            <w:pPr>
              <w:suppressAutoHyphens w:val="0"/>
              <w:spacing w:line="240" w:lineRule="auto"/>
              <w:rPr>
                <w:rFonts w:ascii="Calibri" w:eastAsia="Times New Roman" w:hAnsi="Calibri" w:cs="Calibri"/>
                <w:b/>
                <w:bCs/>
                <w:color w:val="FFFFFF"/>
                <w:sz w:val="22"/>
                <w:szCs w:val="22"/>
                <w:lang w:eastAsia="nl-NL"/>
              </w:rPr>
            </w:pPr>
            <w:r w:rsidRPr="00393B2E">
              <w:rPr>
                <w:rFonts w:ascii="Calibri" w:eastAsia="Times New Roman" w:hAnsi="Calibri" w:cs="Calibri"/>
                <w:b/>
                <w:bCs/>
                <w:color w:val="FFFFFF"/>
                <w:sz w:val="22"/>
                <w:szCs w:val="22"/>
                <w:lang w:eastAsia="nl-NL"/>
              </w:rPr>
              <w:t>Calculatieve</w:t>
            </w:r>
            <w:r w:rsidRPr="00393B2E">
              <w:rPr>
                <w:rFonts w:ascii="Calibri" w:eastAsia="Times New Roman" w:hAnsi="Calibri" w:cs="Calibri"/>
                <w:b/>
                <w:bCs/>
                <w:color w:val="FFFFFF"/>
                <w:sz w:val="22"/>
                <w:szCs w:val="22"/>
                <w:lang w:eastAsia="nl-NL"/>
              </w:rPr>
              <w:br/>
              <w:t>aantallen</w:t>
            </w:r>
          </w:p>
        </w:tc>
      </w:tr>
      <w:tr w:rsidR="00FD5CBC" w:rsidRPr="00393B2E" w14:paraId="6AA6F4D0" w14:textId="5EE7F86B" w:rsidTr="00DC1F15">
        <w:trPr>
          <w:trHeight w:val="30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B3325"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w:t>
            </w:r>
          </w:p>
        </w:tc>
        <w:tc>
          <w:tcPr>
            <w:tcW w:w="594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705D81F"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Hepatitis A volwassenen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11A9D" w14:textId="0246F749"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17.616 </w:t>
            </w:r>
          </w:p>
        </w:tc>
      </w:tr>
      <w:tr w:rsidR="00FD5CBC" w:rsidRPr="00393B2E" w14:paraId="57FBB1BA" w14:textId="49FADBAE"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20AD277"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2</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1438DF39"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Hepatitis A kinderen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4D845D4" w14:textId="6D9ADC76"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3.923 </w:t>
            </w:r>
          </w:p>
        </w:tc>
      </w:tr>
      <w:tr w:rsidR="00FD5CBC" w:rsidRPr="00393B2E" w14:paraId="4F2AC588" w14:textId="1CD5F4C3"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DDE12FF"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3</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7B8BA616"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Hepatitis B volwassenen (en kinderen)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76F9819" w14:textId="08D8E2CF"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6.703 </w:t>
            </w:r>
          </w:p>
        </w:tc>
      </w:tr>
      <w:tr w:rsidR="00FD5CBC" w:rsidRPr="00393B2E" w14:paraId="4057F348" w14:textId="5525DD4B"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6E8D311"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4</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1CF5F2CB"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Buiktyfus</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2701164" w14:textId="26D52483"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5.171 </w:t>
            </w:r>
          </w:p>
        </w:tc>
      </w:tr>
      <w:tr w:rsidR="00FD5CBC" w:rsidRPr="00393B2E" w14:paraId="1722D794" w14:textId="5CAF07F9"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91CF5B7"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5</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370B17D1"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Hepatitis A en B combinatie volwassenen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F9D7874" w14:textId="7B223743"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10.029 </w:t>
            </w:r>
          </w:p>
        </w:tc>
      </w:tr>
      <w:tr w:rsidR="00FD5CBC" w:rsidRPr="00393B2E" w14:paraId="4A15BD54" w14:textId="0A1856C1"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EB50FA6"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6</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732626B2"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Hepatitis A en B combinatie kinderen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9A7813D" w14:textId="563B256A"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978 </w:t>
            </w:r>
          </w:p>
        </w:tc>
      </w:tr>
      <w:tr w:rsidR="00FD5CBC" w:rsidRPr="00393B2E" w14:paraId="067BF394" w14:textId="27C89E30" w:rsidTr="00D326A4">
        <w:trPr>
          <w:trHeight w:val="30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13E3"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7</w:t>
            </w:r>
          </w:p>
        </w:tc>
        <w:tc>
          <w:tcPr>
            <w:tcW w:w="59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C0B32B"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Rabiës</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2A6724E" w14:textId="328C9CFF"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14.020 </w:t>
            </w:r>
          </w:p>
        </w:tc>
      </w:tr>
      <w:tr w:rsidR="00FD5CBC" w:rsidRPr="00393B2E" w14:paraId="69DE077B" w14:textId="5E7A277A" w:rsidTr="00D326A4">
        <w:trPr>
          <w:trHeight w:val="30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350D"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8</w:t>
            </w:r>
          </w:p>
        </w:tc>
        <w:tc>
          <w:tcPr>
            <w:tcW w:w="594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CCC2E16"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Difterie, tetanus en poliomyelitis (booster)</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010A6DC" w14:textId="72A75C9F"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16.400 </w:t>
            </w:r>
          </w:p>
        </w:tc>
      </w:tr>
      <w:tr w:rsidR="00FD5CBC" w:rsidRPr="00393B2E" w14:paraId="2BC31E58" w14:textId="50F5D274"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5D1F76B"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9</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630D6F67"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Difterie, tetanus en poliomyelitis (serie)</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577B0B7" w14:textId="25FE66A7"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11.798 </w:t>
            </w:r>
          </w:p>
        </w:tc>
      </w:tr>
      <w:tr w:rsidR="00FD5CBC" w:rsidRPr="00393B2E" w14:paraId="3FC44F6F" w14:textId="4A87E30D" w:rsidTr="00FD5CBC">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76FE2D8"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10</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1A5E603F"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Meningokokken-meningitis ACWY135</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19F1A65" w14:textId="51C8211A"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533 </w:t>
            </w:r>
          </w:p>
        </w:tc>
      </w:tr>
      <w:tr w:rsidR="00FD5CBC" w:rsidRPr="00393B2E" w14:paraId="4E6E2198" w14:textId="16F481ED" w:rsidTr="00FD5CBC">
        <w:trPr>
          <w:trHeight w:val="30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3EBF"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lastRenderedPageBreak/>
              <w:t>11</w:t>
            </w:r>
          </w:p>
        </w:tc>
        <w:tc>
          <w:tcPr>
            <w:tcW w:w="59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FC1508"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Tekenencefalitis (FSME)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FA01C" w14:textId="05CEC29D"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1.295 </w:t>
            </w:r>
          </w:p>
        </w:tc>
      </w:tr>
      <w:tr w:rsidR="00FD5CBC" w:rsidRPr="00393B2E" w14:paraId="2C8C4199" w14:textId="15EEA324" w:rsidTr="00FD5CBC">
        <w:trPr>
          <w:trHeight w:val="30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B2BC"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12</w:t>
            </w:r>
          </w:p>
        </w:tc>
        <w:tc>
          <w:tcPr>
            <w:tcW w:w="59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D4D36D"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Tekenencefalitis (FSME) junior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FE3A1" w14:textId="493C855C"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255 </w:t>
            </w:r>
          </w:p>
        </w:tc>
      </w:tr>
      <w:tr w:rsidR="00FD5CBC" w:rsidRPr="00393B2E" w14:paraId="36DDBA3A" w14:textId="5EB7C42C" w:rsidTr="00D326A4">
        <w:trPr>
          <w:trHeight w:val="30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6792"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13</w:t>
            </w:r>
          </w:p>
        </w:tc>
        <w:tc>
          <w:tcPr>
            <w:tcW w:w="594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C3B0F79" w14:textId="614188CB"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BMR</w:t>
            </w:r>
            <w:r>
              <w:rPr>
                <w:rFonts w:ascii="Calibri" w:eastAsia="Times New Roman" w:hAnsi="Calibri" w:cs="Calibri"/>
                <w:color w:val="000000" w:themeColor="text1"/>
                <w:sz w:val="22"/>
                <w:szCs w:val="22"/>
                <w:lang w:eastAsia="nl-NL"/>
              </w:rPr>
              <w:t xml:space="preserve"> (bof, mazelen en rode hond)</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0CD8115" w14:textId="4FEDF40E"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875 </w:t>
            </w:r>
          </w:p>
        </w:tc>
      </w:tr>
      <w:tr w:rsidR="00FD5CBC" w:rsidRPr="00393B2E" w14:paraId="65091D09" w14:textId="707AE5E1"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33E145D"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14</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2FA03710"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Gele koorts</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06D1D48" w14:textId="262EC97B"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6.309 </w:t>
            </w:r>
          </w:p>
        </w:tc>
      </w:tr>
      <w:tr w:rsidR="00FD5CBC" w:rsidRPr="00393B2E" w14:paraId="51797249" w14:textId="1E190250" w:rsidTr="00DC1F15">
        <w:trPr>
          <w:trHeight w:val="616"/>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9ABBFDB"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15</w:t>
            </w:r>
          </w:p>
        </w:tc>
        <w:tc>
          <w:tcPr>
            <w:tcW w:w="5944" w:type="dxa"/>
            <w:tcBorders>
              <w:top w:val="nil"/>
              <w:left w:val="nil"/>
              <w:bottom w:val="single" w:sz="4" w:space="0" w:color="auto"/>
              <w:right w:val="single" w:sz="4" w:space="0" w:color="auto"/>
            </w:tcBorders>
            <w:shd w:val="clear" w:color="auto" w:fill="FFFFFF" w:themeFill="background1"/>
            <w:vAlign w:val="bottom"/>
            <w:hideMark/>
          </w:tcPr>
          <w:p w14:paraId="3CEC0961"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Difterie-, kinkhoest- en tetanusbacterie en met het polio-virus (DKTP)</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6309964" w14:textId="1585A868"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21 </w:t>
            </w:r>
          </w:p>
        </w:tc>
      </w:tr>
      <w:tr w:rsidR="00FD5CBC" w:rsidRPr="00393B2E" w14:paraId="772305DB" w14:textId="52126D41" w:rsidTr="00D326A4">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B223602"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16</w:t>
            </w:r>
          </w:p>
        </w:tc>
        <w:tc>
          <w:tcPr>
            <w:tcW w:w="5944" w:type="dxa"/>
            <w:tcBorders>
              <w:top w:val="nil"/>
              <w:left w:val="nil"/>
              <w:bottom w:val="single" w:sz="4" w:space="0" w:color="auto"/>
              <w:right w:val="single" w:sz="4" w:space="0" w:color="auto"/>
            </w:tcBorders>
            <w:shd w:val="clear" w:color="auto" w:fill="FFFFFF" w:themeFill="background1"/>
            <w:vAlign w:val="bottom"/>
            <w:hideMark/>
          </w:tcPr>
          <w:p w14:paraId="2A7EBC40"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Difterie-, kinkhoest- en tetanusbacterie (DKT)</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B08AEB4" w14:textId="15178107"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122 </w:t>
            </w:r>
          </w:p>
        </w:tc>
      </w:tr>
      <w:tr w:rsidR="00FD5CBC" w:rsidRPr="00393B2E" w14:paraId="0D862328" w14:textId="63F05EE1"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5A493EE"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17</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65CBBE31"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Dengue</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44C487F" w14:textId="2293D69C"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191 </w:t>
            </w:r>
          </w:p>
        </w:tc>
      </w:tr>
      <w:tr w:rsidR="00FD5CBC" w:rsidRPr="00393B2E" w14:paraId="782395B9" w14:textId="5F6453AF"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DFF6209"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18</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7960EF6C"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Gordelroos</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6CE01B1" w14:textId="4B9D9AC8"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342 </w:t>
            </w:r>
          </w:p>
        </w:tc>
      </w:tr>
      <w:tr w:rsidR="00FD5CBC" w:rsidRPr="00393B2E" w14:paraId="0EA0B100" w14:textId="6EDEB570" w:rsidTr="00DC1F15">
        <w:trPr>
          <w:trHeight w:val="30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833E3C7"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19</w:t>
            </w:r>
          </w:p>
        </w:tc>
        <w:tc>
          <w:tcPr>
            <w:tcW w:w="5944" w:type="dxa"/>
            <w:tcBorders>
              <w:top w:val="nil"/>
              <w:left w:val="nil"/>
              <w:bottom w:val="single" w:sz="4" w:space="0" w:color="auto"/>
              <w:right w:val="single" w:sz="4" w:space="0" w:color="auto"/>
            </w:tcBorders>
            <w:shd w:val="clear" w:color="auto" w:fill="FFFFFF" w:themeFill="background1"/>
            <w:noWrap/>
            <w:vAlign w:val="bottom"/>
            <w:hideMark/>
          </w:tcPr>
          <w:p w14:paraId="49B60FA6"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Waterpokken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88342A5" w14:textId="7397D5D3"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200 </w:t>
            </w:r>
          </w:p>
        </w:tc>
      </w:tr>
      <w:tr w:rsidR="00FD5CBC" w:rsidRPr="00393B2E" w14:paraId="32BEEE69" w14:textId="49BF028A" w:rsidTr="00275FA8">
        <w:trPr>
          <w:trHeight w:val="262"/>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5B3068B"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20</w:t>
            </w:r>
          </w:p>
        </w:tc>
        <w:tc>
          <w:tcPr>
            <w:tcW w:w="5944" w:type="dxa"/>
            <w:tcBorders>
              <w:top w:val="nil"/>
              <w:left w:val="nil"/>
              <w:bottom w:val="single" w:sz="4" w:space="0" w:color="auto"/>
              <w:right w:val="single" w:sz="4" w:space="0" w:color="auto"/>
            </w:tcBorders>
            <w:shd w:val="clear" w:color="auto" w:fill="FFFFFF" w:themeFill="background1"/>
            <w:vAlign w:val="bottom"/>
            <w:hideMark/>
          </w:tcPr>
          <w:p w14:paraId="000EEF85" w14:textId="008CEAA3"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HPV beschermt tegen papillomavirus</w:t>
            </w:r>
            <w:r>
              <w:rPr>
                <w:rFonts w:ascii="Calibri" w:eastAsia="Times New Roman" w:hAnsi="Calibri" w:cs="Calibri"/>
                <w:color w:val="000000" w:themeColor="text1"/>
                <w:sz w:val="22"/>
                <w:szCs w:val="22"/>
                <w:lang w:eastAsia="nl-NL"/>
              </w:rPr>
              <w:t xml:space="preserve"> </w:t>
            </w:r>
            <w:r w:rsidRPr="001D6EB3">
              <w:rPr>
                <w:rFonts w:ascii="Calibri" w:eastAsia="Times New Roman" w:hAnsi="Calibri" w:cs="Calibri"/>
                <w:color w:val="000000" w:themeColor="text1"/>
                <w:sz w:val="22"/>
                <w:szCs w:val="22"/>
                <w:lang w:eastAsia="nl-NL"/>
              </w:rPr>
              <w:t>type 16 en 18</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8077FCE" w14:textId="5D48DD95"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66 </w:t>
            </w:r>
          </w:p>
        </w:tc>
      </w:tr>
      <w:tr w:rsidR="00FD5CBC" w:rsidRPr="00393B2E" w14:paraId="2DFB9917" w14:textId="3B834FDC" w:rsidTr="00275FA8">
        <w:trPr>
          <w:trHeight w:val="436"/>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1CCFAD3" w14:textId="77777777" w:rsidR="00FD5CBC" w:rsidRPr="00393B2E" w:rsidRDefault="00FD5CBC" w:rsidP="00FD5CBC">
            <w:pPr>
              <w:suppressAutoHyphens w:val="0"/>
              <w:spacing w:line="240" w:lineRule="auto"/>
              <w:jc w:val="right"/>
              <w:rPr>
                <w:rFonts w:ascii="Arial" w:eastAsia="Times New Roman" w:hAnsi="Arial" w:cs="Arial"/>
                <w:color w:val="000000"/>
                <w:szCs w:val="20"/>
                <w:lang w:eastAsia="nl-NL"/>
              </w:rPr>
            </w:pPr>
            <w:r w:rsidRPr="00393B2E">
              <w:rPr>
                <w:rFonts w:ascii="Arial" w:eastAsia="Times New Roman" w:hAnsi="Arial" w:cs="Arial"/>
                <w:color w:val="000000"/>
                <w:szCs w:val="20"/>
                <w:lang w:eastAsia="nl-NL"/>
              </w:rPr>
              <w:t>21</w:t>
            </w:r>
          </w:p>
        </w:tc>
        <w:tc>
          <w:tcPr>
            <w:tcW w:w="5944" w:type="dxa"/>
            <w:tcBorders>
              <w:top w:val="nil"/>
              <w:left w:val="nil"/>
              <w:bottom w:val="single" w:sz="4" w:space="0" w:color="auto"/>
              <w:right w:val="single" w:sz="4" w:space="0" w:color="auto"/>
            </w:tcBorders>
            <w:shd w:val="clear" w:color="auto" w:fill="FFFFFF" w:themeFill="background1"/>
            <w:vAlign w:val="bottom"/>
            <w:hideMark/>
          </w:tcPr>
          <w:p w14:paraId="0FBF51D6" w14:textId="77777777" w:rsidR="00FD5CBC" w:rsidRPr="001D6EB3" w:rsidRDefault="00FD5CBC" w:rsidP="00FD5CBC">
            <w:pPr>
              <w:suppressAutoHyphens w:val="0"/>
              <w:spacing w:line="240" w:lineRule="auto"/>
              <w:rPr>
                <w:rFonts w:ascii="Calibri" w:eastAsia="Times New Roman" w:hAnsi="Calibri" w:cs="Calibri"/>
                <w:color w:val="000000" w:themeColor="text1"/>
                <w:sz w:val="22"/>
                <w:szCs w:val="22"/>
                <w:lang w:eastAsia="nl-NL"/>
              </w:rPr>
            </w:pPr>
            <w:r w:rsidRPr="001D6EB3">
              <w:rPr>
                <w:rFonts w:ascii="Calibri" w:eastAsia="Times New Roman" w:hAnsi="Calibri" w:cs="Calibri"/>
                <w:color w:val="000000" w:themeColor="text1"/>
                <w:sz w:val="22"/>
                <w:szCs w:val="22"/>
                <w:lang w:eastAsia="nl-NL"/>
              </w:rPr>
              <w:t>HPV beschermt tegen papillomavirus type 6, 11, 16, 18, 31, 33, 45, 52 en 58</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9B348C6" w14:textId="1EEE5846" w:rsidR="00FD5CBC" w:rsidRPr="001D6EB3" w:rsidRDefault="00FD5CBC" w:rsidP="00FD5CBC">
            <w:pPr>
              <w:suppressAutoHyphens w:val="0"/>
              <w:spacing w:line="240" w:lineRule="auto"/>
              <w:jc w:val="right"/>
              <w:rPr>
                <w:rFonts w:ascii="Calibri" w:eastAsia="Times New Roman" w:hAnsi="Calibri" w:cs="Calibri"/>
                <w:color w:val="000000" w:themeColor="text1"/>
                <w:sz w:val="22"/>
                <w:szCs w:val="22"/>
                <w:lang w:eastAsia="nl-NL"/>
              </w:rPr>
            </w:pPr>
            <w:r>
              <w:rPr>
                <w:rFonts w:ascii="Calibri" w:hAnsi="Calibri" w:cs="Calibri"/>
                <w:color w:val="000000"/>
                <w:sz w:val="22"/>
                <w:szCs w:val="22"/>
              </w:rPr>
              <w:t xml:space="preserve">250 </w:t>
            </w:r>
          </w:p>
        </w:tc>
      </w:tr>
    </w:tbl>
    <w:p w14:paraId="7135B39D" w14:textId="77777777" w:rsidR="00393B2E" w:rsidRDefault="00393B2E" w:rsidP="00393B2E">
      <w:pPr>
        <w:ind w:left="567"/>
        <w:rPr>
          <w:rFonts w:ascii="Verdana" w:hAnsi="Verdana"/>
        </w:rPr>
      </w:pPr>
    </w:p>
    <w:p w14:paraId="431D747B" w14:textId="1702DC02" w:rsidR="00CA7FA7" w:rsidRPr="001D20E2" w:rsidRDefault="00095E70" w:rsidP="00980396">
      <w:pPr>
        <w:ind w:left="567"/>
        <w:rPr>
          <w:rFonts w:ascii="Verdana" w:hAnsi="Verdana"/>
        </w:rPr>
      </w:pPr>
      <w:r>
        <w:rPr>
          <w:rFonts w:ascii="Verdana" w:hAnsi="Verdana"/>
        </w:rPr>
        <w:t xml:space="preserve">Voornoemde aantallen </w:t>
      </w:r>
      <w:r w:rsidR="001D20E2">
        <w:rPr>
          <w:rFonts w:ascii="Verdana" w:hAnsi="Verdana"/>
        </w:rPr>
        <w:t xml:space="preserve"> worden </w:t>
      </w:r>
      <w:r w:rsidR="001D20E2" w:rsidRPr="001D20E2">
        <w:rPr>
          <w:rFonts w:ascii="Verdana" w:hAnsi="Verdana"/>
        </w:rPr>
        <w:t xml:space="preserve">calculatief gebruikt voor berekening van uw aanbod </w:t>
      </w:r>
      <w:r w:rsidR="003E3E3B" w:rsidRPr="001D6EB3">
        <w:rPr>
          <w:rFonts w:ascii="Verdana" w:hAnsi="Verdana"/>
        </w:rPr>
        <w:t xml:space="preserve">en </w:t>
      </w:r>
      <w:r w:rsidR="001D20E2" w:rsidRPr="001D6EB3">
        <w:rPr>
          <w:rFonts w:ascii="Verdana" w:hAnsi="Verdana"/>
        </w:rPr>
        <w:t xml:space="preserve">zijn </w:t>
      </w:r>
      <w:r w:rsidR="003E3E3B" w:rsidRPr="001D6EB3">
        <w:rPr>
          <w:rFonts w:ascii="Verdana" w:hAnsi="Verdana"/>
        </w:rPr>
        <w:t xml:space="preserve">gebaseerd op de </w:t>
      </w:r>
      <w:r w:rsidR="00ED6583" w:rsidRPr="001D6EB3">
        <w:rPr>
          <w:rFonts w:ascii="Verdana" w:hAnsi="Verdana"/>
        </w:rPr>
        <w:t xml:space="preserve">aantallen </w:t>
      </w:r>
      <w:r w:rsidR="003E3E3B" w:rsidRPr="001D6EB3">
        <w:rPr>
          <w:rFonts w:ascii="Verdana" w:hAnsi="Verdana"/>
        </w:rPr>
        <w:t>2023</w:t>
      </w:r>
      <w:r w:rsidRPr="001D20E2">
        <w:rPr>
          <w:rFonts w:ascii="Verdana" w:hAnsi="Verdana"/>
        </w:rPr>
        <w:t xml:space="preserve">. </w:t>
      </w:r>
      <w:r w:rsidR="001D20E2">
        <w:rPr>
          <w:rFonts w:ascii="Verdana" w:hAnsi="Verdana"/>
        </w:rPr>
        <w:t>Voor vaccins ter bescherming tegen Denque, Rabi</w:t>
      </w:r>
      <w:r w:rsidR="001D20E2" w:rsidRPr="001D20E2">
        <w:rPr>
          <w:rFonts w:ascii="Arial" w:hAnsi="Arial" w:cs="Arial"/>
        </w:rPr>
        <w:t>֝</w:t>
      </w:r>
      <w:r w:rsidR="001D20E2" w:rsidRPr="00393B2E">
        <w:rPr>
          <w:rFonts w:ascii="Verdana" w:hAnsi="Verdana"/>
        </w:rPr>
        <w:t>ës en Tekenencefalitis</w:t>
      </w:r>
      <w:r w:rsidR="001D20E2">
        <w:rPr>
          <w:rFonts w:ascii="Verdana" w:hAnsi="Verdana"/>
        </w:rPr>
        <w:t xml:space="preserve"> wordt wel een lichte groei verwacht.</w:t>
      </w:r>
    </w:p>
    <w:p w14:paraId="0F8FDC5C" w14:textId="45FD12A3" w:rsidR="007452F4" w:rsidRDefault="00095E70" w:rsidP="00980396">
      <w:pPr>
        <w:ind w:left="567"/>
        <w:rPr>
          <w:rFonts w:ascii="Verdana" w:hAnsi="Verdana"/>
        </w:rPr>
      </w:pPr>
      <w:r>
        <w:rPr>
          <w:rFonts w:ascii="Verdana" w:hAnsi="Verdana"/>
        </w:rPr>
        <w:t xml:space="preserve">De Aanbestedende Dienst heeft hiermee geprobeerd een zo realistisch mogelijk </w:t>
      </w:r>
      <w:r w:rsidR="001D20E2">
        <w:rPr>
          <w:rFonts w:ascii="Verdana" w:hAnsi="Verdana"/>
        </w:rPr>
        <w:t>berekening te maken van uw aanbod</w:t>
      </w:r>
      <w:r>
        <w:rPr>
          <w:rFonts w:ascii="Verdana" w:hAnsi="Verdana"/>
        </w:rPr>
        <w:t xml:space="preserve">, echter Inschrijvers kunnen aan voornoemde aantallen geen rechten ontlenen. </w:t>
      </w:r>
    </w:p>
    <w:p w14:paraId="3515387D" w14:textId="77777777" w:rsidR="007941B3" w:rsidRDefault="007941B3" w:rsidP="00980396">
      <w:pPr>
        <w:ind w:left="567"/>
        <w:rPr>
          <w:rFonts w:ascii="Verdana" w:hAnsi="Verdana"/>
        </w:rPr>
      </w:pPr>
    </w:p>
    <w:p w14:paraId="662BBA74" w14:textId="74C4EB53" w:rsidR="002D4D17" w:rsidRDefault="002D4D17" w:rsidP="002D4D17">
      <w:pPr>
        <w:pStyle w:val="Geenafstand"/>
        <w:spacing w:line="276" w:lineRule="auto"/>
        <w:ind w:left="567"/>
        <w:rPr>
          <w:rFonts w:ascii="Verdana" w:hAnsi="Verdana"/>
          <w:color w:val="000000"/>
          <w:sz w:val="20"/>
          <w:szCs w:val="20"/>
        </w:rPr>
      </w:pPr>
      <w:r w:rsidRPr="002D4D17">
        <w:rPr>
          <w:rFonts w:ascii="Verdana" w:hAnsi="Verdana"/>
          <w:color w:val="000000"/>
          <w:sz w:val="20"/>
          <w:szCs w:val="20"/>
        </w:rPr>
        <w:t xml:space="preserve">Iedere Inschrijver is vrij om in te schrijver op één of meerdere dan wel alle percelen. Het doen van één aanbod op een combinatie van percelen is niet toegestaan. Tevens dient het aanbod onvoorwaardelijk van toepassing te zijn op het desbetreffende perceel. </w:t>
      </w:r>
    </w:p>
    <w:p w14:paraId="4184B534" w14:textId="4D1AAAB7" w:rsidR="009A5249" w:rsidRDefault="009A5249" w:rsidP="002D4D17">
      <w:pPr>
        <w:pStyle w:val="Geenafstand"/>
        <w:spacing w:line="276" w:lineRule="auto"/>
        <w:ind w:left="567"/>
        <w:rPr>
          <w:rFonts w:ascii="Verdana" w:hAnsi="Verdana"/>
          <w:color w:val="000000"/>
          <w:sz w:val="20"/>
          <w:szCs w:val="20"/>
        </w:rPr>
      </w:pPr>
    </w:p>
    <w:p w14:paraId="60668058" w14:textId="6392A08D" w:rsidR="009A5249" w:rsidRPr="00230748" w:rsidRDefault="009A5249" w:rsidP="00230748">
      <w:pPr>
        <w:pStyle w:val="Kop2"/>
        <w:rPr>
          <w:color w:val="2E74B5" w:themeColor="accent1" w:themeShade="BF"/>
        </w:rPr>
      </w:pPr>
      <w:bookmarkStart w:id="11" w:name="_Toc159921820"/>
      <w:r w:rsidRPr="00230748">
        <w:rPr>
          <w:color w:val="2E74B5" w:themeColor="accent1" w:themeShade="BF"/>
        </w:rPr>
        <w:t>Gewenste situatie</w:t>
      </w:r>
      <w:bookmarkEnd w:id="11"/>
      <w:r w:rsidRPr="00230748">
        <w:rPr>
          <w:color w:val="2E74B5" w:themeColor="accent1" w:themeShade="BF"/>
        </w:rPr>
        <w:t xml:space="preserve"> </w:t>
      </w:r>
    </w:p>
    <w:p w14:paraId="57A93EA5" w14:textId="77777777" w:rsidR="002353DB" w:rsidRPr="002353DB" w:rsidRDefault="002A03D1" w:rsidP="002353DB">
      <w:pPr>
        <w:pStyle w:val="Geenafstand"/>
        <w:spacing w:line="276" w:lineRule="auto"/>
        <w:ind w:left="567"/>
        <w:rPr>
          <w:rFonts w:ascii="Verdana" w:hAnsi="Verdana"/>
          <w:color w:val="000000"/>
          <w:sz w:val="20"/>
          <w:szCs w:val="20"/>
        </w:rPr>
      </w:pPr>
      <w:r w:rsidRPr="00D36274">
        <w:rPr>
          <w:rFonts w:ascii="Verdana" w:hAnsi="Verdana"/>
          <w:color w:val="000000"/>
          <w:sz w:val="20"/>
          <w:szCs w:val="20"/>
        </w:rPr>
        <w:t xml:space="preserve">De gewenste situatie komt overeen met de huidige situatie, te weten een aparte Raamovereenkomst tussen de deelnemende </w:t>
      </w:r>
      <w:r w:rsidR="00D36274" w:rsidRPr="00D36274">
        <w:rPr>
          <w:rFonts w:ascii="Verdana" w:hAnsi="Verdana"/>
          <w:color w:val="000000"/>
          <w:sz w:val="20"/>
          <w:szCs w:val="20"/>
        </w:rPr>
        <w:t>GGD’en</w:t>
      </w:r>
      <w:r w:rsidRPr="00D36274">
        <w:rPr>
          <w:rFonts w:ascii="Verdana" w:hAnsi="Verdana"/>
          <w:color w:val="000000"/>
          <w:sz w:val="20"/>
          <w:szCs w:val="20"/>
        </w:rPr>
        <w:t xml:space="preserve"> en </w:t>
      </w:r>
      <w:r w:rsidR="00230748">
        <w:rPr>
          <w:rFonts w:ascii="Verdana" w:hAnsi="Verdana"/>
          <w:color w:val="000000"/>
          <w:sz w:val="20"/>
          <w:szCs w:val="20"/>
        </w:rPr>
        <w:t>Opdrachtnemer</w:t>
      </w:r>
      <w:r w:rsidRPr="00D36274">
        <w:rPr>
          <w:rFonts w:ascii="Verdana" w:hAnsi="Verdana"/>
          <w:color w:val="000000"/>
          <w:sz w:val="20"/>
          <w:szCs w:val="20"/>
        </w:rPr>
        <w:t xml:space="preserve">s(s) voor de levering van vaccins en bijbehorende diensten. </w:t>
      </w:r>
      <w:r w:rsidR="00D31B7B" w:rsidRPr="00D36274">
        <w:rPr>
          <w:rFonts w:ascii="Verdana" w:hAnsi="Verdana"/>
          <w:color w:val="000000"/>
          <w:sz w:val="20"/>
          <w:szCs w:val="20"/>
        </w:rPr>
        <w:t xml:space="preserve">Ook nu streeft de Aanbestedende Dienst naar een situatie waarin met </w:t>
      </w:r>
      <w:r w:rsidR="00D36274" w:rsidRPr="00D36274">
        <w:rPr>
          <w:rFonts w:ascii="Verdana" w:hAnsi="Verdana"/>
          <w:color w:val="000000"/>
          <w:sz w:val="20"/>
          <w:szCs w:val="20"/>
        </w:rPr>
        <w:t xml:space="preserve">haar huidige </w:t>
      </w:r>
      <w:r w:rsidR="00D31B7B" w:rsidRPr="00D36274">
        <w:rPr>
          <w:rFonts w:ascii="Verdana" w:hAnsi="Verdana"/>
          <w:color w:val="000000"/>
          <w:sz w:val="20"/>
          <w:szCs w:val="20"/>
        </w:rPr>
        <w:t>distributeur (logistiek partner) per deelnemende organisatie wordt gewerkt</w:t>
      </w:r>
      <w:r w:rsidR="00D36274" w:rsidRPr="00D36274">
        <w:rPr>
          <w:rFonts w:ascii="Verdana" w:hAnsi="Verdana"/>
          <w:color w:val="000000"/>
          <w:sz w:val="20"/>
          <w:szCs w:val="20"/>
        </w:rPr>
        <w:t xml:space="preserve">. </w:t>
      </w:r>
      <w:r w:rsidR="002353DB" w:rsidRPr="002353DB">
        <w:rPr>
          <w:rFonts w:ascii="Verdana" w:hAnsi="Verdana"/>
          <w:color w:val="000000"/>
          <w:sz w:val="20"/>
          <w:szCs w:val="20"/>
        </w:rPr>
        <w:t>De huidige groothandel/distributeur van Opdrachtgever GGD Gooi en Vechtstreek is Europort Pharmaceuticals.</w:t>
      </w:r>
    </w:p>
    <w:p w14:paraId="1419CC20" w14:textId="3F5E3ECA" w:rsidR="00D31B7B" w:rsidRPr="00D36274" w:rsidRDefault="002353DB" w:rsidP="002353DB">
      <w:pPr>
        <w:pStyle w:val="Geenafstand"/>
        <w:spacing w:line="276" w:lineRule="auto"/>
        <w:ind w:left="567"/>
        <w:rPr>
          <w:rFonts w:ascii="Verdana" w:hAnsi="Verdana"/>
          <w:color w:val="000000"/>
          <w:sz w:val="20"/>
          <w:szCs w:val="20"/>
        </w:rPr>
      </w:pPr>
      <w:r w:rsidRPr="002353DB">
        <w:rPr>
          <w:rFonts w:ascii="Verdana" w:hAnsi="Verdana"/>
          <w:color w:val="000000"/>
          <w:sz w:val="20"/>
          <w:szCs w:val="20"/>
        </w:rPr>
        <w:t>Voor de overige GGD’en is de huidige groothandel/distributeur de fa. Brocacef</w:t>
      </w:r>
      <w:r w:rsidR="00B81DAD">
        <w:rPr>
          <w:rFonts w:ascii="Verdana" w:hAnsi="Verdana"/>
          <w:color w:val="000000"/>
          <w:sz w:val="20"/>
          <w:szCs w:val="20"/>
        </w:rPr>
        <w:t>.</w:t>
      </w:r>
    </w:p>
    <w:p w14:paraId="2FEDEEF8" w14:textId="0775DFD5" w:rsidR="002A03D1" w:rsidRPr="002A03D1" w:rsidRDefault="002A03D1" w:rsidP="002D4D17">
      <w:pPr>
        <w:pStyle w:val="Geenafstand"/>
        <w:spacing w:line="276" w:lineRule="auto"/>
        <w:ind w:left="567"/>
        <w:rPr>
          <w:rFonts w:ascii="Verdana" w:hAnsi="Verdana"/>
          <w:color w:val="000000"/>
          <w:sz w:val="20"/>
          <w:szCs w:val="20"/>
        </w:rPr>
      </w:pPr>
    </w:p>
    <w:p w14:paraId="4EB48FEA" w14:textId="2D5094D4" w:rsidR="000068E6" w:rsidRPr="00230748" w:rsidRDefault="007B361B" w:rsidP="00230748">
      <w:pPr>
        <w:pStyle w:val="Kop2"/>
        <w:rPr>
          <w:color w:val="2E74B5" w:themeColor="accent1" w:themeShade="BF"/>
        </w:rPr>
      </w:pPr>
      <w:bookmarkStart w:id="12" w:name="_Toc159921821"/>
      <w:r w:rsidRPr="00230748">
        <w:rPr>
          <w:color w:val="2E74B5" w:themeColor="accent1" w:themeShade="BF"/>
        </w:rPr>
        <w:t xml:space="preserve">Omschrijving van de </w:t>
      </w:r>
      <w:r w:rsidR="00D36274" w:rsidRPr="00230748">
        <w:rPr>
          <w:color w:val="2E74B5" w:themeColor="accent1" w:themeShade="BF"/>
        </w:rPr>
        <w:t>Raamo</w:t>
      </w:r>
      <w:r w:rsidRPr="00230748">
        <w:rPr>
          <w:color w:val="2E74B5" w:themeColor="accent1" w:themeShade="BF"/>
        </w:rPr>
        <w:t>vereenkomst</w:t>
      </w:r>
      <w:bookmarkEnd w:id="12"/>
    </w:p>
    <w:p w14:paraId="3C88F6AF" w14:textId="204A432B" w:rsidR="003144E1" w:rsidRPr="001D6EB3" w:rsidRDefault="00D1208D" w:rsidP="00A840D5">
      <w:pPr>
        <w:ind w:left="567"/>
        <w:rPr>
          <w:rFonts w:ascii="Verdana" w:hAnsi="Verdana"/>
          <w:color w:val="000000" w:themeColor="text1"/>
        </w:rPr>
      </w:pPr>
      <w:r w:rsidRPr="00B37D9C">
        <w:rPr>
          <w:rFonts w:ascii="Verdana" w:hAnsi="Verdana"/>
        </w:rPr>
        <w:t>De Aanbestedende Dienst</w:t>
      </w:r>
      <w:r w:rsidR="007B361B" w:rsidRPr="00B37D9C">
        <w:rPr>
          <w:rFonts w:ascii="Verdana" w:hAnsi="Verdana"/>
        </w:rPr>
        <w:t xml:space="preserve"> </w:t>
      </w:r>
      <w:r w:rsidR="007B361B" w:rsidRPr="00D36274">
        <w:rPr>
          <w:rFonts w:ascii="Verdana" w:hAnsi="Verdana"/>
        </w:rPr>
        <w:t>sluit</w:t>
      </w:r>
      <w:r w:rsidR="00E56FB9" w:rsidRPr="00D36274">
        <w:rPr>
          <w:rFonts w:ascii="Verdana" w:hAnsi="Verdana"/>
        </w:rPr>
        <w:t xml:space="preserve">, per </w:t>
      </w:r>
      <w:r w:rsidR="00F40651">
        <w:rPr>
          <w:rFonts w:ascii="Verdana" w:hAnsi="Verdana"/>
        </w:rPr>
        <w:t>GGD</w:t>
      </w:r>
      <w:r w:rsidR="00D9217D">
        <w:rPr>
          <w:rFonts w:ascii="Verdana" w:hAnsi="Verdana"/>
        </w:rPr>
        <w:t xml:space="preserve"> en per </w:t>
      </w:r>
      <w:r w:rsidR="00E56FB9" w:rsidRPr="00D36274">
        <w:rPr>
          <w:rFonts w:ascii="Verdana" w:hAnsi="Verdana"/>
        </w:rPr>
        <w:t>perceel</w:t>
      </w:r>
      <w:r w:rsidR="00977908" w:rsidRPr="00D36274">
        <w:rPr>
          <w:rFonts w:ascii="Verdana" w:hAnsi="Verdana"/>
        </w:rPr>
        <w:t xml:space="preserve"> of percelen</w:t>
      </w:r>
      <w:r w:rsidR="00E56FB9" w:rsidRPr="00D36274">
        <w:rPr>
          <w:rFonts w:ascii="Verdana" w:hAnsi="Verdana"/>
        </w:rPr>
        <w:t xml:space="preserve">, </w:t>
      </w:r>
      <w:r w:rsidR="007B361B" w:rsidRPr="00D36274">
        <w:rPr>
          <w:rFonts w:ascii="Verdana" w:hAnsi="Verdana"/>
        </w:rPr>
        <w:t>met</w:t>
      </w:r>
      <w:r w:rsidR="007B361B" w:rsidRPr="00B37D9C">
        <w:rPr>
          <w:rFonts w:ascii="Verdana" w:hAnsi="Verdana"/>
        </w:rPr>
        <w:t xml:space="preserve"> de geselecteerde </w:t>
      </w:r>
      <w:r w:rsidR="00230748">
        <w:rPr>
          <w:rFonts w:ascii="Verdana" w:hAnsi="Verdana"/>
        </w:rPr>
        <w:t>Opdrachtnemer</w:t>
      </w:r>
      <w:r w:rsidR="007B361B" w:rsidRPr="00B37D9C">
        <w:rPr>
          <w:rFonts w:ascii="Verdana" w:hAnsi="Verdana"/>
        </w:rPr>
        <w:t xml:space="preserve"> één </w:t>
      </w:r>
      <w:r w:rsidR="001A58BD">
        <w:rPr>
          <w:rFonts w:ascii="Verdana" w:hAnsi="Verdana"/>
        </w:rPr>
        <w:t>Raamo</w:t>
      </w:r>
      <w:r w:rsidR="007B361B" w:rsidRPr="00B37D9C">
        <w:rPr>
          <w:rFonts w:ascii="Verdana" w:hAnsi="Verdana"/>
        </w:rPr>
        <w:t>vereenkomst.</w:t>
      </w:r>
      <w:r w:rsidR="00A840D5" w:rsidRPr="00B37D9C">
        <w:rPr>
          <w:rFonts w:ascii="Verdana" w:hAnsi="Verdana"/>
        </w:rPr>
        <w:t xml:space="preserve"> </w:t>
      </w:r>
      <w:r w:rsidR="004E50D8" w:rsidRPr="00B37D9C">
        <w:rPr>
          <w:rFonts w:ascii="Verdana" w:hAnsi="Verdana"/>
        </w:rPr>
        <w:t xml:space="preserve">Deze </w:t>
      </w:r>
      <w:r w:rsidR="001A58BD">
        <w:rPr>
          <w:rFonts w:ascii="Verdana" w:hAnsi="Verdana"/>
        </w:rPr>
        <w:t>Raamo</w:t>
      </w:r>
      <w:r w:rsidR="007B361B" w:rsidRPr="00B37D9C">
        <w:rPr>
          <w:rFonts w:ascii="Verdana" w:hAnsi="Verdana"/>
        </w:rPr>
        <w:t xml:space="preserve">vereenkomst heeft een </w:t>
      </w:r>
      <w:r w:rsidR="008F6957" w:rsidRPr="001D6EB3">
        <w:rPr>
          <w:rFonts w:ascii="Verdana" w:hAnsi="Verdana"/>
          <w:color w:val="000000" w:themeColor="text1"/>
        </w:rPr>
        <w:t xml:space="preserve">initiële </w:t>
      </w:r>
      <w:r w:rsidR="007B361B" w:rsidRPr="001D6EB3">
        <w:rPr>
          <w:rFonts w:ascii="Verdana" w:hAnsi="Verdana"/>
          <w:color w:val="000000" w:themeColor="text1"/>
        </w:rPr>
        <w:t>looptijd van</w:t>
      </w:r>
      <w:r w:rsidR="00587997" w:rsidRPr="001D6EB3">
        <w:rPr>
          <w:rFonts w:ascii="Verdana" w:hAnsi="Verdana"/>
          <w:color w:val="000000" w:themeColor="text1"/>
        </w:rPr>
        <w:t xml:space="preserve"> </w:t>
      </w:r>
      <w:r w:rsidR="00D60636" w:rsidRPr="001D6EB3">
        <w:rPr>
          <w:rFonts w:ascii="Verdana" w:hAnsi="Verdana"/>
          <w:color w:val="000000" w:themeColor="text1"/>
        </w:rPr>
        <w:t xml:space="preserve">drie </w:t>
      </w:r>
      <w:r w:rsidR="003143B1" w:rsidRPr="001D6EB3">
        <w:rPr>
          <w:rFonts w:ascii="Verdana" w:hAnsi="Verdana"/>
          <w:color w:val="000000" w:themeColor="text1"/>
        </w:rPr>
        <w:t>jaar</w:t>
      </w:r>
      <w:r w:rsidR="00870807" w:rsidRPr="001D6EB3">
        <w:rPr>
          <w:rFonts w:ascii="Verdana" w:hAnsi="Verdana"/>
          <w:color w:val="000000" w:themeColor="text1"/>
        </w:rPr>
        <w:t>.</w:t>
      </w:r>
      <w:r w:rsidR="00A322C9" w:rsidRPr="001D6EB3">
        <w:rPr>
          <w:rFonts w:ascii="Verdana" w:hAnsi="Verdana"/>
          <w:color w:val="000000" w:themeColor="text1"/>
        </w:rPr>
        <w:t xml:space="preserve"> </w:t>
      </w:r>
      <w:r w:rsidRPr="001D6EB3">
        <w:rPr>
          <w:rFonts w:ascii="Verdana" w:hAnsi="Verdana"/>
          <w:color w:val="000000" w:themeColor="text1"/>
        </w:rPr>
        <w:t xml:space="preserve">De </w:t>
      </w:r>
      <w:r w:rsidR="003143B1" w:rsidRPr="001D6EB3">
        <w:rPr>
          <w:rFonts w:ascii="Verdana" w:hAnsi="Verdana"/>
          <w:color w:val="000000" w:themeColor="text1"/>
        </w:rPr>
        <w:t xml:space="preserve">ingangsdatum </w:t>
      </w:r>
      <w:r w:rsidR="000249C1" w:rsidRPr="001D6EB3">
        <w:rPr>
          <w:rFonts w:ascii="Verdana" w:hAnsi="Verdana"/>
          <w:color w:val="000000" w:themeColor="text1"/>
        </w:rPr>
        <w:t>is</w:t>
      </w:r>
      <w:r w:rsidR="00B37D9C" w:rsidRPr="001D6EB3">
        <w:rPr>
          <w:rFonts w:ascii="Verdana" w:hAnsi="Verdana"/>
          <w:color w:val="000000" w:themeColor="text1"/>
        </w:rPr>
        <w:t xml:space="preserve"> </w:t>
      </w:r>
      <w:r w:rsidR="00393B2E" w:rsidRPr="001D6EB3">
        <w:rPr>
          <w:rFonts w:ascii="Verdana" w:hAnsi="Verdana"/>
          <w:color w:val="000000" w:themeColor="text1"/>
        </w:rPr>
        <w:t xml:space="preserve">1 </w:t>
      </w:r>
      <w:r w:rsidR="004D2E10" w:rsidRPr="001D6EB3">
        <w:rPr>
          <w:rFonts w:ascii="Verdana" w:hAnsi="Verdana"/>
          <w:color w:val="000000" w:themeColor="text1"/>
        </w:rPr>
        <w:t>juli 2024.</w:t>
      </w:r>
      <w:r w:rsidR="000249C1" w:rsidRPr="001D6EB3">
        <w:rPr>
          <w:rFonts w:ascii="Verdana" w:hAnsi="Verdana"/>
          <w:color w:val="000000" w:themeColor="text1"/>
        </w:rPr>
        <w:t xml:space="preserve"> De einddatum is</w:t>
      </w:r>
      <w:r w:rsidR="00B37D9C" w:rsidRPr="001D6EB3">
        <w:rPr>
          <w:rFonts w:ascii="Verdana" w:hAnsi="Verdana"/>
          <w:color w:val="000000" w:themeColor="text1"/>
        </w:rPr>
        <w:t xml:space="preserve"> </w:t>
      </w:r>
      <w:r w:rsidR="00393B2E" w:rsidRPr="001D6EB3">
        <w:rPr>
          <w:rFonts w:ascii="Verdana" w:hAnsi="Verdana"/>
          <w:color w:val="000000" w:themeColor="text1"/>
        </w:rPr>
        <w:t>3</w:t>
      </w:r>
      <w:r w:rsidR="004D2E10" w:rsidRPr="001D6EB3">
        <w:rPr>
          <w:rFonts w:ascii="Verdana" w:hAnsi="Verdana"/>
          <w:color w:val="000000" w:themeColor="text1"/>
        </w:rPr>
        <w:t>0</w:t>
      </w:r>
      <w:r w:rsidR="00393B2E" w:rsidRPr="001D6EB3">
        <w:rPr>
          <w:rFonts w:ascii="Verdana" w:hAnsi="Verdana"/>
          <w:color w:val="000000" w:themeColor="text1"/>
        </w:rPr>
        <w:t xml:space="preserve"> </w:t>
      </w:r>
      <w:r w:rsidR="004D2E10" w:rsidRPr="001D6EB3">
        <w:rPr>
          <w:rFonts w:ascii="Verdana" w:hAnsi="Verdana"/>
          <w:color w:val="000000" w:themeColor="text1"/>
        </w:rPr>
        <w:t>juni</w:t>
      </w:r>
      <w:r w:rsidR="00393B2E" w:rsidRPr="001D6EB3">
        <w:rPr>
          <w:rFonts w:ascii="Verdana" w:hAnsi="Verdana"/>
          <w:color w:val="000000" w:themeColor="text1"/>
        </w:rPr>
        <w:t xml:space="preserve"> 2027</w:t>
      </w:r>
      <w:r w:rsidR="00974D26" w:rsidRPr="001D6EB3">
        <w:rPr>
          <w:rFonts w:ascii="Verdana" w:hAnsi="Verdana"/>
          <w:color w:val="000000" w:themeColor="text1"/>
        </w:rPr>
        <w:t>.</w:t>
      </w:r>
      <w:r w:rsidR="006235F6" w:rsidRPr="001D6EB3">
        <w:rPr>
          <w:rFonts w:ascii="Verdana" w:hAnsi="Verdana"/>
          <w:color w:val="000000" w:themeColor="text1"/>
        </w:rPr>
        <w:t xml:space="preserve"> </w:t>
      </w:r>
      <w:r w:rsidR="00674675" w:rsidRPr="001D6EB3">
        <w:rPr>
          <w:rFonts w:ascii="Verdana" w:hAnsi="Verdana"/>
          <w:color w:val="000000" w:themeColor="text1"/>
        </w:rPr>
        <w:t>De Aanbestedende D</w:t>
      </w:r>
      <w:r w:rsidR="00A322C9" w:rsidRPr="001D6EB3">
        <w:rPr>
          <w:rFonts w:ascii="Verdana" w:hAnsi="Verdana"/>
          <w:color w:val="000000" w:themeColor="text1"/>
        </w:rPr>
        <w:t xml:space="preserve">ienst heeft een </w:t>
      </w:r>
      <w:r w:rsidR="00F7710B" w:rsidRPr="001D6EB3">
        <w:rPr>
          <w:rFonts w:ascii="Verdana" w:hAnsi="Verdana"/>
          <w:color w:val="000000" w:themeColor="text1"/>
        </w:rPr>
        <w:t>éé</w:t>
      </w:r>
      <w:r w:rsidR="00513D93" w:rsidRPr="001D6EB3">
        <w:rPr>
          <w:rFonts w:ascii="Verdana" w:hAnsi="Verdana"/>
          <w:color w:val="000000" w:themeColor="text1"/>
        </w:rPr>
        <w:t>nzijdig</w:t>
      </w:r>
      <w:r w:rsidR="00A322C9" w:rsidRPr="001D6EB3">
        <w:rPr>
          <w:rFonts w:ascii="Verdana" w:hAnsi="Verdana"/>
          <w:color w:val="000000" w:themeColor="text1"/>
        </w:rPr>
        <w:t xml:space="preserve">, </w:t>
      </w:r>
      <w:r w:rsidR="00D60636" w:rsidRPr="001D6EB3">
        <w:rPr>
          <w:rFonts w:ascii="Verdana" w:hAnsi="Verdana"/>
          <w:color w:val="000000" w:themeColor="text1"/>
        </w:rPr>
        <w:t xml:space="preserve">stilzwijgende </w:t>
      </w:r>
      <w:r w:rsidR="00A322C9" w:rsidRPr="001D6EB3">
        <w:rPr>
          <w:rFonts w:ascii="Verdana" w:hAnsi="Verdana"/>
          <w:color w:val="000000" w:themeColor="text1"/>
        </w:rPr>
        <w:t>optionele verlen</w:t>
      </w:r>
      <w:r w:rsidR="00820113" w:rsidRPr="001D6EB3">
        <w:rPr>
          <w:rFonts w:ascii="Verdana" w:hAnsi="Verdana"/>
          <w:color w:val="000000" w:themeColor="text1"/>
        </w:rPr>
        <w:t>g</w:t>
      </w:r>
      <w:r w:rsidR="00A322C9" w:rsidRPr="001D6EB3">
        <w:rPr>
          <w:rFonts w:ascii="Verdana" w:hAnsi="Verdana"/>
          <w:color w:val="000000" w:themeColor="text1"/>
        </w:rPr>
        <w:t xml:space="preserve">ingsmogelijkheid van </w:t>
      </w:r>
      <w:r w:rsidR="001D20E2" w:rsidRPr="001D6EB3">
        <w:rPr>
          <w:rFonts w:ascii="Verdana" w:hAnsi="Verdana"/>
          <w:color w:val="000000" w:themeColor="text1"/>
        </w:rPr>
        <w:t>twee (2)</w:t>
      </w:r>
      <w:r w:rsidR="007141EC" w:rsidRPr="001D6EB3">
        <w:rPr>
          <w:rFonts w:ascii="Verdana" w:hAnsi="Verdana"/>
          <w:color w:val="000000" w:themeColor="text1"/>
        </w:rPr>
        <w:t xml:space="preserve"> </w:t>
      </w:r>
      <w:r w:rsidR="00C37754" w:rsidRPr="001D6EB3">
        <w:rPr>
          <w:rFonts w:ascii="Verdana" w:hAnsi="Verdana"/>
          <w:color w:val="000000" w:themeColor="text1"/>
        </w:rPr>
        <w:t>keer</w:t>
      </w:r>
      <w:r w:rsidR="007A16E3" w:rsidRPr="001D6EB3">
        <w:rPr>
          <w:rFonts w:ascii="Verdana" w:hAnsi="Verdana"/>
          <w:color w:val="000000" w:themeColor="text1"/>
        </w:rPr>
        <w:t xml:space="preserve"> </w:t>
      </w:r>
      <w:r w:rsidR="007141EC" w:rsidRPr="001D6EB3">
        <w:rPr>
          <w:rFonts w:ascii="Verdana" w:hAnsi="Verdana"/>
          <w:color w:val="000000" w:themeColor="text1"/>
        </w:rPr>
        <w:t xml:space="preserve">één (1) </w:t>
      </w:r>
      <w:r w:rsidR="00A322C9" w:rsidRPr="001D6EB3">
        <w:rPr>
          <w:rFonts w:ascii="Verdana" w:hAnsi="Verdana"/>
          <w:color w:val="000000" w:themeColor="text1"/>
        </w:rPr>
        <w:t>jaar.</w:t>
      </w:r>
      <w:r w:rsidR="008F32B2" w:rsidRPr="001D6EB3">
        <w:rPr>
          <w:rFonts w:ascii="Verdana" w:hAnsi="Verdana"/>
          <w:color w:val="000000" w:themeColor="text1"/>
        </w:rPr>
        <w:t xml:space="preserve"> </w:t>
      </w:r>
    </w:p>
    <w:p w14:paraId="0001E4BF" w14:textId="05089F25" w:rsidR="00935117" w:rsidRPr="001D6EB3" w:rsidRDefault="008F32B2" w:rsidP="00A840D5">
      <w:pPr>
        <w:ind w:left="567"/>
        <w:rPr>
          <w:rFonts w:ascii="Verdana" w:hAnsi="Verdana"/>
          <w:color w:val="000000" w:themeColor="text1"/>
        </w:rPr>
      </w:pPr>
      <w:r w:rsidRPr="001D6EB3">
        <w:rPr>
          <w:rFonts w:ascii="Verdana" w:hAnsi="Verdana"/>
          <w:color w:val="000000" w:themeColor="text1"/>
        </w:rPr>
        <w:t xml:space="preserve">Hiermee komt de totale contractduur op maximaal </w:t>
      </w:r>
      <w:r w:rsidR="001D20E2" w:rsidRPr="001D6EB3">
        <w:rPr>
          <w:rFonts w:ascii="Verdana" w:hAnsi="Verdana"/>
          <w:color w:val="000000" w:themeColor="text1"/>
        </w:rPr>
        <w:t xml:space="preserve">vijf </w:t>
      </w:r>
      <w:r w:rsidR="00F1722F" w:rsidRPr="001D6EB3">
        <w:rPr>
          <w:rFonts w:ascii="Verdana" w:hAnsi="Verdana"/>
          <w:color w:val="000000" w:themeColor="text1"/>
        </w:rPr>
        <w:t>(</w:t>
      </w:r>
      <w:r w:rsidR="001D20E2" w:rsidRPr="001D6EB3">
        <w:rPr>
          <w:rFonts w:ascii="Verdana" w:hAnsi="Verdana"/>
          <w:color w:val="000000" w:themeColor="text1"/>
        </w:rPr>
        <w:t>5</w:t>
      </w:r>
      <w:r w:rsidR="00F1722F" w:rsidRPr="001D6EB3">
        <w:rPr>
          <w:rFonts w:ascii="Verdana" w:hAnsi="Verdana"/>
          <w:color w:val="000000" w:themeColor="text1"/>
        </w:rPr>
        <w:t>)</w:t>
      </w:r>
      <w:r w:rsidR="00E00688" w:rsidRPr="001D6EB3">
        <w:rPr>
          <w:rFonts w:ascii="Verdana" w:hAnsi="Verdana"/>
          <w:color w:val="000000" w:themeColor="text1"/>
        </w:rPr>
        <w:t xml:space="preserve"> </w:t>
      </w:r>
      <w:r w:rsidRPr="001D6EB3">
        <w:rPr>
          <w:rFonts w:ascii="Verdana" w:hAnsi="Verdana"/>
          <w:color w:val="000000" w:themeColor="text1"/>
        </w:rPr>
        <w:t xml:space="preserve">jaar uit. </w:t>
      </w:r>
      <w:r w:rsidR="007B361B" w:rsidRPr="001D6EB3">
        <w:rPr>
          <w:rFonts w:ascii="Verdana" w:hAnsi="Verdana"/>
          <w:color w:val="000000" w:themeColor="text1"/>
        </w:rPr>
        <w:t xml:space="preserve">In </w:t>
      </w:r>
      <w:r w:rsidR="00433F45" w:rsidRPr="001D6EB3">
        <w:rPr>
          <w:rFonts w:ascii="Verdana" w:hAnsi="Verdana"/>
          <w:color w:val="000000" w:themeColor="text1"/>
        </w:rPr>
        <w:t>B</w:t>
      </w:r>
      <w:r w:rsidR="007B361B" w:rsidRPr="001D6EB3">
        <w:rPr>
          <w:rFonts w:ascii="Verdana" w:hAnsi="Verdana"/>
          <w:color w:val="000000" w:themeColor="text1"/>
        </w:rPr>
        <w:t xml:space="preserve">ijlage </w:t>
      </w:r>
      <w:r w:rsidR="007F1BDC" w:rsidRPr="001D6EB3">
        <w:rPr>
          <w:rFonts w:ascii="Verdana" w:hAnsi="Verdana"/>
          <w:color w:val="000000" w:themeColor="text1"/>
        </w:rPr>
        <w:t>V</w:t>
      </w:r>
      <w:r w:rsidR="00625AF9" w:rsidRPr="001D6EB3">
        <w:rPr>
          <w:rFonts w:ascii="Verdana" w:hAnsi="Verdana"/>
          <w:color w:val="000000" w:themeColor="text1"/>
        </w:rPr>
        <w:t>I</w:t>
      </w:r>
      <w:r w:rsidR="007F1BDC" w:rsidRPr="001D6EB3">
        <w:rPr>
          <w:rFonts w:ascii="Verdana" w:hAnsi="Verdana"/>
          <w:color w:val="000000" w:themeColor="text1"/>
        </w:rPr>
        <w:t>I</w:t>
      </w:r>
      <w:r w:rsidR="006E74D4" w:rsidRPr="001D6EB3">
        <w:rPr>
          <w:rFonts w:ascii="Verdana" w:hAnsi="Verdana"/>
          <w:color w:val="000000" w:themeColor="text1"/>
        </w:rPr>
        <w:t>I</w:t>
      </w:r>
      <w:r w:rsidR="00433F45" w:rsidRPr="001D6EB3">
        <w:rPr>
          <w:rFonts w:ascii="Verdana" w:hAnsi="Verdana"/>
          <w:color w:val="000000" w:themeColor="text1"/>
        </w:rPr>
        <w:t xml:space="preserve"> </w:t>
      </w:r>
      <w:r w:rsidR="007B361B" w:rsidRPr="001D6EB3">
        <w:rPr>
          <w:rFonts w:ascii="Verdana" w:hAnsi="Verdana"/>
          <w:color w:val="000000" w:themeColor="text1"/>
        </w:rPr>
        <w:t xml:space="preserve">is de </w:t>
      </w:r>
      <w:r w:rsidR="001A58BD" w:rsidRPr="001D6EB3">
        <w:rPr>
          <w:rFonts w:ascii="Verdana" w:hAnsi="Verdana"/>
          <w:color w:val="000000" w:themeColor="text1"/>
        </w:rPr>
        <w:t>concept Raamo</w:t>
      </w:r>
      <w:r w:rsidR="00433F45" w:rsidRPr="001D6EB3">
        <w:rPr>
          <w:rFonts w:ascii="Verdana" w:hAnsi="Verdana"/>
          <w:color w:val="000000" w:themeColor="text1"/>
        </w:rPr>
        <w:t>vereenkomst opgenomen</w:t>
      </w:r>
      <w:r w:rsidR="00D1208D" w:rsidRPr="001D6EB3">
        <w:rPr>
          <w:rFonts w:ascii="Verdana" w:hAnsi="Verdana"/>
          <w:color w:val="000000" w:themeColor="text1"/>
        </w:rPr>
        <w:t xml:space="preserve">. </w:t>
      </w:r>
      <w:r w:rsidR="00433F45" w:rsidRPr="001D6EB3">
        <w:rPr>
          <w:rFonts w:ascii="Verdana" w:hAnsi="Verdana"/>
          <w:color w:val="000000" w:themeColor="text1"/>
        </w:rPr>
        <w:t xml:space="preserve"> </w:t>
      </w:r>
    </w:p>
    <w:p w14:paraId="052FD5C1" w14:textId="5453107C" w:rsidR="003C36E1" w:rsidRPr="001D6EB3" w:rsidRDefault="003C36E1" w:rsidP="00A840D5">
      <w:pPr>
        <w:ind w:left="567"/>
        <w:rPr>
          <w:rFonts w:ascii="Verdana" w:hAnsi="Verdana"/>
          <w:color w:val="000000" w:themeColor="text1"/>
        </w:rPr>
      </w:pPr>
      <w:r w:rsidRPr="001D6EB3">
        <w:rPr>
          <w:rFonts w:ascii="Verdana" w:hAnsi="Verdana"/>
          <w:color w:val="000000" w:themeColor="text1"/>
        </w:rPr>
        <w:t>We beogen met deze looptijd van de overeenkomst meer flexibel te kunnen inspelen op de ontwikkelingen in de markt.</w:t>
      </w:r>
    </w:p>
    <w:p w14:paraId="63B12A9B" w14:textId="77777777" w:rsidR="00935117" w:rsidRPr="001D6EB3" w:rsidRDefault="00935117" w:rsidP="00A840D5">
      <w:pPr>
        <w:ind w:left="567"/>
        <w:rPr>
          <w:rFonts w:ascii="Verdana" w:hAnsi="Verdana"/>
          <w:color w:val="000000" w:themeColor="text1"/>
        </w:rPr>
      </w:pPr>
    </w:p>
    <w:p w14:paraId="0D602B94" w14:textId="0C630996" w:rsidR="00F761BF" w:rsidRPr="001D6EB3" w:rsidRDefault="00D60636" w:rsidP="00F761BF">
      <w:pPr>
        <w:ind w:left="567"/>
        <w:rPr>
          <w:rFonts w:ascii="Verdana" w:hAnsi="Verdana"/>
          <w:color w:val="000000" w:themeColor="text1"/>
        </w:rPr>
      </w:pPr>
      <w:bookmarkStart w:id="13" w:name="_Hlk158644137"/>
      <w:r w:rsidRPr="001D6EB3">
        <w:rPr>
          <w:rFonts w:ascii="Verdana" w:hAnsi="Verdana"/>
          <w:color w:val="000000" w:themeColor="text1"/>
        </w:rPr>
        <w:t>Indien de A</w:t>
      </w:r>
      <w:r w:rsidR="00F761BF" w:rsidRPr="001D6EB3">
        <w:rPr>
          <w:rFonts w:ascii="Verdana" w:hAnsi="Verdana"/>
          <w:color w:val="000000" w:themeColor="text1"/>
        </w:rPr>
        <w:t xml:space="preserve">anbestedende Dienst de optie tot verlenging </w:t>
      </w:r>
      <w:r w:rsidRPr="001D6EB3">
        <w:rPr>
          <w:rFonts w:ascii="Verdana" w:hAnsi="Verdana"/>
          <w:color w:val="000000" w:themeColor="text1"/>
        </w:rPr>
        <w:t xml:space="preserve">niet </w:t>
      </w:r>
      <w:r w:rsidR="00F761BF" w:rsidRPr="001D6EB3">
        <w:rPr>
          <w:rFonts w:ascii="Verdana" w:hAnsi="Verdana"/>
          <w:color w:val="000000" w:themeColor="text1"/>
        </w:rPr>
        <w:t xml:space="preserve">wenst uit te oefenen, zal de Opdrachtgever dit tijdig, doch uiterlijk 3 maanden, voor afloop van de initiële termijn aan de </w:t>
      </w:r>
      <w:r w:rsidR="00230748" w:rsidRPr="001D6EB3">
        <w:rPr>
          <w:rFonts w:ascii="Verdana" w:hAnsi="Verdana"/>
          <w:color w:val="000000" w:themeColor="text1"/>
        </w:rPr>
        <w:t>Opdrachtnemer</w:t>
      </w:r>
      <w:r w:rsidR="00F761BF" w:rsidRPr="001D6EB3">
        <w:rPr>
          <w:rFonts w:ascii="Verdana" w:hAnsi="Verdana"/>
          <w:color w:val="000000" w:themeColor="text1"/>
        </w:rPr>
        <w:t xml:space="preserve"> kenbaar maken. De verlenging houdt in dat de Opdrachtgever de </w:t>
      </w:r>
      <w:r w:rsidR="001A58BD" w:rsidRPr="001D6EB3">
        <w:rPr>
          <w:rFonts w:ascii="Verdana" w:hAnsi="Verdana"/>
          <w:color w:val="000000" w:themeColor="text1"/>
        </w:rPr>
        <w:t>Raam</w:t>
      </w:r>
      <w:r w:rsidR="00F761BF" w:rsidRPr="001D6EB3">
        <w:rPr>
          <w:rFonts w:ascii="Verdana" w:hAnsi="Verdana"/>
          <w:color w:val="000000" w:themeColor="text1"/>
        </w:rPr>
        <w:t xml:space="preserve">overeenkomst in ongewijzigde vorm en onder gelijkblijvende condities voorzet. Na afloop van de verlengingsopties eindigt de </w:t>
      </w:r>
      <w:r w:rsidR="001A58BD" w:rsidRPr="001D6EB3">
        <w:rPr>
          <w:rFonts w:ascii="Verdana" w:hAnsi="Verdana"/>
          <w:color w:val="000000" w:themeColor="text1"/>
        </w:rPr>
        <w:t>Raam</w:t>
      </w:r>
      <w:r w:rsidR="00F761BF" w:rsidRPr="001D6EB3">
        <w:rPr>
          <w:rFonts w:ascii="Verdana" w:hAnsi="Verdana"/>
          <w:color w:val="000000" w:themeColor="text1"/>
        </w:rPr>
        <w:t xml:space="preserve">overeenkomst van rechtswege zonder dat opzegging is vereist. </w:t>
      </w:r>
      <w:bookmarkEnd w:id="13"/>
      <w:r w:rsidR="00F761BF" w:rsidRPr="001D6EB3">
        <w:rPr>
          <w:rFonts w:ascii="Verdana" w:hAnsi="Verdana"/>
          <w:color w:val="000000" w:themeColor="text1"/>
        </w:rPr>
        <w:t xml:space="preserve"> </w:t>
      </w:r>
    </w:p>
    <w:bookmarkEnd w:id="9"/>
    <w:p w14:paraId="2A329F88" w14:textId="77777777" w:rsidR="000C3310" w:rsidRPr="001D6EB3" w:rsidRDefault="000C3310" w:rsidP="00032AAD">
      <w:pPr>
        <w:ind w:left="567"/>
        <w:rPr>
          <w:rFonts w:ascii="Verdana" w:hAnsi="Verdana"/>
          <w:color w:val="000000" w:themeColor="text1"/>
        </w:rPr>
      </w:pPr>
    </w:p>
    <w:p w14:paraId="731EE3B8" w14:textId="77777777" w:rsidR="007B361B" w:rsidRPr="005243A3" w:rsidRDefault="007B361B" w:rsidP="005243A3">
      <w:pPr>
        <w:pStyle w:val="Kop2"/>
        <w:tabs>
          <w:tab w:val="clear" w:pos="567"/>
        </w:tabs>
        <w:rPr>
          <w:color w:val="2E74B5" w:themeColor="accent1" w:themeShade="BF"/>
        </w:rPr>
      </w:pPr>
      <w:bookmarkStart w:id="14" w:name="_Toc217184050"/>
      <w:bookmarkStart w:id="15" w:name="_Toc159921822"/>
      <w:r w:rsidRPr="005243A3">
        <w:rPr>
          <w:color w:val="2E74B5" w:themeColor="accent1" w:themeShade="BF"/>
        </w:rPr>
        <w:t>Projectteam</w:t>
      </w:r>
      <w:bookmarkEnd w:id="14"/>
      <w:bookmarkEnd w:id="15"/>
    </w:p>
    <w:p w14:paraId="0312F658" w14:textId="0EC399E5" w:rsidR="00C03E0F" w:rsidRPr="001D6EB3" w:rsidRDefault="007B361B" w:rsidP="000468A8">
      <w:pPr>
        <w:ind w:left="567"/>
        <w:rPr>
          <w:rFonts w:ascii="Verdana" w:hAnsi="Verdana"/>
          <w:color w:val="000000" w:themeColor="text1"/>
          <w:szCs w:val="20"/>
        </w:rPr>
      </w:pPr>
      <w:r w:rsidRPr="001D6EB3">
        <w:rPr>
          <w:rFonts w:ascii="Verdana" w:hAnsi="Verdana"/>
          <w:color w:val="000000" w:themeColor="text1"/>
          <w:szCs w:val="20"/>
        </w:rPr>
        <w:t>Voor de</w:t>
      </w:r>
      <w:r w:rsidR="00032AAD" w:rsidRPr="001D6EB3">
        <w:rPr>
          <w:rFonts w:ascii="Verdana" w:hAnsi="Verdana"/>
          <w:color w:val="000000" w:themeColor="text1"/>
          <w:szCs w:val="20"/>
        </w:rPr>
        <w:t>ze</w:t>
      </w:r>
      <w:r w:rsidRPr="001D6EB3">
        <w:rPr>
          <w:rFonts w:ascii="Verdana" w:hAnsi="Verdana"/>
          <w:color w:val="000000" w:themeColor="text1"/>
          <w:szCs w:val="20"/>
        </w:rPr>
        <w:t xml:space="preserve"> Aanbesteding is een projectteam geformeerd, bestaande uit vertegenwoordigers van </w:t>
      </w:r>
      <w:r w:rsidR="00E56FB9" w:rsidRPr="001D6EB3">
        <w:rPr>
          <w:rFonts w:ascii="Verdana" w:hAnsi="Verdana"/>
          <w:color w:val="000000" w:themeColor="text1"/>
          <w:szCs w:val="20"/>
        </w:rPr>
        <w:t>de verschillende GGD’en.</w:t>
      </w:r>
      <w:r w:rsidR="004871BB" w:rsidRPr="001D6EB3">
        <w:rPr>
          <w:rFonts w:ascii="Verdana" w:hAnsi="Verdana"/>
          <w:color w:val="000000" w:themeColor="text1"/>
          <w:szCs w:val="20"/>
        </w:rPr>
        <w:t xml:space="preserve"> </w:t>
      </w:r>
      <w:r w:rsidR="00314118" w:rsidRPr="001D6EB3">
        <w:rPr>
          <w:rFonts w:ascii="Verdana" w:hAnsi="Verdana"/>
          <w:color w:val="000000" w:themeColor="text1"/>
          <w:szCs w:val="20"/>
        </w:rPr>
        <w:t xml:space="preserve">Dit team voert de </w:t>
      </w:r>
      <w:r w:rsidRPr="001D6EB3">
        <w:rPr>
          <w:rFonts w:ascii="Verdana" w:hAnsi="Verdana"/>
          <w:color w:val="000000" w:themeColor="text1"/>
          <w:szCs w:val="20"/>
        </w:rPr>
        <w:t>beoordeling uit</w:t>
      </w:r>
      <w:r w:rsidR="00E00688" w:rsidRPr="001D6EB3">
        <w:rPr>
          <w:rFonts w:ascii="Verdana" w:hAnsi="Verdana"/>
          <w:color w:val="000000" w:themeColor="text1"/>
          <w:szCs w:val="20"/>
        </w:rPr>
        <w:t xml:space="preserve">. </w:t>
      </w:r>
    </w:p>
    <w:p w14:paraId="0FC53AC8" w14:textId="474A96F0" w:rsidR="00393B2E" w:rsidRPr="001D6EB3" w:rsidRDefault="00393B2E">
      <w:pPr>
        <w:suppressAutoHyphens w:val="0"/>
        <w:spacing w:line="240" w:lineRule="auto"/>
        <w:rPr>
          <w:rFonts w:ascii="Verdana" w:hAnsi="Verdana"/>
          <w:color w:val="000000" w:themeColor="text1"/>
          <w:szCs w:val="20"/>
        </w:rPr>
      </w:pPr>
    </w:p>
    <w:p w14:paraId="162E328C" w14:textId="77777777" w:rsidR="007B1AF5" w:rsidRPr="001D6EB3" w:rsidRDefault="007B1AF5" w:rsidP="007B1AF5">
      <w:pPr>
        <w:ind w:left="567"/>
        <w:rPr>
          <w:rFonts w:ascii="Verdana" w:hAnsi="Verdana"/>
          <w:color w:val="000000" w:themeColor="text1"/>
          <w:szCs w:val="20"/>
        </w:rPr>
      </w:pPr>
    </w:p>
    <w:p w14:paraId="3ECF830E" w14:textId="789F1206" w:rsidR="007B361B" w:rsidRPr="005243A3" w:rsidRDefault="007B361B" w:rsidP="005243A3">
      <w:pPr>
        <w:pStyle w:val="Kop2"/>
        <w:tabs>
          <w:tab w:val="clear" w:pos="567"/>
        </w:tabs>
        <w:rPr>
          <w:color w:val="2E74B5" w:themeColor="accent1" w:themeShade="BF"/>
        </w:rPr>
      </w:pPr>
      <w:bookmarkStart w:id="16" w:name="_Ref346276438"/>
      <w:bookmarkStart w:id="17" w:name="_Toc159921823"/>
      <w:r w:rsidRPr="005243A3">
        <w:rPr>
          <w:color w:val="2E74B5" w:themeColor="accent1" w:themeShade="BF"/>
        </w:rPr>
        <w:t>Planning</w:t>
      </w:r>
      <w:bookmarkEnd w:id="16"/>
      <w:r w:rsidR="00BA4057" w:rsidRPr="005243A3">
        <w:rPr>
          <w:color w:val="2E74B5" w:themeColor="accent1" w:themeShade="BF"/>
        </w:rPr>
        <w:t xml:space="preserve"> in 2024</w:t>
      </w:r>
      <w:bookmarkEnd w:id="17"/>
    </w:p>
    <w:p w14:paraId="5CA82C6E" w14:textId="77777777" w:rsidR="00C5597D" w:rsidRPr="001D6EB3" w:rsidRDefault="00C5597D" w:rsidP="00C5597D">
      <w:pPr>
        <w:rPr>
          <w:color w:val="000000" w:themeColor="text1"/>
        </w:rPr>
      </w:pPr>
    </w:p>
    <w:tbl>
      <w:tblPr>
        <w:tblW w:w="8940" w:type="dxa"/>
        <w:tblInd w:w="557" w:type="dxa"/>
        <w:tblCellMar>
          <w:left w:w="0" w:type="dxa"/>
          <w:right w:w="0" w:type="dxa"/>
        </w:tblCellMar>
        <w:tblLook w:val="04A0" w:firstRow="1" w:lastRow="0" w:firstColumn="1" w:lastColumn="0" w:noHBand="0" w:noVBand="1"/>
      </w:tblPr>
      <w:tblGrid>
        <w:gridCol w:w="2837"/>
        <w:gridCol w:w="6103"/>
      </w:tblGrid>
      <w:tr w:rsidR="001D6EB3" w:rsidRPr="001D6EB3" w14:paraId="49003002" w14:textId="77777777" w:rsidTr="002824BC">
        <w:trPr>
          <w:trHeight w:val="370"/>
        </w:trPr>
        <w:tc>
          <w:tcPr>
            <w:tcW w:w="2837" w:type="dxa"/>
            <w:tcBorders>
              <w:top w:val="single" w:sz="8" w:space="0" w:color="C0C0C0"/>
              <w:left w:val="single" w:sz="8" w:space="0" w:color="C0C0C0"/>
              <w:bottom w:val="single" w:sz="8" w:space="0" w:color="C0C0C0"/>
              <w:right w:val="nil"/>
            </w:tcBorders>
            <w:shd w:val="clear" w:color="auto" w:fill="E6E6E6"/>
            <w:tcMar>
              <w:top w:w="0" w:type="dxa"/>
              <w:left w:w="28" w:type="dxa"/>
              <w:bottom w:w="0" w:type="dxa"/>
              <w:right w:w="28" w:type="dxa"/>
            </w:tcMar>
            <w:hideMark/>
          </w:tcPr>
          <w:p w14:paraId="3D21996F" w14:textId="77777777" w:rsidR="002824BC" w:rsidRPr="001D6EB3" w:rsidRDefault="002824BC">
            <w:pPr>
              <w:snapToGrid w:val="0"/>
              <w:spacing w:line="312" w:lineRule="auto"/>
              <w:ind w:right="113"/>
              <w:rPr>
                <w:rFonts w:ascii="Verdana" w:hAnsi="Verdana"/>
                <w:color w:val="000000" w:themeColor="text1"/>
                <w:szCs w:val="20"/>
                <w:shd w:val="clear" w:color="auto" w:fill="FFFF00"/>
              </w:rPr>
            </w:pPr>
            <w:r w:rsidRPr="001D6EB3">
              <w:rPr>
                <w:rFonts w:ascii="Verdana" w:hAnsi="Verdana"/>
                <w:color w:val="000000" w:themeColor="text1"/>
                <w:szCs w:val="20"/>
              </w:rPr>
              <w:t>4 maart</w:t>
            </w:r>
          </w:p>
        </w:tc>
        <w:tc>
          <w:tcPr>
            <w:tcW w:w="6103" w:type="dxa"/>
            <w:tcBorders>
              <w:top w:val="single" w:sz="8" w:space="0" w:color="C0C0C0"/>
              <w:left w:val="single" w:sz="8" w:space="0" w:color="C0C0C0"/>
              <w:bottom w:val="single" w:sz="8" w:space="0" w:color="C0C0C0"/>
              <w:right w:val="single" w:sz="8" w:space="0" w:color="C0C0C0"/>
            </w:tcBorders>
            <w:tcMar>
              <w:top w:w="0" w:type="dxa"/>
              <w:left w:w="28" w:type="dxa"/>
              <w:bottom w:w="0" w:type="dxa"/>
              <w:right w:w="28" w:type="dxa"/>
            </w:tcMar>
            <w:hideMark/>
          </w:tcPr>
          <w:p w14:paraId="4D080DA4"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Publicatie op TenderNed</w:t>
            </w:r>
          </w:p>
        </w:tc>
      </w:tr>
      <w:tr w:rsidR="001D6EB3" w:rsidRPr="001D6EB3" w14:paraId="358AADA5"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273E97FE" w14:textId="250AA7D2" w:rsidR="002824BC" w:rsidRPr="001D6EB3" w:rsidRDefault="00B14D1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25 maart</w:t>
            </w:r>
            <w:r w:rsidR="002824BC" w:rsidRPr="001D6EB3">
              <w:rPr>
                <w:rFonts w:ascii="Verdana" w:hAnsi="Verdana"/>
                <w:color w:val="000000" w:themeColor="text1"/>
                <w:szCs w:val="20"/>
              </w:rPr>
              <w:t xml:space="preserve"> 12.00 uur</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2759A7E4" w14:textId="77777777" w:rsidR="002824BC" w:rsidRPr="001D6EB3" w:rsidRDefault="002824BC">
            <w:pPr>
              <w:snapToGrid w:val="0"/>
              <w:spacing w:line="312" w:lineRule="auto"/>
              <w:ind w:left="57" w:right="113"/>
              <w:rPr>
                <w:rFonts w:ascii="Verdana" w:hAnsi="Verdana"/>
                <w:color w:val="000000" w:themeColor="text1"/>
                <w:szCs w:val="20"/>
              </w:rPr>
            </w:pPr>
            <w:r w:rsidRPr="001D6EB3">
              <w:rPr>
                <w:rFonts w:ascii="Verdana" w:hAnsi="Verdana"/>
                <w:color w:val="000000" w:themeColor="text1"/>
                <w:szCs w:val="20"/>
              </w:rPr>
              <w:t>Uiterste termijn voor het stellen van vragen voor de Nota van Inlichtingen</w:t>
            </w:r>
          </w:p>
        </w:tc>
      </w:tr>
      <w:tr w:rsidR="001D6EB3" w:rsidRPr="001D6EB3" w14:paraId="3004CC77"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24346849" w14:textId="54EF1CC4" w:rsidR="002824BC" w:rsidRPr="001D6EB3" w:rsidRDefault="00BE6A85">
            <w:pPr>
              <w:snapToGrid w:val="0"/>
              <w:spacing w:line="312" w:lineRule="auto"/>
              <w:ind w:right="113"/>
              <w:rPr>
                <w:rFonts w:ascii="Verdana" w:hAnsi="Verdana"/>
                <w:i/>
                <w:iCs/>
                <w:color w:val="000000" w:themeColor="text1"/>
                <w:szCs w:val="20"/>
                <w:shd w:val="clear" w:color="auto" w:fill="FFFF00"/>
              </w:rPr>
            </w:pPr>
            <w:r w:rsidRPr="001D6EB3">
              <w:rPr>
                <w:rFonts w:ascii="Verdana" w:hAnsi="Verdana"/>
                <w:color w:val="000000" w:themeColor="text1"/>
                <w:szCs w:val="20"/>
              </w:rPr>
              <w:t>8</w:t>
            </w:r>
            <w:r w:rsidR="002824BC" w:rsidRPr="001D6EB3">
              <w:rPr>
                <w:rFonts w:ascii="Verdana" w:hAnsi="Verdana"/>
                <w:color w:val="000000" w:themeColor="text1"/>
                <w:szCs w:val="20"/>
              </w:rPr>
              <w:t xml:space="preserve"> april</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09918E17" w14:textId="77777777" w:rsidR="002824BC" w:rsidRPr="001D6EB3" w:rsidRDefault="002824BC">
            <w:pPr>
              <w:snapToGrid w:val="0"/>
              <w:spacing w:line="312" w:lineRule="auto"/>
              <w:ind w:left="57" w:right="113"/>
              <w:rPr>
                <w:rFonts w:ascii="Verdana" w:hAnsi="Verdana"/>
                <w:color w:val="000000" w:themeColor="text1"/>
                <w:szCs w:val="20"/>
              </w:rPr>
            </w:pPr>
            <w:r w:rsidRPr="001D6EB3">
              <w:rPr>
                <w:rFonts w:ascii="Verdana" w:hAnsi="Verdana"/>
                <w:color w:val="000000" w:themeColor="text1"/>
                <w:szCs w:val="20"/>
              </w:rPr>
              <w:t xml:space="preserve">Streefdatum verzenden Nota van Inlichtingen </w:t>
            </w:r>
          </w:p>
        </w:tc>
      </w:tr>
      <w:tr w:rsidR="001D6EB3" w:rsidRPr="001D6EB3" w14:paraId="21BFDBC7"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4324CF57"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22 april 12.00 uur</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76331BD6"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Uiterste termijn voor ontvangst van de Inschrijvingen</w:t>
            </w:r>
          </w:p>
        </w:tc>
      </w:tr>
      <w:tr w:rsidR="001D6EB3" w:rsidRPr="001D6EB3" w14:paraId="1F1AE61F"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585F1EA8"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22 april</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54280A2B"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Start beoordeling offertes</w:t>
            </w:r>
          </w:p>
        </w:tc>
      </w:tr>
      <w:tr w:rsidR="001D6EB3" w:rsidRPr="001D6EB3" w14:paraId="78435B08"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65FAE636" w14:textId="77777777" w:rsidR="002824BC" w:rsidRPr="001D6EB3" w:rsidRDefault="002824BC">
            <w:pPr>
              <w:snapToGrid w:val="0"/>
              <w:spacing w:line="312" w:lineRule="auto"/>
              <w:ind w:right="113"/>
              <w:jc w:val="both"/>
              <w:rPr>
                <w:rFonts w:ascii="Verdana" w:hAnsi="Verdana"/>
                <w:color w:val="000000" w:themeColor="text1"/>
                <w:szCs w:val="20"/>
              </w:rPr>
            </w:pPr>
            <w:r w:rsidRPr="001D6EB3">
              <w:rPr>
                <w:rFonts w:ascii="Verdana" w:hAnsi="Verdana"/>
                <w:color w:val="000000" w:themeColor="text1"/>
                <w:szCs w:val="20"/>
              </w:rPr>
              <w:t>20 mei</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655E933C" w14:textId="77777777" w:rsidR="002824BC" w:rsidRPr="001D6EB3" w:rsidRDefault="002824BC">
            <w:pPr>
              <w:snapToGrid w:val="0"/>
              <w:spacing w:line="312" w:lineRule="auto"/>
              <w:ind w:left="57" w:right="113"/>
              <w:rPr>
                <w:rFonts w:ascii="Verdana" w:hAnsi="Verdana"/>
                <w:color w:val="000000" w:themeColor="text1"/>
                <w:szCs w:val="20"/>
              </w:rPr>
            </w:pPr>
            <w:r w:rsidRPr="001D6EB3">
              <w:rPr>
                <w:rFonts w:ascii="Verdana" w:hAnsi="Verdana"/>
                <w:color w:val="000000" w:themeColor="text1"/>
                <w:szCs w:val="20"/>
              </w:rPr>
              <w:t>Streefdatum voorgenomen gunningsbeslissing verzenden</w:t>
            </w:r>
          </w:p>
        </w:tc>
      </w:tr>
      <w:tr w:rsidR="001D6EB3" w:rsidRPr="001D6EB3" w14:paraId="5EC36980"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4B0833DF"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3 juni</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14BAD67E"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Verificatiegesprek/werkafspraken</w:t>
            </w:r>
          </w:p>
        </w:tc>
      </w:tr>
      <w:tr w:rsidR="001D6EB3" w:rsidRPr="001D6EB3" w14:paraId="3A50E813"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09B34984"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10 juni</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3E1803A7"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Einde bezwarentermijn, streefdatum verzenden “definitieve” gunning</w:t>
            </w:r>
          </w:p>
        </w:tc>
      </w:tr>
      <w:tr w:rsidR="001D6EB3" w:rsidRPr="001D6EB3" w14:paraId="2BDD175F" w14:textId="77777777" w:rsidTr="002824BC">
        <w:tc>
          <w:tcPr>
            <w:tcW w:w="2837" w:type="dxa"/>
            <w:tcBorders>
              <w:top w:val="nil"/>
              <w:left w:val="single" w:sz="8" w:space="0" w:color="C0C0C0"/>
              <w:bottom w:val="single" w:sz="8" w:space="0" w:color="C0C0C0"/>
              <w:right w:val="nil"/>
            </w:tcBorders>
            <w:shd w:val="clear" w:color="auto" w:fill="E6E6E6"/>
            <w:tcMar>
              <w:top w:w="0" w:type="dxa"/>
              <w:left w:w="28" w:type="dxa"/>
              <w:bottom w:w="0" w:type="dxa"/>
              <w:right w:w="28" w:type="dxa"/>
            </w:tcMar>
            <w:hideMark/>
          </w:tcPr>
          <w:p w14:paraId="4CE3E28A"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1 juli</w:t>
            </w:r>
          </w:p>
        </w:tc>
        <w:tc>
          <w:tcPr>
            <w:tcW w:w="6103" w:type="dxa"/>
            <w:tcBorders>
              <w:top w:val="nil"/>
              <w:left w:val="single" w:sz="8" w:space="0" w:color="C0C0C0"/>
              <w:bottom w:val="single" w:sz="8" w:space="0" w:color="C0C0C0"/>
              <w:right w:val="single" w:sz="8" w:space="0" w:color="C0C0C0"/>
            </w:tcBorders>
            <w:tcMar>
              <w:top w:w="0" w:type="dxa"/>
              <w:left w:w="28" w:type="dxa"/>
              <w:bottom w:w="0" w:type="dxa"/>
              <w:right w:w="28" w:type="dxa"/>
            </w:tcMar>
            <w:hideMark/>
          </w:tcPr>
          <w:p w14:paraId="5D76A677" w14:textId="77777777" w:rsidR="002824BC" w:rsidRPr="001D6EB3" w:rsidRDefault="002824BC">
            <w:pPr>
              <w:snapToGrid w:val="0"/>
              <w:spacing w:line="312" w:lineRule="auto"/>
              <w:ind w:right="113"/>
              <w:rPr>
                <w:rFonts w:ascii="Verdana" w:hAnsi="Verdana"/>
                <w:color w:val="000000" w:themeColor="text1"/>
                <w:szCs w:val="20"/>
              </w:rPr>
            </w:pPr>
            <w:r w:rsidRPr="001D6EB3">
              <w:rPr>
                <w:rFonts w:ascii="Verdana" w:hAnsi="Verdana"/>
                <w:color w:val="000000" w:themeColor="text1"/>
                <w:szCs w:val="20"/>
              </w:rPr>
              <w:t>Ingangsdatum Raamovereenkomst</w:t>
            </w:r>
          </w:p>
        </w:tc>
      </w:tr>
    </w:tbl>
    <w:p w14:paraId="37573C3D" w14:textId="77777777" w:rsidR="00C5597D" w:rsidRPr="001D6EB3" w:rsidRDefault="00C5597D" w:rsidP="00C5597D">
      <w:pPr>
        <w:rPr>
          <w:color w:val="000000" w:themeColor="text1"/>
        </w:rPr>
      </w:pPr>
    </w:p>
    <w:p w14:paraId="3A370DD7" w14:textId="77777777" w:rsidR="00C5597D" w:rsidRPr="001D6EB3" w:rsidRDefault="00C5597D" w:rsidP="00C5597D">
      <w:pPr>
        <w:rPr>
          <w:color w:val="000000" w:themeColor="text1"/>
        </w:rPr>
      </w:pPr>
    </w:p>
    <w:p w14:paraId="7EA2E965" w14:textId="77777777" w:rsidR="005E1337" w:rsidRDefault="005E1337" w:rsidP="005E1337">
      <w:pPr>
        <w:pStyle w:val="Kop1"/>
        <w:tabs>
          <w:tab w:val="clear" w:pos="567"/>
        </w:tabs>
      </w:pPr>
      <w:bookmarkStart w:id="18" w:name="_Toc217184052"/>
    </w:p>
    <w:p w14:paraId="29D7CB2B" w14:textId="77777777" w:rsidR="005E1337" w:rsidRDefault="005E1337">
      <w:pPr>
        <w:suppressAutoHyphens w:val="0"/>
        <w:spacing w:line="240" w:lineRule="auto"/>
        <w:rPr>
          <w:b/>
          <w:bCs/>
          <w:caps/>
          <w:szCs w:val="20"/>
        </w:rPr>
      </w:pPr>
      <w:r>
        <w:br w:type="page"/>
      </w:r>
    </w:p>
    <w:p w14:paraId="65E63702" w14:textId="4AE0B6F6" w:rsidR="007B361B" w:rsidRPr="00230748" w:rsidRDefault="00F51A24" w:rsidP="00380E61">
      <w:pPr>
        <w:pStyle w:val="Kop1"/>
        <w:numPr>
          <w:ilvl w:val="0"/>
          <w:numId w:val="1"/>
        </w:numPr>
        <w:rPr>
          <w:color w:val="2E74B5" w:themeColor="accent1" w:themeShade="BF"/>
        </w:rPr>
      </w:pPr>
      <w:bookmarkStart w:id="19" w:name="_Toc159921824"/>
      <w:r w:rsidRPr="00230748">
        <w:rPr>
          <w:color w:val="2E74B5" w:themeColor="accent1" w:themeShade="BF"/>
        </w:rPr>
        <w:lastRenderedPageBreak/>
        <w:t>A</w:t>
      </w:r>
      <w:r w:rsidR="007B361B" w:rsidRPr="00230748">
        <w:rPr>
          <w:color w:val="2E74B5" w:themeColor="accent1" w:themeShade="BF"/>
        </w:rPr>
        <w:t xml:space="preserve">lgemene Voorwaarden voor </w:t>
      </w:r>
      <w:bookmarkEnd w:id="18"/>
      <w:r w:rsidR="007B361B" w:rsidRPr="00230748">
        <w:rPr>
          <w:color w:val="2E74B5" w:themeColor="accent1" w:themeShade="BF"/>
        </w:rPr>
        <w:t>de Aanbesteding en de inschrijving</w:t>
      </w:r>
      <w:bookmarkEnd w:id="19"/>
    </w:p>
    <w:p w14:paraId="4BD93EB7" w14:textId="77777777" w:rsidR="007B361B" w:rsidRPr="00095FB4" w:rsidRDefault="007B361B">
      <w:pPr>
        <w:pStyle w:val="Koptekst"/>
        <w:tabs>
          <w:tab w:val="clear" w:pos="4536"/>
          <w:tab w:val="clear" w:pos="9072"/>
        </w:tabs>
        <w:spacing w:line="312" w:lineRule="auto"/>
        <w:rPr>
          <w:rFonts w:ascii="Verdana" w:hAnsi="Verdana" w:cs="Tahoma"/>
          <w:bCs/>
          <w:szCs w:val="20"/>
        </w:rPr>
      </w:pPr>
    </w:p>
    <w:p w14:paraId="6847CE0A" w14:textId="77777777" w:rsidR="007B361B" w:rsidRPr="00095FB4" w:rsidRDefault="007B361B">
      <w:pPr>
        <w:pStyle w:val="Plattetekstinspringen"/>
        <w:rPr>
          <w:rFonts w:ascii="Verdana" w:hAnsi="Verdana"/>
          <w:szCs w:val="20"/>
        </w:rPr>
      </w:pPr>
      <w:r w:rsidRPr="00095FB4">
        <w:rPr>
          <w:rFonts w:ascii="Verdana" w:hAnsi="Verdana"/>
          <w:szCs w:val="20"/>
        </w:rPr>
        <w:t>Voor de Aanbesteding en de Inschrijving gelden onderstaande algemene voorwaarden. In de verschillende hoofdstukken worden ook specifieke voorwaarden gesteld met betrekking tot de in dat hoofdstuk geregelde onderwerpen.</w:t>
      </w:r>
    </w:p>
    <w:p w14:paraId="25B8547D" w14:textId="7A346FEB" w:rsidR="007B361B" w:rsidRDefault="007B361B" w:rsidP="00230748">
      <w:pPr>
        <w:numPr>
          <w:ilvl w:val="0"/>
          <w:numId w:val="5"/>
        </w:numPr>
        <w:spacing w:line="312" w:lineRule="auto"/>
        <w:rPr>
          <w:rFonts w:ascii="Verdana" w:hAnsi="Verdana" w:cs="Tahoma"/>
          <w:szCs w:val="20"/>
        </w:rPr>
      </w:pPr>
      <w:r w:rsidRPr="00095FB4">
        <w:rPr>
          <w:rFonts w:ascii="Verdana" w:hAnsi="Verdana" w:cs="Tahoma"/>
          <w:szCs w:val="20"/>
        </w:rPr>
        <w:t xml:space="preserve">In aanvulling op de voorwaarden en bepalingen van het Beschrijvend Document zijn de Inkoopvoorwaarden van toepassing op de Aanbesteding en de te sluiten </w:t>
      </w:r>
      <w:r w:rsidR="001A58BD">
        <w:rPr>
          <w:rFonts w:ascii="Verdana" w:hAnsi="Verdana" w:cs="Tahoma"/>
          <w:szCs w:val="20"/>
        </w:rPr>
        <w:t>Raamo</w:t>
      </w:r>
      <w:r w:rsidRPr="00095FB4">
        <w:rPr>
          <w:rFonts w:ascii="Verdana" w:hAnsi="Verdana" w:cs="Tahoma"/>
          <w:szCs w:val="20"/>
        </w:rPr>
        <w:t>vereenkomst, met uitsluiting van uw eventuele eigen voorwaarden, algemene voorwaarden, branchevoorwaarden of verkoopvoorwaarden;</w:t>
      </w:r>
    </w:p>
    <w:p w14:paraId="2B8E06BE" w14:textId="623E1157"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D</w:t>
      </w:r>
      <w:r w:rsidR="007B361B" w:rsidRPr="00095FB4">
        <w:rPr>
          <w:rFonts w:ascii="Verdana" w:hAnsi="Verdana" w:cs="Tahoma"/>
          <w:szCs w:val="20"/>
        </w:rPr>
        <w:t xml:space="preserve">oor het indienen van een Inschrijving gaat u akkoord met de voorwaarden en bepalingen van het Beschrijvend Document, met de Inkoopvoorwaarden en met de </w:t>
      </w:r>
      <w:r w:rsidR="001A58BD">
        <w:rPr>
          <w:rFonts w:ascii="Verdana" w:hAnsi="Verdana" w:cs="Tahoma"/>
          <w:szCs w:val="20"/>
        </w:rPr>
        <w:t>concept Raamo</w:t>
      </w:r>
      <w:r w:rsidR="007B361B" w:rsidRPr="00095FB4">
        <w:rPr>
          <w:rFonts w:ascii="Verdana" w:hAnsi="Verdana" w:cs="Tahoma"/>
          <w:szCs w:val="20"/>
        </w:rPr>
        <w:t>vereenkomst</w:t>
      </w:r>
      <w:r w:rsidR="007B361B">
        <w:rPr>
          <w:rFonts w:ascii="Verdana" w:hAnsi="Verdana" w:cs="Tahoma"/>
          <w:szCs w:val="20"/>
        </w:rPr>
        <w:t>, zoals die verstrekt worden bij d</w:t>
      </w:r>
      <w:r w:rsidR="0070604E">
        <w:rPr>
          <w:rFonts w:ascii="Verdana" w:hAnsi="Verdana" w:cs="Tahoma"/>
          <w:szCs w:val="20"/>
        </w:rPr>
        <w:t>it Beschrijvend Document</w:t>
      </w:r>
      <w:r w:rsidR="007B361B" w:rsidRPr="00095FB4">
        <w:rPr>
          <w:rFonts w:ascii="Verdana" w:hAnsi="Verdana" w:cs="Tahoma"/>
          <w:szCs w:val="20"/>
        </w:rPr>
        <w:t>;</w:t>
      </w:r>
    </w:p>
    <w:p w14:paraId="02A57DDF" w14:textId="77777777" w:rsidR="007B361B" w:rsidRPr="00095FB4" w:rsidRDefault="007B361B" w:rsidP="00230748">
      <w:pPr>
        <w:numPr>
          <w:ilvl w:val="0"/>
          <w:numId w:val="5"/>
        </w:numPr>
        <w:spacing w:line="312" w:lineRule="auto"/>
        <w:rPr>
          <w:rFonts w:ascii="Verdana" w:hAnsi="Verdana" w:cs="Tahoma"/>
          <w:szCs w:val="20"/>
        </w:rPr>
      </w:pPr>
      <w:r w:rsidRPr="00095FB4">
        <w:rPr>
          <w:rFonts w:ascii="Verdana" w:hAnsi="Verdana" w:cs="Tahoma"/>
          <w:szCs w:val="20"/>
        </w:rPr>
        <w:t>Inschrijvingen die niet voldoen aan de voorwaarden en bepalingen van het Beschrijvend Document</w:t>
      </w:r>
      <w:r w:rsidR="00EC592F">
        <w:rPr>
          <w:rFonts w:ascii="Verdana" w:hAnsi="Verdana" w:cs="Tahoma"/>
          <w:szCs w:val="20"/>
        </w:rPr>
        <w:t>,</w:t>
      </w:r>
      <w:r w:rsidRPr="00095FB4">
        <w:rPr>
          <w:rFonts w:ascii="Verdana" w:hAnsi="Verdana" w:cs="Tahoma"/>
          <w:szCs w:val="20"/>
        </w:rPr>
        <w:t xml:space="preserve"> dan wel voorwaarden of voorbehouden bevatten</w:t>
      </w:r>
      <w:r w:rsidR="00EC592F">
        <w:rPr>
          <w:rFonts w:ascii="Verdana" w:hAnsi="Verdana" w:cs="Tahoma"/>
          <w:szCs w:val="20"/>
        </w:rPr>
        <w:t>,</w:t>
      </w:r>
      <w:r w:rsidRPr="00095FB4">
        <w:rPr>
          <w:rFonts w:ascii="Verdana" w:hAnsi="Verdana" w:cs="Tahoma"/>
          <w:szCs w:val="20"/>
        </w:rPr>
        <w:t xml:space="preserve"> </w:t>
      </w:r>
      <w:r>
        <w:rPr>
          <w:rFonts w:ascii="Verdana" w:hAnsi="Verdana" w:cs="Tahoma"/>
          <w:szCs w:val="20"/>
        </w:rPr>
        <w:t xml:space="preserve">zijn ongeldig en </w:t>
      </w:r>
      <w:r w:rsidRPr="00095FB4">
        <w:rPr>
          <w:rFonts w:ascii="Verdana" w:hAnsi="Verdana" w:cs="Tahoma"/>
          <w:szCs w:val="20"/>
        </w:rPr>
        <w:t>worden terzijde gelegd;</w:t>
      </w:r>
    </w:p>
    <w:p w14:paraId="21DA7522" w14:textId="6BC2902C"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U</w:t>
      </w:r>
      <w:r w:rsidR="007B361B" w:rsidRPr="00095FB4">
        <w:rPr>
          <w:rFonts w:ascii="Verdana" w:hAnsi="Verdana" w:cs="Tahoma"/>
          <w:szCs w:val="20"/>
        </w:rPr>
        <w:t xml:space="preserve">w Inschrijving heeft een gestanddoeningstermijn </w:t>
      </w:r>
      <w:r w:rsidR="00340D11">
        <w:rPr>
          <w:rFonts w:ascii="Verdana" w:hAnsi="Verdana" w:cs="Tahoma"/>
          <w:szCs w:val="20"/>
        </w:rPr>
        <w:t>tot en met</w:t>
      </w:r>
      <w:r w:rsidR="00676671">
        <w:rPr>
          <w:rFonts w:ascii="Verdana" w:hAnsi="Verdana" w:cs="Tahoma"/>
          <w:szCs w:val="20"/>
        </w:rPr>
        <w:t xml:space="preserve"> </w:t>
      </w:r>
      <w:r w:rsidR="003166C1">
        <w:rPr>
          <w:rFonts w:ascii="Verdana" w:hAnsi="Verdana" w:cs="Tahoma"/>
          <w:szCs w:val="20"/>
        </w:rPr>
        <w:t>90 dagen na datum van Inschrijving</w:t>
      </w:r>
      <w:r w:rsidR="00676671">
        <w:rPr>
          <w:rFonts w:ascii="Verdana" w:hAnsi="Verdana" w:cs="Tahoma"/>
          <w:szCs w:val="20"/>
        </w:rPr>
        <w:t>.</w:t>
      </w:r>
      <w:r w:rsidR="007B361B" w:rsidRPr="00095FB4">
        <w:rPr>
          <w:rFonts w:ascii="Verdana" w:hAnsi="Verdana" w:cs="Tahoma"/>
          <w:szCs w:val="20"/>
        </w:rPr>
        <w:t xml:space="preserve"> Indien gedurende de opschortende termijn bedoeld in paragraaf 4.11 één </w:t>
      </w:r>
      <w:r w:rsidR="00EC592F">
        <w:rPr>
          <w:rFonts w:ascii="Verdana" w:hAnsi="Verdana" w:cs="Tahoma"/>
          <w:szCs w:val="20"/>
        </w:rPr>
        <w:t xml:space="preserve">van de Inschrijvers een kort geding aanhangig maakt </w:t>
      </w:r>
      <w:r w:rsidR="007B361B" w:rsidRPr="00095FB4">
        <w:rPr>
          <w:rFonts w:ascii="Verdana" w:hAnsi="Verdana" w:cs="Tahoma"/>
          <w:szCs w:val="20"/>
        </w:rPr>
        <w:t>met betrekking tot de gunningsbeslissing, wordt de gestanddoeningstermijn van uw Inschrijving verlengd tot 14 dagen nadat de rechter of het scheidsgerecht een beslissing heeft genomen over het verzoek tot voorlopige maatregelen.</w:t>
      </w:r>
    </w:p>
    <w:p w14:paraId="54CC57C5" w14:textId="77777777"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U</w:t>
      </w:r>
      <w:r w:rsidR="007B361B" w:rsidRPr="00095FB4">
        <w:rPr>
          <w:rFonts w:ascii="Verdana" w:hAnsi="Verdana" w:cs="Tahoma"/>
          <w:szCs w:val="20"/>
        </w:rPr>
        <w:t xml:space="preserve"> kunt voor uw deelname aan de Aanbesteding dan wel voor uw Inschrijving geen kosten in rekening brengen;</w:t>
      </w:r>
    </w:p>
    <w:p w14:paraId="3E4FF6CF" w14:textId="77777777"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U</w:t>
      </w:r>
      <w:r w:rsidR="007B361B" w:rsidRPr="00095FB4">
        <w:rPr>
          <w:rFonts w:ascii="Verdana" w:hAnsi="Verdana" w:cs="Tahoma"/>
          <w:szCs w:val="20"/>
        </w:rPr>
        <w:t xml:space="preserve">w Inschrijving dient in de Nederlandse taal te worden opgesteld. Voor correspondentie, contacten en contracten zal uitsluitend de Nederlandse taal worden gehanteerd; </w:t>
      </w:r>
    </w:p>
    <w:p w14:paraId="1CBC3FAA" w14:textId="77777777"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U</w:t>
      </w:r>
      <w:r w:rsidR="007B361B" w:rsidRPr="00095FB4">
        <w:rPr>
          <w:rFonts w:ascii="Verdana" w:hAnsi="Verdana" w:cs="Tahoma"/>
          <w:szCs w:val="20"/>
        </w:rPr>
        <w:t xml:space="preserve"> mag de gegevens, die de </w:t>
      </w:r>
      <w:r w:rsidR="007B361B">
        <w:rPr>
          <w:rFonts w:ascii="Verdana" w:hAnsi="Verdana" w:cs="Tahoma"/>
          <w:szCs w:val="20"/>
        </w:rPr>
        <w:t>Aanbestedende Dienst</w:t>
      </w:r>
      <w:r w:rsidR="007B361B" w:rsidRPr="00095FB4">
        <w:rPr>
          <w:rFonts w:ascii="Verdana" w:hAnsi="Verdana" w:cs="Tahoma"/>
          <w:szCs w:val="20"/>
        </w:rPr>
        <w:t xml:space="preserve"> u in verband met deze procedure ter beschikking stelt, alleen gebruiken voor het doel waartoe deze zijn verstrekt;</w:t>
      </w:r>
    </w:p>
    <w:p w14:paraId="7CE315C6" w14:textId="77777777"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I</w:t>
      </w:r>
      <w:r w:rsidR="007B361B" w:rsidRPr="00095FB4">
        <w:rPr>
          <w:rFonts w:ascii="Verdana" w:hAnsi="Verdana" w:cs="Tahoma"/>
          <w:szCs w:val="20"/>
        </w:rPr>
        <w:t>ntellectueel eigendom: u mag dit Beschrijvend Document uitsluitend gebruiken voor het doel waartoe dit is verstrekt. Het is u niet toegestaan het Beschrijvend Document aan derden ter beschikking te stellen of te verveelvoudigen voor een ander doel dan waartoe het is verstrekt;</w:t>
      </w:r>
    </w:p>
    <w:p w14:paraId="2EC755E6" w14:textId="23D69BFD" w:rsidR="003144E1" w:rsidRDefault="004871BB" w:rsidP="00230748">
      <w:pPr>
        <w:numPr>
          <w:ilvl w:val="0"/>
          <w:numId w:val="5"/>
        </w:numPr>
        <w:spacing w:line="312" w:lineRule="auto"/>
        <w:rPr>
          <w:rFonts w:ascii="Verdana" w:hAnsi="Verdana" w:cs="Tahoma"/>
          <w:szCs w:val="20"/>
        </w:rPr>
      </w:pPr>
      <w:r>
        <w:rPr>
          <w:rFonts w:ascii="Verdana" w:hAnsi="Verdana" w:cs="Tahoma"/>
          <w:szCs w:val="20"/>
        </w:rPr>
        <w:t>H</w:t>
      </w:r>
      <w:r w:rsidR="007B361B" w:rsidRPr="00095FB4">
        <w:rPr>
          <w:rFonts w:ascii="Verdana" w:hAnsi="Verdana" w:cs="Tahoma"/>
          <w:szCs w:val="20"/>
        </w:rPr>
        <w:t>et is niet toegestaan medewerk(st)ers van de Aanbestede</w:t>
      </w:r>
      <w:r w:rsidR="007B361B">
        <w:rPr>
          <w:rFonts w:ascii="Verdana" w:hAnsi="Verdana" w:cs="Tahoma"/>
          <w:szCs w:val="20"/>
        </w:rPr>
        <w:t>nde Dienst</w:t>
      </w:r>
      <w:r w:rsidR="007870E5">
        <w:rPr>
          <w:rFonts w:ascii="Verdana" w:hAnsi="Verdana" w:cs="Tahoma"/>
          <w:szCs w:val="20"/>
        </w:rPr>
        <w:t xml:space="preserve"> </w:t>
      </w:r>
      <w:r w:rsidR="007B361B" w:rsidRPr="00095FB4">
        <w:rPr>
          <w:rFonts w:ascii="Verdana" w:hAnsi="Verdana" w:cs="Tahoma"/>
          <w:szCs w:val="20"/>
        </w:rPr>
        <w:t xml:space="preserve">tijdens de procedure rechtstreeks te benaderen, anders dan </w:t>
      </w:r>
      <w:r w:rsidR="007B361B">
        <w:rPr>
          <w:rFonts w:ascii="Verdana" w:hAnsi="Verdana" w:cs="Tahoma"/>
          <w:szCs w:val="20"/>
        </w:rPr>
        <w:t xml:space="preserve">op de wijze als </w:t>
      </w:r>
      <w:r w:rsidR="007B361B" w:rsidRPr="00095FB4">
        <w:rPr>
          <w:rFonts w:ascii="Verdana" w:hAnsi="Verdana" w:cs="Tahoma"/>
          <w:szCs w:val="20"/>
        </w:rPr>
        <w:t xml:space="preserve">verwoord in het Beschrijvend Document, zulks op straffe van uitsluiting van deelname aan de Aanbesteding; </w:t>
      </w:r>
    </w:p>
    <w:p w14:paraId="7B2AFB71" w14:textId="77777777" w:rsidR="003144E1" w:rsidRDefault="003144E1">
      <w:pPr>
        <w:suppressAutoHyphens w:val="0"/>
        <w:spacing w:line="240" w:lineRule="auto"/>
        <w:rPr>
          <w:rFonts w:ascii="Verdana" w:hAnsi="Verdana" w:cs="Tahoma"/>
          <w:szCs w:val="20"/>
        </w:rPr>
      </w:pPr>
      <w:r>
        <w:rPr>
          <w:rFonts w:ascii="Verdana" w:hAnsi="Verdana" w:cs="Tahoma"/>
          <w:szCs w:val="20"/>
        </w:rPr>
        <w:br w:type="page"/>
      </w:r>
    </w:p>
    <w:p w14:paraId="50CE9BC7" w14:textId="66373376" w:rsidR="007B361B" w:rsidRPr="000209FC" w:rsidRDefault="00C45ED1" w:rsidP="00230748">
      <w:pPr>
        <w:pStyle w:val="Lijstalinea"/>
        <w:numPr>
          <w:ilvl w:val="0"/>
          <w:numId w:val="5"/>
        </w:numPr>
        <w:spacing w:line="312" w:lineRule="auto"/>
        <w:rPr>
          <w:rFonts w:ascii="Verdana" w:hAnsi="Verdana" w:cs="Tahoma"/>
          <w:szCs w:val="20"/>
        </w:rPr>
      </w:pPr>
      <w:r w:rsidRPr="000209FC">
        <w:rPr>
          <w:rFonts w:ascii="Verdana" w:hAnsi="Verdana"/>
          <w:sz w:val="20"/>
          <w:szCs w:val="20"/>
        </w:rPr>
        <w:lastRenderedPageBreak/>
        <w:t>De Algemene Verordening Gegevensbescherming (AVG)</w:t>
      </w:r>
      <w:bookmarkStart w:id="20" w:name="id1-3-2-2-5-2-16"/>
      <w:bookmarkEnd w:id="20"/>
      <w:r w:rsidRPr="000209FC">
        <w:rPr>
          <w:rFonts w:ascii="Verdana" w:hAnsi="Verdana"/>
          <w:sz w:val="20"/>
          <w:szCs w:val="20"/>
        </w:rPr>
        <w:t xml:space="preserve"> is van toepassing. Dit betekent dat de Aanbestedende Dienst geen persoonsgegevens beschikbaar zal stellen tenzij dit voor de uitvoering van de opdracht of een rechtmatig verloop van de procedure noodzakelijk is.</w:t>
      </w:r>
    </w:p>
    <w:p w14:paraId="213AF4FD" w14:textId="77777777"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I</w:t>
      </w:r>
      <w:r w:rsidR="007B361B" w:rsidRPr="00095FB4">
        <w:rPr>
          <w:rFonts w:ascii="Verdana" w:hAnsi="Verdana" w:cs="Tahoma"/>
          <w:szCs w:val="20"/>
        </w:rPr>
        <w:t xml:space="preserve">ndien zich tijdens de Aanbesteding wijzigingen voordoen of dreigen voor te doen in uw bedrijfsvoering welke van invloed kunnen zijn op de voortgang en afhandeling van de Aanbesteding dan wel op de uitvoering van de Opdracht, dient u dit onverwijld </w:t>
      </w:r>
      <w:r w:rsidR="007B361B">
        <w:rPr>
          <w:rFonts w:ascii="Verdana" w:hAnsi="Verdana" w:cs="Tahoma"/>
          <w:szCs w:val="20"/>
        </w:rPr>
        <w:t xml:space="preserve">schriftelijk </w:t>
      </w:r>
      <w:r w:rsidR="007B361B" w:rsidRPr="00095FB4">
        <w:rPr>
          <w:rFonts w:ascii="Verdana" w:hAnsi="Verdana" w:cs="Tahoma"/>
          <w:szCs w:val="20"/>
        </w:rPr>
        <w:t xml:space="preserve">kenbaar te maken aan </w:t>
      </w:r>
      <w:r w:rsidR="007B361B">
        <w:rPr>
          <w:rFonts w:ascii="Verdana" w:hAnsi="Verdana" w:cs="Tahoma"/>
          <w:szCs w:val="20"/>
        </w:rPr>
        <w:t xml:space="preserve">de contactpersoon van </w:t>
      </w:r>
      <w:r w:rsidR="007B361B" w:rsidRPr="00095FB4">
        <w:rPr>
          <w:rFonts w:ascii="Verdana" w:hAnsi="Verdana" w:cs="Tahoma"/>
          <w:szCs w:val="20"/>
        </w:rPr>
        <w:t xml:space="preserve">de </w:t>
      </w:r>
      <w:r w:rsidR="007B361B">
        <w:rPr>
          <w:rFonts w:ascii="Verdana" w:hAnsi="Verdana" w:cs="Tahoma"/>
          <w:szCs w:val="20"/>
        </w:rPr>
        <w:t>Aanbestedende Dienst</w:t>
      </w:r>
      <w:r w:rsidR="007B361B" w:rsidRPr="00095FB4">
        <w:rPr>
          <w:rFonts w:ascii="Verdana" w:hAnsi="Verdana" w:cs="Tahoma"/>
          <w:szCs w:val="20"/>
        </w:rPr>
        <w:t>;</w:t>
      </w:r>
    </w:p>
    <w:p w14:paraId="6DD563A0" w14:textId="17EF954A" w:rsidR="007B361B" w:rsidRPr="00095FB4" w:rsidRDefault="004871BB" w:rsidP="00230748">
      <w:pPr>
        <w:numPr>
          <w:ilvl w:val="0"/>
          <w:numId w:val="5"/>
        </w:numPr>
        <w:spacing w:line="312" w:lineRule="auto"/>
        <w:rPr>
          <w:rFonts w:ascii="Verdana" w:hAnsi="Verdana" w:cs="Tahoma"/>
          <w:szCs w:val="20"/>
        </w:rPr>
      </w:pPr>
      <w:r>
        <w:rPr>
          <w:rFonts w:ascii="Verdana" w:hAnsi="Verdana" w:cs="Tahoma"/>
          <w:szCs w:val="20"/>
        </w:rPr>
        <w:t>I</w:t>
      </w:r>
      <w:r w:rsidR="007B361B" w:rsidRPr="00095FB4">
        <w:rPr>
          <w:rFonts w:ascii="Verdana" w:hAnsi="Verdana" w:cs="Tahoma"/>
          <w:szCs w:val="20"/>
        </w:rPr>
        <w:t xml:space="preserve">ndien tijdens de Aanbesteding bij u bekend is dat u uw voor de Opdracht relevante bedrijfsactiviteiten geheel of gedeeltelijk zult staken vóór of tijdens de looptijd van de </w:t>
      </w:r>
      <w:r w:rsidR="001A58BD">
        <w:rPr>
          <w:rFonts w:ascii="Verdana" w:hAnsi="Verdana" w:cs="Tahoma"/>
          <w:szCs w:val="20"/>
        </w:rPr>
        <w:t>Raamo</w:t>
      </w:r>
      <w:r w:rsidR="007B361B" w:rsidRPr="00095FB4">
        <w:rPr>
          <w:rFonts w:ascii="Verdana" w:hAnsi="Verdana" w:cs="Tahoma"/>
          <w:szCs w:val="20"/>
        </w:rPr>
        <w:t xml:space="preserve">vereenkomst (inclusief mogelijke verlengingen), dient u dit onverwijld kenbaar te maken aan </w:t>
      </w:r>
      <w:r w:rsidR="007B361B">
        <w:rPr>
          <w:rFonts w:ascii="Verdana" w:hAnsi="Verdana" w:cs="Tahoma"/>
          <w:szCs w:val="20"/>
        </w:rPr>
        <w:t xml:space="preserve">de contactpersoon van </w:t>
      </w:r>
      <w:r w:rsidR="007B361B" w:rsidRPr="00095FB4">
        <w:rPr>
          <w:rFonts w:ascii="Verdana" w:hAnsi="Verdana" w:cs="Tahoma"/>
          <w:szCs w:val="20"/>
        </w:rPr>
        <w:t>de Aanbesteder. In dat geval behoudt de Aanbesteder zich het recht voor om uw Inschrijving om die reden terzijde te leggen en niet verder in de behandeling te nemen;</w:t>
      </w:r>
    </w:p>
    <w:p w14:paraId="2E5BE989" w14:textId="54C58A46" w:rsidR="007B361B" w:rsidRPr="00095FB4" w:rsidRDefault="007870E5" w:rsidP="00230748">
      <w:pPr>
        <w:numPr>
          <w:ilvl w:val="0"/>
          <w:numId w:val="5"/>
        </w:numPr>
        <w:overflowPunct w:val="0"/>
        <w:autoSpaceDE w:val="0"/>
        <w:spacing w:line="312" w:lineRule="auto"/>
        <w:textAlignment w:val="baseline"/>
        <w:rPr>
          <w:rFonts w:ascii="Verdana" w:hAnsi="Verdana" w:cs="Tahoma"/>
          <w:szCs w:val="20"/>
        </w:rPr>
      </w:pPr>
      <w:r>
        <w:rPr>
          <w:rFonts w:ascii="Verdana" w:hAnsi="Verdana" w:cs="Tahoma"/>
          <w:szCs w:val="20"/>
        </w:rPr>
        <w:t>D</w:t>
      </w:r>
      <w:r w:rsidR="007B361B" w:rsidRPr="00095FB4">
        <w:rPr>
          <w:rFonts w:ascii="Verdana" w:hAnsi="Verdana" w:cs="Tahoma"/>
          <w:szCs w:val="20"/>
        </w:rPr>
        <w:t xml:space="preserve">e Aanbesteder behoudt zich het recht voor om tot het moment van ondertekening van de beoogde </w:t>
      </w:r>
      <w:r w:rsidR="001A58BD">
        <w:rPr>
          <w:rFonts w:ascii="Verdana" w:hAnsi="Verdana" w:cs="Tahoma"/>
          <w:szCs w:val="20"/>
        </w:rPr>
        <w:t>Raamo</w:t>
      </w:r>
      <w:r w:rsidR="007B361B" w:rsidRPr="00095FB4">
        <w:rPr>
          <w:rFonts w:ascii="Verdana" w:hAnsi="Verdana" w:cs="Tahoma"/>
          <w:szCs w:val="20"/>
        </w:rPr>
        <w:t>vereenkomst door beide Partijen de Aanbesteding geheel of gedeeltelijk, tijdelijk of definitief te stoppen dan wel om niet tot gunning van de Opdracht over te gaan;</w:t>
      </w:r>
    </w:p>
    <w:p w14:paraId="171B02B7" w14:textId="77777777" w:rsidR="007B361B" w:rsidRPr="00095FB4" w:rsidRDefault="004871BB" w:rsidP="00230748">
      <w:pPr>
        <w:numPr>
          <w:ilvl w:val="0"/>
          <w:numId w:val="5"/>
        </w:numPr>
        <w:overflowPunct w:val="0"/>
        <w:autoSpaceDE w:val="0"/>
        <w:spacing w:line="312" w:lineRule="auto"/>
        <w:textAlignment w:val="baseline"/>
        <w:rPr>
          <w:rFonts w:ascii="Verdana" w:hAnsi="Verdana" w:cs="Tahoma"/>
          <w:szCs w:val="20"/>
        </w:rPr>
      </w:pPr>
      <w:r>
        <w:rPr>
          <w:rFonts w:ascii="Verdana" w:hAnsi="Verdana" w:cs="Tahoma"/>
          <w:szCs w:val="20"/>
        </w:rPr>
        <w:t>U</w:t>
      </w:r>
      <w:r w:rsidR="007B361B" w:rsidRPr="00095FB4">
        <w:rPr>
          <w:rFonts w:ascii="Verdana" w:hAnsi="Verdana" w:cs="Tahoma"/>
          <w:szCs w:val="20"/>
        </w:rPr>
        <w:t xml:space="preserve"> heeft in geval van terzijde legging van uw Inschrijving c.q. afwijzing, van gehele of gedeeltelijke stopzetting van de aanbestedingsprocedure of van niet-gunning, om welke reden dan ook, geen recht op enigerlei vergoeding van kosten, schaden of anderszins;</w:t>
      </w:r>
    </w:p>
    <w:p w14:paraId="0243E713" w14:textId="2B79569F" w:rsidR="007B361B" w:rsidRPr="00095FB4" w:rsidRDefault="007B361B" w:rsidP="00230748">
      <w:pPr>
        <w:numPr>
          <w:ilvl w:val="0"/>
          <w:numId w:val="5"/>
        </w:numPr>
        <w:overflowPunct w:val="0"/>
        <w:autoSpaceDE w:val="0"/>
        <w:spacing w:line="312" w:lineRule="auto"/>
        <w:textAlignment w:val="baseline"/>
        <w:rPr>
          <w:rFonts w:ascii="Verdana" w:hAnsi="Verdana" w:cs="Tahoma"/>
          <w:szCs w:val="20"/>
        </w:rPr>
      </w:pPr>
      <w:r w:rsidRPr="00095FB4">
        <w:rPr>
          <w:rFonts w:ascii="Verdana" w:hAnsi="Verdana" w:cs="Tahoma"/>
          <w:szCs w:val="20"/>
        </w:rPr>
        <w:t xml:space="preserve">De Inschrijving is vertrouwelijk en zal slechts aan medewerkers en personen worden getoond die in het kader van de Aanbesteding of de uitvoering en administratie van de </w:t>
      </w:r>
      <w:r w:rsidR="001A58BD">
        <w:rPr>
          <w:rFonts w:ascii="Verdana" w:hAnsi="Verdana" w:cs="Tahoma"/>
          <w:szCs w:val="20"/>
        </w:rPr>
        <w:t>Raamo</w:t>
      </w:r>
      <w:r w:rsidRPr="00095FB4">
        <w:rPr>
          <w:rFonts w:ascii="Verdana" w:hAnsi="Verdana" w:cs="Tahoma"/>
          <w:szCs w:val="20"/>
        </w:rPr>
        <w:t>vereenkomst daarvan kennis moeten nemen, behoudens openbaarmaking bij of vanwege de wet, openbaarmaking in het kader van de motivering van een gunningsbeslissing of openbaarmaki</w:t>
      </w:r>
      <w:r w:rsidR="007870E5">
        <w:rPr>
          <w:rFonts w:ascii="Verdana" w:hAnsi="Verdana" w:cs="Tahoma"/>
          <w:szCs w:val="20"/>
        </w:rPr>
        <w:t>ng waartoe de Aanbesteder</w:t>
      </w:r>
      <w:r w:rsidRPr="00095FB4">
        <w:rPr>
          <w:rFonts w:ascii="Verdana" w:hAnsi="Verdana" w:cs="Tahoma"/>
          <w:szCs w:val="20"/>
        </w:rPr>
        <w:t xml:space="preserve"> in rechte gedwongen wordt. Dezelfde vertrouwelijkheid zal worden bewaard wanneer de Inschrijving niet tot een </w:t>
      </w:r>
      <w:r w:rsidR="001A58BD">
        <w:rPr>
          <w:rFonts w:ascii="Verdana" w:hAnsi="Verdana" w:cs="Tahoma"/>
          <w:szCs w:val="20"/>
        </w:rPr>
        <w:t>Raamo</w:t>
      </w:r>
      <w:r w:rsidRPr="00095FB4">
        <w:rPr>
          <w:rFonts w:ascii="Verdana" w:hAnsi="Verdana" w:cs="Tahoma"/>
          <w:szCs w:val="20"/>
        </w:rPr>
        <w:t>vereenkomst leidt.</w:t>
      </w:r>
      <w:r w:rsidRPr="00095FB4">
        <w:rPr>
          <w:rFonts w:ascii="Verdana" w:hAnsi="Verdana"/>
          <w:szCs w:val="20"/>
        </w:rPr>
        <w:t xml:space="preserve"> Dit alles uitsluitend ter beoordeling van de Aanbesteder zelf;</w:t>
      </w:r>
    </w:p>
    <w:p w14:paraId="0204670C" w14:textId="77777777" w:rsidR="007B361B" w:rsidRPr="00095FB4" w:rsidRDefault="004871BB" w:rsidP="00230748">
      <w:pPr>
        <w:numPr>
          <w:ilvl w:val="0"/>
          <w:numId w:val="5"/>
        </w:numPr>
        <w:overflowPunct w:val="0"/>
        <w:autoSpaceDE w:val="0"/>
        <w:spacing w:line="312" w:lineRule="auto"/>
        <w:textAlignment w:val="baseline"/>
        <w:rPr>
          <w:rFonts w:ascii="Verdana" w:hAnsi="Verdana" w:cs="Tahoma"/>
          <w:szCs w:val="20"/>
        </w:rPr>
      </w:pPr>
      <w:r>
        <w:rPr>
          <w:rFonts w:ascii="Verdana" w:hAnsi="Verdana" w:cs="Tahoma"/>
          <w:szCs w:val="20"/>
        </w:rPr>
        <w:t>D</w:t>
      </w:r>
      <w:r w:rsidR="007B361B" w:rsidRPr="00095FB4">
        <w:rPr>
          <w:rFonts w:ascii="Verdana" w:hAnsi="Verdana" w:cs="Tahoma"/>
          <w:szCs w:val="20"/>
        </w:rPr>
        <w:t>e door u ingediende documenten worden tijdens of na afloop van de Aanbesteding niet geretourneerd;</w:t>
      </w:r>
    </w:p>
    <w:p w14:paraId="7DF1F21A" w14:textId="186375CD" w:rsidR="003144E1" w:rsidRDefault="004871BB" w:rsidP="00230748">
      <w:pPr>
        <w:numPr>
          <w:ilvl w:val="0"/>
          <w:numId w:val="5"/>
        </w:numPr>
        <w:overflowPunct w:val="0"/>
        <w:autoSpaceDE w:val="0"/>
        <w:spacing w:line="312" w:lineRule="auto"/>
        <w:textAlignment w:val="baseline"/>
        <w:rPr>
          <w:rFonts w:ascii="Verdana" w:hAnsi="Verdana" w:cs="Tahoma"/>
          <w:szCs w:val="20"/>
        </w:rPr>
      </w:pPr>
      <w:r>
        <w:rPr>
          <w:rFonts w:ascii="Verdana" w:hAnsi="Verdana" w:cs="Tahoma"/>
          <w:szCs w:val="20"/>
        </w:rPr>
        <w:t>H</w:t>
      </w:r>
      <w:r w:rsidR="007B361B" w:rsidRPr="00095FB4">
        <w:rPr>
          <w:rFonts w:ascii="Verdana" w:hAnsi="Verdana" w:cs="Tahoma"/>
          <w:szCs w:val="20"/>
        </w:rPr>
        <w:t xml:space="preserve">et risico van het ontbreken van informatie en/of antwoorden door onjuiste of onvolledige overname van </w:t>
      </w:r>
      <w:r w:rsidR="00EC592F">
        <w:rPr>
          <w:rFonts w:ascii="Verdana" w:hAnsi="Verdana" w:cs="Tahoma"/>
          <w:szCs w:val="20"/>
        </w:rPr>
        <w:t>b</w:t>
      </w:r>
      <w:r w:rsidR="007B361B" w:rsidRPr="00095FB4">
        <w:rPr>
          <w:rFonts w:ascii="Verdana" w:hAnsi="Verdana" w:cs="Tahoma"/>
          <w:szCs w:val="20"/>
        </w:rPr>
        <w:t>ijlagen, formulieren, overzichten, gegevens en verklaringen, berust bij de Inschrijver. Afhankelijk van de aard van de omissie of onjuistheid kan dit leiden tot terzijde legging van de Inschrijving of puntenverlies bij de beoordeling;</w:t>
      </w:r>
    </w:p>
    <w:p w14:paraId="3AAAE72E" w14:textId="77777777" w:rsidR="003144E1" w:rsidRDefault="003144E1">
      <w:pPr>
        <w:suppressAutoHyphens w:val="0"/>
        <w:spacing w:line="240" w:lineRule="auto"/>
        <w:rPr>
          <w:rFonts w:ascii="Verdana" w:hAnsi="Verdana" w:cs="Tahoma"/>
          <w:szCs w:val="20"/>
        </w:rPr>
      </w:pPr>
      <w:r>
        <w:rPr>
          <w:rFonts w:ascii="Verdana" w:hAnsi="Verdana" w:cs="Tahoma"/>
          <w:szCs w:val="20"/>
        </w:rPr>
        <w:br w:type="page"/>
      </w:r>
    </w:p>
    <w:p w14:paraId="45E1CFDE" w14:textId="77777777" w:rsidR="007B361B" w:rsidRDefault="004871BB" w:rsidP="00230748">
      <w:pPr>
        <w:numPr>
          <w:ilvl w:val="0"/>
          <w:numId w:val="5"/>
        </w:numPr>
        <w:overflowPunct w:val="0"/>
        <w:autoSpaceDE w:val="0"/>
        <w:spacing w:line="312" w:lineRule="auto"/>
        <w:textAlignment w:val="baseline"/>
        <w:rPr>
          <w:rFonts w:ascii="Verdana" w:hAnsi="Verdana" w:cs="Tahoma"/>
          <w:szCs w:val="20"/>
        </w:rPr>
      </w:pPr>
      <w:r>
        <w:rPr>
          <w:rFonts w:ascii="Verdana" w:hAnsi="Verdana" w:cs="Tahoma"/>
          <w:szCs w:val="20"/>
        </w:rPr>
        <w:lastRenderedPageBreak/>
        <w:t>D</w:t>
      </w:r>
      <w:r w:rsidR="007B361B" w:rsidRPr="00095FB4">
        <w:rPr>
          <w:rFonts w:ascii="Verdana" w:hAnsi="Verdana" w:cs="Tahoma"/>
          <w:szCs w:val="20"/>
        </w:rPr>
        <w:t>e in he</w:t>
      </w:r>
      <w:r w:rsidR="007B361B">
        <w:rPr>
          <w:rFonts w:ascii="Verdana" w:hAnsi="Verdana" w:cs="Tahoma"/>
          <w:szCs w:val="20"/>
        </w:rPr>
        <w:t>t</w:t>
      </w:r>
      <w:r w:rsidR="007B361B" w:rsidRPr="00095FB4">
        <w:rPr>
          <w:rFonts w:ascii="Verdana" w:hAnsi="Verdana" w:cs="Tahoma"/>
          <w:szCs w:val="20"/>
        </w:rPr>
        <w:t xml:space="preserve"> Beschrijvend Document opgenomen voorwaarden en bepalingen gelden voor alle (eventuele) percelen waaruit de Aanbesteding bestaat, tenzij expliciet is aangegeven dat bepaalde voorwaarden en bepalingen alleen voor een specifiek perceel zijn bedoeld.</w:t>
      </w:r>
    </w:p>
    <w:p w14:paraId="02F056BD" w14:textId="77777777" w:rsidR="007B361B" w:rsidRDefault="007B361B" w:rsidP="00230748">
      <w:pPr>
        <w:numPr>
          <w:ilvl w:val="0"/>
          <w:numId w:val="5"/>
        </w:numPr>
        <w:overflowPunct w:val="0"/>
        <w:autoSpaceDE w:val="0"/>
        <w:spacing w:line="312" w:lineRule="auto"/>
        <w:textAlignment w:val="baseline"/>
        <w:rPr>
          <w:rFonts w:ascii="Verdana" w:hAnsi="Verdana" w:cs="Tahoma"/>
          <w:szCs w:val="20"/>
        </w:rPr>
      </w:pPr>
      <w:r>
        <w:rPr>
          <w:rFonts w:ascii="Verdana" w:hAnsi="Verdana" w:cs="Tahoma"/>
          <w:szCs w:val="20"/>
        </w:rPr>
        <w:t>Aan het opvragen/ter beschikking stellen van dit Beschrijvend Document zijn geen kosten verbonden.</w:t>
      </w:r>
    </w:p>
    <w:p w14:paraId="593C3107" w14:textId="15F5975D" w:rsidR="007B361B" w:rsidRDefault="007B361B" w:rsidP="00230748">
      <w:pPr>
        <w:numPr>
          <w:ilvl w:val="0"/>
          <w:numId w:val="5"/>
        </w:numPr>
        <w:overflowPunct w:val="0"/>
        <w:autoSpaceDE w:val="0"/>
        <w:spacing w:line="312" w:lineRule="auto"/>
        <w:textAlignment w:val="baseline"/>
        <w:rPr>
          <w:rFonts w:ascii="Verdana" w:hAnsi="Verdana" w:cs="Tahoma"/>
          <w:szCs w:val="20"/>
        </w:rPr>
      </w:pPr>
      <w:r w:rsidRPr="00A453E4">
        <w:rPr>
          <w:rFonts w:ascii="Verdana" w:hAnsi="Verdana" w:cs="Tahoma"/>
          <w:szCs w:val="20"/>
        </w:rPr>
        <w:t>Bij het doen van uw Inschrijving houdt u zich aan alle voor u, dan</w:t>
      </w:r>
      <w:r w:rsidR="009B40F5">
        <w:rPr>
          <w:rFonts w:ascii="Verdana" w:hAnsi="Verdana" w:cs="Tahoma"/>
          <w:szCs w:val="20"/>
        </w:rPr>
        <w:t xml:space="preserve"> </w:t>
      </w:r>
      <w:r w:rsidRPr="00A453E4">
        <w:rPr>
          <w:rFonts w:ascii="Verdana" w:hAnsi="Verdana" w:cs="Tahoma"/>
          <w:szCs w:val="20"/>
        </w:rPr>
        <w:t xml:space="preserve">wel </w:t>
      </w:r>
      <w:r w:rsidR="00827C2E">
        <w:rPr>
          <w:rFonts w:ascii="Verdana" w:hAnsi="Verdana" w:cs="Tahoma"/>
          <w:szCs w:val="20"/>
        </w:rPr>
        <w:t xml:space="preserve">op </w:t>
      </w:r>
      <w:r w:rsidRPr="00A453E4">
        <w:rPr>
          <w:rFonts w:ascii="Verdana" w:hAnsi="Verdana" w:cs="Tahoma"/>
          <w:szCs w:val="20"/>
        </w:rPr>
        <w:t>uw aanbieding geldende wet- en regelgeving. Wijzigingen in wet- en/of regelgeving dan</w:t>
      </w:r>
      <w:r w:rsidR="009B40F5">
        <w:rPr>
          <w:rFonts w:ascii="Verdana" w:hAnsi="Verdana" w:cs="Tahoma"/>
          <w:szCs w:val="20"/>
        </w:rPr>
        <w:t xml:space="preserve"> </w:t>
      </w:r>
      <w:r w:rsidRPr="00A453E4">
        <w:rPr>
          <w:rFonts w:ascii="Verdana" w:hAnsi="Verdana" w:cs="Tahoma"/>
          <w:szCs w:val="20"/>
        </w:rPr>
        <w:t xml:space="preserve">wel beslissingen van toezichthouders of gerechtelijke uitspraken zullen gedurende de looptijd van de </w:t>
      </w:r>
      <w:r w:rsidR="001A58BD">
        <w:rPr>
          <w:rFonts w:ascii="Verdana" w:hAnsi="Verdana" w:cs="Tahoma"/>
          <w:szCs w:val="20"/>
        </w:rPr>
        <w:t>Raamo</w:t>
      </w:r>
      <w:r w:rsidRPr="00A453E4">
        <w:rPr>
          <w:rFonts w:ascii="Verdana" w:hAnsi="Verdana" w:cs="Tahoma"/>
          <w:szCs w:val="20"/>
        </w:rPr>
        <w:t>vereenkomst niet kunnen leiden tot prijs/tarief aanpassingen ten nadele</w:t>
      </w:r>
      <w:r w:rsidR="00D919E3">
        <w:rPr>
          <w:rFonts w:ascii="Verdana" w:hAnsi="Verdana" w:cs="Tahoma"/>
          <w:szCs w:val="20"/>
        </w:rPr>
        <w:t>n</w:t>
      </w:r>
      <w:r w:rsidRPr="00A453E4">
        <w:rPr>
          <w:rFonts w:ascii="Verdana" w:hAnsi="Verdana" w:cs="Tahoma"/>
          <w:szCs w:val="20"/>
        </w:rPr>
        <w:t xml:space="preserve"> van Opdrachtgever. </w:t>
      </w:r>
    </w:p>
    <w:p w14:paraId="7531C55D" w14:textId="77777777" w:rsidR="007B361B" w:rsidRPr="00095FB4" w:rsidRDefault="007B361B" w:rsidP="00250C89">
      <w:pPr>
        <w:overflowPunct w:val="0"/>
        <w:autoSpaceDE w:val="0"/>
        <w:spacing w:line="312" w:lineRule="auto"/>
        <w:ind w:left="927"/>
        <w:textAlignment w:val="baseline"/>
        <w:rPr>
          <w:rFonts w:ascii="Verdana" w:hAnsi="Verdana" w:cs="Tahoma"/>
          <w:szCs w:val="20"/>
        </w:rPr>
      </w:pPr>
    </w:p>
    <w:p w14:paraId="116D803E" w14:textId="77777777" w:rsidR="007B361B" w:rsidRPr="00095FB4" w:rsidRDefault="007B361B">
      <w:pPr>
        <w:spacing w:line="312" w:lineRule="auto"/>
        <w:rPr>
          <w:rFonts w:ascii="Verdana" w:hAnsi="Verdana"/>
          <w:szCs w:val="20"/>
        </w:rPr>
      </w:pPr>
    </w:p>
    <w:p w14:paraId="30DD7CF4" w14:textId="77777777" w:rsidR="007B361B" w:rsidRPr="00095FB4" w:rsidRDefault="00C53BA0" w:rsidP="00C53BA0">
      <w:pPr>
        <w:suppressAutoHyphens w:val="0"/>
        <w:spacing w:line="240" w:lineRule="auto"/>
        <w:rPr>
          <w:rFonts w:ascii="Verdana" w:hAnsi="Verdana" w:cs="Tahoma"/>
          <w:szCs w:val="20"/>
        </w:rPr>
      </w:pPr>
      <w:r>
        <w:rPr>
          <w:rFonts w:ascii="Verdana" w:hAnsi="Verdana" w:cs="Tahoma"/>
          <w:szCs w:val="20"/>
        </w:rPr>
        <w:br w:type="page"/>
      </w:r>
    </w:p>
    <w:p w14:paraId="3C0F597C" w14:textId="77777777" w:rsidR="007B361B" w:rsidRPr="00230748" w:rsidRDefault="00F51A24" w:rsidP="00230748">
      <w:pPr>
        <w:pStyle w:val="Kop1"/>
        <w:numPr>
          <w:ilvl w:val="0"/>
          <w:numId w:val="1"/>
        </w:numPr>
        <w:rPr>
          <w:color w:val="2E74B5" w:themeColor="accent1" w:themeShade="BF"/>
        </w:rPr>
      </w:pPr>
      <w:bookmarkStart w:id="21" w:name="_Toc217184059"/>
      <w:bookmarkStart w:id="22" w:name="_Toc159921825"/>
      <w:bookmarkStart w:id="23" w:name="_Ref39928809"/>
      <w:r w:rsidRPr="00230748">
        <w:rPr>
          <w:color w:val="2E74B5" w:themeColor="accent1" w:themeShade="BF"/>
        </w:rPr>
        <w:lastRenderedPageBreak/>
        <w:t>I</w:t>
      </w:r>
      <w:r w:rsidR="007B361B" w:rsidRPr="00230748">
        <w:rPr>
          <w:color w:val="2E74B5" w:themeColor="accent1" w:themeShade="BF"/>
        </w:rPr>
        <w:t>nschrijvingprocedure</w:t>
      </w:r>
      <w:bookmarkEnd w:id="21"/>
      <w:bookmarkEnd w:id="22"/>
      <w:r w:rsidR="007B361B" w:rsidRPr="00230748">
        <w:rPr>
          <w:color w:val="2E74B5" w:themeColor="accent1" w:themeShade="BF"/>
        </w:rPr>
        <w:t xml:space="preserve"> </w:t>
      </w:r>
    </w:p>
    <w:p w14:paraId="33E8B068" w14:textId="77777777" w:rsidR="007B361B" w:rsidRPr="00095FB4" w:rsidRDefault="007B361B">
      <w:pPr>
        <w:spacing w:line="312" w:lineRule="auto"/>
        <w:ind w:left="567"/>
        <w:jc w:val="both"/>
        <w:rPr>
          <w:rFonts w:ascii="Verdana" w:hAnsi="Verdana" w:cs="Tahoma"/>
          <w:szCs w:val="20"/>
        </w:rPr>
      </w:pPr>
    </w:p>
    <w:p w14:paraId="00C44EC4" w14:textId="77777777" w:rsidR="007B361B" w:rsidRPr="00230748" w:rsidRDefault="007B361B" w:rsidP="00230748">
      <w:pPr>
        <w:pStyle w:val="Kop2"/>
        <w:rPr>
          <w:rFonts w:cs="Tahoma"/>
          <w:bCs/>
          <w:color w:val="2E74B5" w:themeColor="accent1" w:themeShade="BF"/>
        </w:rPr>
      </w:pPr>
      <w:bookmarkStart w:id="24" w:name="_Toc159921826"/>
      <w:r w:rsidRPr="00230748">
        <w:rPr>
          <w:color w:val="2E74B5" w:themeColor="accent1" w:themeShade="BF"/>
        </w:rPr>
        <w:t>Algemeen</w:t>
      </w:r>
      <w:bookmarkEnd w:id="24"/>
      <w:r w:rsidRPr="00230748">
        <w:rPr>
          <w:color w:val="2E74B5" w:themeColor="accent1" w:themeShade="BF"/>
        </w:rPr>
        <w:t xml:space="preserve">  </w:t>
      </w:r>
    </w:p>
    <w:p w14:paraId="060E6589" w14:textId="77777777" w:rsidR="007B361B" w:rsidRPr="00095FB4" w:rsidRDefault="007B361B" w:rsidP="004F0B74">
      <w:pPr>
        <w:spacing w:line="312" w:lineRule="auto"/>
        <w:ind w:left="567"/>
        <w:rPr>
          <w:rFonts w:ascii="Verdana" w:hAnsi="Verdana" w:cs="Tahoma"/>
          <w:szCs w:val="20"/>
        </w:rPr>
      </w:pPr>
      <w:r w:rsidRPr="00095FB4">
        <w:rPr>
          <w:rFonts w:ascii="Verdana" w:hAnsi="Verdana" w:cs="Tahoma"/>
          <w:szCs w:val="20"/>
        </w:rPr>
        <w:t>In dit hoofdstuk wordt de inschrijving</w:t>
      </w:r>
      <w:r w:rsidR="00F9558D">
        <w:rPr>
          <w:rFonts w:ascii="Verdana" w:hAnsi="Verdana" w:cs="Tahoma"/>
          <w:szCs w:val="20"/>
        </w:rPr>
        <w:t>s</w:t>
      </w:r>
      <w:r w:rsidRPr="00095FB4">
        <w:rPr>
          <w:rFonts w:ascii="Verdana" w:hAnsi="Verdana" w:cs="Tahoma"/>
          <w:szCs w:val="20"/>
        </w:rPr>
        <w:t>procedure beschreven. Inschrijvingen dienen conform de voorwaarden en bepalingen van dit hoofdstuk gedaan te worden.</w:t>
      </w:r>
    </w:p>
    <w:p w14:paraId="7159F250" w14:textId="77777777" w:rsidR="007B361B" w:rsidRPr="00095FB4" w:rsidRDefault="007B361B">
      <w:pPr>
        <w:spacing w:line="312" w:lineRule="auto"/>
        <w:ind w:left="567"/>
        <w:jc w:val="both"/>
        <w:rPr>
          <w:rFonts w:ascii="Verdana" w:hAnsi="Verdana" w:cs="Tahoma"/>
          <w:szCs w:val="20"/>
        </w:rPr>
      </w:pPr>
    </w:p>
    <w:p w14:paraId="22B1DF95" w14:textId="77777777" w:rsidR="007B361B" w:rsidRPr="00230748" w:rsidRDefault="007B361B" w:rsidP="00230748">
      <w:pPr>
        <w:pStyle w:val="Kop2"/>
        <w:rPr>
          <w:rFonts w:cs="Tahoma"/>
          <w:bCs/>
          <w:color w:val="2E74B5" w:themeColor="accent1" w:themeShade="BF"/>
        </w:rPr>
      </w:pPr>
      <w:bookmarkStart w:id="25" w:name="_Toc217184060"/>
      <w:bookmarkStart w:id="26" w:name="_Toc159921827"/>
      <w:r w:rsidRPr="00230748">
        <w:rPr>
          <w:color w:val="2E74B5" w:themeColor="accent1" w:themeShade="BF"/>
        </w:rPr>
        <w:t>Contactpersonen</w:t>
      </w:r>
      <w:bookmarkEnd w:id="25"/>
      <w:bookmarkEnd w:id="26"/>
      <w:r w:rsidRPr="00230748">
        <w:rPr>
          <w:color w:val="2E74B5" w:themeColor="accent1" w:themeShade="BF"/>
        </w:rPr>
        <w:t xml:space="preserve">  </w:t>
      </w:r>
    </w:p>
    <w:p w14:paraId="1CDB1CBD" w14:textId="76225A71" w:rsidR="007B361B" w:rsidRPr="00D80292" w:rsidRDefault="00D80292" w:rsidP="00D80292">
      <w:pPr>
        <w:pStyle w:val="Kop3"/>
      </w:pPr>
      <w:bookmarkStart w:id="27" w:name="_Toc217184061"/>
      <w:bookmarkStart w:id="28" w:name="_Toc159921828"/>
      <w:r>
        <w:t xml:space="preserve">3.2.1 </w:t>
      </w:r>
      <w:r w:rsidR="007B361B" w:rsidRPr="00D80292">
        <w:t xml:space="preserve">Contactpersoon van de </w:t>
      </w:r>
      <w:bookmarkEnd w:id="27"/>
      <w:r w:rsidR="007B361B" w:rsidRPr="00D80292">
        <w:t>Aanbestedende Dienst</w:t>
      </w:r>
      <w:bookmarkEnd w:id="28"/>
      <w:r w:rsidR="007B361B" w:rsidRPr="00D80292">
        <w:t xml:space="preserve"> </w:t>
      </w:r>
    </w:p>
    <w:p w14:paraId="62FE27A3" w14:textId="7BF7FFFE" w:rsidR="00EB4E55" w:rsidRPr="00EB4E55" w:rsidRDefault="008B3C0A" w:rsidP="00EB4E55">
      <w:pPr>
        <w:tabs>
          <w:tab w:val="left" w:pos="426"/>
        </w:tabs>
        <w:ind w:left="567"/>
        <w:rPr>
          <w:rFonts w:ascii="Verdana" w:hAnsi="Verdana" w:cs="Tahoma"/>
          <w:szCs w:val="20"/>
        </w:rPr>
      </w:pPr>
      <w:r w:rsidRPr="008B3C0A">
        <w:rPr>
          <w:rFonts w:ascii="Verdana" w:hAnsi="Verdana" w:cs="Tahoma"/>
          <w:szCs w:val="20"/>
        </w:rPr>
        <w:t xml:space="preserve">De aanbestedingsprocedure verloopt volledig digitaal, via TenderNed: </w:t>
      </w:r>
      <w:hyperlink r:id="rId24" w:history="1">
        <w:r w:rsidRPr="00227B16">
          <w:rPr>
            <w:rStyle w:val="Hyperlink"/>
            <w:rFonts w:ascii="Verdana" w:hAnsi="Verdana" w:cs="Tahoma"/>
            <w:szCs w:val="20"/>
          </w:rPr>
          <w:t>www.tenderned.nl</w:t>
        </w:r>
      </w:hyperlink>
      <w:r w:rsidRPr="008B3C0A">
        <w:rPr>
          <w:rFonts w:ascii="Verdana" w:hAnsi="Verdana" w:cs="Tahoma"/>
          <w:szCs w:val="20"/>
        </w:rPr>
        <w:t xml:space="preserve">. </w:t>
      </w:r>
      <w:r w:rsidR="00EB4E55" w:rsidRPr="00EB4E55">
        <w:rPr>
          <w:rFonts w:ascii="Verdana" w:hAnsi="Verdana" w:cs="Tahoma"/>
          <w:szCs w:val="20"/>
        </w:rPr>
        <w:t>Alle communicatie vindt uitsluitend via TenderNed plaats.</w:t>
      </w:r>
    </w:p>
    <w:p w14:paraId="778525EA" w14:textId="25590984" w:rsidR="008B3C0A" w:rsidRPr="008B3C0A" w:rsidRDefault="008B3C0A" w:rsidP="00EB4E55">
      <w:pPr>
        <w:tabs>
          <w:tab w:val="left" w:pos="426"/>
        </w:tabs>
        <w:ind w:left="567"/>
        <w:rPr>
          <w:rFonts w:ascii="Verdana" w:hAnsi="Verdana" w:cs="Tahoma"/>
          <w:szCs w:val="20"/>
        </w:rPr>
      </w:pPr>
      <w:r w:rsidRPr="008B3C0A">
        <w:rPr>
          <w:rFonts w:ascii="Verdana" w:hAnsi="Verdana" w:cs="Tahoma"/>
          <w:szCs w:val="20"/>
        </w:rPr>
        <w:t xml:space="preserve">Ook de communicatie omtrent de aanbesteding verloopt </w:t>
      </w:r>
      <w:r w:rsidR="00DF23B0">
        <w:rPr>
          <w:rFonts w:ascii="Verdana" w:hAnsi="Verdana" w:cs="Tahoma"/>
          <w:szCs w:val="20"/>
        </w:rPr>
        <w:t xml:space="preserve">uitsluitend </w:t>
      </w:r>
      <w:r w:rsidRPr="008B3C0A">
        <w:rPr>
          <w:rFonts w:ascii="Verdana" w:hAnsi="Verdana" w:cs="Tahoma"/>
          <w:szCs w:val="20"/>
        </w:rPr>
        <w:t xml:space="preserve">via dit platform. </w:t>
      </w:r>
      <w:r w:rsidR="002C13ED">
        <w:rPr>
          <w:rFonts w:ascii="Verdana" w:hAnsi="Verdana" w:cs="Tahoma"/>
          <w:szCs w:val="20"/>
        </w:rPr>
        <w:t xml:space="preserve">Communicatie </w:t>
      </w:r>
      <w:r w:rsidR="0094062F">
        <w:rPr>
          <w:rFonts w:ascii="Verdana" w:hAnsi="Verdana" w:cs="Tahoma"/>
          <w:szCs w:val="20"/>
        </w:rPr>
        <w:t xml:space="preserve">met de Aanbestedende dienst </w:t>
      </w:r>
      <w:r w:rsidR="002C13ED">
        <w:rPr>
          <w:rFonts w:ascii="Verdana" w:hAnsi="Verdana" w:cs="Tahoma"/>
          <w:szCs w:val="20"/>
        </w:rPr>
        <w:t xml:space="preserve">op een andere wijze </w:t>
      </w:r>
      <w:r w:rsidR="0094062F">
        <w:rPr>
          <w:rFonts w:ascii="Verdana" w:hAnsi="Verdana" w:cs="Tahoma"/>
          <w:szCs w:val="20"/>
        </w:rPr>
        <w:t>over deze aanbesteding kan leiden tot uitsluiting van deelname.</w:t>
      </w:r>
    </w:p>
    <w:p w14:paraId="460AE770" w14:textId="77777777" w:rsidR="00DF23B0" w:rsidRDefault="00DF23B0" w:rsidP="008B3C0A">
      <w:pPr>
        <w:tabs>
          <w:tab w:val="left" w:pos="426"/>
        </w:tabs>
        <w:ind w:left="567"/>
        <w:rPr>
          <w:rFonts w:ascii="Verdana" w:hAnsi="Verdana" w:cs="Tahoma"/>
          <w:szCs w:val="20"/>
        </w:rPr>
      </w:pPr>
    </w:p>
    <w:p w14:paraId="1CEA4EB0" w14:textId="401A2504" w:rsidR="007B361B" w:rsidRDefault="008B3C0A" w:rsidP="008B3C0A">
      <w:pPr>
        <w:tabs>
          <w:tab w:val="left" w:pos="426"/>
        </w:tabs>
        <w:ind w:left="567"/>
        <w:rPr>
          <w:rFonts w:ascii="Verdana" w:hAnsi="Verdana" w:cs="Tahoma"/>
          <w:szCs w:val="20"/>
        </w:rPr>
      </w:pPr>
      <w:r w:rsidRPr="008B3C0A">
        <w:rPr>
          <w:rFonts w:ascii="Verdana" w:hAnsi="Verdana" w:cs="Tahoma"/>
          <w:szCs w:val="20"/>
        </w:rPr>
        <w:t>U bent zelf verantwoordelijk voor het kunnen werken met TenderNed. Heeft u nog geen TenderNed account? Zorg dan dat u op tijd begint met het aanvragen van een account.</w:t>
      </w:r>
    </w:p>
    <w:p w14:paraId="6E916569" w14:textId="77777777" w:rsidR="00091DE5" w:rsidRDefault="00091DE5" w:rsidP="008B3C0A">
      <w:pPr>
        <w:tabs>
          <w:tab w:val="left" w:pos="426"/>
        </w:tabs>
        <w:ind w:left="567"/>
        <w:rPr>
          <w:rFonts w:ascii="Verdana" w:hAnsi="Verdana" w:cs="Tahoma"/>
          <w:szCs w:val="20"/>
        </w:rPr>
      </w:pPr>
    </w:p>
    <w:p w14:paraId="7B807FFC" w14:textId="218ABBAC" w:rsidR="0070604E" w:rsidRDefault="00C43BF5" w:rsidP="00E360F4">
      <w:pPr>
        <w:tabs>
          <w:tab w:val="left" w:pos="426"/>
        </w:tabs>
        <w:ind w:left="567"/>
        <w:rPr>
          <w:rFonts w:ascii="Verdana" w:hAnsi="Verdana"/>
        </w:rPr>
      </w:pPr>
      <w:r>
        <w:rPr>
          <w:rFonts w:ascii="Verdana" w:hAnsi="Verdana" w:cs="Tahoma"/>
          <w:szCs w:val="20"/>
        </w:rPr>
        <w:t>De contactpersoon namens de Aanbestedende dienst is</w:t>
      </w:r>
      <w:r w:rsidR="00E360F4">
        <w:rPr>
          <w:rFonts w:ascii="Verdana" w:hAnsi="Verdana" w:cs="Tahoma"/>
          <w:szCs w:val="20"/>
        </w:rPr>
        <w:t xml:space="preserve"> Peter Tiesema.</w:t>
      </w:r>
      <w:bookmarkStart w:id="29" w:name="_Toc217184063"/>
      <w:r w:rsidR="00E360F4">
        <w:rPr>
          <w:rFonts w:ascii="Verdana" w:hAnsi="Verdana"/>
        </w:rPr>
        <w:t xml:space="preserve"> </w:t>
      </w:r>
    </w:p>
    <w:p w14:paraId="69E44A38" w14:textId="77777777" w:rsidR="00E360F4" w:rsidRDefault="00E360F4" w:rsidP="00E360F4">
      <w:pPr>
        <w:tabs>
          <w:tab w:val="left" w:pos="426"/>
        </w:tabs>
        <w:ind w:left="567"/>
        <w:rPr>
          <w:rFonts w:ascii="Verdana" w:hAnsi="Verdana"/>
        </w:rPr>
      </w:pPr>
    </w:p>
    <w:p w14:paraId="2D9C7FB7" w14:textId="0B31EB62" w:rsidR="007B361B" w:rsidRPr="00D80292" w:rsidRDefault="00D80292" w:rsidP="00D80292">
      <w:pPr>
        <w:pStyle w:val="Kop3"/>
      </w:pPr>
      <w:bookmarkStart w:id="30" w:name="_Toc159921829"/>
      <w:r>
        <w:t xml:space="preserve">3.2.2 </w:t>
      </w:r>
      <w:r w:rsidR="007B361B" w:rsidRPr="00D80292">
        <w:t>Contactpersoon van de Inschrijver tijdens de Aanbesteding</w:t>
      </w:r>
      <w:bookmarkEnd w:id="29"/>
      <w:bookmarkEnd w:id="30"/>
    </w:p>
    <w:p w14:paraId="67DC4966" w14:textId="6EC22B2F" w:rsidR="00380E61" w:rsidRDefault="007B361B" w:rsidP="00ED500F">
      <w:pPr>
        <w:spacing w:line="312" w:lineRule="auto"/>
        <w:ind w:left="567"/>
        <w:rPr>
          <w:rFonts w:ascii="Verdana" w:hAnsi="Verdana" w:cs="Tahoma"/>
          <w:szCs w:val="20"/>
        </w:rPr>
      </w:pPr>
      <w:r w:rsidRPr="00095FB4">
        <w:rPr>
          <w:rFonts w:ascii="Verdana" w:hAnsi="Verdana" w:cs="Tahoma"/>
          <w:szCs w:val="20"/>
        </w:rPr>
        <w:t xml:space="preserve">De </w:t>
      </w:r>
      <w:r>
        <w:rPr>
          <w:rFonts w:ascii="Verdana" w:hAnsi="Verdana" w:cs="Tahoma"/>
          <w:szCs w:val="20"/>
        </w:rPr>
        <w:t>Aanbestedende Dienst</w:t>
      </w:r>
      <w:r w:rsidRPr="00095FB4">
        <w:rPr>
          <w:rFonts w:ascii="Verdana" w:hAnsi="Verdana" w:cs="Tahoma"/>
          <w:szCs w:val="20"/>
        </w:rPr>
        <w:t xml:space="preserve"> wenst het contact met u als Inschrijver te laten verlopen via één contactpersoon en één plaatsvervanger van deze contactpersoon van uw onderneming. De namen, e-mailadressen, telefoonnummers </w:t>
      </w:r>
      <w:r>
        <w:rPr>
          <w:rFonts w:ascii="Verdana" w:hAnsi="Verdana" w:cs="Tahoma"/>
          <w:szCs w:val="20"/>
        </w:rPr>
        <w:t>en</w:t>
      </w:r>
      <w:r w:rsidRPr="00095FB4">
        <w:rPr>
          <w:rFonts w:ascii="Verdana" w:hAnsi="Verdana" w:cs="Tahoma"/>
          <w:szCs w:val="20"/>
        </w:rPr>
        <w:t xml:space="preserve"> postadressen van de contactpersoon en zijn plaatsvervanger dienen in uw Inschrijving te worden vermeld. Beide personen dienen gemachtigd te zijn met voldoende bevoegdheid om namens uw onderneming te kunnen optreden in het kader van de Aanbesteding. De contactpersoon van de Inschrijver en diens plaatsvervanger dienen de Nederlandse taal in woord en geschrift in voldoende mate te beheersen.</w:t>
      </w:r>
      <w:bookmarkStart w:id="31" w:name="_Toc217184064"/>
    </w:p>
    <w:p w14:paraId="11F49343" w14:textId="77777777" w:rsidR="003144E1" w:rsidRDefault="003144E1" w:rsidP="00ED500F">
      <w:pPr>
        <w:spacing w:line="312" w:lineRule="auto"/>
        <w:ind w:left="567"/>
      </w:pPr>
    </w:p>
    <w:p w14:paraId="5D8A2F30" w14:textId="77777777" w:rsidR="007B361B" w:rsidRPr="00230748" w:rsidRDefault="007B361B" w:rsidP="00230748">
      <w:pPr>
        <w:pStyle w:val="Kop2"/>
        <w:rPr>
          <w:color w:val="2E74B5" w:themeColor="accent1" w:themeShade="BF"/>
        </w:rPr>
      </w:pPr>
      <w:bookmarkStart w:id="32" w:name="_Toc159921830"/>
      <w:r w:rsidRPr="00230748">
        <w:rPr>
          <w:color w:val="2E74B5" w:themeColor="accent1" w:themeShade="BF"/>
        </w:rPr>
        <w:t>Inlichtingen</w:t>
      </w:r>
      <w:bookmarkEnd w:id="31"/>
      <w:bookmarkEnd w:id="32"/>
    </w:p>
    <w:p w14:paraId="27A646C2" w14:textId="2F7CE80A" w:rsidR="00827C2E" w:rsidRPr="00095FB4" w:rsidRDefault="00944421" w:rsidP="00827C2E">
      <w:pPr>
        <w:spacing w:line="312" w:lineRule="auto"/>
        <w:ind w:left="567"/>
        <w:rPr>
          <w:rFonts w:ascii="Verdana" w:hAnsi="Verdana" w:cs="Tahoma"/>
          <w:szCs w:val="20"/>
          <w:shd w:val="clear" w:color="auto" w:fill="FFFF00"/>
        </w:rPr>
      </w:pPr>
      <w:r w:rsidRPr="00351304">
        <w:rPr>
          <w:rFonts w:ascii="Verdana" w:hAnsi="Verdana"/>
        </w:rPr>
        <w:t xml:space="preserve">Vragen met betrekking tot dit </w:t>
      </w:r>
      <w:r w:rsidR="00827C2E">
        <w:rPr>
          <w:rFonts w:ascii="Verdana" w:hAnsi="Verdana"/>
        </w:rPr>
        <w:t>B</w:t>
      </w:r>
      <w:r w:rsidRPr="00351304">
        <w:rPr>
          <w:rFonts w:ascii="Verdana" w:hAnsi="Verdana"/>
        </w:rPr>
        <w:t xml:space="preserve">eschrijvend </w:t>
      </w:r>
      <w:r w:rsidR="00827C2E">
        <w:rPr>
          <w:rFonts w:ascii="Verdana" w:hAnsi="Verdana"/>
        </w:rPr>
        <w:t>D</w:t>
      </w:r>
      <w:r w:rsidRPr="00351304">
        <w:rPr>
          <w:rFonts w:ascii="Verdana" w:hAnsi="Verdana"/>
        </w:rPr>
        <w:t>ocument (inclusief bijlagen) en eventuele aanvullende (aanbestedings</w:t>
      </w:r>
      <w:r w:rsidR="00827C2E">
        <w:rPr>
          <w:rFonts w:ascii="Verdana" w:hAnsi="Verdana"/>
        </w:rPr>
        <w:t>-</w:t>
      </w:r>
      <w:r w:rsidRPr="00351304">
        <w:rPr>
          <w:rFonts w:ascii="Verdana" w:hAnsi="Verdana"/>
        </w:rPr>
        <w:t xml:space="preserve">)documenten dienen via de tool voor het stellen van vragen via TenderNed bij </w:t>
      </w:r>
      <w:r w:rsidR="00674675">
        <w:rPr>
          <w:rFonts w:ascii="Verdana" w:hAnsi="Verdana"/>
        </w:rPr>
        <w:t>de Aanbestedende D</w:t>
      </w:r>
      <w:r>
        <w:rPr>
          <w:rFonts w:ascii="Verdana" w:hAnsi="Verdana"/>
        </w:rPr>
        <w:t xml:space="preserve">ienst te </w:t>
      </w:r>
      <w:r w:rsidRPr="00351304">
        <w:rPr>
          <w:rFonts w:ascii="Verdana" w:hAnsi="Verdana"/>
        </w:rPr>
        <w:t>worden ingediend.</w:t>
      </w:r>
      <w:r>
        <w:rPr>
          <w:rFonts w:ascii="Verdana" w:hAnsi="Verdana"/>
        </w:rPr>
        <w:t xml:space="preserve"> </w:t>
      </w:r>
      <w:r w:rsidR="00827C2E" w:rsidRPr="00095FB4">
        <w:rPr>
          <w:rFonts w:ascii="Verdana" w:hAnsi="Verdana" w:cs="Tahoma"/>
          <w:szCs w:val="20"/>
        </w:rPr>
        <w:t>De u</w:t>
      </w:r>
      <w:r w:rsidR="00827C2E" w:rsidRPr="00095FB4">
        <w:rPr>
          <w:rFonts w:ascii="Verdana" w:hAnsi="Verdana" w:cs="Tahoma"/>
          <w:bCs/>
          <w:szCs w:val="20"/>
        </w:rPr>
        <w:t>iterste datum van indienen van de vragen is vermeld in de planning in paragraaf</w:t>
      </w:r>
      <w:r w:rsidR="00827C2E">
        <w:rPr>
          <w:rFonts w:ascii="Verdana" w:hAnsi="Verdana" w:cs="Tahoma"/>
          <w:bCs/>
          <w:szCs w:val="20"/>
        </w:rPr>
        <w:t xml:space="preserve"> 1.</w:t>
      </w:r>
      <w:r w:rsidR="00D31E8D">
        <w:rPr>
          <w:rFonts w:ascii="Verdana" w:hAnsi="Verdana" w:cs="Tahoma"/>
          <w:bCs/>
          <w:szCs w:val="20"/>
        </w:rPr>
        <w:t>9</w:t>
      </w:r>
      <w:r w:rsidR="00827C2E" w:rsidRPr="00095FB4">
        <w:rPr>
          <w:rFonts w:ascii="Verdana" w:hAnsi="Verdana" w:cs="Tahoma"/>
          <w:bCs/>
          <w:szCs w:val="20"/>
        </w:rPr>
        <w:t>.</w:t>
      </w:r>
    </w:p>
    <w:p w14:paraId="24F8B34C" w14:textId="77777777" w:rsidR="00CD461B" w:rsidRPr="00676671" w:rsidRDefault="00CD461B" w:rsidP="00676671">
      <w:pPr>
        <w:spacing w:line="312" w:lineRule="auto"/>
        <w:ind w:left="567"/>
        <w:rPr>
          <w:rFonts w:ascii="Verdana" w:hAnsi="Verdana" w:cs="Tahoma"/>
          <w:szCs w:val="20"/>
        </w:rPr>
      </w:pPr>
    </w:p>
    <w:p w14:paraId="377A31DD" w14:textId="5F559F64" w:rsidR="00F80117" w:rsidRDefault="007B361B" w:rsidP="00676671">
      <w:pPr>
        <w:spacing w:line="312" w:lineRule="auto"/>
        <w:ind w:left="567"/>
        <w:rPr>
          <w:rFonts w:ascii="Verdana" w:hAnsi="Verdana" w:cs="Tahoma"/>
          <w:szCs w:val="20"/>
        </w:rPr>
      </w:pPr>
      <w:r w:rsidRPr="00676671">
        <w:rPr>
          <w:rFonts w:ascii="Verdana" w:hAnsi="Verdana" w:cs="Tahoma"/>
          <w:szCs w:val="20"/>
        </w:rPr>
        <w:t xml:space="preserve">Het antwoord op deze vragen zal uiterlijk </w:t>
      </w:r>
      <w:r w:rsidR="00BE3EE2" w:rsidRPr="00676671">
        <w:rPr>
          <w:rFonts w:ascii="Verdana" w:hAnsi="Verdana" w:cs="Tahoma"/>
          <w:szCs w:val="20"/>
        </w:rPr>
        <w:t>tien (10</w:t>
      </w:r>
      <w:r w:rsidRPr="00676671">
        <w:rPr>
          <w:rFonts w:ascii="Verdana" w:hAnsi="Verdana" w:cs="Tahoma"/>
          <w:szCs w:val="20"/>
        </w:rPr>
        <w:t xml:space="preserve">) dagen voor de uiterste datum van ontvangst van de Inschrijvingen door middel van een Nota van Inlichtingen </w:t>
      </w:r>
      <w:r w:rsidR="00A15E88" w:rsidRPr="00676671">
        <w:rPr>
          <w:rFonts w:ascii="Verdana" w:hAnsi="Verdana" w:cs="Tahoma"/>
          <w:szCs w:val="20"/>
        </w:rPr>
        <w:t xml:space="preserve">via Tenderned </w:t>
      </w:r>
      <w:r w:rsidRPr="00676671">
        <w:rPr>
          <w:rFonts w:ascii="Verdana" w:hAnsi="Verdana" w:cs="Tahoma"/>
          <w:szCs w:val="20"/>
        </w:rPr>
        <w:t>worden gepubliceerd. De Nota van Inlichtingen maakt integraal onderdeel uit van het Beschrijvend Document.</w:t>
      </w:r>
      <w:r w:rsidR="00341E91" w:rsidRPr="00676671">
        <w:rPr>
          <w:rFonts w:ascii="Verdana" w:hAnsi="Verdana" w:cs="Tahoma"/>
          <w:szCs w:val="20"/>
        </w:rPr>
        <w:t xml:space="preserve"> </w:t>
      </w:r>
    </w:p>
    <w:p w14:paraId="72D09917" w14:textId="77777777" w:rsidR="00F80117" w:rsidRDefault="00F80117">
      <w:pPr>
        <w:suppressAutoHyphens w:val="0"/>
        <w:spacing w:line="240" w:lineRule="auto"/>
        <w:rPr>
          <w:rFonts w:ascii="Verdana" w:hAnsi="Verdana" w:cs="Tahoma"/>
          <w:szCs w:val="20"/>
        </w:rPr>
      </w:pPr>
      <w:r>
        <w:rPr>
          <w:rFonts w:ascii="Verdana" w:hAnsi="Verdana" w:cs="Tahoma"/>
          <w:szCs w:val="20"/>
        </w:rPr>
        <w:br w:type="page"/>
      </w:r>
    </w:p>
    <w:p w14:paraId="59CE6DC2" w14:textId="77777777" w:rsidR="00A15E88" w:rsidRPr="00676671" w:rsidRDefault="00A15E88" w:rsidP="00676671">
      <w:pPr>
        <w:spacing w:line="312" w:lineRule="auto"/>
        <w:ind w:left="567"/>
        <w:rPr>
          <w:rFonts w:ascii="Verdana" w:hAnsi="Verdana" w:cs="Tahoma"/>
          <w:szCs w:val="20"/>
        </w:rPr>
      </w:pPr>
    </w:p>
    <w:p w14:paraId="5D6F4F67" w14:textId="77777777" w:rsidR="007B361B" w:rsidRPr="00230748" w:rsidRDefault="007B361B" w:rsidP="00230748">
      <w:pPr>
        <w:pStyle w:val="Kop2"/>
        <w:rPr>
          <w:color w:val="2E74B5" w:themeColor="accent1" w:themeShade="BF"/>
        </w:rPr>
      </w:pPr>
      <w:bookmarkStart w:id="33" w:name="_Toc217184065"/>
      <w:bookmarkStart w:id="34" w:name="_Toc159921831"/>
      <w:r w:rsidRPr="00230748">
        <w:rPr>
          <w:color w:val="2E74B5" w:themeColor="accent1" w:themeShade="BF"/>
        </w:rPr>
        <w:t>Rangorde documenten</w:t>
      </w:r>
      <w:bookmarkEnd w:id="33"/>
      <w:bookmarkEnd w:id="34"/>
    </w:p>
    <w:p w14:paraId="1245FC43" w14:textId="77777777" w:rsidR="007B361B" w:rsidRPr="00095FB4" w:rsidRDefault="007B361B" w:rsidP="004F0B74">
      <w:pPr>
        <w:pStyle w:val="Plattetekstinspringen21"/>
        <w:jc w:val="left"/>
        <w:rPr>
          <w:rFonts w:ascii="Verdana" w:hAnsi="Verdana"/>
          <w:szCs w:val="20"/>
        </w:rPr>
      </w:pPr>
      <w:r w:rsidRPr="00095FB4">
        <w:rPr>
          <w:rFonts w:ascii="Verdana" w:hAnsi="Verdana"/>
          <w:szCs w:val="20"/>
        </w:rPr>
        <w:t>In geval van tegenstrijdigheden tussen de Nota van Inlichtingen en het Beschrijvend Document prevaleert het bepaalde in de Nota van Inlichtingen. Indien er meerdere Nota’s van Inlichtingen zijn prevaleert, in geval van tegenstrijdigheden tussen de Nota’s van Inlichtingen, de meest recente Nota van Inlichtingen.</w:t>
      </w:r>
    </w:p>
    <w:p w14:paraId="21EB41A7" w14:textId="77777777" w:rsidR="007B361B" w:rsidRPr="00095FB4" w:rsidRDefault="007B361B">
      <w:pPr>
        <w:spacing w:line="312" w:lineRule="auto"/>
        <w:ind w:left="567"/>
        <w:jc w:val="both"/>
        <w:rPr>
          <w:rFonts w:ascii="Verdana" w:hAnsi="Verdana"/>
          <w:szCs w:val="20"/>
        </w:rPr>
      </w:pPr>
    </w:p>
    <w:p w14:paraId="594256B1" w14:textId="3ED1DCF9" w:rsidR="007B361B" w:rsidRPr="00230748" w:rsidRDefault="007B361B" w:rsidP="00230748">
      <w:pPr>
        <w:pStyle w:val="Kop2"/>
        <w:rPr>
          <w:color w:val="2E74B5" w:themeColor="accent1" w:themeShade="BF"/>
        </w:rPr>
      </w:pPr>
      <w:bookmarkStart w:id="35" w:name="_Toc217184066"/>
      <w:bookmarkStart w:id="36" w:name="_Toc159921832"/>
      <w:r w:rsidRPr="00230748">
        <w:rPr>
          <w:color w:val="2E74B5" w:themeColor="accent1" w:themeShade="BF"/>
        </w:rPr>
        <w:t xml:space="preserve">Informatie over verplichtingen </w:t>
      </w:r>
      <w:bookmarkEnd w:id="35"/>
      <w:r w:rsidR="00230748" w:rsidRPr="00230748">
        <w:rPr>
          <w:color w:val="2E74B5" w:themeColor="accent1" w:themeShade="BF"/>
        </w:rPr>
        <w:t>Opdrachtnemer</w:t>
      </w:r>
      <w:bookmarkEnd w:id="36"/>
    </w:p>
    <w:p w14:paraId="6104B8E3" w14:textId="52ED883B" w:rsidR="007B361B" w:rsidRPr="00095FB4" w:rsidRDefault="007B361B" w:rsidP="004F0B74">
      <w:pPr>
        <w:pStyle w:val="Plattetekstinspringen21"/>
        <w:jc w:val="left"/>
        <w:rPr>
          <w:rFonts w:ascii="Verdana" w:hAnsi="Verdana" w:cs="Tahoma"/>
          <w:szCs w:val="20"/>
        </w:rPr>
      </w:pPr>
      <w:r w:rsidRPr="00095FB4">
        <w:rPr>
          <w:rFonts w:ascii="Verdana" w:hAnsi="Verdana" w:cs="Tahoma"/>
          <w:szCs w:val="20"/>
        </w:rPr>
        <w:t xml:space="preserve">Informatie over de verplichtingen inzake belastingen, milieubescherming, arbeidsbescherming en arbeidsvoorwaarden die gelden in Nederland en die gedurende de looptijd van de </w:t>
      </w:r>
      <w:r w:rsidR="00CC6167">
        <w:rPr>
          <w:rFonts w:ascii="Verdana" w:hAnsi="Verdana" w:cs="Tahoma"/>
          <w:szCs w:val="20"/>
        </w:rPr>
        <w:t>Raamo</w:t>
      </w:r>
      <w:r w:rsidRPr="00095FB4">
        <w:rPr>
          <w:rFonts w:ascii="Verdana" w:hAnsi="Verdana" w:cs="Tahoma"/>
          <w:szCs w:val="20"/>
        </w:rPr>
        <w:t xml:space="preserve">vereenkomst op de verrichtingen van de </w:t>
      </w:r>
      <w:r w:rsidR="00230748">
        <w:rPr>
          <w:rFonts w:ascii="Verdana" w:hAnsi="Verdana" w:cs="Tahoma"/>
          <w:szCs w:val="20"/>
        </w:rPr>
        <w:t>Opdrachtnemer</w:t>
      </w:r>
      <w:r w:rsidRPr="00095FB4">
        <w:rPr>
          <w:rFonts w:ascii="Verdana" w:hAnsi="Verdana" w:cs="Tahoma"/>
          <w:szCs w:val="20"/>
        </w:rPr>
        <w:t xml:space="preserve"> van toepassing zijn, zijn verkrijgbaar bij:</w:t>
      </w:r>
    </w:p>
    <w:p w14:paraId="0D35CE96" w14:textId="77777777" w:rsidR="007B361B" w:rsidRPr="00095FB4" w:rsidRDefault="007B361B" w:rsidP="00293182">
      <w:pPr>
        <w:numPr>
          <w:ilvl w:val="0"/>
          <w:numId w:val="3"/>
        </w:numPr>
        <w:tabs>
          <w:tab w:val="left" w:pos="851"/>
        </w:tabs>
        <w:spacing w:line="312" w:lineRule="auto"/>
        <w:ind w:left="851"/>
        <w:rPr>
          <w:rFonts w:ascii="Verdana" w:hAnsi="Verdana" w:cs="Tahoma"/>
          <w:szCs w:val="20"/>
        </w:rPr>
      </w:pPr>
      <w:r w:rsidRPr="00095FB4">
        <w:rPr>
          <w:rFonts w:ascii="Verdana" w:hAnsi="Verdana" w:cs="Tahoma"/>
          <w:szCs w:val="20"/>
        </w:rPr>
        <w:t xml:space="preserve">Voor bepalingen inzake belastingen: de Belastingdienst; </w:t>
      </w:r>
      <w:hyperlink r:id="rId25" w:history="1">
        <w:r w:rsidRPr="00095FB4">
          <w:rPr>
            <w:rStyle w:val="Hyperlink"/>
            <w:rFonts w:ascii="Verdana" w:hAnsi="Verdana"/>
            <w:szCs w:val="20"/>
          </w:rPr>
          <w:t>www.belastingdienst.nl</w:t>
        </w:r>
      </w:hyperlink>
    </w:p>
    <w:p w14:paraId="6442F61B" w14:textId="0AE16667" w:rsidR="007B361B" w:rsidRPr="00095FB4" w:rsidRDefault="007B361B" w:rsidP="00293182">
      <w:pPr>
        <w:numPr>
          <w:ilvl w:val="0"/>
          <w:numId w:val="3"/>
        </w:numPr>
        <w:tabs>
          <w:tab w:val="left" w:pos="851"/>
        </w:tabs>
        <w:spacing w:line="312" w:lineRule="auto"/>
        <w:ind w:left="851"/>
        <w:rPr>
          <w:rFonts w:ascii="Verdana" w:hAnsi="Verdana" w:cs="Tahoma"/>
          <w:szCs w:val="20"/>
        </w:rPr>
      </w:pPr>
      <w:r w:rsidRPr="00095FB4">
        <w:rPr>
          <w:rFonts w:ascii="Verdana" w:hAnsi="Verdana" w:cs="Tahoma"/>
          <w:szCs w:val="20"/>
        </w:rPr>
        <w:t>Voor bepalingen inzake milieubescherming: het ministe</w:t>
      </w:r>
      <w:r w:rsidR="009D22BB">
        <w:rPr>
          <w:rFonts w:ascii="Verdana" w:hAnsi="Verdana" w:cs="Tahoma"/>
          <w:szCs w:val="20"/>
        </w:rPr>
        <w:t>rie van Infrastructuur en Waterstaat</w:t>
      </w:r>
      <w:r w:rsidRPr="00095FB4">
        <w:rPr>
          <w:rFonts w:ascii="Verdana" w:hAnsi="Verdana" w:cs="Tahoma"/>
          <w:szCs w:val="20"/>
        </w:rPr>
        <w:t xml:space="preserve">; </w:t>
      </w:r>
      <w:hyperlink r:id="rId26" w:history="1">
        <w:r w:rsidRPr="00095FB4">
          <w:rPr>
            <w:rStyle w:val="Hyperlink"/>
            <w:rFonts w:ascii="Verdana" w:hAnsi="Verdana"/>
            <w:szCs w:val="20"/>
          </w:rPr>
          <w:t>www.rijksoverheid.nl</w:t>
        </w:r>
      </w:hyperlink>
    </w:p>
    <w:p w14:paraId="77E84AB0" w14:textId="77777777" w:rsidR="007B361B" w:rsidRPr="00095FB4" w:rsidRDefault="007B361B" w:rsidP="00293182">
      <w:pPr>
        <w:numPr>
          <w:ilvl w:val="0"/>
          <w:numId w:val="3"/>
        </w:numPr>
        <w:tabs>
          <w:tab w:val="left" w:pos="851"/>
        </w:tabs>
        <w:spacing w:line="312" w:lineRule="auto"/>
        <w:ind w:left="851"/>
        <w:rPr>
          <w:rFonts w:ascii="Verdana" w:hAnsi="Verdana" w:cs="Tahoma"/>
          <w:szCs w:val="20"/>
        </w:rPr>
      </w:pPr>
      <w:r w:rsidRPr="00095FB4">
        <w:rPr>
          <w:rFonts w:ascii="Verdana" w:hAnsi="Verdana" w:cs="Tahoma"/>
          <w:szCs w:val="20"/>
        </w:rPr>
        <w:t xml:space="preserve">Voor bepalingen inzake arbeidsbescherming en arbeidsvoorwaarden: het ministerie van Sociale Zaken en Werkgelegenheid; </w:t>
      </w:r>
      <w:hyperlink r:id="rId27" w:history="1">
        <w:r w:rsidRPr="00095FB4">
          <w:rPr>
            <w:rStyle w:val="Hyperlink"/>
            <w:rFonts w:ascii="Verdana" w:hAnsi="Verdana"/>
            <w:szCs w:val="20"/>
          </w:rPr>
          <w:t>www.rijksoverheid.nl</w:t>
        </w:r>
      </w:hyperlink>
    </w:p>
    <w:p w14:paraId="25863CD2" w14:textId="591C5B79" w:rsidR="00685B61" w:rsidRDefault="00685B61">
      <w:pPr>
        <w:suppressAutoHyphens w:val="0"/>
        <w:spacing w:line="240" w:lineRule="auto"/>
        <w:rPr>
          <w:rFonts w:ascii="Verdana" w:hAnsi="Verdana" w:cs="Tahoma"/>
          <w:szCs w:val="20"/>
        </w:rPr>
      </w:pPr>
    </w:p>
    <w:p w14:paraId="29D819EF" w14:textId="4BE051F2" w:rsidR="007B361B" w:rsidRPr="00230748" w:rsidRDefault="007B361B" w:rsidP="00230748">
      <w:pPr>
        <w:pStyle w:val="Kop2"/>
        <w:rPr>
          <w:color w:val="2E74B5" w:themeColor="accent1" w:themeShade="BF"/>
        </w:rPr>
      </w:pPr>
      <w:bookmarkStart w:id="37" w:name="_Toc217184068"/>
      <w:bookmarkStart w:id="38" w:name="_Toc159921833"/>
      <w:r w:rsidRPr="00230748">
        <w:rPr>
          <w:color w:val="2E74B5" w:themeColor="accent1" w:themeShade="BF"/>
        </w:rPr>
        <w:t>Wijze van indienen van de Inschrijving</w:t>
      </w:r>
      <w:bookmarkEnd w:id="37"/>
      <w:r w:rsidR="00A04784" w:rsidRPr="00230748">
        <w:rPr>
          <w:color w:val="2E74B5" w:themeColor="accent1" w:themeShade="BF"/>
        </w:rPr>
        <w:t xml:space="preserve"> via TenderNed</w:t>
      </w:r>
      <w:bookmarkEnd w:id="38"/>
    </w:p>
    <w:p w14:paraId="3987476B" w14:textId="1EC69D35" w:rsidR="00A04784" w:rsidRPr="00A04784" w:rsidRDefault="00A04784" w:rsidP="00831B3B">
      <w:pPr>
        <w:ind w:left="567"/>
        <w:rPr>
          <w:rFonts w:ascii="Verdana" w:hAnsi="Verdana"/>
        </w:rPr>
      </w:pPr>
      <w:r w:rsidRPr="00A04784">
        <w:rPr>
          <w:rFonts w:ascii="Verdana" w:hAnsi="Verdana"/>
        </w:rPr>
        <w:t>De aanbesteding verloopt digitaal via TenderNed. Dit houdt in dat alle aanbestedingsdocumenten door de Aanbestedende Dienst worden geplaatst op TenderNed en alle informatie tussen de Aanbestedende Dienst en de Inschrijvers wordt uitgewisseld via TenderNed. De Inschrijver is verantwoordelijk voor het kennis nemen van de handleidingen voor een juist gebruik van TenderNed (zie ook:</w:t>
      </w:r>
      <w:r w:rsidR="00831B3B" w:rsidRPr="00831B3B">
        <w:t xml:space="preserve"> </w:t>
      </w:r>
      <w:hyperlink r:id="rId28" w:history="1">
        <w:r w:rsidR="00831B3B" w:rsidRPr="00EC1DA3">
          <w:rPr>
            <w:rStyle w:val="Hyperlink"/>
            <w:rFonts w:ascii="Verdana" w:hAnsi="Verdana"/>
          </w:rPr>
          <w:t>https://www.tenderned.nl</w:t>
        </w:r>
      </w:hyperlink>
      <w:r w:rsidR="00831B3B">
        <w:rPr>
          <w:rFonts w:ascii="Verdana" w:hAnsi="Verdana"/>
        </w:rPr>
        <w:t xml:space="preserve">). </w:t>
      </w:r>
      <w:r w:rsidRPr="00A04784">
        <w:rPr>
          <w:rFonts w:ascii="Verdana" w:hAnsi="Verdana"/>
        </w:rPr>
        <w:t>De Aanbestedende Dienst is niet aansprakelijk voor onjuist gebruik van TenderNed. Voor hulp en ondersteuning kunt u contact opnemen met de Servicedesk</w:t>
      </w:r>
      <w:r w:rsidR="00831B3B">
        <w:rPr>
          <w:rFonts w:ascii="Verdana" w:hAnsi="Verdana"/>
        </w:rPr>
        <w:t xml:space="preserve">. </w:t>
      </w:r>
      <w:r w:rsidR="00831B3B" w:rsidRPr="00A04784">
        <w:rPr>
          <w:rFonts w:ascii="Verdana" w:hAnsi="Verdana"/>
        </w:rPr>
        <w:t xml:space="preserve">Telefoon: 0800 836 33 76 </w:t>
      </w:r>
      <w:r w:rsidR="00831B3B">
        <w:rPr>
          <w:rFonts w:ascii="Verdana" w:hAnsi="Verdana"/>
        </w:rPr>
        <w:t xml:space="preserve">of via de site van TenderNed.  </w:t>
      </w:r>
    </w:p>
    <w:p w14:paraId="4D1C2401" w14:textId="77777777" w:rsidR="00A04784" w:rsidRDefault="00A04784" w:rsidP="00A04784">
      <w:pPr>
        <w:ind w:left="567"/>
        <w:rPr>
          <w:rFonts w:ascii="Verdana" w:hAnsi="Verdana"/>
        </w:rPr>
      </w:pPr>
    </w:p>
    <w:p w14:paraId="15CBA34C" w14:textId="3A7BF502" w:rsidR="00A04784" w:rsidRPr="00A04784" w:rsidRDefault="00A04784" w:rsidP="00831B3B">
      <w:pPr>
        <w:ind w:left="567"/>
        <w:rPr>
          <w:rFonts w:ascii="Verdana" w:hAnsi="Verdana"/>
        </w:rPr>
      </w:pPr>
      <w:r w:rsidRPr="00A04784">
        <w:rPr>
          <w:rFonts w:ascii="Verdana" w:hAnsi="Verdana"/>
        </w:rPr>
        <w:t>Let op: de Aanbestedende Dienst maakt Inschrijvers er op attent dat TenderNed gebruik maakt van eHerkenning om als ondernemer te kunnen registreren en inloggen. U heeft hiervoor minimaal eHerkenning met betrouwbaarheidsniveau 2 nodig. Inschrijver is verantwoordelijk voor de tijdige aanvraag van eHerkenning. De aanvraag van eHerkenning kan enkele werkdagen duren. Op de web</w:t>
      </w:r>
      <w:r w:rsidR="00831B3B">
        <w:rPr>
          <w:rFonts w:ascii="Verdana" w:hAnsi="Verdana"/>
        </w:rPr>
        <w:t xml:space="preserve">site </w:t>
      </w:r>
      <w:hyperlink r:id="rId29" w:history="1">
        <w:r w:rsidR="00831B3B" w:rsidRPr="00EC1DA3">
          <w:rPr>
            <w:rStyle w:val="Hyperlink"/>
            <w:rFonts w:ascii="Verdana" w:hAnsi="Verdana"/>
          </w:rPr>
          <w:t>https://www.eherkenning.nl</w:t>
        </w:r>
      </w:hyperlink>
      <w:r w:rsidR="00831B3B">
        <w:rPr>
          <w:rFonts w:ascii="Verdana" w:hAnsi="Verdana"/>
        </w:rPr>
        <w:t xml:space="preserve"> </w:t>
      </w:r>
      <w:r w:rsidRPr="00A04784">
        <w:rPr>
          <w:rFonts w:ascii="Verdana" w:hAnsi="Verdana"/>
        </w:rPr>
        <w:t xml:space="preserve">staat beschreven hoe Inschrijver eHerkenning kan aanvragen. </w:t>
      </w:r>
    </w:p>
    <w:p w14:paraId="404462C4" w14:textId="77777777" w:rsidR="00A04784" w:rsidRPr="00A04784" w:rsidRDefault="00A04784" w:rsidP="00A04784">
      <w:pPr>
        <w:rPr>
          <w:rFonts w:ascii="Verdana" w:hAnsi="Verdana"/>
        </w:rPr>
      </w:pPr>
    </w:p>
    <w:p w14:paraId="1A8DCFF9" w14:textId="77777777" w:rsidR="00A04784" w:rsidRPr="00230748" w:rsidRDefault="00A04784" w:rsidP="00230748">
      <w:pPr>
        <w:pStyle w:val="Kop2"/>
        <w:rPr>
          <w:color w:val="2E74B5" w:themeColor="accent1" w:themeShade="BF"/>
        </w:rPr>
      </w:pPr>
      <w:bookmarkStart w:id="39" w:name="_Toc472407161"/>
      <w:bookmarkStart w:id="40" w:name="_Toc159921834"/>
      <w:bookmarkEnd w:id="39"/>
      <w:r w:rsidRPr="00230748">
        <w:rPr>
          <w:color w:val="2E74B5" w:themeColor="accent1" w:themeShade="BF"/>
        </w:rPr>
        <w:t>Wijze van indienen van de Inschrijving</w:t>
      </w:r>
      <w:bookmarkEnd w:id="40"/>
      <w:r w:rsidRPr="00230748">
        <w:rPr>
          <w:color w:val="2E74B5" w:themeColor="accent1" w:themeShade="BF"/>
        </w:rPr>
        <w:t xml:space="preserve"> </w:t>
      </w:r>
    </w:p>
    <w:p w14:paraId="66EC69FE" w14:textId="69EEF5FE" w:rsidR="00A04784" w:rsidRPr="00A04784" w:rsidRDefault="00A04784" w:rsidP="00A04784">
      <w:pPr>
        <w:ind w:left="567"/>
        <w:rPr>
          <w:rFonts w:ascii="Verdana" w:hAnsi="Verdana"/>
        </w:rPr>
      </w:pPr>
      <w:r w:rsidRPr="00A04784">
        <w:rPr>
          <w:rFonts w:ascii="Verdana" w:hAnsi="Verdana"/>
        </w:rPr>
        <w:t xml:space="preserve">De inschrijving (inclusief alle gevraagde bijlagen, verklaringen, bewijsmiddelen </w:t>
      </w:r>
      <w:r w:rsidRPr="005E1337">
        <w:rPr>
          <w:rFonts w:ascii="Verdana" w:hAnsi="Verdana"/>
        </w:rPr>
        <w:t xml:space="preserve">etc.) dient uiterlijk </w:t>
      </w:r>
      <w:r w:rsidR="00676671">
        <w:rPr>
          <w:rFonts w:ascii="Verdana" w:hAnsi="Verdana"/>
          <w:b/>
        </w:rPr>
        <w:t>conform planning</w:t>
      </w:r>
      <w:r w:rsidR="00676671">
        <w:rPr>
          <w:rFonts w:ascii="Verdana" w:hAnsi="Verdana"/>
        </w:rPr>
        <w:t>, zoals vermeld in paragraaf 1.</w:t>
      </w:r>
      <w:r w:rsidR="00D31E8D">
        <w:rPr>
          <w:rFonts w:ascii="Verdana" w:hAnsi="Verdana"/>
        </w:rPr>
        <w:t>9</w:t>
      </w:r>
      <w:r w:rsidR="00676671">
        <w:rPr>
          <w:rFonts w:ascii="Verdana" w:hAnsi="Verdana"/>
        </w:rPr>
        <w:t xml:space="preserve">, </w:t>
      </w:r>
      <w:r w:rsidRPr="005E1337">
        <w:rPr>
          <w:rFonts w:ascii="Verdana" w:hAnsi="Verdana"/>
        </w:rPr>
        <w:t>via TenderNed te</w:t>
      </w:r>
      <w:r w:rsidRPr="00A04784">
        <w:rPr>
          <w:rFonts w:ascii="Verdana" w:hAnsi="Verdana"/>
        </w:rPr>
        <w:t xml:space="preserve"> zijn ingediend. </w:t>
      </w:r>
      <w:r w:rsidRPr="00A04784">
        <w:rPr>
          <w:rFonts w:ascii="Verdana" w:hAnsi="Verdana" w:cs="Tahoma"/>
          <w:szCs w:val="20"/>
          <w:u w:val="single"/>
        </w:rPr>
        <w:t xml:space="preserve">Het prijzenblad en de </w:t>
      </w:r>
      <w:r w:rsidR="00DD4A02">
        <w:rPr>
          <w:rFonts w:ascii="Verdana" w:hAnsi="Verdana" w:cs="Tahoma"/>
          <w:szCs w:val="20"/>
          <w:u w:val="single"/>
        </w:rPr>
        <w:t xml:space="preserve">uitwerking van de </w:t>
      </w:r>
      <w:r w:rsidRPr="00A04784">
        <w:rPr>
          <w:rFonts w:ascii="Verdana" w:hAnsi="Verdana" w:cs="Tahoma"/>
          <w:szCs w:val="20"/>
          <w:u w:val="single"/>
        </w:rPr>
        <w:t>wensen dient u in ieder geval als separat</w:t>
      </w:r>
      <w:r w:rsidR="00DD4A02">
        <w:rPr>
          <w:rFonts w:ascii="Verdana" w:hAnsi="Verdana" w:cs="Tahoma"/>
          <w:szCs w:val="20"/>
          <w:u w:val="single"/>
        </w:rPr>
        <w:t>e</w:t>
      </w:r>
      <w:r w:rsidRPr="00A04784">
        <w:rPr>
          <w:rFonts w:ascii="Verdana" w:hAnsi="Verdana" w:cs="Tahoma"/>
          <w:szCs w:val="20"/>
          <w:u w:val="single"/>
        </w:rPr>
        <w:t xml:space="preserve"> bestand</w:t>
      </w:r>
      <w:r w:rsidR="00DD4A02">
        <w:rPr>
          <w:rFonts w:ascii="Verdana" w:hAnsi="Verdana" w:cs="Tahoma"/>
          <w:szCs w:val="20"/>
          <w:u w:val="single"/>
        </w:rPr>
        <w:t>en</w:t>
      </w:r>
      <w:r w:rsidRPr="00A04784">
        <w:rPr>
          <w:rFonts w:ascii="Verdana" w:hAnsi="Verdana" w:cs="Tahoma"/>
          <w:szCs w:val="20"/>
          <w:u w:val="single"/>
        </w:rPr>
        <w:t xml:space="preserve"> aan te leveren.</w:t>
      </w:r>
    </w:p>
    <w:p w14:paraId="16AB1A81" w14:textId="77777777" w:rsidR="00A04784" w:rsidRPr="00A04784" w:rsidRDefault="00A04784" w:rsidP="00A04784">
      <w:pPr>
        <w:rPr>
          <w:rFonts w:ascii="Verdana" w:hAnsi="Verdana"/>
          <w:highlight w:val="cyan"/>
        </w:rPr>
      </w:pPr>
    </w:p>
    <w:p w14:paraId="3D24898D" w14:textId="6344BC93" w:rsidR="00A04784" w:rsidRPr="00A04784" w:rsidRDefault="00A04784" w:rsidP="00A04784">
      <w:pPr>
        <w:ind w:left="567"/>
        <w:rPr>
          <w:rFonts w:ascii="Verdana" w:hAnsi="Verdana"/>
        </w:rPr>
      </w:pPr>
      <w:r w:rsidRPr="00A04784">
        <w:rPr>
          <w:rFonts w:ascii="Verdana" w:hAnsi="Verdana"/>
        </w:rPr>
        <w:lastRenderedPageBreak/>
        <w:t xml:space="preserve">De </w:t>
      </w:r>
      <w:r w:rsidRPr="00A04784">
        <w:rPr>
          <w:rFonts w:ascii="Verdana" w:hAnsi="Verdana" w:cs="Arial"/>
        </w:rPr>
        <w:t>inschrijvingen</w:t>
      </w:r>
      <w:r w:rsidRPr="00A04784">
        <w:rPr>
          <w:rFonts w:ascii="Verdana" w:hAnsi="Verdana"/>
        </w:rPr>
        <w:t xml:space="preserve"> worden </w:t>
      </w:r>
      <w:r w:rsidR="00676671">
        <w:rPr>
          <w:rFonts w:ascii="Verdana" w:hAnsi="Verdana"/>
        </w:rPr>
        <w:t>conform planning</w:t>
      </w:r>
      <w:r w:rsidRPr="00A04784">
        <w:rPr>
          <w:rFonts w:ascii="Verdana" w:hAnsi="Verdana"/>
        </w:rPr>
        <w:t xml:space="preserve"> door twee medewerkers van de Aanbestedende Dienst digitaal middels de aanbestedingskluis van TenderNed geopend. De aanbestedingskluis wordt vervolgens rechtsgeldig ondertekend en Inschrijver ontvangt via TenderNed een emailbevestiging. </w:t>
      </w:r>
    </w:p>
    <w:p w14:paraId="3DBDB306" w14:textId="77777777" w:rsidR="00A04784" w:rsidRPr="00A04784" w:rsidRDefault="00A04784" w:rsidP="00A04784">
      <w:pPr>
        <w:pStyle w:val="Alinea1"/>
        <w:rPr>
          <w:rFonts w:ascii="Verdana" w:hAnsi="Verdana"/>
          <w:highlight w:val="cyan"/>
        </w:rPr>
      </w:pPr>
    </w:p>
    <w:p w14:paraId="3189CDFD" w14:textId="2618D23C" w:rsidR="00A04784" w:rsidRPr="00A04784" w:rsidRDefault="00A04784" w:rsidP="00A04784">
      <w:pPr>
        <w:ind w:left="567"/>
        <w:rPr>
          <w:rFonts w:ascii="Verdana" w:hAnsi="Verdana"/>
        </w:rPr>
      </w:pPr>
      <w:r w:rsidRPr="00A04784">
        <w:rPr>
          <w:rFonts w:ascii="Verdana" w:hAnsi="Verdana"/>
        </w:rPr>
        <w:t xml:space="preserve">Inschrijvers dienen er rekening mee te houden dat </w:t>
      </w:r>
      <w:r w:rsidR="00676671">
        <w:rPr>
          <w:rFonts w:ascii="Verdana" w:hAnsi="Verdana"/>
        </w:rPr>
        <w:t xml:space="preserve">de </w:t>
      </w:r>
      <w:r w:rsidR="00B052BA">
        <w:rPr>
          <w:rFonts w:ascii="Verdana" w:hAnsi="Verdana"/>
        </w:rPr>
        <w:t>in de planning genoemde uiterste termijn voor het indienen van een Inschrijving</w:t>
      </w:r>
      <w:r w:rsidRPr="00E831D2">
        <w:rPr>
          <w:rFonts w:ascii="Verdana" w:hAnsi="Verdana"/>
        </w:rPr>
        <w:t xml:space="preserve"> een</w:t>
      </w:r>
      <w:r w:rsidRPr="00A04784">
        <w:rPr>
          <w:rFonts w:ascii="Verdana" w:hAnsi="Verdana"/>
        </w:rPr>
        <w:t xml:space="preserve"> fatale termijn is, waarna het - technisch gezien - niet meer mogelijk is om via TenderNed een inschrijving in te dienen. </w:t>
      </w:r>
      <w:r w:rsidRPr="00A04784">
        <w:rPr>
          <w:rFonts w:ascii="Verdana" w:hAnsi="Verdana"/>
          <w:u w:val="single"/>
        </w:rPr>
        <w:t>Om deze reden adviseert de Aanbestedende Dienst alle Inschrijvers om niet tot het laatste moment te wachten met het indienen van de inschrijving via TenderNed</w:t>
      </w:r>
      <w:r w:rsidRPr="00A04784">
        <w:rPr>
          <w:rFonts w:ascii="Verdana" w:hAnsi="Verdana"/>
        </w:rPr>
        <w:t xml:space="preserve">. </w:t>
      </w:r>
    </w:p>
    <w:p w14:paraId="0EB03077" w14:textId="77777777" w:rsidR="00A04784" w:rsidRPr="00A04784" w:rsidRDefault="00A04784" w:rsidP="00A04784">
      <w:pPr>
        <w:pStyle w:val="Alinea1"/>
        <w:rPr>
          <w:rFonts w:ascii="Verdana" w:hAnsi="Verdana"/>
          <w:highlight w:val="cyan"/>
          <w:lang w:val="nl-NL"/>
        </w:rPr>
      </w:pPr>
    </w:p>
    <w:p w14:paraId="183FF8A2" w14:textId="6175F1B2" w:rsidR="00A04784" w:rsidRDefault="00A04784" w:rsidP="00A04784">
      <w:pPr>
        <w:ind w:left="567"/>
        <w:rPr>
          <w:rFonts w:ascii="Verdana" w:hAnsi="Verdana"/>
        </w:rPr>
      </w:pPr>
      <w:r w:rsidRPr="00A04784">
        <w:rPr>
          <w:rFonts w:ascii="Verdana" w:hAnsi="Verdana"/>
        </w:rPr>
        <w:t xml:space="preserve">(Onderdelen van) inschrijvingen die ingediend worden </w:t>
      </w:r>
      <w:r w:rsidR="00E831D2">
        <w:rPr>
          <w:rFonts w:ascii="Verdana" w:hAnsi="Verdana"/>
        </w:rPr>
        <w:t xml:space="preserve">ná </w:t>
      </w:r>
      <w:r w:rsidR="00B052BA">
        <w:rPr>
          <w:rFonts w:ascii="Verdana" w:hAnsi="Verdana"/>
        </w:rPr>
        <w:t>de fatale termijn</w:t>
      </w:r>
      <w:r w:rsidRPr="00E831D2">
        <w:rPr>
          <w:rFonts w:ascii="Verdana" w:hAnsi="Verdana"/>
        </w:rPr>
        <w:t xml:space="preserve"> worden door de Aanbestedende Dienst </w:t>
      </w:r>
      <w:r w:rsidRPr="00E831D2">
        <w:rPr>
          <w:rFonts w:ascii="Verdana" w:hAnsi="Verdana"/>
          <w:u w:val="single"/>
        </w:rPr>
        <w:t>niet</w:t>
      </w:r>
      <w:r w:rsidRPr="00E831D2">
        <w:rPr>
          <w:rFonts w:ascii="Verdana" w:hAnsi="Verdana"/>
        </w:rPr>
        <w:t xml:space="preserve"> in beh</w:t>
      </w:r>
      <w:r w:rsidRPr="00A04784">
        <w:rPr>
          <w:rFonts w:ascii="Verdana" w:hAnsi="Verdana"/>
        </w:rPr>
        <w:t xml:space="preserve">andeling genomen en worden </w:t>
      </w:r>
      <w:r w:rsidRPr="00A04784">
        <w:rPr>
          <w:rFonts w:ascii="Verdana" w:hAnsi="Verdana"/>
          <w:u w:val="single"/>
        </w:rPr>
        <w:t>uitgesloten</w:t>
      </w:r>
      <w:r w:rsidRPr="00A04784">
        <w:rPr>
          <w:rFonts w:ascii="Verdana" w:hAnsi="Verdana"/>
        </w:rPr>
        <w:t xml:space="preserve"> van deelname aan de aanbestedingsprocedure. De bewijslast voor en het risico van tijdige indiening van (alle onderdelen van) de inschrijving ligt bij de inschrijver.</w:t>
      </w:r>
    </w:p>
    <w:p w14:paraId="04C6336D" w14:textId="75C5147A" w:rsidR="005013B1" w:rsidRDefault="005013B1" w:rsidP="00A04784">
      <w:pPr>
        <w:ind w:left="567"/>
        <w:rPr>
          <w:rFonts w:ascii="Verdana" w:hAnsi="Verdana"/>
        </w:rPr>
      </w:pPr>
    </w:p>
    <w:p w14:paraId="2DA9BF81" w14:textId="2215F27C" w:rsidR="00A04784" w:rsidRPr="00A04784" w:rsidRDefault="005013B1" w:rsidP="00A04784">
      <w:pPr>
        <w:ind w:left="567"/>
        <w:rPr>
          <w:rFonts w:ascii="Verdana" w:hAnsi="Verdana"/>
        </w:rPr>
      </w:pPr>
      <w:r>
        <w:rPr>
          <w:rFonts w:ascii="Verdana" w:hAnsi="Verdana"/>
        </w:rPr>
        <w:t>In het geval van een storing van TenderNed, waardoor het indienen van de inschrijving kort voor het verstrijken van de uiterste termijn niet mogelijk is, dient Inschrijver dit voor het verstrijken van de inschrijftermijn kenbaar te maken aan de Aanbestedende Dienst</w:t>
      </w:r>
      <w:r w:rsidR="00485EE6">
        <w:rPr>
          <w:rFonts w:ascii="Verdana" w:hAnsi="Verdana"/>
        </w:rPr>
        <w:t>. Deze</w:t>
      </w:r>
      <w:r w:rsidR="00A04784" w:rsidRPr="00A04784">
        <w:rPr>
          <w:rFonts w:ascii="Verdana" w:hAnsi="Verdana"/>
        </w:rPr>
        <w:t xml:space="preserve"> mogelijkheid </w:t>
      </w:r>
      <w:r w:rsidR="00485EE6">
        <w:rPr>
          <w:rFonts w:ascii="Verdana" w:hAnsi="Verdana"/>
        </w:rPr>
        <w:t xml:space="preserve">staat alleen open </w:t>
      </w:r>
      <w:r w:rsidR="00A04784" w:rsidRPr="00A04784">
        <w:rPr>
          <w:rFonts w:ascii="Verdana" w:hAnsi="Verdana"/>
        </w:rPr>
        <w:t>indien sprake is van een storing van TenderNed. Hiertoe behoren ook de voor het functioneren van TenderNed onontbeerlijke middelen voor controle op e-authenticatie of de elektronische handtekening. Storingen van elektronische apparatuur van Inschrijver of bij de internetprovider van de Inschrijver</w:t>
      </w:r>
      <w:r w:rsidR="00E218A8">
        <w:rPr>
          <w:rFonts w:ascii="Verdana" w:hAnsi="Verdana"/>
        </w:rPr>
        <w:t xml:space="preserve"> </w:t>
      </w:r>
      <w:r w:rsidR="00A04784" w:rsidRPr="00A04784">
        <w:rPr>
          <w:rFonts w:ascii="Verdana" w:hAnsi="Verdana"/>
        </w:rPr>
        <w:t xml:space="preserve">vallen buiten het bereik van deze bepaling. </w:t>
      </w:r>
    </w:p>
    <w:p w14:paraId="6786B420" w14:textId="26020588" w:rsidR="00A04784" w:rsidRPr="00A04784" w:rsidRDefault="00A04784" w:rsidP="00A04784">
      <w:pPr>
        <w:ind w:left="567"/>
        <w:rPr>
          <w:rFonts w:ascii="Verdana" w:hAnsi="Verdana"/>
        </w:rPr>
      </w:pPr>
      <w:r w:rsidRPr="00A04784">
        <w:rPr>
          <w:rFonts w:ascii="Verdana" w:hAnsi="Verdana"/>
        </w:rPr>
        <w:t xml:space="preserve">De Aanbestedende Dienst verwijst naar </w:t>
      </w:r>
      <w:r w:rsidR="00161FC0">
        <w:rPr>
          <w:rFonts w:ascii="Verdana" w:hAnsi="Verdana"/>
        </w:rPr>
        <w:t>TenderNed waaronder de kop ‘voor ondernemingen’ diverse informatie is te vinden over digitaal inschrijven.</w:t>
      </w:r>
      <w:r w:rsidRPr="00A04784">
        <w:rPr>
          <w:rFonts w:ascii="Verdana" w:hAnsi="Verdana"/>
        </w:rPr>
        <w:t xml:space="preserve"> </w:t>
      </w:r>
    </w:p>
    <w:p w14:paraId="539EE82A" w14:textId="77777777" w:rsidR="007B361B" w:rsidRDefault="007B361B" w:rsidP="00E211B3">
      <w:pPr>
        <w:spacing w:line="312" w:lineRule="auto"/>
        <w:rPr>
          <w:rFonts w:ascii="Verdana" w:hAnsi="Verdana" w:cs="Tahoma"/>
          <w:szCs w:val="20"/>
        </w:rPr>
      </w:pPr>
    </w:p>
    <w:p w14:paraId="78B1728B" w14:textId="553A974F" w:rsidR="00485EE6" w:rsidRPr="00230748" w:rsidRDefault="00485EE6" w:rsidP="00230748">
      <w:pPr>
        <w:pStyle w:val="Kop2"/>
        <w:rPr>
          <w:color w:val="2E74B5" w:themeColor="accent1" w:themeShade="BF"/>
        </w:rPr>
      </w:pPr>
      <w:bookmarkStart w:id="41" w:name="_Toc159921835"/>
      <w:r w:rsidRPr="00230748">
        <w:rPr>
          <w:color w:val="2E74B5" w:themeColor="accent1" w:themeShade="BF"/>
        </w:rPr>
        <w:t>Wijze van Inschrijven</w:t>
      </w:r>
      <w:bookmarkEnd w:id="41"/>
    </w:p>
    <w:p w14:paraId="7BA5AF65" w14:textId="25F086C1" w:rsidR="00485EE6" w:rsidRPr="00485EE6" w:rsidRDefault="00485EE6" w:rsidP="00C26AA2">
      <w:pPr>
        <w:ind w:left="567"/>
        <w:rPr>
          <w:rFonts w:ascii="Verdana" w:hAnsi="Verdana"/>
          <w:szCs w:val="20"/>
        </w:rPr>
      </w:pPr>
      <w:r>
        <w:rPr>
          <w:rFonts w:ascii="Verdana" w:hAnsi="Verdana"/>
        </w:rPr>
        <w:t xml:space="preserve">Er zijn </w:t>
      </w:r>
      <w:r w:rsidRPr="00485EE6">
        <w:rPr>
          <w:rFonts w:ascii="Verdana" w:hAnsi="Verdana"/>
        </w:rPr>
        <w:t>verschillende mogelijkheden en voorwaarden ten aanzien van de wijze waarop een Inschrijving kan worden ingediend.</w:t>
      </w:r>
      <w:r>
        <w:rPr>
          <w:rFonts w:ascii="Verdana" w:hAnsi="Verdana"/>
        </w:rPr>
        <w:t xml:space="preserve"> </w:t>
      </w:r>
      <w:r w:rsidRPr="00485EE6">
        <w:rPr>
          <w:rFonts w:ascii="Verdana" w:hAnsi="Verdana"/>
          <w:szCs w:val="20"/>
        </w:rPr>
        <w:t>Op de volgende manieren kan worden deelgenomen aan de aanbesteding, namelijk als:</w:t>
      </w:r>
    </w:p>
    <w:p w14:paraId="1E46C123" w14:textId="488E3AB0" w:rsidR="00485EE6" w:rsidRPr="00485EE6" w:rsidRDefault="00485EE6" w:rsidP="00230748">
      <w:pPr>
        <w:pStyle w:val="Lijstalinea"/>
        <w:numPr>
          <w:ilvl w:val="0"/>
          <w:numId w:val="39"/>
        </w:numPr>
        <w:spacing w:line="280" w:lineRule="atLeast"/>
        <w:ind w:left="993"/>
        <w:contextualSpacing/>
        <w:rPr>
          <w:rFonts w:ascii="Verdana" w:hAnsi="Verdana"/>
          <w:sz w:val="20"/>
          <w:szCs w:val="20"/>
        </w:rPr>
      </w:pPr>
      <w:r w:rsidRPr="00485EE6">
        <w:rPr>
          <w:rFonts w:ascii="Verdana" w:hAnsi="Verdana"/>
          <w:sz w:val="20"/>
          <w:szCs w:val="20"/>
        </w:rPr>
        <w:t>zelfstandige inschrijver, zonder onderaannemer</w:t>
      </w:r>
      <w:r>
        <w:rPr>
          <w:rFonts w:ascii="Verdana" w:hAnsi="Verdana"/>
          <w:sz w:val="20"/>
          <w:szCs w:val="20"/>
        </w:rPr>
        <w:t>;</w:t>
      </w:r>
    </w:p>
    <w:p w14:paraId="1B6C108B" w14:textId="2FB20AC8" w:rsidR="00485EE6" w:rsidRPr="00485EE6" w:rsidRDefault="00485EE6" w:rsidP="00230748">
      <w:pPr>
        <w:pStyle w:val="Lijstalinea"/>
        <w:numPr>
          <w:ilvl w:val="0"/>
          <w:numId w:val="39"/>
        </w:numPr>
        <w:spacing w:line="280" w:lineRule="atLeast"/>
        <w:ind w:left="993"/>
        <w:contextualSpacing/>
        <w:rPr>
          <w:rFonts w:ascii="Verdana" w:hAnsi="Verdana"/>
          <w:sz w:val="20"/>
          <w:szCs w:val="20"/>
        </w:rPr>
      </w:pPr>
      <w:r w:rsidRPr="00485EE6">
        <w:rPr>
          <w:rFonts w:ascii="Verdana" w:hAnsi="Verdana"/>
          <w:sz w:val="20"/>
          <w:szCs w:val="20"/>
        </w:rPr>
        <w:t>zelfstandige inschrijver, met onderaannemer</w:t>
      </w:r>
      <w:r>
        <w:rPr>
          <w:rFonts w:ascii="Verdana" w:hAnsi="Verdana"/>
          <w:sz w:val="20"/>
          <w:szCs w:val="20"/>
        </w:rPr>
        <w:t>;</w:t>
      </w:r>
    </w:p>
    <w:p w14:paraId="1BC35A26" w14:textId="7193009E" w:rsidR="00485EE6" w:rsidRPr="00485EE6" w:rsidRDefault="00485EE6" w:rsidP="00230748">
      <w:pPr>
        <w:pStyle w:val="Lijstalinea"/>
        <w:numPr>
          <w:ilvl w:val="0"/>
          <w:numId w:val="39"/>
        </w:numPr>
        <w:spacing w:line="280" w:lineRule="atLeast"/>
        <w:ind w:left="993"/>
        <w:contextualSpacing/>
        <w:rPr>
          <w:rFonts w:ascii="Verdana" w:hAnsi="Verdana"/>
          <w:sz w:val="20"/>
          <w:szCs w:val="20"/>
        </w:rPr>
      </w:pPr>
      <w:r w:rsidRPr="00485EE6">
        <w:rPr>
          <w:rFonts w:ascii="Verdana" w:hAnsi="Verdana"/>
          <w:sz w:val="20"/>
          <w:szCs w:val="20"/>
        </w:rPr>
        <w:t>samenwerkingsverband, zonder onderaannemer</w:t>
      </w:r>
      <w:r>
        <w:rPr>
          <w:rFonts w:ascii="Verdana" w:hAnsi="Verdana"/>
          <w:sz w:val="20"/>
          <w:szCs w:val="20"/>
        </w:rPr>
        <w:t>;</w:t>
      </w:r>
    </w:p>
    <w:p w14:paraId="30661961" w14:textId="76ED02F3" w:rsidR="00485EE6" w:rsidRPr="00485EE6" w:rsidRDefault="00485EE6" w:rsidP="00230748">
      <w:pPr>
        <w:pStyle w:val="Lijstalinea"/>
        <w:numPr>
          <w:ilvl w:val="0"/>
          <w:numId w:val="39"/>
        </w:numPr>
        <w:spacing w:line="280" w:lineRule="atLeast"/>
        <w:ind w:left="993"/>
        <w:contextualSpacing/>
        <w:rPr>
          <w:rFonts w:ascii="Verdana" w:hAnsi="Verdana"/>
          <w:sz w:val="20"/>
          <w:szCs w:val="20"/>
        </w:rPr>
      </w:pPr>
      <w:r w:rsidRPr="00485EE6">
        <w:rPr>
          <w:rFonts w:ascii="Verdana" w:hAnsi="Verdana"/>
          <w:sz w:val="20"/>
          <w:szCs w:val="20"/>
        </w:rPr>
        <w:t>samenwerkingsverband, met onderaannemer</w:t>
      </w:r>
      <w:r>
        <w:rPr>
          <w:rFonts w:ascii="Verdana" w:hAnsi="Verdana"/>
          <w:sz w:val="20"/>
          <w:szCs w:val="20"/>
        </w:rPr>
        <w:t>.</w:t>
      </w:r>
    </w:p>
    <w:p w14:paraId="57E87335" w14:textId="77777777" w:rsidR="00485EE6" w:rsidRPr="00485EE6" w:rsidRDefault="00485EE6" w:rsidP="00C26AA2">
      <w:pPr>
        <w:spacing w:line="0" w:lineRule="atLeast"/>
        <w:ind w:left="567"/>
        <w:rPr>
          <w:rFonts w:ascii="Verdana" w:hAnsi="Verdana"/>
          <w:szCs w:val="20"/>
        </w:rPr>
      </w:pPr>
    </w:p>
    <w:p w14:paraId="770CB5AE" w14:textId="5B8B242C" w:rsidR="00485EE6" w:rsidRDefault="00485EE6" w:rsidP="00C26AA2">
      <w:pPr>
        <w:ind w:left="567"/>
        <w:rPr>
          <w:rFonts w:ascii="Verdana" w:hAnsi="Verdana"/>
          <w:szCs w:val="20"/>
        </w:rPr>
      </w:pPr>
      <w:r w:rsidRPr="00485EE6">
        <w:rPr>
          <w:rFonts w:ascii="Verdana" w:hAnsi="Verdana"/>
          <w:szCs w:val="20"/>
        </w:rPr>
        <w:t>Een onderneming kan voor de Opdracht slechts eenmaal een Inschrijving indienen</w:t>
      </w:r>
      <w:r>
        <w:rPr>
          <w:rFonts w:ascii="Verdana" w:hAnsi="Verdana"/>
          <w:szCs w:val="20"/>
        </w:rPr>
        <w:t xml:space="preserve"> </w:t>
      </w:r>
      <w:r w:rsidRPr="00485EE6">
        <w:rPr>
          <w:rFonts w:ascii="Verdana" w:hAnsi="Verdana"/>
          <w:szCs w:val="20"/>
        </w:rPr>
        <w:t xml:space="preserve">per perceel: óf als zelfstandige inschrijver, óf als onderdeel van een </w:t>
      </w:r>
      <w:r>
        <w:rPr>
          <w:rFonts w:ascii="Verdana" w:hAnsi="Verdana"/>
          <w:szCs w:val="20"/>
        </w:rPr>
        <w:t>S</w:t>
      </w:r>
      <w:r w:rsidRPr="00485EE6">
        <w:rPr>
          <w:rFonts w:ascii="Verdana" w:hAnsi="Verdana"/>
          <w:szCs w:val="20"/>
        </w:rPr>
        <w:t xml:space="preserve">amenwerkingsverband </w:t>
      </w:r>
      <w:r w:rsidRPr="00485EE6">
        <w:rPr>
          <w:rFonts w:ascii="Verdana" w:hAnsi="Verdana" w:cs="Arial"/>
          <w:szCs w:val="20"/>
        </w:rPr>
        <w:t>ó</w:t>
      </w:r>
      <w:r w:rsidRPr="00485EE6">
        <w:rPr>
          <w:rFonts w:ascii="Verdana" w:hAnsi="Verdana"/>
          <w:szCs w:val="20"/>
        </w:rPr>
        <w:t xml:space="preserve">f als onderaannemer. </w:t>
      </w:r>
    </w:p>
    <w:p w14:paraId="03F79F74" w14:textId="51ABFF5A" w:rsidR="004E39BD" w:rsidRDefault="004E39BD">
      <w:pPr>
        <w:suppressAutoHyphens w:val="0"/>
        <w:spacing w:line="240" w:lineRule="auto"/>
        <w:rPr>
          <w:rFonts w:ascii="Verdana" w:hAnsi="Verdana"/>
          <w:szCs w:val="20"/>
        </w:rPr>
      </w:pPr>
      <w:r>
        <w:rPr>
          <w:rFonts w:ascii="Verdana" w:hAnsi="Verdana"/>
          <w:szCs w:val="20"/>
        </w:rPr>
        <w:br w:type="page"/>
      </w:r>
    </w:p>
    <w:p w14:paraId="4DA9F908" w14:textId="5CB02DFE" w:rsidR="00485EE6" w:rsidRPr="00485EE6" w:rsidRDefault="00485EE6" w:rsidP="00C26AA2">
      <w:pPr>
        <w:ind w:left="567"/>
        <w:rPr>
          <w:rFonts w:ascii="Verdana" w:hAnsi="Verdana"/>
          <w:szCs w:val="20"/>
        </w:rPr>
      </w:pPr>
      <w:r w:rsidRPr="00485EE6">
        <w:rPr>
          <w:rFonts w:ascii="Verdana" w:hAnsi="Verdana"/>
          <w:szCs w:val="20"/>
        </w:rPr>
        <w:lastRenderedPageBreak/>
        <w:t xml:space="preserve">Een onderneming kan als zelfstandig inschrijver, al dan niet met gebruikmaking van een onderaannemer, een Inschrijving indienen. De zelfstandig inschrijver dient hiervoor bij zijn Inschrijving (onder meer) het UEA volledig, onvoorwaardelijk en zonder enig voorbehoud in te vullen en rechtsgeldig te ondertekenen. </w:t>
      </w:r>
    </w:p>
    <w:p w14:paraId="5FA7610E" w14:textId="77777777" w:rsidR="00485EE6" w:rsidRDefault="00485EE6" w:rsidP="00485EE6">
      <w:pPr>
        <w:pStyle w:val="Kop2"/>
        <w:numPr>
          <w:ilvl w:val="0"/>
          <w:numId w:val="0"/>
        </w:numPr>
        <w:ind w:left="993"/>
      </w:pPr>
    </w:p>
    <w:p w14:paraId="33823B06" w14:textId="2DD857A7" w:rsidR="007B361B" w:rsidRPr="00230748" w:rsidRDefault="007B361B" w:rsidP="00230748">
      <w:pPr>
        <w:pStyle w:val="Kop2"/>
        <w:rPr>
          <w:color w:val="2E74B5" w:themeColor="accent1" w:themeShade="BF"/>
        </w:rPr>
      </w:pPr>
      <w:bookmarkStart w:id="42" w:name="_Toc159921836"/>
      <w:r w:rsidRPr="00230748">
        <w:rPr>
          <w:color w:val="2E74B5" w:themeColor="accent1" w:themeShade="BF"/>
        </w:rPr>
        <w:t>Inschrijven als samenwerkingsverband van ondernemingen</w:t>
      </w:r>
      <w:bookmarkEnd w:id="42"/>
    </w:p>
    <w:p w14:paraId="36AA8AF7" w14:textId="597EFA96" w:rsidR="00C26AA2" w:rsidRPr="00C26AA2" w:rsidRDefault="00C26AA2" w:rsidP="00C26AA2">
      <w:pPr>
        <w:ind w:left="567"/>
        <w:rPr>
          <w:rFonts w:ascii="Verdana" w:hAnsi="Verdana"/>
        </w:rPr>
      </w:pPr>
      <w:r w:rsidRPr="00C26AA2">
        <w:rPr>
          <w:rFonts w:ascii="Verdana" w:hAnsi="Verdana"/>
        </w:rPr>
        <w:t xml:space="preserve">Een Samenwerkingsverband van ondernemers kan, al dan niet met gebruikmaking van een onderaannemer, gezamenlijk een Inschrijving indienen. Eén </w:t>
      </w:r>
      <w:r>
        <w:rPr>
          <w:rFonts w:ascii="Verdana" w:hAnsi="Verdana"/>
        </w:rPr>
        <w:t>Samenwerkingsverband geldt als éé</w:t>
      </w:r>
      <w:r w:rsidRPr="00C26AA2">
        <w:rPr>
          <w:rFonts w:ascii="Verdana" w:hAnsi="Verdana"/>
        </w:rPr>
        <w:t>n Inschrijver. Het Samenwerkingsverband dient een penvoerder aan te wijzen die namens het Samenwerkingsverband als contactpersoon optreedt.</w:t>
      </w:r>
    </w:p>
    <w:p w14:paraId="47A1EBF0" w14:textId="77777777" w:rsidR="00C26AA2" w:rsidRPr="00C26AA2" w:rsidRDefault="00C26AA2" w:rsidP="00C26AA2">
      <w:pPr>
        <w:ind w:left="567"/>
        <w:rPr>
          <w:rFonts w:ascii="Verdana" w:hAnsi="Verdana"/>
        </w:rPr>
      </w:pPr>
    </w:p>
    <w:p w14:paraId="5992A127" w14:textId="4C3D03B7" w:rsidR="00C26AA2" w:rsidRPr="00C26AA2" w:rsidRDefault="00C26AA2" w:rsidP="00C26AA2">
      <w:pPr>
        <w:ind w:left="567"/>
        <w:rPr>
          <w:rFonts w:ascii="Verdana" w:hAnsi="Verdana"/>
        </w:rPr>
      </w:pPr>
      <w:r w:rsidRPr="00C26AA2">
        <w:rPr>
          <w:rFonts w:ascii="Verdana" w:hAnsi="Verdana"/>
        </w:rPr>
        <w:t>Ieder lid van het Samenwerkingsverband dient hiervoor afzonderlijk het UEA volledig, onvoorwaardelijk en zonder enig voorbehoud in te vullen en rechtsgeldig te ondertekenen en (onder meer) als onderdeel van de Inschrijving van het Samenwerkingsverband te worden ingediend.</w:t>
      </w:r>
    </w:p>
    <w:p w14:paraId="693D3453" w14:textId="77777777" w:rsidR="00C26AA2" w:rsidRPr="00C26AA2" w:rsidRDefault="00C26AA2" w:rsidP="00C26AA2">
      <w:pPr>
        <w:spacing w:line="284" w:lineRule="atLeast"/>
        <w:ind w:left="567"/>
        <w:rPr>
          <w:rFonts w:ascii="Verdana" w:hAnsi="Verdana" w:cs="Arial"/>
          <w:highlight w:val="yellow"/>
          <w:u w:val="single"/>
        </w:rPr>
      </w:pPr>
    </w:p>
    <w:p w14:paraId="433E805D" w14:textId="4F1B9700" w:rsidR="00C26AA2" w:rsidRDefault="00C26AA2" w:rsidP="00C26AA2">
      <w:pPr>
        <w:ind w:left="567"/>
        <w:rPr>
          <w:rFonts w:ascii="Verdana" w:hAnsi="Verdana"/>
          <w:szCs w:val="20"/>
        </w:rPr>
      </w:pPr>
      <w:r w:rsidRPr="00C26AA2">
        <w:rPr>
          <w:rFonts w:ascii="Verdana" w:hAnsi="Verdana" w:cs="Arial"/>
        </w:rPr>
        <w:t xml:space="preserve">Door ondertekening van het UEA, verklaart ieder lid van het Samenwerkingsverband afzonderlijk dat hij zich als lid van het samenwerkingsverband gezamenlijk en hoofdelijk aansprakelijk stelt voor de volledige en juiste uitvoering van de Overeenkomst in al haar onderdelen. Ook wenst </w:t>
      </w:r>
      <w:r>
        <w:rPr>
          <w:rFonts w:ascii="Verdana" w:hAnsi="Verdana" w:cs="Arial"/>
        </w:rPr>
        <w:t xml:space="preserve">de Aanbestedende Dienst </w:t>
      </w:r>
      <w:r w:rsidRPr="00C26AA2">
        <w:rPr>
          <w:rFonts w:ascii="Verdana" w:hAnsi="Verdana" w:cs="Arial"/>
        </w:rPr>
        <w:t>uit de UEA op te maken waarom met een Samenwerkingsverband wordt ingeschreven en welk lid van het Samenwerkingsverband welk deel van de Opdracht uitvoert. Dit kan worden toegevoegd aan Deel II, onderdeel A (onder wijz</w:t>
      </w:r>
      <w:r>
        <w:rPr>
          <w:rFonts w:ascii="Verdana" w:hAnsi="Verdana" w:cs="Arial"/>
        </w:rPr>
        <w:t xml:space="preserve">e van deelneming) van het UEA. Tevens dient elke </w:t>
      </w:r>
      <w:r w:rsidRPr="00095FB4">
        <w:rPr>
          <w:rFonts w:ascii="Verdana" w:hAnsi="Verdana"/>
          <w:szCs w:val="20"/>
        </w:rPr>
        <w:t xml:space="preserve">deelnemer in het samenwerkingsverband Bijlage </w:t>
      </w:r>
      <w:r>
        <w:rPr>
          <w:rFonts w:ascii="Verdana" w:hAnsi="Verdana"/>
          <w:szCs w:val="20"/>
        </w:rPr>
        <w:t>I</w:t>
      </w:r>
      <w:r w:rsidRPr="00095FB4">
        <w:rPr>
          <w:rFonts w:ascii="Verdana" w:hAnsi="Verdana"/>
          <w:szCs w:val="20"/>
        </w:rPr>
        <w:t xml:space="preserve">I ‘Algemene gegevens’ </w:t>
      </w:r>
      <w:r>
        <w:rPr>
          <w:rFonts w:ascii="Verdana" w:hAnsi="Verdana"/>
          <w:szCs w:val="20"/>
        </w:rPr>
        <w:t xml:space="preserve">voor de eigen rechtspersoon </w:t>
      </w:r>
      <w:r w:rsidRPr="00095FB4">
        <w:rPr>
          <w:rFonts w:ascii="Verdana" w:hAnsi="Verdana"/>
          <w:szCs w:val="20"/>
        </w:rPr>
        <w:t>in te vullen</w:t>
      </w:r>
      <w:r>
        <w:rPr>
          <w:rFonts w:ascii="Verdana" w:hAnsi="Verdana"/>
          <w:szCs w:val="20"/>
        </w:rPr>
        <w:t>.</w:t>
      </w:r>
    </w:p>
    <w:p w14:paraId="707CBF1A" w14:textId="77777777" w:rsidR="007773B8" w:rsidRPr="00C26AA2" w:rsidRDefault="007773B8" w:rsidP="00C26AA2">
      <w:pPr>
        <w:ind w:left="567"/>
        <w:rPr>
          <w:rFonts w:ascii="Verdana" w:hAnsi="Verdana" w:cs="Arial"/>
        </w:rPr>
      </w:pPr>
    </w:p>
    <w:p w14:paraId="712FDE4D" w14:textId="416C245B" w:rsidR="007B361B" w:rsidRPr="00230748" w:rsidRDefault="00C26AA2" w:rsidP="00230748">
      <w:pPr>
        <w:pStyle w:val="Kop2"/>
        <w:rPr>
          <w:color w:val="2E74B5" w:themeColor="accent1" w:themeShade="BF"/>
        </w:rPr>
      </w:pPr>
      <w:bookmarkStart w:id="43" w:name="_Toc159921837"/>
      <w:r w:rsidRPr="00230748">
        <w:rPr>
          <w:color w:val="2E74B5" w:themeColor="accent1" w:themeShade="BF"/>
        </w:rPr>
        <w:t>O</w:t>
      </w:r>
      <w:r w:rsidR="00F9558D" w:rsidRPr="00230748">
        <w:rPr>
          <w:color w:val="2E74B5" w:themeColor="accent1" w:themeShade="BF"/>
        </w:rPr>
        <w:t>nderaanneming</w:t>
      </w:r>
      <w:bookmarkEnd w:id="43"/>
    </w:p>
    <w:p w14:paraId="69D59680" w14:textId="755A7E50" w:rsidR="00C26AA2" w:rsidRPr="00C26AA2" w:rsidRDefault="00C26AA2" w:rsidP="00C26AA2">
      <w:pPr>
        <w:tabs>
          <w:tab w:val="left" w:pos="851"/>
        </w:tabs>
        <w:spacing w:line="312" w:lineRule="auto"/>
        <w:ind w:left="567"/>
        <w:rPr>
          <w:rFonts w:ascii="Verdana" w:hAnsi="Verdana"/>
          <w:szCs w:val="20"/>
        </w:rPr>
      </w:pPr>
      <w:r w:rsidRPr="00C26AA2">
        <w:rPr>
          <w:rFonts w:ascii="Verdana" w:hAnsi="Verdana"/>
          <w:szCs w:val="20"/>
        </w:rPr>
        <w:t xml:space="preserve">Het is de Inschrijver en het Samenwerkingsverband toegestaan om voor de uitvoering van de Opdracht </w:t>
      </w:r>
      <w:r>
        <w:rPr>
          <w:rFonts w:ascii="Verdana" w:hAnsi="Verdana"/>
          <w:szCs w:val="20"/>
        </w:rPr>
        <w:t>éé</w:t>
      </w:r>
      <w:r w:rsidRPr="00C26AA2">
        <w:rPr>
          <w:rFonts w:ascii="Verdana" w:hAnsi="Verdana"/>
          <w:szCs w:val="20"/>
        </w:rPr>
        <w:t>n of meerdere onderaannemers in te schakelen. De Inschrijver of het</w:t>
      </w:r>
      <w:r>
        <w:rPr>
          <w:rFonts w:ascii="Verdana" w:hAnsi="Verdana"/>
          <w:szCs w:val="20"/>
        </w:rPr>
        <w:t xml:space="preserve"> </w:t>
      </w:r>
      <w:r w:rsidRPr="00C26AA2">
        <w:rPr>
          <w:rFonts w:ascii="Verdana" w:hAnsi="Verdana"/>
          <w:szCs w:val="20"/>
        </w:rPr>
        <w:t xml:space="preserve">Samenwerkingsverband is de hoofdaannemer en aanspreekpunt voor </w:t>
      </w:r>
      <w:r>
        <w:rPr>
          <w:rFonts w:ascii="Verdana" w:hAnsi="Verdana"/>
          <w:szCs w:val="20"/>
        </w:rPr>
        <w:t xml:space="preserve">de Aanbestedende Dienst </w:t>
      </w:r>
      <w:r w:rsidRPr="00C26AA2">
        <w:rPr>
          <w:rFonts w:ascii="Verdana" w:hAnsi="Verdana"/>
          <w:szCs w:val="20"/>
        </w:rPr>
        <w:t xml:space="preserve">tijdens de aanbestedingsprocedure en de uitvoering van de Opdracht. De Inschrijver of het Samenwerkingsverband is volledig aansprakelijk voor de naleving van alle uit de Overeenkomst voortvloeiende verplichtingen. </w:t>
      </w:r>
    </w:p>
    <w:p w14:paraId="41FB8990" w14:textId="77777777" w:rsidR="00C26AA2" w:rsidRPr="00C26AA2" w:rsidRDefault="00C26AA2" w:rsidP="00C26AA2">
      <w:pPr>
        <w:tabs>
          <w:tab w:val="left" w:pos="851"/>
        </w:tabs>
        <w:spacing w:line="312" w:lineRule="auto"/>
        <w:ind w:left="567"/>
        <w:rPr>
          <w:rFonts w:ascii="Verdana" w:hAnsi="Verdana"/>
          <w:szCs w:val="20"/>
        </w:rPr>
      </w:pPr>
    </w:p>
    <w:p w14:paraId="62CD6F96" w14:textId="77777777" w:rsidR="004E39BD" w:rsidRDefault="00C26AA2" w:rsidP="00C26AA2">
      <w:pPr>
        <w:tabs>
          <w:tab w:val="left" w:pos="851"/>
        </w:tabs>
        <w:spacing w:line="312" w:lineRule="auto"/>
        <w:ind w:left="567"/>
        <w:rPr>
          <w:rFonts w:ascii="Verdana" w:hAnsi="Verdana"/>
          <w:szCs w:val="20"/>
        </w:rPr>
      </w:pPr>
      <w:r w:rsidRPr="00C26AA2">
        <w:rPr>
          <w:rFonts w:ascii="Verdana" w:hAnsi="Verdana"/>
          <w:szCs w:val="20"/>
        </w:rPr>
        <w:t>Indien een Inschrijver of een Samenwerkingsverband bij de uitvoering van de Opdracht onderaannemers betrekt, dan wordt de Opdracht uitsluitend aan deze Inschrijver of dit Samenwerkingsverband gegund, indien de onderaannemer(s) niet onder een of meer van de gestelde uitsluitingsgronden (</w:t>
      </w:r>
      <w:r w:rsidR="00D925F4">
        <w:rPr>
          <w:rFonts w:ascii="Verdana" w:hAnsi="Verdana"/>
          <w:szCs w:val="20"/>
        </w:rPr>
        <w:t>hoofdstuk 5</w:t>
      </w:r>
      <w:r w:rsidRPr="00C26AA2">
        <w:rPr>
          <w:rFonts w:ascii="Verdana" w:hAnsi="Verdana"/>
          <w:szCs w:val="20"/>
        </w:rPr>
        <w:t xml:space="preserve">) val(t)(len). De Inschrijver of het Samenwerkingsverband dienen in dat geval bij Inschrijving voor ieder van deze onderaannemers het UEA in te dienen. </w:t>
      </w:r>
    </w:p>
    <w:p w14:paraId="31FA8BC0" w14:textId="7E3ECB71" w:rsidR="007773B8" w:rsidRDefault="00C26AA2" w:rsidP="00C26AA2">
      <w:pPr>
        <w:tabs>
          <w:tab w:val="left" w:pos="851"/>
        </w:tabs>
        <w:spacing w:line="312" w:lineRule="auto"/>
        <w:ind w:left="567"/>
        <w:rPr>
          <w:rFonts w:ascii="Verdana" w:hAnsi="Verdana"/>
          <w:szCs w:val="20"/>
        </w:rPr>
      </w:pPr>
      <w:r w:rsidRPr="00C26AA2">
        <w:rPr>
          <w:rFonts w:ascii="Verdana" w:hAnsi="Verdana"/>
          <w:szCs w:val="20"/>
        </w:rPr>
        <w:lastRenderedPageBreak/>
        <w:t>Ieder van deze onderaannemers dient in het UEA (onder meer) te verklaren dat hij niet onder een of meer van de gestelde uitsluitingsgronden (</w:t>
      </w:r>
      <w:r w:rsidR="00D925F4">
        <w:rPr>
          <w:rFonts w:ascii="Verdana" w:hAnsi="Verdana"/>
          <w:szCs w:val="20"/>
        </w:rPr>
        <w:t xml:space="preserve">hoofdstuk </w:t>
      </w:r>
      <w:r w:rsidRPr="00C26AA2">
        <w:rPr>
          <w:rFonts w:ascii="Verdana" w:hAnsi="Verdana"/>
          <w:szCs w:val="20"/>
        </w:rPr>
        <w:t>5) valt.</w:t>
      </w:r>
    </w:p>
    <w:p w14:paraId="53F6B88B" w14:textId="2CEF2E4C" w:rsidR="00C26AA2" w:rsidRPr="00C26AA2" w:rsidRDefault="00C26AA2" w:rsidP="00C26AA2">
      <w:pPr>
        <w:tabs>
          <w:tab w:val="left" w:pos="851"/>
        </w:tabs>
        <w:spacing w:line="312" w:lineRule="auto"/>
        <w:ind w:left="567"/>
        <w:rPr>
          <w:rFonts w:ascii="Verdana" w:hAnsi="Verdana"/>
          <w:szCs w:val="20"/>
        </w:rPr>
      </w:pPr>
      <w:r w:rsidRPr="00C26AA2">
        <w:rPr>
          <w:rFonts w:ascii="Verdana" w:hAnsi="Verdana"/>
          <w:szCs w:val="20"/>
        </w:rPr>
        <w:t xml:space="preserve">De onderaannemer dient de volgende onderdelen van het UEA volledig in te vullen en rechtsgeldig te ondertekenen: </w:t>
      </w:r>
    </w:p>
    <w:p w14:paraId="3B1291BA" w14:textId="77777777" w:rsidR="00C26AA2" w:rsidRPr="00C26AA2" w:rsidRDefault="00C26AA2" w:rsidP="00230748">
      <w:pPr>
        <w:numPr>
          <w:ilvl w:val="0"/>
          <w:numId w:val="40"/>
        </w:numPr>
        <w:spacing w:line="312" w:lineRule="auto"/>
        <w:ind w:left="993"/>
        <w:rPr>
          <w:rFonts w:ascii="Verdana" w:hAnsi="Verdana"/>
          <w:szCs w:val="20"/>
        </w:rPr>
      </w:pPr>
      <w:r w:rsidRPr="00C26AA2">
        <w:rPr>
          <w:rFonts w:ascii="Verdana" w:hAnsi="Verdana"/>
          <w:szCs w:val="20"/>
        </w:rPr>
        <w:t>Deel II, onderdeel A en B (gegevens onderaannemer)</w:t>
      </w:r>
    </w:p>
    <w:p w14:paraId="526D4F41" w14:textId="77777777" w:rsidR="00C26AA2" w:rsidRPr="00C26AA2" w:rsidRDefault="00C26AA2" w:rsidP="00230748">
      <w:pPr>
        <w:numPr>
          <w:ilvl w:val="0"/>
          <w:numId w:val="40"/>
        </w:numPr>
        <w:spacing w:line="312" w:lineRule="auto"/>
        <w:ind w:left="993"/>
        <w:rPr>
          <w:rFonts w:ascii="Verdana" w:hAnsi="Verdana"/>
          <w:szCs w:val="20"/>
        </w:rPr>
      </w:pPr>
      <w:r w:rsidRPr="00C26AA2">
        <w:rPr>
          <w:rFonts w:ascii="Verdana" w:hAnsi="Verdana"/>
          <w:szCs w:val="20"/>
        </w:rPr>
        <w:t>Deel III, onderdeel A, B, en C (uitsluitingsgronden)</w:t>
      </w:r>
    </w:p>
    <w:p w14:paraId="468663C7" w14:textId="77777777" w:rsidR="00C26AA2" w:rsidRPr="00C26AA2" w:rsidRDefault="00C26AA2" w:rsidP="00230748">
      <w:pPr>
        <w:numPr>
          <w:ilvl w:val="0"/>
          <w:numId w:val="40"/>
        </w:numPr>
        <w:spacing w:line="312" w:lineRule="auto"/>
        <w:ind w:left="993"/>
        <w:rPr>
          <w:rFonts w:ascii="Verdana" w:hAnsi="Verdana"/>
          <w:szCs w:val="20"/>
        </w:rPr>
      </w:pPr>
      <w:r w:rsidRPr="00C26AA2">
        <w:rPr>
          <w:rFonts w:ascii="Verdana" w:hAnsi="Verdana"/>
          <w:szCs w:val="20"/>
        </w:rPr>
        <w:t>Deel VI (ondertekening)</w:t>
      </w:r>
    </w:p>
    <w:p w14:paraId="2CAEAA1A" w14:textId="77777777" w:rsidR="00C26AA2" w:rsidRPr="00C26AA2" w:rsidRDefault="00C26AA2" w:rsidP="00D925F4">
      <w:pPr>
        <w:spacing w:line="312" w:lineRule="auto"/>
        <w:ind w:left="993"/>
        <w:rPr>
          <w:rFonts w:ascii="Verdana" w:hAnsi="Verdana"/>
          <w:szCs w:val="20"/>
        </w:rPr>
      </w:pPr>
    </w:p>
    <w:p w14:paraId="49553467" w14:textId="1F232984" w:rsidR="00C26AA2" w:rsidRPr="00C26AA2" w:rsidRDefault="00C26AA2" w:rsidP="00C26AA2">
      <w:pPr>
        <w:tabs>
          <w:tab w:val="left" w:pos="851"/>
        </w:tabs>
        <w:spacing w:line="312" w:lineRule="auto"/>
        <w:ind w:left="567"/>
        <w:rPr>
          <w:rFonts w:ascii="Verdana" w:hAnsi="Verdana"/>
          <w:szCs w:val="20"/>
        </w:rPr>
      </w:pPr>
      <w:r w:rsidRPr="00C26AA2">
        <w:rPr>
          <w:rFonts w:ascii="Verdana" w:hAnsi="Verdana"/>
          <w:szCs w:val="20"/>
          <w:lang w:val="nl"/>
        </w:rPr>
        <w:t xml:space="preserve">Indien een Inschrijver of een Samenwerkingsverband bij de uitvoering van de Opdracht een onderaannemer betrekt waarop een grond voor uitsluiting als bedoeld in </w:t>
      </w:r>
      <w:r w:rsidR="00D925F4">
        <w:rPr>
          <w:rFonts w:ascii="Verdana" w:hAnsi="Verdana"/>
          <w:szCs w:val="20"/>
          <w:lang w:val="nl"/>
        </w:rPr>
        <w:t>hoofdstuk 5</w:t>
      </w:r>
      <w:r w:rsidRPr="00C26AA2">
        <w:rPr>
          <w:rFonts w:ascii="Verdana" w:hAnsi="Verdana"/>
          <w:szCs w:val="20"/>
          <w:lang w:val="nl"/>
        </w:rPr>
        <w:t xml:space="preserve"> van dit Beschrijvend Document van toepassing is, dan draagt de Inschrijver of het Samenwerkingsverband ervoor zorg dat deze onderaannemer wordt vervangen.</w:t>
      </w:r>
    </w:p>
    <w:p w14:paraId="6C3868C5" w14:textId="77777777" w:rsidR="00C26AA2" w:rsidRPr="00C26AA2" w:rsidRDefault="00C26AA2" w:rsidP="00C26AA2">
      <w:pPr>
        <w:tabs>
          <w:tab w:val="left" w:pos="851"/>
        </w:tabs>
        <w:spacing w:line="312" w:lineRule="auto"/>
        <w:ind w:left="567"/>
        <w:rPr>
          <w:rFonts w:ascii="Verdana" w:hAnsi="Verdana"/>
          <w:szCs w:val="20"/>
        </w:rPr>
      </w:pPr>
    </w:p>
    <w:p w14:paraId="7CA06500" w14:textId="248AD77A" w:rsidR="00C26AA2" w:rsidRPr="00C26AA2" w:rsidRDefault="00C26AA2" w:rsidP="00C26AA2">
      <w:pPr>
        <w:tabs>
          <w:tab w:val="left" w:pos="851"/>
        </w:tabs>
        <w:spacing w:line="312" w:lineRule="auto"/>
        <w:ind w:left="567"/>
        <w:rPr>
          <w:rFonts w:ascii="Verdana" w:hAnsi="Verdana"/>
          <w:szCs w:val="20"/>
        </w:rPr>
      </w:pPr>
      <w:r w:rsidRPr="00C26AA2">
        <w:rPr>
          <w:rFonts w:ascii="Verdana" w:hAnsi="Verdana"/>
          <w:szCs w:val="20"/>
        </w:rPr>
        <w:t xml:space="preserve">Let op: van de Inschrijver of het Samenwerkingsverband aan wie </w:t>
      </w:r>
      <w:r w:rsidR="00D925F4">
        <w:rPr>
          <w:rFonts w:ascii="Verdana" w:hAnsi="Verdana"/>
          <w:szCs w:val="20"/>
        </w:rPr>
        <w:t xml:space="preserve">de Aanbestedende Dienst </w:t>
      </w:r>
      <w:r w:rsidRPr="00C26AA2">
        <w:rPr>
          <w:rFonts w:ascii="Verdana" w:hAnsi="Verdana"/>
          <w:szCs w:val="20"/>
        </w:rPr>
        <w:t xml:space="preserve">de Opdracht voornemens is te gunnen, wordt in de gunningsbrief het volgende opgevraagd: </w:t>
      </w:r>
    </w:p>
    <w:p w14:paraId="7E5BF20B" w14:textId="44A16AA7" w:rsidR="00C26AA2" w:rsidRPr="00D925F4" w:rsidRDefault="00C26AA2" w:rsidP="00230748">
      <w:pPr>
        <w:numPr>
          <w:ilvl w:val="0"/>
          <w:numId w:val="41"/>
        </w:numPr>
        <w:spacing w:line="312" w:lineRule="auto"/>
        <w:ind w:left="993"/>
        <w:rPr>
          <w:rFonts w:ascii="Verdana" w:hAnsi="Verdana"/>
          <w:szCs w:val="20"/>
        </w:rPr>
      </w:pPr>
      <w:r w:rsidRPr="00D925F4">
        <w:rPr>
          <w:rFonts w:ascii="Verdana" w:hAnsi="Verdana"/>
          <w:szCs w:val="20"/>
        </w:rPr>
        <w:t>Een uittreksel uit het Handelsregister van de onderaannemer, dat op het tijdstip van het</w:t>
      </w:r>
      <w:r w:rsidR="00D925F4" w:rsidRPr="00D925F4">
        <w:rPr>
          <w:rFonts w:ascii="Verdana" w:hAnsi="Verdana"/>
          <w:szCs w:val="20"/>
        </w:rPr>
        <w:t xml:space="preserve"> </w:t>
      </w:r>
      <w:r w:rsidRPr="00D925F4">
        <w:rPr>
          <w:rFonts w:ascii="Verdana" w:hAnsi="Verdana"/>
          <w:szCs w:val="20"/>
        </w:rPr>
        <w:t>indienen van de Inschrijving niet ouder mag zijn dan zes maanden</w:t>
      </w:r>
      <w:r w:rsidR="00D925F4">
        <w:rPr>
          <w:rFonts w:ascii="Verdana" w:hAnsi="Verdana"/>
          <w:szCs w:val="20"/>
        </w:rPr>
        <w:t>;</w:t>
      </w:r>
    </w:p>
    <w:p w14:paraId="40227AA7" w14:textId="084E32B1" w:rsidR="00C26AA2" w:rsidRPr="00D925F4" w:rsidRDefault="00C26AA2" w:rsidP="00230748">
      <w:pPr>
        <w:numPr>
          <w:ilvl w:val="0"/>
          <w:numId w:val="41"/>
        </w:numPr>
        <w:spacing w:line="312" w:lineRule="auto"/>
        <w:ind w:left="993"/>
        <w:rPr>
          <w:rFonts w:ascii="Verdana" w:hAnsi="Verdana"/>
          <w:szCs w:val="20"/>
        </w:rPr>
      </w:pPr>
      <w:r w:rsidRPr="00D925F4">
        <w:rPr>
          <w:rFonts w:ascii="Verdana" w:hAnsi="Verdana"/>
          <w:szCs w:val="20"/>
        </w:rPr>
        <w:t xml:space="preserve">De namen van de wettelijke vertegenwoordigers van de onderaannemers, die bij de uitvoering van de Opdracht zijn betrokken. </w:t>
      </w:r>
    </w:p>
    <w:p w14:paraId="6F545EEB" w14:textId="7C7BD49D" w:rsidR="003144E1" w:rsidRDefault="003144E1">
      <w:pPr>
        <w:suppressAutoHyphens w:val="0"/>
        <w:spacing w:line="240" w:lineRule="auto"/>
        <w:rPr>
          <w:rFonts w:ascii="Verdana" w:hAnsi="Verdana"/>
          <w:szCs w:val="20"/>
        </w:rPr>
      </w:pPr>
    </w:p>
    <w:p w14:paraId="01C88EA7" w14:textId="4BCC1527" w:rsidR="00C26AA2" w:rsidRPr="00C26AA2" w:rsidRDefault="00D925F4" w:rsidP="00C26AA2">
      <w:pPr>
        <w:tabs>
          <w:tab w:val="left" w:pos="851"/>
        </w:tabs>
        <w:spacing w:line="312" w:lineRule="auto"/>
        <w:ind w:left="567"/>
        <w:rPr>
          <w:rFonts w:ascii="Verdana" w:hAnsi="Verdana"/>
          <w:szCs w:val="20"/>
        </w:rPr>
      </w:pPr>
      <w:r>
        <w:rPr>
          <w:rFonts w:ascii="Verdana" w:hAnsi="Verdana"/>
          <w:szCs w:val="20"/>
        </w:rPr>
        <w:t xml:space="preserve">De Aanbestedende Dienst </w:t>
      </w:r>
      <w:r w:rsidR="00C26AA2" w:rsidRPr="00C26AA2">
        <w:rPr>
          <w:rFonts w:ascii="Verdana" w:hAnsi="Verdana"/>
          <w:szCs w:val="20"/>
        </w:rPr>
        <w:t xml:space="preserve">verlangt van de Inschrijver of het </w:t>
      </w:r>
      <w:r>
        <w:rPr>
          <w:rFonts w:ascii="Verdana" w:hAnsi="Verdana"/>
          <w:szCs w:val="20"/>
        </w:rPr>
        <w:t>S</w:t>
      </w:r>
      <w:r w:rsidR="00C26AA2" w:rsidRPr="00C26AA2">
        <w:rPr>
          <w:rFonts w:ascii="Verdana" w:hAnsi="Verdana"/>
          <w:szCs w:val="20"/>
        </w:rPr>
        <w:t xml:space="preserve">amenwerkingsverband aan wie </w:t>
      </w:r>
      <w:r>
        <w:rPr>
          <w:rFonts w:ascii="Verdana" w:hAnsi="Verdana"/>
          <w:szCs w:val="20"/>
        </w:rPr>
        <w:t xml:space="preserve">de Aanbestedende Dienst </w:t>
      </w:r>
      <w:r w:rsidR="00C26AA2" w:rsidRPr="00C26AA2">
        <w:rPr>
          <w:rFonts w:ascii="Verdana" w:hAnsi="Verdana"/>
          <w:szCs w:val="20"/>
        </w:rPr>
        <w:t xml:space="preserve">de Opdracht gunt, dat hij </w:t>
      </w:r>
      <w:r>
        <w:rPr>
          <w:rFonts w:ascii="Verdana" w:hAnsi="Verdana"/>
          <w:szCs w:val="20"/>
        </w:rPr>
        <w:t xml:space="preserve">de Aanbestedende Dienst </w:t>
      </w:r>
      <w:r w:rsidR="00C26AA2" w:rsidRPr="00C26AA2">
        <w:rPr>
          <w:rFonts w:ascii="Verdana" w:hAnsi="Verdana"/>
          <w:szCs w:val="20"/>
        </w:rPr>
        <w:t xml:space="preserve">in kennis stelt van alle wijzigingen in de voornoemde gegevens van de onderaannemer tijdens de uitvoering van de Opdracht. </w:t>
      </w:r>
    </w:p>
    <w:p w14:paraId="06153ACB" w14:textId="77777777" w:rsidR="00C26AA2" w:rsidRPr="00C26AA2" w:rsidRDefault="00C26AA2" w:rsidP="00C26AA2">
      <w:pPr>
        <w:tabs>
          <w:tab w:val="left" w:pos="851"/>
        </w:tabs>
        <w:spacing w:line="312" w:lineRule="auto"/>
        <w:ind w:left="567"/>
        <w:rPr>
          <w:rFonts w:ascii="Verdana" w:hAnsi="Verdana"/>
          <w:szCs w:val="20"/>
        </w:rPr>
      </w:pPr>
    </w:p>
    <w:p w14:paraId="777D31F8" w14:textId="27A7BAD6" w:rsidR="00C26AA2" w:rsidRPr="00C26AA2" w:rsidRDefault="00D925F4" w:rsidP="00C26AA2">
      <w:pPr>
        <w:tabs>
          <w:tab w:val="left" w:pos="851"/>
        </w:tabs>
        <w:spacing w:line="312" w:lineRule="auto"/>
        <w:ind w:left="567"/>
        <w:rPr>
          <w:rFonts w:ascii="Verdana" w:hAnsi="Verdana"/>
          <w:szCs w:val="20"/>
        </w:rPr>
      </w:pPr>
      <w:r>
        <w:rPr>
          <w:rFonts w:ascii="Verdana" w:hAnsi="Verdana"/>
          <w:szCs w:val="20"/>
        </w:rPr>
        <w:t xml:space="preserve">De Aanbestedende Dienst </w:t>
      </w:r>
      <w:r w:rsidR="00C26AA2" w:rsidRPr="00C26AA2">
        <w:rPr>
          <w:rFonts w:ascii="Verdana" w:hAnsi="Verdana"/>
          <w:szCs w:val="20"/>
        </w:rPr>
        <w:t xml:space="preserve">daarnaast van de Inschrijver of het </w:t>
      </w:r>
      <w:r>
        <w:rPr>
          <w:rFonts w:ascii="Verdana" w:hAnsi="Verdana"/>
          <w:szCs w:val="20"/>
        </w:rPr>
        <w:t>S</w:t>
      </w:r>
      <w:r w:rsidR="00C26AA2" w:rsidRPr="00C26AA2">
        <w:rPr>
          <w:rFonts w:ascii="Verdana" w:hAnsi="Verdana"/>
          <w:szCs w:val="20"/>
        </w:rPr>
        <w:t xml:space="preserve">amenwerkingsverband aan wie </w:t>
      </w:r>
      <w:r>
        <w:rPr>
          <w:rFonts w:ascii="Verdana" w:hAnsi="Verdana"/>
          <w:szCs w:val="20"/>
        </w:rPr>
        <w:t xml:space="preserve">de Aanbestedende Dienst </w:t>
      </w:r>
      <w:r w:rsidR="00C26AA2" w:rsidRPr="00C26AA2">
        <w:rPr>
          <w:rFonts w:ascii="Verdana" w:hAnsi="Verdana"/>
          <w:szCs w:val="20"/>
        </w:rPr>
        <w:t xml:space="preserve">de Opdracht gunt, dat hij </w:t>
      </w:r>
      <w:r>
        <w:rPr>
          <w:rFonts w:ascii="Verdana" w:hAnsi="Verdana"/>
          <w:szCs w:val="20"/>
        </w:rPr>
        <w:t xml:space="preserve">de Aanbestedende Dienst </w:t>
      </w:r>
      <w:r w:rsidR="00C26AA2" w:rsidRPr="00C26AA2">
        <w:rPr>
          <w:rFonts w:ascii="Verdana" w:hAnsi="Verdana"/>
          <w:szCs w:val="20"/>
        </w:rPr>
        <w:t xml:space="preserve">in kennis stelt van de voornoemde gegevens van nieuwe onderaannemers die deze Inschrijver of het Samenwerkingsverband bij de uitvoering van de Opdracht zal betrekken. </w:t>
      </w:r>
    </w:p>
    <w:p w14:paraId="1D646892" w14:textId="608A83B5" w:rsidR="007B361B" w:rsidRPr="00095FB4" w:rsidRDefault="007B361B" w:rsidP="004F2F5D">
      <w:pPr>
        <w:tabs>
          <w:tab w:val="left" w:pos="851"/>
        </w:tabs>
        <w:spacing w:line="312" w:lineRule="auto"/>
        <w:rPr>
          <w:rFonts w:ascii="Verdana" w:hAnsi="Verdana"/>
          <w:szCs w:val="20"/>
        </w:rPr>
      </w:pPr>
    </w:p>
    <w:p w14:paraId="300C6B6D" w14:textId="63C2D785" w:rsidR="007B361B" w:rsidRPr="00230748" w:rsidRDefault="007B361B" w:rsidP="00230748">
      <w:pPr>
        <w:pStyle w:val="Kop2"/>
        <w:rPr>
          <w:color w:val="2E74B5" w:themeColor="accent1" w:themeShade="BF"/>
        </w:rPr>
      </w:pPr>
      <w:bookmarkStart w:id="44" w:name="_Toc159921838"/>
      <w:r w:rsidRPr="00230748">
        <w:rPr>
          <w:color w:val="2E74B5" w:themeColor="accent1" w:themeShade="BF"/>
        </w:rPr>
        <w:t xml:space="preserve">Beroep op </w:t>
      </w:r>
      <w:r w:rsidR="004F2F5D" w:rsidRPr="00230748">
        <w:rPr>
          <w:color w:val="2E74B5" w:themeColor="accent1" w:themeShade="BF"/>
        </w:rPr>
        <w:t>Derden</w:t>
      </w:r>
      <w:bookmarkEnd w:id="44"/>
    </w:p>
    <w:p w14:paraId="560ADB12" w14:textId="203B33D4" w:rsidR="004F2F5D" w:rsidRPr="004F2F5D" w:rsidRDefault="004F2F5D" w:rsidP="004F2F5D">
      <w:pPr>
        <w:ind w:left="567"/>
        <w:rPr>
          <w:rFonts w:ascii="Verdana" w:hAnsi="Verdana"/>
          <w:szCs w:val="20"/>
        </w:rPr>
      </w:pPr>
      <w:r w:rsidRPr="004F2F5D">
        <w:rPr>
          <w:rFonts w:ascii="Verdana" w:hAnsi="Verdana"/>
          <w:szCs w:val="20"/>
        </w:rPr>
        <w:t xml:space="preserve">Een Inschrijver die of een Samenwerkingsverband dat niet zelfstandig aan de gestelde geschiktheidseisen van hoofdstuk 6 van dit Beschrijvend Document kan voldoen, kan een beroep doen op de financiële en economische draagkracht en/of technische bekwaamheid of beroepsbekwaamheid van een of meer derden. Een derde kan ieder ander natuurlijke persoon of rechtspersoon zijn, ongeacht de juridische aard van de banden van de Inschrijver of het Samenwerkingsverband met die natuurlijke persoon of rechtspersoon.  </w:t>
      </w:r>
    </w:p>
    <w:p w14:paraId="79832B69" w14:textId="77777777" w:rsidR="004F2F5D" w:rsidRPr="004F2F5D" w:rsidRDefault="004F2F5D" w:rsidP="004F2F5D">
      <w:pPr>
        <w:ind w:left="567"/>
        <w:rPr>
          <w:rFonts w:ascii="Verdana" w:hAnsi="Verdana"/>
          <w:szCs w:val="20"/>
        </w:rPr>
      </w:pPr>
    </w:p>
    <w:p w14:paraId="438D22C7" w14:textId="77777777" w:rsidR="007773B8" w:rsidRDefault="007773B8" w:rsidP="004F2F5D">
      <w:pPr>
        <w:ind w:left="567"/>
        <w:rPr>
          <w:rFonts w:ascii="Verdana" w:hAnsi="Verdana"/>
          <w:szCs w:val="20"/>
        </w:rPr>
      </w:pPr>
    </w:p>
    <w:p w14:paraId="38254E3C" w14:textId="4C506706" w:rsidR="004F2F5D" w:rsidRPr="004F2F5D" w:rsidRDefault="004F2F5D" w:rsidP="004F2F5D">
      <w:pPr>
        <w:ind w:left="567"/>
        <w:rPr>
          <w:rFonts w:ascii="Verdana" w:hAnsi="Verdana"/>
          <w:szCs w:val="20"/>
        </w:rPr>
      </w:pPr>
      <w:r w:rsidRPr="004F2F5D">
        <w:rPr>
          <w:rFonts w:ascii="Verdana" w:hAnsi="Verdana"/>
          <w:szCs w:val="20"/>
        </w:rPr>
        <w:t xml:space="preserve">Indien wordt ingeschreven met (een) derde(n), dan dient de Inschrijver of het </w:t>
      </w:r>
    </w:p>
    <w:p w14:paraId="0A372DA4" w14:textId="77777777" w:rsidR="004F2F5D" w:rsidRPr="004F2F5D" w:rsidRDefault="004F2F5D" w:rsidP="004F2F5D">
      <w:pPr>
        <w:ind w:left="567"/>
        <w:rPr>
          <w:rFonts w:ascii="Verdana" w:hAnsi="Verdana"/>
          <w:szCs w:val="20"/>
        </w:rPr>
      </w:pPr>
      <w:r w:rsidRPr="004F2F5D">
        <w:rPr>
          <w:rFonts w:ascii="Verdana" w:hAnsi="Verdana"/>
          <w:szCs w:val="20"/>
        </w:rPr>
        <w:t xml:space="preserve">Samenwerkingsverband bij de Inschrijving voor (ieder van) deze derde(n) afzonderlijk het UEA in te vullen en in te dienen. </w:t>
      </w:r>
    </w:p>
    <w:p w14:paraId="01DE97E4" w14:textId="77777777" w:rsidR="004F2F5D" w:rsidRPr="004F2F5D" w:rsidRDefault="004F2F5D" w:rsidP="004F2F5D">
      <w:pPr>
        <w:ind w:left="567"/>
        <w:rPr>
          <w:rFonts w:ascii="Verdana" w:hAnsi="Verdana"/>
          <w:szCs w:val="20"/>
        </w:rPr>
      </w:pPr>
    </w:p>
    <w:p w14:paraId="664177C9" w14:textId="137D3C6A" w:rsidR="004F2F5D" w:rsidRPr="004F2F5D" w:rsidRDefault="004F2F5D" w:rsidP="004F2F5D">
      <w:pPr>
        <w:ind w:left="567"/>
        <w:rPr>
          <w:rFonts w:ascii="Verdana" w:hAnsi="Verdana"/>
          <w:szCs w:val="20"/>
        </w:rPr>
      </w:pPr>
      <w:r w:rsidRPr="004F2F5D">
        <w:rPr>
          <w:rFonts w:ascii="Verdana" w:hAnsi="Verdana"/>
          <w:szCs w:val="20"/>
        </w:rPr>
        <w:t>De Inschrijver of het Samenwerkingsverband dient bij de Inschrijving voor ieder van deze derden het UEA in te dienen. Ieder van deze derden dient in het UEA (onder meer) te verklaren dat hij niet onder een of meer van de gestelde uitsluitingsgronden (</w:t>
      </w:r>
      <w:r>
        <w:rPr>
          <w:rFonts w:ascii="Verdana" w:hAnsi="Verdana"/>
          <w:szCs w:val="20"/>
        </w:rPr>
        <w:t>hoofdstuk 5</w:t>
      </w:r>
      <w:r w:rsidRPr="004F2F5D">
        <w:rPr>
          <w:rFonts w:ascii="Verdana" w:hAnsi="Verdana"/>
          <w:szCs w:val="20"/>
        </w:rPr>
        <w:t xml:space="preserve">) valt. De derde dient de volgende onderdelen van het UEA volledig in te vullen en </w:t>
      </w:r>
    </w:p>
    <w:p w14:paraId="789D3CC6" w14:textId="77777777" w:rsidR="004F2F5D" w:rsidRPr="004F2F5D" w:rsidRDefault="004F2F5D" w:rsidP="004F2F5D">
      <w:pPr>
        <w:ind w:left="567"/>
        <w:rPr>
          <w:rFonts w:ascii="Verdana" w:hAnsi="Verdana"/>
          <w:szCs w:val="20"/>
        </w:rPr>
      </w:pPr>
      <w:r w:rsidRPr="004F2F5D">
        <w:rPr>
          <w:rFonts w:ascii="Verdana" w:hAnsi="Verdana"/>
          <w:szCs w:val="20"/>
        </w:rPr>
        <w:t xml:space="preserve">rechtsgeldig te ondertekenen: </w:t>
      </w:r>
    </w:p>
    <w:p w14:paraId="43316134" w14:textId="77777777" w:rsidR="004F2F5D" w:rsidRPr="004F2F5D" w:rsidRDefault="004F2F5D" w:rsidP="00230748">
      <w:pPr>
        <w:pStyle w:val="Lijstalinea"/>
        <w:numPr>
          <w:ilvl w:val="0"/>
          <w:numId w:val="42"/>
        </w:numPr>
        <w:spacing w:line="280" w:lineRule="atLeast"/>
        <w:ind w:left="993"/>
        <w:contextualSpacing/>
        <w:rPr>
          <w:rFonts w:ascii="Verdana" w:hAnsi="Verdana"/>
          <w:sz w:val="20"/>
          <w:szCs w:val="20"/>
        </w:rPr>
      </w:pPr>
      <w:r w:rsidRPr="004F2F5D">
        <w:rPr>
          <w:rFonts w:ascii="Verdana" w:hAnsi="Verdana"/>
          <w:sz w:val="20"/>
          <w:szCs w:val="20"/>
        </w:rPr>
        <w:t>Deel II, onderdeel A en B (gegevens derde)</w:t>
      </w:r>
    </w:p>
    <w:p w14:paraId="586AE9AC" w14:textId="77777777" w:rsidR="004F2F5D" w:rsidRPr="004F2F5D" w:rsidRDefault="004F2F5D" w:rsidP="00230748">
      <w:pPr>
        <w:pStyle w:val="Lijstalinea"/>
        <w:numPr>
          <w:ilvl w:val="0"/>
          <w:numId w:val="42"/>
        </w:numPr>
        <w:spacing w:line="280" w:lineRule="atLeast"/>
        <w:ind w:left="993"/>
        <w:contextualSpacing/>
        <w:rPr>
          <w:rFonts w:ascii="Verdana" w:hAnsi="Verdana"/>
          <w:sz w:val="20"/>
          <w:szCs w:val="20"/>
        </w:rPr>
      </w:pPr>
      <w:r w:rsidRPr="004F2F5D">
        <w:rPr>
          <w:rFonts w:ascii="Verdana" w:hAnsi="Verdana"/>
          <w:sz w:val="20"/>
          <w:szCs w:val="20"/>
        </w:rPr>
        <w:t>Deel III, onderdeel A, B en C (uitsluitingsgronden)</w:t>
      </w:r>
    </w:p>
    <w:p w14:paraId="189346E6" w14:textId="77777777" w:rsidR="004F2F5D" w:rsidRPr="004F2F5D" w:rsidRDefault="004F2F5D" w:rsidP="00230748">
      <w:pPr>
        <w:pStyle w:val="Lijstalinea"/>
        <w:numPr>
          <w:ilvl w:val="0"/>
          <w:numId w:val="42"/>
        </w:numPr>
        <w:spacing w:line="280" w:lineRule="atLeast"/>
        <w:ind w:left="993"/>
        <w:contextualSpacing/>
        <w:rPr>
          <w:rFonts w:ascii="Verdana" w:hAnsi="Verdana"/>
          <w:sz w:val="20"/>
          <w:szCs w:val="20"/>
        </w:rPr>
      </w:pPr>
      <w:r w:rsidRPr="004F2F5D">
        <w:rPr>
          <w:rFonts w:ascii="Verdana" w:hAnsi="Verdana"/>
          <w:sz w:val="20"/>
          <w:szCs w:val="20"/>
        </w:rPr>
        <w:t xml:space="preserve">Deel VI (ondertekening) </w:t>
      </w:r>
    </w:p>
    <w:p w14:paraId="6513B01B" w14:textId="77777777" w:rsidR="004F2F5D" w:rsidRPr="004F2F5D" w:rsidRDefault="004F2F5D" w:rsidP="004F2F5D">
      <w:pPr>
        <w:ind w:left="567"/>
        <w:rPr>
          <w:rFonts w:ascii="Verdana" w:hAnsi="Verdana"/>
          <w:szCs w:val="20"/>
        </w:rPr>
      </w:pPr>
    </w:p>
    <w:p w14:paraId="3F57F1BF" w14:textId="77777777" w:rsidR="004F2F5D" w:rsidRPr="004F2F5D" w:rsidRDefault="004F2F5D" w:rsidP="004F2F5D">
      <w:pPr>
        <w:ind w:left="567"/>
        <w:rPr>
          <w:rFonts w:ascii="Verdana" w:hAnsi="Verdana"/>
          <w:szCs w:val="20"/>
        </w:rPr>
      </w:pPr>
      <w:r w:rsidRPr="004F2F5D">
        <w:rPr>
          <w:rFonts w:ascii="Verdana" w:hAnsi="Verdana"/>
          <w:szCs w:val="20"/>
        </w:rPr>
        <w:t xml:space="preserve">Door ondertekening van het UEA verklaart deze derde dat de Inschrijver of het </w:t>
      </w:r>
    </w:p>
    <w:p w14:paraId="1885F736" w14:textId="211BD06F" w:rsidR="004F2F5D" w:rsidRPr="004F2F5D" w:rsidRDefault="004F2F5D" w:rsidP="004F2F5D">
      <w:pPr>
        <w:ind w:left="567"/>
        <w:rPr>
          <w:rFonts w:ascii="Verdana" w:hAnsi="Verdana"/>
          <w:szCs w:val="20"/>
        </w:rPr>
      </w:pPr>
      <w:r w:rsidRPr="004F2F5D">
        <w:rPr>
          <w:rFonts w:ascii="Verdana" w:hAnsi="Verdana"/>
          <w:szCs w:val="20"/>
        </w:rPr>
        <w:t>Samenwerkingsverband kan beschikken over de voor de uitvoering van de Opdracht noodzakelijke middelen van deze derde.</w:t>
      </w:r>
    </w:p>
    <w:p w14:paraId="666993E1" w14:textId="77777777" w:rsidR="004F2F5D" w:rsidRPr="004F2F5D" w:rsidRDefault="004F2F5D" w:rsidP="004F2F5D">
      <w:pPr>
        <w:pStyle w:val="Lijstalinea"/>
        <w:ind w:left="567"/>
        <w:rPr>
          <w:rFonts w:ascii="Verdana" w:hAnsi="Verdana"/>
          <w:sz w:val="20"/>
          <w:szCs w:val="20"/>
        </w:rPr>
      </w:pPr>
    </w:p>
    <w:p w14:paraId="6D32A999" w14:textId="489C86F5" w:rsidR="004F2F5D" w:rsidRPr="004F2F5D" w:rsidRDefault="004F2F5D" w:rsidP="004F2F5D">
      <w:pPr>
        <w:ind w:left="567"/>
        <w:rPr>
          <w:rFonts w:ascii="Verdana" w:hAnsi="Verdana"/>
          <w:szCs w:val="20"/>
        </w:rPr>
      </w:pPr>
      <w:r w:rsidRPr="004F2F5D">
        <w:rPr>
          <w:rFonts w:ascii="Verdana" w:hAnsi="Verdana"/>
          <w:szCs w:val="20"/>
        </w:rPr>
        <w:t xml:space="preserve">Indien een Inschrijver of een Samenwerkingsverband bij de uitvoering van de Opdracht een beroep doet op een derde waarop een grond voor uitsluiting als bedoeld in </w:t>
      </w:r>
      <w:r>
        <w:rPr>
          <w:rFonts w:ascii="Verdana" w:hAnsi="Verdana"/>
          <w:szCs w:val="20"/>
        </w:rPr>
        <w:t xml:space="preserve">hoofdstuk </w:t>
      </w:r>
      <w:r w:rsidRPr="004F2F5D">
        <w:rPr>
          <w:rFonts w:ascii="Verdana" w:hAnsi="Verdana"/>
          <w:szCs w:val="20"/>
        </w:rPr>
        <w:t>5 van dit Beschrijvend Document van toepassing is, dan draagt de Inschrijver of het Samenwerkingsverband ervoor zorg dat deze derde wordt vervangen.</w:t>
      </w:r>
    </w:p>
    <w:p w14:paraId="4BA13F74" w14:textId="77777777" w:rsidR="004F2F5D" w:rsidRPr="004F2F5D" w:rsidRDefault="004F2F5D" w:rsidP="004F2F5D">
      <w:pPr>
        <w:ind w:left="567"/>
        <w:rPr>
          <w:rFonts w:ascii="Verdana" w:hAnsi="Verdana"/>
          <w:szCs w:val="20"/>
        </w:rPr>
      </w:pPr>
    </w:p>
    <w:p w14:paraId="6B811676" w14:textId="0CD483C9" w:rsidR="004F2F5D" w:rsidRPr="004F2F5D" w:rsidRDefault="004F2F5D" w:rsidP="004F2F5D">
      <w:pPr>
        <w:ind w:left="567"/>
        <w:rPr>
          <w:rFonts w:ascii="Verdana" w:hAnsi="Verdana"/>
          <w:szCs w:val="20"/>
        </w:rPr>
      </w:pPr>
      <w:r w:rsidRPr="004F2F5D">
        <w:rPr>
          <w:rFonts w:ascii="Verdana" w:hAnsi="Verdana"/>
          <w:szCs w:val="20"/>
        </w:rPr>
        <w:t>Indien in het kader van de verzekeringseis (paragraaf 6.</w:t>
      </w:r>
      <w:r>
        <w:rPr>
          <w:rFonts w:ascii="Verdana" w:hAnsi="Verdana"/>
          <w:szCs w:val="20"/>
        </w:rPr>
        <w:t>2</w:t>
      </w:r>
      <w:r w:rsidRPr="004F2F5D">
        <w:rPr>
          <w:rFonts w:ascii="Verdana" w:hAnsi="Verdana"/>
          <w:szCs w:val="20"/>
        </w:rPr>
        <w:t xml:space="preserve">) een beroep wordt gedaan op de middelen van een derde, dan is zowel de Inschrijver of het Samenwerkingsverband als deze derde hoofdelijk aansprakelijk voor de uitvoering van de Opdracht. </w:t>
      </w:r>
    </w:p>
    <w:p w14:paraId="524795EA" w14:textId="77777777" w:rsidR="004F2F5D" w:rsidRPr="004F2F5D" w:rsidRDefault="004F2F5D" w:rsidP="004F2F5D">
      <w:pPr>
        <w:pStyle w:val="Alinea0"/>
        <w:tabs>
          <w:tab w:val="left" w:pos="1418"/>
        </w:tabs>
        <w:ind w:left="567"/>
        <w:rPr>
          <w:rFonts w:ascii="Verdana" w:hAnsi="Verdana"/>
          <w:lang w:val="nl-NL"/>
        </w:rPr>
      </w:pPr>
    </w:p>
    <w:p w14:paraId="1F4F2553" w14:textId="77777777" w:rsidR="004F2F5D" w:rsidRPr="004F2F5D" w:rsidRDefault="004F2F5D" w:rsidP="004F2F5D">
      <w:pPr>
        <w:ind w:left="567"/>
        <w:rPr>
          <w:rFonts w:ascii="Verdana" w:hAnsi="Verdana"/>
          <w:szCs w:val="20"/>
        </w:rPr>
      </w:pPr>
      <w:r w:rsidRPr="004F2F5D">
        <w:rPr>
          <w:rFonts w:ascii="Verdana" w:hAnsi="Verdana"/>
          <w:szCs w:val="20"/>
        </w:rPr>
        <w:t xml:space="preserve">Indien in het kader van de geschiktheidseisen over de technische bekwaamheid en </w:t>
      </w:r>
    </w:p>
    <w:p w14:paraId="500FB214" w14:textId="48A2E0E1" w:rsidR="004F2F5D" w:rsidRPr="001D6EB3" w:rsidRDefault="004F2F5D" w:rsidP="004F2F5D">
      <w:pPr>
        <w:ind w:left="567"/>
        <w:rPr>
          <w:rFonts w:ascii="Verdana" w:hAnsi="Verdana"/>
          <w:color w:val="000000" w:themeColor="text1"/>
          <w:szCs w:val="20"/>
        </w:rPr>
      </w:pPr>
      <w:r w:rsidRPr="004F2F5D">
        <w:rPr>
          <w:rFonts w:ascii="Verdana" w:hAnsi="Verdana"/>
          <w:szCs w:val="20"/>
        </w:rPr>
        <w:t>Beroepsbekwaamheid</w:t>
      </w:r>
      <w:r>
        <w:rPr>
          <w:rFonts w:ascii="Verdana" w:hAnsi="Verdana"/>
          <w:szCs w:val="20"/>
        </w:rPr>
        <w:t xml:space="preserve"> (</w:t>
      </w:r>
      <w:r w:rsidRPr="004F2F5D">
        <w:rPr>
          <w:rFonts w:ascii="Verdana" w:hAnsi="Verdana"/>
          <w:szCs w:val="20"/>
        </w:rPr>
        <w:t xml:space="preserve">paragraaf </w:t>
      </w:r>
      <w:r>
        <w:rPr>
          <w:rFonts w:ascii="Verdana" w:hAnsi="Verdana"/>
          <w:szCs w:val="20"/>
        </w:rPr>
        <w:t xml:space="preserve">6.3) </w:t>
      </w:r>
      <w:r w:rsidRPr="004F2F5D">
        <w:rPr>
          <w:rFonts w:ascii="Verdana" w:hAnsi="Verdana"/>
          <w:szCs w:val="20"/>
        </w:rPr>
        <w:t xml:space="preserve">een beroep wordt gedaan op de middelen van een derde, dan moet deze derde door de Inschrijver of het </w:t>
      </w:r>
      <w:r>
        <w:rPr>
          <w:rFonts w:ascii="Verdana" w:hAnsi="Verdana"/>
          <w:szCs w:val="20"/>
        </w:rPr>
        <w:t>S</w:t>
      </w:r>
      <w:r w:rsidRPr="004F2F5D">
        <w:rPr>
          <w:rFonts w:ascii="Verdana" w:hAnsi="Verdana"/>
          <w:szCs w:val="20"/>
        </w:rPr>
        <w:t xml:space="preserve">amenwerkingsverband daadwerkelijk voor de uitvoering van de Opdracht als onderaannemer of lid van het Samenwerkingsverband worden ingezet. </w:t>
      </w:r>
    </w:p>
    <w:p w14:paraId="030EF4C3" w14:textId="4E481332" w:rsidR="007B361B" w:rsidRPr="001D6EB3" w:rsidRDefault="007B361B" w:rsidP="004F2F5D">
      <w:pPr>
        <w:spacing w:line="312" w:lineRule="auto"/>
        <w:rPr>
          <w:rFonts w:ascii="Verdana" w:hAnsi="Verdana" w:cs="Tahoma"/>
          <w:color w:val="000000" w:themeColor="text1"/>
          <w:szCs w:val="20"/>
        </w:rPr>
      </w:pPr>
    </w:p>
    <w:p w14:paraId="45D864EE" w14:textId="77777777" w:rsidR="00E21A20" w:rsidRPr="001D6EB3" w:rsidRDefault="00E21A20" w:rsidP="00681621">
      <w:pPr>
        <w:pStyle w:val="Kop2"/>
        <w:rPr>
          <w:color w:val="2E74B5" w:themeColor="accent1" w:themeShade="BF"/>
        </w:rPr>
      </w:pPr>
      <w:bookmarkStart w:id="45" w:name="_Toc159921839"/>
      <w:r w:rsidRPr="001D6EB3">
        <w:rPr>
          <w:color w:val="2E74B5" w:themeColor="accent1" w:themeShade="BF"/>
        </w:rPr>
        <w:t>Sanctiepakketten Rusland</w:t>
      </w:r>
      <w:bookmarkEnd w:id="45"/>
    </w:p>
    <w:p w14:paraId="19A4D288" w14:textId="77777777" w:rsidR="00E21A20" w:rsidRPr="001D6EB3" w:rsidRDefault="00E21A20" w:rsidP="00E21A20">
      <w:pPr>
        <w:ind w:left="567"/>
        <w:rPr>
          <w:rFonts w:ascii="Verdana" w:hAnsi="Verdana"/>
          <w:color w:val="000000" w:themeColor="text1"/>
          <w:szCs w:val="20"/>
        </w:rPr>
      </w:pPr>
      <w:r w:rsidRPr="001D6EB3">
        <w:rPr>
          <w:rFonts w:ascii="Verdana" w:hAnsi="Verdana"/>
          <w:color w:val="000000" w:themeColor="text1"/>
          <w:szCs w:val="20"/>
        </w:rPr>
        <w:t>Opdrachtgever handelt conform de door de Europese Raad vastgestelde sanctiepakketten Rusland. Uw Inschrijving mag niet in strijd zijn met hetgeen beschreven in de sanctiepakketten.</w:t>
      </w:r>
    </w:p>
    <w:p w14:paraId="632D7D9A" w14:textId="451AFDC6" w:rsidR="00E21A20" w:rsidRPr="001D6EB3" w:rsidRDefault="00E21A20" w:rsidP="00E21A20">
      <w:pPr>
        <w:ind w:left="567"/>
        <w:rPr>
          <w:rFonts w:ascii="Verdana" w:hAnsi="Verdana"/>
          <w:color w:val="000000" w:themeColor="text1"/>
          <w:szCs w:val="20"/>
        </w:rPr>
      </w:pPr>
      <w:r w:rsidRPr="001D6EB3">
        <w:rPr>
          <w:rFonts w:ascii="Verdana" w:hAnsi="Verdana"/>
          <w:color w:val="000000" w:themeColor="text1"/>
          <w:szCs w:val="20"/>
        </w:rPr>
        <w:t xml:space="preserve">Informatie over de sanctiepakketten vindt u op </w:t>
      </w:r>
      <w:hyperlink r:id="rId30" w:history="1">
        <w:r w:rsidR="00681621" w:rsidRPr="001D6EB3">
          <w:rPr>
            <w:rStyle w:val="Hyperlink"/>
            <w:rFonts w:ascii="Verdana" w:hAnsi="Verdana"/>
            <w:color w:val="000000" w:themeColor="text1"/>
            <w:szCs w:val="20"/>
          </w:rPr>
          <w:t>https://www.pianoo.nl/nl/regelgeving/crisis-en-inkoop/sancties-rusland</w:t>
        </w:r>
      </w:hyperlink>
      <w:r w:rsidR="00681621" w:rsidRPr="001D6EB3">
        <w:rPr>
          <w:rFonts w:ascii="Verdana" w:hAnsi="Verdana"/>
          <w:color w:val="000000" w:themeColor="text1"/>
          <w:szCs w:val="20"/>
        </w:rPr>
        <w:t xml:space="preserve"> </w:t>
      </w:r>
      <w:r w:rsidRPr="001D6EB3">
        <w:rPr>
          <w:rFonts w:ascii="Verdana" w:hAnsi="Verdana"/>
          <w:color w:val="000000" w:themeColor="text1"/>
          <w:szCs w:val="20"/>
        </w:rPr>
        <w:t xml:space="preserve"> </w:t>
      </w:r>
    </w:p>
    <w:p w14:paraId="633860BF" w14:textId="77777777" w:rsidR="00E21A20" w:rsidRPr="001D6EB3" w:rsidRDefault="00E21A20" w:rsidP="00E21A20">
      <w:pPr>
        <w:ind w:left="567"/>
        <w:rPr>
          <w:rFonts w:ascii="Verdana" w:hAnsi="Verdana"/>
          <w:color w:val="000000" w:themeColor="text1"/>
          <w:szCs w:val="20"/>
        </w:rPr>
      </w:pPr>
    </w:p>
    <w:p w14:paraId="5307E841" w14:textId="04E47D7F" w:rsidR="00E21A20" w:rsidRPr="001D6EB3" w:rsidRDefault="00E21A20" w:rsidP="00E21A20">
      <w:pPr>
        <w:ind w:left="567"/>
        <w:rPr>
          <w:rFonts w:ascii="Verdana" w:hAnsi="Verdana"/>
          <w:color w:val="000000" w:themeColor="text1"/>
          <w:szCs w:val="20"/>
        </w:rPr>
      </w:pPr>
      <w:r w:rsidRPr="001D6EB3">
        <w:rPr>
          <w:rFonts w:ascii="Verdana" w:hAnsi="Verdana"/>
          <w:color w:val="000000" w:themeColor="text1"/>
          <w:szCs w:val="20"/>
        </w:rPr>
        <w:lastRenderedPageBreak/>
        <w:t>Opdrachtgever heeft op elk moment de mogelijkheid om uw Inschrijving te onderzoeken en kan Inschrijvers/Opdrachtnemers verzoeken om op onderdelen een verduidelijking te geven. Als blijkt dat uw Inschrijving in strijd is met het sanctiepakket, wordt uw Inschrijving ongeldig verklaard. Met het indienen van uw Inschrijving verklaart u dat uw Inschrijving niet in strijd is met hetgeen beschreven in de sanctiepakketten.</w:t>
      </w:r>
    </w:p>
    <w:p w14:paraId="42159BD2" w14:textId="77777777" w:rsidR="00681621" w:rsidRPr="001D6EB3" w:rsidRDefault="00681621" w:rsidP="00E21A20">
      <w:pPr>
        <w:ind w:left="567"/>
        <w:rPr>
          <w:rFonts w:ascii="Verdana" w:hAnsi="Verdana"/>
          <w:color w:val="000000" w:themeColor="text1"/>
          <w:szCs w:val="20"/>
        </w:rPr>
      </w:pPr>
    </w:p>
    <w:p w14:paraId="6FD08287" w14:textId="7AACD22C" w:rsidR="007B361B" w:rsidRPr="00230748" w:rsidRDefault="007B361B" w:rsidP="00230748">
      <w:pPr>
        <w:pStyle w:val="Kop2"/>
        <w:rPr>
          <w:color w:val="2E74B5" w:themeColor="accent1" w:themeShade="BF"/>
        </w:rPr>
      </w:pPr>
      <w:bookmarkStart w:id="46" w:name="_Toc159921840"/>
      <w:r w:rsidRPr="00230748">
        <w:rPr>
          <w:color w:val="2E74B5" w:themeColor="accent1" w:themeShade="BF"/>
        </w:rPr>
        <w:t>Varianten</w:t>
      </w:r>
      <w:bookmarkEnd w:id="46"/>
    </w:p>
    <w:p w14:paraId="2D2C5CE6" w14:textId="77777777" w:rsidR="007B361B" w:rsidRPr="00095FB4" w:rsidRDefault="007B361B" w:rsidP="00CB3843">
      <w:pPr>
        <w:ind w:left="567"/>
        <w:rPr>
          <w:rFonts w:ascii="Verdana" w:hAnsi="Verdana"/>
          <w:szCs w:val="20"/>
        </w:rPr>
      </w:pPr>
      <w:r w:rsidRPr="003D3601">
        <w:rPr>
          <w:rFonts w:ascii="Verdana" w:hAnsi="Verdana"/>
          <w:szCs w:val="20"/>
        </w:rPr>
        <w:t xml:space="preserve">Varianten </w:t>
      </w:r>
      <w:r>
        <w:rPr>
          <w:rFonts w:ascii="Verdana" w:hAnsi="Verdana"/>
          <w:szCs w:val="20"/>
        </w:rPr>
        <w:t xml:space="preserve">of </w:t>
      </w:r>
      <w:r w:rsidRPr="003D3601">
        <w:rPr>
          <w:rFonts w:ascii="Verdana" w:hAnsi="Verdana"/>
          <w:szCs w:val="20"/>
        </w:rPr>
        <w:t>alternatieve aanbiedingen zijn niet toegestaan en zullen niet worden beoordeeld c.q. in de beoordeling worden betrokken.</w:t>
      </w:r>
    </w:p>
    <w:p w14:paraId="19F4A4AC" w14:textId="125321FB" w:rsidR="007773B8" w:rsidRDefault="007773B8">
      <w:pPr>
        <w:suppressAutoHyphens w:val="0"/>
        <w:spacing w:line="240" w:lineRule="auto"/>
        <w:rPr>
          <w:rFonts w:ascii="Verdana" w:hAnsi="Verdana"/>
          <w:b/>
          <w:szCs w:val="20"/>
        </w:rPr>
      </w:pPr>
    </w:p>
    <w:p w14:paraId="595E080A" w14:textId="77777777" w:rsidR="007B361B" w:rsidRPr="00230748" w:rsidRDefault="007B361B" w:rsidP="00230748">
      <w:pPr>
        <w:pStyle w:val="Kop2"/>
        <w:rPr>
          <w:color w:val="2E74B5" w:themeColor="accent1" w:themeShade="BF"/>
        </w:rPr>
      </w:pPr>
      <w:bookmarkStart w:id="47" w:name="_Toc159921841"/>
      <w:r w:rsidRPr="00230748">
        <w:rPr>
          <w:color w:val="2E74B5" w:themeColor="accent1" w:themeShade="BF"/>
        </w:rPr>
        <w:t>Opbouw en indeling van de Inschrijving</w:t>
      </w:r>
      <w:bookmarkEnd w:id="47"/>
    </w:p>
    <w:p w14:paraId="07675242" w14:textId="43D81300" w:rsidR="00A630A1" w:rsidRDefault="007B361B" w:rsidP="00946D2E">
      <w:pPr>
        <w:spacing w:line="312" w:lineRule="auto"/>
        <w:ind w:left="567"/>
        <w:rPr>
          <w:rFonts w:ascii="Verdana" w:hAnsi="Verdana" w:cs="Tahoma"/>
          <w:szCs w:val="20"/>
        </w:rPr>
      </w:pPr>
      <w:r w:rsidRPr="00095FB4">
        <w:rPr>
          <w:rFonts w:ascii="Verdana" w:hAnsi="Verdana" w:cs="Tahoma"/>
          <w:szCs w:val="20"/>
          <w:shd w:val="clear" w:color="auto" w:fill="FFFFFF"/>
        </w:rPr>
        <w:t xml:space="preserve">Uw Inschrijving dient </w:t>
      </w:r>
      <w:r w:rsidRPr="00095FB4">
        <w:rPr>
          <w:rFonts w:ascii="Verdana" w:hAnsi="Verdana" w:cs="Tahoma"/>
          <w:szCs w:val="20"/>
        </w:rPr>
        <w:t>alle gevraagde bijlagen, formulieren, verklaringen, opgaven en documenten c.q. bewijsmiddelen te bevatten, waarbij</w:t>
      </w:r>
      <w:r w:rsidRPr="00095FB4">
        <w:rPr>
          <w:rFonts w:ascii="Verdana" w:hAnsi="Verdana" w:cs="Tahoma"/>
          <w:szCs w:val="20"/>
          <w:shd w:val="clear" w:color="auto" w:fill="FFFFFF"/>
        </w:rPr>
        <w:t xml:space="preserve"> u onderstaande indeling en volgorde dient aan te houden. </w:t>
      </w:r>
      <w:r w:rsidR="00161FC0">
        <w:rPr>
          <w:rFonts w:ascii="Verdana" w:hAnsi="Verdana" w:cs="Tahoma"/>
          <w:szCs w:val="20"/>
          <w:shd w:val="clear" w:color="auto" w:fill="FFFFFF"/>
        </w:rPr>
        <w:t xml:space="preserve">Bij de documenten waarbij ondertekening is aangegeven, dienen derhalve rechtsgeldig te zijn ondertekend. </w:t>
      </w:r>
      <w:r w:rsidRPr="00095FB4">
        <w:rPr>
          <w:rFonts w:ascii="Verdana" w:hAnsi="Verdana" w:cs="Tahoma"/>
          <w:szCs w:val="20"/>
          <w:shd w:val="clear" w:color="auto" w:fill="FFFFFF"/>
        </w:rPr>
        <w:t>Indien er voor een onderdeel een model is voorgeschreven vindt u dat als Bijlage bij het Beschrijvend Document</w:t>
      </w:r>
      <w:r>
        <w:rPr>
          <w:rFonts w:ascii="Verdana" w:hAnsi="Verdana" w:cs="Tahoma"/>
          <w:szCs w:val="20"/>
          <w:shd w:val="clear" w:color="auto" w:fill="FFFFFF"/>
        </w:rPr>
        <w:t xml:space="preserve"> en dient u dat model/formulier te gebruiken</w:t>
      </w:r>
      <w:r w:rsidRPr="00095FB4">
        <w:rPr>
          <w:rFonts w:ascii="Verdana" w:hAnsi="Verdana" w:cs="Tahoma"/>
          <w:szCs w:val="20"/>
          <w:shd w:val="clear" w:color="auto" w:fill="FFFFFF"/>
        </w:rPr>
        <w:t xml:space="preserve">. </w:t>
      </w:r>
      <w:r w:rsidRPr="00095FB4">
        <w:rPr>
          <w:rFonts w:ascii="Verdana" w:hAnsi="Verdana" w:cs="Tahoma"/>
          <w:szCs w:val="20"/>
        </w:rPr>
        <w:t xml:space="preserve">De voor de Inschrijving voorgeschreven formulieren, opgaven en verklaringen mogen niet worden gewijzigd. </w:t>
      </w:r>
      <w:r w:rsidRPr="00475446">
        <w:rPr>
          <w:rFonts w:ascii="Verdana" w:hAnsi="Verdana" w:cs="Tahoma"/>
          <w:szCs w:val="20"/>
        </w:rPr>
        <w:t xml:space="preserve">In </w:t>
      </w:r>
      <w:r w:rsidR="00475446" w:rsidRPr="00475446">
        <w:rPr>
          <w:rFonts w:ascii="Verdana" w:hAnsi="Verdana" w:cs="Tahoma"/>
          <w:szCs w:val="20"/>
        </w:rPr>
        <w:t>B</w:t>
      </w:r>
      <w:r w:rsidRPr="00475446">
        <w:rPr>
          <w:rFonts w:ascii="Verdana" w:hAnsi="Verdana" w:cs="Tahoma"/>
          <w:szCs w:val="20"/>
        </w:rPr>
        <w:t>ijlage</w:t>
      </w:r>
      <w:r w:rsidR="00475446" w:rsidRPr="00475446">
        <w:rPr>
          <w:rFonts w:ascii="Verdana" w:hAnsi="Verdana" w:cs="Tahoma"/>
          <w:szCs w:val="20"/>
        </w:rPr>
        <w:t xml:space="preserve"> I</w:t>
      </w:r>
      <w:r w:rsidRPr="00475446">
        <w:rPr>
          <w:rFonts w:ascii="Verdana" w:hAnsi="Verdana" w:cs="Tahoma"/>
          <w:szCs w:val="20"/>
        </w:rPr>
        <w:t xml:space="preserve"> vindt u een checklist van alle gevraagde documenten.</w:t>
      </w:r>
      <w:r>
        <w:rPr>
          <w:rFonts w:ascii="Verdana" w:hAnsi="Verdana" w:cs="Tahoma"/>
          <w:szCs w:val="20"/>
        </w:rPr>
        <w:t xml:space="preserve"> </w:t>
      </w:r>
    </w:p>
    <w:p w14:paraId="09BBB2FF" w14:textId="77777777" w:rsidR="009A7381" w:rsidRDefault="009A7381">
      <w:pPr>
        <w:suppressAutoHyphens w:val="0"/>
        <w:spacing w:line="240" w:lineRule="auto"/>
        <w:rPr>
          <w:rFonts w:ascii="Verdana" w:hAnsi="Verdana" w:cs="Tahoma"/>
          <w:szCs w:val="20"/>
        </w:rPr>
      </w:pPr>
    </w:p>
    <w:p w14:paraId="21CB73A9" w14:textId="2127AA44" w:rsidR="00A630A1" w:rsidRDefault="00A630A1">
      <w:pPr>
        <w:suppressAutoHyphens w:val="0"/>
        <w:spacing w:line="240" w:lineRule="auto"/>
        <w:rPr>
          <w:rFonts w:ascii="Verdana" w:hAnsi="Verdana" w:cs="Tahoma"/>
          <w:szCs w:val="20"/>
        </w:rPr>
      </w:pPr>
      <w:r>
        <w:rPr>
          <w:rFonts w:ascii="Verdana" w:hAnsi="Verdana" w:cs="Tahoma"/>
          <w:szCs w:val="20"/>
        </w:rPr>
        <w:br w:type="page"/>
      </w:r>
    </w:p>
    <w:p w14:paraId="1520F164" w14:textId="77777777" w:rsidR="007B361B" w:rsidRPr="00230748" w:rsidRDefault="00F51A24" w:rsidP="00380E61">
      <w:pPr>
        <w:pStyle w:val="Kop1"/>
        <w:numPr>
          <w:ilvl w:val="0"/>
          <w:numId w:val="1"/>
        </w:numPr>
        <w:rPr>
          <w:color w:val="2E74B5" w:themeColor="accent1" w:themeShade="BF"/>
        </w:rPr>
      </w:pPr>
      <w:bookmarkStart w:id="48" w:name="_Toc159921842"/>
      <w:r w:rsidRPr="00230748">
        <w:rPr>
          <w:color w:val="2E74B5" w:themeColor="accent1" w:themeShade="BF"/>
        </w:rPr>
        <w:lastRenderedPageBreak/>
        <w:t>B</w:t>
      </w:r>
      <w:r w:rsidR="007B361B" w:rsidRPr="00230748">
        <w:rPr>
          <w:color w:val="2E74B5" w:themeColor="accent1" w:themeShade="BF"/>
        </w:rPr>
        <w:t>eoordelingsprocedure &amp; gunning</w:t>
      </w:r>
      <w:bookmarkEnd w:id="48"/>
    </w:p>
    <w:p w14:paraId="2BD93862" w14:textId="77777777" w:rsidR="007B361B" w:rsidRPr="00095FB4" w:rsidRDefault="007B361B" w:rsidP="00380E61">
      <w:pPr>
        <w:pStyle w:val="Kop1"/>
      </w:pPr>
    </w:p>
    <w:p w14:paraId="4754E423" w14:textId="77777777" w:rsidR="007B361B" w:rsidRPr="00230748" w:rsidRDefault="007B361B" w:rsidP="00230748">
      <w:pPr>
        <w:pStyle w:val="Kop2"/>
        <w:rPr>
          <w:color w:val="2E74B5" w:themeColor="accent1" w:themeShade="BF"/>
        </w:rPr>
      </w:pPr>
      <w:bookmarkStart w:id="49" w:name="_Toc159921843"/>
      <w:r w:rsidRPr="00230748">
        <w:rPr>
          <w:color w:val="2E74B5" w:themeColor="accent1" w:themeShade="BF"/>
        </w:rPr>
        <w:t>Opening Inschrijvingen</w:t>
      </w:r>
      <w:bookmarkEnd w:id="49"/>
    </w:p>
    <w:p w14:paraId="1EC0F912" w14:textId="77777777" w:rsidR="007B361B" w:rsidRPr="00BE5561" w:rsidRDefault="007B361B" w:rsidP="00B542E8">
      <w:pPr>
        <w:ind w:left="567"/>
        <w:rPr>
          <w:rFonts w:ascii="Verdana" w:hAnsi="Verdana"/>
          <w:szCs w:val="20"/>
        </w:rPr>
      </w:pPr>
      <w:r>
        <w:rPr>
          <w:rFonts w:ascii="Verdana" w:hAnsi="Verdana"/>
          <w:szCs w:val="20"/>
        </w:rPr>
        <w:t xml:space="preserve">De opening van de Inschrijvingen is niet openbaar. Behalve vertegenwoordigers van de Aanbestedende Dienst worden geen andere personen toegelaten. </w:t>
      </w:r>
    </w:p>
    <w:p w14:paraId="6C1FDFA8" w14:textId="77777777" w:rsidR="007B361B" w:rsidRPr="00095FB4" w:rsidRDefault="007B361B" w:rsidP="00B542E8">
      <w:pPr>
        <w:ind w:left="567"/>
        <w:rPr>
          <w:rFonts w:ascii="Verdana" w:hAnsi="Verdana"/>
          <w:szCs w:val="20"/>
        </w:rPr>
      </w:pPr>
    </w:p>
    <w:p w14:paraId="1DD4321C" w14:textId="77777777" w:rsidR="007B361B" w:rsidRPr="00230748" w:rsidRDefault="007B361B" w:rsidP="00230748">
      <w:pPr>
        <w:pStyle w:val="Kop2"/>
        <w:rPr>
          <w:color w:val="2E74B5" w:themeColor="accent1" w:themeShade="BF"/>
        </w:rPr>
      </w:pPr>
      <w:bookmarkStart w:id="50" w:name="_Toc159921844"/>
      <w:r w:rsidRPr="00230748">
        <w:rPr>
          <w:color w:val="2E74B5" w:themeColor="accent1" w:themeShade="BF"/>
        </w:rPr>
        <w:t>Toelichting en herstel kleine gebreken</w:t>
      </w:r>
      <w:bookmarkEnd w:id="50"/>
    </w:p>
    <w:p w14:paraId="70931C3C" w14:textId="77777777" w:rsidR="007B361B" w:rsidRPr="008101C1" w:rsidRDefault="007B361B" w:rsidP="008101C1">
      <w:pPr>
        <w:ind w:left="567"/>
        <w:rPr>
          <w:rFonts w:ascii="Verdana" w:hAnsi="Verdana"/>
          <w:szCs w:val="20"/>
        </w:rPr>
      </w:pPr>
      <w:r w:rsidRPr="008101C1">
        <w:rPr>
          <w:rFonts w:ascii="Verdana" w:hAnsi="Verdana"/>
          <w:szCs w:val="20"/>
        </w:rPr>
        <w:t>De Aanbesteder behoudt zich het recht voor om in iedere fase van de procedure aan de Inschrijver om toelichting of verduidelijking van zijn Inschrijving te vragen. Indien er sprake is van een naar het oordeel van de Aanbesteder eenvoudig herstelbaar gebrek, krijgt de Inschrijver de mogelijkheid om het gebrek binnen een door de Aanbesteder aan te geven termijn te herstellen. Indien het gebrek naar het oordeel van de Aanbesteder niet te herstellen is of niet afdoende wordt hersteld, zal de Inschrijver hierover uiterlijk bij de gunningsbeslissing schriftelijk worden geïnformeerd, onder vermelding van de reden</w:t>
      </w:r>
      <w:r>
        <w:rPr>
          <w:rFonts w:ascii="Verdana" w:hAnsi="Verdana"/>
          <w:szCs w:val="20"/>
        </w:rPr>
        <w:t xml:space="preserve"> en de gevolgen voor de geldigheid en/of waardering van de Inschrijving</w:t>
      </w:r>
      <w:r w:rsidRPr="00095FB4">
        <w:rPr>
          <w:rFonts w:ascii="Verdana" w:hAnsi="Verdana"/>
          <w:szCs w:val="20"/>
        </w:rPr>
        <w:t>.</w:t>
      </w:r>
    </w:p>
    <w:p w14:paraId="56AF0F40" w14:textId="77777777" w:rsidR="007B361B" w:rsidRPr="00095FB4" w:rsidRDefault="007B361B" w:rsidP="00B542E8"/>
    <w:p w14:paraId="14E8E1FE" w14:textId="77777777" w:rsidR="007B361B" w:rsidRPr="00230748" w:rsidRDefault="007B361B" w:rsidP="00230748">
      <w:pPr>
        <w:pStyle w:val="Kop2"/>
        <w:rPr>
          <w:color w:val="2E74B5" w:themeColor="accent1" w:themeShade="BF"/>
        </w:rPr>
      </w:pPr>
      <w:bookmarkStart w:id="51" w:name="_Toc159921845"/>
      <w:r w:rsidRPr="00230748">
        <w:rPr>
          <w:color w:val="2E74B5" w:themeColor="accent1" w:themeShade="BF"/>
        </w:rPr>
        <w:t>Stap 1: beoordeling voorschriften wijze van indiening</w:t>
      </w:r>
      <w:bookmarkEnd w:id="51"/>
    </w:p>
    <w:p w14:paraId="45329BA6" w14:textId="2B4B2FA1" w:rsidR="007B361B" w:rsidRPr="00095FB4" w:rsidRDefault="007B361B" w:rsidP="00445DFB">
      <w:pPr>
        <w:spacing w:line="312" w:lineRule="auto"/>
        <w:ind w:left="567"/>
        <w:rPr>
          <w:rFonts w:ascii="Verdana" w:hAnsi="Verdana"/>
          <w:szCs w:val="20"/>
        </w:rPr>
      </w:pPr>
      <w:r w:rsidRPr="00095FB4">
        <w:rPr>
          <w:rFonts w:ascii="Verdana" w:hAnsi="Verdana"/>
          <w:szCs w:val="20"/>
        </w:rPr>
        <w:t>Allereerst stelt de Aanbestede</w:t>
      </w:r>
      <w:r w:rsidR="00230748">
        <w:rPr>
          <w:rFonts w:ascii="Verdana" w:hAnsi="Verdana"/>
          <w:szCs w:val="20"/>
        </w:rPr>
        <w:t>nde dienst</w:t>
      </w:r>
      <w:r w:rsidRPr="00095FB4">
        <w:rPr>
          <w:rFonts w:ascii="Verdana" w:hAnsi="Verdana"/>
          <w:szCs w:val="20"/>
        </w:rPr>
        <w:t xml:space="preserve"> vast of een Inschrijving voldoet aan de voorschriften van paragraaf 3.6 </w:t>
      </w:r>
      <w:r>
        <w:rPr>
          <w:rFonts w:ascii="Verdana" w:hAnsi="Verdana"/>
          <w:szCs w:val="20"/>
        </w:rPr>
        <w:t>t/m 3.</w:t>
      </w:r>
      <w:r w:rsidR="00FA3E0F">
        <w:rPr>
          <w:rFonts w:ascii="Verdana" w:hAnsi="Verdana"/>
          <w:szCs w:val="20"/>
        </w:rPr>
        <w:t>1</w:t>
      </w:r>
      <w:r w:rsidR="007F1BDC">
        <w:rPr>
          <w:rFonts w:ascii="Verdana" w:hAnsi="Verdana"/>
          <w:szCs w:val="20"/>
        </w:rPr>
        <w:t>2</w:t>
      </w:r>
      <w:r>
        <w:rPr>
          <w:rFonts w:ascii="Verdana" w:hAnsi="Verdana"/>
          <w:szCs w:val="20"/>
        </w:rPr>
        <w:t xml:space="preserve"> </w:t>
      </w:r>
      <w:r w:rsidRPr="00095FB4">
        <w:rPr>
          <w:rFonts w:ascii="Verdana" w:hAnsi="Verdana"/>
          <w:szCs w:val="20"/>
        </w:rPr>
        <w:t>met betrekking tot de wijze van indiening. Inschrijvingen die niet aan deze voorschriften voldoen worden terzijde gelegd en verder niet in behandeling genomen. Alleen de Inschrijvingen die voldoen gaan voor verdere beoordeling door naar stap 2.</w:t>
      </w:r>
    </w:p>
    <w:p w14:paraId="418A08FE" w14:textId="77777777" w:rsidR="007B361B" w:rsidRPr="00095FB4" w:rsidRDefault="007B361B" w:rsidP="00445DFB">
      <w:pPr>
        <w:spacing w:line="312" w:lineRule="auto"/>
        <w:ind w:left="567"/>
        <w:rPr>
          <w:rFonts w:ascii="Verdana" w:hAnsi="Verdana"/>
          <w:szCs w:val="20"/>
        </w:rPr>
      </w:pPr>
    </w:p>
    <w:p w14:paraId="6787E25F" w14:textId="77777777" w:rsidR="007B361B" w:rsidRPr="00230748" w:rsidRDefault="007B361B" w:rsidP="00230748">
      <w:pPr>
        <w:pStyle w:val="Kop2"/>
        <w:rPr>
          <w:color w:val="2E74B5" w:themeColor="accent1" w:themeShade="BF"/>
        </w:rPr>
      </w:pPr>
      <w:bookmarkStart w:id="52" w:name="_Toc159921846"/>
      <w:r w:rsidRPr="00230748">
        <w:rPr>
          <w:color w:val="2E74B5" w:themeColor="accent1" w:themeShade="BF"/>
        </w:rPr>
        <w:t>Stap 2: beoordeling volledigheid en compleetheid</w:t>
      </w:r>
      <w:bookmarkEnd w:id="52"/>
    </w:p>
    <w:p w14:paraId="63043824" w14:textId="172A2C51" w:rsidR="007B361B" w:rsidRPr="00095FB4" w:rsidRDefault="007B361B" w:rsidP="00AF556F">
      <w:pPr>
        <w:spacing w:line="312" w:lineRule="auto"/>
        <w:ind w:left="567"/>
        <w:rPr>
          <w:rFonts w:ascii="Verdana" w:hAnsi="Verdana"/>
          <w:szCs w:val="20"/>
        </w:rPr>
      </w:pPr>
      <w:r w:rsidRPr="00095FB4">
        <w:rPr>
          <w:rFonts w:ascii="Verdana" w:hAnsi="Verdana"/>
          <w:szCs w:val="20"/>
        </w:rPr>
        <w:t>Vervolgens controleert de Aanbesteder of een Inschrijving volledig en compleet conform de voorwaarden en bepalingen van het Beschrijvend Document is opgesteld en ingevuld</w:t>
      </w:r>
      <w:r>
        <w:rPr>
          <w:rFonts w:ascii="Verdana" w:hAnsi="Verdana"/>
          <w:szCs w:val="20"/>
        </w:rPr>
        <w:t xml:space="preserve"> (zie met name paragraaf 3.1</w:t>
      </w:r>
      <w:r w:rsidR="007F1BDC">
        <w:rPr>
          <w:rFonts w:ascii="Verdana" w:hAnsi="Verdana"/>
          <w:szCs w:val="20"/>
        </w:rPr>
        <w:t>3</w:t>
      </w:r>
      <w:r>
        <w:rPr>
          <w:rFonts w:ascii="Verdana" w:hAnsi="Verdana"/>
          <w:szCs w:val="20"/>
        </w:rPr>
        <w:t>)</w:t>
      </w:r>
      <w:r w:rsidRPr="00095FB4">
        <w:rPr>
          <w:rFonts w:ascii="Verdana" w:hAnsi="Verdana"/>
          <w:szCs w:val="20"/>
        </w:rPr>
        <w:t>. Inschrijvingen die hier niet aan voldoen worden terzijde gelegd en verder niet in behandeling genomen. Alleen de Inschrijvingen die voldoen gaan voor verdere beoordeling door naar stap 3.</w:t>
      </w:r>
    </w:p>
    <w:p w14:paraId="33EAB0EB" w14:textId="77777777" w:rsidR="007B361B" w:rsidRPr="00095FB4" w:rsidRDefault="007B361B" w:rsidP="002602C4">
      <w:pPr>
        <w:spacing w:line="312" w:lineRule="auto"/>
        <w:ind w:left="567"/>
        <w:rPr>
          <w:rFonts w:ascii="Verdana" w:hAnsi="Verdana"/>
          <w:szCs w:val="20"/>
        </w:rPr>
      </w:pPr>
    </w:p>
    <w:p w14:paraId="4D91FA2B" w14:textId="77777777" w:rsidR="007B361B" w:rsidRPr="00230748" w:rsidRDefault="007B361B" w:rsidP="00230748">
      <w:pPr>
        <w:pStyle w:val="Kop2"/>
        <w:rPr>
          <w:color w:val="2E74B5" w:themeColor="accent1" w:themeShade="BF"/>
        </w:rPr>
      </w:pPr>
      <w:bookmarkStart w:id="53" w:name="_Toc159921847"/>
      <w:r w:rsidRPr="00230748">
        <w:rPr>
          <w:color w:val="2E74B5" w:themeColor="accent1" w:themeShade="BF"/>
        </w:rPr>
        <w:t>Stap 3: beoordeling uitsluitingsgronden</w:t>
      </w:r>
      <w:bookmarkEnd w:id="53"/>
    </w:p>
    <w:p w14:paraId="74371271" w14:textId="77777777" w:rsidR="007B361B" w:rsidRPr="00095FB4" w:rsidRDefault="007B361B" w:rsidP="00216F55">
      <w:pPr>
        <w:spacing w:line="312" w:lineRule="auto"/>
        <w:ind w:left="567"/>
        <w:rPr>
          <w:rFonts w:ascii="Verdana" w:hAnsi="Verdana"/>
          <w:szCs w:val="20"/>
        </w:rPr>
      </w:pPr>
      <w:r w:rsidRPr="00095FB4">
        <w:rPr>
          <w:rFonts w:ascii="Verdana" w:hAnsi="Verdana"/>
          <w:szCs w:val="20"/>
        </w:rPr>
        <w:t xml:space="preserve">De Aanbesteder onderzoekt in eerste instantie alleen of er redenen zijn om een Inschrijver uit te sluiten van de Aanbesteding ingevolge artikel </w:t>
      </w:r>
      <w:r>
        <w:rPr>
          <w:rFonts w:ascii="Verdana" w:hAnsi="Verdana"/>
          <w:szCs w:val="20"/>
        </w:rPr>
        <w:t xml:space="preserve">2.86  en 2.87 </w:t>
      </w:r>
      <w:r w:rsidR="00452659">
        <w:rPr>
          <w:rFonts w:ascii="Verdana" w:hAnsi="Verdana"/>
          <w:szCs w:val="20"/>
        </w:rPr>
        <w:t>AW</w:t>
      </w:r>
      <w:r w:rsidRPr="00452659">
        <w:rPr>
          <w:rFonts w:ascii="Verdana" w:hAnsi="Verdana"/>
          <w:szCs w:val="20"/>
        </w:rPr>
        <w:t xml:space="preserve"> aan de hand van de door Inschrijver ingediende </w:t>
      </w:r>
      <w:r w:rsidR="00452659">
        <w:rPr>
          <w:rFonts w:ascii="Verdana" w:hAnsi="Verdana"/>
          <w:szCs w:val="20"/>
        </w:rPr>
        <w:t>UEA</w:t>
      </w:r>
      <w:r w:rsidRPr="00452659">
        <w:rPr>
          <w:rFonts w:ascii="Verdana" w:hAnsi="Verdana"/>
          <w:szCs w:val="20"/>
        </w:rPr>
        <w:t>. Indien</w:t>
      </w:r>
      <w:r w:rsidRPr="00095FB4">
        <w:rPr>
          <w:rFonts w:ascii="Verdana" w:hAnsi="Verdana"/>
          <w:szCs w:val="20"/>
        </w:rPr>
        <w:t xml:space="preserve"> een Inschrijver of een benoemde ‘derde’ wordt uitgesloten van deelname aan de Aanbesteding, wordt de Inschrijving van de betreffende Inschrijver terzijde gelegd en niet verder in behandeling genomen. Alleen de Inschrijvingen van de Inschrijvers die niet worden uitgesloten gaan voor verdere beoordeling door naar stap 4.</w:t>
      </w:r>
    </w:p>
    <w:p w14:paraId="7FCB7C8C" w14:textId="77777777" w:rsidR="007B361B" w:rsidRPr="00095FB4" w:rsidRDefault="007B361B" w:rsidP="002602C4">
      <w:pPr>
        <w:spacing w:line="312" w:lineRule="auto"/>
        <w:ind w:left="567"/>
        <w:rPr>
          <w:rFonts w:ascii="Verdana" w:hAnsi="Verdana"/>
          <w:szCs w:val="20"/>
        </w:rPr>
      </w:pPr>
    </w:p>
    <w:p w14:paraId="3C75FEAC" w14:textId="77777777" w:rsidR="007B361B" w:rsidRPr="00230748" w:rsidRDefault="007B361B" w:rsidP="00230748">
      <w:pPr>
        <w:pStyle w:val="Kop2"/>
        <w:rPr>
          <w:color w:val="2E74B5" w:themeColor="accent1" w:themeShade="BF"/>
        </w:rPr>
      </w:pPr>
      <w:bookmarkStart w:id="54" w:name="_Toc159921848"/>
      <w:r w:rsidRPr="00230748">
        <w:rPr>
          <w:color w:val="2E74B5" w:themeColor="accent1" w:themeShade="BF"/>
        </w:rPr>
        <w:lastRenderedPageBreak/>
        <w:t>Stap 4: beoordeling geschiktheidseisen</w:t>
      </w:r>
      <w:bookmarkEnd w:id="54"/>
    </w:p>
    <w:p w14:paraId="15B7D10C" w14:textId="0C0DE58D" w:rsidR="007B361B" w:rsidRPr="00095FB4" w:rsidRDefault="007B361B" w:rsidP="002602C4">
      <w:pPr>
        <w:spacing w:line="312" w:lineRule="auto"/>
        <w:ind w:left="567"/>
        <w:rPr>
          <w:rFonts w:ascii="Verdana" w:hAnsi="Verdana"/>
          <w:szCs w:val="20"/>
        </w:rPr>
      </w:pPr>
      <w:r w:rsidRPr="00095FB4">
        <w:rPr>
          <w:rFonts w:ascii="Verdana" w:hAnsi="Verdana"/>
          <w:szCs w:val="20"/>
        </w:rPr>
        <w:t>Vervolgens beoordeelt de Aanbesteder of een Inschrijver die niet is uitgesloten van de Aanbesteding voldoet aan de in hoofdstuk 6 gestelde geschiktheidseisen op het gebied van technische bekwaamheid op grond van de</w:t>
      </w:r>
      <w:r>
        <w:rPr>
          <w:rFonts w:ascii="Verdana" w:hAnsi="Verdana"/>
          <w:szCs w:val="20"/>
        </w:rPr>
        <w:t xml:space="preserve"> ingediende </w:t>
      </w:r>
      <w:r w:rsidR="00DD6B8A">
        <w:rPr>
          <w:rFonts w:ascii="Verdana" w:hAnsi="Verdana"/>
          <w:szCs w:val="20"/>
        </w:rPr>
        <w:t>UE</w:t>
      </w:r>
      <w:r w:rsidR="00B4112B">
        <w:rPr>
          <w:rFonts w:ascii="Verdana" w:hAnsi="Verdana"/>
          <w:szCs w:val="20"/>
        </w:rPr>
        <w:t>A</w:t>
      </w:r>
      <w:r w:rsidR="00DD6B8A">
        <w:rPr>
          <w:rFonts w:ascii="Verdana" w:hAnsi="Verdana"/>
          <w:szCs w:val="20"/>
        </w:rPr>
        <w:t xml:space="preserve"> </w:t>
      </w:r>
      <w:r>
        <w:rPr>
          <w:rFonts w:ascii="Verdana" w:hAnsi="Verdana"/>
          <w:szCs w:val="20"/>
        </w:rPr>
        <w:t>en de</w:t>
      </w:r>
      <w:r w:rsidRPr="00095FB4">
        <w:rPr>
          <w:rFonts w:ascii="Verdana" w:hAnsi="Verdana"/>
          <w:szCs w:val="20"/>
        </w:rPr>
        <w:t xml:space="preserve"> referentieopdrachten. Inschrijvingen van Inschrijvers, die niet aan de geschiktheidseisen voldoen worden terzijde gelegd en niet verder in behandeling genomen. Alleen de Inschrijvingen van Inschrijvers, die aan de geschiktheidseisen voldoen gaan voor verdere beoordeling door naar stap 5.</w:t>
      </w:r>
    </w:p>
    <w:p w14:paraId="47DB748D" w14:textId="77777777" w:rsidR="007B361B" w:rsidRPr="00095FB4" w:rsidRDefault="007B361B" w:rsidP="002602C4">
      <w:pPr>
        <w:spacing w:line="312" w:lineRule="auto"/>
        <w:ind w:left="567"/>
        <w:rPr>
          <w:rFonts w:ascii="Verdana" w:hAnsi="Verdana"/>
          <w:szCs w:val="20"/>
        </w:rPr>
      </w:pPr>
    </w:p>
    <w:p w14:paraId="49133218" w14:textId="77777777" w:rsidR="007B361B" w:rsidRPr="00230748" w:rsidRDefault="007B361B" w:rsidP="00230748">
      <w:pPr>
        <w:pStyle w:val="Kop2"/>
        <w:rPr>
          <w:color w:val="2E74B5" w:themeColor="accent1" w:themeShade="BF"/>
        </w:rPr>
      </w:pPr>
      <w:bookmarkStart w:id="55" w:name="_Toc159921849"/>
      <w:r w:rsidRPr="00230748">
        <w:rPr>
          <w:color w:val="2E74B5" w:themeColor="accent1" w:themeShade="BF"/>
        </w:rPr>
        <w:t>Stap 5: beoordeling minimum gunning</w:t>
      </w:r>
      <w:r w:rsidR="004111AB" w:rsidRPr="00230748">
        <w:rPr>
          <w:color w:val="2E74B5" w:themeColor="accent1" w:themeShade="BF"/>
        </w:rPr>
        <w:t>s</w:t>
      </w:r>
      <w:r w:rsidRPr="00230748">
        <w:rPr>
          <w:color w:val="2E74B5" w:themeColor="accent1" w:themeShade="BF"/>
        </w:rPr>
        <w:t>eisen / programma van eisen</w:t>
      </w:r>
      <w:bookmarkEnd w:id="55"/>
    </w:p>
    <w:p w14:paraId="007599A4" w14:textId="77777777" w:rsidR="007B361B" w:rsidRPr="00095FB4" w:rsidRDefault="007B361B" w:rsidP="00BE1D66">
      <w:pPr>
        <w:ind w:left="566"/>
        <w:rPr>
          <w:rFonts w:ascii="Verdana" w:hAnsi="Verdana"/>
          <w:szCs w:val="20"/>
        </w:rPr>
      </w:pPr>
      <w:r w:rsidRPr="00095FB4">
        <w:rPr>
          <w:rFonts w:ascii="Verdana" w:hAnsi="Verdana"/>
          <w:szCs w:val="20"/>
        </w:rPr>
        <w:t>Vervolgens beoordeelt de Aanbesteder of een Inschrijving voldoet aan de minimum gunning</w:t>
      </w:r>
      <w:r w:rsidR="004111AB">
        <w:rPr>
          <w:rFonts w:ascii="Verdana" w:hAnsi="Verdana"/>
          <w:szCs w:val="20"/>
        </w:rPr>
        <w:t>s</w:t>
      </w:r>
      <w:r w:rsidRPr="00095FB4">
        <w:rPr>
          <w:rFonts w:ascii="Verdana" w:hAnsi="Verdana"/>
          <w:szCs w:val="20"/>
        </w:rPr>
        <w:t>eisen, zoals genoemd in hoofdstuk 7. Aan de minimum gunningseisen moet door de Inschrijver zonder voorbehoud of voorwaarden worden voldaan.</w:t>
      </w:r>
    </w:p>
    <w:p w14:paraId="3A93D0AA" w14:textId="77777777" w:rsidR="007B361B" w:rsidRPr="00095FB4" w:rsidRDefault="007B361B" w:rsidP="00026E48">
      <w:pPr>
        <w:ind w:left="566"/>
        <w:rPr>
          <w:rFonts w:ascii="Verdana" w:hAnsi="Verdana"/>
          <w:szCs w:val="20"/>
        </w:rPr>
      </w:pPr>
      <w:r w:rsidRPr="00095FB4">
        <w:rPr>
          <w:rFonts w:ascii="Verdana" w:hAnsi="Verdana"/>
          <w:szCs w:val="20"/>
        </w:rPr>
        <w:t>De minimum gunning</w:t>
      </w:r>
      <w:r w:rsidR="00EC592F">
        <w:rPr>
          <w:rFonts w:ascii="Verdana" w:hAnsi="Verdana"/>
          <w:szCs w:val="20"/>
        </w:rPr>
        <w:t>s</w:t>
      </w:r>
      <w:r w:rsidRPr="00095FB4">
        <w:rPr>
          <w:rFonts w:ascii="Verdana" w:hAnsi="Verdana"/>
          <w:szCs w:val="20"/>
        </w:rPr>
        <w:t>eisen gelden als knock-out criteria. Een Inschrijving die niet voldoet aan de gestelde minimum gunningseisen wordt terzijde gelegd en komt niet voor verdere beoordeling in aanmerking. Alleen Inschrijvingen die voldoen aan de gestelde minimum gunningseisen, gaan voor verdere beoordeling door naar stap 6.</w:t>
      </w:r>
    </w:p>
    <w:p w14:paraId="53B8EA6A" w14:textId="77777777" w:rsidR="007B361B" w:rsidRPr="00095FB4" w:rsidRDefault="007B361B" w:rsidP="002602C4">
      <w:pPr>
        <w:spacing w:line="312" w:lineRule="auto"/>
        <w:ind w:left="567"/>
        <w:rPr>
          <w:rFonts w:ascii="Verdana" w:hAnsi="Verdana"/>
          <w:szCs w:val="20"/>
        </w:rPr>
      </w:pPr>
    </w:p>
    <w:p w14:paraId="7805D5F2" w14:textId="77777777" w:rsidR="007B361B" w:rsidRPr="00230748" w:rsidRDefault="007B361B" w:rsidP="00230748">
      <w:pPr>
        <w:pStyle w:val="Kop2"/>
        <w:rPr>
          <w:color w:val="2E74B5" w:themeColor="accent1" w:themeShade="BF"/>
        </w:rPr>
      </w:pPr>
      <w:bookmarkStart w:id="56" w:name="_Toc159921850"/>
      <w:r w:rsidRPr="00230748">
        <w:rPr>
          <w:color w:val="2E74B5" w:themeColor="accent1" w:themeShade="BF"/>
        </w:rPr>
        <w:t>Stap 6: beoordeling gunning</w:t>
      </w:r>
      <w:r w:rsidR="00C36312" w:rsidRPr="00230748">
        <w:rPr>
          <w:color w:val="2E74B5" w:themeColor="accent1" w:themeShade="BF"/>
        </w:rPr>
        <w:t>s</w:t>
      </w:r>
      <w:r w:rsidRPr="00230748">
        <w:rPr>
          <w:color w:val="2E74B5" w:themeColor="accent1" w:themeShade="BF"/>
        </w:rPr>
        <w:t>criteria</w:t>
      </w:r>
      <w:bookmarkEnd w:id="56"/>
    </w:p>
    <w:p w14:paraId="12EDA545" w14:textId="77777777" w:rsidR="007B361B" w:rsidRPr="00095FB4" w:rsidRDefault="007B361B" w:rsidP="00F678D5">
      <w:pPr>
        <w:spacing w:line="312" w:lineRule="auto"/>
        <w:ind w:left="567"/>
        <w:rPr>
          <w:rFonts w:ascii="Verdana" w:hAnsi="Verdana"/>
          <w:szCs w:val="20"/>
        </w:rPr>
      </w:pPr>
      <w:r w:rsidRPr="00095FB4">
        <w:rPr>
          <w:rFonts w:ascii="Verdana" w:hAnsi="Verdana"/>
          <w:szCs w:val="20"/>
        </w:rPr>
        <w:t>Tot slot beoordeelt de Aanbesteder de overgebleven Inschrijvingen op grond van</w:t>
      </w:r>
    </w:p>
    <w:p w14:paraId="49440B15" w14:textId="35884F34" w:rsidR="007B361B" w:rsidRDefault="007B361B" w:rsidP="00A903A4">
      <w:pPr>
        <w:spacing w:line="312" w:lineRule="auto"/>
        <w:ind w:left="567"/>
        <w:rPr>
          <w:rFonts w:ascii="Verdana" w:hAnsi="Verdana"/>
          <w:szCs w:val="20"/>
        </w:rPr>
      </w:pPr>
      <w:r w:rsidRPr="00AF05B0">
        <w:rPr>
          <w:rFonts w:ascii="Verdana" w:hAnsi="Verdana"/>
          <w:szCs w:val="20"/>
        </w:rPr>
        <w:t>de gunning</w:t>
      </w:r>
      <w:r w:rsidR="004111AB">
        <w:rPr>
          <w:rFonts w:ascii="Verdana" w:hAnsi="Verdana"/>
          <w:szCs w:val="20"/>
        </w:rPr>
        <w:t>s</w:t>
      </w:r>
      <w:r w:rsidRPr="00AF05B0">
        <w:rPr>
          <w:rFonts w:ascii="Verdana" w:hAnsi="Verdana"/>
          <w:szCs w:val="20"/>
        </w:rPr>
        <w:t xml:space="preserve">criteria om </w:t>
      </w:r>
      <w:r w:rsidR="00A0431B">
        <w:rPr>
          <w:rFonts w:ascii="Verdana" w:hAnsi="Verdana"/>
          <w:szCs w:val="20"/>
        </w:rPr>
        <w:t xml:space="preserve">de beste prijs-kwaliteitsverhouding (Beste PKV) </w:t>
      </w:r>
      <w:r w:rsidRPr="00AF05B0">
        <w:rPr>
          <w:rFonts w:ascii="Verdana" w:hAnsi="Verdana"/>
          <w:szCs w:val="20"/>
        </w:rPr>
        <w:t>vast te stellen. De gunning</w:t>
      </w:r>
      <w:r w:rsidR="004111AB">
        <w:rPr>
          <w:rFonts w:ascii="Verdana" w:hAnsi="Verdana"/>
          <w:szCs w:val="20"/>
        </w:rPr>
        <w:t>s</w:t>
      </w:r>
      <w:r w:rsidRPr="00AF05B0">
        <w:rPr>
          <w:rFonts w:ascii="Verdana" w:hAnsi="Verdana"/>
          <w:szCs w:val="20"/>
        </w:rPr>
        <w:t>criteria zijn uitgewerkt in hoofdstuk 8.</w:t>
      </w:r>
      <w:r w:rsidR="00662F9A">
        <w:rPr>
          <w:rFonts w:ascii="Verdana" w:hAnsi="Verdana"/>
          <w:szCs w:val="20"/>
        </w:rPr>
        <w:t xml:space="preserve"> </w:t>
      </w:r>
    </w:p>
    <w:p w14:paraId="019C4496" w14:textId="77777777" w:rsidR="00341E91" w:rsidRPr="00095FB4" w:rsidRDefault="00341E91" w:rsidP="00A903A4">
      <w:pPr>
        <w:spacing w:line="312" w:lineRule="auto"/>
        <w:ind w:left="567"/>
        <w:rPr>
          <w:rFonts w:ascii="Verdana" w:hAnsi="Verdana"/>
          <w:szCs w:val="20"/>
        </w:rPr>
      </w:pPr>
    </w:p>
    <w:p w14:paraId="5269EF7B" w14:textId="77777777" w:rsidR="007B361B" w:rsidRPr="00230748" w:rsidRDefault="007B361B" w:rsidP="00230748">
      <w:pPr>
        <w:pStyle w:val="Kop2"/>
        <w:rPr>
          <w:color w:val="2E74B5" w:themeColor="accent1" w:themeShade="BF"/>
        </w:rPr>
      </w:pPr>
      <w:bookmarkStart w:id="57" w:name="_Toc159921851"/>
      <w:r w:rsidRPr="00230748">
        <w:rPr>
          <w:color w:val="2E74B5" w:themeColor="accent1" w:themeShade="BF"/>
        </w:rPr>
        <w:t>Stap 7: Gunningsbeslissing</w:t>
      </w:r>
      <w:bookmarkEnd w:id="57"/>
    </w:p>
    <w:p w14:paraId="45152D21" w14:textId="636DFA83" w:rsidR="007B361B" w:rsidRDefault="007B361B" w:rsidP="00C722ED">
      <w:pPr>
        <w:spacing w:line="312" w:lineRule="auto"/>
        <w:ind w:left="567"/>
        <w:rPr>
          <w:rFonts w:ascii="Verdana" w:hAnsi="Verdana"/>
          <w:szCs w:val="20"/>
        </w:rPr>
      </w:pPr>
      <w:r w:rsidRPr="00095FB4">
        <w:rPr>
          <w:rFonts w:ascii="Verdana" w:hAnsi="Verdana"/>
          <w:szCs w:val="20"/>
        </w:rPr>
        <w:t xml:space="preserve">De Aanbesteder neemt vervolgens op grond van de uitkomst van de beoordeling een gunningsbeslissing aan wie hij voornemens is de Opdracht te gunnen en deelt deze schriftelijk </w:t>
      </w:r>
      <w:r w:rsidRPr="0098593E">
        <w:rPr>
          <w:rFonts w:ascii="Verdana" w:hAnsi="Verdana"/>
          <w:szCs w:val="20"/>
        </w:rPr>
        <w:t>(in ieder geval per e-mailbericht</w:t>
      </w:r>
      <w:r w:rsidR="00057193" w:rsidRPr="0098593E">
        <w:rPr>
          <w:rFonts w:ascii="Verdana" w:hAnsi="Verdana"/>
          <w:szCs w:val="20"/>
        </w:rPr>
        <w:t xml:space="preserve"> </w:t>
      </w:r>
      <w:r w:rsidR="0098593E" w:rsidRPr="0098593E">
        <w:rPr>
          <w:rFonts w:ascii="Verdana" w:hAnsi="Verdana"/>
          <w:szCs w:val="20"/>
        </w:rPr>
        <w:t>via</w:t>
      </w:r>
      <w:r w:rsidR="00057193" w:rsidRPr="0098593E">
        <w:rPr>
          <w:rFonts w:ascii="Verdana" w:hAnsi="Verdana"/>
          <w:szCs w:val="20"/>
        </w:rPr>
        <w:t xml:space="preserve"> Tenderned</w:t>
      </w:r>
      <w:r w:rsidRPr="0098593E">
        <w:rPr>
          <w:rFonts w:ascii="Verdana" w:hAnsi="Verdana"/>
          <w:szCs w:val="20"/>
        </w:rPr>
        <w:t>)</w:t>
      </w:r>
      <w:r w:rsidRPr="00095FB4">
        <w:rPr>
          <w:rFonts w:ascii="Verdana" w:hAnsi="Verdana"/>
          <w:szCs w:val="20"/>
        </w:rPr>
        <w:t xml:space="preserve"> mede aan alle Inschrijvers met een opgave van de relevante redenen voor de beslissing en (indien van toepassing) voor de uitsluiting of afwijzing van de betreffende Inschrijver. Tevens geeft de Aanbesteder een nauwkeurige omschrijving van de opschortende</w:t>
      </w:r>
      <w:r>
        <w:rPr>
          <w:rFonts w:ascii="Verdana" w:hAnsi="Verdana"/>
          <w:szCs w:val="20"/>
        </w:rPr>
        <w:t>-/verval</w:t>
      </w:r>
      <w:r w:rsidRPr="00095FB4">
        <w:rPr>
          <w:rFonts w:ascii="Verdana" w:hAnsi="Verdana"/>
          <w:szCs w:val="20"/>
        </w:rPr>
        <w:t>termijn.</w:t>
      </w:r>
    </w:p>
    <w:p w14:paraId="76E53A23" w14:textId="77777777" w:rsidR="00D93A5D" w:rsidRPr="00B05AED" w:rsidRDefault="00D93A5D" w:rsidP="00D93A5D">
      <w:pPr>
        <w:spacing w:line="276" w:lineRule="auto"/>
        <w:ind w:left="567"/>
        <w:jc w:val="both"/>
        <w:rPr>
          <w:rFonts w:ascii="Verdana" w:hAnsi="Verdana" w:cs="Arial"/>
        </w:rPr>
      </w:pPr>
      <w:r w:rsidRPr="00B05AED">
        <w:rPr>
          <w:rFonts w:ascii="Verdana" w:hAnsi="Verdana" w:cs="Arial"/>
        </w:rPr>
        <w:t>Aan de mededeling van de gunningsbeslissing kan de inschrijver ten faveure van wie die is genomen geen rechten ontlenen; deze houdt geen aanvaarding in als bedoeld in artikel 6:217 lid 1 BW.</w:t>
      </w:r>
    </w:p>
    <w:p w14:paraId="587136F5" w14:textId="77777777" w:rsidR="007B361B" w:rsidRPr="00095FB4" w:rsidRDefault="007B361B" w:rsidP="00C722ED">
      <w:pPr>
        <w:spacing w:line="312" w:lineRule="auto"/>
        <w:ind w:left="567"/>
        <w:rPr>
          <w:rFonts w:ascii="Verdana" w:hAnsi="Verdana"/>
          <w:szCs w:val="20"/>
        </w:rPr>
      </w:pPr>
    </w:p>
    <w:p w14:paraId="0A564B65" w14:textId="77777777" w:rsidR="007B361B" w:rsidRPr="00230748" w:rsidRDefault="007B361B" w:rsidP="00230748">
      <w:pPr>
        <w:pStyle w:val="Kop2"/>
        <w:rPr>
          <w:color w:val="2E74B5" w:themeColor="accent1" w:themeShade="BF"/>
        </w:rPr>
      </w:pPr>
      <w:bookmarkStart w:id="58" w:name="_Toc159921852"/>
      <w:r w:rsidRPr="00230748">
        <w:rPr>
          <w:color w:val="2E74B5" w:themeColor="accent1" w:themeShade="BF"/>
        </w:rPr>
        <w:t>Stap 8: controle bewijsmiddelen uitsluitingsgronden en geschiktheidseisen</w:t>
      </w:r>
      <w:bookmarkEnd w:id="58"/>
    </w:p>
    <w:p w14:paraId="33279992" w14:textId="77777777" w:rsidR="00230748" w:rsidRDefault="007B361B" w:rsidP="00C722ED">
      <w:pPr>
        <w:spacing w:line="312" w:lineRule="auto"/>
        <w:ind w:left="567"/>
        <w:rPr>
          <w:rFonts w:ascii="Verdana" w:hAnsi="Verdana"/>
          <w:szCs w:val="20"/>
        </w:rPr>
      </w:pPr>
      <w:r w:rsidRPr="00095FB4">
        <w:rPr>
          <w:rFonts w:ascii="Verdana" w:hAnsi="Verdana"/>
          <w:szCs w:val="20"/>
        </w:rPr>
        <w:t xml:space="preserve">Aanbesteder vraagt ter controle </w:t>
      </w:r>
      <w:r>
        <w:rPr>
          <w:rFonts w:ascii="Verdana" w:hAnsi="Verdana"/>
          <w:szCs w:val="20"/>
        </w:rPr>
        <w:t xml:space="preserve">bij de gunningsbeslissing </w:t>
      </w:r>
      <w:r w:rsidRPr="00095FB4">
        <w:rPr>
          <w:rFonts w:ascii="Verdana" w:hAnsi="Verdana"/>
          <w:szCs w:val="20"/>
        </w:rPr>
        <w:t xml:space="preserve">de bewijsmiddelen </w:t>
      </w:r>
      <w:r>
        <w:rPr>
          <w:rFonts w:ascii="Verdana" w:hAnsi="Verdana"/>
          <w:szCs w:val="20"/>
        </w:rPr>
        <w:t xml:space="preserve">als bedoeld in </w:t>
      </w:r>
      <w:r w:rsidR="00452659" w:rsidRPr="00452659">
        <w:rPr>
          <w:rFonts w:ascii="Verdana" w:hAnsi="Verdana"/>
          <w:szCs w:val="20"/>
        </w:rPr>
        <w:t>art 2:89 AW</w:t>
      </w:r>
      <w:r>
        <w:rPr>
          <w:rFonts w:ascii="Verdana" w:hAnsi="Verdana"/>
          <w:szCs w:val="20"/>
        </w:rPr>
        <w:t xml:space="preserve"> </w:t>
      </w:r>
      <w:r w:rsidRPr="00095FB4">
        <w:rPr>
          <w:rFonts w:ascii="Verdana" w:hAnsi="Verdana"/>
          <w:szCs w:val="20"/>
        </w:rPr>
        <w:t xml:space="preserve">op van de Inschrijver die </w:t>
      </w:r>
      <w:r w:rsidR="001378AA">
        <w:rPr>
          <w:rFonts w:ascii="Verdana" w:hAnsi="Verdana"/>
          <w:szCs w:val="20"/>
        </w:rPr>
        <w:t xml:space="preserve">een inschrijving heeft gedaan met de beste prijs-kwaliteitsverhouding en </w:t>
      </w:r>
      <w:r w:rsidRPr="00095FB4">
        <w:rPr>
          <w:rFonts w:ascii="Verdana" w:hAnsi="Verdana"/>
          <w:szCs w:val="20"/>
        </w:rPr>
        <w:t xml:space="preserve">aan wie hij voornemens is de Opdracht te gunnen. Indien de bewijsmiddelen niet </w:t>
      </w:r>
      <w:r>
        <w:rPr>
          <w:rFonts w:ascii="Verdana" w:hAnsi="Verdana"/>
          <w:szCs w:val="20"/>
        </w:rPr>
        <w:t xml:space="preserve">tijdig kunnen worden overlegd, of niet </w:t>
      </w:r>
      <w:r w:rsidRPr="00095FB4">
        <w:rPr>
          <w:rFonts w:ascii="Verdana" w:hAnsi="Verdana"/>
          <w:szCs w:val="20"/>
        </w:rPr>
        <w:t xml:space="preserve">voldoen, wordt de Inschrijver alsnog uitgesloten c.q. de Inschrijving ter zijde gelegd, en komt de Inschrijver niet voor gunning in aanmerking. </w:t>
      </w:r>
    </w:p>
    <w:p w14:paraId="2B9714DE" w14:textId="70E8EF0C" w:rsidR="007B361B" w:rsidRPr="00095FB4" w:rsidRDefault="007B361B" w:rsidP="00C722ED">
      <w:pPr>
        <w:spacing w:line="312" w:lineRule="auto"/>
        <w:ind w:left="567"/>
        <w:rPr>
          <w:rFonts w:ascii="Verdana" w:hAnsi="Verdana"/>
        </w:rPr>
      </w:pPr>
      <w:r w:rsidRPr="00095FB4">
        <w:rPr>
          <w:rFonts w:ascii="Verdana" w:hAnsi="Verdana"/>
          <w:szCs w:val="20"/>
        </w:rPr>
        <w:lastRenderedPageBreak/>
        <w:t>Vervolgens worden de bewijsmiddelen van de volgende in rangorde geplaatste Inschrijver opgevraagd ter controle totdat een Inschrijver is gevonden, waarvan de bewijsmiddelen voldoen.</w:t>
      </w:r>
    </w:p>
    <w:p w14:paraId="5E0864CF" w14:textId="77777777" w:rsidR="007B361B" w:rsidRPr="00095FB4" w:rsidRDefault="007B361B" w:rsidP="002602C4">
      <w:pPr>
        <w:spacing w:line="312" w:lineRule="auto"/>
        <w:ind w:left="567"/>
        <w:rPr>
          <w:rFonts w:ascii="Verdana" w:hAnsi="Verdana"/>
          <w:szCs w:val="20"/>
        </w:rPr>
      </w:pPr>
    </w:p>
    <w:p w14:paraId="03104314" w14:textId="77777777" w:rsidR="007B361B" w:rsidRPr="00230748" w:rsidRDefault="007B361B" w:rsidP="00230748">
      <w:pPr>
        <w:pStyle w:val="Kop2"/>
        <w:rPr>
          <w:color w:val="2E74B5" w:themeColor="accent1" w:themeShade="BF"/>
        </w:rPr>
      </w:pPr>
      <w:bookmarkStart w:id="59" w:name="_Toc159921853"/>
      <w:r w:rsidRPr="00230748">
        <w:rPr>
          <w:color w:val="2E74B5" w:themeColor="accent1" w:themeShade="BF"/>
        </w:rPr>
        <w:t>Opschortende termijn</w:t>
      </w:r>
      <w:bookmarkEnd w:id="59"/>
    </w:p>
    <w:p w14:paraId="21E9FCA2" w14:textId="37FDA4B9" w:rsidR="007B361B" w:rsidRPr="00095FB4" w:rsidRDefault="007B361B" w:rsidP="002602C4">
      <w:pPr>
        <w:spacing w:line="312" w:lineRule="auto"/>
        <w:ind w:left="567"/>
        <w:rPr>
          <w:rFonts w:ascii="Verdana" w:hAnsi="Verdana"/>
          <w:szCs w:val="20"/>
        </w:rPr>
      </w:pPr>
      <w:r w:rsidRPr="00095FB4">
        <w:rPr>
          <w:rFonts w:ascii="Verdana" w:hAnsi="Verdana"/>
          <w:szCs w:val="20"/>
        </w:rPr>
        <w:t xml:space="preserve">De Aanbesteder zal na de mededeling van zijn gunningsbeslissing niet overgaan tot het sluiten van de </w:t>
      </w:r>
      <w:r w:rsidR="00CC6167">
        <w:rPr>
          <w:rFonts w:ascii="Verdana" w:hAnsi="Verdana"/>
          <w:szCs w:val="20"/>
        </w:rPr>
        <w:t>Raamo</w:t>
      </w:r>
      <w:r w:rsidRPr="00095FB4">
        <w:rPr>
          <w:rFonts w:ascii="Verdana" w:hAnsi="Verdana"/>
          <w:szCs w:val="20"/>
        </w:rPr>
        <w:t xml:space="preserve">vereenkomst(en) voordat een opschortende termijn van </w:t>
      </w:r>
      <w:r w:rsidRPr="00131581">
        <w:rPr>
          <w:rFonts w:ascii="Verdana" w:hAnsi="Verdana"/>
          <w:b/>
          <w:szCs w:val="20"/>
        </w:rPr>
        <w:t>20</w:t>
      </w:r>
      <w:r w:rsidRPr="00095FB4">
        <w:rPr>
          <w:rFonts w:ascii="Verdana" w:hAnsi="Verdana"/>
          <w:szCs w:val="20"/>
        </w:rPr>
        <w:t xml:space="preserve"> kalenderdagen is verstreken vanaf de dag na de verzending van de mededeling van de gunningsbeslissing. Indien u het niet eens bent met de gunningsbeslissing dan wel </w:t>
      </w:r>
      <w:r>
        <w:rPr>
          <w:rFonts w:ascii="Verdana" w:hAnsi="Verdana"/>
          <w:szCs w:val="20"/>
        </w:rPr>
        <w:t xml:space="preserve">met </w:t>
      </w:r>
      <w:r w:rsidRPr="00095FB4">
        <w:rPr>
          <w:rFonts w:ascii="Verdana" w:hAnsi="Verdana"/>
          <w:szCs w:val="20"/>
        </w:rPr>
        <w:t xml:space="preserve">uw uitsluiting of afwijzing, dient u tijdens de opschortende termijn daartegen </w:t>
      </w:r>
      <w:r w:rsidR="00EC592F">
        <w:rPr>
          <w:rFonts w:ascii="Verdana" w:hAnsi="Verdana"/>
          <w:szCs w:val="20"/>
        </w:rPr>
        <w:t xml:space="preserve">bezwaar te maken </w:t>
      </w:r>
      <w:r w:rsidRPr="00095FB4">
        <w:rPr>
          <w:rFonts w:ascii="Verdana" w:hAnsi="Verdana"/>
          <w:szCs w:val="20"/>
        </w:rPr>
        <w:t>door middel van het aanspannen van een kort geding bij de voorzieningenrechter</w:t>
      </w:r>
      <w:r w:rsidR="0025223E">
        <w:rPr>
          <w:rFonts w:ascii="Verdana" w:hAnsi="Verdana"/>
          <w:szCs w:val="20"/>
        </w:rPr>
        <w:t xml:space="preserve"> te </w:t>
      </w:r>
      <w:r w:rsidR="00230748" w:rsidRPr="003C36E1">
        <w:rPr>
          <w:rFonts w:ascii="Verdana" w:hAnsi="Verdana"/>
          <w:szCs w:val="20"/>
        </w:rPr>
        <w:t>Alkmaar</w:t>
      </w:r>
      <w:r w:rsidRPr="003C36E1">
        <w:rPr>
          <w:rFonts w:ascii="Verdana" w:hAnsi="Verdana"/>
          <w:szCs w:val="20"/>
        </w:rPr>
        <w:t>. Indie</w:t>
      </w:r>
      <w:r w:rsidRPr="00095FB4">
        <w:rPr>
          <w:rFonts w:ascii="Verdana" w:hAnsi="Verdana"/>
          <w:szCs w:val="20"/>
        </w:rPr>
        <w:t>n u binnen de opschortende termijn geen kort geding heeft aangespannen, gaat de Aanbesteder er van uit dat u geen bezwaar heeft tegen de gunning</w:t>
      </w:r>
      <w:r w:rsidR="00C36312">
        <w:rPr>
          <w:rFonts w:ascii="Verdana" w:hAnsi="Verdana"/>
          <w:szCs w:val="20"/>
        </w:rPr>
        <w:t>s</w:t>
      </w:r>
      <w:r w:rsidRPr="00095FB4">
        <w:rPr>
          <w:rFonts w:ascii="Verdana" w:hAnsi="Verdana"/>
          <w:szCs w:val="20"/>
        </w:rPr>
        <w:t xml:space="preserve">beslissing en dat hij c.q. de Opdrachtgever vrij is om de Opdracht aan de uitgekozen Inschrijver(s) te gunnen en de daarvoor benodigde </w:t>
      </w:r>
      <w:r w:rsidR="00CC6167">
        <w:rPr>
          <w:rFonts w:ascii="Verdana" w:hAnsi="Verdana"/>
          <w:szCs w:val="20"/>
        </w:rPr>
        <w:t>Raamo</w:t>
      </w:r>
      <w:r w:rsidRPr="00095FB4">
        <w:rPr>
          <w:rFonts w:ascii="Verdana" w:hAnsi="Verdana"/>
          <w:szCs w:val="20"/>
        </w:rPr>
        <w:t>vereenkomst(en)</w:t>
      </w:r>
      <w:r>
        <w:rPr>
          <w:rFonts w:ascii="Verdana" w:hAnsi="Verdana"/>
          <w:szCs w:val="20"/>
        </w:rPr>
        <w:t xml:space="preserve"> te sluiten en vervalt uw recht op bezwaar/beroep.</w:t>
      </w:r>
    </w:p>
    <w:p w14:paraId="288D8655" w14:textId="77777777" w:rsidR="007B361B" w:rsidRPr="00095FB4" w:rsidRDefault="007B361B" w:rsidP="002602C4">
      <w:pPr>
        <w:spacing w:line="312" w:lineRule="auto"/>
        <w:ind w:left="567"/>
        <w:rPr>
          <w:rFonts w:ascii="Verdana" w:hAnsi="Verdana"/>
          <w:szCs w:val="20"/>
        </w:rPr>
      </w:pPr>
    </w:p>
    <w:p w14:paraId="58672D30" w14:textId="776A7956" w:rsidR="007B361B" w:rsidRPr="00230748" w:rsidRDefault="007B361B" w:rsidP="00230748">
      <w:pPr>
        <w:pStyle w:val="Kop2"/>
        <w:rPr>
          <w:color w:val="2E74B5" w:themeColor="accent1" w:themeShade="BF"/>
        </w:rPr>
      </w:pPr>
      <w:bookmarkStart w:id="60" w:name="_Toc159921854"/>
      <w:r w:rsidRPr="00230748">
        <w:rPr>
          <w:color w:val="2E74B5" w:themeColor="accent1" w:themeShade="BF"/>
        </w:rPr>
        <w:t xml:space="preserve">Sluiten </w:t>
      </w:r>
      <w:r w:rsidR="00CC6167" w:rsidRPr="00230748">
        <w:rPr>
          <w:color w:val="2E74B5" w:themeColor="accent1" w:themeShade="BF"/>
        </w:rPr>
        <w:t>Raamo</w:t>
      </w:r>
      <w:r w:rsidRPr="00230748">
        <w:rPr>
          <w:color w:val="2E74B5" w:themeColor="accent1" w:themeShade="BF"/>
        </w:rPr>
        <w:t>vereenkomst(en)</w:t>
      </w:r>
      <w:bookmarkEnd w:id="60"/>
    </w:p>
    <w:p w14:paraId="178F77AD" w14:textId="1924752E" w:rsidR="007B361B" w:rsidRDefault="007B361B" w:rsidP="00B4112B">
      <w:pPr>
        <w:spacing w:line="312" w:lineRule="auto"/>
        <w:ind w:left="567"/>
        <w:rPr>
          <w:rFonts w:ascii="Verdana" w:hAnsi="Verdana"/>
          <w:szCs w:val="20"/>
        </w:rPr>
      </w:pPr>
      <w:r w:rsidRPr="00095FB4">
        <w:rPr>
          <w:rFonts w:ascii="Verdana" w:hAnsi="Verdana"/>
          <w:szCs w:val="20"/>
        </w:rPr>
        <w:t>Indien tijdens de opschortende termijn geen kort</w:t>
      </w:r>
      <w:r w:rsidR="00D33A0B">
        <w:rPr>
          <w:rFonts w:ascii="Verdana" w:hAnsi="Verdana"/>
          <w:szCs w:val="20"/>
        </w:rPr>
        <w:t xml:space="preserve"> geding is aangespannen, zal elke </w:t>
      </w:r>
      <w:r w:rsidRPr="00095FB4">
        <w:rPr>
          <w:rFonts w:ascii="Verdana" w:hAnsi="Verdana"/>
          <w:szCs w:val="20"/>
        </w:rPr>
        <w:t xml:space="preserve">Opdrachtgever ter uitvoering van de Opdracht een </w:t>
      </w:r>
      <w:r w:rsidR="00CC6167">
        <w:rPr>
          <w:rFonts w:ascii="Verdana" w:hAnsi="Verdana"/>
          <w:szCs w:val="20"/>
        </w:rPr>
        <w:t>Raamo</w:t>
      </w:r>
      <w:r>
        <w:rPr>
          <w:rFonts w:ascii="Verdana" w:hAnsi="Verdana"/>
          <w:szCs w:val="20"/>
        </w:rPr>
        <w:t xml:space="preserve">vereenkomst </w:t>
      </w:r>
      <w:r w:rsidRPr="00095FB4">
        <w:rPr>
          <w:rFonts w:ascii="Verdana" w:hAnsi="Verdana"/>
          <w:szCs w:val="20"/>
        </w:rPr>
        <w:t xml:space="preserve">sluiten met de Inschrijver die de </w:t>
      </w:r>
      <w:r w:rsidR="00B4112B">
        <w:rPr>
          <w:rFonts w:ascii="Verdana" w:hAnsi="Verdana"/>
          <w:szCs w:val="20"/>
        </w:rPr>
        <w:t xml:space="preserve">Inschrijver heeft gedaan met de beste prijs-kwaliteit verhouding. </w:t>
      </w:r>
    </w:p>
    <w:p w14:paraId="50426CCC" w14:textId="77777777" w:rsidR="00B4112B" w:rsidRDefault="00B4112B" w:rsidP="00B4112B">
      <w:pPr>
        <w:spacing w:line="312" w:lineRule="auto"/>
        <w:ind w:left="567"/>
        <w:rPr>
          <w:lang w:eastAsia="nl-NL"/>
        </w:rPr>
      </w:pPr>
    </w:p>
    <w:p w14:paraId="75EEF386" w14:textId="77777777" w:rsidR="007B361B" w:rsidRPr="00230748" w:rsidRDefault="007B361B" w:rsidP="00230748">
      <w:pPr>
        <w:pStyle w:val="Kop2"/>
        <w:rPr>
          <w:color w:val="2E74B5" w:themeColor="accent1" w:themeShade="BF"/>
        </w:rPr>
      </w:pPr>
      <w:bookmarkStart w:id="61" w:name="_Toc159921855"/>
      <w:r w:rsidRPr="00230748">
        <w:rPr>
          <w:color w:val="2E74B5" w:themeColor="accent1" w:themeShade="BF"/>
        </w:rPr>
        <w:t>Klachtencommissie</w:t>
      </w:r>
      <w:bookmarkEnd w:id="61"/>
    </w:p>
    <w:p w14:paraId="287737D5" w14:textId="261E4A3A" w:rsidR="009938B7" w:rsidRPr="009938B7" w:rsidRDefault="009938B7" w:rsidP="009938B7">
      <w:pPr>
        <w:spacing w:line="312" w:lineRule="auto"/>
        <w:ind w:left="567"/>
        <w:rPr>
          <w:rFonts w:ascii="Verdana" w:hAnsi="Verdana"/>
          <w:szCs w:val="20"/>
        </w:rPr>
      </w:pPr>
      <w:r w:rsidRPr="009938B7">
        <w:rPr>
          <w:rFonts w:ascii="Verdana" w:hAnsi="Verdana"/>
          <w:szCs w:val="20"/>
        </w:rPr>
        <w:t xml:space="preserve">In het kader van de Aanbestedingswet, heeft de Aanbestedende </w:t>
      </w:r>
      <w:r w:rsidR="004E58C2">
        <w:rPr>
          <w:rFonts w:ascii="Verdana" w:hAnsi="Verdana"/>
          <w:szCs w:val="20"/>
        </w:rPr>
        <w:t>D</w:t>
      </w:r>
      <w:r w:rsidRPr="009938B7">
        <w:rPr>
          <w:rFonts w:ascii="Verdana" w:hAnsi="Verdana"/>
          <w:szCs w:val="20"/>
        </w:rPr>
        <w:t xml:space="preserve">ienst een specifieke “klachtenprocedure aanbesteden” in gebruik voor Inschrijvers aan aanbestedingen. </w:t>
      </w:r>
    </w:p>
    <w:p w14:paraId="00A5AACB" w14:textId="77777777" w:rsidR="009938B7" w:rsidRPr="009938B7" w:rsidRDefault="009938B7" w:rsidP="009938B7">
      <w:pPr>
        <w:spacing w:line="312" w:lineRule="auto"/>
        <w:ind w:left="567"/>
        <w:rPr>
          <w:rFonts w:ascii="Verdana" w:hAnsi="Verdana"/>
          <w:szCs w:val="20"/>
        </w:rPr>
      </w:pPr>
    </w:p>
    <w:p w14:paraId="05FF841E" w14:textId="37968FC8" w:rsidR="009938B7" w:rsidRPr="009938B7" w:rsidRDefault="009938B7" w:rsidP="00A6027D">
      <w:pPr>
        <w:ind w:left="567"/>
        <w:rPr>
          <w:rFonts w:ascii="Verdana" w:hAnsi="Verdana"/>
          <w:szCs w:val="20"/>
        </w:rPr>
      </w:pPr>
      <w:r w:rsidRPr="009938B7">
        <w:rPr>
          <w:rFonts w:ascii="Verdana" w:hAnsi="Verdana"/>
          <w:szCs w:val="20"/>
        </w:rPr>
        <w:t xml:space="preserve">Een Inschrijver die klachten heeft over de Aanbestedende Dienst of een handelswijze (een handelen of nalaten) van de Aanbestedende Dienst in het kader van deze aanbestedingsprocedure, kan zijn klachten voorleggen aan het Klachtenmeldpunt: </w:t>
      </w:r>
      <w:hyperlink r:id="rId31" w:history="1">
        <w:r w:rsidR="003C36E1">
          <w:rPr>
            <w:rStyle w:val="Hyperlink"/>
          </w:rPr>
          <w:t>kwaliteit@ggdhn.nl</w:t>
        </w:r>
      </w:hyperlink>
      <w:r w:rsidR="003C36E1">
        <w:t xml:space="preserve">. </w:t>
      </w:r>
    </w:p>
    <w:p w14:paraId="0EFE0EE5" w14:textId="587C0B97" w:rsidR="003144E1" w:rsidRDefault="009938B7" w:rsidP="009938B7">
      <w:pPr>
        <w:spacing w:line="312" w:lineRule="auto"/>
        <w:ind w:left="567"/>
        <w:rPr>
          <w:rFonts w:ascii="Verdana" w:hAnsi="Verdana"/>
          <w:szCs w:val="20"/>
        </w:rPr>
      </w:pPr>
      <w:r w:rsidRPr="009938B7">
        <w:rPr>
          <w:rFonts w:ascii="Verdana" w:hAnsi="Verdana"/>
          <w:szCs w:val="20"/>
        </w:rPr>
        <w:t>Inschrijver dient zijn klacht in een zo vroeg mogelijk stadium van de aanbestedingsprocedure schriftelijk per email in te dienen bij het Klachtenmeldpunt</w:t>
      </w:r>
      <w:r w:rsidR="00226765">
        <w:rPr>
          <w:rFonts w:ascii="Verdana" w:hAnsi="Verdana"/>
          <w:szCs w:val="20"/>
        </w:rPr>
        <w:t>.</w:t>
      </w:r>
      <w:r w:rsidRPr="009938B7">
        <w:rPr>
          <w:rFonts w:ascii="Verdana" w:hAnsi="Verdana"/>
          <w:szCs w:val="20"/>
        </w:rPr>
        <w:t xml:space="preserve"> </w:t>
      </w:r>
    </w:p>
    <w:p w14:paraId="3F11D33D" w14:textId="77777777" w:rsidR="003144E1" w:rsidRDefault="003144E1">
      <w:pPr>
        <w:suppressAutoHyphens w:val="0"/>
        <w:spacing w:line="240" w:lineRule="auto"/>
        <w:rPr>
          <w:rFonts w:ascii="Verdana" w:hAnsi="Verdana"/>
          <w:szCs w:val="20"/>
        </w:rPr>
      </w:pPr>
      <w:r>
        <w:rPr>
          <w:rFonts w:ascii="Verdana" w:hAnsi="Verdana"/>
          <w:szCs w:val="20"/>
        </w:rPr>
        <w:br w:type="page"/>
      </w:r>
    </w:p>
    <w:p w14:paraId="367C2E51" w14:textId="438E2442" w:rsidR="009938B7" w:rsidRPr="009938B7" w:rsidRDefault="009938B7" w:rsidP="009938B7">
      <w:pPr>
        <w:spacing w:line="312" w:lineRule="auto"/>
        <w:ind w:left="567"/>
        <w:rPr>
          <w:rFonts w:ascii="Verdana" w:hAnsi="Verdana"/>
          <w:szCs w:val="20"/>
        </w:rPr>
      </w:pPr>
      <w:r w:rsidRPr="009938B7">
        <w:rPr>
          <w:rFonts w:ascii="Verdana" w:hAnsi="Verdana"/>
          <w:szCs w:val="20"/>
        </w:rPr>
        <w:lastRenderedPageBreak/>
        <w:t>Alvorens Inschrijver zijn klacht indient bij het Klachtenmeldpunt dient hij de klacht allereerst kenbaar te maken aan de contactpersoon van deze aanbesteding (zie paragraaf 3.2) bijvoorbeeld door het opmerken van de klacht in de nota van inlichtingenfase (zie paragraaf zie 3.3).</w:t>
      </w:r>
    </w:p>
    <w:p w14:paraId="5509B4D6" w14:textId="77777777" w:rsidR="009938B7" w:rsidRPr="009938B7" w:rsidRDefault="009938B7" w:rsidP="009938B7">
      <w:pPr>
        <w:spacing w:line="312" w:lineRule="auto"/>
        <w:ind w:left="567"/>
        <w:rPr>
          <w:rFonts w:ascii="Verdana" w:hAnsi="Verdana"/>
          <w:szCs w:val="20"/>
        </w:rPr>
      </w:pPr>
    </w:p>
    <w:p w14:paraId="706B66A8" w14:textId="6E636E9E" w:rsidR="009938B7" w:rsidRPr="009938B7" w:rsidRDefault="009938B7" w:rsidP="009938B7">
      <w:pPr>
        <w:spacing w:line="312" w:lineRule="auto"/>
        <w:ind w:left="567"/>
        <w:rPr>
          <w:rFonts w:ascii="Verdana" w:hAnsi="Verdana"/>
          <w:szCs w:val="20"/>
        </w:rPr>
      </w:pPr>
      <w:r w:rsidRPr="009938B7">
        <w:rPr>
          <w:rFonts w:ascii="Verdana" w:hAnsi="Verdana"/>
          <w:szCs w:val="20"/>
        </w:rPr>
        <w:t>De klacht van Inschrijver wordt onderzocht door de Klachtencommissie. Naar aanleiding van haar onderzoek brengt de Klachtencommissie schriftelijk advies uit aan de Aanbesteden</w:t>
      </w:r>
      <w:r w:rsidR="000E45D1">
        <w:rPr>
          <w:rFonts w:ascii="Verdana" w:hAnsi="Verdana"/>
          <w:szCs w:val="20"/>
        </w:rPr>
        <w:t>de</w:t>
      </w:r>
      <w:r w:rsidRPr="009938B7">
        <w:rPr>
          <w:rFonts w:ascii="Verdana" w:hAnsi="Verdana"/>
          <w:szCs w:val="20"/>
        </w:rPr>
        <w:t xml:space="preserve"> dienst of zij de klacht al dan niet gegrond acht en informeert de Aanbestedende Dienst welke maatregelen zij adviseert te treffen. </w:t>
      </w:r>
    </w:p>
    <w:p w14:paraId="634E30F7" w14:textId="77777777" w:rsidR="009938B7" w:rsidRPr="009938B7" w:rsidRDefault="009938B7" w:rsidP="009938B7">
      <w:pPr>
        <w:spacing w:line="312" w:lineRule="auto"/>
        <w:ind w:left="567"/>
        <w:rPr>
          <w:rFonts w:ascii="Verdana" w:hAnsi="Verdana"/>
          <w:szCs w:val="20"/>
        </w:rPr>
      </w:pPr>
    </w:p>
    <w:p w14:paraId="49B97056" w14:textId="77777777" w:rsidR="009938B7" w:rsidRPr="009938B7" w:rsidRDefault="009938B7" w:rsidP="009938B7">
      <w:pPr>
        <w:spacing w:line="312" w:lineRule="auto"/>
        <w:ind w:left="567"/>
        <w:rPr>
          <w:rFonts w:ascii="Verdana" w:hAnsi="Verdana"/>
          <w:szCs w:val="20"/>
        </w:rPr>
      </w:pPr>
      <w:r w:rsidRPr="009938B7">
        <w:rPr>
          <w:rFonts w:ascii="Verdana" w:hAnsi="Verdana"/>
          <w:szCs w:val="20"/>
        </w:rPr>
        <w:t xml:space="preserve">Naar aanleiding van het advies van de Klachtencommissie beslist de Aanbestedende Dienst of zij het advies van de Klachtencommissie al dan niet opvolgt en welke maatregelen zij treft. </w:t>
      </w:r>
    </w:p>
    <w:p w14:paraId="6A176FB4" w14:textId="77777777" w:rsidR="009938B7" w:rsidRPr="009938B7" w:rsidRDefault="009938B7" w:rsidP="009938B7">
      <w:pPr>
        <w:spacing w:line="312" w:lineRule="auto"/>
        <w:ind w:left="567"/>
        <w:rPr>
          <w:rFonts w:ascii="Verdana" w:hAnsi="Verdana"/>
          <w:szCs w:val="20"/>
        </w:rPr>
      </w:pPr>
    </w:p>
    <w:p w14:paraId="71689D19" w14:textId="2DE221F6" w:rsidR="001378AA" w:rsidRDefault="009938B7" w:rsidP="007C1AAA">
      <w:pPr>
        <w:spacing w:line="312" w:lineRule="auto"/>
        <w:ind w:left="567"/>
        <w:rPr>
          <w:rFonts w:ascii="Verdana" w:hAnsi="Verdana"/>
          <w:szCs w:val="20"/>
        </w:rPr>
      </w:pPr>
      <w:r w:rsidRPr="009938B7">
        <w:rPr>
          <w:rFonts w:ascii="Verdana" w:hAnsi="Verdana"/>
          <w:szCs w:val="20"/>
        </w:rPr>
        <w:t>Indien Inschrijver het niet eens is met de afwikkeling van de klacht door de Aanbestedende Dienst, dan kan Inschrijver zijn klacht voorleggen aan de Commissie van Aanbestedingsexperts. Voor meer informatie over de Commissie van Aanbestedingsexperts en de wijze waarop inschrijver zijn klacht kan indienen, zie:</w:t>
      </w:r>
      <w:r w:rsidR="001378AA">
        <w:rPr>
          <w:rFonts w:ascii="Verdana" w:hAnsi="Verdana"/>
          <w:szCs w:val="20"/>
        </w:rPr>
        <w:t xml:space="preserve"> </w:t>
      </w:r>
      <w:hyperlink r:id="rId32" w:history="1">
        <w:r w:rsidR="001378AA" w:rsidRPr="0052457E">
          <w:rPr>
            <w:rStyle w:val="Hyperlink"/>
            <w:rFonts w:ascii="Verdana" w:hAnsi="Verdana"/>
            <w:szCs w:val="20"/>
          </w:rPr>
          <w:t>https://www.commissievanaanbestedingsexperts.nl/</w:t>
        </w:r>
      </w:hyperlink>
    </w:p>
    <w:p w14:paraId="458E9E92" w14:textId="77777777" w:rsidR="001378AA" w:rsidRDefault="001378AA" w:rsidP="007C1AAA">
      <w:pPr>
        <w:spacing w:line="312" w:lineRule="auto"/>
        <w:ind w:left="567"/>
        <w:rPr>
          <w:rFonts w:ascii="Verdana" w:hAnsi="Verdana"/>
          <w:szCs w:val="20"/>
        </w:rPr>
      </w:pPr>
    </w:p>
    <w:p w14:paraId="6FAE35E3" w14:textId="0D98BC1C" w:rsidR="009938B7" w:rsidRDefault="009938B7" w:rsidP="009938B7">
      <w:pPr>
        <w:spacing w:line="312" w:lineRule="auto"/>
        <w:ind w:left="567"/>
        <w:rPr>
          <w:rFonts w:ascii="Verdana" w:hAnsi="Verdana"/>
          <w:szCs w:val="20"/>
        </w:rPr>
      </w:pPr>
      <w:r w:rsidRPr="009938B7">
        <w:rPr>
          <w:rFonts w:ascii="Verdana" w:hAnsi="Verdana"/>
          <w:szCs w:val="20"/>
        </w:rPr>
        <w:t xml:space="preserve">Het indienen van een klacht bij de Aanbestedende Dienst of de Commissie van Aanbestedingsexperts schort de aanbestedingsprocedure niet automatisch op. De Aanbestedende Dienst is vrij om te besluiten of zij naar aanleiding van de klacht de aanbestedingsprocedure al dan niet opschort. </w:t>
      </w:r>
    </w:p>
    <w:p w14:paraId="09562E5E" w14:textId="77777777" w:rsidR="009938B7" w:rsidRDefault="009938B7" w:rsidP="008B4AF4">
      <w:pPr>
        <w:spacing w:line="312" w:lineRule="auto"/>
        <w:ind w:left="567"/>
        <w:rPr>
          <w:rFonts w:ascii="Verdana" w:hAnsi="Verdana"/>
          <w:szCs w:val="20"/>
        </w:rPr>
      </w:pPr>
    </w:p>
    <w:p w14:paraId="00411ED8" w14:textId="77777777" w:rsidR="007B361B" w:rsidRPr="00095FB4" w:rsidRDefault="007B361B" w:rsidP="008B4AF4">
      <w:pPr>
        <w:spacing w:line="312" w:lineRule="auto"/>
        <w:ind w:left="567"/>
        <w:rPr>
          <w:rFonts w:ascii="Verdana" w:hAnsi="Verdana"/>
          <w:szCs w:val="20"/>
        </w:rPr>
      </w:pPr>
    </w:p>
    <w:p w14:paraId="5D48E8A8" w14:textId="77777777" w:rsidR="007B361B" w:rsidRDefault="007B361B" w:rsidP="00B779C0">
      <w:pPr>
        <w:spacing w:line="312" w:lineRule="auto"/>
        <w:ind w:left="567"/>
        <w:rPr>
          <w:rFonts w:ascii="Verdana" w:hAnsi="Verdana"/>
          <w:szCs w:val="20"/>
        </w:rPr>
      </w:pPr>
    </w:p>
    <w:p w14:paraId="51126AF8" w14:textId="77777777" w:rsidR="007B361B" w:rsidRDefault="007B361B" w:rsidP="00B779C0">
      <w:pPr>
        <w:spacing w:line="312" w:lineRule="auto"/>
        <w:ind w:left="567"/>
        <w:rPr>
          <w:rFonts w:ascii="Verdana" w:hAnsi="Verdana"/>
          <w:szCs w:val="20"/>
        </w:rPr>
      </w:pPr>
    </w:p>
    <w:p w14:paraId="4A9E9093" w14:textId="77777777" w:rsidR="007B361B" w:rsidRDefault="007B361B" w:rsidP="00B779C0">
      <w:pPr>
        <w:spacing w:line="312" w:lineRule="auto"/>
        <w:ind w:left="567"/>
        <w:rPr>
          <w:rFonts w:ascii="Verdana" w:hAnsi="Verdana"/>
          <w:szCs w:val="20"/>
        </w:rPr>
      </w:pPr>
    </w:p>
    <w:p w14:paraId="401D2122" w14:textId="77777777" w:rsidR="007B361B" w:rsidRDefault="007B361B" w:rsidP="00B779C0">
      <w:pPr>
        <w:spacing w:line="312" w:lineRule="auto"/>
        <w:ind w:left="567"/>
        <w:rPr>
          <w:rFonts w:ascii="Verdana" w:hAnsi="Verdana"/>
          <w:szCs w:val="20"/>
        </w:rPr>
      </w:pPr>
    </w:p>
    <w:p w14:paraId="388CE500" w14:textId="77777777" w:rsidR="007B361B" w:rsidRPr="00095FB4" w:rsidRDefault="00C53BA0" w:rsidP="00C53BA0">
      <w:pPr>
        <w:suppressAutoHyphens w:val="0"/>
        <w:spacing w:line="240" w:lineRule="auto"/>
        <w:rPr>
          <w:rFonts w:ascii="Verdana" w:hAnsi="Verdana"/>
          <w:szCs w:val="20"/>
        </w:rPr>
      </w:pPr>
      <w:r>
        <w:rPr>
          <w:rFonts w:ascii="Verdana" w:hAnsi="Verdana"/>
          <w:szCs w:val="20"/>
        </w:rPr>
        <w:br w:type="page"/>
      </w:r>
    </w:p>
    <w:p w14:paraId="103A0E10" w14:textId="77777777" w:rsidR="007B361B" w:rsidRPr="00230748" w:rsidRDefault="00F51A24" w:rsidP="00230748">
      <w:pPr>
        <w:pStyle w:val="Kop1"/>
        <w:numPr>
          <w:ilvl w:val="0"/>
          <w:numId w:val="1"/>
        </w:numPr>
        <w:tabs>
          <w:tab w:val="clear" w:pos="567"/>
        </w:tabs>
        <w:rPr>
          <w:color w:val="2E74B5" w:themeColor="accent1" w:themeShade="BF"/>
        </w:rPr>
      </w:pPr>
      <w:bookmarkStart w:id="62" w:name="_Toc159921856"/>
      <w:r w:rsidRPr="00230748">
        <w:rPr>
          <w:color w:val="2E74B5" w:themeColor="accent1" w:themeShade="BF"/>
        </w:rPr>
        <w:lastRenderedPageBreak/>
        <w:t>U</w:t>
      </w:r>
      <w:r w:rsidR="007B361B" w:rsidRPr="00230748">
        <w:rPr>
          <w:color w:val="2E74B5" w:themeColor="accent1" w:themeShade="BF"/>
        </w:rPr>
        <w:t>itsluitingsgronden</w:t>
      </w:r>
      <w:bookmarkEnd w:id="62"/>
      <w:r w:rsidR="007B361B" w:rsidRPr="00230748">
        <w:rPr>
          <w:color w:val="2E74B5" w:themeColor="accent1" w:themeShade="BF"/>
        </w:rPr>
        <w:t xml:space="preserve"> </w:t>
      </w:r>
    </w:p>
    <w:p w14:paraId="1E3A4638" w14:textId="77777777" w:rsidR="007B361B" w:rsidRPr="00230748" w:rsidRDefault="007B361B" w:rsidP="00230748">
      <w:pPr>
        <w:pStyle w:val="Kop1"/>
        <w:tabs>
          <w:tab w:val="clear" w:pos="567"/>
        </w:tabs>
        <w:rPr>
          <w:color w:val="2E74B5" w:themeColor="accent1" w:themeShade="BF"/>
        </w:rPr>
      </w:pPr>
    </w:p>
    <w:p w14:paraId="3CA493FB" w14:textId="77777777" w:rsidR="007B361B" w:rsidRPr="00230748" w:rsidRDefault="007B361B" w:rsidP="00230748">
      <w:pPr>
        <w:pStyle w:val="Kop2"/>
        <w:rPr>
          <w:color w:val="2E74B5" w:themeColor="accent1" w:themeShade="BF"/>
        </w:rPr>
      </w:pPr>
      <w:bookmarkStart w:id="63" w:name="_Toc159921857"/>
      <w:r w:rsidRPr="00230748">
        <w:rPr>
          <w:color w:val="2E74B5" w:themeColor="accent1" w:themeShade="BF"/>
        </w:rPr>
        <w:t xml:space="preserve">In te vullen </w:t>
      </w:r>
      <w:r w:rsidR="00F42EC9" w:rsidRPr="00230748">
        <w:rPr>
          <w:color w:val="2E74B5" w:themeColor="accent1" w:themeShade="BF"/>
        </w:rPr>
        <w:t>Uniform Europees Aanbestedingsdocument</w:t>
      </w:r>
      <w:bookmarkEnd w:id="63"/>
    </w:p>
    <w:p w14:paraId="4298B93D" w14:textId="1EBCD65E" w:rsidR="004E1243" w:rsidRPr="002D179B" w:rsidRDefault="004E1243" w:rsidP="004E1243">
      <w:pPr>
        <w:pStyle w:val="Standard"/>
        <w:spacing w:line="276" w:lineRule="auto"/>
        <w:ind w:left="567"/>
        <w:jc w:val="both"/>
        <w:rPr>
          <w:rFonts w:ascii="Verdana" w:eastAsia="Calibri" w:hAnsi="Verdana" w:cs="Arial"/>
          <w:sz w:val="20"/>
          <w:szCs w:val="20"/>
          <w:lang w:eastAsia="ar-SA"/>
        </w:rPr>
      </w:pPr>
      <w:r w:rsidRPr="002D179B">
        <w:rPr>
          <w:rFonts w:ascii="Verdana" w:eastAsia="Calibri" w:hAnsi="Verdana" w:cs="Arial"/>
          <w:sz w:val="20"/>
          <w:szCs w:val="20"/>
          <w:lang w:eastAsia="ar-SA"/>
        </w:rPr>
        <w:t>De op deze aanbesteding van toepassing zijnde uitsluitingsgronden zijn uitputtend weergegeven in de UEA (Bijlage I</w:t>
      </w:r>
      <w:r>
        <w:rPr>
          <w:rFonts w:ascii="Verdana" w:eastAsia="Calibri" w:hAnsi="Verdana" w:cs="Arial"/>
          <w:sz w:val="20"/>
          <w:szCs w:val="20"/>
          <w:lang w:eastAsia="ar-SA"/>
        </w:rPr>
        <w:t>I</w:t>
      </w:r>
      <w:r w:rsidRPr="002D179B">
        <w:rPr>
          <w:rFonts w:ascii="Verdana" w:eastAsia="Calibri" w:hAnsi="Verdana" w:cs="Arial"/>
          <w:sz w:val="20"/>
          <w:szCs w:val="20"/>
          <w:lang w:eastAsia="ar-SA"/>
        </w:rPr>
        <w:t>I). U dient deze UEA in te vullen en rechtsgeldig te ondertekenen.</w:t>
      </w:r>
      <w:r>
        <w:rPr>
          <w:rFonts w:ascii="Verdana" w:eastAsia="Calibri" w:hAnsi="Verdana" w:cs="Arial"/>
          <w:sz w:val="20"/>
          <w:szCs w:val="20"/>
          <w:lang w:eastAsia="ar-SA"/>
        </w:rPr>
        <w:t xml:space="preserve"> </w:t>
      </w:r>
      <w:r w:rsidRPr="002D179B">
        <w:rPr>
          <w:rFonts w:ascii="Verdana" w:eastAsia="Calibri" w:hAnsi="Verdana" w:cs="Arial"/>
          <w:sz w:val="20"/>
          <w:szCs w:val="20"/>
          <w:lang w:eastAsia="ar-SA"/>
        </w:rPr>
        <w:t>De rechtsgeldigheid van de ondertekening (ook van eventuele combinanten) dient te blijken uit van het bewijs van inschrijving in het beroeps- en handelsregister. Indien de tekenbevoegdheid van de ondertekenaar niet blijkt uit bewijs van inschrijving, dan dient een volmacht te worden ingediend waar uit de tekenbevoegdheid van de ondertekenaar blijkt.</w:t>
      </w:r>
    </w:p>
    <w:p w14:paraId="78073BFD" w14:textId="1C7CE174" w:rsidR="004E1243" w:rsidRPr="002D179B" w:rsidRDefault="004E1243" w:rsidP="004E1243">
      <w:pPr>
        <w:pStyle w:val="Standard"/>
        <w:spacing w:line="276" w:lineRule="auto"/>
        <w:ind w:left="567"/>
        <w:jc w:val="both"/>
        <w:rPr>
          <w:rFonts w:ascii="Verdana" w:eastAsia="Calibri" w:hAnsi="Verdana" w:cs="Arial"/>
          <w:sz w:val="20"/>
          <w:szCs w:val="20"/>
          <w:lang w:eastAsia="ar-SA"/>
        </w:rPr>
      </w:pPr>
      <w:r>
        <w:rPr>
          <w:rFonts w:ascii="Verdana" w:eastAsia="Calibri" w:hAnsi="Verdana" w:cs="Arial"/>
          <w:sz w:val="20"/>
          <w:szCs w:val="20"/>
          <w:lang w:eastAsia="ar-SA"/>
        </w:rPr>
        <w:tab/>
      </w:r>
    </w:p>
    <w:p w14:paraId="0C7C0DE3" w14:textId="392B3ECB" w:rsidR="00DD6B8A" w:rsidRPr="00F42EC9" w:rsidRDefault="004E1243" w:rsidP="00F42EC9">
      <w:pPr>
        <w:ind w:left="567"/>
        <w:rPr>
          <w:rFonts w:ascii="Verdana" w:hAnsi="Verdana"/>
          <w:szCs w:val="20"/>
        </w:rPr>
      </w:pPr>
      <w:r>
        <w:rPr>
          <w:rFonts w:ascii="Verdana" w:hAnsi="Verdana"/>
          <w:szCs w:val="20"/>
        </w:rPr>
        <w:t>Als</w:t>
      </w:r>
      <w:r w:rsidR="00DD6B8A" w:rsidRPr="00F42EC9">
        <w:rPr>
          <w:rFonts w:ascii="Verdana" w:hAnsi="Verdana"/>
          <w:szCs w:val="20"/>
        </w:rPr>
        <w:t xml:space="preserve"> bewij</w:t>
      </w:r>
      <w:r>
        <w:rPr>
          <w:rFonts w:ascii="Verdana" w:hAnsi="Verdana"/>
          <w:szCs w:val="20"/>
        </w:rPr>
        <w:t>s</w:t>
      </w:r>
      <w:r w:rsidR="00DD6B8A" w:rsidRPr="00F42EC9">
        <w:rPr>
          <w:rFonts w:ascii="Verdana" w:hAnsi="Verdana"/>
          <w:szCs w:val="20"/>
        </w:rPr>
        <w:t xml:space="preserve"> dat de </w:t>
      </w:r>
      <w:r w:rsidR="00940A25">
        <w:rPr>
          <w:rFonts w:ascii="Verdana" w:hAnsi="Verdana"/>
          <w:szCs w:val="20"/>
          <w:u w:val="single"/>
        </w:rPr>
        <w:t>I</w:t>
      </w:r>
      <w:r w:rsidR="00DD6B8A" w:rsidRPr="00F42EC9">
        <w:rPr>
          <w:rFonts w:ascii="Verdana" w:hAnsi="Verdana"/>
          <w:szCs w:val="20"/>
          <w:u w:val="single"/>
        </w:rPr>
        <w:t>nschrijver</w:t>
      </w:r>
      <w:r w:rsidR="00DD6B8A" w:rsidRPr="00F42EC9">
        <w:rPr>
          <w:rFonts w:ascii="Verdana" w:hAnsi="Verdana"/>
          <w:szCs w:val="20"/>
        </w:rPr>
        <w:t xml:space="preserve"> niet onder één of meer van de gestelde uitsluitingsgronden valt en aan de gestelde geschiktheidseisen </w:t>
      </w:r>
      <w:r w:rsidR="00DD6B8A" w:rsidRPr="005F17C7">
        <w:rPr>
          <w:rFonts w:ascii="Verdana" w:hAnsi="Verdana"/>
          <w:szCs w:val="20"/>
        </w:rPr>
        <w:t xml:space="preserve">(hoofdstuk 6) voldoet, dient hij bij zijn inschrijving het UEA (bijlage </w:t>
      </w:r>
      <w:r w:rsidR="00452659" w:rsidRPr="005F17C7">
        <w:rPr>
          <w:rFonts w:ascii="Verdana" w:hAnsi="Verdana"/>
          <w:szCs w:val="20"/>
        </w:rPr>
        <w:t>III)</w:t>
      </w:r>
      <w:r w:rsidR="00DD6B8A" w:rsidRPr="005F17C7">
        <w:rPr>
          <w:rFonts w:ascii="Verdana" w:hAnsi="Verdana"/>
          <w:szCs w:val="20"/>
        </w:rPr>
        <w:t xml:space="preserve"> in te</w:t>
      </w:r>
      <w:r w:rsidR="00DD6B8A" w:rsidRPr="00F42EC9">
        <w:rPr>
          <w:rFonts w:ascii="Verdana" w:hAnsi="Verdana"/>
          <w:szCs w:val="20"/>
        </w:rPr>
        <w:t xml:space="preserve"> dienen, waarin hij (onder meer) verklaart dat hij niet onder één of meer van deze uitsluitingsgronden valt en aan de gestelde geschiktheidseisen voldoet. De </w:t>
      </w:r>
      <w:r w:rsidR="00940A25">
        <w:rPr>
          <w:rFonts w:ascii="Verdana" w:hAnsi="Verdana"/>
          <w:szCs w:val="20"/>
        </w:rPr>
        <w:t>I</w:t>
      </w:r>
      <w:r w:rsidR="00DD6B8A" w:rsidRPr="00F42EC9">
        <w:rPr>
          <w:rFonts w:ascii="Verdana" w:hAnsi="Verdana"/>
          <w:szCs w:val="20"/>
        </w:rPr>
        <w:t xml:space="preserve">nschrijver dient de volgende onderdelen van het UEA volledig in te vullen en rechtsgeldig te ondertekenen: </w:t>
      </w:r>
    </w:p>
    <w:p w14:paraId="0E2D75BD" w14:textId="0C609122" w:rsidR="00DD6B8A" w:rsidRPr="00F42EC9" w:rsidRDefault="00DD6B8A" w:rsidP="00230748">
      <w:pPr>
        <w:pStyle w:val="Lijstalinea"/>
        <w:numPr>
          <w:ilvl w:val="0"/>
          <w:numId w:val="12"/>
        </w:numPr>
        <w:tabs>
          <w:tab w:val="left" w:pos="993"/>
        </w:tabs>
        <w:spacing w:line="280" w:lineRule="atLeast"/>
        <w:ind w:left="567" w:firstLine="0"/>
        <w:contextualSpacing/>
        <w:rPr>
          <w:rFonts w:ascii="Verdana" w:hAnsi="Verdana"/>
          <w:sz w:val="20"/>
          <w:szCs w:val="20"/>
        </w:rPr>
      </w:pPr>
      <w:r w:rsidRPr="00F42EC9">
        <w:rPr>
          <w:rFonts w:ascii="Verdana" w:hAnsi="Verdana"/>
          <w:sz w:val="20"/>
          <w:szCs w:val="20"/>
        </w:rPr>
        <w:t>Deel II, onderdeel A en B en - indien van toepassing - onderdeel C</w:t>
      </w:r>
      <w:r w:rsidR="00D157AA">
        <w:rPr>
          <w:rFonts w:ascii="Verdana" w:hAnsi="Verdana"/>
          <w:sz w:val="20"/>
          <w:szCs w:val="20"/>
        </w:rPr>
        <w:t xml:space="preserve"> en/of D (gegevens inschrijver). Bij deel II, onderdeel A dient Inschrijver aan te geven voor welke percelen een Inschrijving wordt gedaan. </w:t>
      </w:r>
    </w:p>
    <w:p w14:paraId="010A96F3" w14:textId="77777777" w:rsidR="00DD6B8A" w:rsidRPr="00F42EC9" w:rsidRDefault="00DD6B8A" w:rsidP="00230748">
      <w:pPr>
        <w:pStyle w:val="Lijstalinea"/>
        <w:numPr>
          <w:ilvl w:val="0"/>
          <w:numId w:val="12"/>
        </w:numPr>
        <w:tabs>
          <w:tab w:val="left" w:pos="993"/>
        </w:tabs>
        <w:spacing w:line="280" w:lineRule="atLeast"/>
        <w:ind w:left="567" w:firstLine="0"/>
        <w:contextualSpacing/>
        <w:rPr>
          <w:rFonts w:ascii="Verdana" w:hAnsi="Verdana"/>
          <w:sz w:val="20"/>
          <w:szCs w:val="20"/>
        </w:rPr>
      </w:pPr>
      <w:r w:rsidRPr="00F42EC9">
        <w:rPr>
          <w:rFonts w:ascii="Verdana" w:hAnsi="Verdana"/>
          <w:sz w:val="20"/>
          <w:szCs w:val="20"/>
        </w:rPr>
        <w:t>Deel III, onderdeel A, B en C (uitsluitingsgronden);</w:t>
      </w:r>
    </w:p>
    <w:p w14:paraId="0E4DA01A" w14:textId="77777777" w:rsidR="00DD6B8A" w:rsidRPr="00F42EC9" w:rsidRDefault="00DD6B8A" w:rsidP="00230748">
      <w:pPr>
        <w:pStyle w:val="Lijstalinea"/>
        <w:numPr>
          <w:ilvl w:val="0"/>
          <w:numId w:val="12"/>
        </w:numPr>
        <w:tabs>
          <w:tab w:val="left" w:pos="993"/>
        </w:tabs>
        <w:spacing w:line="280" w:lineRule="atLeast"/>
        <w:ind w:left="567" w:firstLine="0"/>
        <w:contextualSpacing/>
        <w:rPr>
          <w:rFonts w:ascii="Verdana" w:hAnsi="Verdana"/>
          <w:sz w:val="20"/>
          <w:szCs w:val="20"/>
        </w:rPr>
      </w:pPr>
      <w:r w:rsidRPr="00F42EC9">
        <w:rPr>
          <w:rFonts w:ascii="Verdana" w:hAnsi="Verdana"/>
          <w:sz w:val="20"/>
          <w:szCs w:val="20"/>
        </w:rPr>
        <w:t>Deel IV, on</w:t>
      </w:r>
      <w:r w:rsidR="00940A25">
        <w:rPr>
          <w:rFonts w:ascii="Verdana" w:hAnsi="Verdana"/>
          <w:sz w:val="20"/>
          <w:szCs w:val="20"/>
        </w:rPr>
        <w:t>derdeel α (geschiktheidseisen)</w:t>
      </w:r>
      <w:r w:rsidRPr="00F42EC9">
        <w:rPr>
          <w:rFonts w:ascii="Verdana" w:hAnsi="Verdana"/>
          <w:sz w:val="20"/>
          <w:szCs w:val="20"/>
        </w:rPr>
        <w:t>; en</w:t>
      </w:r>
    </w:p>
    <w:p w14:paraId="5303C549" w14:textId="77777777" w:rsidR="00DD6B8A" w:rsidRPr="00F42EC9" w:rsidRDefault="00DD6B8A" w:rsidP="00230748">
      <w:pPr>
        <w:pStyle w:val="Lijstalinea"/>
        <w:numPr>
          <w:ilvl w:val="0"/>
          <w:numId w:val="12"/>
        </w:numPr>
        <w:tabs>
          <w:tab w:val="left" w:pos="993"/>
        </w:tabs>
        <w:spacing w:line="280" w:lineRule="atLeast"/>
        <w:ind w:left="567" w:firstLine="0"/>
        <w:contextualSpacing/>
        <w:rPr>
          <w:rFonts w:ascii="Verdana" w:hAnsi="Verdana"/>
          <w:sz w:val="20"/>
          <w:szCs w:val="20"/>
        </w:rPr>
      </w:pPr>
      <w:r w:rsidRPr="00F42EC9">
        <w:rPr>
          <w:rFonts w:ascii="Verdana" w:hAnsi="Verdana"/>
          <w:sz w:val="20"/>
          <w:szCs w:val="20"/>
        </w:rPr>
        <w:t>Deel VI (ondertekening).</w:t>
      </w:r>
    </w:p>
    <w:p w14:paraId="52B45D91" w14:textId="77777777" w:rsidR="00DD6B8A" w:rsidRPr="00F42EC9" w:rsidRDefault="00DD6B8A" w:rsidP="00F42EC9">
      <w:pPr>
        <w:ind w:left="567" w:hanging="397"/>
        <w:rPr>
          <w:rFonts w:ascii="Verdana" w:hAnsi="Verdana"/>
          <w:szCs w:val="20"/>
        </w:rPr>
      </w:pPr>
    </w:p>
    <w:p w14:paraId="6C767650" w14:textId="7476FA54" w:rsidR="00DD6B8A" w:rsidRPr="00F42EC9" w:rsidRDefault="00DD6B8A" w:rsidP="00940A25">
      <w:pPr>
        <w:ind w:left="567"/>
        <w:rPr>
          <w:rFonts w:ascii="Verdana" w:hAnsi="Verdana"/>
          <w:szCs w:val="20"/>
        </w:rPr>
      </w:pPr>
      <w:r w:rsidRPr="00F42EC9">
        <w:rPr>
          <w:rFonts w:ascii="Verdana" w:hAnsi="Verdana"/>
          <w:szCs w:val="20"/>
        </w:rPr>
        <w:t xml:space="preserve">Indien wordt ingeschreven in combinatie, dan dient de combinatie bij zijn </w:t>
      </w:r>
      <w:r w:rsidRPr="005F17C7">
        <w:rPr>
          <w:rFonts w:ascii="Verdana" w:hAnsi="Verdana"/>
          <w:szCs w:val="20"/>
        </w:rPr>
        <w:t xml:space="preserve">inschrijving voor </w:t>
      </w:r>
      <w:r w:rsidRPr="005F17C7">
        <w:rPr>
          <w:rFonts w:ascii="Verdana" w:hAnsi="Verdana"/>
          <w:szCs w:val="20"/>
          <w:u w:val="single"/>
        </w:rPr>
        <w:t>alle combinanten</w:t>
      </w:r>
      <w:r w:rsidRPr="005F17C7">
        <w:rPr>
          <w:rFonts w:ascii="Verdana" w:hAnsi="Verdana"/>
          <w:szCs w:val="20"/>
        </w:rPr>
        <w:t xml:space="preserve"> het UEA (bijlage </w:t>
      </w:r>
      <w:r w:rsidR="00452659" w:rsidRPr="005F17C7">
        <w:rPr>
          <w:rFonts w:ascii="Verdana" w:hAnsi="Verdana"/>
          <w:szCs w:val="20"/>
        </w:rPr>
        <w:t>III</w:t>
      </w:r>
      <w:r w:rsidRPr="005F17C7">
        <w:rPr>
          <w:rFonts w:ascii="Verdana" w:hAnsi="Verdana"/>
          <w:szCs w:val="20"/>
        </w:rPr>
        <w:t>) in te dienen</w:t>
      </w:r>
      <w:r w:rsidR="00940A25">
        <w:rPr>
          <w:rFonts w:ascii="Verdana" w:hAnsi="Verdana"/>
          <w:szCs w:val="20"/>
        </w:rPr>
        <w:t xml:space="preserve">. In de UEA is aangegeven welke onderdelen de combinant dient in te vullen en rechtsgeldig te ondertekenen. </w:t>
      </w:r>
      <w:r w:rsidRPr="00F42EC9">
        <w:rPr>
          <w:rFonts w:ascii="Verdana" w:hAnsi="Verdana"/>
          <w:szCs w:val="20"/>
        </w:rPr>
        <w:t>Van de inschrij</w:t>
      </w:r>
      <w:r w:rsidR="00F42EC9" w:rsidRPr="00F42EC9">
        <w:rPr>
          <w:rFonts w:ascii="Verdana" w:hAnsi="Verdana"/>
          <w:szCs w:val="20"/>
        </w:rPr>
        <w:t xml:space="preserve">ver (combinatie) aan wie </w:t>
      </w:r>
      <w:r w:rsidR="00D60636">
        <w:rPr>
          <w:rFonts w:ascii="Verdana" w:hAnsi="Verdana"/>
          <w:szCs w:val="20"/>
        </w:rPr>
        <w:t xml:space="preserve">de Aanbestedende Dienst </w:t>
      </w:r>
      <w:r w:rsidRPr="00F42EC9">
        <w:rPr>
          <w:rFonts w:ascii="Verdana" w:hAnsi="Verdana"/>
          <w:szCs w:val="20"/>
        </w:rPr>
        <w:t xml:space="preserve">voornemens is de opdracht te gunnen worden de bewijsmiddelen opgevraagd, waaruit volgt dat de inschrijver (combinanten, onderaannemer, derde) daadwerkelijk niet onder de gestelde uitsluitingsgronden valt en de inschrijver (combinatie) daadwerkelijk aan de gestelde geschiktheidseisen voldoet. </w:t>
      </w:r>
    </w:p>
    <w:p w14:paraId="17A5D7D2" w14:textId="77777777" w:rsidR="007B361B" w:rsidRPr="00485BBC" w:rsidRDefault="007B361B" w:rsidP="003060EA">
      <w:pPr>
        <w:spacing w:line="276" w:lineRule="auto"/>
        <w:ind w:left="567"/>
        <w:rPr>
          <w:rFonts w:ascii="Verdana" w:hAnsi="Verdana" w:cs="Arial"/>
          <w:shd w:val="clear" w:color="auto" w:fill="FFFFFF"/>
        </w:rPr>
      </w:pPr>
    </w:p>
    <w:p w14:paraId="50555766" w14:textId="77777777" w:rsidR="007B361B" w:rsidRPr="00230748" w:rsidRDefault="007B361B" w:rsidP="00230748">
      <w:pPr>
        <w:pStyle w:val="Kop2"/>
        <w:rPr>
          <w:color w:val="2E74B5" w:themeColor="accent1" w:themeShade="BF"/>
        </w:rPr>
      </w:pPr>
      <w:bookmarkStart w:id="64" w:name="_Toc159921858"/>
      <w:r w:rsidRPr="00230748">
        <w:rPr>
          <w:color w:val="2E74B5" w:themeColor="accent1" w:themeShade="BF"/>
        </w:rPr>
        <w:t>Bewijsmiddelen</w:t>
      </w:r>
      <w:bookmarkEnd w:id="64"/>
    </w:p>
    <w:p w14:paraId="7506C229" w14:textId="77777777" w:rsidR="007B361B" w:rsidRPr="009F7665" w:rsidRDefault="007B361B" w:rsidP="009F7665">
      <w:pPr>
        <w:ind w:left="567"/>
        <w:rPr>
          <w:rFonts w:ascii="Verdana" w:hAnsi="Verdana"/>
        </w:rPr>
      </w:pPr>
      <w:r w:rsidRPr="005F17C7">
        <w:rPr>
          <w:rFonts w:ascii="Verdana" w:hAnsi="Verdana"/>
        </w:rPr>
        <w:t>De bewijsmiddelen als bedoeld in artikel 2</w:t>
      </w:r>
      <w:r w:rsidR="00452659" w:rsidRPr="005F17C7">
        <w:rPr>
          <w:rFonts w:ascii="Verdana" w:hAnsi="Verdana"/>
        </w:rPr>
        <w:t>.89 van de AW</w:t>
      </w:r>
      <w:r w:rsidRPr="005F17C7">
        <w:rPr>
          <w:rFonts w:ascii="Verdana" w:hAnsi="Verdana"/>
        </w:rPr>
        <w:t xml:space="preserve"> behoeft u, met</w:t>
      </w:r>
      <w:r w:rsidRPr="009F7665">
        <w:rPr>
          <w:rFonts w:ascii="Verdana" w:hAnsi="Verdana"/>
        </w:rPr>
        <w:t xml:space="preserve"> uitzondering van het bewijs van inschrijving in het beroeps- en handelsregister, nog niet toe te voegen. De Aanbestedende Dienst kan deze opvragen van een Inschrijver, aan wie de Aanbestedende Dienst voornemens is om de Opdracht te gunnen. De Inschrijver dient de bewijsmiddelen dan binnen 10 kalenderdagen na het daartoe strekkende verzoek van de Aanbestedende Dienst aan te leveren. Verzuim/onvolledige aanlevering kan leiden tot terzijdelegging van de Inschrijving.</w:t>
      </w:r>
    </w:p>
    <w:p w14:paraId="1F53A47E" w14:textId="77777777" w:rsidR="00940A25" w:rsidRDefault="00940A25">
      <w:pPr>
        <w:suppressAutoHyphens w:val="0"/>
        <w:spacing w:line="240" w:lineRule="auto"/>
        <w:rPr>
          <w:rFonts w:ascii="Verdana" w:hAnsi="Verdana"/>
        </w:rPr>
      </w:pPr>
      <w:r>
        <w:rPr>
          <w:rFonts w:ascii="Verdana" w:hAnsi="Verdana"/>
        </w:rPr>
        <w:br w:type="page"/>
      </w:r>
    </w:p>
    <w:p w14:paraId="66DA4A84" w14:textId="77777777" w:rsidR="007B361B" w:rsidRDefault="007B361B" w:rsidP="00B46957">
      <w:pPr>
        <w:ind w:left="567"/>
        <w:rPr>
          <w:rFonts w:ascii="Verdana" w:hAnsi="Verdana"/>
        </w:rPr>
      </w:pPr>
      <w:r>
        <w:rPr>
          <w:rFonts w:ascii="Verdana" w:hAnsi="Verdana"/>
        </w:rPr>
        <w:lastRenderedPageBreak/>
        <w:t>Het betreft de volgende bewijsmiddelen:</w:t>
      </w:r>
    </w:p>
    <w:p w14:paraId="5F699480" w14:textId="77777777" w:rsidR="007B361B" w:rsidRPr="00FB1A33" w:rsidRDefault="007B361B" w:rsidP="00230748">
      <w:pPr>
        <w:pStyle w:val="Lijstalinea1"/>
        <w:numPr>
          <w:ilvl w:val="0"/>
          <w:numId w:val="7"/>
        </w:numPr>
        <w:rPr>
          <w:rFonts w:ascii="Verdana" w:hAnsi="Verdana"/>
          <w:sz w:val="20"/>
          <w:szCs w:val="20"/>
        </w:rPr>
      </w:pPr>
      <w:r w:rsidRPr="00FB1A33">
        <w:rPr>
          <w:rFonts w:ascii="Verdana" w:hAnsi="Verdana"/>
          <w:sz w:val="20"/>
          <w:szCs w:val="20"/>
          <w:lang w:eastAsia="ar-SA"/>
        </w:rPr>
        <w:t>Verklaring van de belastingdienst, die op het tijdstip van het indienen van het verzoek tot deelneming of de inschrijving, niet ouder is dan zes maanden;</w:t>
      </w:r>
    </w:p>
    <w:p w14:paraId="7072D793" w14:textId="21966E6B" w:rsidR="007B361B" w:rsidRPr="000651DA" w:rsidRDefault="007B361B" w:rsidP="00230748">
      <w:pPr>
        <w:pStyle w:val="Lijstalinea1"/>
        <w:numPr>
          <w:ilvl w:val="0"/>
          <w:numId w:val="7"/>
        </w:numPr>
        <w:rPr>
          <w:rFonts w:ascii="Verdana" w:hAnsi="Verdana"/>
          <w:sz w:val="16"/>
          <w:szCs w:val="16"/>
        </w:rPr>
      </w:pPr>
      <w:r w:rsidRPr="00FB1A33">
        <w:rPr>
          <w:rFonts w:ascii="Verdana" w:hAnsi="Verdana"/>
          <w:sz w:val="20"/>
          <w:szCs w:val="20"/>
          <w:lang w:eastAsia="ar-SA"/>
        </w:rPr>
        <w:t>Gedragsverklaring Aanbesteden, die op het tijdstip van het indienen van het verzoek tot deelneming of de inschrijving niet ouder is dan twee jaar.</w:t>
      </w:r>
      <w:r w:rsidR="000651DA">
        <w:rPr>
          <w:rFonts w:ascii="Verdana" w:hAnsi="Verdana"/>
          <w:sz w:val="20"/>
          <w:szCs w:val="20"/>
          <w:lang w:eastAsia="ar-SA"/>
        </w:rPr>
        <w:br/>
      </w:r>
      <w:r w:rsidRPr="000651DA">
        <w:rPr>
          <w:rFonts w:ascii="Verdana" w:hAnsi="Verdana"/>
          <w:sz w:val="16"/>
          <w:szCs w:val="16"/>
          <w:lang w:eastAsia="ar-SA"/>
        </w:rPr>
        <w:t xml:space="preserve"> </w:t>
      </w:r>
    </w:p>
    <w:p w14:paraId="00C523E2" w14:textId="77777777" w:rsidR="007B361B" w:rsidRPr="00FB1A33" w:rsidRDefault="007B361B" w:rsidP="00FB1A33">
      <w:pPr>
        <w:ind w:left="927"/>
        <w:rPr>
          <w:rFonts w:ascii="Verdana" w:hAnsi="Verdana"/>
          <w:szCs w:val="20"/>
        </w:rPr>
      </w:pPr>
      <w:r w:rsidRPr="00FB1A33">
        <w:rPr>
          <w:rFonts w:ascii="Verdana" w:hAnsi="Verdana"/>
          <w:sz w:val="16"/>
          <w:szCs w:val="16"/>
        </w:rPr>
        <w:t>*Inschrijver dient er rekening mee te houden dat een reguliere aanvraag voor het verkrijgen van een Gedragsverklaring Aanbestede</w:t>
      </w:r>
      <w:r>
        <w:rPr>
          <w:rFonts w:ascii="Verdana" w:hAnsi="Verdana"/>
          <w:sz w:val="16"/>
          <w:szCs w:val="16"/>
        </w:rPr>
        <w:t>n</w:t>
      </w:r>
      <w:r w:rsidRPr="00215252">
        <w:rPr>
          <w:rFonts w:ascii="Verdana" w:hAnsi="Verdana"/>
          <w:b/>
          <w:bCs/>
          <w:sz w:val="16"/>
          <w:szCs w:val="16"/>
        </w:rPr>
        <w:t xml:space="preserve"> circa 8 weken</w:t>
      </w:r>
      <w:r>
        <w:rPr>
          <w:rFonts w:ascii="Verdana" w:hAnsi="Verdana"/>
          <w:sz w:val="16"/>
          <w:szCs w:val="16"/>
        </w:rPr>
        <w:t xml:space="preserve"> in beslag neemt. Indien er sprake is van een Combinatie en of Onder</w:t>
      </w:r>
      <w:r w:rsidR="00416332">
        <w:rPr>
          <w:rFonts w:ascii="Verdana" w:hAnsi="Verdana"/>
          <w:sz w:val="16"/>
          <w:szCs w:val="16"/>
        </w:rPr>
        <w:t xml:space="preserve"> </w:t>
      </w:r>
      <w:r>
        <w:rPr>
          <w:rFonts w:ascii="Verdana" w:hAnsi="Verdana"/>
          <w:sz w:val="16"/>
          <w:szCs w:val="16"/>
        </w:rPr>
        <w:t xml:space="preserve">aanneming dienen de afzonderlijke leden een eigen Gedragsverklaring Aanbesteden in te dienen. </w:t>
      </w:r>
    </w:p>
    <w:p w14:paraId="25FE43C9" w14:textId="77777777" w:rsidR="007B361B" w:rsidRPr="009F7665" w:rsidRDefault="007B361B" w:rsidP="00FB1A33">
      <w:pPr>
        <w:ind w:left="927"/>
      </w:pPr>
    </w:p>
    <w:p w14:paraId="267B2FB8" w14:textId="77777777" w:rsidR="007B361B" w:rsidRPr="009F7665" w:rsidRDefault="007B361B" w:rsidP="00DC5344">
      <w:pPr>
        <w:spacing w:line="312" w:lineRule="auto"/>
        <w:ind w:left="567"/>
        <w:rPr>
          <w:rFonts w:ascii="Verdana" w:hAnsi="Verdana"/>
          <w:szCs w:val="20"/>
        </w:rPr>
      </w:pPr>
    </w:p>
    <w:p w14:paraId="3A0EA277" w14:textId="77777777" w:rsidR="007B361B" w:rsidRPr="00095FB4" w:rsidRDefault="007B361B" w:rsidP="00E52AD4"/>
    <w:p w14:paraId="5E7B94C2" w14:textId="77777777" w:rsidR="00C53BA0" w:rsidRDefault="00C53BA0">
      <w:r>
        <w:br w:type="page"/>
      </w:r>
    </w:p>
    <w:p w14:paraId="4606B509" w14:textId="77777777" w:rsidR="007B361B" w:rsidRPr="00230748" w:rsidRDefault="00F51A24" w:rsidP="00380E61">
      <w:pPr>
        <w:pStyle w:val="Kop1"/>
        <w:numPr>
          <w:ilvl w:val="0"/>
          <w:numId w:val="1"/>
        </w:numPr>
        <w:rPr>
          <w:color w:val="2E74B5" w:themeColor="accent1" w:themeShade="BF"/>
        </w:rPr>
      </w:pPr>
      <w:bookmarkStart w:id="65" w:name="_Toc159921859"/>
      <w:r w:rsidRPr="00230748">
        <w:rPr>
          <w:color w:val="2E74B5" w:themeColor="accent1" w:themeShade="BF"/>
        </w:rPr>
        <w:lastRenderedPageBreak/>
        <w:t>G</w:t>
      </w:r>
      <w:r w:rsidR="007B361B" w:rsidRPr="00230748">
        <w:rPr>
          <w:color w:val="2E74B5" w:themeColor="accent1" w:themeShade="BF"/>
        </w:rPr>
        <w:t>eschiktheidseisen</w:t>
      </w:r>
      <w:bookmarkEnd w:id="65"/>
      <w:r w:rsidR="007B361B" w:rsidRPr="00230748">
        <w:rPr>
          <w:color w:val="2E74B5" w:themeColor="accent1" w:themeShade="BF"/>
        </w:rPr>
        <w:t xml:space="preserve"> </w:t>
      </w:r>
    </w:p>
    <w:p w14:paraId="0A5BFCF4" w14:textId="77777777" w:rsidR="007B361B" w:rsidRPr="00095FB4" w:rsidRDefault="007B361B" w:rsidP="00572486">
      <w:pPr>
        <w:pStyle w:val="Kop2"/>
        <w:numPr>
          <w:ilvl w:val="0"/>
          <w:numId w:val="0"/>
        </w:numPr>
        <w:ind w:left="1134"/>
        <w:rPr>
          <w:shd w:val="clear" w:color="auto" w:fill="FFFFFF"/>
        </w:rPr>
      </w:pPr>
    </w:p>
    <w:p w14:paraId="0603D896" w14:textId="44FD4E3C" w:rsidR="007B361B" w:rsidRPr="00230748" w:rsidRDefault="00C17DC8" w:rsidP="00230748">
      <w:pPr>
        <w:pStyle w:val="Kop2"/>
        <w:rPr>
          <w:color w:val="2E74B5" w:themeColor="accent1" w:themeShade="BF"/>
        </w:rPr>
      </w:pPr>
      <w:bookmarkStart w:id="66" w:name="_Toc159921860"/>
      <w:r w:rsidRPr="00230748">
        <w:rPr>
          <w:color w:val="2E74B5" w:themeColor="accent1" w:themeShade="BF"/>
        </w:rPr>
        <w:t>Geschiktheidseis</w:t>
      </w:r>
      <w:r w:rsidR="000651DA" w:rsidRPr="00230748">
        <w:rPr>
          <w:color w:val="2E74B5" w:themeColor="accent1" w:themeShade="BF"/>
        </w:rPr>
        <w:t>en</w:t>
      </w:r>
      <w:r w:rsidRPr="00230748">
        <w:rPr>
          <w:color w:val="2E74B5" w:themeColor="accent1" w:themeShade="BF"/>
        </w:rPr>
        <w:t>: a</w:t>
      </w:r>
      <w:r w:rsidR="007B361B" w:rsidRPr="00230748">
        <w:rPr>
          <w:color w:val="2E74B5" w:themeColor="accent1" w:themeShade="BF"/>
        </w:rPr>
        <w:t>lgemeen</w:t>
      </w:r>
      <w:bookmarkEnd w:id="66"/>
    </w:p>
    <w:p w14:paraId="5C98B1F4" w14:textId="77777777" w:rsidR="00A560E1" w:rsidRDefault="007B361B" w:rsidP="00D043E0">
      <w:pPr>
        <w:ind w:left="567"/>
        <w:rPr>
          <w:rFonts w:ascii="Verdana" w:hAnsi="Verdana"/>
          <w:szCs w:val="20"/>
        </w:rPr>
      </w:pPr>
      <w:r w:rsidRPr="00095FB4">
        <w:rPr>
          <w:rFonts w:ascii="Verdana" w:hAnsi="Verdana"/>
          <w:szCs w:val="20"/>
        </w:rPr>
        <w:t xml:space="preserve">Inschrijvers dienen te voldoen aan </w:t>
      </w:r>
      <w:r>
        <w:rPr>
          <w:rFonts w:ascii="Verdana" w:hAnsi="Verdana"/>
          <w:szCs w:val="20"/>
        </w:rPr>
        <w:t>hieronder genoemde geschiktheidseisen.</w:t>
      </w:r>
      <w:r w:rsidRPr="00095FB4">
        <w:rPr>
          <w:rFonts w:ascii="Verdana" w:hAnsi="Verdana"/>
          <w:szCs w:val="20"/>
        </w:rPr>
        <w:t xml:space="preserve"> De </w:t>
      </w:r>
      <w:r w:rsidRPr="005F17C7">
        <w:rPr>
          <w:rFonts w:ascii="Verdana" w:hAnsi="Verdana"/>
          <w:szCs w:val="20"/>
        </w:rPr>
        <w:t xml:space="preserve">Inschrijver dient daartoe als onderdeel van de </w:t>
      </w:r>
      <w:r w:rsidR="00FE309B" w:rsidRPr="005F17C7">
        <w:rPr>
          <w:rFonts w:ascii="Verdana" w:hAnsi="Verdana"/>
          <w:szCs w:val="20"/>
        </w:rPr>
        <w:t>UEA</w:t>
      </w:r>
      <w:r w:rsidRPr="005F17C7">
        <w:rPr>
          <w:rFonts w:ascii="Verdana" w:hAnsi="Verdana"/>
          <w:szCs w:val="20"/>
        </w:rPr>
        <w:t xml:space="preserve"> conform Bijlage I</w:t>
      </w:r>
      <w:r w:rsidR="0045068F" w:rsidRPr="005F17C7">
        <w:rPr>
          <w:rFonts w:ascii="Verdana" w:hAnsi="Verdana"/>
          <w:szCs w:val="20"/>
        </w:rPr>
        <w:t>II</w:t>
      </w:r>
      <w:r w:rsidRPr="005F17C7">
        <w:rPr>
          <w:rFonts w:ascii="Verdana" w:hAnsi="Verdana"/>
          <w:szCs w:val="20"/>
        </w:rPr>
        <w:t xml:space="preserve"> te verklaren</w:t>
      </w:r>
      <w:r w:rsidRPr="00095FB4">
        <w:rPr>
          <w:rFonts w:ascii="Verdana" w:hAnsi="Verdana"/>
          <w:szCs w:val="20"/>
        </w:rPr>
        <w:t xml:space="preserve"> dat hij aan de geschiktheidseisen voldoet. </w:t>
      </w:r>
    </w:p>
    <w:p w14:paraId="68EFD812" w14:textId="77777777" w:rsidR="00A560E1" w:rsidRDefault="00A560E1" w:rsidP="00D043E0">
      <w:pPr>
        <w:ind w:left="567"/>
        <w:rPr>
          <w:rFonts w:ascii="Verdana" w:hAnsi="Verdana"/>
          <w:szCs w:val="20"/>
        </w:rPr>
      </w:pPr>
    </w:p>
    <w:p w14:paraId="54412319" w14:textId="77777777" w:rsidR="00A560E1" w:rsidRDefault="007B361B" w:rsidP="00D043E0">
      <w:pPr>
        <w:ind w:left="567"/>
        <w:rPr>
          <w:rFonts w:ascii="Verdana" w:hAnsi="Verdana"/>
          <w:szCs w:val="20"/>
        </w:rPr>
      </w:pPr>
      <w:r w:rsidRPr="00095FB4">
        <w:rPr>
          <w:rFonts w:ascii="Verdana" w:hAnsi="Verdana"/>
          <w:szCs w:val="20"/>
        </w:rPr>
        <w:t>Een Inschrijver dient de</w:t>
      </w:r>
      <w:r>
        <w:rPr>
          <w:rFonts w:ascii="Verdana" w:hAnsi="Verdana"/>
          <w:szCs w:val="20"/>
        </w:rPr>
        <w:t xml:space="preserve"> aangegeven documenten, behoudens de referentieopdrachten, </w:t>
      </w:r>
      <w:r w:rsidRPr="00095FB4">
        <w:rPr>
          <w:rFonts w:ascii="Verdana" w:hAnsi="Verdana"/>
          <w:szCs w:val="20"/>
        </w:rPr>
        <w:t>pas aan te leveren, zodra de Aanbesteder het voornemen heeft om de opdracht aan de betreffende Inschrijver te gunnen. Op dat moment</w:t>
      </w:r>
      <w:r>
        <w:rPr>
          <w:rFonts w:ascii="Verdana" w:hAnsi="Verdana"/>
          <w:szCs w:val="20"/>
        </w:rPr>
        <w:t xml:space="preserve"> </w:t>
      </w:r>
      <w:r w:rsidRPr="00095FB4">
        <w:rPr>
          <w:rFonts w:ascii="Verdana" w:hAnsi="Verdana"/>
          <w:szCs w:val="20"/>
        </w:rPr>
        <w:t xml:space="preserve">dient de Inschrijver de gevraagde </w:t>
      </w:r>
      <w:r>
        <w:rPr>
          <w:rFonts w:ascii="Verdana" w:hAnsi="Verdana"/>
          <w:szCs w:val="20"/>
        </w:rPr>
        <w:t xml:space="preserve">documenten </w:t>
      </w:r>
      <w:r w:rsidRPr="00095FB4">
        <w:rPr>
          <w:rFonts w:ascii="Verdana" w:hAnsi="Verdana"/>
          <w:szCs w:val="20"/>
        </w:rPr>
        <w:t xml:space="preserve">aan te leveren binnen </w:t>
      </w:r>
      <w:r>
        <w:rPr>
          <w:rFonts w:ascii="Verdana" w:hAnsi="Verdana"/>
          <w:szCs w:val="20"/>
        </w:rPr>
        <w:t xml:space="preserve">10 </w:t>
      </w:r>
      <w:r w:rsidRPr="00095FB4">
        <w:rPr>
          <w:rFonts w:ascii="Verdana" w:hAnsi="Verdana"/>
          <w:szCs w:val="20"/>
        </w:rPr>
        <w:t xml:space="preserve">dagen na een daartoe strekkend verzoek van de Aanbesteder. </w:t>
      </w:r>
      <w:r w:rsidR="00A560E1">
        <w:rPr>
          <w:rFonts w:ascii="Verdana" w:hAnsi="Verdana"/>
          <w:szCs w:val="20"/>
        </w:rPr>
        <w:t xml:space="preserve">De bewijsstukken zijn niet ouder dan zes (6) maanden vanaf dagtekening van het verzoek waarin om bewijsstukken wordt gevraagd. </w:t>
      </w:r>
      <w:r w:rsidRPr="00095FB4">
        <w:rPr>
          <w:rFonts w:ascii="Verdana" w:hAnsi="Verdana"/>
          <w:szCs w:val="20"/>
        </w:rPr>
        <w:t>De</w:t>
      </w:r>
      <w:r>
        <w:rPr>
          <w:rFonts w:ascii="Verdana" w:hAnsi="Verdana"/>
          <w:szCs w:val="20"/>
        </w:rPr>
        <w:t xml:space="preserve"> gevraagde verklaringen en documenten </w:t>
      </w:r>
      <w:r w:rsidRPr="00095FB4">
        <w:rPr>
          <w:rFonts w:ascii="Verdana" w:hAnsi="Verdana"/>
          <w:szCs w:val="20"/>
        </w:rPr>
        <w:t xml:space="preserve">dienen </w:t>
      </w:r>
      <w:r>
        <w:rPr>
          <w:rFonts w:ascii="Verdana" w:hAnsi="Verdana"/>
          <w:szCs w:val="20"/>
        </w:rPr>
        <w:t xml:space="preserve">dan </w:t>
      </w:r>
      <w:r w:rsidRPr="00095FB4">
        <w:rPr>
          <w:rFonts w:ascii="Verdana" w:hAnsi="Verdana"/>
          <w:szCs w:val="20"/>
        </w:rPr>
        <w:t xml:space="preserve">compleet en correct ingevuld, rechtsgeldig ondertekend te worden aangeleverd met de gevraagde verklaringen en documenten. Indien de gevraagde </w:t>
      </w:r>
      <w:r>
        <w:rPr>
          <w:rFonts w:ascii="Verdana" w:hAnsi="Verdana"/>
          <w:szCs w:val="20"/>
        </w:rPr>
        <w:t>verklaringen en documenten</w:t>
      </w:r>
      <w:r w:rsidRPr="00095FB4">
        <w:rPr>
          <w:rFonts w:ascii="Verdana" w:hAnsi="Verdana"/>
          <w:szCs w:val="20"/>
        </w:rPr>
        <w:t xml:space="preserve"> op dat moment niet tijdig, volledig, correct en waar gevraagd rechtsgeldig ondertekend worden ingediend, wordt de Inschrijving terzijde gelegd en niet verder behandeld. </w:t>
      </w:r>
    </w:p>
    <w:p w14:paraId="61EC59E3" w14:textId="77777777" w:rsidR="00A560E1" w:rsidRDefault="00A560E1" w:rsidP="00D043E0">
      <w:pPr>
        <w:ind w:left="567"/>
        <w:rPr>
          <w:rFonts w:ascii="Verdana" w:hAnsi="Verdana"/>
          <w:szCs w:val="20"/>
        </w:rPr>
      </w:pPr>
    </w:p>
    <w:p w14:paraId="2B796673" w14:textId="22319EA7" w:rsidR="00EB379B" w:rsidRPr="00230748" w:rsidRDefault="00411014" w:rsidP="00230748">
      <w:pPr>
        <w:pStyle w:val="Kop2"/>
        <w:rPr>
          <w:color w:val="2E74B5" w:themeColor="accent1" w:themeShade="BF"/>
        </w:rPr>
      </w:pPr>
      <w:bookmarkStart w:id="67" w:name="_Toc426543394"/>
      <w:bookmarkStart w:id="68" w:name="_Toc159921861"/>
      <w:r w:rsidRPr="00230748">
        <w:rPr>
          <w:color w:val="2E74B5" w:themeColor="accent1" w:themeShade="BF"/>
        </w:rPr>
        <w:t>Geschiktheidseis</w:t>
      </w:r>
      <w:r w:rsidR="00EB379B" w:rsidRPr="00230748">
        <w:rPr>
          <w:color w:val="2E74B5" w:themeColor="accent1" w:themeShade="BF"/>
        </w:rPr>
        <w:t>: financiële en economische draagkracht</w:t>
      </w:r>
      <w:bookmarkEnd w:id="67"/>
      <w:bookmarkEnd w:id="68"/>
    </w:p>
    <w:p w14:paraId="76EA11A1" w14:textId="30840B87" w:rsidR="00411014" w:rsidRPr="00D80292" w:rsidRDefault="00411014" w:rsidP="00D80292">
      <w:pPr>
        <w:pStyle w:val="Kop3"/>
      </w:pPr>
      <w:bookmarkStart w:id="69" w:name="_Toc159921862"/>
      <w:r w:rsidRPr="00D80292">
        <w:t>6.2.1 Geschiktheidseis 1: Verzekering</w:t>
      </w:r>
      <w:bookmarkEnd w:id="69"/>
    </w:p>
    <w:p w14:paraId="6B5C050B" w14:textId="5A39CFE9" w:rsidR="00EB379B" w:rsidRDefault="00EB379B" w:rsidP="00EB379B">
      <w:pPr>
        <w:suppressAutoHyphens w:val="0"/>
        <w:autoSpaceDE w:val="0"/>
        <w:autoSpaceDN w:val="0"/>
        <w:adjustRightInd w:val="0"/>
        <w:spacing w:line="276" w:lineRule="auto"/>
        <w:ind w:left="529"/>
        <w:rPr>
          <w:rFonts w:ascii="Verdana" w:hAnsi="Verdana" w:cs="Arial"/>
          <w:szCs w:val="20"/>
        </w:rPr>
      </w:pPr>
      <w:r>
        <w:rPr>
          <w:rFonts w:ascii="Verdana" w:hAnsi="Verdana" w:cs="Arial"/>
          <w:szCs w:val="20"/>
        </w:rPr>
        <w:t xml:space="preserve">Indien de Inschrijver wordt aangemerkt als Inschrijver met de </w:t>
      </w:r>
      <w:r w:rsidR="00685B61">
        <w:rPr>
          <w:rFonts w:ascii="Verdana" w:hAnsi="Verdana" w:cs="Arial"/>
          <w:szCs w:val="20"/>
        </w:rPr>
        <w:t xml:space="preserve">beste prijs-kwaliteitsverhouding, </w:t>
      </w:r>
      <w:r>
        <w:rPr>
          <w:rFonts w:ascii="Verdana" w:hAnsi="Verdana" w:cs="Arial"/>
          <w:szCs w:val="20"/>
        </w:rPr>
        <w:t xml:space="preserve">dient de Inschrijver als bewijs van juistheid van de gegevens een polis te overleggen. </w:t>
      </w:r>
    </w:p>
    <w:p w14:paraId="197A9611" w14:textId="77777777" w:rsidR="00DC0BAA" w:rsidRDefault="00DC0BAA" w:rsidP="00EB379B">
      <w:pPr>
        <w:suppressAutoHyphens w:val="0"/>
        <w:autoSpaceDE w:val="0"/>
        <w:autoSpaceDN w:val="0"/>
        <w:adjustRightInd w:val="0"/>
        <w:spacing w:line="276" w:lineRule="auto"/>
        <w:ind w:left="529"/>
        <w:rPr>
          <w:rFonts w:ascii="Verdana" w:hAnsi="Verdana" w:cs="Arial"/>
          <w:szCs w:val="20"/>
        </w:rPr>
      </w:pPr>
    </w:p>
    <w:p w14:paraId="443A6AD6" w14:textId="74F13F12" w:rsidR="00EB379B" w:rsidRDefault="00EB379B" w:rsidP="00EB379B">
      <w:pPr>
        <w:suppressAutoHyphens w:val="0"/>
        <w:autoSpaceDE w:val="0"/>
        <w:autoSpaceDN w:val="0"/>
        <w:adjustRightInd w:val="0"/>
        <w:spacing w:line="276" w:lineRule="auto"/>
        <w:ind w:left="529"/>
        <w:rPr>
          <w:rFonts w:ascii="Verdana" w:hAnsi="Verdana" w:cs="Arial"/>
          <w:szCs w:val="20"/>
        </w:rPr>
      </w:pPr>
      <w:r>
        <w:rPr>
          <w:rFonts w:ascii="Verdana" w:hAnsi="Verdana" w:cs="Arial"/>
          <w:szCs w:val="20"/>
        </w:rPr>
        <w:t>D</w:t>
      </w:r>
      <w:r w:rsidRPr="00485BBC">
        <w:rPr>
          <w:rFonts w:ascii="Verdana" w:hAnsi="Verdana" w:cs="Arial"/>
          <w:szCs w:val="20"/>
        </w:rPr>
        <w:t xml:space="preserve">e </w:t>
      </w:r>
      <w:r>
        <w:rPr>
          <w:rFonts w:ascii="Verdana" w:hAnsi="Verdana" w:cs="Arial"/>
          <w:szCs w:val="20"/>
        </w:rPr>
        <w:t>I</w:t>
      </w:r>
      <w:r w:rsidRPr="00485BBC">
        <w:rPr>
          <w:rFonts w:ascii="Verdana" w:hAnsi="Verdana" w:cs="Arial"/>
          <w:szCs w:val="20"/>
        </w:rPr>
        <w:t>nschrijver dient t</w:t>
      </w:r>
      <w:r>
        <w:rPr>
          <w:rFonts w:ascii="Verdana" w:hAnsi="Verdana" w:cs="Arial"/>
          <w:szCs w:val="20"/>
        </w:rPr>
        <w:t xml:space="preserve">e beschikken over een afschrift van een recente polis (niet ouder dan één jaar) inclusief alle van toepassing zijnde polisvoorwaarden van een </w:t>
      </w:r>
      <w:r w:rsidRPr="007713B8">
        <w:rPr>
          <w:rFonts w:ascii="Verdana" w:hAnsi="Verdana" w:cs="Arial"/>
          <w:szCs w:val="20"/>
        </w:rPr>
        <w:t xml:space="preserve">bedrijfs- en/of beroepsaansprakelijkheid </w:t>
      </w:r>
      <w:r w:rsidR="00452659" w:rsidRPr="007713B8">
        <w:rPr>
          <w:rFonts w:ascii="Verdana" w:hAnsi="Verdana" w:cs="Arial"/>
          <w:szCs w:val="20"/>
        </w:rPr>
        <w:t>conform 2.91 lid 1 sub a AW</w:t>
      </w:r>
      <w:r w:rsidRPr="007713B8">
        <w:rPr>
          <w:rFonts w:ascii="Verdana" w:hAnsi="Verdana" w:cs="Arial"/>
          <w:szCs w:val="20"/>
        </w:rPr>
        <w:t xml:space="preserve">, met een dekking van </w:t>
      </w:r>
      <w:r w:rsidRPr="009101DB">
        <w:rPr>
          <w:rFonts w:ascii="Verdana" w:hAnsi="Verdana" w:cs="Arial"/>
          <w:szCs w:val="20"/>
        </w:rPr>
        <w:t xml:space="preserve">tenminste € </w:t>
      </w:r>
      <w:r w:rsidR="00D60636">
        <w:rPr>
          <w:rFonts w:ascii="Verdana" w:hAnsi="Verdana" w:cs="Arial"/>
          <w:szCs w:val="20"/>
        </w:rPr>
        <w:t>1.</w:t>
      </w:r>
      <w:r w:rsidR="00B61DA3">
        <w:rPr>
          <w:rFonts w:ascii="Verdana" w:hAnsi="Verdana" w:cs="Arial"/>
          <w:szCs w:val="20"/>
        </w:rPr>
        <w:t>0</w:t>
      </w:r>
      <w:r w:rsidRPr="009101DB">
        <w:rPr>
          <w:rFonts w:ascii="Verdana" w:hAnsi="Verdana" w:cs="Arial"/>
          <w:szCs w:val="20"/>
        </w:rPr>
        <w:t xml:space="preserve">00.000,- </w:t>
      </w:r>
      <w:r w:rsidR="00E65F87" w:rsidRPr="009101DB">
        <w:rPr>
          <w:rFonts w:ascii="Verdana" w:hAnsi="Verdana" w:cs="Arial"/>
          <w:szCs w:val="20"/>
        </w:rPr>
        <w:t>per gebeurtenis</w:t>
      </w:r>
      <w:r w:rsidR="00427119" w:rsidRPr="009101DB">
        <w:rPr>
          <w:rFonts w:ascii="Verdana" w:hAnsi="Verdana" w:cs="Arial"/>
          <w:szCs w:val="20"/>
        </w:rPr>
        <w:t xml:space="preserve"> en €</w:t>
      </w:r>
      <w:r w:rsidR="007C1AAA" w:rsidRPr="009101DB">
        <w:rPr>
          <w:rFonts w:ascii="Verdana" w:hAnsi="Verdana" w:cs="Arial"/>
          <w:szCs w:val="20"/>
        </w:rPr>
        <w:t xml:space="preserve"> </w:t>
      </w:r>
      <w:r w:rsidR="00B61DA3">
        <w:rPr>
          <w:rFonts w:ascii="Verdana" w:hAnsi="Verdana" w:cs="Arial"/>
          <w:szCs w:val="20"/>
        </w:rPr>
        <w:t>2.5</w:t>
      </w:r>
      <w:r w:rsidR="007C1AAA" w:rsidRPr="009101DB">
        <w:rPr>
          <w:rFonts w:ascii="Verdana" w:hAnsi="Verdana" w:cs="Arial"/>
          <w:szCs w:val="20"/>
        </w:rPr>
        <w:t>00.000,--</w:t>
      </w:r>
      <w:r w:rsidR="00427119" w:rsidRPr="009101DB">
        <w:rPr>
          <w:rFonts w:ascii="Verdana" w:hAnsi="Verdana" w:cs="Arial"/>
          <w:szCs w:val="20"/>
        </w:rPr>
        <w:t xml:space="preserve"> per jaar.</w:t>
      </w:r>
    </w:p>
    <w:p w14:paraId="7FAA40A5" w14:textId="38F8579F" w:rsidR="00516C5F" w:rsidRDefault="00516C5F" w:rsidP="005612E6">
      <w:pPr>
        <w:ind w:left="567"/>
        <w:rPr>
          <w:rFonts w:ascii="Verdana" w:hAnsi="Verdana"/>
          <w:szCs w:val="20"/>
        </w:rPr>
      </w:pPr>
    </w:p>
    <w:p w14:paraId="49DA810F" w14:textId="1FEB485C" w:rsidR="005612E6" w:rsidRPr="00230748" w:rsidRDefault="00B65AEC" w:rsidP="00230748">
      <w:pPr>
        <w:pStyle w:val="Kop2"/>
        <w:rPr>
          <w:color w:val="2E74B5" w:themeColor="accent1" w:themeShade="BF"/>
        </w:rPr>
      </w:pPr>
      <w:bookmarkStart w:id="70" w:name="_Toc159921863"/>
      <w:r w:rsidRPr="00230748">
        <w:rPr>
          <w:color w:val="2E74B5" w:themeColor="accent1" w:themeShade="BF"/>
        </w:rPr>
        <w:t>Geschiktheidseis</w:t>
      </w:r>
      <w:r w:rsidR="005612E6" w:rsidRPr="00230748">
        <w:rPr>
          <w:color w:val="2E74B5" w:themeColor="accent1" w:themeShade="BF"/>
        </w:rPr>
        <w:t>: technische bekwaamheid en beroepsbekwaamheid</w:t>
      </w:r>
      <w:bookmarkEnd w:id="70"/>
    </w:p>
    <w:p w14:paraId="2043B024" w14:textId="79C7061A" w:rsidR="00516C5F" w:rsidRPr="00D80292" w:rsidRDefault="00D80292" w:rsidP="00D80292">
      <w:pPr>
        <w:pStyle w:val="Kop3"/>
      </w:pPr>
      <w:bookmarkStart w:id="71" w:name="_Toc159921864"/>
      <w:r>
        <w:t xml:space="preserve">6.3.1 </w:t>
      </w:r>
      <w:r w:rsidR="00516C5F" w:rsidRPr="00D80292">
        <w:t>Geschiktheidseis 2: Referentie</w:t>
      </w:r>
      <w:bookmarkEnd w:id="71"/>
    </w:p>
    <w:p w14:paraId="4B44DE15" w14:textId="1E878DD9" w:rsidR="00516C5F" w:rsidRPr="00452659" w:rsidRDefault="00516C5F" w:rsidP="00516C5F">
      <w:pPr>
        <w:ind w:left="557" w:hanging="28"/>
        <w:rPr>
          <w:rFonts w:ascii="Verdana" w:hAnsi="Verdana" w:cs="Arial"/>
          <w:szCs w:val="20"/>
        </w:rPr>
      </w:pPr>
      <w:r w:rsidRPr="00452659">
        <w:rPr>
          <w:rFonts w:ascii="Verdana" w:hAnsi="Verdana" w:cs="Arial"/>
          <w:color w:val="000000"/>
          <w:szCs w:val="20"/>
          <w:lang w:eastAsia="nl-NL"/>
        </w:rPr>
        <w:t xml:space="preserve">De Inschrijver dient door middel van referentieopdracht aan te tonen dat hij ervaring heeft met de in het kader van onderhavige aanbesteding door Inschrijver uit te voeren activiteiten. </w:t>
      </w:r>
    </w:p>
    <w:p w14:paraId="2C08B8BA" w14:textId="77777777" w:rsidR="00516C5F" w:rsidRPr="00452659" w:rsidRDefault="00516C5F" w:rsidP="00516C5F">
      <w:pPr>
        <w:suppressAutoHyphens w:val="0"/>
        <w:autoSpaceDE w:val="0"/>
        <w:autoSpaceDN w:val="0"/>
        <w:adjustRightInd w:val="0"/>
        <w:spacing w:line="276" w:lineRule="auto"/>
        <w:rPr>
          <w:rFonts w:ascii="Verdana" w:hAnsi="Verdana" w:cs="Arial"/>
          <w:szCs w:val="20"/>
        </w:rPr>
      </w:pPr>
    </w:p>
    <w:p w14:paraId="65A37D07" w14:textId="3876E55C" w:rsidR="00516C5F" w:rsidRPr="009101DB" w:rsidRDefault="00516C5F" w:rsidP="00516C5F">
      <w:pPr>
        <w:suppressAutoHyphens w:val="0"/>
        <w:autoSpaceDE w:val="0"/>
        <w:autoSpaceDN w:val="0"/>
        <w:adjustRightInd w:val="0"/>
        <w:spacing w:line="276" w:lineRule="auto"/>
        <w:ind w:left="567"/>
        <w:rPr>
          <w:rFonts w:ascii="Verdana" w:hAnsi="Verdana" w:cs="Arial"/>
          <w:color w:val="000000"/>
          <w:szCs w:val="20"/>
          <w:lang w:eastAsia="nl-NL"/>
        </w:rPr>
      </w:pPr>
      <w:r w:rsidRPr="009101DB">
        <w:rPr>
          <w:rFonts w:ascii="Verdana" w:hAnsi="Verdana" w:cs="Arial"/>
          <w:color w:val="000000"/>
          <w:szCs w:val="20"/>
          <w:lang w:eastAsia="nl-NL"/>
        </w:rPr>
        <w:t xml:space="preserve">Opdrachtgever onderscheidt de volgende </w:t>
      </w:r>
      <w:r w:rsidR="009101DB" w:rsidRPr="009101DB">
        <w:rPr>
          <w:rFonts w:ascii="Verdana" w:hAnsi="Verdana" w:cs="Arial"/>
          <w:color w:val="000000"/>
          <w:szCs w:val="20"/>
          <w:lang w:eastAsia="nl-NL"/>
        </w:rPr>
        <w:t>kerncompetentie</w:t>
      </w:r>
      <w:r w:rsidRPr="009101DB">
        <w:rPr>
          <w:rFonts w:ascii="Verdana" w:hAnsi="Verdana" w:cs="Arial"/>
          <w:color w:val="000000"/>
          <w:szCs w:val="20"/>
          <w:lang w:eastAsia="nl-NL"/>
        </w:rPr>
        <w:t xml:space="preserve">: </w:t>
      </w:r>
    </w:p>
    <w:p w14:paraId="4C005DFE" w14:textId="5AAB09E7" w:rsidR="00516C5F" w:rsidRPr="009101DB" w:rsidRDefault="00516C5F" w:rsidP="00230748">
      <w:pPr>
        <w:pStyle w:val="Lijstalinea"/>
        <w:numPr>
          <w:ilvl w:val="0"/>
          <w:numId w:val="7"/>
        </w:numPr>
        <w:autoSpaceDE w:val="0"/>
        <w:autoSpaceDN w:val="0"/>
        <w:adjustRightInd w:val="0"/>
        <w:spacing w:line="276" w:lineRule="auto"/>
        <w:rPr>
          <w:rFonts w:ascii="Verdana" w:hAnsi="Verdana" w:cs="Arial"/>
          <w:color w:val="000000"/>
          <w:szCs w:val="20"/>
          <w:lang w:eastAsia="nl-NL"/>
        </w:rPr>
      </w:pPr>
      <w:r w:rsidRPr="009101DB">
        <w:rPr>
          <w:rFonts w:ascii="Verdana" w:hAnsi="Verdana" w:cs="Arial"/>
          <w:color w:val="000000"/>
          <w:sz w:val="20"/>
          <w:szCs w:val="20"/>
          <w:lang w:eastAsia="nl-NL"/>
        </w:rPr>
        <w:t xml:space="preserve">De kerncompetentie voor deze opdracht behelst dat Inschrijver in staat is om succesvol uitvoering te geven aan </w:t>
      </w:r>
      <w:r w:rsidR="009101DB" w:rsidRPr="009101DB">
        <w:rPr>
          <w:rFonts w:ascii="Verdana" w:hAnsi="Verdana" w:cs="Arial"/>
          <w:color w:val="000000"/>
          <w:sz w:val="20"/>
          <w:szCs w:val="20"/>
          <w:lang w:eastAsia="nl-NL"/>
        </w:rPr>
        <w:t xml:space="preserve">de levering en distributie van vaccins. </w:t>
      </w:r>
      <w:r w:rsidRPr="009101DB">
        <w:rPr>
          <w:rFonts w:ascii="Verdana" w:hAnsi="Verdana" w:cs="Arial"/>
          <w:color w:val="000000"/>
          <w:sz w:val="20"/>
          <w:szCs w:val="20"/>
          <w:lang w:eastAsia="nl-NL"/>
        </w:rPr>
        <w:t xml:space="preserve">De referentie heeft betrekking op één opdracht. </w:t>
      </w:r>
    </w:p>
    <w:p w14:paraId="0251B736" w14:textId="7A54B407" w:rsidR="004F2F5D" w:rsidRDefault="004F2F5D">
      <w:pPr>
        <w:suppressAutoHyphens w:val="0"/>
        <w:spacing w:line="240" w:lineRule="auto"/>
        <w:rPr>
          <w:rFonts w:ascii="Verdana" w:hAnsi="Verdana" w:cs="Arial"/>
          <w:color w:val="000000"/>
          <w:szCs w:val="20"/>
          <w:lang w:eastAsia="nl-NL"/>
        </w:rPr>
      </w:pPr>
    </w:p>
    <w:p w14:paraId="01DBAD57" w14:textId="77777777" w:rsidR="003144E1" w:rsidRDefault="003144E1">
      <w:pPr>
        <w:suppressAutoHyphens w:val="0"/>
        <w:spacing w:line="240" w:lineRule="auto"/>
        <w:rPr>
          <w:rFonts w:ascii="Verdana" w:hAnsi="Verdana" w:cs="Arial"/>
          <w:color w:val="000000"/>
          <w:szCs w:val="20"/>
          <w:lang w:eastAsia="nl-NL"/>
        </w:rPr>
      </w:pPr>
      <w:r>
        <w:rPr>
          <w:rFonts w:ascii="Verdana" w:hAnsi="Verdana" w:cs="Arial"/>
          <w:color w:val="000000"/>
          <w:szCs w:val="20"/>
          <w:lang w:eastAsia="nl-NL"/>
        </w:rPr>
        <w:br w:type="page"/>
      </w:r>
    </w:p>
    <w:p w14:paraId="264998A9" w14:textId="775E9088" w:rsidR="00516C5F" w:rsidRPr="00452659" w:rsidRDefault="00516C5F" w:rsidP="00516C5F">
      <w:pPr>
        <w:suppressAutoHyphens w:val="0"/>
        <w:autoSpaceDE w:val="0"/>
        <w:autoSpaceDN w:val="0"/>
        <w:adjustRightInd w:val="0"/>
        <w:spacing w:line="276" w:lineRule="auto"/>
        <w:ind w:left="529"/>
        <w:rPr>
          <w:rFonts w:ascii="Verdana" w:hAnsi="Verdana" w:cs="Arial"/>
          <w:szCs w:val="20"/>
        </w:rPr>
      </w:pPr>
      <w:r w:rsidRPr="00452659">
        <w:rPr>
          <w:rFonts w:ascii="Verdana" w:hAnsi="Verdana" w:cs="Arial"/>
          <w:color w:val="000000"/>
          <w:szCs w:val="20"/>
          <w:lang w:eastAsia="nl-NL"/>
        </w:rPr>
        <w:lastRenderedPageBreak/>
        <w:t xml:space="preserve">Inschrijver dient </w:t>
      </w:r>
      <w:r>
        <w:rPr>
          <w:rFonts w:ascii="Verdana" w:hAnsi="Verdana" w:cs="Arial"/>
          <w:color w:val="000000"/>
          <w:szCs w:val="20"/>
          <w:lang w:eastAsia="nl-NL"/>
        </w:rPr>
        <w:t xml:space="preserve">voor deze </w:t>
      </w:r>
      <w:r w:rsidRPr="00452659">
        <w:rPr>
          <w:rFonts w:ascii="Verdana" w:hAnsi="Verdana" w:cs="Arial"/>
          <w:color w:val="000000"/>
          <w:szCs w:val="20"/>
          <w:lang w:eastAsia="nl-NL"/>
        </w:rPr>
        <w:t xml:space="preserve">kerncompetentie één referentieopdracht </w:t>
      </w:r>
      <w:r>
        <w:rPr>
          <w:rFonts w:ascii="Verdana" w:hAnsi="Verdana" w:cs="Arial"/>
          <w:color w:val="000000"/>
          <w:szCs w:val="20"/>
          <w:lang w:eastAsia="nl-NL"/>
        </w:rPr>
        <w:t xml:space="preserve">per kerncompetentie </w:t>
      </w:r>
      <w:r w:rsidRPr="00452659">
        <w:rPr>
          <w:rFonts w:ascii="Verdana" w:hAnsi="Verdana" w:cs="Arial"/>
          <w:color w:val="000000"/>
          <w:szCs w:val="20"/>
          <w:lang w:eastAsia="nl-NL"/>
        </w:rPr>
        <w:t xml:space="preserve">in te dienen. </w:t>
      </w:r>
      <w:r>
        <w:rPr>
          <w:rFonts w:ascii="Verdana" w:hAnsi="Verdana" w:cs="Arial"/>
          <w:szCs w:val="20"/>
        </w:rPr>
        <w:t>Uit de referentie</w:t>
      </w:r>
      <w:r w:rsidRPr="00452659">
        <w:rPr>
          <w:rFonts w:ascii="Verdana" w:hAnsi="Verdana" w:cs="Arial"/>
          <w:szCs w:val="20"/>
        </w:rPr>
        <w:t xml:space="preserve"> dient te blijken dat de</w:t>
      </w:r>
      <w:r w:rsidRPr="00452659">
        <w:rPr>
          <w:rFonts w:ascii="Verdana" w:hAnsi="Verdana" w:cs="Arial"/>
          <w:b/>
          <w:szCs w:val="20"/>
        </w:rPr>
        <w:t xml:space="preserve"> afgelopen drie jaar</w:t>
      </w:r>
      <w:r w:rsidRPr="00452659">
        <w:rPr>
          <w:rFonts w:ascii="Verdana" w:hAnsi="Verdana" w:cs="Arial"/>
          <w:szCs w:val="20"/>
        </w:rPr>
        <w:t xml:space="preserve">, gerekend vanaf de publicatiedatum van deze Europese aanbesteding, ervaring is opgedaan met soortgelijke opdracht. </w:t>
      </w:r>
    </w:p>
    <w:p w14:paraId="7072617C" w14:textId="77777777" w:rsidR="00516C5F" w:rsidRPr="00452659" w:rsidRDefault="00516C5F" w:rsidP="00516C5F">
      <w:pPr>
        <w:suppressAutoHyphens w:val="0"/>
        <w:autoSpaceDE w:val="0"/>
        <w:autoSpaceDN w:val="0"/>
        <w:adjustRightInd w:val="0"/>
        <w:spacing w:line="276" w:lineRule="auto"/>
        <w:ind w:left="567"/>
        <w:rPr>
          <w:rFonts w:ascii="Verdana" w:hAnsi="Verdana" w:cs="Arial"/>
          <w:szCs w:val="20"/>
        </w:rPr>
      </w:pPr>
    </w:p>
    <w:p w14:paraId="6F12C6EF" w14:textId="0EFDC40A" w:rsidR="00516C5F" w:rsidRPr="00452659" w:rsidRDefault="00516C5F" w:rsidP="00516C5F">
      <w:pPr>
        <w:suppressAutoHyphens w:val="0"/>
        <w:autoSpaceDE w:val="0"/>
        <w:autoSpaceDN w:val="0"/>
        <w:adjustRightInd w:val="0"/>
        <w:spacing w:line="276" w:lineRule="auto"/>
        <w:ind w:left="567"/>
        <w:rPr>
          <w:rFonts w:ascii="Verdana" w:hAnsi="Verdana" w:cs="Arial"/>
          <w:szCs w:val="20"/>
        </w:rPr>
      </w:pPr>
      <w:r w:rsidRPr="00452659">
        <w:rPr>
          <w:rFonts w:ascii="Verdana" w:hAnsi="Verdana" w:cs="Arial"/>
          <w:szCs w:val="20"/>
        </w:rPr>
        <w:t xml:space="preserve">Inschrijver dient een contactpersoon van de organisatie op te geven. Van deze persoon moet ook een recent telefoonnummer worden opgegeven. Aanbestedende </w:t>
      </w:r>
      <w:r>
        <w:rPr>
          <w:rFonts w:ascii="Verdana" w:hAnsi="Verdana" w:cs="Arial"/>
          <w:szCs w:val="20"/>
        </w:rPr>
        <w:t>D</w:t>
      </w:r>
      <w:r w:rsidRPr="00452659">
        <w:rPr>
          <w:rFonts w:ascii="Verdana" w:hAnsi="Verdana" w:cs="Arial"/>
          <w:szCs w:val="20"/>
        </w:rPr>
        <w:t xml:space="preserve">ienst behoudt zich het recht voor om zonder nadere kennisgeving contact op te nemen met de door de Inschrijver doorgegeven persoon. </w:t>
      </w:r>
    </w:p>
    <w:p w14:paraId="3E66A673" w14:textId="77777777" w:rsidR="00516C5F" w:rsidRPr="00452659" w:rsidRDefault="00516C5F" w:rsidP="00516C5F">
      <w:pPr>
        <w:suppressAutoHyphens w:val="0"/>
        <w:autoSpaceDE w:val="0"/>
        <w:autoSpaceDN w:val="0"/>
        <w:adjustRightInd w:val="0"/>
        <w:spacing w:line="276" w:lineRule="auto"/>
        <w:ind w:left="567"/>
        <w:rPr>
          <w:rFonts w:ascii="Verdana" w:hAnsi="Verdana" w:cs="Arial"/>
          <w:szCs w:val="20"/>
        </w:rPr>
      </w:pPr>
    </w:p>
    <w:p w14:paraId="030C6BB6" w14:textId="3F28A21C" w:rsidR="00516C5F" w:rsidRDefault="00516C5F" w:rsidP="00516C5F">
      <w:pPr>
        <w:suppressAutoHyphens w:val="0"/>
        <w:autoSpaceDE w:val="0"/>
        <w:autoSpaceDN w:val="0"/>
        <w:adjustRightInd w:val="0"/>
        <w:spacing w:line="276" w:lineRule="auto"/>
        <w:ind w:left="567"/>
        <w:rPr>
          <w:rFonts w:ascii="Verdana" w:hAnsi="Verdana" w:cs="Arial"/>
          <w:szCs w:val="20"/>
        </w:rPr>
      </w:pPr>
      <w:r w:rsidRPr="00452659">
        <w:rPr>
          <w:rFonts w:ascii="Verdana" w:hAnsi="Verdana" w:cs="Arial"/>
          <w:szCs w:val="20"/>
        </w:rPr>
        <w:t xml:space="preserve">Geef in maximaal 200 woorden een omschrijving van de opdrachten, per product, per referentie en per kerncompetentie. Gebruik het format van </w:t>
      </w:r>
      <w:r w:rsidRPr="00452659">
        <w:rPr>
          <w:rFonts w:ascii="Verdana" w:hAnsi="Verdana" w:cs="Arial"/>
          <w:szCs w:val="20"/>
        </w:rPr>
        <w:br/>
        <w:t xml:space="preserve">Bijlage </w:t>
      </w:r>
      <w:r w:rsidR="007F1BDC">
        <w:rPr>
          <w:rFonts w:ascii="Verdana" w:hAnsi="Verdana" w:cs="Arial"/>
          <w:szCs w:val="20"/>
        </w:rPr>
        <w:t>I</w:t>
      </w:r>
      <w:r w:rsidRPr="00452659">
        <w:rPr>
          <w:rFonts w:ascii="Verdana" w:hAnsi="Verdana" w:cs="Arial"/>
          <w:szCs w:val="20"/>
        </w:rPr>
        <w:t>V.</w:t>
      </w:r>
    </w:p>
    <w:p w14:paraId="0E8CE81B" w14:textId="77777777" w:rsidR="00516C5F" w:rsidRDefault="00516C5F" w:rsidP="00516C5F">
      <w:pPr>
        <w:suppressAutoHyphens w:val="0"/>
        <w:autoSpaceDE w:val="0"/>
        <w:autoSpaceDN w:val="0"/>
        <w:adjustRightInd w:val="0"/>
        <w:spacing w:line="276" w:lineRule="auto"/>
        <w:ind w:left="567"/>
        <w:rPr>
          <w:rFonts w:ascii="Verdana" w:hAnsi="Verdana" w:cs="Arial"/>
          <w:szCs w:val="20"/>
        </w:rPr>
      </w:pPr>
    </w:p>
    <w:p w14:paraId="4EB1161F" w14:textId="523B6E75" w:rsidR="00516C5F" w:rsidRDefault="009101DB" w:rsidP="00516C5F">
      <w:pPr>
        <w:ind w:left="567"/>
        <w:rPr>
          <w:rFonts w:ascii="Verdana" w:hAnsi="Verdana"/>
          <w:szCs w:val="20"/>
        </w:rPr>
      </w:pPr>
      <w:r>
        <w:rPr>
          <w:rFonts w:ascii="Verdana" w:hAnsi="Verdana"/>
          <w:szCs w:val="20"/>
        </w:rPr>
        <w:t>Alleen de referentieopdracht die</w:t>
      </w:r>
      <w:r w:rsidR="00516C5F" w:rsidRPr="00095FB4">
        <w:rPr>
          <w:rFonts w:ascii="Verdana" w:hAnsi="Verdana"/>
          <w:szCs w:val="20"/>
        </w:rPr>
        <w:t>n</w:t>
      </w:r>
      <w:r>
        <w:rPr>
          <w:rFonts w:ascii="Verdana" w:hAnsi="Verdana"/>
          <w:szCs w:val="20"/>
        </w:rPr>
        <w:t>t</w:t>
      </w:r>
      <w:r w:rsidR="00516C5F" w:rsidRPr="00095FB4">
        <w:rPr>
          <w:rFonts w:ascii="Verdana" w:hAnsi="Verdana"/>
          <w:szCs w:val="20"/>
        </w:rPr>
        <w:t xml:space="preserve"> meteen bij de Inschrijving met gebruikmaking van </w:t>
      </w:r>
      <w:r w:rsidR="00516C5F">
        <w:rPr>
          <w:rFonts w:ascii="Verdana" w:hAnsi="Verdana"/>
          <w:szCs w:val="20"/>
        </w:rPr>
        <w:t xml:space="preserve">Bijlage </w:t>
      </w:r>
      <w:r w:rsidR="007F1BDC">
        <w:rPr>
          <w:rFonts w:ascii="Verdana" w:hAnsi="Verdana"/>
          <w:szCs w:val="20"/>
        </w:rPr>
        <w:t>I</w:t>
      </w:r>
      <w:r w:rsidR="00516C5F">
        <w:rPr>
          <w:rFonts w:ascii="Verdana" w:hAnsi="Verdana"/>
          <w:szCs w:val="20"/>
        </w:rPr>
        <w:t>V</w:t>
      </w:r>
      <w:r w:rsidR="00516C5F" w:rsidRPr="00095FB4">
        <w:rPr>
          <w:rFonts w:ascii="Verdana" w:hAnsi="Verdana"/>
          <w:szCs w:val="20"/>
        </w:rPr>
        <w:t xml:space="preserve"> te worden ingediend.</w:t>
      </w:r>
    </w:p>
    <w:p w14:paraId="7255F9FC" w14:textId="0980A34A" w:rsidR="00516C5F" w:rsidRDefault="00516C5F" w:rsidP="00516C5F">
      <w:pPr>
        <w:ind w:left="142"/>
      </w:pPr>
    </w:p>
    <w:p w14:paraId="2705136B" w14:textId="5F04BC5E" w:rsidR="00516C5F" w:rsidRPr="00D80292" w:rsidRDefault="00411014" w:rsidP="00D80292">
      <w:pPr>
        <w:pStyle w:val="Kop3"/>
      </w:pPr>
      <w:bookmarkStart w:id="72" w:name="_Toc159921865"/>
      <w:r w:rsidRPr="009A5249">
        <w:t>6.3</w:t>
      </w:r>
      <w:r w:rsidR="00D80292" w:rsidRPr="009A5249">
        <w:t>.2</w:t>
      </w:r>
      <w:r w:rsidRPr="009A5249">
        <w:t xml:space="preserve"> </w:t>
      </w:r>
      <w:r w:rsidR="00516C5F" w:rsidRPr="009A5249">
        <w:t>Geschiktheidseis</w:t>
      </w:r>
      <w:r w:rsidRPr="009A5249">
        <w:t xml:space="preserve"> 3</w:t>
      </w:r>
      <w:r w:rsidR="00516C5F" w:rsidRPr="009A5249">
        <w:t>: kwaliteitsmanagementsysteem</w:t>
      </w:r>
      <w:bookmarkEnd w:id="72"/>
    </w:p>
    <w:p w14:paraId="5C4897B1" w14:textId="77777777" w:rsidR="00411014" w:rsidRPr="000978B8" w:rsidRDefault="00411014" w:rsidP="00411014">
      <w:pPr>
        <w:ind w:left="529"/>
        <w:rPr>
          <w:rFonts w:ascii="Verdana" w:hAnsi="Verdana"/>
        </w:rPr>
      </w:pPr>
      <w:r>
        <w:rPr>
          <w:rFonts w:ascii="Verdana" w:hAnsi="Verdana"/>
        </w:rPr>
        <w:t xml:space="preserve">Aanbestedende Dienst </w:t>
      </w:r>
      <w:r w:rsidRPr="000978B8">
        <w:rPr>
          <w:rFonts w:ascii="Verdana" w:hAnsi="Verdana"/>
        </w:rPr>
        <w:t xml:space="preserve">eist van </w:t>
      </w:r>
      <w:r>
        <w:rPr>
          <w:rFonts w:ascii="Verdana" w:hAnsi="Verdana"/>
        </w:rPr>
        <w:t xml:space="preserve">Inschrijver </w:t>
      </w:r>
      <w:r w:rsidRPr="000978B8">
        <w:rPr>
          <w:rFonts w:ascii="Verdana" w:hAnsi="Verdana"/>
        </w:rPr>
        <w:t xml:space="preserve">dat hij kwaliteitsbewaking in zijn organisatie heeft verankerd en toepast, waarbij wordt voldaan aan tenminste het volgende profiel. </w:t>
      </w:r>
    </w:p>
    <w:p w14:paraId="67F04388" w14:textId="77777777" w:rsidR="00411014" w:rsidRPr="000978B8" w:rsidRDefault="00411014" w:rsidP="00411014">
      <w:pPr>
        <w:ind w:left="529"/>
        <w:rPr>
          <w:rFonts w:ascii="Verdana" w:hAnsi="Verdana"/>
        </w:rPr>
      </w:pPr>
      <w:r w:rsidRPr="000978B8">
        <w:rPr>
          <w:rFonts w:ascii="Verdana" w:hAnsi="Verdana"/>
        </w:rPr>
        <w:t xml:space="preserve">De directie van de </w:t>
      </w:r>
      <w:r>
        <w:rPr>
          <w:rFonts w:ascii="Verdana" w:hAnsi="Verdana"/>
        </w:rPr>
        <w:t>I</w:t>
      </w:r>
      <w:r w:rsidRPr="000978B8">
        <w:rPr>
          <w:rFonts w:ascii="Verdana" w:hAnsi="Verdana"/>
        </w:rPr>
        <w:t xml:space="preserve">nschrijver heeft een kwaliteitsmanagementsysteem met vigerend kwaliteitsbeleid met kwaliteitsdoelstellingen ontwikkeld, vastgelegd en in de organisatie geïmplementeerd met bijbehorende documenten en middelen in de bedrijfsprocessen in het kader van de productrealisatie. Het kwaliteitsmanagementsysteem bewaakt dat de medewerkers het vereiste prestatieniveau in hun werkzaamheden behalen teneinde de producten aan de verwachtingen van de klant te kunnen laten voldoen. Het kwaliteitsmanagementsysteem is gericht op continue verbetering van de processen zodat de klanttevredenheid wordt gewaarborgd en verhoogd. Het beleid en de implementatie daarvan houdt in ieder geval in dat: </w:t>
      </w:r>
    </w:p>
    <w:p w14:paraId="075B9745" w14:textId="41823BB2" w:rsidR="00411014" w:rsidRPr="00D90B25" w:rsidRDefault="00411014" w:rsidP="00D90B25">
      <w:pPr>
        <w:pStyle w:val="Lijstalinea"/>
        <w:numPr>
          <w:ilvl w:val="0"/>
          <w:numId w:val="7"/>
        </w:numPr>
        <w:spacing w:line="288" w:lineRule="auto"/>
        <w:ind w:left="924" w:hanging="357"/>
        <w:rPr>
          <w:rFonts w:ascii="Verdana" w:hAnsi="Verdana"/>
          <w:sz w:val="20"/>
          <w:szCs w:val="20"/>
        </w:rPr>
      </w:pPr>
      <w:r w:rsidRPr="00D90B25">
        <w:rPr>
          <w:rFonts w:ascii="Verdana" w:hAnsi="Verdana"/>
          <w:sz w:val="20"/>
          <w:szCs w:val="20"/>
        </w:rPr>
        <w:t xml:space="preserve">de klanteisen en producteisen tijdig worden bepaald en gedefinieerd; </w:t>
      </w:r>
    </w:p>
    <w:p w14:paraId="5FC6E3E4" w14:textId="55E8312B" w:rsidR="00411014" w:rsidRPr="00D90B25" w:rsidRDefault="00411014" w:rsidP="00D90B25">
      <w:pPr>
        <w:pStyle w:val="Lijstalinea"/>
        <w:numPr>
          <w:ilvl w:val="0"/>
          <w:numId w:val="7"/>
        </w:numPr>
        <w:spacing w:line="288" w:lineRule="auto"/>
        <w:ind w:left="924" w:hanging="357"/>
        <w:rPr>
          <w:rFonts w:ascii="Verdana" w:hAnsi="Verdana"/>
          <w:sz w:val="20"/>
          <w:szCs w:val="20"/>
        </w:rPr>
      </w:pPr>
      <w:r w:rsidRPr="00D90B25">
        <w:rPr>
          <w:rFonts w:ascii="Verdana" w:hAnsi="Verdana"/>
          <w:sz w:val="20"/>
          <w:szCs w:val="20"/>
        </w:rPr>
        <w:t xml:space="preserve">de productie en levering van diensten onder beheerste omstandigheden wordt uitgevoerd en gevalideerd; </w:t>
      </w:r>
    </w:p>
    <w:p w14:paraId="6C219A03" w14:textId="00F44320" w:rsidR="00411014" w:rsidRPr="00D90B25" w:rsidRDefault="00411014" w:rsidP="00D90B25">
      <w:pPr>
        <w:pStyle w:val="Lijstalinea"/>
        <w:numPr>
          <w:ilvl w:val="0"/>
          <w:numId w:val="7"/>
        </w:numPr>
        <w:spacing w:line="288" w:lineRule="auto"/>
        <w:ind w:left="924" w:hanging="357"/>
        <w:rPr>
          <w:rFonts w:ascii="Verdana" w:hAnsi="Verdana"/>
          <w:sz w:val="20"/>
          <w:szCs w:val="20"/>
        </w:rPr>
      </w:pPr>
      <w:r w:rsidRPr="00D90B25">
        <w:rPr>
          <w:rFonts w:ascii="Verdana" w:hAnsi="Verdana"/>
          <w:sz w:val="20"/>
          <w:szCs w:val="20"/>
        </w:rPr>
        <w:t xml:space="preserve">dat bedrijfsprocessen aantoonbaar werkbaar zijn en aantoonbaar de geplande resultaten bereiken; </w:t>
      </w:r>
    </w:p>
    <w:p w14:paraId="601E4C6A" w14:textId="7C1365CB" w:rsidR="00411014" w:rsidRPr="00D90B25" w:rsidRDefault="00411014" w:rsidP="00D90B25">
      <w:pPr>
        <w:pStyle w:val="Lijstalinea"/>
        <w:numPr>
          <w:ilvl w:val="0"/>
          <w:numId w:val="7"/>
        </w:numPr>
        <w:spacing w:line="288" w:lineRule="auto"/>
        <w:ind w:left="924" w:hanging="357"/>
        <w:rPr>
          <w:rFonts w:ascii="Verdana" w:hAnsi="Verdana"/>
          <w:sz w:val="20"/>
          <w:szCs w:val="20"/>
        </w:rPr>
      </w:pPr>
      <w:r w:rsidRPr="00D90B25">
        <w:rPr>
          <w:rFonts w:ascii="Verdana" w:hAnsi="Verdana"/>
          <w:sz w:val="20"/>
          <w:szCs w:val="20"/>
        </w:rPr>
        <w:t xml:space="preserve">dat beheersing van afwijkende producten plaatsvindt door reguliere monitoring van de bedrijfsprocessen en maatregelen te treffen. </w:t>
      </w:r>
    </w:p>
    <w:p w14:paraId="05666AEF" w14:textId="77777777" w:rsidR="00411014" w:rsidRPr="00D90B25" w:rsidRDefault="00411014" w:rsidP="00411014">
      <w:pPr>
        <w:ind w:left="529"/>
        <w:rPr>
          <w:rFonts w:ascii="Verdana" w:hAnsi="Verdana"/>
          <w:szCs w:val="20"/>
        </w:rPr>
      </w:pPr>
    </w:p>
    <w:p w14:paraId="4520FFEE" w14:textId="240A7B97" w:rsidR="00411014" w:rsidRDefault="00411014" w:rsidP="00411014">
      <w:pPr>
        <w:ind w:left="529"/>
        <w:rPr>
          <w:rFonts w:ascii="Verdana" w:hAnsi="Verdana"/>
        </w:rPr>
      </w:pPr>
      <w:r w:rsidRPr="000978B8">
        <w:rPr>
          <w:rFonts w:ascii="Verdana" w:hAnsi="Verdana"/>
        </w:rPr>
        <w:t>Indien inschrijver NEN-EN-ISO 9001-</w:t>
      </w:r>
      <w:r>
        <w:rPr>
          <w:rFonts w:ascii="Verdana" w:hAnsi="Verdana"/>
        </w:rPr>
        <w:t xml:space="preserve"> 2015</w:t>
      </w:r>
      <w:r w:rsidRPr="000978B8">
        <w:rPr>
          <w:rFonts w:ascii="Verdana" w:hAnsi="Verdana"/>
        </w:rPr>
        <w:t xml:space="preserve"> </w:t>
      </w:r>
      <w:r>
        <w:rPr>
          <w:rFonts w:ascii="Verdana" w:hAnsi="Verdana"/>
        </w:rPr>
        <w:t xml:space="preserve">of </w:t>
      </w:r>
      <w:r w:rsidR="009101DB">
        <w:rPr>
          <w:rFonts w:ascii="Verdana" w:hAnsi="Verdana"/>
        </w:rPr>
        <w:t>gelijkwaardig</w:t>
      </w:r>
      <w:r>
        <w:rPr>
          <w:rFonts w:ascii="Verdana" w:hAnsi="Verdana"/>
        </w:rPr>
        <w:t xml:space="preserve"> </w:t>
      </w:r>
      <w:r w:rsidRPr="000978B8">
        <w:rPr>
          <w:rFonts w:ascii="Verdana" w:hAnsi="Verdana"/>
        </w:rPr>
        <w:t>is gecertificeerd</w:t>
      </w:r>
      <w:r w:rsidR="009101DB">
        <w:rPr>
          <w:rFonts w:ascii="Verdana" w:hAnsi="Verdana"/>
        </w:rPr>
        <w:t xml:space="preserve"> of een ander gelijkwaardig </w:t>
      </w:r>
      <w:r w:rsidR="009101DB" w:rsidRPr="000978B8">
        <w:rPr>
          <w:rFonts w:ascii="Verdana" w:hAnsi="Verdana"/>
        </w:rPr>
        <w:t>kwaliteitsmanagementsysteem</w:t>
      </w:r>
      <w:r w:rsidR="009101DB">
        <w:rPr>
          <w:rFonts w:ascii="Verdana" w:hAnsi="Verdana"/>
        </w:rPr>
        <w:t xml:space="preserve"> waarin minimaal</w:t>
      </w:r>
      <w:r w:rsidR="009A5249">
        <w:rPr>
          <w:rFonts w:ascii="Verdana" w:hAnsi="Verdana"/>
        </w:rPr>
        <w:t xml:space="preserve"> </w:t>
      </w:r>
      <w:r w:rsidR="009101DB">
        <w:rPr>
          <w:rFonts w:ascii="Verdana" w:hAnsi="Verdana"/>
        </w:rPr>
        <w:t>de bovengenoemde aspecten zijn benoemd</w:t>
      </w:r>
      <w:r w:rsidRPr="000978B8">
        <w:rPr>
          <w:rFonts w:ascii="Verdana" w:hAnsi="Verdana"/>
        </w:rPr>
        <w:t xml:space="preserve">, is in ieder geval voldaan aan de eis. </w:t>
      </w:r>
    </w:p>
    <w:p w14:paraId="1E0734A4" w14:textId="77777777" w:rsidR="00411014" w:rsidRDefault="00411014" w:rsidP="00411014">
      <w:pPr>
        <w:ind w:left="529"/>
        <w:rPr>
          <w:rFonts w:ascii="Verdana" w:hAnsi="Verdana"/>
        </w:rPr>
      </w:pPr>
    </w:p>
    <w:p w14:paraId="157B2FA1" w14:textId="6C02D084" w:rsidR="00411014" w:rsidRPr="005A63DD" w:rsidRDefault="00411014" w:rsidP="00411014">
      <w:pPr>
        <w:ind w:left="529"/>
        <w:rPr>
          <w:rFonts w:ascii="Verdana" w:hAnsi="Verdana"/>
        </w:rPr>
      </w:pPr>
      <w:r w:rsidRPr="00452659">
        <w:rPr>
          <w:rFonts w:ascii="Verdana" w:hAnsi="Verdana"/>
        </w:rPr>
        <w:t xml:space="preserve">Inschrijver </w:t>
      </w:r>
      <w:r>
        <w:rPr>
          <w:rFonts w:ascii="Verdana" w:hAnsi="Verdana"/>
        </w:rPr>
        <w:t xml:space="preserve">verklaart in UEA te voldoen aan deze eis, </w:t>
      </w:r>
      <w:r>
        <w:rPr>
          <w:rFonts w:ascii="Verdana" w:hAnsi="Verdana" w:cs="Arial"/>
          <w:szCs w:val="20"/>
        </w:rPr>
        <w:t xml:space="preserve">de gevraagde bewijsstukken dienen bij verificatie te worden overlegd. </w:t>
      </w:r>
      <w:r>
        <w:rPr>
          <w:rFonts w:ascii="Verdana" w:hAnsi="Verdana"/>
        </w:rPr>
        <w:t xml:space="preserve">  </w:t>
      </w:r>
    </w:p>
    <w:p w14:paraId="65DAF58B" w14:textId="77777777" w:rsidR="00411014" w:rsidRPr="00411014" w:rsidRDefault="00411014" w:rsidP="00411014"/>
    <w:p w14:paraId="25C9A4D9" w14:textId="5BCB8F15" w:rsidR="00516C5F" w:rsidRPr="00D80292" w:rsidRDefault="00411014" w:rsidP="00D80292">
      <w:pPr>
        <w:pStyle w:val="Kop3"/>
      </w:pPr>
      <w:bookmarkStart w:id="73" w:name="_Toc159921866"/>
      <w:r w:rsidRPr="00D60636">
        <w:t>6.</w:t>
      </w:r>
      <w:r w:rsidR="00D80292" w:rsidRPr="00D60636">
        <w:t>3</w:t>
      </w:r>
      <w:r w:rsidRPr="00D60636">
        <w:t>.</w:t>
      </w:r>
      <w:r w:rsidR="00D80292" w:rsidRPr="00D60636">
        <w:t>3</w:t>
      </w:r>
      <w:r w:rsidRPr="00D60636">
        <w:t xml:space="preserve"> Geschiktheidseis 4: Milieumanagementsysteem</w:t>
      </w:r>
      <w:bookmarkEnd w:id="73"/>
    </w:p>
    <w:p w14:paraId="7DFF061F" w14:textId="77777777" w:rsidR="00411014" w:rsidRDefault="00411014" w:rsidP="00411014">
      <w:pPr>
        <w:autoSpaceDE w:val="0"/>
        <w:autoSpaceDN w:val="0"/>
        <w:adjustRightInd w:val="0"/>
        <w:spacing w:line="276" w:lineRule="auto"/>
        <w:ind w:left="529"/>
        <w:rPr>
          <w:rFonts w:ascii="Verdana" w:hAnsi="Verdana" w:cs="Arial"/>
          <w:szCs w:val="20"/>
        </w:rPr>
      </w:pPr>
      <w:r>
        <w:rPr>
          <w:rFonts w:ascii="Verdana" w:hAnsi="Verdana" w:cs="Arial"/>
          <w:szCs w:val="20"/>
        </w:rPr>
        <w:t xml:space="preserve">U dient de beschikken over en milieumanagementsysteem conform de eisen en richtlijnen van de (inter)nationale norm van milieumanagementsysteem NEN ISO 14001:2004 (of 2015). </w:t>
      </w:r>
    </w:p>
    <w:p w14:paraId="3B9AC946" w14:textId="77777777" w:rsidR="00411014" w:rsidRDefault="00411014" w:rsidP="00411014">
      <w:pPr>
        <w:autoSpaceDE w:val="0"/>
        <w:autoSpaceDN w:val="0"/>
        <w:adjustRightInd w:val="0"/>
        <w:spacing w:line="276" w:lineRule="auto"/>
        <w:ind w:left="529"/>
        <w:rPr>
          <w:rFonts w:ascii="Verdana" w:hAnsi="Verdana" w:cs="Arial"/>
          <w:szCs w:val="20"/>
        </w:rPr>
      </w:pPr>
    </w:p>
    <w:p w14:paraId="6C712F08" w14:textId="77777777" w:rsidR="0054796E" w:rsidRDefault="00411014" w:rsidP="00411014">
      <w:pPr>
        <w:autoSpaceDE w:val="0"/>
        <w:autoSpaceDN w:val="0"/>
        <w:adjustRightInd w:val="0"/>
        <w:spacing w:line="276" w:lineRule="auto"/>
        <w:ind w:left="529"/>
        <w:rPr>
          <w:rFonts w:ascii="Verdana" w:hAnsi="Verdana" w:cs="Arial"/>
          <w:szCs w:val="20"/>
        </w:rPr>
      </w:pPr>
      <w:r>
        <w:rPr>
          <w:rFonts w:ascii="Verdana" w:hAnsi="Verdana" w:cs="Arial"/>
          <w:szCs w:val="20"/>
        </w:rPr>
        <w:t>Om aan te tonen dat u hieraan voldoet, dient u, voor zover u voor gunning in aanmerking komt, bij verificatie onderstaande bewijsstukken te overleggen:</w:t>
      </w:r>
    </w:p>
    <w:p w14:paraId="3C285F91" w14:textId="3240F0A4" w:rsidR="00411014" w:rsidRDefault="0054796E" w:rsidP="0054796E">
      <w:pPr>
        <w:tabs>
          <w:tab w:val="left" w:pos="567"/>
        </w:tabs>
        <w:autoSpaceDE w:val="0"/>
        <w:autoSpaceDN w:val="0"/>
        <w:adjustRightInd w:val="0"/>
        <w:spacing w:line="276" w:lineRule="auto"/>
        <w:ind w:left="993" w:hanging="426"/>
        <w:rPr>
          <w:rFonts w:ascii="Verdana" w:hAnsi="Verdana" w:cs="Arial"/>
          <w:szCs w:val="20"/>
        </w:rPr>
      </w:pPr>
      <w:r>
        <w:rPr>
          <w:rFonts w:ascii="Verdana" w:hAnsi="Verdana" w:cs="Arial"/>
          <w:szCs w:val="20"/>
        </w:rPr>
        <w:t>1.</w:t>
      </w:r>
      <w:r>
        <w:rPr>
          <w:rFonts w:ascii="Verdana" w:hAnsi="Verdana" w:cs="Arial"/>
          <w:szCs w:val="20"/>
        </w:rPr>
        <w:tab/>
      </w:r>
      <w:r w:rsidR="00411014">
        <w:rPr>
          <w:rFonts w:ascii="Verdana" w:hAnsi="Verdana" w:cs="Arial"/>
          <w:szCs w:val="20"/>
        </w:rPr>
        <w:t>door een onafhankelijke instantie afgegeven certificaat dat u aan de norm NEN ISO 14001: 2015 voldoet of:</w:t>
      </w:r>
    </w:p>
    <w:p w14:paraId="73E70F0C" w14:textId="4D4A0F1B" w:rsidR="00411014" w:rsidRDefault="00411014" w:rsidP="0054796E">
      <w:pPr>
        <w:tabs>
          <w:tab w:val="left" w:pos="567"/>
        </w:tabs>
        <w:autoSpaceDE w:val="0"/>
        <w:autoSpaceDN w:val="0"/>
        <w:adjustRightInd w:val="0"/>
        <w:spacing w:line="276" w:lineRule="auto"/>
        <w:ind w:left="993" w:hanging="426"/>
        <w:rPr>
          <w:rFonts w:ascii="Verdana" w:hAnsi="Verdana" w:cs="Arial"/>
          <w:szCs w:val="20"/>
        </w:rPr>
      </w:pPr>
      <w:r>
        <w:rPr>
          <w:rFonts w:ascii="Verdana" w:hAnsi="Verdana" w:cs="Arial"/>
          <w:szCs w:val="20"/>
        </w:rPr>
        <w:t xml:space="preserve">2: </w:t>
      </w:r>
      <w:r w:rsidR="0054796E">
        <w:rPr>
          <w:rFonts w:ascii="Verdana" w:hAnsi="Verdana" w:cs="Arial"/>
          <w:szCs w:val="20"/>
        </w:rPr>
        <w:tab/>
      </w:r>
      <w:r>
        <w:rPr>
          <w:rFonts w:ascii="Verdana" w:hAnsi="Verdana" w:cs="Arial"/>
          <w:szCs w:val="20"/>
        </w:rPr>
        <w:t xml:space="preserve">andere bewijzen inzake gelijkwaardige maatregelen op het gebied van milieumanagementsystemen voor ondernemers. </w:t>
      </w:r>
    </w:p>
    <w:p w14:paraId="0239233E" w14:textId="77777777" w:rsidR="00411014" w:rsidRDefault="00411014" w:rsidP="00411014">
      <w:pPr>
        <w:autoSpaceDE w:val="0"/>
        <w:autoSpaceDN w:val="0"/>
        <w:adjustRightInd w:val="0"/>
        <w:spacing w:line="276" w:lineRule="auto"/>
        <w:ind w:left="529"/>
        <w:rPr>
          <w:rFonts w:ascii="Verdana" w:hAnsi="Verdana" w:cs="Arial"/>
          <w:szCs w:val="20"/>
        </w:rPr>
      </w:pPr>
    </w:p>
    <w:p w14:paraId="6509B9F1" w14:textId="77777777" w:rsidR="00411014" w:rsidRDefault="00411014" w:rsidP="00411014">
      <w:pPr>
        <w:autoSpaceDE w:val="0"/>
        <w:autoSpaceDN w:val="0"/>
        <w:adjustRightInd w:val="0"/>
        <w:spacing w:line="276" w:lineRule="auto"/>
        <w:ind w:left="529"/>
        <w:rPr>
          <w:rFonts w:ascii="Verdana" w:hAnsi="Verdana" w:cs="Arial"/>
          <w:szCs w:val="20"/>
        </w:rPr>
      </w:pPr>
      <w:r>
        <w:rPr>
          <w:rFonts w:ascii="Verdana" w:hAnsi="Verdana" w:cs="Arial"/>
          <w:szCs w:val="20"/>
        </w:rPr>
        <w:t>Ad 1:Indien u een certificaat wilt overleggen als bedoeld onder 1 dient u aan te tonen dat er sprake is van een gelijkwaardig certificaat.</w:t>
      </w:r>
    </w:p>
    <w:p w14:paraId="412F4A24" w14:textId="77777777" w:rsidR="00411014" w:rsidRDefault="00411014" w:rsidP="00411014">
      <w:pPr>
        <w:autoSpaceDE w:val="0"/>
        <w:autoSpaceDN w:val="0"/>
        <w:adjustRightInd w:val="0"/>
        <w:spacing w:line="276" w:lineRule="auto"/>
        <w:ind w:left="529"/>
        <w:rPr>
          <w:rFonts w:ascii="Verdana" w:hAnsi="Verdana" w:cs="Arial"/>
          <w:szCs w:val="20"/>
        </w:rPr>
      </w:pPr>
    </w:p>
    <w:p w14:paraId="4E3C0DA9" w14:textId="77777777" w:rsidR="00411014" w:rsidRDefault="00411014" w:rsidP="00411014">
      <w:pPr>
        <w:autoSpaceDE w:val="0"/>
        <w:autoSpaceDN w:val="0"/>
        <w:adjustRightInd w:val="0"/>
        <w:spacing w:line="276" w:lineRule="auto"/>
        <w:ind w:left="529"/>
        <w:rPr>
          <w:rFonts w:ascii="Verdana" w:hAnsi="Verdana" w:cs="Arial"/>
          <w:szCs w:val="20"/>
        </w:rPr>
      </w:pPr>
      <w:r>
        <w:rPr>
          <w:rFonts w:ascii="Verdana" w:hAnsi="Verdana" w:cs="Arial"/>
          <w:szCs w:val="20"/>
        </w:rPr>
        <w:t xml:space="preserve">Ad 2: Indien u op de wijze als bedoeld onder 2 wilt aantonen dat uw milieumanagementsysteem voldoet aan de gestelde norm, dient een omschrijving te geven van het door u gehanteerde milieumanagementsysteem en te onderbouwen waarom u meent dat uw milieumanagementsysteem gelijkwaardig is. </w:t>
      </w:r>
    </w:p>
    <w:p w14:paraId="70E4EA47" w14:textId="77777777" w:rsidR="00411014" w:rsidRDefault="00411014" w:rsidP="00411014">
      <w:pPr>
        <w:autoSpaceDE w:val="0"/>
        <w:autoSpaceDN w:val="0"/>
        <w:adjustRightInd w:val="0"/>
        <w:spacing w:line="276" w:lineRule="auto"/>
        <w:ind w:left="529"/>
        <w:rPr>
          <w:rFonts w:ascii="Verdana" w:hAnsi="Verdana" w:cs="Arial"/>
          <w:szCs w:val="20"/>
        </w:rPr>
      </w:pPr>
    </w:p>
    <w:p w14:paraId="18FC967D" w14:textId="77777777" w:rsidR="00411014" w:rsidRDefault="00411014" w:rsidP="00411014">
      <w:pPr>
        <w:autoSpaceDE w:val="0"/>
        <w:autoSpaceDN w:val="0"/>
        <w:adjustRightInd w:val="0"/>
        <w:spacing w:line="276" w:lineRule="auto"/>
        <w:ind w:left="529"/>
        <w:rPr>
          <w:rFonts w:ascii="Verdana" w:hAnsi="Verdana" w:cs="Arial"/>
          <w:szCs w:val="20"/>
        </w:rPr>
      </w:pPr>
      <w:r>
        <w:rPr>
          <w:rFonts w:ascii="Verdana" w:hAnsi="Verdana" w:cs="Arial"/>
          <w:szCs w:val="20"/>
        </w:rPr>
        <w:t>In deze omschrijving van het milieumanagementsysteem dienen onderstaande onderwerpen naar voren te komen. Deze norm bevat de volgende onderwerpen die tenminste geregeld dienen te zijn:</w:t>
      </w:r>
    </w:p>
    <w:p w14:paraId="2D25F415" w14:textId="77777777" w:rsidR="00411014" w:rsidRPr="00EB6C76" w:rsidRDefault="00411014" w:rsidP="00230748">
      <w:pPr>
        <w:pStyle w:val="Lijstalinea"/>
        <w:numPr>
          <w:ilvl w:val="0"/>
          <w:numId w:val="7"/>
        </w:numPr>
        <w:autoSpaceDE w:val="0"/>
        <w:autoSpaceDN w:val="0"/>
        <w:adjustRightInd w:val="0"/>
        <w:spacing w:line="276" w:lineRule="auto"/>
        <w:rPr>
          <w:rFonts w:ascii="Verdana" w:hAnsi="Verdana" w:cs="Arial"/>
          <w:sz w:val="20"/>
          <w:szCs w:val="20"/>
        </w:rPr>
      </w:pPr>
      <w:r>
        <w:rPr>
          <w:rFonts w:ascii="Verdana" w:hAnsi="Verdana" w:cs="Arial"/>
          <w:sz w:val="20"/>
          <w:szCs w:val="20"/>
        </w:rPr>
        <w:t>d</w:t>
      </w:r>
      <w:r w:rsidRPr="00EB6C76">
        <w:rPr>
          <w:rFonts w:ascii="Verdana" w:hAnsi="Verdana" w:cs="Arial"/>
          <w:sz w:val="20"/>
          <w:szCs w:val="20"/>
        </w:rPr>
        <w:t>e milieubeleidsuitgangspunten van de organisatie;</w:t>
      </w:r>
    </w:p>
    <w:p w14:paraId="241185B9" w14:textId="77777777" w:rsidR="00411014" w:rsidRPr="00EB6C76" w:rsidRDefault="00411014" w:rsidP="00230748">
      <w:pPr>
        <w:pStyle w:val="Lijstalinea"/>
        <w:numPr>
          <w:ilvl w:val="0"/>
          <w:numId w:val="7"/>
        </w:numPr>
        <w:autoSpaceDE w:val="0"/>
        <w:autoSpaceDN w:val="0"/>
        <w:adjustRightInd w:val="0"/>
        <w:spacing w:line="276" w:lineRule="auto"/>
        <w:rPr>
          <w:rFonts w:ascii="Verdana" w:hAnsi="Verdana" w:cs="Arial"/>
          <w:sz w:val="20"/>
          <w:szCs w:val="20"/>
        </w:rPr>
      </w:pPr>
      <w:r>
        <w:rPr>
          <w:rFonts w:ascii="Verdana" w:hAnsi="Verdana" w:cs="Arial"/>
          <w:sz w:val="20"/>
          <w:szCs w:val="20"/>
        </w:rPr>
        <w:t>c</w:t>
      </w:r>
      <w:r w:rsidRPr="00EB6C76">
        <w:rPr>
          <w:rFonts w:ascii="Verdana" w:hAnsi="Verdana" w:cs="Arial"/>
          <w:sz w:val="20"/>
          <w:szCs w:val="20"/>
        </w:rPr>
        <w:t>oncrete maatregelen die worden getroffen om de milieubelasting van de bedrijfsprocessen die verband houden met de uitvoering van de opdracht te beheersen en te verminderen;</w:t>
      </w:r>
    </w:p>
    <w:p w14:paraId="4F43D79B" w14:textId="77777777" w:rsidR="00411014" w:rsidRPr="00EB6C76" w:rsidRDefault="00411014" w:rsidP="00230748">
      <w:pPr>
        <w:pStyle w:val="Lijstalinea"/>
        <w:numPr>
          <w:ilvl w:val="0"/>
          <w:numId w:val="7"/>
        </w:numPr>
        <w:autoSpaceDE w:val="0"/>
        <w:autoSpaceDN w:val="0"/>
        <w:adjustRightInd w:val="0"/>
        <w:spacing w:line="276" w:lineRule="auto"/>
        <w:rPr>
          <w:rFonts w:ascii="Verdana" w:hAnsi="Verdana" w:cs="Arial"/>
          <w:sz w:val="20"/>
          <w:szCs w:val="20"/>
        </w:rPr>
      </w:pPr>
      <w:r>
        <w:rPr>
          <w:rFonts w:ascii="Verdana" w:hAnsi="Verdana" w:cs="Arial"/>
          <w:sz w:val="20"/>
          <w:szCs w:val="20"/>
        </w:rPr>
        <w:t>h</w:t>
      </w:r>
      <w:r w:rsidRPr="00EB6C76">
        <w:rPr>
          <w:rFonts w:ascii="Verdana" w:hAnsi="Verdana" w:cs="Arial"/>
          <w:sz w:val="20"/>
          <w:szCs w:val="20"/>
        </w:rPr>
        <w:t>oe bovenstaande milieumaatregelen van de organisatie worden gemonitord en geherwaardeerd als basis van voor continue verbetering met specifieke aandacht voor de in deze criteria opgenomen milieuaspecten;</w:t>
      </w:r>
    </w:p>
    <w:p w14:paraId="78B3477F" w14:textId="77777777" w:rsidR="00411014" w:rsidRPr="00EB6C76" w:rsidRDefault="00411014" w:rsidP="00230748">
      <w:pPr>
        <w:pStyle w:val="Lijstalinea"/>
        <w:numPr>
          <w:ilvl w:val="0"/>
          <w:numId w:val="7"/>
        </w:numPr>
        <w:autoSpaceDE w:val="0"/>
        <w:autoSpaceDN w:val="0"/>
        <w:adjustRightInd w:val="0"/>
        <w:spacing w:line="276" w:lineRule="auto"/>
        <w:rPr>
          <w:rFonts w:ascii="Verdana" w:hAnsi="Verdana" w:cs="Arial"/>
          <w:sz w:val="20"/>
          <w:szCs w:val="20"/>
        </w:rPr>
      </w:pPr>
      <w:r>
        <w:rPr>
          <w:rFonts w:ascii="Verdana" w:hAnsi="Verdana" w:cs="Arial"/>
          <w:sz w:val="20"/>
          <w:szCs w:val="20"/>
        </w:rPr>
        <w:t>h</w:t>
      </w:r>
      <w:r w:rsidRPr="00EB6C76">
        <w:rPr>
          <w:rFonts w:ascii="Verdana" w:hAnsi="Verdana" w:cs="Arial"/>
          <w:sz w:val="20"/>
          <w:szCs w:val="20"/>
        </w:rPr>
        <w:t xml:space="preserve">oe aandacht wordt besteed aan de bewustwording en de competentie van medewerkers en toeleverancier(s) ten aanzien van het omgaan met de voor deze opdracht relevante milieuaspecten. </w:t>
      </w:r>
    </w:p>
    <w:p w14:paraId="72BDA05A" w14:textId="3E79B299" w:rsidR="00516C5F" w:rsidRDefault="00516C5F" w:rsidP="00411014"/>
    <w:p w14:paraId="5C606684" w14:textId="143991CC" w:rsidR="00411014" w:rsidRPr="005A63DD" w:rsidRDefault="00411014" w:rsidP="00411014">
      <w:pPr>
        <w:ind w:left="529"/>
        <w:rPr>
          <w:rFonts w:ascii="Verdana" w:hAnsi="Verdana"/>
        </w:rPr>
      </w:pPr>
      <w:r w:rsidRPr="00452659">
        <w:rPr>
          <w:rFonts w:ascii="Verdana" w:hAnsi="Verdana"/>
        </w:rPr>
        <w:t xml:space="preserve">Inschrijver </w:t>
      </w:r>
      <w:r>
        <w:rPr>
          <w:rFonts w:ascii="Verdana" w:hAnsi="Verdana"/>
        </w:rPr>
        <w:t xml:space="preserve">verklaart </w:t>
      </w:r>
      <w:r w:rsidR="00F92D3D">
        <w:rPr>
          <w:rFonts w:ascii="Verdana" w:hAnsi="Verdana"/>
        </w:rPr>
        <w:t>in</w:t>
      </w:r>
      <w:r>
        <w:rPr>
          <w:rFonts w:ascii="Verdana" w:hAnsi="Verdana"/>
        </w:rPr>
        <w:t xml:space="preserve"> UEA te voldoen aan deze eis, </w:t>
      </w:r>
      <w:r>
        <w:rPr>
          <w:rFonts w:ascii="Verdana" w:hAnsi="Verdana" w:cs="Arial"/>
          <w:szCs w:val="20"/>
        </w:rPr>
        <w:t xml:space="preserve">de gevraagde bewijsstukken dienen bij verificatie te worden overlegd. </w:t>
      </w:r>
      <w:r>
        <w:rPr>
          <w:rFonts w:ascii="Verdana" w:hAnsi="Verdana"/>
        </w:rPr>
        <w:t xml:space="preserve">  </w:t>
      </w:r>
    </w:p>
    <w:p w14:paraId="5DC5686E" w14:textId="061DFB48" w:rsidR="00411014" w:rsidRDefault="00411014" w:rsidP="00411014"/>
    <w:p w14:paraId="3462370B" w14:textId="77777777" w:rsidR="009101DB" w:rsidRDefault="009101DB">
      <w:pPr>
        <w:suppressAutoHyphens w:val="0"/>
        <w:spacing w:line="240" w:lineRule="auto"/>
        <w:rPr>
          <w:b/>
          <w:bCs/>
          <w:caps/>
          <w:szCs w:val="20"/>
        </w:rPr>
      </w:pPr>
      <w:r>
        <w:br w:type="page"/>
      </w:r>
    </w:p>
    <w:p w14:paraId="0DAE9F67" w14:textId="4F17060C" w:rsidR="007B361B" w:rsidRPr="00230748" w:rsidRDefault="007B361B" w:rsidP="00230748">
      <w:pPr>
        <w:pStyle w:val="Kop1"/>
        <w:numPr>
          <w:ilvl w:val="0"/>
          <w:numId w:val="1"/>
        </w:numPr>
        <w:tabs>
          <w:tab w:val="clear" w:pos="567"/>
        </w:tabs>
        <w:rPr>
          <w:color w:val="2E74B5" w:themeColor="accent1" w:themeShade="BF"/>
        </w:rPr>
      </w:pPr>
      <w:bookmarkStart w:id="74" w:name="_Toc159921867"/>
      <w:r w:rsidRPr="00230748">
        <w:rPr>
          <w:color w:val="2E74B5" w:themeColor="accent1" w:themeShade="BF"/>
        </w:rPr>
        <w:lastRenderedPageBreak/>
        <w:t>Minimum gunning</w:t>
      </w:r>
      <w:r w:rsidR="00C36312" w:rsidRPr="00230748">
        <w:rPr>
          <w:color w:val="2E74B5" w:themeColor="accent1" w:themeShade="BF"/>
        </w:rPr>
        <w:t>s</w:t>
      </w:r>
      <w:r w:rsidRPr="00230748">
        <w:rPr>
          <w:color w:val="2E74B5" w:themeColor="accent1" w:themeShade="BF"/>
        </w:rPr>
        <w:t>eis</w:t>
      </w:r>
      <w:r w:rsidR="0054796E">
        <w:rPr>
          <w:color w:val="2E74B5" w:themeColor="accent1" w:themeShade="BF"/>
        </w:rPr>
        <w:t>EN</w:t>
      </w:r>
      <w:bookmarkEnd w:id="74"/>
    </w:p>
    <w:p w14:paraId="7F25E9B6" w14:textId="77777777" w:rsidR="007B361B" w:rsidRPr="00230748" w:rsidRDefault="007B361B" w:rsidP="00230748">
      <w:pPr>
        <w:tabs>
          <w:tab w:val="left" w:pos="-720"/>
        </w:tabs>
        <w:spacing w:line="312" w:lineRule="auto"/>
        <w:ind w:left="567" w:hanging="567"/>
        <w:jc w:val="both"/>
        <w:rPr>
          <w:rFonts w:ascii="Verdana" w:hAnsi="Verdana" w:cs="Tahoma"/>
          <w:color w:val="2E74B5" w:themeColor="accent1" w:themeShade="BF"/>
          <w:szCs w:val="20"/>
          <w:shd w:val="clear" w:color="auto" w:fill="FFFFFF"/>
        </w:rPr>
      </w:pPr>
    </w:p>
    <w:p w14:paraId="6C83ED44" w14:textId="77777777" w:rsidR="007B361B" w:rsidRPr="00230748" w:rsidRDefault="007B361B" w:rsidP="00230748">
      <w:pPr>
        <w:pStyle w:val="Kop2"/>
        <w:rPr>
          <w:color w:val="2E74B5" w:themeColor="accent1" w:themeShade="BF"/>
        </w:rPr>
      </w:pPr>
      <w:bookmarkStart w:id="75" w:name="_Toc159921868"/>
      <w:r w:rsidRPr="00230748">
        <w:rPr>
          <w:color w:val="2E74B5" w:themeColor="accent1" w:themeShade="BF"/>
        </w:rPr>
        <w:t>Minimum gunning</w:t>
      </w:r>
      <w:r w:rsidR="00C36312" w:rsidRPr="00230748">
        <w:rPr>
          <w:color w:val="2E74B5" w:themeColor="accent1" w:themeShade="BF"/>
        </w:rPr>
        <w:t>s</w:t>
      </w:r>
      <w:r w:rsidRPr="00230748">
        <w:rPr>
          <w:color w:val="2E74B5" w:themeColor="accent1" w:themeShade="BF"/>
        </w:rPr>
        <w:t>eis 1: voldoen aan Beschrijvend Document</w:t>
      </w:r>
      <w:bookmarkEnd w:id="75"/>
    </w:p>
    <w:p w14:paraId="1C32372D" w14:textId="77777777" w:rsidR="007B361B" w:rsidRPr="00095FB4" w:rsidRDefault="007B361B" w:rsidP="008668D0">
      <w:pPr>
        <w:ind w:left="567"/>
        <w:rPr>
          <w:rFonts w:ascii="Verdana" w:hAnsi="Verdana"/>
          <w:szCs w:val="20"/>
        </w:rPr>
      </w:pPr>
      <w:r w:rsidRPr="00095FB4">
        <w:rPr>
          <w:rFonts w:ascii="Verdana" w:hAnsi="Verdana"/>
          <w:szCs w:val="20"/>
        </w:rPr>
        <w:t>De Inschrijving dient geheel volgens alle voorwaarden en bepalingen van het Beschrijvend Document inclusief de Bijlagen te zijn opgesteld en ingediend.</w:t>
      </w:r>
    </w:p>
    <w:p w14:paraId="4D7B7B5C" w14:textId="77777777" w:rsidR="007B361B" w:rsidRPr="00095FB4" w:rsidRDefault="007B361B" w:rsidP="00572486">
      <w:pPr>
        <w:pStyle w:val="Kop2"/>
        <w:numPr>
          <w:ilvl w:val="0"/>
          <w:numId w:val="0"/>
        </w:numPr>
        <w:ind w:left="1134"/>
      </w:pPr>
    </w:p>
    <w:p w14:paraId="1538533D" w14:textId="77777777" w:rsidR="007B361B" w:rsidRPr="00230748" w:rsidRDefault="007B361B" w:rsidP="00230748">
      <w:pPr>
        <w:pStyle w:val="Kop2"/>
        <w:rPr>
          <w:color w:val="2E74B5" w:themeColor="accent1" w:themeShade="BF"/>
        </w:rPr>
      </w:pPr>
      <w:bookmarkStart w:id="76" w:name="_Toc159921869"/>
      <w:r w:rsidRPr="00230748">
        <w:rPr>
          <w:color w:val="2E74B5" w:themeColor="accent1" w:themeShade="BF"/>
        </w:rPr>
        <w:t>Minimum gunning</w:t>
      </w:r>
      <w:r w:rsidR="00C36312" w:rsidRPr="00230748">
        <w:rPr>
          <w:color w:val="2E74B5" w:themeColor="accent1" w:themeShade="BF"/>
        </w:rPr>
        <w:t>s</w:t>
      </w:r>
      <w:r w:rsidRPr="00230748">
        <w:rPr>
          <w:color w:val="2E74B5" w:themeColor="accent1" w:themeShade="BF"/>
        </w:rPr>
        <w:t xml:space="preserve">eis 2: </w:t>
      </w:r>
      <w:r w:rsidR="00BD6F3A" w:rsidRPr="00230748">
        <w:rPr>
          <w:color w:val="2E74B5" w:themeColor="accent1" w:themeShade="BF"/>
        </w:rPr>
        <w:t>voldoen aan lijst van eisen</w:t>
      </w:r>
      <w:bookmarkEnd w:id="76"/>
    </w:p>
    <w:p w14:paraId="2CDE0455" w14:textId="1E654A3D" w:rsidR="00BD6F3A" w:rsidRDefault="007B361B" w:rsidP="00BD6F3A">
      <w:pPr>
        <w:ind w:left="567"/>
        <w:rPr>
          <w:rFonts w:ascii="Verdana" w:hAnsi="Verdana"/>
          <w:szCs w:val="20"/>
        </w:rPr>
      </w:pPr>
      <w:r w:rsidRPr="00095FB4">
        <w:rPr>
          <w:rFonts w:ascii="Verdana" w:hAnsi="Verdana"/>
          <w:szCs w:val="20"/>
        </w:rPr>
        <w:t xml:space="preserve">De Inschrijving c.q. de daarin opgenomen aanbieding van de Inschrijver dient aan </w:t>
      </w:r>
      <w:r>
        <w:rPr>
          <w:rFonts w:ascii="Verdana" w:hAnsi="Verdana"/>
          <w:szCs w:val="20"/>
        </w:rPr>
        <w:t xml:space="preserve">alle in dit Beschrijvend Document genoemde </w:t>
      </w:r>
      <w:r w:rsidRPr="006E74D4">
        <w:rPr>
          <w:rFonts w:ascii="Verdana" w:hAnsi="Verdana"/>
          <w:szCs w:val="20"/>
        </w:rPr>
        <w:t>eisen</w:t>
      </w:r>
      <w:r w:rsidR="00BD6F3A" w:rsidRPr="006E74D4">
        <w:rPr>
          <w:rFonts w:ascii="Verdana" w:hAnsi="Verdana"/>
          <w:szCs w:val="20"/>
        </w:rPr>
        <w:t xml:space="preserve"> (Bijlage </w:t>
      </w:r>
      <w:r w:rsidR="007F1BDC">
        <w:rPr>
          <w:rFonts w:ascii="Verdana" w:hAnsi="Verdana"/>
          <w:szCs w:val="20"/>
        </w:rPr>
        <w:t>V</w:t>
      </w:r>
      <w:r w:rsidR="00BD6F3A" w:rsidRPr="006E74D4">
        <w:rPr>
          <w:rFonts w:ascii="Verdana" w:hAnsi="Verdana"/>
          <w:szCs w:val="20"/>
        </w:rPr>
        <w:t>)</w:t>
      </w:r>
      <w:r>
        <w:rPr>
          <w:rFonts w:ascii="Verdana" w:hAnsi="Verdana"/>
          <w:szCs w:val="20"/>
        </w:rPr>
        <w:t xml:space="preserve"> </w:t>
      </w:r>
      <w:r w:rsidRPr="00095FB4">
        <w:rPr>
          <w:rFonts w:ascii="Verdana" w:hAnsi="Verdana"/>
          <w:szCs w:val="20"/>
        </w:rPr>
        <w:t>te voldoen.</w:t>
      </w:r>
      <w:r w:rsidR="00BD6F3A">
        <w:rPr>
          <w:rFonts w:ascii="Verdana" w:hAnsi="Verdana"/>
          <w:szCs w:val="20"/>
        </w:rPr>
        <w:t xml:space="preserve"> D</w:t>
      </w:r>
      <w:r w:rsidR="00BD6F3A" w:rsidRPr="00095FB4">
        <w:rPr>
          <w:rFonts w:ascii="Verdana" w:hAnsi="Verdana"/>
          <w:szCs w:val="20"/>
        </w:rPr>
        <w:t xml:space="preserve">e Inschrijver </w:t>
      </w:r>
      <w:r w:rsidR="00BD6F3A">
        <w:rPr>
          <w:rFonts w:ascii="Verdana" w:hAnsi="Verdana"/>
          <w:szCs w:val="20"/>
        </w:rPr>
        <w:t xml:space="preserve">verklaart </w:t>
      </w:r>
      <w:r w:rsidR="00BD6F3A" w:rsidRPr="00095FB4">
        <w:rPr>
          <w:rFonts w:ascii="Verdana" w:hAnsi="Verdana"/>
          <w:szCs w:val="20"/>
        </w:rPr>
        <w:t xml:space="preserve">zich </w:t>
      </w:r>
      <w:r w:rsidR="00BD6F3A">
        <w:rPr>
          <w:rFonts w:ascii="Verdana" w:hAnsi="Verdana"/>
          <w:szCs w:val="20"/>
        </w:rPr>
        <w:t xml:space="preserve">door ondertekening </w:t>
      </w:r>
      <w:r w:rsidR="00CC6167">
        <w:rPr>
          <w:rFonts w:ascii="Verdana" w:hAnsi="Verdana"/>
          <w:szCs w:val="20"/>
        </w:rPr>
        <w:t xml:space="preserve">van Bijlage </w:t>
      </w:r>
      <w:r w:rsidR="007F1BDC">
        <w:rPr>
          <w:rFonts w:ascii="Verdana" w:hAnsi="Verdana"/>
          <w:szCs w:val="20"/>
        </w:rPr>
        <w:t>VI</w:t>
      </w:r>
      <w:r w:rsidR="00CC6167">
        <w:rPr>
          <w:rFonts w:ascii="Verdana" w:hAnsi="Verdana"/>
          <w:szCs w:val="20"/>
        </w:rPr>
        <w:t xml:space="preserve"> </w:t>
      </w:r>
      <w:r w:rsidR="00BD6F3A" w:rsidRPr="00095FB4">
        <w:rPr>
          <w:rFonts w:ascii="Verdana" w:hAnsi="Verdana"/>
          <w:szCs w:val="20"/>
        </w:rPr>
        <w:t xml:space="preserve">zonder voorwaarden of voorbehouden akkoord </w:t>
      </w:r>
      <w:r w:rsidR="00CC6167">
        <w:rPr>
          <w:rFonts w:ascii="Verdana" w:hAnsi="Verdana"/>
          <w:szCs w:val="20"/>
        </w:rPr>
        <w:t xml:space="preserve">te gaan </w:t>
      </w:r>
      <w:r w:rsidR="00BD6F3A" w:rsidRPr="00095FB4">
        <w:rPr>
          <w:rFonts w:ascii="Verdana" w:hAnsi="Verdana"/>
          <w:szCs w:val="20"/>
        </w:rPr>
        <w:t xml:space="preserve">met alle in </w:t>
      </w:r>
      <w:r w:rsidR="00CC6167">
        <w:rPr>
          <w:rFonts w:ascii="Verdana" w:hAnsi="Verdana"/>
          <w:szCs w:val="20"/>
        </w:rPr>
        <w:t xml:space="preserve">het programma van </w:t>
      </w:r>
      <w:r w:rsidR="00BD6F3A" w:rsidRPr="00095FB4">
        <w:rPr>
          <w:rFonts w:ascii="Verdana" w:hAnsi="Verdana"/>
          <w:szCs w:val="20"/>
        </w:rPr>
        <w:t>eisen genoemde eisen.</w:t>
      </w:r>
      <w:r w:rsidR="00BD6F3A">
        <w:rPr>
          <w:rFonts w:ascii="Verdana" w:hAnsi="Verdana"/>
          <w:szCs w:val="20"/>
        </w:rPr>
        <w:t xml:space="preserve"> Deze lijst is bindend voor </w:t>
      </w:r>
      <w:r w:rsidR="00BD6F3A" w:rsidRPr="00095FB4">
        <w:rPr>
          <w:rFonts w:ascii="Verdana" w:hAnsi="Verdana"/>
          <w:szCs w:val="20"/>
        </w:rPr>
        <w:t xml:space="preserve">de betreffende Inschrijver c.q. de </w:t>
      </w:r>
      <w:r w:rsidR="00230748">
        <w:rPr>
          <w:rFonts w:ascii="Verdana" w:hAnsi="Verdana"/>
          <w:szCs w:val="20"/>
        </w:rPr>
        <w:t>Opdrachtnemer</w:t>
      </w:r>
      <w:r w:rsidR="00BD6F3A" w:rsidRPr="00095FB4">
        <w:rPr>
          <w:rFonts w:ascii="Verdana" w:hAnsi="Verdana"/>
          <w:szCs w:val="20"/>
        </w:rPr>
        <w:t xml:space="preserve"> en wordt in geval van gunning als bijlage opgenomen bij de </w:t>
      </w:r>
      <w:r w:rsidR="00CC6167">
        <w:rPr>
          <w:rFonts w:ascii="Verdana" w:hAnsi="Verdana"/>
          <w:szCs w:val="20"/>
        </w:rPr>
        <w:t>Raamo</w:t>
      </w:r>
      <w:r w:rsidR="00BD6F3A" w:rsidRPr="00095FB4">
        <w:rPr>
          <w:rFonts w:ascii="Verdana" w:hAnsi="Verdana"/>
          <w:szCs w:val="20"/>
        </w:rPr>
        <w:t>vereenkomst.</w:t>
      </w:r>
    </w:p>
    <w:p w14:paraId="5C58FB0E" w14:textId="77777777" w:rsidR="007B361B" w:rsidRPr="00095FB4" w:rsidRDefault="007B361B" w:rsidP="00572486">
      <w:pPr>
        <w:pStyle w:val="Kop2"/>
        <w:numPr>
          <w:ilvl w:val="0"/>
          <w:numId w:val="0"/>
        </w:numPr>
        <w:ind w:left="1134"/>
      </w:pPr>
    </w:p>
    <w:p w14:paraId="5CA4418B" w14:textId="77777777" w:rsidR="007B361B" w:rsidRPr="00230748" w:rsidRDefault="007B361B" w:rsidP="00230748">
      <w:pPr>
        <w:pStyle w:val="Kop2"/>
        <w:rPr>
          <w:color w:val="2E74B5" w:themeColor="accent1" w:themeShade="BF"/>
        </w:rPr>
      </w:pPr>
      <w:bookmarkStart w:id="77" w:name="_Toc159921870"/>
      <w:r w:rsidRPr="00230748">
        <w:rPr>
          <w:color w:val="2E74B5" w:themeColor="accent1" w:themeShade="BF"/>
        </w:rPr>
        <w:t>Minimum gunning</w:t>
      </w:r>
      <w:r w:rsidR="00C36312" w:rsidRPr="00230748">
        <w:rPr>
          <w:color w:val="2E74B5" w:themeColor="accent1" w:themeShade="BF"/>
        </w:rPr>
        <w:t>s</w:t>
      </w:r>
      <w:r w:rsidRPr="00230748">
        <w:rPr>
          <w:color w:val="2E74B5" w:themeColor="accent1" w:themeShade="BF"/>
        </w:rPr>
        <w:t xml:space="preserve">eis </w:t>
      </w:r>
      <w:r w:rsidR="000C3157" w:rsidRPr="00230748">
        <w:rPr>
          <w:color w:val="2E74B5" w:themeColor="accent1" w:themeShade="BF"/>
        </w:rPr>
        <w:t>3</w:t>
      </w:r>
      <w:r w:rsidRPr="00230748">
        <w:rPr>
          <w:color w:val="2E74B5" w:themeColor="accent1" w:themeShade="BF"/>
        </w:rPr>
        <w:t>: opgave prijzen en tarieven</w:t>
      </w:r>
      <w:bookmarkEnd w:id="77"/>
    </w:p>
    <w:p w14:paraId="24735C32" w14:textId="0E12D244" w:rsidR="007B361B" w:rsidRPr="00095FB4" w:rsidRDefault="007B361B" w:rsidP="00F142DB">
      <w:pPr>
        <w:ind w:left="566"/>
        <w:rPr>
          <w:rFonts w:ascii="Verdana" w:hAnsi="Verdana"/>
          <w:szCs w:val="20"/>
        </w:rPr>
      </w:pPr>
      <w:r w:rsidRPr="00095FB4">
        <w:rPr>
          <w:rFonts w:ascii="Verdana" w:hAnsi="Verdana"/>
          <w:szCs w:val="20"/>
        </w:rPr>
        <w:t xml:space="preserve">De Inschrijving dient de volledig en correct volgens de invulinstructie ingevulde opgave van prijzen en tarieven te bevatten zoals omschreven in </w:t>
      </w:r>
      <w:r w:rsidRPr="006E74D4">
        <w:rPr>
          <w:rFonts w:ascii="Verdana" w:hAnsi="Verdana"/>
          <w:szCs w:val="20"/>
        </w:rPr>
        <w:t xml:space="preserve">Bijlage </w:t>
      </w:r>
      <w:r w:rsidR="006E74D4" w:rsidRPr="006E74D4">
        <w:rPr>
          <w:rFonts w:ascii="Verdana" w:hAnsi="Verdana"/>
          <w:szCs w:val="20"/>
        </w:rPr>
        <w:t>V</w:t>
      </w:r>
      <w:r w:rsidR="007F1BDC">
        <w:rPr>
          <w:rFonts w:ascii="Verdana" w:hAnsi="Verdana"/>
          <w:szCs w:val="20"/>
        </w:rPr>
        <w:t>II</w:t>
      </w:r>
      <w:r w:rsidRPr="006E74D4">
        <w:rPr>
          <w:rFonts w:ascii="Verdana" w:hAnsi="Verdana"/>
          <w:szCs w:val="20"/>
        </w:rPr>
        <w:t xml:space="preserve"> zonder</w:t>
      </w:r>
      <w:r w:rsidRPr="00095FB4">
        <w:rPr>
          <w:rFonts w:ascii="Verdana" w:hAnsi="Verdana"/>
          <w:szCs w:val="20"/>
        </w:rPr>
        <w:t xml:space="preserve"> voorwaarden of voorbehouden. De door de Inschrijver ingediende en ondertekende opgave van prijzen en tarieven is bindend voor de betreffende Inschrijver c.q. </w:t>
      </w:r>
      <w:r w:rsidR="00230748">
        <w:rPr>
          <w:rFonts w:ascii="Verdana" w:hAnsi="Verdana"/>
          <w:szCs w:val="20"/>
        </w:rPr>
        <w:t>Opdrachtnemer</w:t>
      </w:r>
      <w:r w:rsidRPr="00095FB4">
        <w:rPr>
          <w:rFonts w:ascii="Verdana" w:hAnsi="Verdana"/>
          <w:szCs w:val="20"/>
        </w:rPr>
        <w:t xml:space="preserve"> en wordt in geval van gunning als bijlage opgenomen bij de </w:t>
      </w:r>
      <w:r w:rsidR="00CC6167">
        <w:rPr>
          <w:rFonts w:ascii="Verdana" w:hAnsi="Verdana"/>
          <w:szCs w:val="20"/>
        </w:rPr>
        <w:t>Raamo</w:t>
      </w:r>
      <w:r w:rsidRPr="00095FB4">
        <w:rPr>
          <w:rFonts w:ascii="Verdana" w:hAnsi="Verdana"/>
          <w:szCs w:val="20"/>
        </w:rPr>
        <w:t>vereenkomst.</w:t>
      </w:r>
    </w:p>
    <w:p w14:paraId="78A4B6D0" w14:textId="77777777" w:rsidR="007B361B" w:rsidRPr="00095FB4" w:rsidRDefault="007B361B" w:rsidP="004506DA">
      <w:pPr>
        <w:spacing w:line="312" w:lineRule="auto"/>
        <w:ind w:left="567"/>
        <w:rPr>
          <w:rFonts w:ascii="Verdana" w:hAnsi="Verdana"/>
          <w:szCs w:val="20"/>
        </w:rPr>
      </w:pPr>
    </w:p>
    <w:p w14:paraId="620642CB" w14:textId="77777777" w:rsidR="007B361B" w:rsidRPr="00095FB4" w:rsidRDefault="007B361B" w:rsidP="004506DA">
      <w:pPr>
        <w:spacing w:line="312" w:lineRule="auto"/>
        <w:ind w:left="567"/>
        <w:rPr>
          <w:rFonts w:ascii="Verdana" w:hAnsi="Verdana"/>
          <w:szCs w:val="20"/>
        </w:rPr>
      </w:pPr>
    </w:p>
    <w:p w14:paraId="253D620E" w14:textId="77777777" w:rsidR="007B361B" w:rsidRPr="00095FB4" w:rsidRDefault="007B361B" w:rsidP="004506DA">
      <w:pPr>
        <w:spacing w:line="312" w:lineRule="auto"/>
        <w:ind w:left="567"/>
        <w:rPr>
          <w:rFonts w:ascii="Verdana" w:hAnsi="Verdana"/>
          <w:szCs w:val="20"/>
        </w:rPr>
      </w:pPr>
    </w:p>
    <w:p w14:paraId="3EE773AD" w14:textId="77777777" w:rsidR="007B361B" w:rsidRPr="00095FB4" w:rsidRDefault="007B361B" w:rsidP="004506DA">
      <w:pPr>
        <w:spacing w:line="312" w:lineRule="auto"/>
        <w:ind w:left="567"/>
        <w:rPr>
          <w:rFonts w:ascii="Verdana" w:hAnsi="Verdana"/>
          <w:szCs w:val="20"/>
        </w:rPr>
      </w:pPr>
    </w:p>
    <w:p w14:paraId="504D7D5A" w14:textId="77777777" w:rsidR="007B361B" w:rsidRPr="00095FB4" w:rsidRDefault="007B361B" w:rsidP="004506DA">
      <w:pPr>
        <w:pStyle w:val="Kop3"/>
        <w:tabs>
          <w:tab w:val="clear" w:pos="567"/>
        </w:tabs>
        <w:ind w:firstLine="0"/>
        <w:rPr>
          <w:rFonts w:ascii="Verdana" w:hAnsi="Verdana"/>
        </w:rPr>
      </w:pPr>
    </w:p>
    <w:p w14:paraId="47CEC6CD" w14:textId="77777777" w:rsidR="007B361B" w:rsidRPr="00095FB4" w:rsidRDefault="00C53BA0" w:rsidP="00C53BA0">
      <w:pPr>
        <w:suppressAutoHyphens w:val="0"/>
        <w:spacing w:line="240" w:lineRule="auto"/>
        <w:rPr>
          <w:rFonts w:ascii="Verdana" w:hAnsi="Verdana"/>
          <w:szCs w:val="20"/>
        </w:rPr>
      </w:pPr>
      <w:r>
        <w:rPr>
          <w:rFonts w:ascii="Verdana" w:hAnsi="Verdana"/>
          <w:szCs w:val="20"/>
        </w:rPr>
        <w:br w:type="page"/>
      </w:r>
    </w:p>
    <w:p w14:paraId="62AD8FE5" w14:textId="759AFE8A" w:rsidR="007B361B" w:rsidRPr="00230748" w:rsidRDefault="00F51A24" w:rsidP="00380E61">
      <w:pPr>
        <w:pStyle w:val="Kop1"/>
        <w:numPr>
          <w:ilvl w:val="0"/>
          <w:numId w:val="1"/>
        </w:numPr>
        <w:rPr>
          <w:color w:val="2E74B5" w:themeColor="accent1" w:themeShade="BF"/>
        </w:rPr>
      </w:pPr>
      <w:bookmarkStart w:id="78" w:name="_Toc159921871"/>
      <w:bookmarkStart w:id="79" w:name="_Toc217184091"/>
      <w:bookmarkEnd w:id="23"/>
      <w:r w:rsidRPr="00230748">
        <w:rPr>
          <w:color w:val="2E74B5" w:themeColor="accent1" w:themeShade="BF"/>
        </w:rPr>
        <w:lastRenderedPageBreak/>
        <w:t>G</w:t>
      </w:r>
      <w:r w:rsidR="007B361B" w:rsidRPr="00230748">
        <w:rPr>
          <w:color w:val="2E74B5" w:themeColor="accent1" w:themeShade="BF"/>
        </w:rPr>
        <w:t xml:space="preserve">unningcriteria </w:t>
      </w:r>
      <w:r w:rsidR="00E733FF" w:rsidRPr="00230748">
        <w:rPr>
          <w:color w:val="2E74B5" w:themeColor="accent1" w:themeShade="BF"/>
        </w:rPr>
        <w:t>en beoordeling</w:t>
      </w:r>
      <w:bookmarkEnd w:id="78"/>
    </w:p>
    <w:p w14:paraId="377633D6" w14:textId="77777777" w:rsidR="007B361B" w:rsidRDefault="007B361B" w:rsidP="00572486">
      <w:pPr>
        <w:pStyle w:val="Kop2"/>
        <w:numPr>
          <w:ilvl w:val="0"/>
          <w:numId w:val="0"/>
        </w:numPr>
        <w:ind w:left="1134"/>
      </w:pPr>
    </w:p>
    <w:p w14:paraId="4CAF64F2" w14:textId="77777777" w:rsidR="007B361B" w:rsidRPr="00230748" w:rsidRDefault="007B361B" w:rsidP="00230748">
      <w:pPr>
        <w:pStyle w:val="Kop2"/>
        <w:rPr>
          <w:color w:val="2E74B5" w:themeColor="accent1" w:themeShade="BF"/>
        </w:rPr>
      </w:pPr>
      <w:bookmarkStart w:id="80" w:name="_Toc159921872"/>
      <w:r w:rsidRPr="00230748">
        <w:rPr>
          <w:color w:val="2E74B5" w:themeColor="accent1" w:themeShade="BF"/>
        </w:rPr>
        <w:t>Algemeen</w:t>
      </w:r>
      <w:bookmarkEnd w:id="80"/>
    </w:p>
    <w:p w14:paraId="12B54921" w14:textId="09C5CF6C" w:rsidR="00784B84" w:rsidRPr="009E6834" w:rsidRDefault="00101765" w:rsidP="00784B84">
      <w:pPr>
        <w:ind w:left="567"/>
        <w:rPr>
          <w:rFonts w:ascii="Verdana" w:hAnsi="Verdana"/>
        </w:rPr>
      </w:pPr>
      <w:r w:rsidRPr="0052646D">
        <w:rPr>
          <w:rFonts w:ascii="Verdana" w:hAnsi="Verdana"/>
        </w:rPr>
        <w:t xml:space="preserve">Als gunningscriterium wordt </w:t>
      </w:r>
      <w:r w:rsidR="006467A3">
        <w:rPr>
          <w:rFonts w:ascii="Verdana" w:hAnsi="Verdana"/>
        </w:rPr>
        <w:t>d</w:t>
      </w:r>
      <w:r w:rsidRPr="0052646D">
        <w:rPr>
          <w:rFonts w:ascii="Verdana" w:hAnsi="Verdana"/>
        </w:rPr>
        <w:t xml:space="preserve">e vanuit het oogpunt van de </w:t>
      </w:r>
      <w:r w:rsidR="00FE309B">
        <w:rPr>
          <w:rFonts w:ascii="Verdana" w:hAnsi="Verdana"/>
        </w:rPr>
        <w:t>A</w:t>
      </w:r>
      <w:r w:rsidRPr="0052646D">
        <w:rPr>
          <w:rFonts w:ascii="Verdana" w:hAnsi="Verdana"/>
        </w:rPr>
        <w:t xml:space="preserve">anbestedende </w:t>
      </w:r>
      <w:r w:rsidR="004E58C2">
        <w:rPr>
          <w:rFonts w:ascii="Verdana" w:hAnsi="Verdana"/>
        </w:rPr>
        <w:t>D</w:t>
      </w:r>
      <w:r w:rsidRPr="0052646D">
        <w:rPr>
          <w:rFonts w:ascii="Verdana" w:hAnsi="Verdana"/>
        </w:rPr>
        <w:t xml:space="preserve">ienst </w:t>
      </w:r>
      <w:r w:rsidR="00A0431B">
        <w:rPr>
          <w:rFonts w:ascii="Verdana" w:hAnsi="Verdana"/>
        </w:rPr>
        <w:t>de beste prijs-kwaliteitsverhouding van de</w:t>
      </w:r>
      <w:r w:rsidR="006467A3">
        <w:rPr>
          <w:rFonts w:ascii="Verdana" w:hAnsi="Verdana"/>
        </w:rPr>
        <w:t xml:space="preserve"> </w:t>
      </w:r>
      <w:r w:rsidR="00A0431B">
        <w:rPr>
          <w:rFonts w:ascii="Verdana" w:hAnsi="Verdana"/>
        </w:rPr>
        <w:t>I</w:t>
      </w:r>
      <w:r w:rsidR="006467A3">
        <w:rPr>
          <w:rFonts w:ascii="Verdana" w:hAnsi="Verdana"/>
        </w:rPr>
        <w:t>nschrijv</w:t>
      </w:r>
      <w:r w:rsidR="009041FA">
        <w:rPr>
          <w:rFonts w:ascii="Verdana" w:hAnsi="Verdana"/>
        </w:rPr>
        <w:t>ing</w:t>
      </w:r>
      <w:r w:rsidR="006467A3">
        <w:rPr>
          <w:rFonts w:ascii="Verdana" w:hAnsi="Verdana"/>
        </w:rPr>
        <w:t xml:space="preserve"> gehanteerd</w:t>
      </w:r>
      <w:r w:rsidR="009E6834">
        <w:rPr>
          <w:rFonts w:ascii="Verdana" w:hAnsi="Verdana"/>
        </w:rPr>
        <w:t>. De gunningscriteria bestaan uit criteria op het gebied van kwaliteit (= wensen) en criteria op het gebied van prijs.</w:t>
      </w:r>
      <w:r w:rsidR="00987E1A">
        <w:rPr>
          <w:rFonts w:ascii="Verdana" w:hAnsi="Verdana"/>
        </w:rPr>
        <w:t xml:space="preserve"> </w:t>
      </w:r>
      <w:r w:rsidR="00784B84" w:rsidRPr="009E6834">
        <w:rPr>
          <w:rFonts w:ascii="Verdana" w:hAnsi="Verdana"/>
        </w:rPr>
        <w:t xml:space="preserve">De kwalitatieve criteria wegen gezamenlijk voor </w:t>
      </w:r>
      <w:r w:rsidR="009A5249">
        <w:rPr>
          <w:rFonts w:ascii="Verdana" w:hAnsi="Verdana"/>
        </w:rPr>
        <w:t>60</w:t>
      </w:r>
      <w:r w:rsidR="00784B84" w:rsidRPr="000F5192">
        <w:rPr>
          <w:rFonts w:ascii="Verdana" w:hAnsi="Verdana"/>
        </w:rPr>
        <w:t>%</w:t>
      </w:r>
      <w:r w:rsidR="00784B84" w:rsidRPr="00337E1A">
        <w:rPr>
          <w:rFonts w:ascii="Verdana" w:hAnsi="Verdana"/>
        </w:rPr>
        <w:t xml:space="preserve"> mee in de beoordeling en de prijscriteria voor </w:t>
      </w:r>
      <w:r w:rsidR="009A5249">
        <w:rPr>
          <w:rFonts w:ascii="Verdana" w:hAnsi="Verdana"/>
        </w:rPr>
        <w:t>40</w:t>
      </w:r>
      <w:r w:rsidR="00784B84" w:rsidRPr="000F5192">
        <w:rPr>
          <w:rFonts w:ascii="Verdana" w:hAnsi="Verdana"/>
        </w:rPr>
        <w:t>%.</w:t>
      </w:r>
      <w:r w:rsidR="00784B84" w:rsidRPr="009E6834">
        <w:rPr>
          <w:rFonts w:ascii="Verdana" w:hAnsi="Verdana"/>
        </w:rPr>
        <w:t xml:space="preserve"> </w:t>
      </w:r>
      <w:r w:rsidR="009A5249">
        <w:rPr>
          <w:rFonts w:ascii="Verdana" w:hAnsi="Verdana"/>
        </w:rPr>
        <w:t xml:space="preserve">De gunningscriteria gelden voor elk der percelen. Per perceel wordt vastgesteld welke Inschrijver de Inschrijving heeft gedaan met de beste prijs-kwaliteitsverhouding. </w:t>
      </w:r>
    </w:p>
    <w:p w14:paraId="4FC32DAF" w14:textId="77777777" w:rsidR="00784B84" w:rsidRDefault="00784B84" w:rsidP="00784B84">
      <w:pPr>
        <w:ind w:left="567"/>
        <w:rPr>
          <w:rFonts w:ascii="Verdana" w:hAnsi="Verdana"/>
        </w:rPr>
      </w:pPr>
    </w:p>
    <w:p w14:paraId="0DBC8358" w14:textId="77777777" w:rsidR="00784B84" w:rsidRDefault="00784B84" w:rsidP="00784B84">
      <w:pPr>
        <w:ind w:left="567"/>
        <w:rPr>
          <w:rFonts w:ascii="Verdana" w:hAnsi="Verdana"/>
        </w:rPr>
      </w:pPr>
      <w:r>
        <w:rPr>
          <w:rFonts w:ascii="Verdana" w:hAnsi="Verdana"/>
        </w:rPr>
        <w:t>De beste prijs-kwaliteitsverhouding van de Inschrijving wordt bepaald aan de hand van de volgende criteria:</w:t>
      </w:r>
    </w:p>
    <w:p w14:paraId="1407889C" w14:textId="77777777" w:rsidR="00784B84" w:rsidRPr="009E6834" w:rsidRDefault="00784B84" w:rsidP="00784B84"/>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69"/>
        <w:gridCol w:w="1417"/>
        <w:gridCol w:w="1986"/>
      </w:tblGrid>
      <w:tr w:rsidR="00A231F7" w:rsidRPr="00A231F7" w14:paraId="18B2322B" w14:textId="32E1B695" w:rsidTr="00A231F7">
        <w:tc>
          <w:tcPr>
            <w:tcW w:w="5103" w:type="dxa"/>
            <w:gridSpan w:val="2"/>
            <w:tcBorders>
              <w:top w:val="triple" w:sz="4" w:space="0" w:color="auto"/>
              <w:left w:val="single" w:sz="4" w:space="0" w:color="auto"/>
              <w:bottom w:val="single" w:sz="4" w:space="0" w:color="auto"/>
              <w:right w:val="single" w:sz="4" w:space="0" w:color="auto"/>
            </w:tcBorders>
            <w:shd w:val="clear" w:color="auto" w:fill="2E74B5" w:themeFill="accent1" w:themeFillShade="BF"/>
            <w:hideMark/>
          </w:tcPr>
          <w:p w14:paraId="001080A6" w14:textId="77777777" w:rsidR="00540466" w:rsidRPr="00A231F7" w:rsidRDefault="00540466" w:rsidP="00780654">
            <w:pPr>
              <w:rPr>
                <w:b/>
                <w:color w:val="FFFFFF" w:themeColor="background1"/>
              </w:rPr>
            </w:pPr>
            <w:r w:rsidRPr="00A231F7">
              <w:rPr>
                <w:b/>
                <w:color w:val="FFFFFF" w:themeColor="background1"/>
              </w:rPr>
              <w:t>Gunningcriteria</w:t>
            </w:r>
          </w:p>
        </w:tc>
        <w:tc>
          <w:tcPr>
            <w:tcW w:w="1417" w:type="dxa"/>
            <w:tcBorders>
              <w:top w:val="triple" w:sz="4" w:space="0" w:color="auto"/>
              <w:left w:val="single" w:sz="4" w:space="0" w:color="auto"/>
              <w:bottom w:val="single" w:sz="4" w:space="0" w:color="auto"/>
              <w:right w:val="single" w:sz="4" w:space="0" w:color="auto"/>
            </w:tcBorders>
            <w:shd w:val="clear" w:color="auto" w:fill="2E74B5" w:themeFill="accent1" w:themeFillShade="BF"/>
          </w:tcPr>
          <w:p w14:paraId="142407B8" w14:textId="77777777" w:rsidR="00540466" w:rsidRPr="00A231F7" w:rsidRDefault="00540466" w:rsidP="00780654">
            <w:pPr>
              <w:rPr>
                <w:b/>
                <w:color w:val="FFFFFF" w:themeColor="background1"/>
              </w:rPr>
            </w:pPr>
          </w:p>
        </w:tc>
        <w:tc>
          <w:tcPr>
            <w:tcW w:w="1986" w:type="dxa"/>
            <w:tcBorders>
              <w:top w:val="triple" w:sz="4" w:space="0" w:color="auto"/>
              <w:left w:val="single" w:sz="4" w:space="0" w:color="auto"/>
              <w:bottom w:val="single" w:sz="4" w:space="0" w:color="auto"/>
              <w:right w:val="single" w:sz="4" w:space="0" w:color="auto"/>
            </w:tcBorders>
            <w:shd w:val="clear" w:color="auto" w:fill="2E74B5" w:themeFill="accent1" w:themeFillShade="BF"/>
          </w:tcPr>
          <w:p w14:paraId="18262F7F" w14:textId="77777777" w:rsidR="00540466" w:rsidRPr="00A231F7" w:rsidRDefault="00540466" w:rsidP="00780654">
            <w:pPr>
              <w:rPr>
                <w:b/>
                <w:color w:val="FFFFFF" w:themeColor="background1"/>
              </w:rPr>
            </w:pPr>
          </w:p>
        </w:tc>
      </w:tr>
      <w:tr w:rsidR="00540466" w:rsidRPr="009E6834" w14:paraId="6349B00C" w14:textId="0BF8EBEA" w:rsidTr="00A231F7">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73B4E47" w14:textId="77777777" w:rsidR="00540466" w:rsidRPr="009E6834" w:rsidRDefault="00540466" w:rsidP="00780654">
            <w:pPr>
              <w:rPr>
                <w:i/>
              </w:rPr>
            </w:pPr>
            <w:r w:rsidRPr="009E6834">
              <w:rPr>
                <w:i/>
              </w:rPr>
              <w:t>Onderdeel</w:t>
            </w:r>
          </w:p>
        </w:tc>
        <w:tc>
          <w:tcPr>
            <w:tcW w:w="396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936A52E" w14:textId="77777777" w:rsidR="00540466" w:rsidRPr="009E6834" w:rsidRDefault="00540466" w:rsidP="00780654">
            <w:pPr>
              <w:rPr>
                <w:i/>
              </w:rPr>
            </w:pPr>
            <w:r w:rsidRPr="009E6834">
              <w:rPr>
                <w:i/>
              </w:rPr>
              <w:t>Omschrijving</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06B8FB5" w14:textId="77777777" w:rsidR="00540466" w:rsidRPr="009E6834" w:rsidRDefault="00540466" w:rsidP="00780654">
            <w:pPr>
              <w:rPr>
                <w:i/>
              </w:rPr>
            </w:pPr>
            <w:r w:rsidRPr="009E6834">
              <w:rPr>
                <w:i/>
              </w:rPr>
              <w:t>Percentage</w:t>
            </w:r>
          </w:p>
        </w:tc>
        <w:tc>
          <w:tcPr>
            <w:tcW w:w="198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7F1C23" w14:textId="45687153" w:rsidR="00540466" w:rsidRPr="009E6834" w:rsidRDefault="00540466" w:rsidP="00780654">
            <w:pPr>
              <w:rPr>
                <w:i/>
              </w:rPr>
            </w:pPr>
            <w:r>
              <w:rPr>
                <w:i/>
              </w:rPr>
              <w:t>Max. te behalen Punten</w:t>
            </w:r>
          </w:p>
        </w:tc>
      </w:tr>
      <w:tr w:rsidR="00540466" w:rsidRPr="009E6834" w14:paraId="7FC7BB5E" w14:textId="12676A65" w:rsidTr="00A977A7">
        <w:tc>
          <w:tcPr>
            <w:tcW w:w="5103" w:type="dxa"/>
            <w:gridSpan w:val="2"/>
            <w:tcBorders>
              <w:top w:val="single" w:sz="4" w:space="0" w:color="auto"/>
              <w:left w:val="single" w:sz="4" w:space="0" w:color="auto"/>
              <w:bottom w:val="single" w:sz="4" w:space="0" w:color="auto"/>
              <w:right w:val="single" w:sz="4" w:space="0" w:color="auto"/>
            </w:tcBorders>
            <w:hideMark/>
          </w:tcPr>
          <w:p w14:paraId="1CF3AB2E" w14:textId="77777777" w:rsidR="00540466" w:rsidRPr="009E6834" w:rsidRDefault="00540466" w:rsidP="00780654">
            <w:r w:rsidRPr="009E6834">
              <w:t xml:space="preserve">Kwaliteit </w:t>
            </w:r>
          </w:p>
        </w:tc>
        <w:tc>
          <w:tcPr>
            <w:tcW w:w="1417" w:type="dxa"/>
            <w:tcBorders>
              <w:top w:val="single" w:sz="4" w:space="0" w:color="auto"/>
              <w:left w:val="single" w:sz="4" w:space="0" w:color="auto"/>
              <w:bottom w:val="single" w:sz="4" w:space="0" w:color="auto"/>
              <w:right w:val="single" w:sz="4" w:space="0" w:color="auto"/>
            </w:tcBorders>
          </w:tcPr>
          <w:p w14:paraId="4AFACFFD" w14:textId="37BAF040" w:rsidR="00540466" w:rsidRPr="009E6834" w:rsidRDefault="00A977A7" w:rsidP="00A977A7">
            <w:pPr>
              <w:jc w:val="center"/>
            </w:pPr>
            <w:r>
              <w:t xml:space="preserve">60 </w:t>
            </w:r>
            <w:r w:rsidRPr="009E6834">
              <w:t>%</w:t>
            </w:r>
          </w:p>
        </w:tc>
        <w:tc>
          <w:tcPr>
            <w:tcW w:w="1986" w:type="dxa"/>
            <w:tcBorders>
              <w:top w:val="single" w:sz="4" w:space="0" w:color="auto"/>
              <w:left w:val="single" w:sz="4" w:space="0" w:color="auto"/>
              <w:bottom w:val="single" w:sz="4" w:space="0" w:color="auto"/>
              <w:right w:val="single" w:sz="4" w:space="0" w:color="auto"/>
            </w:tcBorders>
          </w:tcPr>
          <w:p w14:paraId="24696BF3" w14:textId="1A43893A" w:rsidR="00540466" w:rsidRPr="009E6834" w:rsidRDefault="00A977A7" w:rsidP="00A977A7">
            <w:pPr>
              <w:jc w:val="center"/>
            </w:pPr>
            <w:r>
              <w:t>600</w:t>
            </w:r>
          </w:p>
        </w:tc>
      </w:tr>
      <w:tr w:rsidR="00A977A7" w:rsidRPr="0054796E" w14:paraId="01268FA3" w14:textId="77777777" w:rsidTr="00A977A7">
        <w:trPr>
          <w:trHeight w:val="304"/>
        </w:trPr>
        <w:tc>
          <w:tcPr>
            <w:tcW w:w="1134" w:type="dxa"/>
            <w:tcBorders>
              <w:top w:val="single" w:sz="4" w:space="0" w:color="auto"/>
              <w:left w:val="single" w:sz="4" w:space="0" w:color="auto"/>
              <w:bottom w:val="single" w:sz="4" w:space="0" w:color="auto"/>
              <w:right w:val="single" w:sz="4" w:space="0" w:color="auto"/>
            </w:tcBorders>
          </w:tcPr>
          <w:p w14:paraId="0CC39EB4" w14:textId="1F7FF4F0" w:rsidR="00A977A7" w:rsidRPr="0054796E" w:rsidRDefault="00A977A7" w:rsidP="00780654">
            <w:r w:rsidRPr="0054796E">
              <w:t>wens 1</w:t>
            </w:r>
          </w:p>
        </w:tc>
        <w:tc>
          <w:tcPr>
            <w:tcW w:w="3969" w:type="dxa"/>
            <w:tcBorders>
              <w:top w:val="single" w:sz="4" w:space="0" w:color="auto"/>
              <w:left w:val="single" w:sz="4" w:space="0" w:color="auto"/>
              <w:bottom w:val="single" w:sz="4" w:space="0" w:color="auto"/>
              <w:right w:val="single" w:sz="4" w:space="0" w:color="auto"/>
            </w:tcBorders>
          </w:tcPr>
          <w:p w14:paraId="47AC1AE2" w14:textId="05A7FF24" w:rsidR="00A977A7" w:rsidRPr="0054796E" w:rsidRDefault="00A977A7" w:rsidP="00780654">
            <w:r w:rsidRPr="0054796E">
              <w:t>Beschikbaarheid en continuïteit</w:t>
            </w:r>
          </w:p>
        </w:tc>
        <w:tc>
          <w:tcPr>
            <w:tcW w:w="1417" w:type="dxa"/>
            <w:tcBorders>
              <w:top w:val="single" w:sz="4" w:space="0" w:color="auto"/>
              <w:left w:val="single" w:sz="4" w:space="0" w:color="auto"/>
              <w:bottom w:val="single" w:sz="4" w:space="0" w:color="auto"/>
              <w:right w:val="single" w:sz="4" w:space="0" w:color="auto"/>
            </w:tcBorders>
          </w:tcPr>
          <w:p w14:paraId="3090327C" w14:textId="77777777" w:rsidR="00A977A7" w:rsidRPr="0054796E" w:rsidRDefault="00A977A7" w:rsidP="00780654">
            <w:pPr>
              <w:jc w:val="center"/>
            </w:pPr>
          </w:p>
        </w:tc>
        <w:tc>
          <w:tcPr>
            <w:tcW w:w="1986" w:type="dxa"/>
            <w:tcBorders>
              <w:top w:val="single" w:sz="4" w:space="0" w:color="auto"/>
              <w:left w:val="single" w:sz="4" w:space="0" w:color="auto"/>
              <w:bottom w:val="single" w:sz="4" w:space="0" w:color="auto"/>
              <w:right w:val="single" w:sz="4" w:space="0" w:color="auto"/>
            </w:tcBorders>
          </w:tcPr>
          <w:p w14:paraId="26ED857B" w14:textId="77777777" w:rsidR="00A977A7" w:rsidRPr="0054796E" w:rsidRDefault="00A977A7" w:rsidP="00780654">
            <w:pPr>
              <w:jc w:val="center"/>
            </w:pPr>
          </w:p>
        </w:tc>
      </w:tr>
      <w:tr w:rsidR="00A977A7" w:rsidRPr="0054796E" w14:paraId="10A6E93A" w14:textId="77777777" w:rsidTr="00A977A7">
        <w:trPr>
          <w:trHeight w:val="304"/>
        </w:trPr>
        <w:tc>
          <w:tcPr>
            <w:tcW w:w="1134" w:type="dxa"/>
            <w:tcBorders>
              <w:top w:val="single" w:sz="4" w:space="0" w:color="auto"/>
              <w:left w:val="single" w:sz="4" w:space="0" w:color="auto"/>
              <w:bottom w:val="single" w:sz="4" w:space="0" w:color="auto"/>
              <w:right w:val="single" w:sz="4" w:space="0" w:color="auto"/>
            </w:tcBorders>
          </w:tcPr>
          <w:p w14:paraId="31DBC0F8" w14:textId="13085AD0" w:rsidR="00A977A7" w:rsidRPr="0054796E" w:rsidRDefault="00A977A7" w:rsidP="00780654">
            <w:r w:rsidRPr="0054796E">
              <w:t xml:space="preserve">wens </w:t>
            </w:r>
            <w:r w:rsidR="00A231F7" w:rsidRPr="0054796E">
              <w:t>2</w:t>
            </w:r>
          </w:p>
        </w:tc>
        <w:tc>
          <w:tcPr>
            <w:tcW w:w="3969" w:type="dxa"/>
            <w:tcBorders>
              <w:top w:val="single" w:sz="4" w:space="0" w:color="auto"/>
              <w:left w:val="single" w:sz="4" w:space="0" w:color="auto"/>
              <w:bottom w:val="single" w:sz="4" w:space="0" w:color="auto"/>
              <w:right w:val="single" w:sz="4" w:space="0" w:color="auto"/>
            </w:tcBorders>
          </w:tcPr>
          <w:p w14:paraId="5686AD01" w14:textId="1B69D283" w:rsidR="00A977A7" w:rsidRPr="0054796E" w:rsidRDefault="00A977A7" w:rsidP="00780654">
            <w:r w:rsidRPr="0054796E">
              <w:t>Recallprocedure</w:t>
            </w:r>
          </w:p>
        </w:tc>
        <w:tc>
          <w:tcPr>
            <w:tcW w:w="1417" w:type="dxa"/>
            <w:tcBorders>
              <w:top w:val="single" w:sz="4" w:space="0" w:color="auto"/>
              <w:left w:val="single" w:sz="4" w:space="0" w:color="auto"/>
              <w:bottom w:val="single" w:sz="4" w:space="0" w:color="auto"/>
              <w:right w:val="single" w:sz="4" w:space="0" w:color="auto"/>
            </w:tcBorders>
          </w:tcPr>
          <w:p w14:paraId="07A7E113" w14:textId="77777777" w:rsidR="00A977A7" w:rsidRPr="0054796E" w:rsidRDefault="00A977A7" w:rsidP="00780654">
            <w:pPr>
              <w:jc w:val="center"/>
            </w:pPr>
          </w:p>
        </w:tc>
        <w:tc>
          <w:tcPr>
            <w:tcW w:w="1986" w:type="dxa"/>
            <w:tcBorders>
              <w:top w:val="single" w:sz="4" w:space="0" w:color="auto"/>
              <w:left w:val="single" w:sz="4" w:space="0" w:color="auto"/>
              <w:bottom w:val="single" w:sz="4" w:space="0" w:color="auto"/>
              <w:right w:val="single" w:sz="4" w:space="0" w:color="auto"/>
            </w:tcBorders>
          </w:tcPr>
          <w:p w14:paraId="4E7243FC" w14:textId="77777777" w:rsidR="00A977A7" w:rsidRPr="0054796E" w:rsidRDefault="00A977A7" w:rsidP="00780654">
            <w:pPr>
              <w:jc w:val="center"/>
            </w:pPr>
          </w:p>
        </w:tc>
      </w:tr>
      <w:tr w:rsidR="00A977A7" w:rsidRPr="009E6834" w14:paraId="1F7EDD22" w14:textId="77777777" w:rsidTr="00A977A7">
        <w:trPr>
          <w:trHeight w:val="304"/>
        </w:trPr>
        <w:tc>
          <w:tcPr>
            <w:tcW w:w="1134" w:type="dxa"/>
            <w:tcBorders>
              <w:top w:val="single" w:sz="4" w:space="0" w:color="auto"/>
              <w:left w:val="single" w:sz="4" w:space="0" w:color="auto"/>
              <w:bottom w:val="single" w:sz="4" w:space="0" w:color="auto"/>
              <w:right w:val="single" w:sz="4" w:space="0" w:color="auto"/>
            </w:tcBorders>
          </w:tcPr>
          <w:p w14:paraId="5E358671" w14:textId="421E3B84" w:rsidR="00A977A7" w:rsidRPr="0054796E" w:rsidRDefault="00A977A7" w:rsidP="00780654">
            <w:r w:rsidRPr="0054796E">
              <w:t xml:space="preserve">wens </w:t>
            </w:r>
            <w:r w:rsidR="00A231F7" w:rsidRPr="0054796E">
              <w:t>3</w:t>
            </w:r>
          </w:p>
        </w:tc>
        <w:tc>
          <w:tcPr>
            <w:tcW w:w="3969" w:type="dxa"/>
            <w:tcBorders>
              <w:top w:val="single" w:sz="4" w:space="0" w:color="auto"/>
              <w:left w:val="single" w:sz="4" w:space="0" w:color="auto"/>
              <w:bottom w:val="single" w:sz="4" w:space="0" w:color="auto"/>
              <w:right w:val="single" w:sz="4" w:space="0" w:color="auto"/>
            </w:tcBorders>
          </w:tcPr>
          <w:p w14:paraId="4673941D" w14:textId="7BD86C90" w:rsidR="00A977A7" w:rsidRPr="0054796E" w:rsidRDefault="00A977A7" w:rsidP="00780654">
            <w:r w:rsidRPr="0054796E">
              <w:t>Duurzaamheid</w:t>
            </w:r>
          </w:p>
        </w:tc>
        <w:tc>
          <w:tcPr>
            <w:tcW w:w="1417" w:type="dxa"/>
            <w:tcBorders>
              <w:top w:val="single" w:sz="4" w:space="0" w:color="auto"/>
              <w:left w:val="single" w:sz="4" w:space="0" w:color="auto"/>
              <w:bottom w:val="single" w:sz="4" w:space="0" w:color="auto"/>
              <w:right w:val="single" w:sz="4" w:space="0" w:color="auto"/>
            </w:tcBorders>
          </w:tcPr>
          <w:p w14:paraId="5B05E810" w14:textId="77777777" w:rsidR="00A977A7" w:rsidRPr="009E6834" w:rsidRDefault="00A977A7" w:rsidP="00780654">
            <w:pPr>
              <w:jc w:val="center"/>
            </w:pPr>
          </w:p>
        </w:tc>
        <w:tc>
          <w:tcPr>
            <w:tcW w:w="1986" w:type="dxa"/>
            <w:tcBorders>
              <w:top w:val="single" w:sz="4" w:space="0" w:color="auto"/>
              <w:left w:val="single" w:sz="4" w:space="0" w:color="auto"/>
              <w:bottom w:val="single" w:sz="4" w:space="0" w:color="auto"/>
              <w:right w:val="single" w:sz="4" w:space="0" w:color="auto"/>
            </w:tcBorders>
          </w:tcPr>
          <w:p w14:paraId="0CA48B40" w14:textId="77777777" w:rsidR="00A977A7" w:rsidRDefault="00A977A7" w:rsidP="00780654">
            <w:pPr>
              <w:jc w:val="center"/>
            </w:pPr>
          </w:p>
        </w:tc>
      </w:tr>
      <w:tr w:rsidR="00540466" w:rsidRPr="009E6834" w14:paraId="3788F80B" w14:textId="6F41420B" w:rsidTr="00A977A7">
        <w:trPr>
          <w:trHeight w:val="366"/>
        </w:trPr>
        <w:tc>
          <w:tcPr>
            <w:tcW w:w="5103" w:type="dxa"/>
            <w:gridSpan w:val="2"/>
            <w:tcBorders>
              <w:top w:val="single" w:sz="4" w:space="0" w:color="auto"/>
              <w:left w:val="single" w:sz="4" w:space="0" w:color="auto"/>
              <w:bottom w:val="single" w:sz="4" w:space="0" w:color="auto"/>
              <w:right w:val="single" w:sz="4" w:space="0" w:color="auto"/>
            </w:tcBorders>
            <w:hideMark/>
          </w:tcPr>
          <w:p w14:paraId="2BFED9FE" w14:textId="77777777" w:rsidR="00540466" w:rsidRPr="009E6834" w:rsidRDefault="00540466" w:rsidP="00780654">
            <w:r w:rsidRPr="009E6834">
              <w:t>Prijs</w:t>
            </w:r>
          </w:p>
        </w:tc>
        <w:tc>
          <w:tcPr>
            <w:tcW w:w="1417" w:type="dxa"/>
            <w:tcBorders>
              <w:top w:val="single" w:sz="4" w:space="0" w:color="auto"/>
              <w:left w:val="single" w:sz="4" w:space="0" w:color="auto"/>
              <w:bottom w:val="single" w:sz="4" w:space="0" w:color="auto"/>
              <w:right w:val="single" w:sz="4" w:space="0" w:color="auto"/>
            </w:tcBorders>
          </w:tcPr>
          <w:p w14:paraId="6AFDB3DF" w14:textId="77777777" w:rsidR="00540466" w:rsidRPr="009E6834" w:rsidRDefault="00540466" w:rsidP="00780654"/>
        </w:tc>
        <w:tc>
          <w:tcPr>
            <w:tcW w:w="1986" w:type="dxa"/>
            <w:tcBorders>
              <w:top w:val="single" w:sz="4" w:space="0" w:color="auto"/>
              <w:left w:val="single" w:sz="4" w:space="0" w:color="auto"/>
              <w:bottom w:val="single" w:sz="4" w:space="0" w:color="auto"/>
              <w:right w:val="single" w:sz="4" w:space="0" w:color="auto"/>
            </w:tcBorders>
          </w:tcPr>
          <w:p w14:paraId="358F9017" w14:textId="77777777" w:rsidR="00540466" w:rsidRPr="009E6834" w:rsidRDefault="00540466" w:rsidP="00780654"/>
        </w:tc>
      </w:tr>
      <w:tr w:rsidR="00540466" w:rsidRPr="009E6834" w14:paraId="270B7B52" w14:textId="5F979201" w:rsidTr="00A977A7">
        <w:trPr>
          <w:trHeight w:val="383"/>
        </w:trPr>
        <w:tc>
          <w:tcPr>
            <w:tcW w:w="1134" w:type="dxa"/>
            <w:tcBorders>
              <w:top w:val="single" w:sz="4" w:space="0" w:color="auto"/>
              <w:left w:val="single" w:sz="4" w:space="0" w:color="auto"/>
              <w:bottom w:val="single" w:sz="4" w:space="0" w:color="auto"/>
              <w:right w:val="single" w:sz="4" w:space="0" w:color="auto"/>
            </w:tcBorders>
            <w:hideMark/>
          </w:tcPr>
          <w:p w14:paraId="1CA0A0C1" w14:textId="08410AA2" w:rsidR="00540466" w:rsidRPr="009E6834" w:rsidRDefault="00540466" w:rsidP="00780654"/>
        </w:tc>
        <w:tc>
          <w:tcPr>
            <w:tcW w:w="3969" w:type="dxa"/>
            <w:tcBorders>
              <w:top w:val="single" w:sz="4" w:space="0" w:color="auto"/>
              <w:left w:val="single" w:sz="4" w:space="0" w:color="auto"/>
              <w:bottom w:val="single" w:sz="4" w:space="0" w:color="auto"/>
              <w:right w:val="single" w:sz="4" w:space="0" w:color="auto"/>
            </w:tcBorders>
            <w:hideMark/>
          </w:tcPr>
          <w:p w14:paraId="5943CF06" w14:textId="1EE7F1D5" w:rsidR="00540466" w:rsidRPr="009E6834" w:rsidRDefault="00A977A7" w:rsidP="00780654">
            <w:r>
              <w:t>Prijs</w:t>
            </w:r>
          </w:p>
        </w:tc>
        <w:tc>
          <w:tcPr>
            <w:tcW w:w="1417" w:type="dxa"/>
            <w:tcBorders>
              <w:top w:val="single" w:sz="4" w:space="0" w:color="auto"/>
              <w:left w:val="single" w:sz="4" w:space="0" w:color="auto"/>
              <w:bottom w:val="single" w:sz="4" w:space="0" w:color="auto"/>
              <w:right w:val="single" w:sz="4" w:space="0" w:color="auto"/>
            </w:tcBorders>
            <w:hideMark/>
          </w:tcPr>
          <w:p w14:paraId="1969FAE4" w14:textId="6DB7F1DE" w:rsidR="00540466" w:rsidRPr="009E6834" w:rsidRDefault="00540466" w:rsidP="00784B84">
            <w:pPr>
              <w:jc w:val="center"/>
            </w:pPr>
            <w:r>
              <w:t>40</w:t>
            </w:r>
            <w:r w:rsidRPr="009E6834">
              <w:t xml:space="preserve"> %</w:t>
            </w:r>
          </w:p>
        </w:tc>
        <w:tc>
          <w:tcPr>
            <w:tcW w:w="1986" w:type="dxa"/>
            <w:tcBorders>
              <w:top w:val="single" w:sz="4" w:space="0" w:color="auto"/>
              <w:left w:val="single" w:sz="4" w:space="0" w:color="auto"/>
              <w:bottom w:val="single" w:sz="4" w:space="0" w:color="auto"/>
              <w:right w:val="single" w:sz="4" w:space="0" w:color="auto"/>
            </w:tcBorders>
          </w:tcPr>
          <w:p w14:paraId="54C90D6C" w14:textId="572ADD91" w:rsidR="00540466" w:rsidRDefault="00540466" w:rsidP="00784B84">
            <w:pPr>
              <w:jc w:val="center"/>
            </w:pPr>
            <w:r>
              <w:t>400</w:t>
            </w:r>
          </w:p>
        </w:tc>
      </w:tr>
      <w:tr w:rsidR="00540466" w:rsidRPr="009E6834" w14:paraId="7B4AEC96" w14:textId="4014D900" w:rsidTr="00A977A7">
        <w:tc>
          <w:tcPr>
            <w:tcW w:w="1134" w:type="dxa"/>
            <w:tcBorders>
              <w:top w:val="double" w:sz="4" w:space="0" w:color="auto"/>
              <w:left w:val="single" w:sz="4" w:space="0" w:color="auto"/>
              <w:bottom w:val="single" w:sz="4" w:space="0" w:color="auto"/>
              <w:right w:val="single" w:sz="4" w:space="0" w:color="auto"/>
            </w:tcBorders>
          </w:tcPr>
          <w:p w14:paraId="7E86C7FC" w14:textId="77777777" w:rsidR="00540466" w:rsidRPr="009E6834" w:rsidRDefault="00540466" w:rsidP="00780654">
            <w:pPr>
              <w:rPr>
                <w:b/>
              </w:rPr>
            </w:pPr>
          </w:p>
          <w:p w14:paraId="57410DCF" w14:textId="11CA3C56" w:rsidR="00540466" w:rsidRPr="009E6834" w:rsidRDefault="00540466" w:rsidP="00780654">
            <w:pPr>
              <w:rPr>
                <w:b/>
              </w:rPr>
            </w:pPr>
            <w:r>
              <w:rPr>
                <w:b/>
              </w:rPr>
              <w:t>Totaal</w:t>
            </w:r>
          </w:p>
        </w:tc>
        <w:tc>
          <w:tcPr>
            <w:tcW w:w="3969" w:type="dxa"/>
            <w:tcBorders>
              <w:top w:val="double" w:sz="4" w:space="0" w:color="auto"/>
              <w:left w:val="single" w:sz="4" w:space="0" w:color="auto"/>
              <w:bottom w:val="single" w:sz="4" w:space="0" w:color="auto"/>
              <w:right w:val="single" w:sz="4" w:space="0" w:color="auto"/>
            </w:tcBorders>
          </w:tcPr>
          <w:p w14:paraId="75BBA3F3" w14:textId="77777777" w:rsidR="00540466" w:rsidRPr="009E6834" w:rsidRDefault="00540466" w:rsidP="00780654">
            <w:pPr>
              <w:rPr>
                <w:b/>
              </w:rPr>
            </w:pPr>
          </w:p>
        </w:tc>
        <w:tc>
          <w:tcPr>
            <w:tcW w:w="1417" w:type="dxa"/>
            <w:tcBorders>
              <w:top w:val="double" w:sz="4" w:space="0" w:color="auto"/>
              <w:left w:val="single" w:sz="4" w:space="0" w:color="auto"/>
              <w:bottom w:val="single" w:sz="4" w:space="0" w:color="auto"/>
              <w:right w:val="single" w:sz="4" w:space="0" w:color="auto"/>
            </w:tcBorders>
          </w:tcPr>
          <w:p w14:paraId="3A8D94BE" w14:textId="77777777" w:rsidR="00540466" w:rsidRPr="009E6834" w:rsidRDefault="00540466" w:rsidP="00780654">
            <w:pPr>
              <w:rPr>
                <w:b/>
              </w:rPr>
            </w:pPr>
          </w:p>
          <w:p w14:paraId="6490136A" w14:textId="77777777" w:rsidR="00540466" w:rsidRPr="009E6834" w:rsidRDefault="00540466" w:rsidP="00780654">
            <w:pPr>
              <w:jc w:val="center"/>
              <w:rPr>
                <w:b/>
              </w:rPr>
            </w:pPr>
            <w:r w:rsidRPr="009E6834">
              <w:rPr>
                <w:b/>
              </w:rPr>
              <w:t>100%</w:t>
            </w:r>
          </w:p>
        </w:tc>
        <w:tc>
          <w:tcPr>
            <w:tcW w:w="1986" w:type="dxa"/>
            <w:tcBorders>
              <w:top w:val="double" w:sz="4" w:space="0" w:color="auto"/>
              <w:left w:val="single" w:sz="4" w:space="0" w:color="auto"/>
              <w:bottom w:val="single" w:sz="4" w:space="0" w:color="auto"/>
              <w:right w:val="single" w:sz="4" w:space="0" w:color="auto"/>
            </w:tcBorders>
          </w:tcPr>
          <w:p w14:paraId="5A7053AE" w14:textId="77777777" w:rsidR="00540466" w:rsidRDefault="00540466" w:rsidP="00780654">
            <w:pPr>
              <w:rPr>
                <w:b/>
              </w:rPr>
            </w:pPr>
          </w:p>
          <w:p w14:paraId="7AD5BCFF" w14:textId="2A993E42" w:rsidR="00540466" w:rsidRPr="009E6834" w:rsidRDefault="00540466" w:rsidP="00540466">
            <w:pPr>
              <w:jc w:val="center"/>
              <w:rPr>
                <w:b/>
              </w:rPr>
            </w:pPr>
            <w:r>
              <w:rPr>
                <w:b/>
              </w:rPr>
              <w:t>1000</w:t>
            </w:r>
          </w:p>
        </w:tc>
      </w:tr>
    </w:tbl>
    <w:p w14:paraId="0B046D67" w14:textId="77777777" w:rsidR="00784B84" w:rsidRDefault="00784B84" w:rsidP="009E6834"/>
    <w:p w14:paraId="39815004" w14:textId="77777777" w:rsidR="00784B84" w:rsidRPr="00230748" w:rsidRDefault="00784B84" w:rsidP="00230748">
      <w:pPr>
        <w:pStyle w:val="Kop2"/>
        <w:rPr>
          <w:color w:val="2E74B5" w:themeColor="accent1" w:themeShade="BF"/>
        </w:rPr>
      </w:pPr>
      <w:bookmarkStart w:id="81" w:name="_Toc529310749"/>
      <w:bookmarkStart w:id="82" w:name="_Toc159921873"/>
      <w:r w:rsidRPr="00230748">
        <w:rPr>
          <w:color w:val="2E74B5" w:themeColor="accent1" w:themeShade="BF"/>
        </w:rPr>
        <w:t>Kwalitatieve criteria</w:t>
      </w:r>
      <w:bookmarkEnd w:id="81"/>
      <w:bookmarkEnd w:id="82"/>
      <w:r w:rsidRPr="00230748">
        <w:rPr>
          <w:color w:val="2E74B5" w:themeColor="accent1" w:themeShade="BF"/>
        </w:rPr>
        <w:t xml:space="preserve"> </w:t>
      </w:r>
    </w:p>
    <w:p w14:paraId="4B8FE05D" w14:textId="033C8159" w:rsidR="00F23AB9" w:rsidRPr="00B52EDC" w:rsidRDefault="00F23AB9" w:rsidP="00F23AB9">
      <w:pPr>
        <w:pStyle w:val="Kop3"/>
        <w:tabs>
          <w:tab w:val="clear" w:pos="567"/>
        </w:tabs>
        <w:rPr>
          <w:rFonts w:cs="Arial"/>
        </w:rPr>
      </w:pPr>
      <w:bookmarkStart w:id="83" w:name="_Toc159921874"/>
      <w:r w:rsidRPr="00B52EDC">
        <w:t xml:space="preserve">8.2.1 </w:t>
      </w:r>
      <w:r>
        <w:t>Kwalitatieve gunningscriteria</w:t>
      </w:r>
      <w:bookmarkEnd w:id="83"/>
    </w:p>
    <w:p w14:paraId="166466AA" w14:textId="202F83B2" w:rsidR="00540466" w:rsidRDefault="00784B84" w:rsidP="00A977A7">
      <w:pPr>
        <w:ind w:left="567"/>
        <w:rPr>
          <w:rFonts w:ascii="Verdana" w:hAnsi="Verdana"/>
        </w:rPr>
      </w:pPr>
      <w:r w:rsidRPr="00F22815">
        <w:rPr>
          <w:rFonts w:ascii="Verdana" w:hAnsi="Verdana"/>
        </w:rPr>
        <w:t xml:space="preserve">Aanbestedende dienst wenst Inschrijvers te beoordelen op de kwaliteit die wordt geboden in zijn Inschrijving, ten einde de beste prijs-kwaliteit verhouding te kunnen selecteren. </w:t>
      </w:r>
      <w:r w:rsidR="00E92F91">
        <w:rPr>
          <w:rFonts w:ascii="Verdana" w:hAnsi="Verdana"/>
        </w:rPr>
        <w:t>Aanbe</w:t>
      </w:r>
      <w:r w:rsidR="00A977A7">
        <w:rPr>
          <w:rFonts w:ascii="Verdana" w:hAnsi="Verdana"/>
        </w:rPr>
        <w:t xml:space="preserve">stedende Dienst heeft hiervoor </w:t>
      </w:r>
      <w:r w:rsidR="003D3416">
        <w:rPr>
          <w:rFonts w:ascii="Verdana" w:hAnsi="Verdana"/>
        </w:rPr>
        <w:t>drie(3)</w:t>
      </w:r>
      <w:r w:rsidR="00E92F91">
        <w:rPr>
          <w:rFonts w:ascii="Verdana" w:hAnsi="Verdana"/>
        </w:rPr>
        <w:t xml:space="preserve"> </w:t>
      </w:r>
      <w:r w:rsidR="003E23B8">
        <w:rPr>
          <w:rFonts w:ascii="Verdana" w:hAnsi="Verdana"/>
        </w:rPr>
        <w:t>wensen</w:t>
      </w:r>
      <w:r w:rsidR="00E92F91">
        <w:rPr>
          <w:rFonts w:ascii="Verdana" w:hAnsi="Verdana"/>
        </w:rPr>
        <w:t xml:space="preserve"> geformuleerd. </w:t>
      </w:r>
      <w:r w:rsidR="00540466">
        <w:rPr>
          <w:rFonts w:ascii="Verdana" w:hAnsi="Verdana"/>
        </w:rPr>
        <w:t xml:space="preserve">Aan </w:t>
      </w:r>
      <w:r w:rsidR="00A977A7">
        <w:rPr>
          <w:rFonts w:ascii="Verdana" w:hAnsi="Verdana"/>
        </w:rPr>
        <w:t xml:space="preserve">elke </w:t>
      </w:r>
      <w:r w:rsidR="00540466">
        <w:rPr>
          <w:rFonts w:ascii="Verdana" w:hAnsi="Verdana"/>
        </w:rPr>
        <w:t>wens is een weegfactor gekoppeld. Deze weegfactor geef</w:t>
      </w:r>
      <w:r w:rsidR="00A977A7">
        <w:rPr>
          <w:rFonts w:ascii="Verdana" w:hAnsi="Verdana"/>
        </w:rPr>
        <w:t>t</w:t>
      </w:r>
      <w:r w:rsidR="00540466">
        <w:rPr>
          <w:rFonts w:ascii="Verdana" w:hAnsi="Verdana"/>
        </w:rPr>
        <w:t xml:space="preserve"> het belang van </w:t>
      </w:r>
      <w:r w:rsidR="003E23B8">
        <w:rPr>
          <w:rFonts w:ascii="Verdana" w:hAnsi="Verdana"/>
        </w:rPr>
        <w:t xml:space="preserve">de </w:t>
      </w:r>
      <w:r w:rsidR="00A977A7">
        <w:rPr>
          <w:rFonts w:ascii="Verdana" w:hAnsi="Verdana"/>
        </w:rPr>
        <w:t>wens</w:t>
      </w:r>
      <w:r w:rsidR="00540466">
        <w:rPr>
          <w:rFonts w:ascii="Verdana" w:hAnsi="Verdana"/>
        </w:rPr>
        <w:t xml:space="preserve"> aan. </w:t>
      </w:r>
      <w:r w:rsidR="00E92F91">
        <w:rPr>
          <w:rFonts w:ascii="Verdana" w:hAnsi="Verdana"/>
        </w:rPr>
        <w:t xml:space="preserve">De weegfactor is als volgt gedefinieerd: </w:t>
      </w:r>
    </w:p>
    <w:p w14:paraId="783F8FF7" w14:textId="77777777" w:rsidR="00540466" w:rsidRPr="00A977A7" w:rsidRDefault="00540466" w:rsidP="00A977A7">
      <w:pPr>
        <w:ind w:left="567"/>
        <w:rPr>
          <w:rFonts w:ascii="Verdana" w:hAnsi="Verdana"/>
        </w:rPr>
      </w:pPr>
      <w:r w:rsidRPr="00A977A7">
        <w:rPr>
          <w:rFonts w:ascii="Verdana" w:hAnsi="Verdana"/>
        </w:rPr>
        <w:t>1 = Gering belang voor Aanbestedende dienst</w:t>
      </w:r>
    </w:p>
    <w:p w14:paraId="3982FF53" w14:textId="77777777" w:rsidR="00540466" w:rsidRPr="00A977A7" w:rsidRDefault="00540466" w:rsidP="00A977A7">
      <w:pPr>
        <w:ind w:left="567"/>
        <w:rPr>
          <w:rFonts w:ascii="Verdana" w:hAnsi="Verdana"/>
        </w:rPr>
      </w:pPr>
      <w:r w:rsidRPr="00A977A7">
        <w:rPr>
          <w:rFonts w:ascii="Verdana" w:hAnsi="Verdana"/>
        </w:rPr>
        <w:t>2 = Gemiddeld belang voor Aanbestedende dienst</w:t>
      </w:r>
    </w:p>
    <w:p w14:paraId="7189F215" w14:textId="77777777" w:rsidR="00540466" w:rsidRPr="00A977A7" w:rsidRDefault="00540466" w:rsidP="00A977A7">
      <w:pPr>
        <w:ind w:left="567"/>
        <w:rPr>
          <w:rFonts w:ascii="Verdana" w:hAnsi="Verdana"/>
        </w:rPr>
      </w:pPr>
      <w:r w:rsidRPr="00A977A7">
        <w:rPr>
          <w:rFonts w:ascii="Verdana" w:hAnsi="Verdana"/>
        </w:rPr>
        <w:t>3 = Ruim belang voor Aanbestedende dienst</w:t>
      </w:r>
    </w:p>
    <w:p w14:paraId="109B7C18" w14:textId="579AF96F" w:rsidR="00E92F91" w:rsidRDefault="00540466" w:rsidP="00A977A7">
      <w:pPr>
        <w:ind w:left="567"/>
        <w:rPr>
          <w:rFonts w:ascii="Verdana" w:hAnsi="Verdana"/>
        </w:rPr>
      </w:pPr>
      <w:r w:rsidRPr="00A977A7">
        <w:rPr>
          <w:rFonts w:ascii="Verdana" w:hAnsi="Verdana"/>
        </w:rPr>
        <w:t>4 = Groot belang voor Aanbestedende dienst</w:t>
      </w:r>
    </w:p>
    <w:p w14:paraId="34871E39" w14:textId="715981A1" w:rsidR="00F22815" w:rsidRPr="00F22815" w:rsidRDefault="00A977A7" w:rsidP="00A977A7">
      <w:pPr>
        <w:suppressAutoHyphens w:val="0"/>
        <w:spacing w:line="240" w:lineRule="auto"/>
        <w:rPr>
          <w:rFonts w:ascii="Verdana" w:hAnsi="Verdana"/>
        </w:rPr>
      </w:pPr>
      <w:r>
        <w:rPr>
          <w:rFonts w:ascii="Verdana" w:hAnsi="Verdana"/>
        </w:rPr>
        <w:br w:type="page"/>
      </w:r>
      <w:r w:rsidR="00E92F91" w:rsidRPr="00F22815">
        <w:rPr>
          <w:rFonts w:ascii="Verdana" w:hAnsi="Verdana"/>
        </w:rPr>
        <w:lastRenderedPageBreak/>
        <w:t>Hieronder volgt een beschrijving van de gehanteerde kwaliteitscriteria in de gunning.</w:t>
      </w:r>
    </w:p>
    <w:p w14:paraId="4925AA87" w14:textId="77777777" w:rsidR="00F22815" w:rsidRPr="000F0867" w:rsidRDefault="00F22815" w:rsidP="00F22815">
      <w:pPr>
        <w:spacing w:line="280" w:lineRule="atLeast"/>
        <w:rPr>
          <w:rFonts w:eastAsia="MS Mincho" w:cstheme="minorHAnsi"/>
          <w:szCs w:val="20"/>
          <w:lang w:eastAsia="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65"/>
        <w:gridCol w:w="715"/>
      </w:tblGrid>
      <w:tr w:rsidR="00F22815" w:rsidRPr="00A231F7" w14:paraId="55A7E90A" w14:textId="77777777" w:rsidTr="00200D1B">
        <w:trPr>
          <w:cantSplit/>
          <w:trHeight w:val="918"/>
        </w:trPr>
        <w:tc>
          <w:tcPr>
            <w:tcW w:w="675" w:type="dxa"/>
            <w:shd w:val="clear" w:color="auto" w:fill="2E74B5" w:themeFill="accent1" w:themeFillShade="BF"/>
          </w:tcPr>
          <w:p w14:paraId="450BDAEE" w14:textId="77777777" w:rsidR="00F22815" w:rsidRPr="00A231F7" w:rsidRDefault="00F22815" w:rsidP="002A03D1">
            <w:pPr>
              <w:spacing w:line="280" w:lineRule="atLeast"/>
              <w:ind w:right="3"/>
              <w:rPr>
                <w:rFonts w:ascii="Verdana" w:eastAsia="MS Mincho" w:hAnsi="Verdana" w:cstheme="minorHAnsi"/>
                <w:b/>
                <w:color w:val="FFFFFF" w:themeColor="background1"/>
                <w:szCs w:val="20"/>
              </w:rPr>
            </w:pPr>
            <w:r w:rsidRPr="00A231F7">
              <w:rPr>
                <w:rFonts w:ascii="Verdana" w:eastAsia="MS Mincho" w:hAnsi="Verdana" w:cstheme="minorHAnsi"/>
                <w:b/>
                <w:color w:val="FFFFFF" w:themeColor="background1"/>
                <w:szCs w:val="20"/>
              </w:rPr>
              <w:t>No.</w:t>
            </w:r>
          </w:p>
        </w:tc>
        <w:tc>
          <w:tcPr>
            <w:tcW w:w="7365" w:type="dxa"/>
            <w:shd w:val="clear" w:color="auto" w:fill="2E74B5" w:themeFill="accent1" w:themeFillShade="BF"/>
          </w:tcPr>
          <w:p w14:paraId="72DAA6C9" w14:textId="32BB83D5" w:rsidR="00F22815" w:rsidRPr="00A231F7" w:rsidRDefault="00180543" w:rsidP="00F22815">
            <w:pPr>
              <w:spacing w:line="280" w:lineRule="atLeast"/>
              <w:ind w:right="3"/>
              <w:rPr>
                <w:rFonts w:ascii="Verdana" w:eastAsia="MS Mincho" w:hAnsi="Verdana" w:cstheme="minorHAnsi"/>
                <w:b/>
                <w:color w:val="FFFFFF" w:themeColor="background1"/>
                <w:szCs w:val="20"/>
              </w:rPr>
            </w:pPr>
            <w:r>
              <w:rPr>
                <w:rFonts w:ascii="Verdana" w:eastAsia="MS Mincho" w:hAnsi="Verdana" w:cstheme="minorHAnsi"/>
                <w:b/>
                <w:color w:val="FFFFFF" w:themeColor="background1"/>
                <w:szCs w:val="20"/>
              </w:rPr>
              <w:t>Sub</w:t>
            </w:r>
            <w:r w:rsidR="00F22815" w:rsidRPr="00A231F7">
              <w:rPr>
                <w:rFonts w:ascii="Verdana" w:eastAsia="MS Mincho" w:hAnsi="Verdana" w:cstheme="minorHAnsi"/>
                <w:b/>
                <w:color w:val="FFFFFF" w:themeColor="background1"/>
                <w:szCs w:val="20"/>
              </w:rPr>
              <w:t>gunningscriteria/wensen</w:t>
            </w:r>
          </w:p>
        </w:tc>
        <w:tc>
          <w:tcPr>
            <w:tcW w:w="715" w:type="dxa"/>
            <w:shd w:val="clear" w:color="auto" w:fill="2E74B5" w:themeFill="accent1" w:themeFillShade="BF"/>
            <w:textDirection w:val="btLr"/>
          </w:tcPr>
          <w:p w14:paraId="493D746A" w14:textId="77777777" w:rsidR="00F22815" w:rsidRPr="00A231F7" w:rsidRDefault="00F22815" w:rsidP="002A03D1">
            <w:pPr>
              <w:spacing w:line="280" w:lineRule="atLeast"/>
              <w:ind w:left="113" w:right="3"/>
              <w:rPr>
                <w:rFonts w:ascii="Verdana" w:eastAsia="MS Mincho" w:hAnsi="Verdana" w:cstheme="minorHAnsi"/>
                <w:b/>
                <w:color w:val="FFFFFF" w:themeColor="background1"/>
                <w:szCs w:val="20"/>
              </w:rPr>
            </w:pPr>
            <w:r w:rsidRPr="00A231F7">
              <w:rPr>
                <w:rFonts w:ascii="Verdana" w:eastAsia="MS Mincho" w:hAnsi="Verdana" w:cstheme="minorHAnsi"/>
                <w:b/>
                <w:color w:val="FFFFFF" w:themeColor="background1"/>
                <w:szCs w:val="20"/>
              </w:rPr>
              <w:t>Weeg factor</w:t>
            </w:r>
          </w:p>
        </w:tc>
      </w:tr>
      <w:tr w:rsidR="00F22815" w:rsidRPr="00A231F7" w14:paraId="2A27DD2A" w14:textId="77777777" w:rsidTr="00200D1B">
        <w:tc>
          <w:tcPr>
            <w:tcW w:w="675" w:type="dxa"/>
            <w:shd w:val="clear" w:color="auto" w:fill="BDD6EE" w:themeFill="accent1" w:themeFillTint="66"/>
            <w:vAlign w:val="center"/>
          </w:tcPr>
          <w:p w14:paraId="25A3F901" w14:textId="77777777" w:rsidR="00F22815" w:rsidRPr="00A231F7" w:rsidRDefault="00F22815" w:rsidP="002A03D1">
            <w:pPr>
              <w:spacing w:line="280" w:lineRule="atLeast"/>
              <w:ind w:right="3"/>
              <w:rPr>
                <w:rFonts w:ascii="Verdana" w:eastAsia="MS Mincho" w:hAnsi="Verdana" w:cstheme="minorHAnsi"/>
                <w:b/>
                <w:color w:val="000000"/>
                <w:szCs w:val="20"/>
              </w:rPr>
            </w:pPr>
            <w:r w:rsidRPr="00A231F7">
              <w:rPr>
                <w:rFonts w:ascii="Verdana" w:eastAsia="MS Mincho" w:hAnsi="Verdana" w:cstheme="minorHAnsi"/>
                <w:b/>
                <w:color w:val="000000"/>
                <w:szCs w:val="20"/>
              </w:rPr>
              <w:t>1.</w:t>
            </w:r>
          </w:p>
        </w:tc>
        <w:tc>
          <w:tcPr>
            <w:tcW w:w="7365" w:type="dxa"/>
            <w:shd w:val="clear" w:color="auto" w:fill="BDD6EE" w:themeFill="accent1" w:themeFillTint="66"/>
            <w:vAlign w:val="center"/>
          </w:tcPr>
          <w:p w14:paraId="1E946312" w14:textId="77777777" w:rsidR="00F22815" w:rsidRPr="00A231F7" w:rsidRDefault="00F22815" w:rsidP="002A03D1">
            <w:pPr>
              <w:spacing w:line="280" w:lineRule="atLeast"/>
              <w:ind w:right="3"/>
              <w:rPr>
                <w:rFonts w:ascii="Verdana" w:eastAsia="MS Mincho" w:hAnsi="Verdana" w:cstheme="minorHAnsi"/>
                <w:b/>
                <w:szCs w:val="20"/>
              </w:rPr>
            </w:pPr>
            <w:r w:rsidRPr="00A231F7">
              <w:rPr>
                <w:rFonts w:ascii="Verdana" w:eastAsia="MS Mincho" w:hAnsi="Verdana" w:cstheme="minorHAnsi"/>
                <w:b/>
                <w:bCs/>
                <w:szCs w:val="20"/>
              </w:rPr>
              <w:t>Beschikbaarheid en continuïteit (maximaal 2x A4)</w:t>
            </w:r>
          </w:p>
        </w:tc>
        <w:tc>
          <w:tcPr>
            <w:tcW w:w="715" w:type="dxa"/>
            <w:shd w:val="clear" w:color="auto" w:fill="BDD6EE" w:themeFill="accent1" w:themeFillTint="66"/>
          </w:tcPr>
          <w:p w14:paraId="3DA97CDC" w14:textId="77777777" w:rsidR="00F22815" w:rsidRPr="00A231F7" w:rsidRDefault="00F22815" w:rsidP="002A03D1">
            <w:pPr>
              <w:spacing w:line="280" w:lineRule="atLeast"/>
              <w:ind w:right="3"/>
              <w:rPr>
                <w:rFonts w:ascii="Verdana" w:eastAsia="MS Mincho" w:hAnsi="Verdana" w:cstheme="minorHAnsi"/>
                <w:b/>
                <w:szCs w:val="20"/>
              </w:rPr>
            </w:pPr>
          </w:p>
        </w:tc>
      </w:tr>
      <w:tr w:rsidR="00F22815" w:rsidRPr="00A231F7" w14:paraId="39294C3A" w14:textId="77777777" w:rsidTr="002A03D1">
        <w:tc>
          <w:tcPr>
            <w:tcW w:w="675" w:type="dxa"/>
            <w:tcBorders>
              <w:bottom w:val="single" w:sz="4" w:space="0" w:color="auto"/>
            </w:tcBorders>
            <w:shd w:val="clear" w:color="auto" w:fill="auto"/>
          </w:tcPr>
          <w:p w14:paraId="565C548C" w14:textId="77777777" w:rsidR="00F22815" w:rsidRPr="00A231F7" w:rsidRDefault="00F22815" w:rsidP="002A03D1">
            <w:pPr>
              <w:spacing w:line="280" w:lineRule="atLeast"/>
              <w:ind w:right="3"/>
              <w:rPr>
                <w:rFonts w:ascii="Verdana" w:eastAsia="MS Mincho" w:hAnsi="Verdana" w:cstheme="minorHAnsi"/>
                <w:color w:val="000000"/>
                <w:szCs w:val="20"/>
              </w:rPr>
            </w:pPr>
          </w:p>
        </w:tc>
        <w:tc>
          <w:tcPr>
            <w:tcW w:w="7365" w:type="dxa"/>
            <w:tcBorders>
              <w:bottom w:val="single" w:sz="4" w:space="0" w:color="auto"/>
            </w:tcBorders>
            <w:shd w:val="clear" w:color="auto" w:fill="auto"/>
            <w:vAlign w:val="center"/>
          </w:tcPr>
          <w:p w14:paraId="2F2452DB" w14:textId="09E76F18" w:rsidR="00F22815" w:rsidRPr="00A231F7" w:rsidRDefault="00F22815" w:rsidP="002A03D1">
            <w:pPr>
              <w:spacing w:line="280" w:lineRule="atLeast"/>
              <w:ind w:right="3"/>
              <w:rPr>
                <w:rFonts w:ascii="Verdana" w:eastAsia="MS Mincho" w:hAnsi="Verdana" w:cstheme="minorHAnsi"/>
                <w:szCs w:val="20"/>
              </w:rPr>
            </w:pPr>
            <w:r w:rsidRPr="00A231F7">
              <w:rPr>
                <w:rFonts w:ascii="Verdana" w:eastAsia="MS Mincho" w:hAnsi="Verdana" w:cstheme="minorHAnsi"/>
                <w:szCs w:val="20"/>
              </w:rPr>
              <w:t xml:space="preserve">Gelet op het feit dat de beschikbaarheid van de vaccins van groot belang is voor de continuïteit van leveringen dient u, </w:t>
            </w:r>
            <w:r w:rsidRPr="00A231F7">
              <w:rPr>
                <w:rFonts w:ascii="Verdana" w:eastAsia="MS Mincho" w:hAnsi="Verdana" w:cstheme="minorHAnsi"/>
                <w:szCs w:val="20"/>
                <w:u w:val="single"/>
              </w:rPr>
              <w:t xml:space="preserve">per door Inschrijver aangeboden </w:t>
            </w:r>
            <w:r w:rsidR="001151FD" w:rsidRPr="00A231F7">
              <w:rPr>
                <w:rFonts w:ascii="Verdana" w:eastAsia="MS Mincho" w:hAnsi="Verdana" w:cstheme="minorHAnsi"/>
                <w:szCs w:val="20"/>
                <w:u w:val="single"/>
              </w:rPr>
              <w:t>v</w:t>
            </w:r>
            <w:r w:rsidRPr="00A231F7">
              <w:rPr>
                <w:rFonts w:ascii="Verdana" w:eastAsia="MS Mincho" w:hAnsi="Verdana" w:cstheme="minorHAnsi"/>
                <w:szCs w:val="20"/>
                <w:u w:val="single"/>
              </w:rPr>
              <w:t>accin</w:t>
            </w:r>
            <w:r w:rsidRPr="00A231F7">
              <w:rPr>
                <w:rFonts w:ascii="Verdana" w:eastAsia="MS Mincho" w:hAnsi="Verdana" w:cstheme="minorHAnsi"/>
                <w:szCs w:val="20"/>
              </w:rPr>
              <w:t xml:space="preserve"> </w:t>
            </w:r>
            <w:r w:rsidR="009F0490" w:rsidRPr="00A231F7">
              <w:rPr>
                <w:rFonts w:ascii="Verdana" w:eastAsia="MS Mincho" w:hAnsi="Verdana" w:cstheme="minorHAnsi"/>
                <w:szCs w:val="20"/>
              </w:rPr>
              <w:t xml:space="preserve">onderbouwd te beschrijven welke maatregelen u treft en gedurende de looptijd van de </w:t>
            </w:r>
            <w:r w:rsidR="00CA4682" w:rsidRPr="00A231F7">
              <w:rPr>
                <w:rFonts w:ascii="Verdana" w:eastAsia="MS Mincho" w:hAnsi="Verdana" w:cstheme="minorHAnsi"/>
                <w:szCs w:val="20"/>
              </w:rPr>
              <w:t>Raamo</w:t>
            </w:r>
            <w:r w:rsidR="009F0490" w:rsidRPr="00A231F7">
              <w:rPr>
                <w:rFonts w:ascii="Verdana" w:eastAsia="MS Mincho" w:hAnsi="Verdana" w:cstheme="minorHAnsi"/>
                <w:szCs w:val="20"/>
              </w:rPr>
              <w:t xml:space="preserve">vereenkomst in stand houdt, om de levering van </w:t>
            </w:r>
            <w:r w:rsidR="00CA4682" w:rsidRPr="00A231F7">
              <w:rPr>
                <w:rFonts w:ascii="Verdana" w:eastAsia="MS Mincho" w:hAnsi="Verdana" w:cstheme="minorHAnsi"/>
                <w:szCs w:val="20"/>
              </w:rPr>
              <w:t xml:space="preserve">de </w:t>
            </w:r>
            <w:r w:rsidR="009F0490" w:rsidRPr="00A231F7">
              <w:rPr>
                <w:rFonts w:ascii="Verdana" w:eastAsia="MS Mincho" w:hAnsi="Verdana" w:cstheme="minorHAnsi"/>
                <w:szCs w:val="20"/>
              </w:rPr>
              <w:t>vaccins meest optimaal te kunnen blijven borgen.</w:t>
            </w:r>
            <w:r w:rsidR="00CC6167" w:rsidRPr="00A231F7">
              <w:rPr>
                <w:rFonts w:ascii="Verdana" w:eastAsia="MS Mincho" w:hAnsi="Verdana" w:cstheme="minorHAnsi"/>
                <w:szCs w:val="20"/>
              </w:rPr>
              <w:t xml:space="preserve"> </w:t>
            </w:r>
          </w:p>
          <w:p w14:paraId="25775F48" w14:textId="77777777" w:rsidR="00F22815" w:rsidRPr="00A231F7" w:rsidRDefault="00F22815" w:rsidP="002A03D1">
            <w:pPr>
              <w:spacing w:line="280" w:lineRule="atLeast"/>
              <w:ind w:right="3"/>
              <w:jc w:val="both"/>
              <w:rPr>
                <w:rFonts w:ascii="Verdana" w:eastAsia="MS Mincho" w:hAnsi="Verdana" w:cstheme="minorHAnsi"/>
                <w:szCs w:val="20"/>
              </w:rPr>
            </w:pPr>
            <w:r w:rsidRPr="00A231F7">
              <w:rPr>
                <w:rFonts w:ascii="Verdana" w:eastAsia="MS Mincho" w:hAnsi="Verdana" w:cstheme="minorHAnsi"/>
                <w:szCs w:val="20"/>
              </w:rPr>
              <w:t>Neem hierbij in ieder geval mee:</w:t>
            </w:r>
          </w:p>
          <w:p w14:paraId="2AA99427" w14:textId="2F0D14E1" w:rsidR="00415EB5" w:rsidRPr="00A231F7" w:rsidRDefault="00415EB5" w:rsidP="00230748">
            <w:pPr>
              <w:numPr>
                <w:ilvl w:val="0"/>
                <w:numId w:val="24"/>
              </w:numPr>
              <w:suppressAutoHyphens w:val="0"/>
              <w:spacing w:line="280" w:lineRule="atLeast"/>
              <w:ind w:right="3"/>
              <w:jc w:val="both"/>
              <w:rPr>
                <w:rFonts w:ascii="Verdana" w:eastAsia="Times New Roman" w:hAnsi="Verdana" w:cstheme="minorHAnsi"/>
                <w:szCs w:val="20"/>
              </w:rPr>
            </w:pPr>
            <w:r w:rsidRPr="00A231F7">
              <w:rPr>
                <w:rFonts w:ascii="Verdana" w:eastAsia="Times New Roman" w:hAnsi="Verdana" w:cstheme="minorHAnsi"/>
                <w:szCs w:val="20"/>
              </w:rPr>
              <w:t>De stock maatregel die de producent hanteert voor levering in Nederland.</w:t>
            </w:r>
          </w:p>
          <w:p w14:paraId="46A56C1E" w14:textId="77777777" w:rsidR="00415EB5" w:rsidRPr="00A231F7" w:rsidRDefault="00415EB5" w:rsidP="00230748">
            <w:pPr>
              <w:numPr>
                <w:ilvl w:val="0"/>
                <w:numId w:val="24"/>
              </w:numPr>
              <w:suppressAutoHyphens w:val="0"/>
              <w:spacing w:line="280" w:lineRule="atLeast"/>
              <w:ind w:right="3"/>
              <w:jc w:val="both"/>
              <w:rPr>
                <w:rFonts w:ascii="Verdana" w:eastAsia="Times New Roman" w:hAnsi="Verdana" w:cstheme="minorHAnsi"/>
                <w:szCs w:val="20"/>
              </w:rPr>
            </w:pPr>
            <w:r w:rsidRPr="00A231F7">
              <w:rPr>
                <w:rFonts w:ascii="Verdana" w:eastAsia="Times New Roman" w:hAnsi="Verdana" w:cstheme="minorHAnsi"/>
                <w:szCs w:val="20"/>
              </w:rPr>
              <w:t>De stock maatregel die de door u in te zetten distributeur hanteert.</w:t>
            </w:r>
          </w:p>
          <w:p w14:paraId="071D95AF" w14:textId="2E6864DC" w:rsidR="00F22815" w:rsidRPr="00A231F7" w:rsidRDefault="00CF3163" w:rsidP="00230748">
            <w:pPr>
              <w:numPr>
                <w:ilvl w:val="0"/>
                <w:numId w:val="24"/>
              </w:numPr>
              <w:suppressAutoHyphens w:val="0"/>
              <w:spacing w:line="280" w:lineRule="atLeast"/>
              <w:ind w:right="3"/>
              <w:rPr>
                <w:rFonts w:ascii="Verdana" w:eastAsia="MS Mincho" w:hAnsi="Verdana" w:cstheme="minorHAnsi"/>
                <w:szCs w:val="20"/>
              </w:rPr>
            </w:pPr>
            <w:r w:rsidRPr="00A231F7">
              <w:rPr>
                <w:rFonts w:ascii="Verdana" w:eastAsia="MS Mincho" w:hAnsi="Verdana" w:cstheme="minorHAnsi"/>
                <w:szCs w:val="20"/>
              </w:rPr>
              <w:t>D</w:t>
            </w:r>
            <w:r w:rsidR="00F22815" w:rsidRPr="00A231F7">
              <w:rPr>
                <w:rFonts w:ascii="Verdana" w:eastAsia="MS Mincho" w:hAnsi="Verdana" w:cstheme="minorHAnsi"/>
                <w:szCs w:val="20"/>
              </w:rPr>
              <w:t>e mogelijkheden die u biedt om op andere wijze een tekort aan vaccins op te lossen</w:t>
            </w:r>
            <w:r w:rsidRPr="00A231F7">
              <w:rPr>
                <w:rFonts w:ascii="Verdana" w:eastAsia="MS Mincho" w:hAnsi="Verdana" w:cstheme="minorHAnsi"/>
                <w:szCs w:val="20"/>
              </w:rPr>
              <w:t xml:space="preserve"> door een gelijkwaardig alternatief</w:t>
            </w:r>
            <w:r w:rsidR="00F22815" w:rsidRPr="00A231F7">
              <w:rPr>
                <w:rFonts w:ascii="Verdana" w:eastAsia="MS Mincho" w:hAnsi="Verdana" w:cstheme="minorHAnsi"/>
                <w:szCs w:val="20"/>
              </w:rPr>
              <w:t>;</w:t>
            </w:r>
          </w:p>
          <w:p w14:paraId="0B809F00" w14:textId="603E16DF" w:rsidR="00F22815" w:rsidRPr="00A231F7" w:rsidRDefault="00F22815" w:rsidP="002A03D1">
            <w:pPr>
              <w:spacing w:line="280" w:lineRule="atLeast"/>
              <w:ind w:right="3"/>
              <w:rPr>
                <w:rFonts w:ascii="Verdana" w:eastAsia="MS Mincho" w:hAnsi="Verdana" w:cstheme="minorHAnsi"/>
                <w:szCs w:val="20"/>
              </w:rPr>
            </w:pPr>
            <w:r w:rsidRPr="00A231F7">
              <w:rPr>
                <w:rFonts w:ascii="Verdana" w:eastAsia="MS Mincho" w:hAnsi="Verdana" w:cstheme="minorHAnsi"/>
                <w:szCs w:val="20"/>
              </w:rPr>
              <w:t xml:space="preserve">Hoe meer u aannemelijk en inzichtelijk kunt maken dat u bij aanvang én gedurende de contractperiode de beschikbaarheid van de door de Opdrachtgevers benodigde vaccins kunt garanderen hoe hoger u op dit criterium wordt beoordeeld. De aantallen afgenomen vaccins als genoemd in paragraaf </w:t>
            </w:r>
            <w:r w:rsidR="00A977A7" w:rsidRPr="00A231F7">
              <w:rPr>
                <w:rFonts w:ascii="Verdana" w:eastAsia="MS Mincho" w:hAnsi="Verdana" w:cstheme="minorHAnsi"/>
                <w:szCs w:val="20"/>
              </w:rPr>
              <w:t>1.5</w:t>
            </w:r>
            <w:r w:rsidRPr="00A231F7">
              <w:rPr>
                <w:rFonts w:ascii="Verdana" w:eastAsia="MS Mincho" w:hAnsi="Verdana" w:cstheme="minorHAnsi"/>
                <w:szCs w:val="20"/>
              </w:rPr>
              <w:t>, zijn hiertoe maatgevend.</w:t>
            </w:r>
          </w:p>
          <w:p w14:paraId="606076C6" w14:textId="77777777" w:rsidR="00F22815" w:rsidRPr="00A231F7" w:rsidRDefault="00F22815" w:rsidP="002A03D1">
            <w:pPr>
              <w:spacing w:line="280" w:lineRule="atLeast"/>
              <w:ind w:right="3"/>
              <w:rPr>
                <w:rFonts w:ascii="Verdana" w:eastAsia="MS Mincho" w:hAnsi="Verdana" w:cstheme="minorHAnsi"/>
                <w:szCs w:val="20"/>
              </w:rPr>
            </w:pPr>
          </w:p>
        </w:tc>
        <w:tc>
          <w:tcPr>
            <w:tcW w:w="715" w:type="dxa"/>
            <w:tcBorders>
              <w:bottom w:val="single" w:sz="4" w:space="0" w:color="auto"/>
            </w:tcBorders>
            <w:shd w:val="clear" w:color="auto" w:fill="auto"/>
          </w:tcPr>
          <w:p w14:paraId="6FB97779" w14:textId="77777777" w:rsidR="00F22815" w:rsidRPr="0054796E" w:rsidRDefault="00F22815" w:rsidP="002A03D1">
            <w:pPr>
              <w:spacing w:line="280" w:lineRule="atLeast"/>
              <w:ind w:right="3"/>
              <w:rPr>
                <w:rFonts w:ascii="Verdana" w:eastAsia="MS Mincho" w:hAnsi="Verdana" w:cstheme="minorHAnsi"/>
                <w:b/>
                <w:color w:val="FF0000"/>
                <w:szCs w:val="20"/>
              </w:rPr>
            </w:pPr>
            <w:r w:rsidRPr="00A6027D">
              <w:rPr>
                <w:rFonts w:ascii="Verdana" w:eastAsia="MS Mincho" w:hAnsi="Verdana" w:cstheme="minorHAnsi"/>
                <w:b/>
                <w:szCs w:val="20"/>
              </w:rPr>
              <w:t>4</w:t>
            </w:r>
          </w:p>
        </w:tc>
      </w:tr>
      <w:tr w:rsidR="00F22815" w:rsidRPr="00A231F7" w14:paraId="0A741624" w14:textId="77777777" w:rsidTr="00E72F3B">
        <w:tc>
          <w:tcPr>
            <w:tcW w:w="675" w:type="dxa"/>
            <w:tcBorders>
              <w:bottom w:val="single" w:sz="4" w:space="0" w:color="auto"/>
            </w:tcBorders>
            <w:shd w:val="clear" w:color="auto" w:fill="BDD6EE" w:themeFill="accent1" w:themeFillTint="66"/>
            <w:vAlign w:val="center"/>
          </w:tcPr>
          <w:p w14:paraId="250176FC" w14:textId="50DDA354" w:rsidR="00F22815" w:rsidRPr="00A231F7" w:rsidRDefault="00E72F3B" w:rsidP="002A03D1">
            <w:pPr>
              <w:spacing w:line="280" w:lineRule="atLeast"/>
              <w:ind w:right="3"/>
              <w:rPr>
                <w:rFonts w:ascii="Verdana" w:eastAsia="MS Mincho" w:hAnsi="Verdana" w:cstheme="minorHAnsi"/>
                <w:b/>
                <w:bCs/>
                <w:color w:val="000000"/>
                <w:szCs w:val="20"/>
              </w:rPr>
            </w:pPr>
            <w:r w:rsidRPr="00A231F7">
              <w:rPr>
                <w:rFonts w:ascii="Verdana" w:eastAsia="MS Mincho" w:hAnsi="Verdana" w:cstheme="minorHAnsi"/>
                <w:b/>
                <w:bCs/>
                <w:color w:val="000000"/>
                <w:szCs w:val="20"/>
              </w:rPr>
              <w:t>2</w:t>
            </w:r>
            <w:r w:rsidR="00F22815" w:rsidRPr="00A231F7">
              <w:rPr>
                <w:rFonts w:ascii="Verdana" w:eastAsia="MS Mincho" w:hAnsi="Verdana" w:cstheme="minorHAnsi"/>
                <w:b/>
                <w:bCs/>
                <w:color w:val="000000"/>
                <w:szCs w:val="20"/>
              </w:rPr>
              <w:t>.</w:t>
            </w:r>
          </w:p>
        </w:tc>
        <w:tc>
          <w:tcPr>
            <w:tcW w:w="7365" w:type="dxa"/>
            <w:tcBorders>
              <w:bottom w:val="single" w:sz="4" w:space="0" w:color="auto"/>
            </w:tcBorders>
            <w:shd w:val="clear" w:color="auto" w:fill="BDD6EE" w:themeFill="accent1" w:themeFillTint="66"/>
            <w:vAlign w:val="center"/>
          </w:tcPr>
          <w:p w14:paraId="443E6309" w14:textId="2446075A" w:rsidR="00F22815" w:rsidRPr="00A231F7" w:rsidRDefault="00F22815" w:rsidP="002A03D1">
            <w:pPr>
              <w:spacing w:line="280" w:lineRule="atLeast"/>
              <w:ind w:right="3"/>
              <w:rPr>
                <w:rFonts w:ascii="Verdana" w:eastAsia="MS Mincho" w:hAnsi="Verdana" w:cstheme="minorHAnsi"/>
                <w:b/>
                <w:bCs/>
                <w:szCs w:val="20"/>
              </w:rPr>
            </w:pPr>
            <w:r w:rsidRPr="00A231F7">
              <w:rPr>
                <w:rFonts w:ascii="Verdana" w:eastAsia="MS Mincho" w:hAnsi="Verdana" w:cstheme="minorHAnsi"/>
                <w:b/>
                <w:bCs/>
                <w:szCs w:val="20"/>
              </w:rPr>
              <w:t>Recallprocedure</w:t>
            </w:r>
            <w:r w:rsidR="00F23AB9" w:rsidRPr="00A231F7">
              <w:rPr>
                <w:rFonts w:ascii="Verdana" w:eastAsia="MS Mincho" w:hAnsi="Verdana" w:cstheme="minorHAnsi"/>
                <w:b/>
                <w:bCs/>
                <w:szCs w:val="20"/>
              </w:rPr>
              <w:t xml:space="preserve"> </w:t>
            </w:r>
            <w:r w:rsidRPr="00A231F7">
              <w:rPr>
                <w:rFonts w:ascii="Verdana" w:eastAsia="MS Mincho" w:hAnsi="Verdana" w:cstheme="minorHAnsi"/>
                <w:b/>
                <w:szCs w:val="20"/>
              </w:rPr>
              <w:t>(maximaal 2x A4)</w:t>
            </w:r>
          </w:p>
        </w:tc>
        <w:tc>
          <w:tcPr>
            <w:tcW w:w="715" w:type="dxa"/>
            <w:tcBorders>
              <w:bottom w:val="single" w:sz="4" w:space="0" w:color="auto"/>
            </w:tcBorders>
            <w:shd w:val="clear" w:color="auto" w:fill="BDD6EE" w:themeFill="accent1" w:themeFillTint="66"/>
          </w:tcPr>
          <w:p w14:paraId="286A20AB" w14:textId="77777777" w:rsidR="00F22815" w:rsidRPr="0054796E" w:rsidRDefault="00F22815" w:rsidP="002A03D1">
            <w:pPr>
              <w:spacing w:line="280" w:lineRule="atLeast"/>
              <w:ind w:right="3"/>
              <w:rPr>
                <w:rFonts w:ascii="Verdana" w:eastAsia="MS Mincho" w:hAnsi="Verdana" w:cstheme="minorHAnsi"/>
                <w:b/>
                <w:color w:val="FF0000"/>
                <w:szCs w:val="20"/>
              </w:rPr>
            </w:pPr>
          </w:p>
        </w:tc>
      </w:tr>
      <w:tr w:rsidR="00F22815" w:rsidRPr="00A231F7" w14:paraId="56329B11" w14:textId="77777777" w:rsidTr="002A03D1">
        <w:tc>
          <w:tcPr>
            <w:tcW w:w="675" w:type="dxa"/>
            <w:tcBorders>
              <w:bottom w:val="single" w:sz="4" w:space="0" w:color="auto"/>
            </w:tcBorders>
            <w:shd w:val="clear" w:color="auto" w:fill="auto"/>
          </w:tcPr>
          <w:p w14:paraId="22822AA3" w14:textId="77777777" w:rsidR="00F22815" w:rsidRPr="00A231F7" w:rsidRDefault="00F22815" w:rsidP="002A03D1">
            <w:pPr>
              <w:spacing w:line="280" w:lineRule="atLeast"/>
              <w:ind w:right="3"/>
              <w:rPr>
                <w:rFonts w:ascii="Verdana" w:eastAsia="MS Mincho" w:hAnsi="Verdana" w:cstheme="minorHAnsi"/>
                <w:color w:val="000000"/>
                <w:szCs w:val="20"/>
              </w:rPr>
            </w:pPr>
          </w:p>
        </w:tc>
        <w:tc>
          <w:tcPr>
            <w:tcW w:w="7365" w:type="dxa"/>
            <w:tcBorders>
              <w:bottom w:val="single" w:sz="4" w:space="0" w:color="auto"/>
            </w:tcBorders>
            <w:shd w:val="clear" w:color="auto" w:fill="auto"/>
            <w:vAlign w:val="center"/>
          </w:tcPr>
          <w:p w14:paraId="76AA7498" w14:textId="06D8EAD4" w:rsidR="00F22815" w:rsidRPr="00A231F7" w:rsidRDefault="00F22815" w:rsidP="002A03D1">
            <w:pPr>
              <w:spacing w:line="280" w:lineRule="atLeast"/>
              <w:ind w:right="3"/>
              <w:rPr>
                <w:rFonts w:ascii="Verdana" w:eastAsia="MS Mincho" w:hAnsi="Verdana" w:cstheme="minorHAnsi"/>
                <w:szCs w:val="20"/>
              </w:rPr>
            </w:pPr>
            <w:r w:rsidRPr="00A231F7">
              <w:rPr>
                <w:rFonts w:ascii="Verdana" w:eastAsia="MS Mincho" w:hAnsi="Verdana" w:cstheme="minorHAnsi"/>
                <w:szCs w:val="20"/>
              </w:rPr>
              <w:t xml:space="preserve">Beschrijf in maximaal twee (2) pagina’s A4, met in achtneming van het programma van eisen in </w:t>
            </w:r>
            <w:r w:rsidR="007F1BDC" w:rsidRPr="00A231F7">
              <w:rPr>
                <w:rFonts w:ascii="Verdana" w:eastAsia="MS Mincho" w:hAnsi="Verdana" w:cstheme="minorHAnsi"/>
                <w:szCs w:val="20"/>
              </w:rPr>
              <w:t>B</w:t>
            </w:r>
            <w:r w:rsidRPr="00A231F7">
              <w:rPr>
                <w:rFonts w:ascii="Verdana" w:eastAsia="MS Mincho" w:hAnsi="Verdana" w:cstheme="minorHAnsi"/>
                <w:szCs w:val="20"/>
              </w:rPr>
              <w:t xml:space="preserve">ijlage </w:t>
            </w:r>
            <w:r w:rsidR="007F1BDC" w:rsidRPr="00A231F7">
              <w:rPr>
                <w:rFonts w:ascii="Verdana" w:eastAsia="MS Mincho" w:hAnsi="Verdana" w:cstheme="minorHAnsi"/>
                <w:szCs w:val="20"/>
              </w:rPr>
              <w:t>V</w:t>
            </w:r>
            <w:r w:rsidRPr="00A231F7">
              <w:rPr>
                <w:rFonts w:ascii="Verdana" w:eastAsia="MS Mincho" w:hAnsi="Verdana" w:cstheme="minorHAnsi"/>
                <w:szCs w:val="20"/>
              </w:rPr>
              <w:t xml:space="preserve"> met betrekking tot recall, uw recall-procedure waaruit blijkt op welke wijze u daar op adequate wijze invulling aan geeft. Besteed hierbij tenminste aandacht aan:</w:t>
            </w:r>
          </w:p>
          <w:p w14:paraId="0447F311" w14:textId="77777777" w:rsidR="00F22815" w:rsidRPr="00A231F7" w:rsidRDefault="00F22815" w:rsidP="002A03D1">
            <w:pPr>
              <w:spacing w:line="280" w:lineRule="atLeast"/>
              <w:ind w:right="3"/>
              <w:rPr>
                <w:rFonts w:ascii="Verdana" w:eastAsia="MS Mincho" w:hAnsi="Verdana" w:cstheme="minorHAnsi"/>
                <w:szCs w:val="20"/>
              </w:rPr>
            </w:pPr>
            <w:r w:rsidRPr="00A231F7">
              <w:rPr>
                <w:rFonts w:ascii="Verdana" w:eastAsia="MS Mincho" w:hAnsi="Verdana" w:cstheme="minorHAnsi"/>
                <w:szCs w:val="20"/>
              </w:rPr>
              <w:t>Uw mate van bereikbaarheid, uw signaalfunctie, de wijze van registratie, identificatie en traceren alsmede te ondernemen activiteiten van inname/vervanging als ook de efficiënte wijze van communicatie/terugkoppeling aan de Opdrachtgevers.</w:t>
            </w:r>
          </w:p>
          <w:p w14:paraId="574492CA" w14:textId="77777777" w:rsidR="00F22815" w:rsidRPr="00A231F7" w:rsidRDefault="00F22815" w:rsidP="002A03D1">
            <w:pPr>
              <w:spacing w:line="280" w:lineRule="atLeast"/>
              <w:ind w:right="3"/>
              <w:rPr>
                <w:rFonts w:ascii="Verdana" w:eastAsia="MS Mincho" w:hAnsi="Verdana" w:cstheme="minorHAnsi"/>
                <w:szCs w:val="20"/>
              </w:rPr>
            </w:pPr>
            <w:r w:rsidRPr="00A231F7">
              <w:rPr>
                <w:rFonts w:ascii="Verdana" w:eastAsia="MS Mincho" w:hAnsi="Verdana" w:cstheme="minorHAnsi"/>
                <w:szCs w:val="20"/>
              </w:rPr>
              <w:t>Hier wordt onder een belemmering tenminste verstaan:</w:t>
            </w:r>
          </w:p>
          <w:p w14:paraId="7CC03163" w14:textId="0BE54F9A" w:rsidR="00F22815" w:rsidRPr="00A231F7" w:rsidRDefault="00F22815" w:rsidP="00230748">
            <w:pPr>
              <w:numPr>
                <w:ilvl w:val="0"/>
                <w:numId w:val="23"/>
              </w:numPr>
              <w:suppressAutoHyphens w:val="0"/>
              <w:spacing w:line="280" w:lineRule="atLeast"/>
              <w:ind w:right="3"/>
              <w:rPr>
                <w:rFonts w:ascii="Verdana" w:eastAsia="MS Mincho" w:hAnsi="Verdana" w:cstheme="minorHAnsi"/>
                <w:szCs w:val="20"/>
              </w:rPr>
            </w:pPr>
            <w:r w:rsidRPr="00A231F7">
              <w:rPr>
                <w:rFonts w:ascii="Verdana" w:eastAsia="MS Mincho" w:hAnsi="Verdana" w:cstheme="minorHAnsi"/>
                <w:szCs w:val="20"/>
              </w:rPr>
              <w:t>Het niet tijdig be</w:t>
            </w:r>
            <w:r w:rsidR="001C09CB" w:rsidRPr="00A231F7">
              <w:rPr>
                <w:rFonts w:ascii="Verdana" w:eastAsia="MS Mincho" w:hAnsi="Verdana" w:cstheme="minorHAnsi"/>
                <w:szCs w:val="20"/>
              </w:rPr>
              <w:t>schikbaar hebben van een vaccin;</w:t>
            </w:r>
          </w:p>
          <w:p w14:paraId="74339348" w14:textId="054C7556" w:rsidR="00F22815" w:rsidRPr="00A231F7" w:rsidRDefault="00F22815" w:rsidP="00230748">
            <w:pPr>
              <w:numPr>
                <w:ilvl w:val="0"/>
                <w:numId w:val="23"/>
              </w:numPr>
              <w:suppressAutoHyphens w:val="0"/>
              <w:spacing w:line="280" w:lineRule="atLeast"/>
              <w:ind w:right="3"/>
              <w:rPr>
                <w:rFonts w:ascii="Verdana" w:eastAsia="MS Mincho" w:hAnsi="Verdana" w:cstheme="minorHAnsi"/>
                <w:szCs w:val="20"/>
              </w:rPr>
            </w:pPr>
            <w:r w:rsidRPr="00A231F7">
              <w:rPr>
                <w:rFonts w:ascii="Verdana" w:eastAsia="MS Mincho" w:hAnsi="Verdana" w:cstheme="minorHAnsi"/>
                <w:szCs w:val="20"/>
              </w:rPr>
              <w:t>Het niet goed geïnformeerd zijn van de cont</w:t>
            </w:r>
            <w:r w:rsidR="001C09CB" w:rsidRPr="00A231F7">
              <w:rPr>
                <w:rFonts w:ascii="Verdana" w:eastAsia="MS Mincho" w:hAnsi="Verdana" w:cstheme="minorHAnsi"/>
                <w:szCs w:val="20"/>
              </w:rPr>
              <w:t>actpersoon van de Opdrachtgever;</w:t>
            </w:r>
          </w:p>
          <w:p w14:paraId="79A615C8" w14:textId="77777777" w:rsidR="00F22815" w:rsidRPr="00A231F7" w:rsidRDefault="00F22815" w:rsidP="00230748">
            <w:pPr>
              <w:numPr>
                <w:ilvl w:val="0"/>
                <w:numId w:val="23"/>
              </w:numPr>
              <w:suppressAutoHyphens w:val="0"/>
              <w:spacing w:line="280" w:lineRule="atLeast"/>
              <w:ind w:right="3"/>
              <w:rPr>
                <w:rFonts w:ascii="Verdana" w:eastAsia="MS Mincho" w:hAnsi="Verdana" w:cstheme="minorHAnsi"/>
                <w:szCs w:val="20"/>
              </w:rPr>
            </w:pPr>
            <w:r w:rsidRPr="00A231F7">
              <w:rPr>
                <w:rFonts w:ascii="Verdana" w:eastAsia="MS Mincho" w:hAnsi="Verdana" w:cstheme="minorHAnsi"/>
                <w:szCs w:val="20"/>
              </w:rPr>
              <w:t>De tijd die de Opdrachtgever moet besteden aan het achterhalen van informatie over een recall.</w:t>
            </w:r>
          </w:p>
          <w:p w14:paraId="739E97C2" w14:textId="77777777" w:rsidR="00F22815" w:rsidRPr="00A231F7" w:rsidRDefault="00F22815" w:rsidP="002A03D1">
            <w:pPr>
              <w:spacing w:line="280" w:lineRule="atLeast"/>
              <w:jc w:val="both"/>
              <w:rPr>
                <w:rFonts w:ascii="Verdana" w:eastAsia="MS Mincho" w:hAnsi="Verdana" w:cstheme="minorHAnsi"/>
                <w:szCs w:val="20"/>
              </w:rPr>
            </w:pPr>
          </w:p>
          <w:p w14:paraId="2630E24B" w14:textId="7863A880" w:rsidR="00F22815" w:rsidRPr="00A231F7" w:rsidRDefault="00F22815" w:rsidP="002A03D1">
            <w:pPr>
              <w:spacing w:line="280" w:lineRule="atLeast"/>
              <w:jc w:val="both"/>
              <w:rPr>
                <w:rFonts w:ascii="Verdana" w:eastAsia="MS Mincho" w:hAnsi="Verdana" w:cstheme="minorHAnsi"/>
                <w:szCs w:val="20"/>
              </w:rPr>
            </w:pPr>
            <w:r w:rsidRPr="00A231F7">
              <w:rPr>
                <w:rFonts w:ascii="Verdana" w:eastAsia="MS Mincho" w:hAnsi="Verdana" w:cstheme="minorHAnsi"/>
                <w:szCs w:val="20"/>
              </w:rPr>
              <w:t xml:space="preserve">Hoe meer u aannemelijk kan maken dat uw bereikbaarheid, wijze van communicatie en uw acties er voor zorgen dat de </w:t>
            </w:r>
            <w:r w:rsidR="00230748">
              <w:rPr>
                <w:rFonts w:ascii="Verdana" w:eastAsia="MS Mincho" w:hAnsi="Verdana" w:cstheme="minorHAnsi"/>
                <w:szCs w:val="20"/>
              </w:rPr>
              <w:t>Opdrachtnemer</w:t>
            </w:r>
            <w:r w:rsidRPr="00A231F7">
              <w:rPr>
                <w:rFonts w:ascii="Verdana" w:eastAsia="MS Mincho" w:hAnsi="Verdana" w:cstheme="minorHAnsi"/>
                <w:szCs w:val="20"/>
              </w:rPr>
              <w:t xml:space="preserve"> zo min mogelijk belemmering in haar bedrijfsvoering ondervindt van een recall, hoe hoger uw score op dit criterium wordt beoordeeld.</w:t>
            </w:r>
          </w:p>
          <w:p w14:paraId="3C66119E" w14:textId="77777777" w:rsidR="00F22815" w:rsidRPr="00A231F7" w:rsidRDefault="00F22815" w:rsidP="002A03D1">
            <w:pPr>
              <w:spacing w:line="280" w:lineRule="atLeast"/>
              <w:jc w:val="both"/>
              <w:rPr>
                <w:rFonts w:ascii="Verdana" w:eastAsia="MS Mincho" w:hAnsi="Verdana" w:cstheme="minorHAnsi"/>
                <w:szCs w:val="20"/>
              </w:rPr>
            </w:pPr>
          </w:p>
        </w:tc>
        <w:tc>
          <w:tcPr>
            <w:tcW w:w="715" w:type="dxa"/>
            <w:tcBorders>
              <w:bottom w:val="single" w:sz="4" w:space="0" w:color="auto"/>
            </w:tcBorders>
            <w:shd w:val="clear" w:color="auto" w:fill="auto"/>
          </w:tcPr>
          <w:p w14:paraId="32BEA0FB" w14:textId="395AD9BB" w:rsidR="00F22815" w:rsidRPr="0054796E" w:rsidRDefault="0005643C" w:rsidP="002A03D1">
            <w:pPr>
              <w:spacing w:line="280" w:lineRule="atLeast"/>
              <w:ind w:right="3"/>
              <w:rPr>
                <w:rFonts w:ascii="Verdana" w:eastAsia="MS Mincho" w:hAnsi="Verdana" w:cstheme="minorHAnsi"/>
                <w:b/>
                <w:color w:val="FF0000"/>
                <w:szCs w:val="20"/>
              </w:rPr>
            </w:pPr>
            <w:r w:rsidRPr="00A6027D">
              <w:rPr>
                <w:rFonts w:ascii="Verdana" w:eastAsia="MS Mincho" w:hAnsi="Verdana" w:cstheme="minorHAnsi"/>
                <w:b/>
                <w:szCs w:val="20"/>
              </w:rPr>
              <w:t>1</w:t>
            </w:r>
          </w:p>
        </w:tc>
      </w:tr>
    </w:tbl>
    <w:p w14:paraId="68A9C929" w14:textId="77777777" w:rsidR="00E72F3B" w:rsidRPr="00A231F7" w:rsidRDefault="00E72F3B">
      <w:pPr>
        <w:rPr>
          <w:rFonts w:ascii="Verdana" w:hAnsi="Verdana"/>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65"/>
        <w:gridCol w:w="715"/>
      </w:tblGrid>
      <w:tr w:rsidR="00F22815" w:rsidRPr="00A231F7" w14:paraId="3A197FCF" w14:textId="77777777" w:rsidTr="00E72F3B">
        <w:tc>
          <w:tcPr>
            <w:tcW w:w="675" w:type="dxa"/>
            <w:tcBorders>
              <w:bottom w:val="single" w:sz="4" w:space="0" w:color="auto"/>
            </w:tcBorders>
            <w:shd w:val="clear" w:color="auto" w:fill="BDD6EE" w:themeFill="accent1" w:themeFillTint="66"/>
            <w:vAlign w:val="center"/>
          </w:tcPr>
          <w:p w14:paraId="59EAD742" w14:textId="3A1064B4" w:rsidR="00F22815" w:rsidRPr="00A231F7" w:rsidRDefault="008149BC" w:rsidP="002A03D1">
            <w:pPr>
              <w:spacing w:line="280" w:lineRule="atLeast"/>
              <w:ind w:right="3"/>
              <w:rPr>
                <w:rFonts w:ascii="Verdana" w:eastAsia="MS Mincho" w:hAnsi="Verdana" w:cstheme="minorHAnsi"/>
                <w:b/>
                <w:szCs w:val="20"/>
              </w:rPr>
            </w:pPr>
            <w:r w:rsidRPr="00A231F7">
              <w:rPr>
                <w:rFonts w:ascii="Verdana" w:eastAsia="MS Mincho" w:hAnsi="Verdana" w:cstheme="minorHAnsi"/>
                <w:b/>
                <w:szCs w:val="20"/>
              </w:rPr>
              <w:t>3</w:t>
            </w:r>
            <w:r w:rsidR="00F22815" w:rsidRPr="00A231F7">
              <w:rPr>
                <w:rFonts w:ascii="Verdana" w:eastAsia="MS Mincho" w:hAnsi="Verdana" w:cstheme="minorHAnsi"/>
                <w:b/>
                <w:szCs w:val="20"/>
              </w:rPr>
              <w:t>.</w:t>
            </w:r>
          </w:p>
        </w:tc>
        <w:tc>
          <w:tcPr>
            <w:tcW w:w="7365" w:type="dxa"/>
            <w:tcBorders>
              <w:bottom w:val="single" w:sz="4" w:space="0" w:color="auto"/>
            </w:tcBorders>
            <w:shd w:val="clear" w:color="auto" w:fill="BDD6EE" w:themeFill="accent1" w:themeFillTint="66"/>
            <w:vAlign w:val="center"/>
          </w:tcPr>
          <w:p w14:paraId="2150E960" w14:textId="6FCD1499" w:rsidR="00F22815" w:rsidRPr="00A231F7" w:rsidRDefault="00F22815" w:rsidP="002A03D1">
            <w:pPr>
              <w:spacing w:line="280" w:lineRule="atLeast"/>
              <w:ind w:right="3"/>
              <w:rPr>
                <w:rFonts w:ascii="Verdana" w:eastAsia="MS Mincho" w:hAnsi="Verdana" w:cstheme="minorHAnsi"/>
                <w:b/>
                <w:bCs/>
                <w:szCs w:val="20"/>
              </w:rPr>
            </w:pPr>
            <w:r w:rsidRPr="00A231F7">
              <w:rPr>
                <w:rFonts w:ascii="Verdana" w:eastAsia="MS Mincho" w:hAnsi="Verdana" w:cstheme="minorHAnsi"/>
                <w:b/>
                <w:bCs/>
                <w:szCs w:val="20"/>
              </w:rPr>
              <w:t>Duurzaamheid</w:t>
            </w:r>
            <w:r w:rsidR="00454592" w:rsidRPr="00A231F7">
              <w:rPr>
                <w:rFonts w:ascii="Verdana" w:eastAsia="MS Mincho" w:hAnsi="Verdana" w:cstheme="minorHAnsi"/>
                <w:b/>
                <w:bCs/>
                <w:szCs w:val="20"/>
              </w:rPr>
              <w:t xml:space="preserve"> </w:t>
            </w:r>
            <w:r w:rsidRPr="00A231F7">
              <w:rPr>
                <w:rFonts w:ascii="Verdana" w:eastAsia="MS Mincho" w:hAnsi="Verdana" w:cstheme="minorHAnsi"/>
                <w:b/>
                <w:szCs w:val="20"/>
              </w:rPr>
              <w:t xml:space="preserve">(maximaal </w:t>
            </w:r>
            <w:r w:rsidR="00814D58" w:rsidRPr="00A231F7">
              <w:rPr>
                <w:rFonts w:ascii="Verdana" w:eastAsia="MS Mincho" w:hAnsi="Verdana" w:cstheme="minorHAnsi"/>
                <w:b/>
                <w:szCs w:val="20"/>
              </w:rPr>
              <w:t>2</w:t>
            </w:r>
            <w:r w:rsidRPr="00A231F7">
              <w:rPr>
                <w:rFonts w:ascii="Verdana" w:eastAsia="MS Mincho" w:hAnsi="Verdana" w:cstheme="minorHAnsi"/>
                <w:b/>
                <w:szCs w:val="20"/>
              </w:rPr>
              <w:t>x A4)</w:t>
            </w:r>
          </w:p>
        </w:tc>
        <w:tc>
          <w:tcPr>
            <w:tcW w:w="715" w:type="dxa"/>
            <w:tcBorders>
              <w:bottom w:val="single" w:sz="4" w:space="0" w:color="auto"/>
            </w:tcBorders>
            <w:shd w:val="clear" w:color="auto" w:fill="BDD6EE" w:themeFill="accent1" w:themeFillTint="66"/>
          </w:tcPr>
          <w:p w14:paraId="3815DF04" w14:textId="77777777" w:rsidR="00F22815" w:rsidRPr="00A231F7" w:rsidRDefault="00F22815" w:rsidP="002A03D1">
            <w:pPr>
              <w:spacing w:line="280" w:lineRule="atLeast"/>
              <w:ind w:right="3"/>
              <w:rPr>
                <w:rFonts w:ascii="Verdana" w:eastAsia="MS Mincho" w:hAnsi="Verdana" w:cstheme="minorHAnsi"/>
                <w:b/>
                <w:szCs w:val="20"/>
              </w:rPr>
            </w:pPr>
          </w:p>
        </w:tc>
      </w:tr>
      <w:tr w:rsidR="00F22815" w:rsidRPr="00A231F7" w14:paraId="50AED92F" w14:textId="77777777" w:rsidTr="002A03D1">
        <w:tc>
          <w:tcPr>
            <w:tcW w:w="675" w:type="dxa"/>
            <w:shd w:val="clear" w:color="auto" w:fill="auto"/>
            <w:vAlign w:val="center"/>
          </w:tcPr>
          <w:p w14:paraId="7F48FC7D" w14:textId="77777777" w:rsidR="00F22815" w:rsidRPr="00A231F7" w:rsidRDefault="00F22815" w:rsidP="002A03D1">
            <w:pPr>
              <w:spacing w:line="280" w:lineRule="atLeast"/>
              <w:ind w:right="3"/>
              <w:rPr>
                <w:rFonts w:ascii="Verdana" w:eastAsia="MS Mincho" w:hAnsi="Verdana" w:cstheme="minorHAnsi"/>
                <w:szCs w:val="20"/>
              </w:rPr>
            </w:pPr>
          </w:p>
        </w:tc>
        <w:tc>
          <w:tcPr>
            <w:tcW w:w="7365" w:type="dxa"/>
            <w:shd w:val="clear" w:color="auto" w:fill="auto"/>
            <w:vAlign w:val="center"/>
          </w:tcPr>
          <w:p w14:paraId="7B6F0D14" w14:textId="2692FE1E" w:rsidR="00454592" w:rsidRPr="00A6027D" w:rsidRDefault="00454592" w:rsidP="00E349AE">
            <w:pPr>
              <w:spacing w:line="240" w:lineRule="auto"/>
              <w:rPr>
                <w:rFonts w:ascii="Verdana" w:eastAsia="MS Mincho" w:hAnsi="Verdana" w:cstheme="minorHAnsi"/>
                <w:iCs/>
                <w:szCs w:val="20"/>
              </w:rPr>
            </w:pPr>
            <w:r w:rsidRPr="00A6027D">
              <w:rPr>
                <w:rFonts w:ascii="Verdana" w:eastAsia="MS Mincho" w:hAnsi="Verdana" w:cstheme="minorHAnsi"/>
                <w:iCs/>
                <w:szCs w:val="20"/>
              </w:rPr>
              <w:t xml:space="preserve">De </w:t>
            </w:r>
            <w:r w:rsidR="00BC7366" w:rsidRPr="00A6027D">
              <w:rPr>
                <w:rFonts w:ascii="Verdana" w:eastAsia="MS Mincho" w:hAnsi="Verdana" w:cstheme="minorHAnsi"/>
                <w:iCs/>
                <w:szCs w:val="20"/>
              </w:rPr>
              <w:t xml:space="preserve">Opdrachtgevers </w:t>
            </w:r>
            <w:r w:rsidRPr="00A6027D">
              <w:rPr>
                <w:rFonts w:ascii="Verdana" w:eastAsia="MS Mincho" w:hAnsi="Verdana" w:cstheme="minorHAnsi"/>
                <w:iCs/>
                <w:szCs w:val="20"/>
              </w:rPr>
              <w:t>vind</w:t>
            </w:r>
            <w:r w:rsidR="00BC7366" w:rsidRPr="00A6027D">
              <w:rPr>
                <w:rFonts w:ascii="Verdana" w:eastAsia="MS Mincho" w:hAnsi="Verdana" w:cstheme="minorHAnsi"/>
                <w:iCs/>
                <w:szCs w:val="20"/>
              </w:rPr>
              <w:t>en</w:t>
            </w:r>
            <w:r w:rsidRPr="00A6027D">
              <w:rPr>
                <w:rFonts w:ascii="Verdana" w:eastAsia="MS Mincho" w:hAnsi="Verdana" w:cstheme="minorHAnsi"/>
                <w:iCs/>
                <w:szCs w:val="20"/>
              </w:rPr>
              <w:t xml:space="preserve"> Maatschappelijk </w:t>
            </w:r>
            <w:r w:rsidR="00AE5444" w:rsidRPr="00A6027D">
              <w:rPr>
                <w:rFonts w:ascii="Verdana" w:eastAsia="MS Mincho" w:hAnsi="Verdana" w:cstheme="minorHAnsi"/>
                <w:iCs/>
                <w:szCs w:val="20"/>
              </w:rPr>
              <w:t xml:space="preserve">Verantwoord </w:t>
            </w:r>
            <w:r w:rsidRPr="00A6027D">
              <w:rPr>
                <w:rFonts w:ascii="Verdana" w:eastAsia="MS Mincho" w:hAnsi="Verdana" w:cstheme="minorHAnsi"/>
                <w:iCs/>
                <w:szCs w:val="20"/>
              </w:rPr>
              <w:t>Ondernemen</w:t>
            </w:r>
            <w:r w:rsidR="00AE5444" w:rsidRPr="00A6027D">
              <w:rPr>
                <w:rFonts w:ascii="Verdana" w:eastAsia="MS Mincho" w:hAnsi="Verdana" w:cstheme="minorHAnsi"/>
                <w:iCs/>
                <w:szCs w:val="20"/>
              </w:rPr>
              <w:t xml:space="preserve"> op mens, milieu en maatschappij </w:t>
            </w:r>
            <w:r w:rsidRPr="00A6027D">
              <w:rPr>
                <w:rFonts w:ascii="Verdana" w:eastAsia="MS Mincho" w:hAnsi="Verdana" w:cstheme="minorHAnsi"/>
                <w:iCs/>
                <w:szCs w:val="20"/>
              </w:rPr>
              <w:t xml:space="preserve">een belangrijk item. </w:t>
            </w:r>
            <w:r w:rsidR="004E672F" w:rsidRPr="00A6027D">
              <w:rPr>
                <w:rFonts w:ascii="Verdana" w:eastAsia="MS Mincho" w:hAnsi="Verdana" w:cstheme="minorHAnsi"/>
                <w:iCs/>
                <w:szCs w:val="20"/>
              </w:rPr>
              <w:t xml:space="preserve">Evenals </w:t>
            </w:r>
            <w:r w:rsidR="00C86166" w:rsidRPr="00A6027D">
              <w:rPr>
                <w:rFonts w:ascii="Verdana" w:eastAsia="MS Mincho" w:hAnsi="Verdana" w:cstheme="minorHAnsi"/>
                <w:iCs/>
                <w:szCs w:val="20"/>
              </w:rPr>
              <w:t>Positieve Gezondheid.</w:t>
            </w:r>
            <w:r w:rsidR="0054796E" w:rsidRPr="00A6027D">
              <w:rPr>
                <w:rFonts w:ascii="Verdana" w:eastAsia="MS Mincho" w:hAnsi="Verdana" w:cstheme="minorHAnsi"/>
                <w:iCs/>
                <w:szCs w:val="20"/>
              </w:rPr>
              <w:t xml:space="preserve"> Daarnaast ook te denken aan de vier P’s:</w:t>
            </w:r>
          </w:p>
          <w:p w14:paraId="7DD69007" w14:textId="112E4E24" w:rsidR="0054796E" w:rsidRPr="00A6027D" w:rsidRDefault="0054796E" w:rsidP="00E349AE">
            <w:pPr>
              <w:pStyle w:val="pf0"/>
              <w:numPr>
                <w:ilvl w:val="0"/>
                <w:numId w:val="45"/>
              </w:numPr>
              <w:spacing w:before="0" w:beforeAutospacing="0" w:after="0" w:afterAutospacing="0"/>
              <w:ind w:left="349"/>
              <w:rPr>
                <w:rFonts w:ascii="Verdana" w:hAnsi="Verdana" w:cs="Arial"/>
                <w:sz w:val="20"/>
                <w:szCs w:val="20"/>
              </w:rPr>
            </w:pPr>
            <w:r w:rsidRPr="00A6027D">
              <w:rPr>
                <w:rStyle w:val="cf01"/>
                <w:rFonts w:ascii="Verdana" w:hAnsi="Verdana"/>
                <w:sz w:val="20"/>
                <w:szCs w:val="20"/>
              </w:rPr>
              <w:t>Profit: Meer aandacht voor integraal economisch en duurzaam voorraadbeheer (grondstoffen, materialen en kennis) i.p.v. alleen kosten-batenanalyses.</w:t>
            </w:r>
          </w:p>
          <w:p w14:paraId="2B606271" w14:textId="77777777" w:rsidR="0054796E" w:rsidRPr="00A6027D" w:rsidRDefault="0054796E" w:rsidP="0054796E">
            <w:pPr>
              <w:pStyle w:val="pf0"/>
              <w:numPr>
                <w:ilvl w:val="0"/>
                <w:numId w:val="45"/>
              </w:numPr>
              <w:ind w:left="349"/>
              <w:rPr>
                <w:rFonts w:ascii="Verdana" w:hAnsi="Verdana" w:cs="Arial"/>
                <w:sz w:val="20"/>
                <w:szCs w:val="20"/>
              </w:rPr>
            </w:pPr>
            <w:r w:rsidRPr="00A6027D">
              <w:rPr>
                <w:rStyle w:val="cf01"/>
                <w:rFonts w:ascii="Verdana" w:hAnsi="Verdana"/>
                <w:sz w:val="20"/>
                <w:szCs w:val="20"/>
              </w:rPr>
              <w:t>Products: Streef naar producten zoveel mogelijk binnen Europa te betrekken en verstrekken, om lange ecologisch onvriendelijke transporten vanuit met name Azië, te voorkomen. Screen producenten en leveranciers op maatschappelijk verantwoord ondernemerschap.</w:t>
            </w:r>
          </w:p>
          <w:p w14:paraId="74A44283" w14:textId="77777777" w:rsidR="0054796E" w:rsidRPr="00A6027D" w:rsidRDefault="0054796E" w:rsidP="0054796E">
            <w:pPr>
              <w:pStyle w:val="pf0"/>
              <w:numPr>
                <w:ilvl w:val="0"/>
                <w:numId w:val="45"/>
              </w:numPr>
              <w:ind w:left="349"/>
              <w:rPr>
                <w:rStyle w:val="cf01"/>
                <w:rFonts w:ascii="Verdana" w:hAnsi="Verdana" w:cs="Arial"/>
                <w:sz w:val="20"/>
                <w:szCs w:val="20"/>
              </w:rPr>
            </w:pPr>
            <w:r w:rsidRPr="00A6027D">
              <w:rPr>
                <w:rStyle w:val="cf01"/>
                <w:rFonts w:ascii="Verdana" w:hAnsi="Verdana"/>
                <w:sz w:val="20"/>
                <w:szCs w:val="20"/>
              </w:rPr>
              <w:t>People: Streef naar een gezonde en duurzame werkomgeving voor werknemers.  Heb ook voor inclusiviteit en diversiteit.</w:t>
            </w:r>
          </w:p>
          <w:p w14:paraId="3361B167" w14:textId="1D8BB6BB" w:rsidR="0054796E" w:rsidRPr="00A6027D" w:rsidRDefault="0054796E" w:rsidP="0054796E">
            <w:pPr>
              <w:pStyle w:val="pf0"/>
              <w:numPr>
                <w:ilvl w:val="0"/>
                <w:numId w:val="45"/>
              </w:numPr>
              <w:ind w:left="349"/>
              <w:rPr>
                <w:rFonts w:ascii="Verdana" w:hAnsi="Verdana" w:cs="Arial"/>
                <w:sz w:val="20"/>
                <w:szCs w:val="20"/>
              </w:rPr>
            </w:pPr>
            <w:r w:rsidRPr="00A6027D">
              <w:rPr>
                <w:rStyle w:val="cf01"/>
                <w:rFonts w:ascii="Verdana" w:hAnsi="Verdana"/>
                <w:sz w:val="20"/>
                <w:szCs w:val="20"/>
              </w:rPr>
              <w:t>Planet: verklein de CO2-voetafdruk, niet alleen door energiebesparing en duurzame verpakkingen van vaccins, maar vooral ook door de meest belangrijke factor: de reisbewegingen van de medewerkers te verminderen of te veranderen</w:t>
            </w:r>
          </w:p>
          <w:p w14:paraId="226527CB" w14:textId="5AACE4B2" w:rsidR="00B75B58" w:rsidRPr="00A6027D" w:rsidRDefault="00B75B58" w:rsidP="00B75B58">
            <w:pPr>
              <w:spacing w:line="280" w:lineRule="atLeast"/>
              <w:rPr>
                <w:rFonts w:ascii="Verdana" w:eastAsia="MS Mincho" w:hAnsi="Verdana" w:cstheme="minorHAnsi"/>
                <w:iCs/>
                <w:szCs w:val="20"/>
              </w:rPr>
            </w:pPr>
            <w:r w:rsidRPr="00A6027D">
              <w:rPr>
                <w:rFonts w:ascii="Verdana" w:eastAsia="MS Mincho" w:hAnsi="Verdana" w:cstheme="minorHAnsi"/>
                <w:iCs/>
                <w:szCs w:val="20"/>
              </w:rPr>
              <w:t>Van Inschrijver/</w:t>
            </w:r>
            <w:r w:rsidR="00230748" w:rsidRPr="00A6027D">
              <w:rPr>
                <w:rFonts w:ascii="Verdana" w:eastAsia="MS Mincho" w:hAnsi="Verdana" w:cstheme="minorHAnsi"/>
                <w:iCs/>
                <w:szCs w:val="20"/>
              </w:rPr>
              <w:t>Opdrachtnemer</w:t>
            </w:r>
            <w:r w:rsidRPr="00A6027D">
              <w:rPr>
                <w:rFonts w:ascii="Verdana" w:eastAsia="MS Mincho" w:hAnsi="Verdana" w:cstheme="minorHAnsi"/>
                <w:iCs/>
                <w:szCs w:val="20"/>
              </w:rPr>
              <w:t xml:space="preserve"> </w:t>
            </w:r>
            <w:r w:rsidR="0054796E" w:rsidRPr="00A6027D">
              <w:rPr>
                <w:rFonts w:ascii="Verdana" w:eastAsia="MS Mincho" w:hAnsi="Verdana" w:cstheme="minorHAnsi"/>
                <w:iCs/>
                <w:szCs w:val="20"/>
              </w:rPr>
              <w:t>zien wij graag beschreven hoe Inschrijver invulling geeft aan</w:t>
            </w:r>
            <w:r w:rsidR="00E349AE" w:rsidRPr="00A6027D">
              <w:rPr>
                <w:rFonts w:ascii="Verdana" w:eastAsia="MS Mincho" w:hAnsi="Verdana" w:cstheme="minorHAnsi"/>
                <w:iCs/>
                <w:szCs w:val="20"/>
              </w:rPr>
              <w:t xml:space="preserve"> de navolgende vier items</w:t>
            </w:r>
            <w:r w:rsidRPr="00A6027D">
              <w:rPr>
                <w:rFonts w:ascii="Verdana" w:eastAsia="MS Mincho" w:hAnsi="Verdana" w:cstheme="minorHAnsi"/>
                <w:iCs/>
                <w:szCs w:val="20"/>
              </w:rPr>
              <w:t>:</w:t>
            </w:r>
          </w:p>
          <w:p w14:paraId="1DB45E61" w14:textId="35CE5CE7" w:rsidR="00B75B58" w:rsidRPr="00A6027D" w:rsidRDefault="00B75B58" w:rsidP="00F416AE">
            <w:pPr>
              <w:spacing w:line="280" w:lineRule="atLeast"/>
              <w:ind w:left="349" w:hanging="349"/>
              <w:rPr>
                <w:rFonts w:ascii="Verdana" w:eastAsia="MS Mincho" w:hAnsi="Verdana" w:cstheme="minorHAnsi"/>
                <w:iCs/>
                <w:szCs w:val="20"/>
              </w:rPr>
            </w:pPr>
            <w:r w:rsidRPr="00A6027D">
              <w:rPr>
                <w:rFonts w:ascii="Verdana" w:eastAsia="MS Mincho" w:hAnsi="Verdana" w:cstheme="minorHAnsi"/>
                <w:iCs/>
                <w:szCs w:val="20"/>
              </w:rPr>
              <w:t>•</w:t>
            </w:r>
            <w:r w:rsidRPr="00A6027D">
              <w:rPr>
                <w:rFonts w:ascii="Verdana" w:eastAsia="MS Mincho" w:hAnsi="Verdana" w:cstheme="minorHAnsi"/>
                <w:iCs/>
                <w:szCs w:val="20"/>
              </w:rPr>
              <w:tab/>
            </w:r>
            <w:r w:rsidR="0054796E" w:rsidRPr="00A6027D">
              <w:rPr>
                <w:rFonts w:ascii="Verdana" w:eastAsia="MS Mincho" w:hAnsi="Verdana" w:cstheme="minorHAnsi"/>
                <w:iCs/>
                <w:szCs w:val="20"/>
              </w:rPr>
              <w:t xml:space="preserve">De voornoemde vier P’s in algemene zin, met daarnaast ook </w:t>
            </w:r>
            <w:r w:rsidR="00E349AE" w:rsidRPr="00A6027D">
              <w:rPr>
                <w:rFonts w:ascii="Verdana" w:eastAsia="MS Mincho" w:hAnsi="Verdana" w:cstheme="minorHAnsi"/>
                <w:iCs/>
                <w:szCs w:val="20"/>
              </w:rPr>
              <w:t xml:space="preserve">specifiek </w:t>
            </w:r>
            <w:r w:rsidR="0054796E" w:rsidRPr="00A6027D">
              <w:rPr>
                <w:rFonts w:ascii="Verdana" w:eastAsia="MS Mincho" w:hAnsi="Verdana" w:cstheme="minorHAnsi"/>
                <w:iCs/>
                <w:szCs w:val="20"/>
              </w:rPr>
              <w:t>aandacht voor:</w:t>
            </w:r>
          </w:p>
          <w:p w14:paraId="42F8D59B" w14:textId="4FB416D0" w:rsidR="00B75B58" w:rsidRPr="00A6027D" w:rsidRDefault="00B75B58" w:rsidP="00F416AE">
            <w:pPr>
              <w:spacing w:line="280" w:lineRule="atLeast"/>
              <w:ind w:left="349" w:hanging="349"/>
              <w:rPr>
                <w:rFonts w:ascii="Verdana" w:eastAsia="MS Mincho" w:hAnsi="Verdana" w:cstheme="minorHAnsi"/>
                <w:iCs/>
                <w:szCs w:val="20"/>
              </w:rPr>
            </w:pPr>
            <w:r w:rsidRPr="00A6027D">
              <w:rPr>
                <w:rFonts w:ascii="Verdana" w:eastAsia="MS Mincho" w:hAnsi="Verdana" w:cstheme="minorHAnsi"/>
                <w:iCs/>
                <w:szCs w:val="20"/>
              </w:rPr>
              <w:t>•</w:t>
            </w:r>
            <w:r w:rsidRPr="00A6027D">
              <w:rPr>
                <w:rFonts w:ascii="Verdana" w:eastAsia="MS Mincho" w:hAnsi="Verdana" w:cstheme="minorHAnsi"/>
                <w:iCs/>
                <w:szCs w:val="20"/>
              </w:rPr>
              <w:tab/>
              <w:t>Minimaliseren van (recyclebaar) verpakkingsmateriaal;</w:t>
            </w:r>
          </w:p>
          <w:p w14:paraId="5F27815C" w14:textId="6E53235B" w:rsidR="00B75B58" w:rsidRPr="00A6027D" w:rsidRDefault="00B75B58" w:rsidP="00F416AE">
            <w:pPr>
              <w:spacing w:line="280" w:lineRule="atLeast"/>
              <w:ind w:left="349" w:hanging="349"/>
              <w:rPr>
                <w:rFonts w:ascii="Verdana" w:eastAsia="MS Mincho" w:hAnsi="Verdana" w:cstheme="minorHAnsi"/>
                <w:iCs/>
                <w:szCs w:val="20"/>
              </w:rPr>
            </w:pPr>
            <w:r w:rsidRPr="00A6027D">
              <w:rPr>
                <w:rFonts w:ascii="Verdana" w:eastAsia="MS Mincho" w:hAnsi="Verdana" w:cstheme="minorHAnsi"/>
                <w:iCs/>
                <w:szCs w:val="20"/>
              </w:rPr>
              <w:t>•</w:t>
            </w:r>
            <w:r w:rsidRPr="00A6027D">
              <w:rPr>
                <w:rFonts w:ascii="Verdana" w:eastAsia="MS Mincho" w:hAnsi="Verdana" w:cstheme="minorHAnsi"/>
                <w:iCs/>
                <w:szCs w:val="20"/>
              </w:rPr>
              <w:tab/>
              <w:t>Inzet</w:t>
            </w:r>
            <w:r w:rsidR="00827B58" w:rsidRPr="00A6027D">
              <w:rPr>
                <w:rFonts w:ascii="Verdana" w:eastAsia="MS Mincho" w:hAnsi="Verdana" w:cstheme="minorHAnsi"/>
                <w:iCs/>
                <w:szCs w:val="20"/>
              </w:rPr>
              <w:t>ten</w:t>
            </w:r>
            <w:r w:rsidRPr="00A6027D">
              <w:rPr>
                <w:rFonts w:ascii="Verdana" w:eastAsia="MS Mincho" w:hAnsi="Verdana" w:cstheme="minorHAnsi"/>
                <w:iCs/>
                <w:szCs w:val="20"/>
              </w:rPr>
              <w:t xml:space="preserve"> van vervoersmiddelen bij aanvang en gedurende de looptijd met duurzame energiebronnen.</w:t>
            </w:r>
          </w:p>
          <w:p w14:paraId="099A8F66" w14:textId="054C18DA" w:rsidR="00B75B58" w:rsidRPr="00A6027D" w:rsidRDefault="00B75B58" w:rsidP="00F416AE">
            <w:pPr>
              <w:spacing w:line="280" w:lineRule="atLeast"/>
              <w:ind w:left="349" w:hanging="349"/>
              <w:rPr>
                <w:rFonts w:ascii="Verdana" w:eastAsia="MS Mincho" w:hAnsi="Verdana" w:cstheme="minorHAnsi"/>
                <w:iCs/>
                <w:szCs w:val="20"/>
              </w:rPr>
            </w:pPr>
            <w:r w:rsidRPr="00A6027D">
              <w:rPr>
                <w:rFonts w:ascii="Verdana" w:eastAsia="MS Mincho" w:hAnsi="Verdana" w:cstheme="minorHAnsi"/>
                <w:iCs/>
                <w:szCs w:val="20"/>
              </w:rPr>
              <w:t>•</w:t>
            </w:r>
            <w:r w:rsidRPr="00A6027D">
              <w:rPr>
                <w:rFonts w:ascii="Verdana" w:eastAsia="MS Mincho" w:hAnsi="Verdana" w:cstheme="minorHAnsi"/>
                <w:iCs/>
                <w:szCs w:val="20"/>
              </w:rPr>
              <w:tab/>
            </w:r>
            <w:r w:rsidR="00B6795B" w:rsidRPr="00A6027D">
              <w:rPr>
                <w:rFonts w:ascii="Verdana" w:eastAsia="MS Mincho" w:hAnsi="Verdana" w:cstheme="minorHAnsi"/>
                <w:iCs/>
                <w:szCs w:val="20"/>
              </w:rPr>
              <w:t>Het inzetten van reeds bij de GGD aanwezige</w:t>
            </w:r>
            <w:r w:rsidRPr="00A6027D">
              <w:rPr>
                <w:rFonts w:ascii="Verdana" w:eastAsia="MS Mincho" w:hAnsi="Verdana" w:cstheme="minorHAnsi"/>
                <w:iCs/>
                <w:szCs w:val="20"/>
              </w:rPr>
              <w:t xml:space="preserve"> distributeurs die het mogelijk maakt de levering van de vaccins uit de verschillende Percelen door één distributeur te laten plaatsvinden.</w:t>
            </w:r>
          </w:p>
          <w:p w14:paraId="4FB10AB4" w14:textId="77777777" w:rsidR="00B6795B" w:rsidRPr="00A6027D" w:rsidRDefault="00B6795B" w:rsidP="00B75B58">
            <w:pPr>
              <w:spacing w:line="280" w:lineRule="atLeast"/>
              <w:rPr>
                <w:rFonts w:ascii="Verdana" w:eastAsia="MS Mincho" w:hAnsi="Verdana" w:cstheme="minorHAnsi"/>
                <w:iCs/>
                <w:szCs w:val="20"/>
              </w:rPr>
            </w:pPr>
          </w:p>
          <w:p w14:paraId="097C01E4" w14:textId="52CD6153" w:rsidR="00B75B58" w:rsidRPr="00A6027D" w:rsidRDefault="00B75B58" w:rsidP="00B75B58">
            <w:pPr>
              <w:spacing w:line="280" w:lineRule="atLeast"/>
              <w:rPr>
                <w:rFonts w:ascii="Verdana" w:eastAsia="MS Mincho" w:hAnsi="Verdana" w:cstheme="minorHAnsi"/>
                <w:iCs/>
                <w:szCs w:val="20"/>
              </w:rPr>
            </w:pPr>
            <w:r w:rsidRPr="00A6027D">
              <w:rPr>
                <w:rFonts w:ascii="Verdana" w:eastAsia="MS Mincho" w:hAnsi="Verdana" w:cstheme="minorHAnsi"/>
                <w:iCs/>
                <w:szCs w:val="20"/>
              </w:rPr>
              <w:t>Ter info:</w:t>
            </w:r>
            <w:r w:rsidR="00B6795B" w:rsidRPr="00A6027D">
              <w:rPr>
                <w:rFonts w:ascii="Verdana" w:eastAsia="MS Mincho" w:hAnsi="Verdana" w:cstheme="minorHAnsi"/>
                <w:iCs/>
                <w:szCs w:val="20"/>
              </w:rPr>
              <w:t xml:space="preserve"> </w:t>
            </w:r>
            <w:r w:rsidRPr="00A6027D">
              <w:rPr>
                <w:rFonts w:ascii="Verdana" w:eastAsia="MS Mincho" w:hAnsi="Verdana" w:cstheme="minorHAnsi"/>
                <w:iCs/>
                <w:szCs w:val="20"/>
              </w:rPr>
              <w:t xml:space="preserve">De huidige groothandel/distributeur van Opdrachtgever GGD </w:t>
            </w:r>
            <w:r w:rsidR="00B6795B" w:rsidRPr="00A6027D">
              <w:rPr>
                <w:rFonts w:ascii="Verdana" w:eastAsia="MS Mincho" w:hAnsi="Verdana" w:cstheme="minorHAnsi"/>
                <w:iCs/>
                <w:szCs w:val="20"/>
              </w:rPr>
              <w:t>Gooi en Vechtstreek</w:t>
            </w:r>
            <w:r w:rsidRPr="00A6027D">
              <w:rPr>
                <w:rFonts w:ascii="Verdana" w:eastAsia="MS Mincho" w:hAnsi="Verdana" w:cstheme="minorHAnsi"/>
                <w:iCs/>
                <w:szCs w:val="20"/>
              </w:rPr>
              <w:t xml:space="preserve"> is Europort Pharmaceuticals.</w:t>
            </w:r>
          </w:p>
          <w:p w14:paraId="3164718D" w14:textId="6F85D21E" w:rsidR="00454592" w:rsidRPr="00A6027D" w:rsidRDefault="00B75B58" w:rsidP="00957094">
            <w:pPr>
              <w:spacing w:line="280" w:lineRule="atLeast"/>
              <w:rPr>
                <w:rFonts w:ascii="Verdana" w:eastAsia="MS Mincho" w:hAnsi="Verdana" w:cstheme="minorHAnsi"/>
                <w:iCs/>
                <w:szCs w:val="20"/>
              </w:rPr>
            </w:pPr>
            <w:r w:rsidRPr="00A6027D">
              <w:rPr>
                <w:rFonts w:ascii="Verdana" w:eastAsia="MS Mincho" w:hAnsi="Verdana" w:cstheme="minorHAnsi"/>
                <w:iCs/>
                <w:szCs w:val="20"/>
              </w:rPr>
              <w:t xml:space="preserve">Voor de overige </w:t>
            </w:r>
            <w:r w:rsidR="00957094" w:rsidRPr="00A6027D">
              <w:rPr>
                <w:rFonts w:ascii="Verdana" w:eastAsia="MS Mincho" w:hAnsi="Verdana" w:cstheme="minorHAnsi"/>
                <w:iCs/>
                <w:szCs w:val="20"/>
              </w:rPr>
              <w:t>GGD’en</w:t>
            </w:r>
            <w:r w:rsidRPr="00A6027D">
              <w:rPr>
                <w:rFonts w:ascii="Verdana" w:eastAsia="MS Mincho" w:hAnsi="Verdana" w:cstheme="minorHAnsi"/>
                <w:iCs/>
                <w:szCs w:val="20"/>
              </w:rPr>
              <w:t xml:space="preserve"> is de huidige groothandel/distributeur de fa. Brocacef </w:t>
            </w:r>
          </w:p>
          <w:p w14:paraId="7564F33B" w14:textId="77777777" w:rsidR="00454592" w:rsidRPr="00A6027D" w:rsidRDefault="00454592" w:rsidP="00BC7366">
            <w:pPr>
              <w:spacing w:line="280" w:lineRule="atLeast"/>
              <w:rPr>
                <w:rFonts w:ascii="Verdana" w:eastAsia="MS Mincho" w:hAnsi="Verdana" w:cstheme="minorHAnsi"/>
                <w:b/>
                <w:szCs w:val="20"/>
              </w:rPr>
            </w:pPr>
          </w:p>
          <w:p w14:paraId="31E27A12" w14:textId="48CED465" w:rsidR="00454592" w:rsidRPr="00A6027D" w:rsidRDefault="00454592" w:rsidP="00454592">
            <w:pPr>
              <w:spacing w:line="280" w:lineRule="atLeast"/>
              <w:jc w:val="both"/>
              <w:rPr>
                <w:rFonts w:ascii="Verdana" w:eastAsia="MS Mincho" w:hAnsi="Verdana" w:cstheme="minorHAnsi"/>
                <w:szCs w:val="20"/>
              </w:rPr>
            </w:pPr>
            <w:r w:rsidRPr="00A6027D">
              <w:rPr>
                <w:rFonts w:ascii="Verdana" w:eastAsia="MS Mincho" w:hAnsi="Verdana" w:cstheme="minorHAnsi"/>
                <w:szCs w:val="20"/>
              </w:rPr>
              <w:t xml:space="preserve">Uw aanbod wordt beoordeeld op de mate waarin u invulling geeft aan </w:t>
            </w:r>
            <w:r w:rsidR="008A7A45" w:rsidRPr="00A6027D">
              <w:rPr>
                <w:rFonts w:ascii="Verdana" w:eastAsia="MS Mincho" w:hAnsi="Verdana" w:cstheme="minorHAnsi"/>
                <w:szCs w:val="20"/>
              </w:rPr>
              <w:t xml:space="preserve">deze vier </w:t>
            </w:r>
            <w:r w:rsidR="00E349AE" w:rsidRPr="00A6027D">
              <w:rPr>
                <w:rFonts w:ascii="Verdana" w:eastAsia="MS Mincho" w:hAnsi="Verdana" w:cstheme="minorHAnsi"/>
                <w:szCs w:val="20"/>
              </w:rPr>
              <w:t xml:space="preserve">items </w:t>
            </w:r>
            <w:r w:rsidR="008A7A45" w:rsidRPr="00A6027D">
              <w:rPr>
                <w:rFonts w:ascii="Verdana" w:eastAsia="MS Mincho" w:hAnsi="Verdana" w:cstheme="minorHAnsi"/>
                <w:szCs w:val="20"/>
              </w:rPr>
              <w:t>bij de uitvoering van de Opdracht.</w:t>
            </w:r>
          </w:p>
          <w:p w14:paraId="0E60E6CB" w14:textId="5A3A0ED6" w:rsidR="00F22815" w:rsidRPr="00A6027D" w:rsidRDefault="00F22815" w:rsidP="00454592">
            <w:pPr>
              <w:spacing w:line="280" w:lineRule="atLeast"/>
              <w:jc w:val="both"/>
              <w:rPr>
                <w:rFonts w:ascii="Verdana" w:eastAsia="MS Mincho" w:hAnsi="Verdana" w:cstheme="minorHAnsi"/>
                <w:b/>
                <w:bCs/>
                <w:szCs w:val="20"/>
              </w:rPr>
            </w:pPr>
          </w:p>
        </w:tc>
        <w:tc>
          <w:tcPr>
            <w:tcW w:w="715" w:type="dxa"/>
            <w:shd w:val="clear" w:color="auto" w:fill="auto"/>
          </w:tcPr>
          <w:p w14:paraId="3682BD8F" w14:textId="0F2BFFE2" w:rsidR="00F22815" w:rsidRPr="00A6027D" w:rsidRDefault="002A1C48" w:rsidP="002A03D1">
            <w:pPr>
              <w:spacing w:line="280" w:lineRule="atLeast"/>
              <w:ind w:right="3"/>
              <w:rPr>
                <w:rFonts w:ascii="Verdana" w:eastAsia="MS Mincho" w:hAnsi="Verdana" w:cstheme="minorHAnsi"/>
                <w:b/>
                <w:szCs w:val="20"/>
              </w:rPr>
            </w:pPr>
            <w:r w:rsidRPr="00A6027D">
              <w:rPr>
                <w:rFonts w:ascii="Verdana" w:eastAsia="MS Mincho" w:hAnsi="Verdana" w:cstheme="minorHAnsi"/>
                <w:b/>
                <w:szCs w:val="20"/>
              </w:rPr>
              <w:t>3</w:t>
            </w:r>
          </w:p>
        </w:tc>
      </w:tr>
    </w:tbl>
    <w:p w14:paraId="5ECECFCA" w14:textId="77777777" w:rsidR="00F22815" w:rsidRPr="00A231F7" w:rsidRDefault="00F22815" w:rsidP="00F22815">
      <w:pPr>
        <w:spacing w:line="280" w:lineRule="atLeast"/>
        <w:rPr>
          <w:rFonts w:ascii="Verdana" w:eastAsia="MS Mincho" w:hAnsi="Verdana" w:cstheme="minorHAnsi"/>
          <w:szCs w:val="20"/>
          <w:lang w:eastAsia="nl-NL"/>
        </w:rPr>
      </w:pPr>
    </w:p>
    <w:p w14:paraId="0FF8B1BC" w14:textId="14492866" w:rsidR="0039336A" w:rsidRPr="00A231F7" w:rsidRDefault="0039336A" w:rsidP="00784B84">
      <w:pPr>
        <w:pStyle w:val="Kop3"/>
        <w:rPr>
          <w:rFonts w:ascii="Verdana" w:hAnsi="Verdana"/>
        </w:rPr>
      </w:pPr>
      <w:bookmarkStart w:id="84" w:name="_Toc159921875"/>
      <w:r w:rsidRPr="00A231F7">
        <w:rPr>
          <w:rFonts w:ascii="Verdana" w:hAnsi="Verdana"/>
        </w:rPr>
        <w:t>8.2.2</w:t>
      </w:r>
      <w:r w:rsidR="00F23AB9" w:rsidRPr="00A231F7">
        <w:rPr>
          <w:rFonts w:ascii="Verdana" w:hAnsi="Verdana"/>
        </w:rPr>
        <w:t xml:space="preserve"> Beoordeling kwalitatieve </w:t>
      </w:r>
      <w:r w:rsidR="00180543">
        <w:rPr>
          <w:rFonts w:ascii="Verdana" w:hAnsi="Verdana"/>
        </w:rPr>
        <w:t>sub</w:t>
      </w:r>
      <w:r w:rsidR="00F23AB9" w:rsidRPr="00A231F7">
        <w:rPr>
          <w:rFonts w:ascii="Verdana" w:hAnsi="Verdana"/>
        </w:rPr>
        <w:t>gunningscriteria</w:t>
      </w:r>
      <w:r w:rsidR="00180543">
        <w:rPr>
          <w:rFonts w:ascii="Verdana" w:hAnsi="Verdana"/>
        </w:rPr>
        <w:t>/wensen</w:t>
      </w:r>
      <w:bookmarkEnd w:id="84"/>
      <w:r w:rsidRPr="00A231F7">
        <w:rPr>
          <w:rFonts w:ascii="Verdana" w:hAnsi="Verdana"/>
        </w:rPr>
        <w:t xml:space="preserve"> </w:t>
      </w:r>
    </w:p>
    <w:p w14:paraId="425C631F" w14:textId="5BE07C75" w:rsidR="00E349AE" w:rsidRDefault="00F23AB9" w:rsidP="00F23AB9">
      <w:pPr>
        <w:spacing w:line="280" w:lineRule="atLeast"/>
        <w:ind w:left="567"/>
        <w:rPr>
          <w:rFonts w:ascii="Verdana" w:eastAsia="MS Mincho" w:hAnsi="Verdana" w:cstheme="minorHAnsi"/>
          <w:szCs w:val="20"/>
          <w:lang w:eastAsia="nl-NL"/>
        </w:rPr>
      </w:pPr>
      <w:r w:rsidRPr="00A231F7">
        <w:rPr>
          <w:rFonts w:ascii="Verdana" w:eastAsia="MS Mincho" w:hAnsi="Verdana" w:cstheme="minorHAnsi"/>
          <w:szCs w:val="20"/>
          <w:lang w:eastAsia="nl-NL"/>
        </w:rPr>
        <w:t xml:space="preserve">Een ter zake deskundig beoordelingsteam voert de beoordeling uit. Het beoordelingsteam toetst de mate </w:t>
      </w:r>
      <w:r w:rsidR="00BB1D4C" w:rsidRPr="00A231F7">
        <w:rPr>
          <w:rFonts w:ascii="Verdana" w:eastAsia="MS Mincho" w:hAnsi="Verdana" w:cstheme="minorHAnsi"/>
          <w:szCs w:val="20"/>
          <w:lang w:eastAsia="nl-NL"/>
        </w:rPr>
        <w:t>waarin de beantwoording van de I</w:t>
      </w:r>
      <w:r w:rsidRPr="00A231F7">
        <w:rPr>
          <w:rFonts w:ascii="Verdana" w:eastAsia="MS Mincho" w:hAnsi="Verdana" w:cstheme="minorHAnsi"/>
          <w:szCs w:val="20"/>
          <w:lang w:eastAsia="nl-NL"/>
        </w:rPr>
        <w:t xml:space="preserve">nschrijver voldoet aan het gevraagde in de wensen. </w:t>
      </w:r>
    </w:p>
    <w:p w14:paraId="4E138831" w14:textId="77777777" w:rsidR="00E349AE" w:rsidRDefault="00E349AE">
      <w:pPr>
        <w:suppressAutoHyphens w:val="0"/>
        <w:spacing w:line="240" w:lineRule="auto"/>
        <w:rPr>
          <w:rFonts w:ascii="Verdana" w:eastAsia="MS Mincho" w:hAnsi="Verdana" w:cstheme="minorHAnsi"/>
          <w:szCs w:val="20"/>
          <w:lang w:eastAsia="nl-NL"/>
        </w:rPr>
      </w:pPr>
      <w:r>
        <w:rPr>
          <w:rFonts w:ascii="Verdana" w:eastAsia="MS Mincho" w:hAnsi="Verdana" w:cstheme="minorHAnsi"/>
          <w:szCs w:val="20"/>
          <w:lang w:eastAsia="nl-NL"/>
        </w:rPr>
        <w:br w:type="page"/>
      </w:r>
    </w:p>
    <w:p w14:paraId="412C4F06" w14:textId="77777777" w:rsidR="00CF7708" w:rsidRPr="00A231F7" w:rsidRDefault="00CF7708" w:rsidP="00F23AB9">
      <w:pPr>
        <w:spacing w:line="280" w:lineRule="atLeast"/>
        <w:ind w:left="567"/>
        <w:rPr>
          <w:rFonts w:ascii="Verdana" w:eastAsia="MS Mincho" w:hAnsi="Verdana" w:cstheme="minorHAnsi"/>
          <w:szCs w:val="20"/>
          <w:lang w:eastAsia="nl-NL"/>
        </w:rPr>
      </w:pPr>
    </w:p>
    <w:p w14:paraId="6C9F4B3F" w14:textId="6D536218" w:rsidR="00F23AB9" w:rsidRPr="00327A7D" w:rsidRDefault="00F23AB9" w:rsidP="00F23AB9">
      <w:pPr>
        <w:spacing w:line="280" w:lineRule="atLeast"/>
        <w:ind w:left="567"/>
        <w:rPr>
          <w:rFonts w:ascii="Verdana" w:eastAsia="MS Mincho" w:hAnsi="Verdana" w:cstheme="minorHAnsi"/>
          <w:szCs w:val="20"/>
          <w:lang w:eastAsia="nl-NL"/>
        </w:rPr>
      </w:pPr>
      <w:r w:rsidRPr="00327A7D">
        <w:rPr>
          <w:rFonts w:ascii="Verdana" w:eastAsia="MS Mincho" w:hAnsi="Verdana" w:cstheme="minorHAnsi"/>
          <w:szCs w:val="20"/>
          <w:lang w:eastAsia="nl-NL"/>
        </w:rPr>
        <w:t>Bij de beoordeling geldt dat:</w:t>
      </w:r>
    </w:p>
    <w:p w14:paraId="3616AC1E" w14:textId="77777777" w:rsidR="00F23AB9" w:rsidRPr="00327A7D" w:rsidRDefault="00F23AB9" w:rsidP="00230748">
      <w:pPr>
        <w:numPr>
          <w:ilvl w:val="0"/>
          <w:numId w:val="25"/>
        </w:numPr>
        <w:suppressAutoHyphens w:val="0"/>
        <w:spacing w:line="280" w:lineRule="atLeast"/>
        <w:ind w:left="993"/>
        <w:rPr>
          <w:rFonts w:ascii="Verdana" w:eastAsia="MS Mincho" w:hAnsi="Verdana" w:cstheme="minorHAnsi"/>
          <w:szCs w:val="20"/>
          <w:lang w:eastAsia="nl-NL"/>
        </w:rPr>
      </w:pPr>
      <w:r w:rsidRPr="00327A7D">
        <w:rPr>
          <w:rFonts w:ascii="Verdana" w:eastAsia="MS Mincho" w:hAnsi="Verdana" w:cstheme="minorHAnsi"/>
          <w:szCs w:val="20"/>
          <w:lang w:eastAsia="nl-NL"/>
        </w:rPr>
        <w:t>de beantwoording SMART, volledig en eenduidig dient te zijn.</w:t>
      </w:r>
    </w:p>
    <w:p w14:paraId="1ED5DB09" w14:textId="77777777" w:rsidR="00F23AB9" w:rsidRPr="00327A7D" w:rsidRDefault="00F23AB9" w:rsidP="00230748">
      <w:pPr>
        <w:numPr>
          <w:ilvl w:val="0"/>
          <w:numId w:val="25"/>
        </w:numPr>
        <w:suppressAutoHyphens w:val="0"/>
        <w:spacing w:line="280" w:lineRule="atLeast"/>
        <w:ind w:left="993"/>
        <w:rPr>
          <w:rFonts w:ascii="Verdana" w:eastAsia="MS Mincho" w:hAnsi="Verdana" w:cstheme="minorHAnsi"/>
          <w:szCs w:val="20"/>
          <w:lang w:eastAsia="nl-NL"/>
        </w:rPr>
      </w:pPr>
      <w:r w:rsidRPr="00327A7D">
        <w:rPr>
          <w:rFonts w:ascii="Verdana" w:eastAsia="MS Mincho" w:hAnsi="Verdana" w:cstheme="minorHAnsi"/>
          <w:szCs w:val="20"/>
          <w:lang w:eastAsia="nl-NL"/>
        </w:rPr>
        <w:t>alle wensen per wens worden beoordeeld.</w:t>
      </w:r>
    </w:p>
    <w:p w14:paraId="0D409D79" w14:textId="193003B3" w:rsidR="00F23AB9" w:rsidRPr="00AE5444" w:rsidRDefault="00F23AB9" w:rsidP="00230748">
      <w:pPr>
        <w:numPr>
          <w:ilvl w:val="0"/>
          <w:numId w:val="25"/>
        </w:numPr>
        <w:suppressAutoHyphens w:val="0"/>
        <w:spacing w:line="280" w:lineRule="atLeast"/>
        <w:ind w:left="993"/>
        <w:rPr>
          <w:rFonts w:ascii="Verdana" w:eastAsia="MS Mincho" w:hAnsi="Verdana" w:cstheme="minorHAnsi"/>
          <w:szCs w:val="20"/>
          <w:lang w:eastAsia="nl-NL"/>
        </w:rPr>
      </w:pPr>
      <w:r w:rsidRPr="00327A7D">
        <w:rPr>
          <w:rFonts w:ascii="Verdana" w:eastAsia="MS Mincho" w:hAnsi="Verdana" w:cstheme="minorHAnsi"/>
          <w:szCs w:val="20"/>
          <w:lang w:eastAsia="nl-NL"/>
        </w:rPr>
        <w:t xml:space="preserve">het beoordelingsteam </w:t>
      </w:r>
      <w:r w:rsidR="00AE5444" w:rsidRPr="00AE5444">
        <w:rPr>
          <w:rFonts w:ascii="Verdana" w:eastAsia="MS Mincho" w:hAnsi="Verdana" w:cstheme="minorHAnsi"/>
          <w:szCs w:val="20"/>
          <w:lang w:eastAsia="nl-NL"/>
        </w:rPr>
        <w:t xml:space="preserve">in consensus </w:t>
      </w:r>
      <w:r w:rsidRPr="00AE5444">
        <w:rPr>
          <w:rFonts w:ascii="Verdana" w:eastAsia="MS Mincho" w:hAnsi="Verdana" w:cstheme="minorHAnsi"/>
          <w:szCs w:val="20"/>
          <w:lang w:eastAsia="nl-NL"/>
        </w:rPr>
        <w:t xml:space="preserve">één eindcijfer met motivatie per wens benoemd. </w:t>
      </w:r>
    </w:p>
    <w:p w14:paraId="475F5C53" w14:textId="68CFC060" w:rsidR="00F23AB9" w:rsidRPr="00A6027D" w:rsidRDefault="00F23AB9" w:rsidP="00230748">
      <w:pPr>
        <w:numPr>
          <w:ilvl w:val="0"/>
          <w:numId w:val="25"/>
        </w:numPr>
        <w:suppressAutoHyphens w:val="0"/>
        <w:spacing w:line="280" w:lineRule="atLeast"/>
        <w:ind w:left="993"/>
        <w:rPr>
          <w:rFonts w:ascii="Verdana" w:eastAsia="MS Mincho" w:hAnsi="Verdana" w:cstheme="minorHAnsi"/>
          <w:szCs w:val="20"/>
          <w:lang w:eastAsia="nl-NL"/>
        </w:rPr>
      </w:pPr>
      <w:r w:rsidRPr="00F416AE">
        <w:rPr>
          <w:rFonts w:ascii="Verdana" w:eastAsia="MS Mincho" w:hAnsi="Verdana" w:cstheme="minorHAnsi"/>
          <w:szCs w:val="20"/>
          <w:lang w:eastAsia="nl-NL"/>
        </w:rPr>
        <w:t>de gehel</w:t>
      </w:r>
      <w:r w:rsidRPr="00A6027D">
        <w:rPr>
          <w:rFonts w:ascii="Verdana" w:eastAsia="MS Mincho" w:hAnsi="Verdana" w:cstheme="minorHAnsi"/>
          <w:szCs w:val="20"/>
          <w:lang w:eastAsia="nl-NL"/>
        </w:rPr>
        <w:t>e beschrijving per wens niet meer dan het aantal A4 bedragen. Indien er</w:t>
      </w:r>
      <w:r w:rsidR="00F416AE" w:rsidRPr="00A6027D">
        <w:rPr>
          <w:rFonts w:ascii="Verdana" w:eastAsia="MS Mincho" w:hAnsi="Verdana" w:cstheme="minorHAnsi"/>
          <w:szCs w:val="20"/>
          <w:lang w:eastAsia="nl-NL"/>
        </w:rPr>
        <w:t xml:space="preserve"> </w:t>
      </w:r>
      <w:r w:rsidRPr="00A6027D">
        <w:rPr>
          <w:rFonts w:ascii="Verdana" w:eastAsia="MS Mincho" w:hAnsi="Verdana" w:cstheme="minorHAnsi"/>
          <w:szCs w:val="20"/>
          <w:lang w:eastAsia="nl-NL"/>
        </w:rPr>
        <w:t>meer pagina’s worden ingediend dan toegestaan worden de meerpagina’s niet beoordeeld.</w:t>
      </w:r>
    </w:p>
    <w:p w14:paraId="3065B2FF" w14:textId="77777777" w:rsidR="00F23AB9" w:rsidRPr="00A6027D" w:rsidRDefault="00F23AB9" w:rsidP="00F23AB9">
      <w:pPr>
        <w:spacing w:line="280" w:lineRule="atLeast"/>
        <w:ind w:left="567"/>
        <w:rPr>
          <w:rFonts w:ascii="Verdana" w:eastAsia="MS Mincho" w:hAnsi="Verdana" w:cstheme="minorHAnsi"/>
          <w:szCs w:val="20"/>
          <w:lang w:eastAsia="nl-NL"/>
        </w:rPr>
      </w:pPr>
    </w:p>
    <w:p w14:paraId="523375A7" w14:textId="77777777" w:rsidR="00F416AE" w:rsidRPr="00A6027D" w:rsidRDefault="00F416AE" w:rsidP="00F416AE">
      <w:pPr>
        <w:suppressAutoHyphens w:val="0"/>
        <w:spacing w:line="240" w:lineRule="auto"/>
        <w:ind w:left="567"/>
        <w:rPr>
          <w:rFonts w:ascii="Verdana" w:eastAsia="MS Mincho" w:hAnsi="Verdana" w:cstheme="minorHAnsi"/>
          <w:szCs w:val="20"/>
        </w:rPr>
      </w:pPr>
      <w:r w:rsidRPr="00A6027D">
        <w:rPr>
          <w:rFonts w:ascii="Verdana" w:eastAsia="MS Mincho" w:hAnsi="Verdana" w:cstheme="minorHAnsi"/>
          <w:szCs w:val="20"/>
        </w:rPr>
        <w:t>Het beoordelingsteam bestaat uit:</w:t>
      </w:r>
    </w:p>
    <w:p w14:paraId="55D4772D" w14:textId="682BCBDC" w:rsidR="00E349AE" w:rsidRPr="00A6027D" w:rsidRDefault="00E349AE" w:rsidP="00E349AE">
      <w:pPr>
        <w:pStyle w:val="Lijstalinea"/>
        <w:numPr>
          <w:ilvl w:val="0"/>
          <w:numId w:val="43"/>
        </w:numPr>
        <w:rPr>
          <w:rFonts w:ascii="Verdana" w:eastAsia="MS Mincho" w:hAnsi="Verdana" w:cstheme="minorHAnsi"/>
          <w:sz w:val="20"/>
          <w:szCs w:val="20"/>
        </w:rPr>
      </w:pPr>
      <w:r w:rsidRPr="00A6027D">
        <w:rPr>
          <w:rFonts w:ascii="Verdana" w:eastAsia="MS Mincho" w:hAnsi="Verdana" w:cstheme="minorHAnsi"/>
          <w:sz w:val="20"/>
          <w:szCs w:val="20"/>
        </w:rPr>
        <w:t>Beleidsadviseur</w:t>
      </w:r>
      <w:r w:rsidR="00B83130" w:rsidRPr="00A6027D">
        <w:rPr>
          <w:rFonts w:ascii="Verdana" w:eastAsia="MS Mincho" w:hAnsi="Verdana" w:cstheme="minorHAnsi"/>
          <w:sz w:val="20"/>
          <w:szCs w:val="20"/>
        </w:rPr>
        <w:t>(</w:t>
      </w:r>
      <w:r w:rsidR="003B67B7" w:rsidRPr="00A6027D">
        <w:rPr>
          <w:rFonts w:ascii="Verdana" w:eastAsia="MS Mincho" w:hAnsi="Verdana" w:cstheme="minorHAnsi"/>
          <w:sz w:val="20"/>
          <w:szCs w:val="20"/>
        </w:rPr>
        <w:t>s)</w:t>
      </w:r>
    </w:p>
    <w:p w14:paraId="52ECDC8D" w14:textId="765336AE" w:rsidR="00E349AE" w:rsidRPr="00A6027D" w:rsidRDefault="00E349AE" w:rsidP="00E349AE">
      <w:pPr>
        <w:pStyle w:val="Lijstalinea"/>
        <w:numPr>
          <w:ilvl w:val="0"/>
          <w:numId w:val="43"/>
        </w:numPr>
        <w:rPr>
          <w:rFonts w:ascii="Verdana" w:eastAsia="MS Mincho" w:hAnsi="Verdana" w:cstheme="minorHAnsi"/>
          <w:sz w:val="20"/>
          <w:szCs w:val="20"/>
        </w:rPr>
      </w:pPr>
      <w:r w:rsidRPr="00A6027D">
        <w:rPr>
          <w:rFonts w:ascii="Verdana" w:eastAsia="MS Mincho" w:hAnsi="Verdana" w:cstheme="minorHAnsi"/>
          <w:sz w:val="20"/>
          <w:szCs w:val="20"/>
        </w:rPr>
        <w:t>Teammanager</w:t>
      </w:r>
    </w:p>
    <w:p w14:paraId="669E04E2" w14:textId="77777777" w:rsidR="00E349AE" w:rsidRPr="00A6027D" w:rsidRDefault="00E349AE" w:rsidP="00E349AE">
      <w:pPr>
        <w:pStyle w:val="Lijstalinea"/>
        <w:numPr>
          <w:ilvl w:val="0"/>
          <w:numId w:val="43"/>
        </w:numPr>
        <w:rPr>
          <w:rFonts w:ascii="Verdana" w:eastAsia="MS Mincho" w:hAnsi="Verdana" w:cstheme="minorHAnsi"/>
          <w:sz w:val="20"/>
          <w:szCs w:val="20"/>
        </w:rPr>
      </w:pPr>
      <w:r w:rsidRPr="00A6027D">
        <w:rPr>
          <w:rFonts w:ascii="Verdana" w:eastAsia="MS Mincho" w:hAnsi="Verdana" w:cstheme="minorHAnsi"/>
          <w:sz w:val="20"/>
          <w:szCs w:val="20"/>
        </w:rPr>
        <w:t>Manager reizigerszorg</w:t>
      </w:r>
    </w:p>
    <w:p w14:paraId="572E3202" w14:textId="77777777" w:rsidR="00E349AE" w:rsidRPr="00A6027D" w:rsidRDefault="00E349AE" w:rsidP="00E349AE">
      <w:pPr>
        <w:pStyle w:val="Lijstalinea"/>
        <w:numPr>
          <w:ilvl w:val="0"/>
          <w:numId w:val="43"/>
        </w:numPr>
        <w:rPr>
          <w:rFonts w:ascii="Verdana" w:eastAsia="MS Mincho" w:hAnsi="Verdana" w:cstheme="minorHAnsi"/>
          <w:sz w:val="20"/>
          <w:szCs w:val="20"/>
        </w:rPr>
      </w:pPr>
      <w:r w:rsidRPr="00A6027D">
        <w:rPr>
          <w:rFonts w:ascii="Verdana" w:eastAsia="MS Mincho" w:hAnsi="Verdana" w:cstheme="minorHAnsi"/>
          <w:sz w:val="20"/>
          <w:szCs w:val="20"/>
        </w:rPr>
        <w:t>Manager reizigersvaccinatie</w:t>
      </w:r>
    </w:p>
    <w:p w14:paraId="71117764" w14:textId="10F104D3" w:rsidR="00B83130" w:rsidRPr="00A6027D" w:rsidRDefault="00E349AE" w:rsidP="00A6027D">
      <w:pPr>
        <w:pStyle w:val="Lijstalinea"/>
        <w:numPr>
          <w:ilvl w:val="0"/>
          <w:numId w:val="43"/>
        </w:numPr>
        <w:rPr>
          <w:rFonts w:ascii="Verdana" w:eastAsia="MS Mincho" w:hAnsi="Verdana" w:cstheme="minorHAnsi"/>
          <w:sz w:val="20"/>
          <w:szCs w:val="20"/>
        </w:rPr>
      </w:pPr>
      <w:r w:rsidRPr="00A6027D">
        <w:rPr>
          <w:rFonts w:ascii="Verdana" w:eastAsia="MS Mincho" w:hAnsi="Verdana" w:cstheme="minorHAnsi"/>
          <w:sz w:val="20"/>
          <w:szCs w:val="20"/>
        </w:rPr>
        <w:t>Teamleider</w:t>
      </w:r>
    </w:p>
    <w:p w14:paraId="700BEABF" w14:textId="3398340C" w:rsidR="00B74213" w:rsidRDefault="00F23AB9" w:rsidP="00F23AB9">
      <w:pPr>
        <w:spacing w:line="280" w:lineRule="atLeast"/>
        <w:ind w:left="567"/>
        <w:jc w:val="both"/>
        <w:rPr>
          <w:rFonts w:ascii="Verdana" w:eastAsia="MS Mincho" w:hAnsi="Verdana" w:cstheme="minorHAnsi"/>
          <w:szCs w:val="20"/>
        </w:rPr>
      </w:pPr>
      <w:r w:rsidRPr="00A6027D">
        <w:rPr>
          <w:rFonts w:ascii="Verdana" w:eastAsia="MS Mincho" w:hAnsi="Verdana" w:cstheme="minorHAnsi"/>
          <w:szCs w:val="20"/>
        </w:rPr>
        <w:t>Ieder lid van het be</w:t>
      </w:r>
      <w:r w:rsidRPr="00327A7D">
        <w:rPr>
          <w:rFonts w:ascii="Verdana" w:eastAsia="MS Mincho" w:hAnsi="Verdana" w:cstheme="minorHAnsi"/>
          <w:szCs w:val="20"/>
        </w:rPr>
        <w:t xml:space="preserve">oordelingsteam zal allereerst de ontvangen </w:t>
      </w:r>
      <w:r w:rsidR="00B74213">
        <w:rPr>
          <w:rFonts w:ascii="Verdana" w:eastAsia="MS Mincho" w:hAnsi="Verdana" w:cstheme="minorHAnsi"/>
          <w:szCs w:val="20"/>
        </w:rPr>
        <w:t xml:space="preserve">uitwerking van het gunningscriteria kwaliteit (wensen) </w:t>
      </w:r>
      <w:r w:rsidRPr="00327A7D">
        <w:rPr>
          <w:rFonts w:ascii="Verdana" w:eastAsia="MS Mincho" w:hAnsi="Verdana" w:cstheme="minorHAnsi"/>
          <w:szCs w:val="20"/>
        </w:rPr>
        <w:t xml:space="preserve">individueel beoordelen aan de hand van </w:t>
      </w:r>
      <w:r w:rsidR="00B74213">
        <w:rPr>
          <w:rFonts w:ascii="Verdana" w:eastAsia="MS Mincho" w:hAnsi="Verdana" w:cstheme="minorHAnsi"/>
          <w:szCs w:val="20"/>
        </w:rPr>
        <w:t>onderstaand vastgesteld beoordelingskader.</w:t>
      </w:r>
    </w:p>
    <w:p w14:paraId="47B22BBF" w14:textId="77777777" w:rsidR="00B74213" w:rsidRPr="000F0867" w:rsidRDefault="00B74213" w:rsidP="00B74213">
      <w:pPr>
        <w:spacing w:line="280" w:lineRule="atLeast"/>
        <w:rPr>
          <w:rFonts w:eastAsia="MS Mincho" w:cstheme="minorHAnsi"/>
          <w:i/>
          <w:w w:val="95"/>
          <w:szCs w:val="20"/>
          <w:lang w:eastAsia="nl-NL"/>
        </w:rPr>
      </w:pPr>
    </w:p>
    <w:tbl>
      <w:tblPr>
        <w:tblStyle w:val="TableNormal"/>
        <w:tblW w:w="903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1843"/>
        <w:gridCol w:w="6173"/>
      </w:tblGrid>
      <w:tr w:rsidR="00B74213" w:rsidRPr="00185F57" w14:paraId="256A1EB0" w14:textId="77777777" w:rsidTr="00F416AE">
        <w:trPr>
          <w:trHeight w:val="256"/>
        </w:trPr>
        <w:tc>
          <w:tcPr>
            <w:tcW w:w="1021" w:type="dxa"/>
            <w:shd w:val="clear" w:color="auto" w:fill="9CC2E5" w:themeFill="accent1" w:themeFillTint="99"/>
          </w:tcPr>
          <w:p w14:paraId="194521D2" w14:textId="77777777" w:rsidR="00B74213" w:rsidRPr="00185F57" w:rsidRDefault="00B74213" w:rsidP="001A58BD">
            <w:pPr>
              <w:spacing w:line="280" w:lineRule="atLeast"/>
              <w:ind w:left="107"/>
              <w:rPr>
                <w:rFonts w:ascii="Verdana" w:eastAsia="Georgia" w:hAnsi="Verdana" w:cstheme="minorHAnsi"/>
                <w:b/>
                <w:sz w:val="20"/>
                <w:szCs w:val="20"/>
                <w:lang w:bidi="nl-NL"/>
              </w:rPr>
            </w:pPr>
            <w:r w:rsidRPr="00185F57">
              <w:rPr>
                <w:rFonts w:ascii="Verdana" w:eastAsia="Georgia" w:hAnsi="Verdana" w:cstheme="minorHAnsi"/>
                <w:b/>
                <w:w w:val="110"/>
                <w:sz w:val="20"/>
                <w:szCs w:val="20"/>
                <w:lang w:bidi="nl-NL"/>
              </w:rPr>
              <w:t>Punten</w:t>
            </w:r>
          </w:p>
        </w:tc>
        <w:tc>
          <w:tcPr>
            <w:tcW w:w="1843" w:type="dxa"/>
            <w:shd w:val="clear" w:color="auto" w:fill="9CC2E5" w:themeFill="accent1" w:themeFillTint="99"/>
          </w:tcPr>
          <w:p w14:paraId="0C2F2A31" w14:textId="77777777" w:rsidR="00B74213" w:rsidRPr="00185F57" w:rsidRDefault="00B74213" w:rsidP="001A58BD">
            <w:pPr>
              <w:spacing w:line="280" w:lineRule="atLeast"/>
              <w:ind w:left="110"/>
              <w:rPr>
                <w:rFonts w:ascii="Verdana" w:eastAsia="Georgia" w:hAnsi="Verdana" w:cstheme="minorHAnsi"/>
                <w:b/>
                <w:sz w:val="20"/>
                <w:szCs w:val="20"/>
                <w:lang w:bidi="nl-NL"/>
              </w:rPr>
            </w:pPr>
            <w:r w:rsidRPr="00185F57">
              <w:rPr>
                <w:rFonts w:ascii="Verdana" w:eastAsia="Georgia" w:hAnsi="Verdana" w:cstheme="minorHAnsi"/>
                <w:b/>
                <w:w w:val="105"/>
                <w:sz w:val="20"/>
                <w:szCs w:val="20"/>
                <w:lang w:bidi="nl-NL"/>
              </w:rPr>
              <w:t>Betekenis</w:t>
            </w:r>
          </w:p>
        </w:tc>
        <w:tc>
          <w:tcPr>
            <w:tcW w:w="6173" w:type="dxa"/>
            <w:shd w:val="clear" w:color="auto" w:fill="9CC2E5" w:themeFill="accent1" w:themeFillTint="99"/>
          </w:tcPr>
          <w:p w14:paraId="0872566C" w14:textId="77777777" w:rsidR="00B74213" w:rsidRPr="00185F57" w:rsidRDefault="00B74213" w:rsidP="001A58BD">
            <w:pPr>
              <w:spacing w:line="280" w:lineRule="atLeast"/>
              <w:ind w:left="111"/>
              <w:rPr>
                <w:rFonts w:ascii="Verdana" w:eastAsia="Georgia" w:hAnsi="Verdana" w:cstheme="minorHAnsi"/>
                <w:b/>
                <w:sz w:val="20"/>
                <w:szCs w:val="20"/>
                <w:lang w:bidi="nl-NL"/>
              </w:rPr>
            </w:pPr>
            <w:r w:rsidRPr="00185F57">
              <w:rPr>
                <w:rFonts w:ascii="Verdana" w:eastAsia="Georgia" w:hAnsi="Verdana" w:cstheme="minorHAnsi"/>
                <w:b/>
                <w:w w:val="105"/>
                <w:sz w:val="20"/>
                <w:szCs w:val="20"/>
                <w:lang w:bidi="nl-NL"/>
              </w:rPr>
              <w:t>Toelichting</w:t>
            </w:r>
          </w:p>
        </w:tc>
      </w:tr>
      <w:tr w:rsidR="00B74213" w:rsidRPr="00185F57" w14:paraId="4F577826" w14:textId="77777777" w:rsidTr="00F416AE">
        <w:trPr>
          <w:trHeight w:val="1234"/>
        </w:trPr>
        <w:tc>
          <w:tcPr>
            <w:tcW w:w="1021" w:type="dxa"/>
          </w:tcPr>
          <w:p w14:paraId="73281B47"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p>
          <w:p w14:paraId="64AB6EB9"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r w:rsidRPr="00185F57">
              <w:rPr>
                <w:rFonts w:ascii="Verdana" w:eastAsia="Georgia" w:hAnsi="Verdana" w:cstheme="minorHAnsi"/>
                <w:w w:val="105"/>
                <w:sz w:val="20"/>
                <w:szCs w:val="20"/>
                <w:lang w:val="nl-NL" w:bidi="nl-NL"/>
              </w:rPr>
              <w:t>0</w:t>
            </w:r>
          </w:p>
        </w:tc>
        <w:tc>
          <w:tcPr>
            <w:tcW w:w="1843" w:type="dxa"/>
          </w:tcPr>
          <w:p w14:paraId="1FC399D5" w14:textId="77777777" w:rsidR="00B74213" w:rsidRPr="00185F57" w:rsidRDefault="00B74213" w:rsidP="001A58BD">
            <w:pPr>
              <w:spacing w:line="280" w:lineRule="atLeast"/>
              <w:rPr>
                <w:rFonts w:ascii="Verdana" w:eastAsia="Georgia" w:hAnsi="Verdana" w:cstheme="minorHAnsi"/>
                <w:i/>
                <w:sz w:val="20"/>
                <w:szCs w:val="20"/>
                <w:lang w:val="nl-NL" w:bidi="nl-NL"/>
              </w:rPr>
            </w:pPr>
          </w:p>
          <w:p w14:paraId="2DF14610" w14:textId="77777777" w:rsidR="00B74213" w:rsidRPr="00185F57" w:rsidRDefault="00B74213" w:rsidP="001A58BD">
            <w:pPr>
              <w:spacing w:line="280" w:lineRule="atLeast"/>
              <w:ind w:left="110"/>
              <w:rPr>
                <w:rFonts w:ascii="Verdana" w:eastAsia="Georgia" w:hAnsi="Verdana" w:cstheme="minorHAnsi"/>
                <w:sz w:val="20"/>
                <w:szCs w:val="20"/>
                <w:lang w:val="nl-NL" w:bidi="nl-NL"/>
              </w:rPr>
            </w:pPr>
            <w:r w:rsidRPr="00185F57">
              <w:rPr>
                <w:rFonts w:ascii="Verdana" w:eastAsia="Georgia" w:hAnsi="Verdana" w:cstheme="minorHAnsi"/>
                <w:sz w:val="20"/>
                <w:szCs w:val="20"/>
                <w:lang w:val="nl-NL" w:bidi="nl-NL"/>
              </w:rPr>
              <w:t>Onvoldoende</w:t>
            </w:r>
          </w:p>
        </w:tc>
        <w:tc>
          <w:tcPr>
            <w:tcW w:w="6173" w:type="dxa"/>
          </w:tcPr>
          <w:p w14:paraId="1C19AACF" w14:textId="1CEF5D68" w:rsidR="00B74213" w:rsidRPr="00185F57" w:rsidRDefault="00B74213" w:rsidP="001A58BD">
            <w:pPr>
              <w:spacing w:line="280" w:lineRule="atLeast"/>
              <w:rPr>
                <w:rFonts w:ascii="Verdana" w:eastAsia="MS Mincho" w:hAnsi="Verdana" w:cstheme="minorHAnsi"/>
                <w:sz w:val="20"/>
                <w:szCs w:val="20"/>
                <w:lang w:val="nl-NL" w:eastAsia="nl-NL"/>
              </w:rPr>
            </w:pPr>
            <w:r w:rsidRPr="00185F57">
              <w:rPr>
                <w:rFonts w:ascii="Verdana" w:eastAsia="MS Mincho" w:hAnsi="Verdana" w:cstheme="minorHAnsi"/>
                <w:sz w:val="20"/>
                <w:szCs w:val="20"/>
                <w:lang w:val="nl-NL" w:eastAsia="nl-NL"/>
              </w:rPr>
              <w:t xml:space="preserve">Onvoldoende, sluit onvoldoende aan bij de wens en in relatie tot de eisen en doelstellingen van Opdrachtgever. In de beantwoording van de vraag is niet op alle aspecten ingegaan, er is niet in voldoende detail getreden en/of er is geen realistisch beeld geschetst. Opdrachtgever heeft onvoldoende vertrouwen in </w:t>
            </w:r>
            <w:r w:rsidR="00230748" w:rsidRPr="00185F57">
              <w:rPr>
                <w:rFonts w:ascii="Verdana" w:eastAsia="MS Mincho" w:hAnsi="Verdana" w:cstheme="minorHAnsi"/>
                <w:sz w:val="20"/>
                <w:szCs w:val="20"/>
                <w:lang w:val="nl-NL" w:eastAsia="nl-NL"/>
              </w:rPr>
              <w:t>Opdrachtnemer</w:t>
            </w:r>
            <w:r w:rsidRPr="00185F57">
              <w:rPr>
                <w:rFonts w:ascii="Verdana" w:eastAsia="MS Mincho" w:hAnsi="Verdana" w:cstheme="minorHAnsi"/>
                <w:sz w:val="20"/>
                <w:szCs w:val="20"/>
                <w:lang w:val="nl-NL" w:eastAsia="nl-NL"/>
              </w:rPr>
              <w:t>.</w:t>
            </w:r>
          </w:p>
          <w:p w14:paraId="1FBA7642" w14:textId="77777777" w:rsidR="00B74213" w:rsidRPr="00185F57" w:rsidRDefault="00B74213" w:rsidP="001A58BD">
            <w:pPr>
              <w:spacing w:line="280" w:lineRule="atLeast"/>
              <w:rPr>
                <w:rFonts w:ascii="Verdana" w:eastAsia="MS Mincho" w:hAnsi="Verdana" w:cstheme="minorHAnsi"/>
                <w:sz w:val="20"/>
                <w:szCs w:val="20"/>
                <w:lang w:val="nl-NL" w:eastAsia="nl-NL"/>
              </w:rPr>
            </w:pPr>
          </w:p>
        </w:tc>
      </w:tr>
      <w:tr w:rsidR="00B74213" w:rsidRPr="00185F57" w14:paraId="65879F18" w14:textId="77777777" w:rsidTr="00F416AE">
        <w:trPr>
          <w:trHeight w:val="1235"/>
        </w:trPr>
        <w:tc>
          <w:tcPr>
            <w:tcW w:w="1021" w:type="dxa"/>
          </w:tcPr>
          <w:p w14:paraId="69A93028"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p>
          <w:p w14:paraId="1AA94D05"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p>
          <w:p w14:paraId="6BFC6E2A"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r w:rsidRPr="00185F57">
              <w:rPr>
                <w:rFonts w:ascii="Verdana" w:eastAsia="Georgia" w:hAnsi="Verdana" w:cstheme="minorHAnsi"/>
                <w:w w:val="105"/>
                <w:sz w:val="20"/>
                <w:szCs w:val="20"/>
                <w:lang w:val="nl-NL" w:bidi="nl-NL"/>
              </w:rPr>
              <w:t>4</w:t>
            </w:r>
          </w:p>
        </w:tc>
        <w:tc>
          <w:tcPr>
            <w:tcW w:w="1843" w:type="dxa"/>
          </w:tcPr>
          <w:p w14:paraId="4E1B27AF" w14:textId="77777777" w:rsidR="00B74213" w:rsidRPr="00185F57" w:rsidRDefault="00B74213" w:rsidP="001A58BD">
            <w:pPr>
              <w:spacing w:line="280" w:lineRule="atLeast"/>
              <w:rPr>
                <w:rFonts w:ascii="Verdana" w:eastAsia="Georgia" w:hAnsi="Verdana" w:cstheme="minorHAnsi"/>
                <w:i/>
                <w:sz w:val="20"/>
                <w:szCs w:val="20"/>
                <w:lang w:val="nl-NL" w:bidi="nl-NL"/>
              </w:rPr>
            </w:pPr>
          </w:p>
          <w:p w14:paraId="02CE4A1B" w14:textId="77777777" w:rsidR="00B74213" w:rsidRPr="00185F57" w:rsidRDefault="00B74213" w:rsidP="001A58BD">
            <w:pPr>
              <w:spacing w:line="280" w:lineRule="atLeast"/>
              <w:rPr>
                <w:rFonts w:ascii="Verdana" w:eastAsia="Georgia" w:hAnsi="Verdana" w:cstheme="minorHAnsi"/>
                <w:i/>
                <w:sz w:val="20"/>
                <w:szCs w:val="20"/>
                <w:lang w:val="nl-NL" w:bidi="nl-NL"/>
              </w:rPr>
            </w:pPr>
          </w:p>
          <w:p w14:paraId="3EFDA601" w14:textId="77777777" w:rsidR="00B74213" w:rsidRPr="00185F57" w:rsidRDefault="00B74213" w:rsidP="001A58BD">
            <w:pPr>
              <w:spacing w:line="280" w:lineRule="atLeast"/>
              <w:ind w:left="110"/>
              <w:rPr>
                <w:rFonts w:ascii="Verdana" w:eastAsia="Georgia" w:hAnsi="Verdana" w:cstheme="minorHAnsi"/>
                <w:sz w:val="20"/>
                <w:szCs w:val="20"/>
                <w:lang w:val="nl-NL" w:bidi="nl-NL"/>
              </w:rPr>
            </w:pPr>
            <w:r w:rsidRPr="00185F57">
              <w:rPr>
                <w:rFonts w:ascii="Verdana" w:eastAsia="Georgia" w:hAnsi="Verdana" w:cstheme="minorHAnsi"/>
                <w:sz w:val="20"/>
                <w:szCs w:val="20"/>
                <w:lang w:val="nl-NL" w:bidi="nl-NL"/>
              </w:rPr>
              <w:t>Voldoende</w:t>
            </w:r>
          </w:p>
        </w:tc>
        <w:tc>
          <w:tcPr>
            <w:tcW w:w="6173" w:type="dxa"/>
          </w:tcPr>
          <w:p w14:paraId="23D6570C" w14:textId="77777777" w:rsidR="00B74213" w:rsidRPr="00185F57" w:rsidRDefault="00B74213" w:rsidP="001A58BD">
            <w:pPr>
              <w:spacing w:line="280" w:lineRule="atLeast"/>
              <w:rPr>
                <w:rFonts w:ascii="Verdana" w:eastAsia="MS Mincho" w:hAnsi="Verdana" w:cstheme="minorHAnsi"/>
                <w:sz w:val="20"/>
                <w:szCs w:val="20"/>
                <w:lang w:val="nl-NL" w:eastAsia="nl-NL"/>
              </w:rPr>
            </w:pPr>
            <w:r w:rsidRPr="00185F57">
              <w:rPr>
                <w:rFonts w:ascii="Verdana" w:eastAsia="MS Mincho" w:hAnsi="Verdana" w:cstheme="minorHAnsi"/>
                <w:sz w:val="20"/>
                <w:szCs w:val="20"/>
                <w:lang w:val="nl-NL" w:eastAsia="nl-NL"/>
              </w:rPr>
              <w:t>Sluit voldoende aan op de wens en in relatie tot de eisen en doelstellingen van Opdrachtgever en geeft de opdrachtgever enigszins vertrouwen, maar biedt geen meerwaarde. In de beantwoording wordt ingegaan op de vraag, maar niet in de gewenste mate van detail en/of niet alle aspecten zijn benoemd.</w:t>
            </w:r>
          </w:p>
          <w:p w14:paraId="70D63A4D" w14:textId="77777777" w:rsidR="00B74213" w:rsidRPr="00185F57" w:rsidRDefault="00B74213" w:rsidP="001A58BD">
            <w:pPr>
              <w:spacing w:line="280" w:lineRule="atLeast"/>
              <w:rPr>
                <w:rFonts w:ascii="Verdana" w:eastAsia="MS Mincho" w:hAnsi="Verdana" w:cstheme="minorHAnsi"/>
                <w:sz w:val="20"/>
                <w:szCs w:val="20"/>
                <w:lang w:val="nl-NL" w:eastAsia="nl-NL"/>
              </w:rPr>
            </w:pPr>
          </w:p>
        </w:tc>
      </w:tr>
      <w:tr w:rsidR="00B74213" w:rsidRPr="00185F57" w14:paraId="154CA48E" w14:textId="77777777" w:rsidTr="00F416AE">
        <w:trPr>
          <w:trHeight w:val="984"/>
        </w:trPr>
        <w:tc>
          <w:tcPr>
            <w:tcW w:w="1021" w:type="dxa"/>
          </w:tcPr>
          <w:p w14:paraId="1EEF5721"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p>
          <w:p w14:paraId="5EEE46AE" w14:textId="77777777" w:rsidR="00B74213" w:rsidRPr="00185F57" w:rsidRDefault="00B74213" w:rsidP="001A58BD">
            <w:pPr>
              <w:spacing w:line="280" w:lineRule="atLeast"/>
              <w:ind w:left="107"/>
              <w:rPr>
                <w:rFonts w:ascii="Verdana" w:eastAsia="Georgia" w:hAnsi="Verdana" w:cstheme="minorHAnsi"/>
                <w:w w:val="105"/>
                <w:sz w:val="20"/>
                <w:szCs w:val="20"/>
                <w:lang w:val="nl-NL" w:bidi="nl-NL"/>
              </w:rPr>
            </w:pPr>
            <w:r w:rsidRPr="00185F57">
              <w:rPr>
                <w:rFonts w:ascii="Verdana" w:eastAsia="Georgia" w:hAnsi="Verdana" w:cstheme="minorHAnsi"/>
                <w:w w:val="105"/>
                <w:sz w:val="20"/>
                <w:szCs w:val="20"/>
                <w:lang w:val="nl-NL" w:bidi="nl-NL"/>
              </w:rPr>
              <w:t>7</w:t>
            </w:r>
          </w:p>
        </w:tc>
        <w:tc>
          <w:tcPr>
            <w:tcW w:w="1843" w:type="dxa"/>
          </w:tcPr>
          <w:p w14:paraId="761A7C2A" w14:textId="77777777" w:rsidR="00B74213" w:rsidRPr="00185F57" w:rsidRDefault="00B74213" w:rsidP="001A58BD">
            <w:pPr>
              <w:spacing w:line="280" w:lineRule="atLeast"/>
              <w:rPr>
                <w:rFonts w:ascii="Verdana" w:eastAsia="Georgia" w:hAnsi="Verdana" w:cstheme="minorHAnsi"/>
                <w:i/>
                <w:sz w:val="20"/>
                <w:szCs w:val="20"/>
                <w:lang w:val="nl-NL" w:bidi="nl-NL"/>
              </w:rPr>
            </w:pPr>
          </w:p>
          <w:p w14:paraId="711A5A3B" w14:textId="77777777" w:rsidR="00B74213" w:rsidRPr="00185F57" w:rsidRDefault="00B74213" w:rsidP="001A58BD">
            <w:pPr>
              <w:spacing w:line="280" w:lineRule="atLeast"/>
              <w:ind w:left="110"/>
              <w:rPr>
                <w:rFonts w:ascii="Verdana" w:eastAsia="Georgia" w:hAnsi="Verdana" w:cstheme="minorHAnsi"/>
                <w:sz w:val="20"/>
                <w:szCs w:val="20"/>
                <w:lang w:val="nl-NL" w:bidi="nl-NL"/>
              </w:rPr>
            </w:pPr>
            <w:r w:rsidRPr="00185F57">
              <w:rPr>
                <w:rFonts w:ascii="Verdana" w:eastAsia="Georgia" w:hAnsi="Verdana" w:cstheme="minorHAnsi"/>
                <w:w w:val="105"/>
                <w:sz w:val="20"/>
                <w:szCs w:val="20"/>
                <w:lang w:val="nl-NL" w:bidi="nl-NL"/>
              </w:rPr>
              <w:t>Goed</w:t>
            </w:r>
          </w:p>
        </w:tc>
        <w:tc>
          <w:tcPr>
            <w:tcW w:w="6173" w:type="dxa"/>
          </w:tcPr>
          <w:p w14:paraId="1B0476C2" w14:textId="77777777" w:rsidR="00B74213" w:rsidRPr="00185F57" w:rsidRDefault="00B74213" w:rsidP="001A58BD">
            <w:pPr>
              <w:spacing w:line="280" w:lineRule="atLeast"/>
              <w:rPr>
                <w:rFonts w:ascii="Verdana" w:eastAsia="MS Mincho" w:hAnsi="Verdana" w:cstheme="minorHAnsi"/>
                <w:sz w:val="20"/>
                <w:szCs w:val="20"/>
                <w:lang w:val="nl-NL" w:eastAsia="nl-NL"/>
              </w:rPr>
            </w:pPr>
            <w:r w:rsidRPr="00185F57">
              <w:rPr>
                <w:rFonts w:ascii="Verdana" w:eastAsia="MS Mincho" w:hAnsi="Verdana" w:cstheme="minorHAnsi"/>
                <w:sz w:val="20"/>
                <w:szCs w:val="20"/>
                <w:lang w:val="nl-NL" w:eastAsia="nl-NL"/>
              </w:rPr>
              <w:t>Sluit goed aan op de wens en in relatie tot de eisen en doelstellingen van Opdrachtgever en geeft het gewenste vertrouwen. In de beantwoording wordt ingegaan op de vraag en in de gewenste mate van detail. Alle aspecten worden benoemd.</w:t>
            </w:r>
          </w:p>
        </w:tc>
      </w:tr>
      <w:tr w:rsidR="00B74213" w:rsidRPr="00185F57" w14:paraId="264F53CF" w14:textId="77777777" w:rsidTr="00F416AE">
        <w:trPr>
          <w:trHeight w:val="991"/>
        </w:trPr>
        <w:tc>
          <w:tcPr>
            <w:tcW w:w="1021" w:type="dxa"/>
          </w:tcPr>
          <w:p w14:paraId="38519847" w14:textId="77777777" w:rsidR="00B74213" w:rsidRPr="00185F57" w:rsidRDefault="00B74213" w:rsidP="001A58BD">
            <w:pPr>
              <w:spacing w:line="280" w:lineRule="atLeast"/>
              <w:rPr>
                <w:rFonts w:ascii="Verdana" w:eastAsia="Georgia" w:hAnsi="Verdana" w:cstheme="minorHAnsi"/>
                <w:i/>
                <w:sz w:val="20"/>
                <w:szCs w:val="20"/>
                <w:lang w:val="nl-NL" w:bidi="nl-NL"/>
              </w:rPr>
            </w:pPr>
          </w:p>
          <w:p w14:paraId="2D4BBA94" w14:textId="77777777" w:rsidR="00B74213" w:rsidRPr="00185F57" w:rsidRDefault="00B74213" w:rsidP="001A58BD">
            <w:pPr>
              <w:spacing w:line="280" w:lineRule="atLeast"/>
              <w:ind w:left="107"/>
              <w:rPr>
                <w:rFonts w:ascii="Verdana" w:eastAsia="Georgia" w:hAnsi="Verdana" w:cstheme="minorHAnsi"/>
                <w:sz w:val="20"/>
                <w:szCs w:val="20"/>
                <w:lang w:val="nl-NL" w:bidi="nl-NL"/>
              </w:rPr>
            </w:pPr>
            <w:r w:rsidRPr="00185F57">
              <w:rPr>
                <w:rFonts w:ascii="Verdana" w:eastAsia="Georgia" w:hAnsi="Verdana" w:cstheme="minorHAnsi"/>
                <w:w w:val="105"/>
                <w:sz w:val="20"/>
                <w:szCs w:val="20"/>
                <w:lang w:val="nl-NL" w:bidi="nl-NL"/>
              </w:rPr>
              <w:t>10</w:t>
            </w:r>
          </w:p>
        </w:tc>
        <w:tc>
          <w:tcPr>
            <w:tcW w:w="1843" w:type="dxa"/>
          </w:tcPr>
          <w:p w14:paraId="4D4190FD" w14:textId="77777777" w:rsidR="00B74213" w:rsidRPr="00185F57" w:rsidRDefault="00B74213" w:rsidP="001A58BD">
            <w:pPr>
              <w:spacing w:line="280" w:lineRule="atLeast"/>
              <w:rPr>
                <w:rFonts w:ascii="Verdana" w:eastAsia="Georgia" w:hAnsi="Verdana" w:cstheme="minorHAnsi"/>
                <w:i/>
                <w:sz w:val="20"/>
                <w:szCs w:val="20"/>
                <w:lang w:val="nl-NL" w:bidi="nl-NL"/>
              </w:rPr>
            </w:pPr>
          </w:p>
          <w:p w14:paraId="67640FDA" w14:textId="77777777" w:rsidR="00B74213" w:rsidRPr="00185F57" w:rsidRDefault="00B74213" w:rsidP="001A58BD">
            <w:pPr>
              <w:spacing w:line="280" w:lineRule="atLeast"/>
              <w:ind w:left="110"/>
              <w:rPr>
                <w:rFonts w:ascii="Verdana" w:eastAsia="Georgia" w:hAnsi="Verdana" w:cstheme="minorHAnsi"/>
                <w:sz w:val="20"/>
                <w:szCs w:val="20"/>
                <w:lang w:val="nl-NL" w:bidi="nl-NL"/>
              </w:rPr>
            </w:pPr>
            <w:r w:rsidRPr="00185F57">
              <w:rPr>
                <w:rFonts w:ascii="Verdana" w:eastAsia="Georgia" w:hAnsi="Verdana" w:cstheme="minorHAnsi"/>
                <w:sz w:val="20"/>
                <w:szCs w:val="20"/>
                <w:lang w:val="nl-NL" w:bidi="nl-NL"/>
              </w:rPr>
              <w:t>Uitstekend</w:t>
            </w:r>
          </w:p>
        </w:tc>
        <w:tc>
          <w:tcPr>
            <w:tcW w:w="6173" w:type="dxa"/>
          </w:tcPr>
          <w:p w14:paraId="04C10527" w14:textId="77777777" w:rsidR="00B74213" w:rsidRPr="00185F57" w:rsidRDefault="00B74213" w:rsidP="001A58BD">
            <w:pPr>
              <w:spacing w:line="280" w:lineRule="atLeast"/>
              <w:rPr>
                <w:rFonts w:ascii="Verdana" w:eastAsia="MS Mincho" w:hAnsi="Verdana" w:cstheme="minorHAnsi"/>
                <w:sz w:val="20"/>
                <w:szCs w:val="20"/>
                <w:lang w:val="nl-NL" w:eastAsia="nl-NL"/>
              </w:rPr>
            </w:pPr>
            <w:r w:rsidRPr="00185F57">
              <w:rPr>
                <w:rFonts w:ascii="Verdana" w:eastAsia="MS Mincho" w:hAnsi="Verdana" w:cstheme="minorHAnsi"/>
                <w:sz w:val="20"/>
                <w:szCs w:val="20"/>
                <w:lang w:val="nl-NL" w:eastAsia="nl-NL"/>
              </w:rPr>
              <w:t>Uitstekend. Sluit volledig aan bij de gewenste situatie, alle aspecten en details worden genoemd. De beantwoording gaat</w:t>
            </w:r>
          </w:p>
          <w:p w14:paraId="7BEF4C4E" w14:textId="77777777" w:rsidR="00B74213" w:rsidRPr="00185F57" w:rsidRDefault="00B74213" w:rsidP="001A58BD">
            <w:pPr>
              <w:spacing w:line="280" w:lineRule="atLeast"/>
              <w:rPr>
                <w:rFonts w:ascii="Verdana" w:eastAsia="MS Mincho" w:hAnsi="Verdana" w:cstheme="minorHAnsi"/>
                <w:sz w:val="20"/>
                <w:szCs w:val="20"/>
                <w:lang w:val="nl-NL" w:eastAsia="nl-NL"/>
              </w:rPr>
            </w:pPr>
            <w:r w:rsidRPr="00185F57">
              <w:rPr>
                <w:rFonts w:ascii="Verdana" w:eastAsia="MS Mincho" w:hAnsi="Verdana" w:cstheme="minorHAnsi"/>
                <w:sz w:val="20"/>
                <w:szCs w:val="20"/>
                <w:lang w:val="nl-NL" w:eastAsia="nl-NL"/>
              </w:rPr>
              <w:t>verder dan gevraagd, biedt duidelijk veel vertrouwen en meerwaarde, waar Opdrachtgever een voordeel aan heeft.</w:t>
            </w:r>
          </w:p>
        </w:tc>
      </w:tr>
    </w:tbl>
    <w:p w14:paraId="4C4EEF42" w14:textId="77777777" w:rsidR="00B74213" w:rsidRPr="000F0867" w:rsidRDefault="00B74213" w:rsidP="00B74213">
      <w:pPr>
        <w:spacing w:line="280" w:lineRule="atLeast"/>
        <w:ind w:left="1134"/>
        <w:jc w:val="both"/>
        <w:rPr>
          <w:rFonts w:eastAsia="MS Mincho" w:cstheme="minorHAnsi"/>
          <w:i/>
          <w:szCs w:val="20"/>
          <w:lang w:val="nl" w:eastAsia="nl-NL"/>
        </w:rPr>
      </w:pPr>
    </w:p>
    <w:p w14:paraId="4890BF1F" w14:textId="44342157" w:rsidR="00F23AB9" w:rsidRDefault="00F23AB9" w:rsidP="00F23AB9">
      <w:pPr>
        <w:spacing w:line="280" w:lineRule="atLeast"/>
        <w:ind w:left="567"/>
        <w:jc w:val="both"/>
        <w:rPr>
          <w:rFonts w:ascii="Verdana" w:eastAsia="MS Mincho" w:hAnsi="Verdana" w:cstheme="minorHAnsi"/>
          <w:szCs w:val="20"/>
        </w:rPr>
      </w:pPr>
      <w:r w:rsidRPr="00327A7D">
        <w:rPr>
          <w:rFonts w:ascii="Verdana" w:eastAsia="MS Mincho" w:hAnsi="Verdana" w:cstheme="minorHAnsi"/>
          <w:szCs w:val="20"/>
        </w:rPr>
        <w:lastRenderedPageBreak/>
        <w:t>Naarmate de Inschrijver beter</w:t>
      </w:r>
      <w:bookmarkStart w:id="85" w:name="_bookmark47"/>
      <w:bookmarkEnd w:id="85"/>
      <w:r w:rsidRPr="00327A7D">
        <w:rPr>
          <w:rFonts w:ascii="Verdana" w:eastAsia="MS Mincho" w:hAnsi="Verdana" w:cstheme="minorHAnsi"/>
          <w:szCs w:val="20"/>
        </w:rPr>
        <w:t xml:space="preserve"> voldoet aan het gevraagde wordt dit conform </w:t>
      </w:r>
      <w:r w:rsidR="00655AC1">
        <w:rPr>
          <w:rFonts w:ascii="Verdana" w:eastAsia="MS Mincho" w:hAnsi="Verdana" w:cstheme="minorHAnsi"/>
          <w:szCs w:val="20"/>
        </w:rPr>
        <w:t xml:space="preserve">het beoordelingskader </w:t>
      </w:r>
      <w:r w:rsidRPr="00327A7D">
        <w:rPr>
          <w:rFonts w:ascii="Verdana" w:eastAsia="MS Mincho" w:hAnsi="Verdana" w:cstheme="minorHAnsi"/>
          <w:szCs w:val="20"/>
        </w:rPr>
        <w:t>met meer punten gewaardeerd.</w:t>
      </w:r>
    </w:p>
    <w:p w14:paraId="7400E3F9" w14:textId="77777777" w:rsidR="00F23AB9" w:rsidRPr="00327A7D" w:rsidRDefault="00F23AB9" w:rsidP="00F23AB9">
      <w:pPr>
        <w:spacing w:line="280" w:lineRule="atLeast"/>
        <w:ind w:left="567"/>
        <w:rPr>
          <w:rFonts w:ascii="Verdana" w:eastAsia="MS Mincho" w:hAnsi="Verdana" w:cstheme="minorHAnsi"/>
          <w:szCs w:val="20"/>
          <w:lang w:eastAsia="nl-NL"/>
        </w:rPr>
      </w:pPr>
      <w:r w:rsidRPr="00327A7D">
        <w:rPr>
          <w:rFonts w:ascii="Verdana" w:eastAsia="MS Mincho" w:hAnsi="Verdana" w:cstheme="minorHAnsi"/>
          <w:szCs w:val="20"/>
          <w:lang w:eastAsia="nl-NL"/>
        </w:rPr>
        <w:t>De behaalde punten per wens wordt vermenigvuldigd met de bij elke wens vermelde weegfactor, hetgeen resulteert in de score per wens.</w:t>
      </w:r>
    </w:p>
    <w:p w14:paraId="6136ADE2" w14:textId="77777777" w:rsidR="00F23AB9" w:rsidRPr="00327A7D" w:rsidRDefault="00F23AB9" w:rsidP="00F23AB9">
      <w:pPr>
        <w:spacing w:line="280" w:lineRule="atLeast"/>
        <w:ind w:left="567"/>
        <w:jc w:val="both"/>
        <w:rPr>
          <w:rFonts w:ascii="Verdana" w:eastAsia="MS Mincho" w:hAnsi="Verdana" w:cstheme="minorHAnsi"/>
          <w:szCs w:val="20"/>
        </w:rPr>
      </w:pPr>
    </w:p>
    <w:p w14:paraId="2D396385" w14:textId="1206694F" w:rsidR="00F23AB9" w:rsidRDefault="00F23AB9" w:rsidP="00F23AB9">
      <w:pPr>
        <w:spacing w:line="280" w:lineRule="atLeast"/>
        <w:ind w:left="567"/>
        <w:rPr>
          <w:rFonts w:ascii="Verdana" w:eastAsia="MS Mincho" w:hAnsi="Verdana" w:cstheme="minorHAnsi"/>
          <w:szCs w:val="20"/>
        </w:rPr>
      </w:pPr>
      <w:r w:rsidRPr="00327A7D">
        <w:rPr>
          <w:rFonts w:ascii="Verdana" w:eastAsia="MS Mincho" w:hAnsi="Verdana" w:cstheme="minorHAnsi"/>
          <w:szCs w:val="20"/>
        </w:rPr>
        <w:t xml:space="preserve">De som van de scores van de gunningswensen 1 t/m </w:t>
      </w:r>
      <w:r w:rsidR="0083043F">
        <w:rPr>
          <w:rFonts w:ascii="Verdana" w:eastAsia="MS Mincho" w:hAnsi="Verdana" w:cstheme="minorHAnsi"/>
          <w:szCs w:val="20"/>
        </w:rPr>
        <w:t>3</w:t>
      </w:r>
      <w:r w:rsidRPr="00327A7D">
        <w:rPr>
          <w:rFonts w:ascii="Verdana" w:eastAsia="MS Mincho" w:hAnsi="Verdana" w:cstheme="minorHAnsi"/>
          <w:szCs w:val="20"/>
        </w:rPr>
        <w:t xml:space="preserve"> resulteert in de totaal</w:t>
      </w:r>
      <w:r w:rsidR="00F731FB">
        <w:rPr>
          <w:rFonts w:ascii="Verdana" w:eastAsia="MS Mincho" w:hAnsi="Verdana" w:cstheme="minorHAnsi"/>
          <w:szCs w:val="20"/>
        </w:rPr>
        <w:t xml:space="preserve"> punten</w:t>
      </w:r>
      <w:r w:rsidRPr="00327A7D">
        <w:rPr>
          <w:rFonts w:ascii="Verdana" w:eastAsia="MS Mincho" w:hAnsi="Verdana" w:cstheme="minorHAnsi"/>
          <w:szCs w:val="20"/>
        </w:rPr>
        <w:t>score voor het gunningscriterium ‘kwaliteit’.</w:t>
      </w:r>
      <w:r w:rsidR="00760F05">
        <w:rPr>
          <w:rFonts w:ascii="Verdana" w:eastAsia="MS Mincho" w:hAnsi="Verdana" w:cstheme="minorHAnsi"/>
          <w:szCs w:val="20"/>
        </w:rPr>
        <w:t xml:space="preserve"> </w:t>
      </w:r>
      <w:r w:rsidRPr="00327A7D">
        <w:rPr>
          <w:rFonts w:ascii="Verdana" w:eastAsia="MS Mincho" w:hAnsi="Verdana" w:cstheme="minorHAnsi"/>
          <w:szCs w:val="20"/>
        </w:rPr>
        <w:t xml:space="preserve">De Inschrijver met de hoogste </w:t>
      </w:r>
      <w:r w:rsidR="00F731FB">
        <w:rPr>
          <w:rFonts w:ascii="Verdana" w:eastAsia="MS Mincho" w:hAnsi="Verdana" w:cstheme="minorHAnsi"/>
          <w:szCs w:val="20"/>
        </w:rPr>
        <w:t>punten</w:t>
      </w:r>
      <w:r w:rsidRPr="00327A7D">
        <w:rPr>
          <w:rFonts w:ascii="Verdana" w:eastAsia="MS Mincho" w:hAnsi="Verdana" w:cstheme="minorHAnsi"/>
          <w:szCs w:val="20"/>
        </w:rPr>
        <w:t xml:space="preserve">score verkrijgt </w:t>
      </w:r>
      <w:r w:rsidR="009E25C9">
        <w:rPr>
          <w:rFonts w:ascii="Verdana" w:eastAsia="MS Mincho" w:hAnsi="Verdana" w:cstheme="minorHAnsi"/>
          <w:szCs w:val="20"/>
        </w:rPr>
        <w:t>het maximaal aantal punten die voor kwaliteit zijn te behalen, te weten</w:t>
      </w:r>
      <w:r w:rsidRPr="00327A7D">
        <w:rPr>
          <w:rFonts w:ascii="Verdana" w:eastAsia="MS Mincho" w:hAnsi="Verdana" w:cstheme="minorHAnsi"/>
          <w:szCs w:val="20"/>
        </w:rPr>
        <w:t xml:space="preserve"> </w:t>
      </w:r>
      <w:r w:rsidR="00E92F91">
        <w:rPr>
          <w:rFonts w:ascii="Verdana" w:eastAsia="MS Mincho" w:hAnsi="Verdana" w:cstheme="minorHAnsi"/>
          <w:szCs w:val="20"/>
        </w:rPr>
        <w:t>6</w:t>
      </w:r>
      <w:r w:rsidRPr="00327A7D">
        <w:rPr>
          <w:rFonts w:ascii="Verdana" w:eastAsia="MS Mincho" w:hAnsi="Verdana" w:cstheme="minorHAnsi"/>
          <w:szCs w:val="20"/>
        </w:rPr>
        <w:t>00 punten.</w:t>
      </w:r>
    </w:p>
    <w:p w14:paraId="0435D6EF" w14:textId="6EB23A3E" w:rsidR="009E25C9" w:rsidRDefault="009E25C9" w:rsidP="009E25C9">
      <w:pPr>
        <w:ind w:left="567"/>
        <w:rPr>
          <w:rFonts w:ascii="Verdana" w:hAnsi="Verdana"/>
        </w:rPr>
      </w:pPr>
      <w:r w:rsidRPr="00452659">
        <w:rPr>
          <w:rFonts w:ascii="Verdana" w:hAnsi="Verdana"/>
        </w:rPr>
        <w:t xml:space="preserve">De overige Inschrijvers krijgen een puntenaantal naar rato van het verschil met </w:t>
      </w:r>
      <w:r>
        <w:rPr>
          <w:rFonts w:ascii="Verdana" w:hAnsi="Verdana"/>
        </w:rPr>
        <w:t xml:space="preserve">de Inschrijver met het hoogste punten aantal, waarbij </w:t>
      </w:r>
      <w:r w:rsidRPr="00452659">
        <w:rPr>
          <w:rFonts w:ascii="Verdana" w:hAnsi="Verdana"/>
        </w:rPr>
        <w:t xml:space="preserve">de volgende formule wordt gehanteerd: </w:t>
      </w:r>
    </w:p>
    <w:p w14:paraId="0A2E8812" w14:textId="77777777" w:rsidR="009E25C9" w:rsidRDefault="009E25C9" w:rsidP="009E25C9">
      <w:pPr>
        <w:ind w:left="567"/>
        <w:rPr>
          <w:rFonts w:ascii="Verdana" w:hAnsi="Verdana"/>
        </w:rPr>
      </w:pPr>
    </w:p>
    <w:p w14:paraId="1FC58544" w14:textId="77777777" w:rsidR="009E25C9" w:rsidRPr="000F0867" w:rsidRDefault="009E25C9" w:rsidP="009E25C9">
      <w:pPr>
        <w:spacing w:line="280" w:lineRule="atLeast"/>
        <w:rPr>
          <w:rFonts w:eastAsia="MS Mincho" w:cstheme="minorHAnsi"/>
          <w:color w:val="FF0000"/>
          <w:szCs w:val="20"/>
          <w:lang w:eastAsia="nl-NL"/>
        </w:rPr>
      </w:pPr>
      <w:r w:rsidRPr="000F0867">
        <w:rPr>
          <w:rFonts w:eastAsia="MS Mincho" w:cstheme="minorHAnsi"/>
          <w:noProof/>
          <w:szCs w:val="20"/>
          <w:lang w:eastAsia="nl-NL"/>
        </w:rPr>
        <mc:AlternateContent>
          <mc:Choice Requires="wps">
            <w:drawing>
              <wp:anchor distT="0" distB="0" distL="114300" distR="114300" simplePos="0" relativeHeight="251663360" behindDoc="0" locked="0" layoutInCell="1" allowOverlap="1" wp14:anchorId="65E473B0" wp14:editId="1E3F8A88">
                <wp:simplePos x="0" y="0"/>
                <wp:positionH relativeFrom="column">
                  <wp:posOffset>400897</wp:posOffset>
                </wp:positionH>
                <wp:positionV relativeFrom="paragraph">
                  <wp:posOffset>27940</wp:posOffset>
                </wp:positionV>
                <wp:extent cx="3232150" cy="840105"/>
                <wp:effectExtent l="0" t="0" r="25400" b="1714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840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6DCC8" id="Rechthoek 2" o:spid="_x0000_s1026" style="position:absolute;margin-left:31.55pt;margin-top:2.2pt;width:254.5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" filled="f"/>
            </w:pict>
          </mc:Fallback>
        </mc:AlternateContent>
      </w:r>
    </w:p>
    <w:p w14:paraId="77964F7A" w14:textId="7F2ABE9B" w:rsidR="009E25C9" w:rsidRPr="000F0867" w:rsidRDefault="009E25C9" w:rsidP="009E25C9">
      <w:pPr>
        <w:tabs>
          <w:tab w:val="left" w:pos="851"/>
        </w:tabs>
        <w:spacing w:line="280" w:lineRule="atLeast"/>
        <w:rPr>
          <w:rFonts w:eastAsia="MS Mincho" w:cstheme="minorHAnsi"/>
          <w:szCs w:val="20"/>
          <w:lang w:eastAsia="nl-NL"/>
        </w:rPr>
      </w:pPr>
      <w:r>
        <w:rPr>
          <w:rFonts w:eastAsia="MS Mincho" w:cstheme="minorHAnsi"/>
          <w:szCs w:val="20"/>
          <w:lang w:eastAsia="nl-NL"/>
        </w:rPr>
        <w:tab/>
        <w:t>Puntenscore Inschrijver</w:t>
      </w:r>
    </w:p>
    <w:p w14:paraId="5C73E9FD" w14:textId="39C01F3D" w:rsidR="009E25C9" w:rsidRPr="000F0867" w:rsidRDefault="009E25C9" w:rsidP="009E25C9">
      <w:pPr>
        <w:spacing w:line="280" w:lineRule="atLeast"/>
        <w:ind w:firstLine="709"/>
        <w:rPr>
          <w:rFonts w:eastAsia="MS Mincho" w:cstheme="minorHAnsi"/>
          <w:szCs w:val="20"/>
          <w:lang w:eastAsia="nl-NL"/>
        </w:rPr>
      </w:pPr>
      <w:r>
        <w:rPr>
          <w:rFonts w:eastAsia="MS Mincho" w:cstheme="minorHAnsi"/>
          <w:szCs w:val="20"/>
          <w:lang w:eastAsia="nl-NL"/>
        </w:rPr>
        <w:t xml:space="preserve"> </w:t>
      </w:r>
      <w:r w:rsidRPr="000F0867">
        <w:rPr>
          <w:rFonts w:eastAsia="MS Mincho" w:cstheme="minorHAnsi"/>
          <w:szCs w:val="20"/>
          <w:lang w:eastAsia="nl-NL"/>
        </w:rPr>
        <w:t>-----------------</w:t>
      </w:r>
      <w:r>
        <w:rPr>
          <w:rFonts w:eastAsia="MS Mincho" w:cstheme="minorHAnsi"/>
          <w:szCs w:val="20"/>
          <w:lang w:eastAsia="nl-NL"/>
        </w:rPr>
        <w:t xml:space="preserve">------------- x </w:t>
      </w:r>
      <w:r w:rsidRPr="00E349AE">
        <w:rPr>
          <w:rFonts w:eastAsia="MS Mincho" w:cstheme="minorHAnsi"/>
          <w:szCs w:val="20"/>
          <w:lang w:eastAsia="nl-NL"/>
        </w:rPr>
        <w:t>600</w:t>
      </w:r>
      <w:r>
        <w:rPr>
          <w:rFonts w:eastAsia="MS Mincho" w:cstheme="minorHAnsi"/>
          <w:szCs w:val="20"/>
          <w:lang w:eastAsia="nl-NL"/>
        </w:rPr>
        <w:t xml:space="preserve"> = punten voor kwaliteit</w:t>
      </w:r>
    </w:p>
    <w:p w14:paraId="5BE225C5" w14:textId="37ADF35C" w:rsidR="009E25C9" w:rsidRPr="000F0867" w:rsidRDefault="009E25C9" w:rsidP="009E25C9">
      <w:pPr>
        <w:tabs>
          <w:tab w:val="left" w:pos="851"/>
        </w:tabs>
        <w:spacing w:line="280" w:lineRule="atLeast"/>
        <w:rPr>
          <w:rFonts w:eastAsia="MS Mincho" w:cstheme="minorHAnsi"/>
          <w:szCs w:val="20"/>
          <w:lang w:eastAsia="nl-NL"/>
        </w:rPr>
      </w:pPr>
      <w:r>
        <w:rPr>
          <w:rFonts w:eastAsia="MS Mincho" w:cstheme="minorHAnsi"/>
          <w:szCs w:val="20"/>
          <w:lang w:eastAsia="nl-NL"/>
        </w:rPr>
        <w:tab/>
        <w:t>Hoogste puntenscore</w:t>
      </w:r>
    </w:p>
    <w:p w14:paraId="39E52EEE" w14:textId="77777777" w:rsidR="009E25C9" w:rsidRPr="00327A7D" w:rsidRDefault="009E25C9" w:rsidP="00F23AB9">
      <w:pPr>
        <w:spacing w:line="280" w:lineRule="atLeast"/>
        <w:ind w:left="567"/>
        <w:rPr>
          <w:rFonts w:ascii="Verdana" w:eastAsia="MS Mincho" w:hAnsi="Verdana" w:cstheme="minorHAnsi"/>
          <w:szCs w:val="20"/>
        </w:rPr>
      </w:pPr>
    </w:p>
    <w:p w14:paraId="56F5B4F9" w14:textId="77777777" w:rsidR="0013357B" w:rsidRPr="00327A7D" w:rsidRDefault="0013357B" w:rsidP="00327A7D">
      <w:pPr>
        <w:spacing w:line="280" w:lineRule="atLeast"/>
        <w:ind w:left="567"/>
        <w:rPr>
          <w:rFonts w:ascii="Verdana" w:eastAsia="MS Mincho" w:hAnsi="Verdana" w:cstheme="minorHAnsi"/>
          <w:i/>
          <w:szCs w:val="20"/>
        </w:rPr>
      </w:pPr>
    </w:p>
    <w:p w14:paraId="55EF1297" w14:textId="4BF13B03" w:rsidR="00F23AB9" w:rsidRPr="00327A7D" w:rsidRDefault="00F23AB9" w:rsidP="00327A7D">
      <w:pPr>
        <w:spacing w:line="280" w:lineRule="atLeast"/>
        <w:ind w:left="567"/>
        <w:rPr>
          <w:rFonts w:ascii="Verdana" w:eastAsia="MS Mincho" w:hAnsi="Verdana" w:cstheme="minorHAnsi"/>
          <w:i/>
          <w:szCs w:val="20"/>
        </w:rPr>
      </w:pPr>
      <w:r w:rsidRPr="00327A7D">
        <w:rPr>
          <w:rFonts w:ascii="Verdana" w:eastAsia="MS Mincho" w:hAnsi="Verdana" w:cstheme="minorHAnsi"/>
          <w:i/>
          <w:szCs w:val="20"/>
        </w:rPr>
        <w:t>Rekenvoorbeeld:</w:t>
      </w:r>
    </w:p>
    <w:p w14:paraId="756F8A59" w14:textId="77777777" w:rsidR="00F731FB" w:rsidRDefault="00F23AB9" w:rsidP="00327A7D">
      <w:pPr>
        <w:spacing w:line="280" w:lineRule="atLeast"/>
        <w:ind w:left="567"/>
        <w:rPr>
          <w:rFonts w:ascii="Verdana" w:eastAsia="MS Mincho" w:hAnsi="Verdana" w:cstheme="minorHAnsi"/>
          <w:szCs w:val="20"/>
        </w:rPr>
      </w:pPr>
      <w:r w:rsidRPr="00327A7D">
        <w:rPr>
          <w:rFonts w:ascii="Verdana" w:eastAsia="MS Mincho" w:hAnsi="Verdana" w:cstheme="minorHAnsi"/>
          <w:szCs w:val="20"/>
        </w:rPr>
        <w:t>Inschrijver A</w:t>
      </w:r>
      <w:r w:rsidR="00F731FB">
        <w:rPr>
          <w:rFonts w:ascii="Verdana" w:eastAsia="MS Mincho" w:hAnsi="Verdana" w:cstheme="minorHAnsi"/>
          <w:szCs w:val="20"/>
        </w:rPr>
        <w:t>:</w:t>
      </w:r>
    </w:p>
    <w:p w14:paraId="4FA904EB" w14:textId="329269DC" w:rsidR="00F23AB9" w:rsidRPr="00327A7D" w:rsidRDefault="00F23AB9" w:rsidP="00F731FB">
      <w:pPr>
        <w:spacing w:line="280" w:lineRule="atLeast"/>
        <w:ind w:left="567" w:firstLine="141"/>
        <w:rPr>
          <w:rFonts w:ascii="Verdana" w:eastAsia="MS Mincho" w:hAnsi="Verdana" w:cstheme="minorHAnsi"/>
          <w:szCs w:val="20"/>
        </w:rPr>
      </w:pPr>
      <w:r w:rsidRPr="00327A7D">
        <w:rPr>
          <w:rFonts w:ascii="Verdana" w:eastAsia="MS Mincho" w:hAnsi="Verdana" w:cstheme="minorHAnsi"/>
          <w:szCs w:val="20"/>
        </w:rPr>
        <w:t xml:space="preserve">heeft een totaalscore voor het gunningscriterium ‘kwaliteit’ van </w:t>
      </w:r>
      <w:r w:rsidR="003379A2">
        <w:rPr>
          <w:rFonts w:ascii="Verdana" w:eastAsia="MS Mincho" w:hAnsi="Verdana" w:cstheme="minorHAnsi"/>
          <w:szCs w:val="20"/>
        </w:rPr>
        <w:t>80</w:t>
      </w:r>
      <w:r w:rsidRPr="00327A7D">
        <w:rPr>
          <w:rFonts w:ascii="Verdana" w:eastAsia="MS Mincho" w:hAnsi="Verdana" w:cstheme="minorHAnsi"/>
          <w:szCs w:val="20"/>
        </w:rPr>
        <w:t xml:space="preserve"> punten.</w:t>
      </w:r>
    </w:p>
    <w:p w14:paraId="0F1ECB0D" w14:textId="77777777" w:rsidR="00F731FB" w:rsidRDefault="00F731FB" w:rsidP="00327A7D">
      <w:pPr>
        <w:spacing w:line="280" w:lineRule="atLeast"/>
        <w:ind w:left="567"/>
        <w:rPr>
          <w:rFonts w:ascii="Verdana" w:eastAsia="MS Mincho" w:hAnsi="Verdana" w:cstheme="minorHAnsi"/>
          <w:szCs w:val="20"/>
        </w:rPr>
      </w:pPr>
      <w:r>
        <w:rPr>
          <w:rFonts w:ascii="Verdana" w:eastAsia="MS Mincho" w:hAnsi="Verdana" w:cstheme="minorHAnsi"/>
          <w:szCs w:val="20"/>
        </w:rPr>
        <w:t>Inschrijver B:</w:t>
      </w:r>
    </w:p>
    <w:p w14:paraId="222E91F3" w14:textId="63CFACEC" w:rsidR="00F23AB9" w:rsidRPr="00327A7D" w:rsidRDefault="00F23AB9" w:rsidP="00F731FB">
      <w:pPr>
        <w:spacing w:line="280" w:lineRule="atLeast"/>
        <w:ind w:left="567" w:firstLine="141"/>
        <w:rPr>
          <w:rFonts w:ascii="Verdana" w:eastAsia="MS Mincho" w:hAnsi="Verdana" w:cstheme="minorHAnsi"/>
          <w:szCs w:val="20"/>
        </w:rPr>
      </w:pPr>
      <w:r w:rsidRPr="00327A7D">
        <w:rPr>
          <w:rFonts w:ascii="Verdana" w:eastAsia="MS Mincho" w:hAnsi="Verdana" w:cstheme="minorHAnsi"/>
          <w:szCs w:val="20"/>
        </w:rPr>
        <w:t>heeft een totaalscore voor het subgunn</w:t>
      </w:r>
      <w:r w:rsidR="00F731FB">
        <w:rPr>
          <w:rFonts w:ascii="Verdana" w:eastAsia="MS Mincho" w:hAnsi="Verdana" w:cstheme="minorHAnsi"/>
          <w:szCs w:val="20"/>
        </w:rPr>
        <w:t xml:space="preserve">ingscriterium ‘kwaliteit’ van </w:t>
      </w:r>
      <w:r w:rsidR="003379A2">
        <w:rPr>
          <w:rFonts w:ascii="Verdana" w:eastAsia="MS Mincho" w:hAnsi="Verdana" w:cstheme="minorHAnsi"/>
          <w:szCs w:val="20"/>
        </w:rPr>
        <w:t>60</w:t>
      </w:r>
      <w:r w:rsidRPr="00327A7D">
        <w:rPr>
          <w:rFonts w:ascii="Verdana" w:eastAsia="MS Mincho" w:hAnsi="Verdana" w:cstheme="minorHAnsi"/>
          <w:szCs w:val="20"/>
        </w:rPr>
        <w:t xml:space="preserve"> punten</w:t>
      </w:r>
    </w:p>
    <w:p w14:paraId="6FA1E44D" w14:textId="07C9E0C4" w:rsidR="00F23AB9" w:rsidRPr="00327A7D" w:rsidRDefault="00F23AB9" w:rsidP="00327A7D">
      <w:pPr>
        <w:spacing w:line="280" w:lineRule="atLeast"/>
        <w:ind w:left="567"/>
        <w:rPr>
          <w:rFonts w:ascii="Verdana" w:eastAsia="MS Mincho" w:hAnsi="Verdana" w:cstheme="minorHAnsi"/>
          <w:szCs w:val="20"/>
        </w:rPr>
      </w:pPr>
    </w:p>
    <w:p w14:paraId="30C053B0" w14:textId="5E797BAB" w:rsidR="00F23AB9" w:rsidRPr="00327A7D" w:rsidRDefault="00F23AB9" w:rsidP="00327A7D">
      <w:pPr>
        <w:spacing w:line="280" w:lineRule="atLeast"/>
        <w:ind w:left="567"/>
        <w:rPr>
          <w:rFonts w:ascii="Verdana" w:eastAsia="MS Mincho" w:hAnsi="Verdana" w:cstheme="minorHAnsi"/>
          <w:szCs w:val="20"/>
        </w:rPr>
      </w:pPr>
      <w:r w:rsidRPr="00327A7D">
        <w:rPr>
          <w:rFonts w:ascii="Verdana" w:eastAsia="MS Mincho" w:hAnsi="Verdana" w:cstheme="minorHAnsi"/>
          <w:szCs w:val="20"/>
        </w:rPr>
        <w:t xml:space="preserve">Inschrijver A verkrijgt als hoogst scorende </w:t>
      </w:r>
      <w:r w:rsidR="00454592">
        <w:rPr>
          <w:rFonts w:ascii="Verdana" w:eastAsia="MS Mincho" w:hAnsi="Verdana" w:cstheme="minorHAnsi"/>
          <w:szCs w:val="20"/>
        </w:rPr>
        <w:t>6</w:t>
      </w:r>
      <w:r w:rsidRPr="00327A7D">
        <w:rPr>
          <w:rFonts w:ascii="Verdana" w:eastAsia="MS Mincho" w:hAnsi="Verdana" w:cstheme="minorHAnsi"/>
          <w:szCs w:val="20"/>
        </w:rPr>
        <w:t>00 punten</w:t>
      </w:r>
    </w:p>
    <w:p w14:paraId="5D574833" w14:textId="7ED71C12" w:rsidR="00F23AB9" w:rsidRPr="00327A7D" w:rsidRDefault="00F23AB9"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Inschrijver B:</w:t>
      </w:r>
    </w:p>
    <w:p w14:paraId="7879AE61" w14:textId="457D5F05" w:rsidR="00F23AB9" w:rsidRPr="000F0867" w:rsidRDefault="003379A2" w:rsidP="00454592">
      <w:pPr>
        <w:spacing w:line="280" w:lineRule="atLeast"/>
        <w:ind w:left="709"/>
        <w:rPr>
          <w:rFonts w:eastAsia="MS Mincho" w:cstheme="minorHAnsi"/>
          <w:szCs w:val="20"/>
          <w:lang w:eastAsia="nl-NL"/>
        </w:rPr>
      </w:pPr>
      <w:r>
        <w:rPr>
          <w:rFonts w:eastAsia="MS Mincho" w:cstheme="minorHAnsi"/>
          <w:szCs w:val="20"/>
          <w:lang w:eastAsia="nl-NL"/>
        </w:rPr>
        <w:t>60</w:t>
      </w:r>
    </w:p>
    <w:p w14:paraId="6F23C7FB" w14:textId="23D8FAD7" w:rsidR="00F23AB9" w:rsidRPr="000F0867" w:rsidRDefault="00F23AB9" w:rsidP="00964381">
      <w:pPr>
        <w:spacing w:line="280" w:lineRule="atLeast"/>
        <w:ind w:left="567"/>
        <w:rPr>
          <w:rFonts w:eastAsia="MS Mincho" w:cstheme="minorHAnsi"/>
          <w:szCs w:val="20"/>
          <w:lang w:eastAsia="nl-NL"/>
        </w:rPr>
      </w:pPr>
      <w:r w:rsidRPr="000F0867">
        <w:rPr>
          <w:rFonts w:eastAsia="MS Mincho" w:cstheme="minorHAnsi"/>
          <w:szCs w:val="20"/>
          <w:lang w:eastAsia="nl-NL"/>
        </w:rPr>
        <w:t xml:space="preserve"> </w:t>
      </w:r>
      <w:r w:rsidR="0013357B">
        <w:rPr>
          <w:rFonts w:eastAsia="MS Mincho" w:cstheme="minorHAnsi"/>
          <w:szCs w:val="20"/>
          <w:lang w:eastAsia="nl-NL"/>
        </w:rPr>
        <w:t>-----------</w:t>
      </w:r>
      <w:r w:rsidRPr="0062196B">
        <w:rPr>
          <w:rFonts w:eastAsia="MS Mincho" w:cstheme="minorHAnsi"/>
          <w:szCs w:val="20"/>
          <w:lang w:eastAsia="nl-NL"/>
        </w:rPr>
        <w:t xml:space="preserve"> </w:t>
      </w:r>
      <w:r w:rsidR="00964381">
        <w:rPr>
          <w:rFonts w:eastAsia="MS Mincho" w:cstheme="minorHAnsi"/>
          <w:szCs w:val="20"/>
          <w:lang w:eastAsia="nl-NL"/>
        </w:rPr>
        <w:t xml:space="preserve">X 600 </w:t>
      </w:r>
      <w:r w:rsidRPr="0062196B">
        <w:rPr>
          <w:rFonts w:eastAsia="MS Mincho" w:cstheme="minorHAnsi"/>
          <w:szCs w:val="20"/>
          <w:lang w:eastAsia="nl-NL"/>
        </w:rPr>
        <w:t>=</w:t>
      </w:r>
      <w:r w:rsidR="00964381">
        <w:rPr>
          <w:rFonts w:eastAsia="MS Mincho" w:cstheme="minorHAnsi"/>
          <w:szCs w:val="20"/>
          <w:lang w:eastAsia="nl-NL"/>
        </w:rPr>
        <w:t xml:space="preserve"> </w:t>
      </w:r>
      <w:r w:rsidR="00A21F16">
        <w:rPr>
          <w:rFonts w:eastAsia="MS Mincho" w:cstheme="minorHAnsi"/>
          <w:szCs w:val="20"/>
          <w:lang w:eastAsia="nl-NL"/>
        </w:rPr>
        <w:t>450</w:t>
      </w:r>
      <w:r>
        <w:rPr>
          <w:rFonts w:eastAsia="MS Mincho" w:cstheme="minorHAnsi"/>
          <w:szCs w:val="20"/>
          <w:lang w:eastAsia="nl-NL"/>
        </w:rPr>
        <w:t>,00</w:t>
      </w:r>
      <w:r w:rsidRPr="0062196B">
        <w:rPr>
          <w:rFonts w:eastAsia="MS Mincho" w:cstheme="minorHAnsi"/>
          <w:szCs w:val="20"/>
          <w:lang w:eastAsia="nl-NL"/>
        </w:rPr>
        <w:t xml:space="preserve"> punten</w:t>
      </w:r>
    </w:p>
    <w:p w14:paraId="4ABBD50E" w14:textId="43FFE769" w:rsidR="00F23AB9" w:rsidRPr="000F0867" w:rsidRDefault="00454592" w:rsidP="00454592">
      <w:pPr>
        <w:spacing w:line="280" w:lineRule="atLeast"/>
        <w:ind w:firstLine="567"/>
        <w:rPr>
          <w:rFonts w:eastAsia="MS Mincho" w:cstheme="minorHAnsi"/>
          <w:szCs w:val="20"/>
          <w:lang w:eastAsia="nl-NL"/>
        </w:rPr>
      </w:pPr>
      <w:r>
        <w:rPr>
          <w:rFonts w:eastAsia="MS Mincho" w:cstheme="minorHAnsi"/>
          <w:szCs w:val="20"/>
          <w:lang w:eastAsia="nl-NL"/>
        </w:rPr>
        <w:t xml:space="preserve">  </w:t>
      </w:r>
      <w:r w:rsidR="003379A2">
        <w:rPr>
          <w:rFonts w:eastAsia="MS Mincho" w:cstheme="minorHAnsi"/>
          <w:szCs w:val="20"/>
          <w:lang w:eastAsia="nl-NL"/>
        </w:rPr>
        <w:t>80</w:t>
      </w:r>
    </w:p>
    <w:p w14:paraId="22E95114" w14:textId="520348D9" w:rsidR="00F23AB9" w:rsidRPr="000F0867" w:rsidRDefault="00F23AB9" w:rsidP="00F23AB9">
      <w:pPr>
        <w:spacing w:line="280" w:lineRule="atLeast"/>
        <w:rPr>
          <w:rFonts w:eastAsia="MS Mincho" w:cstheme="minorHAnsi"/>
          <w:b/>
          <w:szCs w:val="20"/>
          <w:lang w:eastAsia="nl-NL"/>
        </w:rPr>
      </w:pPr>
    </w:p>
    <w:p w14:paraId="1A0B4CBF" w14:textId="3E8C0CE9" w:rsidR="00A21F16" w:rsidRDefault="00A21F16" w:rsidP="0086167D">
      <w:pPr>
        <w:ind w:left="566"/>
        <w:rPr>
          <w:rFonts w:ascii="Verdana" w:hAnsi="Verdana"/>
          <w:iCs/>
          <w:szCs w:val="20"/>
        </w:rPr>
      </w:pPr>
      <w:r>
        <w:rPr>
          <w:rFonts w:ascii="Verdana" w:hAnsi="Verdana"/>
          <w:iCs/>
          <w:szCs w:val="20"/>
        </w:rPr>
        <w:t>De score wordt afgerond op twee decimalen.</w:t>
      </w:r>
    </w:p>
    <w:p w14:paraId="15CDB71A" w14:textId="77777777" w:rsidR="009F2897" w:rsidRDefault="009F2897" w:rsidP="0086167D">
      <w:pPr>
        <w:ind w:left="566"/>
        <w:rPr>
          <w:rFonts w:ascii="Verdana" w:hAnsi="Verdana"/>
          <w:iCs/>
          <w:szCs w:val="20"/>
        </w:rPr>
      </w:pPr>
    </w:p>
    <w:p w14:paraId="6B1EC585" w14:textId="224A5E2B" w:rsidR="0086167D" w:rsidRPr="003F4CD7" w:rsidRDefault="0086167D" w:rsidP="0086167D">
      <w:pPr>
        <w:ind w:left="566"/>
        <w:rPr>
          <w:rFonts w:ascii="Verdana" w:hAnsi="Verdana"/>
          <w:iCs/>
          <w:szCs w:val="20"/>
        </w:rPr>
      </w:pPr>
      <w:r>
        <w:rPr>
          <w:rFonts w:ascii="Verdana" w:hAnsi="Verdana"/>
          <w:iCs/>
          <w:szCs w:val="20"/>
        </w:rPr>
        <w:t xml:space="preserve">Hoewel de Aanbestedende </w:t>
      </w:r>
      <w:r w:rsidR="00BB1D4C">
        <w:rPr>
          <w:rFonts w:ascii="Verdana" w:hAnsi="Verdana"/>
          <w:iCs/>
          <w:szCs w:val="20"/>
        </w:rPr>
        <w:t>D</w:t>
      </w:r>
      <w:r>
        <w:rPr>
          <w:rFonts w:ascii="Verdana" w:hAnsi="Verdana"/>
          <w:iCs/>
          <w:szCs w:val="20"/>
        </w:rPr>
        <w:t xml:space="preserve">ienst de beoordeling van de kwaliteitscriteria zo transparant, inzichtelijk en objectief mogelijk heeft getracht te maken, zijn Inschrijvers zich er van bewust dat de Aanbestedende </w:t>
      </w:r>
      <w:r w:rsidR="00BB1D4C">
        <w:rPr>
          <w:rFonts w:ascii="Verdana" w:hAnsi="Verdana"/>
          <w:iCs/>
          <w:szCs w:val="20"/>
        </w:rPr>
        <w:t>D</w:t>
      </w:r>
      <w:r>
        <w:rPr>
          <w:rFonts w:ascii="Verdana" w:hAnsi="Verdana"/>
          <w:iCs/>
          <w:szCs w:val="20"/>
        </w:rPr>
        <w:t xml:space="preserve">ienst (en daarmee de individuele beoordelaars) bij de beoordeling enige mate van beoordelingsvrijheid hebben. Dit is inherent aan het gunningcriterium ‘beste prijs-kwaliteitverhouding’ en aan het gunningscriterium kwaliteit. Door in te schrijven stemmen Inschrijvers uitdrukkelijk in met de door de Aanbestedende Dienst gekozen systematiek en stemmen Inschrijvers er eveneens uitdrukkelijk mee in dat de beoordelaars enige mate van beoordelingsvrijheid hebben ten aanzien van het gunningscriterium kwaliteit. </w:t>
      </w:r>
    </w:p>
    <w:p w14:paraId="1B10227B" w14:textId="0FF617BF" w:rsidR="009F2897" w:rsidRDefault="009F2897">
      <w:pPr>
        <w:suppressAutoHyphens w:val="0"/>
        <w:spacing w:line="240" w:lineRule="auto"/>
        <w:rPr>
          <w:rFonts w:ascii="Verdana" w:hAnsi="Verdana"/>
          <w:szCs w:val="20"/>
        </w:rPr>
      </w:pPr>
      <w:r>
        <w:rPr>
          <w:rFonts w:ascii="Verdana" w:hAnsi="Verdana"/>
          <w:szCs w:val="20"/>
        </w:rPr>
        <w:br w:type="page"/>
      </w:r>
    </w:p>
    <w:p w14:paraId="0B82B2D3" w14:textId="77777777" w:rsidR="00101765" w:rsidRDefault="00D657C2" w:rsidP="00572486">
      <w:pPr>
        <w:pStyle w:val="Kop2"/>
      </w:pPr>
      <w:bookmarkStart w:id="86" w:name="_Toc159921876"/>
      <w:r w:rsidRPr="00F07E0F">
        <w:lastRenderedPageBreak/>
        <w:t>Prijscriteria</w:t>
      </w:r>
      <w:bookmarkEnd w:id="86"/>
    </w:p>
    <w:p w14:paraId="76229D8E" w14:textId="538FEE41" w:rsidR="0086167D" w:rsidRDefault="00651E42" w:rsidP="005A570A">
      <w:pPr>
        <w:ind w:left="567"/>
        <w:rPr>
          <w:rFonts w:ascii="Verdana" w:hAnsi="Verdana"/>
        </w:rPr>
      </w:pPr>
      <w:r>
        <w:rPr>
          <w:rFonts w:ascii="Verdana" w:hAnsi="Verdana"/>
        </w:rPr>
        <w:t xml:space="preserve">Aanbestedende </w:t>
      </w:r>
      <w:r w:rsidR="004E58C2">
        <w:rPr>
          <w:rFonts w:ascii="Verdana" w:hAnsi="Verdana"/>
        </w:rPr>
        <w:t>D</w:t>
      </w:r>
      <w:r>
        <w:rPr>
          <w:rFonts w:ascii="Verdana" w:hAnsi="Verdana"/>
        </w:rPr>
        <w:t>ienst wens</w:t>
      </w:r>
      <w:r w:rsidR="007F1BC6">
        <w:rPr>
          <w:rFonts w:ascii="Verdana" w:hAnsi="Verdana"/>
        </w:rPr>
        <w:t>t</w:t>
      </w:r>
      <w:r>
        <w:rPr>
          <w:rFonts w:ascii="Verdana" w:hAnsi="Verdana"/>
        </w:rPr>
        <w:t xml:space="preserve"> Inschrijver te beoordelen op de prijzen die hij hanteert in zijn Inschrijving, </w:t>
      </w:r>
      <w:r w:rsidR="007F1BC6">
        <w:rPr>
          <w:rFonts w:ascii="Verdana" w:hAnsi="Verdana"/>
        </w:rPr>
        <w:t>om</w:t>
      </w:r>
      <w:r>
        <w:rPr>
          <w:rFonts w:ascii="Verdana" w:hAnsi="Verdana"/>
        </w:rPr>
        <w:t xml:space="preserve"> de </w:t>
      </w:r>
      <w:r w:rsidR="00465095">
        <w:rPr>
          <w:rFonts w:ascii="Verdana" w:hAnsi="Verdana"/>
        </w:rPr>
        <w:t xml:space="preserve">Inschrijver met de </w:t>
      </w:r>
      <w:r>
        <w:rPr>
          <w:rFonts w:ascii="Verdana" w:hAnsi="Verdana"/>
        </w:rPr>
        <w:t>‘beste prijs-kwaliteitsverhouding”</w:t>
      </w:r>
      <w:r w:rsidR="00465095">
        <w:rPr>
          <w:rFonts w:ascii="Verdana" w:hAnsi="Verdana"/>
        </w:rPr>
        <w:t xml:space="preserve"> te selecteren. </w:t>
      </w:r>
      <w:r w:rsidR="00CD1751" w:rsidRPr="00B3190B">
        <w:rPr>
          <w:rFonts w:ascii="Verdana" w:hAnsi="Verdana"/>
        </w:rPr>
        <w:t xml:space="preserve">Voor uw aanbieding dient u het meegeleverde Excelbestand </w:t>
      </w:r>
      <w:r w:rsidR="00EF07BE">
        <w:rPr>
          <w:rFonts w:ascii="Verdana" w:hAnsi="Verdana"/>
        </w:rPr>
        <w:t>P</w:t>
      </w:r>
      <w:r w:rsidR="002E5A27" w:rsidRPr="002E5A27">
        <w:rPr>
          <w:rFonts w:ascii="Verdana" w:hAnsi="Verdana"/>
        </w:rPr>
        <w:t xml:space="preserve">rijzenblad </w:t>
      </w:r>
      <w:r w:rsidR="006E74D4" w:rsidRPr="006E74D4">
        <w:rPr>
          <w:rFonts w:ascii="Verdana" w:hAnsi="Verdana"/>
        </w:rPr>
        <w:t xml:space="preserve">Bijlage </w:t>
      </w:r>
      <w:r w:rsidR="007F1BDC">
        <w:rPr>
          <w:rFonts w:ascii="Verdana" w:hAnsi="Verdana"/>
        </w:rPr>
        <w:t>VI</w:t>
      </w:r>
      <w:r w:rsidR="0056497D">
        <w:rPr>
          <w:rFonts w:ascii="Verdana" w:hAnsi="Verdana"/>
        </w:rPr>
        <w:t>I</w:t>
      </w:r>
      <w:r w:rsidR="002E5A27" w:rsidRPr="002E5A27">
        <w:rPr>
          <w:rFonts w:ascii="Verdana" w:hAnsi="Verdana"/>
        </w:rPr>
        <w:t xml:space="preserve"> </w:t>
      </w:r>
      <w:r w:rsidR="00CD1751" w:rsidRPr="002E5A27">
        <w:rPr>
          <w:rFonts w:ascii="Verdana" w:hAnsi="Verdana"/>
        </w:rPr>
        <w:t>te</w:t>
      </w:r>
      <w:r w:rsidR="00CD1751" w:rsidRPr="00B3190B">
        <w:rPr>
          <w:rFonts w:ascii="Verdana" w:hAnsi="Verdana"/>
        </w:rPr>
        <w:t xml:space="preserve"> gebruiken. </w:t>
      </w:r>
      <w:r w:rsidR="005A570A">
        <w:rPr>
          <w:rFonts w:ascii="Verdana" w:hAnsi="Verdana"/>
        </w:rPr>
        <w:t>De volledig ingevulde</w:t>
      </w:r>
      <w:r w:rsidR="0086167D">
        <w:rPr>
          <w:rFonts w:ascii="Verdana" w:hAnsi="Verdana"/>
        </w:rPr>
        <w:t xml:space="preserve"> en rechtsgeldig ondertekende</w:t>
      </w:r>
      <w:r w:rsidR="005A570A">
        <w:rPr>
          <w:rFonts w:ascii="Verdana" w:hAnsi="Verdana"/>
        </w:rPr>
        <w:t xml:space="preserve"> versie </w:t>
      </w:r>
      <w:r w:rsidR="00465095">
        <w:rPr>
          <w:rFonts w:ascii="Verdana" w:hAnsi="Verdana"/>
        </w:rPr>
        <w:t>voegt u als bijlage aan uw Inschrijving toe</w:t>
      </w:r>
      <w:r w:rsidR="00465095" w:rsidRPr="005A570A">
        <w:rPr>
          <w:rFonts w:ascii="Verdana" w:hAnsi="Verdana"/>
        </w:rPr>
        <w:t>.</w:t>
      </w:r>
    </w:p>
    <w:p w14:paraId="5F3DBCF2" w14:textId="127EDED3" w:rsidR="0086167D" w:rsidRDefault="0086167D" w:rsidP="005A570A">
      <w:pPr>
        <w:ind w:left="567"/>
        <w:rPr>
          <w:rFonts w:ascii="Verdana" w:hAnsi="Verdana"/>
        </w:rPr>
      </w:pPr>
    </w:p>
    <w:p w14:paraId="1831C30E" w14:textId="77F32D43" w:rsidR="00327A7D" w:rsidRPr="00E349AE" w:rsidRDefault="00327A7D" w:rsidP="00327A7D">
      <w:pPr>
        <w:spacing w:line="280" w:lineRule="atLeast"/>
        <w:ind w:left="567"/>
        <w:rPr>
          <w:rFonts w:ascii="Verdana" w:eastAsia="MS Mincho" w:hAnsi="Verdana" w:cstheme="minorHAnsi"/>
          <w:szCs w:val="20"/>
          <w:lang w:eastAsia="nl-NL"/>
        </w:rPr>
      </w:pPr>
      <w:r w:rsidRPr="00327A7D">
        <w:rPr>
          <w:rFonts w:ascii="Verdana" w:eastAsia="MS Mincho" w:hAnsi="Verdana" w:cstheme="minorHAnsi"/>
          <w:szCs w:val="20"/>
          <w:lang w:eastAsia="nl-NL"/>
        </w:rPr>
        <w:t xml:space="preserve">Per perceel geeft u in het prijzenformulier Bijlage </w:t>
      </w:r>
      <w:r w:rsidR="007F1BDC">
        <w:rPr>
          <w:rFonts w:ascii="Verdana" w:eastAsia="MS Mincho" w:hAnsi="Verdana" w:cstheme="minorHAnsi"/>
          <w:szCs w:val="20"/>
          <w:lang w:eastAsia="nl-NL"/>
        </w:rPr>
        <w:t>VII</w:t>
      </w:r>
      <w:r w:rsidRPr="00327A7D">
        <w:rPr>
          <w:rFonts w:ascii="Verdana" w:eastAsia="MS Mincho" w:hAnsi="Verdana" w:cstheme="minorHAnsi"/>
          <w:szCs w:val="20"/>
          <w:lang w:eastAsia="nl-NL"/>
        </w:rPr>
        <w:t xml:space="preserve"> de prijs van het vaccin (1 stuks monovaccin</w:t>
      </w:r>
      <w:r w:rsidR="004830C2">
        <w:rPr>
          <w:rFonts w:ascii="Verdana" w:eastAsia="MS Mincho" w:hAnsi="Verdana" w:cstheme="minorHAnsi"/>
          <w:szCs w:val="20"/>
          <w:lang w:eastAsia="nl-NL"/>
        </w:rPr>
        <w:t xml:space="preserve"> en/of per 10 stuks</w:t>
      </w:r>
      <w:r w:rsidRPr="00327A7D">
        <w:rPr>
          <w:rFonts w:ascii="Verdana" w:eastAsia="MS Mincho" w:hAnsi="Verdana" w:cstheme="minorHAnsi"/>
          <w:szCs w:val="20"/>
          <w:lang w:eastAsia="nl-NL"/>
        </w:rPr>
        <w:t xml:space="preserve">) in. Uw </w:t>
      </w:r>
      <w:r w:rsidR="004830C2">
        <w:rPr>
          <w:rFonts w:ascii="Verdana" w:eastAsia="MS Mincho" w:hAnsi="Verdana" w:cstheme="minorHAnsi"/>
          <w:szCs w:val="20"/>
          <w:lang w:eastAsia="nl-NL"/>
        </w:rPr>
        <w:t xml:space="preserve">laagst aangeboden prijs </w:t>
      </w:r>
      <w:r w:rsidR="004830C2" w:rsidRPr="00BB1D4C">
        <w:rPr>
          <w:rFonts w:ascii="Verdana" w:eastAsia="MS Mincho" w:hAnsi="Verdana" w:cstheme="minorHAnsi"/>
          <w:szCs w:val="20"/>
          <w:lang w:eastAsia="nl-NL"/>
        </w:rPr>
        <w:t>(</w:t>
      </w:r>
      <w:r w:rsidRPr="00BB1D4C">
        <w:rPr>
          <w:rFonts w:ascii="Verdana" w:eastAsia="MS Mincho" w:hAnsi="Verdana" w:cstheme="minorHAnsi"/>
          <w:szCs w:val="20"/>
          <w:lang w:eastAsia="nl-NL"/>
        </w:rPr>
        <w:t xml:space="preserve">prijs per </w:t>
      </w:r>
      <w:r w:rsidR="004830C2" w:rsidRPr="00BB1D4C">
        <w:rPr>
          <w:rFonts w:ascii="Verdana" w:eastAsia="MS Mincho" w:hAnsi="Verdana" w:cstheme="minorHAnsi"/>
          <w:szCs w:val="20"/>
          <w:lang w:eastAsia="nl-NL"/>
        </w:rPr>
        <w:t xml:space="preserve"> monovaccin of 1/10 van de prijs per 10 stuks)</w:t>
      </w:r>
      <w:r w:rsidRPr="00BB1D4C">
        <w:rPr>
          <w:rFonts w:ascii="Verdana" w:eastAsia="MS Mincho" w:hAnsi="Verdana" w:cstheme="minorHAnsi"/>
          <w:szCs w:val="20"/>
          <w:lang w:eastAsia="nl-NL"/>
        </w:rPr>
        <w:t xml:space="preserve"> wordt vermenigvuldigd met prognostisch aantal als vermeld in paragraaf </w:t>
      </w:r>
      <w:r w:rsidR="005013B1" w:rsidRPr="00BB1D4C">
        <w:rPr>
          <w:rFonts w:ascii="Verdana" w:eastAsia="MS Mincho" w:hAnsi="Verdana" w:cstheme="minorHAnsi"/>
          <w:szCs w:val="20"/>
          <w:lang w:eastAsia="nl-NL"/>
        </w:rPr>
        <w:t xml:space="preserve">1.5 </w:t>
      </w:r>
      <w:r w:rsidRPr="00BB1D4C">
        <w:rPr>
          <w:rFonts w:ascii="Verdana" w:eastAsia="MS Mincho" w:hAnsi="Verdana" w:cstheme="minorHAnsi"/>
          <w:szCs w:val="20"/>
          <w:lang w:eastAsia="nl-NL"/>
        </w:rPr>
        <w:t>“</w:t>
      </w:r>
      <w:r w:rsidR="007658C0">
        <w:rPr>
          <w:rFonts w:ascii="Verdana" w:eastAsia="MS Mincho" w:hAnsi="Verdana" w:cstheme="minorHAnsi"/>
          <w:szCs w:val="20"/>
          <w:lang w:eastAsia="nl-NL"/>
        </w:rPr>
        <w:t>Calculatieve aantallen</w:t>
      </w:r>
      <w:r w:rsidRPr="005013B1">
        <w:rPr>
          <w:rFonts w:ascii="Verdana" w:eastAsia="MS Mincho" w:hAnsi="Verdana" w:cstheme="minorHAnsi"/>
          <w:szCs w:val="20"/>
          <w:lang w:eastAsia="nl-NL"/>
        </w:rPr>
        <w:t>” en</w:t>
      </w:r>
      <w:r w:rsidRPr="00327A7D">
        <w:rPr>
          <w:rFonts w:ascii="Verdana" w:eastAsia="MS Mincho" w:hAnsi="Verdana" w:cstheme="minorHAnsi"/>
          <w:szCs w:val="20"/>
          <w:lang w:eastAsia="nl-NL"/>
        </w:rPr>
        <w:t xml:space="preserve"> resulteert in de door </w:t>
      </w:r>
      <w:r w:rsidRPr="00E349AE">
        <w:rPr>
          <w:rFonts w:ascii="Verdana" w:eastAsia="MS Mincho" w:hAnsi="Verdana" w:cstheme="minorHAnsi"/>
          <w:szCs w:val="20"/>
          <w:lang w:eastAsia="nl-NL"/>
        </w:rPr>
        <w:t>Inschrijver aangeboden prijs.</w:t>
      </w:r>
      <w:r w:rsidR="004830C2" w:rsidRPr="00E349AE">
        <w:rPr>
          <w:rFonts w:ascii="Verdana" w:eastAsia="MS Mincho" w:hAnsi="Verdana" w:cstheme="minorHAnsi"/>
          <w:szCs w:val="20"/>
          <w:lang w:eastAsia="nl-NL"/>
        </w:rPr>
        <w:t xml:space="preserve"> </w:t>
      </w:r>
    </w:p>
    <w:p w14:paraId="454BD317" w14:textId="77777777" w:rsidR="005A7551" w:rsidRPr="00E349AE" w:rsidRDefault="00327A7D" w:rsidP="00327A7D">
      <w:pPr>
        <w:spacing w:line="280" w:lineRule="atLeast"/>
        <w:ind w:left="567"/>
        <w:rPr>
          <w:rFonts w:ascii="Verdana" w:hAnsi="Verdana"/>
        </w:rPr>
      </w:pPr>
      <w:r w:rsidRPr="00E349AE">
        <w:rPr>
          <w:rFonts w:ascii="Verdana" w:eastAsia="MS Mincho" w:hAnsi="Verdana" w:cstheme="minorHAnsi"/>
          <w:szCs w:val="20"/>
          <w:lang w:eastAsia="nl-NL"/>
        </w:rPr>
        <w:t xml:space="preserve">De Inschrijver met de laagste </w:t>
      </w:r>
      <w:r w:rsidR="005A7551" w:rsidRPr="00E349AE">
        <w:rPr>
          <w:rFonts w:ascii="Verdana" w:eastAsia="MS Mincho" w:hAnsi="Verdana" w:cstheme="minorHAnsi"/>
          <w:szCs w:val="20"/>
          <w:lang w:eastAsia="nl-NL"/>
        </w:rPr>
        <w:t>Inschrijf</w:t>
      </w:r>
      <w:r w:rsidRPr="00E349AE">
        <w:rPr>
          <w:rFonts w:ascii="Verdana" w:eastAsia="MS Mincho" w:hAnsi="Verdana" w:cstheme="minorHAnsi"/>
          <w:szCs w:val="20"/>
          <w:lang w:eastAsia="nl-NL"/>
        </w:rPr>
        <w:t xml:space="preserve">prijs verkrijgt het maximum aantal van </w:t>
      </w:r>
      <w:r w:rsidR="005A7551" w:rsidRPr="00E349AE">
        <w:rPr>
          <w:rFonts w:ascii="Verdana" w:eastAsia="MS Mincho" w:hAnsi="Verdana" w:cstheme="minorHAnsi"/>
          <w:szCs w:val="20"/>
          <w:lang w:eastAsia="nl-NL"/>
        </w:rPr>
        <w:t>4</w:t>
      </w:r>
      <w:r w:rsidRPr="00E349AE">
        <w:rPr>
          <w:rFonts w:ascii="Verdana" w:eastAsia="MS Mincho" w:hAnsi="Verdana" w:cstheme="minorHAnsi"/>
          <w:szCs w:val="20"/>
          <w:lang w:eastAsia="nl-NL"/>
        </w:rPr>
        <w:t xml:space="preserve">00 punten. </w:t>
      </w:r>
      <w:r w:rsidR="005A7551" w:rsidRPr="00E349AE">
        <w:rPr>
          <w:rFonts w:ascii="Verdana" w:hAnsi="Verdana"/>
        </w:rPr>
        <w:t>De overige Inschrijvers krijgen een puntenaantal naar rato van het verschil met de laagste Inschrijfprijs waarbij de volgende formule wordt gehanteerd:</w:t>
      </w:r>
    </w:p>
    <w:p w14:paraId="1FFA9FB3" w14:textId="77777777" w:rsidR="00327A7D" w:rsidRPr="00E349AE" w:rsidRDefault="00327A7D" w:rsidP="00327A7D">
      <w:pPr>
        <w:spacing w:line="280" w:lineRule="atLeast"/>
        <w:rPr>
          <w:rFonts w:eastAsia="MS Mincho" w:cstheme="minorHAnsi"/>
          <w:szCs w:val="20"/>
          <w:lang w:eastAsia="nl-NL"/>
        </w:rPr>
      </w:pPr>
    </w:p>
    <w:p w14:paraId="6CCD6AC5" w14:textId="77777777" w:rsidR="00327A7D" w:rsidRPr="00E349AE" w:rsidRDefault="00327A7D" w:rsidP="00327A7D">
      <w:pPr>
        <w:spacing w:line="280" w:lineRule="atLeast"/>
        <w:rPr>
          <w:rFonts w:eastAsia="MS Mincho" w:cstheme="minorHAnsi"/>
          <w:color w:val="FF0000"/>
          <w:szCs w:val="20"/>
          <w:lang w:eastAsia="nl-NL"/>
        </w:rPr>
      </w:pPr>
      <w:r w:rsidRPr="00E349AE">
        <w:rPr>
          <w:rFonts w:eastAsia="MS Mincho" w:cstheme="minorHAnsi"/>
          <w:noProof/>
          <w:szCs w:val="20"/>
          <w:lang w:eastAsia="nl-NL"/>
        </w:rPr>
        <mc:AlternateContent>
          <mc:Choice Requires="wps">
            <w:drawing>
              <wp:anchor distT="0" distB="0" distL="114300" distR="114300" simplePos="0" relativeHeight="251661312" behindDoc="0" locked="0" layoutInCell="1" allowOverlap="1" wp14:anchorId="4897E642" wp14:editId="066955A3">
                <wp:simplePos x="0" y="0"/>
                <wp:positionH relativeFrom="column">
                  <wp:posOffset>278130</wp:posOffset>
                </wp:positionH>
                <wp:positionV relativeFrom="paragraph">
                  <wp:posOffset>15240</wp:posOffset>
                </wp:positionV>
                <wp:extent cx="3232150" cy="840105"/>
                <wp:effectExtent l="0" t="0" r="25400" b="1714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840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ABC1D" id="Rechthoek 1" o:spid="_x0000_s1026" style="position:absolute;margin-left:21.9pt;margin-top:1.2pt;width:254.5pt;height:6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" filled="f"/>
            </w:pict>
          </mc:Fallback>
        </mc:AlternateContent>
      </w:r>
    </w:p>
    <w:p w14:paraId="1F85F21E" w14:textId="2A01E9B1" w:rsidR="00327A7D" w:rsidRPr="000F0867" w:rsidRDefault="00327A7D" w:rsidP="005A7551">
      <w:pPr>
        <w:spacing w:line="280" w:lineRule="atLeast"/>
        <w:rPr>
          <w:rFonts w:eastAsia="MS Mincho" w:cstheme="minorHAnsi"/>
          <w:szCs w:val="20"/>
          <w:lang w:eastAsia="nl-NL"/>
        </w:rPr>
      </w:pPr>
      <w:r w:rsidRPr="00E349AE">
        <w:rPr>
          <w:rFonts w:eastAsia="MS Mincho" w:cstheme="minorHAnsi"/>
          <w:szCs w:val="20"/>
          <w:lang w:eastAsia="nl-NL"/>
        </w:rPr>
        <w:tab/>
        <w:t xml:space="preserve"> Laagste Prijs</w:t>
      </w:r>
    </w:p>
    <w:p w14:paraId="4DA8E040" w14:textId="478E8190" w:rsidR="005A7551" w:rsidRDefault="00327A7D" w:rsidP="005A7551">
      <w:pPr>
        <w:spacing w:line="280" w:lineRule="atLeast"/>
        <w:ind w:firstLine="709"/>
        <w:rPr>
          <w:rFonts w:eastAsia="MS Mincho" w:cstheme="minorHAnsi"/>
          <w:szCs w:val="20"/>
          <w:lang w:eastAsia="nl-NL"/>
        </w:rPr>
      </w:pPr>
      <w:r w:rsidRPr="000F0867">
        <w:rPr>
          <w:rFonts w:eastAsia="MS Mincho" w:cstheme="minorHAnsi"/>
          <w:szCs w:val="20"/>
          <w:lang w:eastAsia="nl-NL"/>
        </w:rPr>
        <w:t>----------------</w:t>
      </w:r>
      <w:r w:rsidR="005A7551">
        <w:rPr>
          <w:rFonts w:eastAsia="MS Mincho" w:cstheme="minorHAnsi"/>
          <w:szCs w:val="20"/>
          <w:lang w:eastAsia="nl-NL"/>
        </w:rPr>
        <w:t>--</w:t>
      </w:r>
      <w:r w:rsidRPr="000F0867">
        <w:rPr>
          <w:rFonts w:eastAsia="MS Mincho" w:cstheme="minorHAnsi"/>
          <w:szCs w:val="20"/>
          <w:lang w:eastAsia="nl-NL"/>
        </w:rPr>
        <w:t>--</w:t>
      </w:r>
      <w:r w:rsidR="005A7551">
        <w:rPr>
          <w:rFonts w:eastAsia="MS Mincho" w:cstheme="minorHAnsi"/>
          <w:szCs w:val="20"/>
          <w:lang w:eastAsia="nl-NL"/>
        </w:rPr>
        <w:t xml:space="preserve"> x </w:t>
      </w:r>
      <w:r w:rsidR="005A7551" w:rsidRPr="00E349AE">
        <w:rPr>
          <w:rFonts w:eastAsia="MS Mincho" w:cstheme="minorHAnsi"/>
          <w:szCs w:val="20"/>
          <w:lang w:eastAsia="nl-NL"/>
        </w:rPr>
        <w:t>400</w:t>
      </w:r>
      <w:r w:rsidR="005A7551">
        <w:rPr>
          <w:rFonts w:eastAsia="MS Mincho" w:cstheme="minorHAnsi"/>
          <w:szCs w:val="20"/>
          <w:lang w:eastAsia="nl-NL"/>
        </w:rPr>
        <w:t xml:space="preserve"> = Punten voor Prijs</w:t>
      </w:r>
    </w:p>
    <w:p w14:paraId="31504CE4" w14:textId="5C9B1236" w:rsidR="00327A7D" w:rsidRPr="000F0867" w:rsidRDefault="00327A7D" w:rsidP="005A7551">
      <w:pPr>
        <w:spacing w:line="280" w:lineRule="atLeast"/>
        <w:ind w:firstLine="709"/>
        <w:rPr>
          <w:rFonts w:eastAsia="MS Mincho" w:cstheme="minorHAnsi"/>
          <w:szCs w:val="20"/>
          <w:lang w:eastAsia="nl-NL"/>
        </w:rPr>
      </w:pPr>
      <w:r w:rsidRPr="0062196B">
        <w:rPr>
          <w:rFonts w:eastAsia="MS Mincho" w:cstheme="minorHAnsi"/>
          <w:szCs w:val="20"/>
          <w:lang w:eastAsia="nl-NL"/>
        </w:rPr>
        <w:t>Prijs Inschrijver</w:t>
      </w:r>
    </w:p>
    <w:p w14:paraId="70A293C7" w14:textId="77777777" w:rsidR="00327A7D" w:rsidRPr="000F0867" w:rsidRDefault="00327A7D" w:rsidP="00327A7D">
      <w:pPr>
        <w:spacing w:line="280" w:lineRule="atLeast"/>
        <w:rPr>
          <w:rFonts w:eastAsia="MS Mincho" w:cstheme="minorHAnsi"/>
          <w:color w:val="FF0000"/>
          <w:szCs w:val="20"/>
          <w:lang w:eastAsia="nl-NL"/>
        </w:rPr>
      </w:pPr>
    </w:p>
    <w:p w14:paraId="280C280A" w14:textId="77777777" w:rsidR="00327A7D" w:rsidRPr="000F0867" w:rsidRDefault="00327A7D" w:rsidP="00327A7D">
      <w:pPr>
        <w:spacing w:line="280" w:lineRule="atLeast"/>
        <w:rPr>
          <w:rFonts w:eastAsia="MS Mincho" w:cstheme="minorHAnsi"/>
          <w:szCs w:val="20"/>
          <w:lang w:eastAsia="nl-NL"/>
        </w:rPr>
      </w:pPr>
    </w:p>
    <w:p w14:paraId="130BB38E" w14:textId="045756E3" w:rsidR="00327A7D" w:rsidRPr="00327A7D" w:rsidRDefault="00327A7D" w:rsidP="00327A7D">
      <w:pPr>
        <w:ind w:left="567"/>
        <w:jc w:val="both"/>
        <w:rPr>
          <w:rFonts w:ascii="Verdana" w:eastAsia="MS Mincho" w:hAnsi="Verdana" w:cstheme="minorHAnsi"/>
          <w:i/>
          <w:szCs w:val="20"/>
        </w:rPr>
      </w:pPr>
      <w:r w:rsidRPr="00327A7D">
        <w:rPr>
          <w:rFonts w:ascii="Verdana" w:eastAsia="MS Mincho" w:hAnsi="Verdana" w:cstheme="minorHAnsi"/>
          <w:i/>
          <w:szCs w:val="20"/>
        </w:rPr>
        <w:t>Rekenvoorbeeld:</w:t>
      </w:r>
    </w:p>
    <w:p w14:paraId="42F410E6" w14:textId="48BF5821"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 xml:space="preserve">Inschrijver A biedt een monovaccin </w:t>
      </w:r>
      <w:r w:rsidR="005A7551">
        <w:rPr>
          <w:rFonts w:ascii="Verdana" w:eastAsia="MS Mincho" w:hAnsi="Verdana" w:cstheme="minorHAnsi"/>
          <w:szCs w:val="20"/>
          <w:lang w:eastAsia="nl-NL"/>
        </w:rPr>
        <w:t xml:space="preserve">X </w:t>
      </w:r>
      <w:r w:rsidRPr="00327A7D">
        <w:rPr>
          <w:rFonts w:ascii="Verdana" w:eastAsia="MS Mincho" w:hAnsi="Verdana" w:cstheme="minorHAnsi"/>
          <w:szCs w:val="20"/>
          <w:lang w:eastAsia="nl-NL"/>
        </w:rPr>
        <w:t>aan voor € 9,00.</w:t>
      </w:r>
    </w:p>
    <w:p w14:paraId="283917E1" w14:textId="77777777"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Inschrijver B biedt een monovaccin X aan voor € 10,00.</w:t>
      </w:r>
    </w:p>
    <w:p w14:paraId="3155E1CA" w14:textId="77777777"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Prognostisch aantal per jaar is 15.000 stuks</w:t>
      </w:r>
    </w:p>
    <w:p w14:paraId="46C3CE0F" w14:textId="77777777" w:rsidR="00327A7D" w:rsidRPr="00327A7D" w:rsidRDefault="00327A7D" w:rsidP="00327A7D">
      <w:pPr>
        <w:ind w:left="567"/>
        <w:rPr>
          <w:rFonts w:ascii="Verdana" w:eastAsia="MS Mincho" w:hAnsi="Verdana" w:cstheme="minorHAnsi"/>
          <w:szCs w:val="20"/>
          <w:lang w:eastAsia="nl-NL"/>
        </w:rPr>
      </w:pPr>
    </w:p>
    <w:p w14:paraId="60C500D2" w14:textId="77777777"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Aanbod x prognostisch aantal wordt dan:</w:t>
      </w:r>
    </w:p>
    <w:p w14:paraId="00BD5D4C" w14:textId="77777777"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Inschrijver A: 15.000 x € 9,00 = € 135.000,00</w:t>
      </w:r>
    </w:p>
    <w:p w14:paraId="7BB0DA63" w14:textId="77777777"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Inschrijver B: 15.000 x € 10,00 = € 150.000,00</w:t>
      </w:r>
    </w:p>
    <w:p w14:paraId="4AB7077E" w14:textId="77777777" w:rsidR="00327A7D" w:rsidRPr="00327A7D" w:rsidRDefault="00327A7D" w:rsidP="00327A7D">
      <w:pPr>
        <w:ind w:left="567"/>
        <w:rPr>
          <w:rFonts w:ascii="Verdana" w:eastAsia="MS Mincho" w:hAnsi="Verdana" w:cstheme="minorHAnsi"/>
          <w:szCs w:val="20"/>
          <w:lang w:eastAsia="nl-NL"/>
        </w:rPr>
      </w:pPr>
    </w:p>
    <w:p w14:paraId="6AA757FE" w14:textId="77777777"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Formule in aanbestedingsdocument:</w:t>
      </w:r>
    </w:p>
    <w:p w14:paraId="30E7A8B4" w14:textId="7F47A32C" w:rsidR="00327A7D" w:rsidRPr="00327A7D" w:rsidRDefault="00327A7D" w:rsidP="00327A7D">
      <w:pPr>
        <w:ind w:left="567"/>
        <w:rPr>
          <w:rFonts w:ascii="Verdana" w:eastAsia="MS Mincho" w:hAnsi="Verdana" w:cstheme="minorHAnsi"/>
          <w:szCs w:val="20"/>
          <w:lang w:eastAsia="nl-NL"/>
        </w:rPr>
      </w:pPr>
      <w:r w:rsidRPr="00327A7D">
        <w:rPr>
          <w:rFonts w:ascii="Verdana" w:eastAsia="MS Mincho" w:hAnsi="Verdana" w:cstheme="minorHAnsi"/>
          <w:szCs w:val="20"/>
          <w:lang w:eastAsia="nl-NL"/>
        </w:rPr>
        <w:t>Inschrijver A biedt de laagste prijs en verkrijgt 4</w:t>
      </w:r>
      <w:r w:rsidR="005A7551">
        <w:rPr>
          <w:rFonts w:ascii="Verdana" w:eastAsia="MS Mincho" w:hAnsi="Verdana" w:cstheme="minorHAnsi"/>
          <w:szCs w:val="20"/>
          <w:lang w:eastAsia="nl-NL"/>
        </w:rPr>
        <w:t>0</w:t>
      </w:r>
      <w:r w:rsidRPr="00327A7D">
        <w:rPr>
          <w:rFonts w:ascii="Verdana" w:eastAsia="MS Mincho" w:hAnsi="Verdana" w:cstheme="minorHAnsi"/>
          <w:szCs w:val="20"/>
          <w:lang w:eastAsia="nl-NL"/>
        </w:rPr>
        <w:t>0 punten.</w:t>
      </w:r>
    </w:p>
    <w:p w14:paraId="423FDDC7" w14:textId="77777777" w:rsidR="00327A7D" w:rsidRPr="00327A7D" w:rsidRDefault="00327A7D" w:rsidP="00327A7D">
      <w:pPr>
        <w:ind w:left="567"/>
        <w:rPr>
          <w:rFonts w:ascii="Verdana" w:eastAsia="MS Mincho" w:hAnsi="Verdana" w:cstheme="minorHAnsi"/>
          <w:szCs w:val="20"/>
          <w:lang w:eastAsia="nl-NL"/>
        </w:rPr>
      </w:pPr>
    </w:p>
    <w:p w14:paraId="272BF3B6" w14:textId="77777777" w:rsidR="00327A7D" w:rsidRPr="00E349AE" w:rsidRDefault="00327A7D" w:rsidP="00327A7D">
      <w:pPr>
        <w:ind w:left="567"/>
        <w:rPr>
          <w:rFonts w:ascii="Verdana" w:eastAsia="MS Mincho" w:hAnsi="Verdana" w:cstheme="minorHAnsi"/>
          <w:szCs w:val="20"/>
          <w:lang w:eastAsia="nl-NL"/>
        </w:rPr>
      </w:pPr>
      <w:r w:rsidRPr="00E349AE">
        <w:rPr>
          <w:rFonts w:ascii="Verdana" w:eastAsia="MS Mincho" w:hAnsi="Verdana" w:cstheme="minorHAnsi"/>
          <w:szCs w:val="20"/>
          <w:lang w:eastAsia="nl-NL"/>
        </w:rPr>
        <w:t>Inschrijver B:</w:t>
      </w:r>
    </w:p>
    <w:p w14:paraId="5C314D7B" w14:textId="3C721F76" w:rsidR="00327A7D" w:rsidRPr="00E349AE" w:rsidRDefault="00327A7D" w:rsidP="005A7551">
      <w:pPr>
        <w:spacing w:line="280" w:lineRule="atLeast"/>
        <w:ind w:firstLine="567"/>
        <w:rPr>
          <w:rFonts w:eastAsia="MS Mincho" w:cstheme="minorHAnsi"/>
          <w:szCs w:val="20"/>
          <w:lang w:eastAsia="nl-NL"/>
        </w:rPr>
      </w:pPr>
      <w:r w:rsidRPr="00E349AE">
        <w:rPr>
          <w:rFonts w:eastAsia="MS Mincho" w:cstheme="minorHAnsi"/>
          <w:szCs w:val="20"/>
          <w:lang w:eastAsia="nl-NL"/>
        </w:rPr>
        <w:t>135.000</w:t>
      </w:r>
    </w:p>
    <w:p w14:paraId="6A7642A5" w14:textId="7F0FEA21" w:rsidR="00327A7D" w:rsidRPr="00E349AE" w:rsidRDefault="005A7551" w:rsidP="00327A7D">
      <w:pPr>
        <w:spacing w:line="280" w:lineRule="atLeast"/>
        <w:ind w:firstLine="426"/>
        <w:rPr>
          <w:rFonts w:eastAsia="MS Mincho" w:cstheme="minorHAnsi"/>
          <w:szCs w:val="20"/>
          <w:lang w:eastAsia="nl-NL"/>
        </w:rPr>
      </w:pPr>
      <w:r w:rsidRPr="00E349AE">
        <w:rPr>
          <w:rFonts w:eastAsia="MS Mincho" w:cstheme="minorHAnsi"/>
          <w:szCs w:val="20"/>
          <w:lang w:eastAsia="nl-NL"/>
        </w:rPr>
        <w:t xml:space="preserve">  </w:t>
      </w:r>
      <w:r w:rsidR="00327A7D" w:rsidRPr="00E349AE">
        <w:rPr>
          <w:rFonts w:eastAsia="MS Mincho" w:cstheme="minorHAnsi"/>
          <w:szCs w:val="20"/>
          <w:lang w:eastAsia="nl-NL"/>
        </w:rPr>
        <w:t xml:space="preserve">------------ </w:t>
      </w:r>
      <w:r w:rsidRPr="00E349AE">
        <w:rPr>
          <w:rFonts w:eastAsia="MS Mincho" w:cstheme="minorHAnsi"/>
          <w:szCs w:val="20"/>
          <w:lang w:eastAsia="nl-NL"/>
        </w:rPr>
        <w:t xml:space="preserve">X </w:t>
      </w:r>
      <w:r w:rsidRPr="0089361F">
        <w:rPr>
          <w:rFonts w:eastAsia="MS Mincho" w:cstheme="minorHAnsi"/>
          <w:szCs w:val="20"/>
          <w:lang w:eastAsia="nl-NL"/>
        </w:rPr>
        <w:t>400</w:t>
      </w:r>
      <w:r w:rsidRPr="00E349AE">
        <w:rPr>
          <w:rFonts w:eastAsia="MS Mincho" w:cstheme="minorHAnsi"/>
          <w:szCs w:val="20"/>
          <w:lang w:eastAsia="nl-NL"/>
        </w:rPr>
        <w:t xml:space="preserve"> </w:t>
      </w:r>
      <w:r w:rsidR="00327A7D" w:rsidRPr="00E349AE">
        <w:rPr>
          <w:rFonts w:eastAsia="MS Mincho" w:cstheme="minorHAnsi"/>
          <w:szCs w:val="20"/>
          <w:lang w:eastAsia="nl-NL"/>
        </w:rPr>
        <w:t>=36</w:t>
      </w:r>
      <w:r w:rsidRPr="00E349AE">
        <w:rPr>
          <w:rFonts w:eastAsia="MS Mincho" w:cstheme="minorHAnsi"/>
          <w:szCs w:val="20"/>
          <w:lang w:eastAsia="nl-NL"/>
        </w:rPr>
        <w:t>0</w:t>
      </w:r>
      <w:r w:rsidR="00327A7D" w:rsidRPr="00E349AE">
        <w:rPr>
          <w:rFonts w:eastAsia="MS Mincho" w:cstheme="minorHAnsi"/>
          <w:szCs w:val="20"/>
          <w:lang w:eastAsia="nl-NL"/>
        </w:rPr>
        <w:t>,00 punten</w:t>
      </w:r>
    </w:p>
    <w:p w14:paraId="55E7A169" w14:textId="77777777" w:rsidR="00327A7D" w:rsidRPr="00E349AE" w:rsidRDefault="00327A7D" w:rsidP="005A7551">
      <w:pPr>
        <w:spacing w:line="280" w:lineRule="atLeast"/>
        <w:ind w:left="567"/>
        <w:rPr>
          <w:rFonts w:eastAsia="MS Mincho" w:cstheme="minorHAnsi"/>
          <w:szCs w:val="20"/>
          <w:lang w:eastAsia="nl-NL"/>
        </w:rPr>
      </w:pPr>
      <w:r w:rsidRPr="00E349AE">
        <w:rPr>
          <w:rFonts w:eastAsia="MS Mincho" w:cstheme="minorHAnsi"/>
          <w:szCs w:val="20"/>
          <w:lang w:eastAsia="nl-NL"/>
        </w:rPr>
        <w:t>150.000</w:t>
      </w:r>
    </w:p>
    <w:p w14:paraId="32282172" w14:textId="77777777" w:rsidR="00327A7D" w:rsidRPr="00E349AE" w:rsidRDefault="00327A7D" w:rsidP="00327A7D">
      <w:pPr>
        <w:spacing w:line="280" w:lineRule="atLeast"/>
        <w:rPr>
          <w:rFonts w:eastAsia="MS Mincho" w:cstheme="minorHAnsi"/>
          <w:b/>
          <w:szCs w:val="20"/>
          <w:lang w:eastAsia="nl-NL"/>
        </w:rPr>
      </w:pPr>
    </w:p>
    <w:p w14:paraId="29018DDB" w14:textId="14CAAE04" w:rsidR="00CD1751" w:rsidRDefault="00CD1751" w:rsidP="00CD1751">
      <w:pPr>
        <w:spacing w:line="276" w:lineRule="auto"/>
        <w:ind w:left="567"/>
        <w:rPr>
          <w:rFonts w:ascii="Verdana" w:hAnsi="Verdana"/>
          <w:szCs w:val="20"/>
        </w:rPr>
      </w:pPr>
      <w:r w:rsidRPr="00E349AE">
        <w:rPr>
          <w:rFonts w:ascii="Verdana" w:hAnsi="Verdana"/>
          <w:szCs w:val="20"/>
        </w:rPr>
        <w:t xml:space="preserve">Het indienen van een irreële of manipulatieve Inschrijving is uitdrukkelijk verboden.  </w:t>
      </w:r>
    </w:p>
    <w:p w14:paraId="3D97EA97" w14:textId="03AFC2E2" w:rsidR="009F2897" w:rsidRDefault="009F2897" w:rsidP="00CD1751">
      <w:pPr>
        <w:spacing w:line="276" w:lineRule="auto"/>
        <w:ind w:left="567"/>
        <w:rPr>
          <w:rFonts w:ascii="Verdana" w:hAnsi="Verdana"/>
          <w:szCs w:val="20"/>
        </w:rPr>
      </w:pPr>
      <w:r>
        <w:rPr>
          <w:rFonts w:ascii="Verdana" w:hAnsi="Verdana"/>
          <w:szCs w:val="20"/>
        </w:rPr>
        <w:t>De score wordt afgerond op twee decimalen.</w:t>
      </w:r>
    </w:p>
    <w:p w14:paraId="47B6567E" w14:textId="77777777" w:rsidR="009F2897" w:rsidRPr="00E349AE" w:rsidRDefault="009F2897" w:rsidP="00CD1751">
      <w:pPr>
        <w:spacing w:line="276" w:lineRule="auto"/>
        <w:ind w:left="567"/>
        <w:rPr>
          <w:rFonts w:ascii="Verdana" w:hAnsi="Verdana"/>
          <w:szCs w:val="20"/>
        </w:rPr>
      </w:pPr>
    </w:p>
    <w:p w14:paraId="5D771BFB" w14:textId="77777777" w:rsidR="00577BEC" w:rsidRPr="00E349AE" w:rsidRDefault="00577BEC" w:rsidP="00577BEC">
      <w:pPr>
        <w:rPr>
          <w:rFonts w:ascii="Verdana" w:hAnsi="Verdana"/>
          <w:szCs w:val="20"/>
        </w:rPr>
      </w:pPr>
    </w:p>
    <w:p w14:paraId="5F9196BC" w14:textId="77777777" w:rsidR="00577BEC" w:rsidRPr="00E349AE" w:rsidRDefault="00577BEC" w:rsidP="00577BEC">
      <w:pPr>
        <w:pStyle w:val="Kop2"/>
      </w:pPr>
      <w:bookmarkStart w:id="87" w:name="_Toc529310755"/>
      <w:bookmarkStart w:id="88" w:name="_Toc159921877"/>
      <w:r w:rsidRPr="00E349AE">
        <w:lastRenderedPageBreak/>
        <w:t>Totaalscore</w:t>
      </w:r>
      <w:bookmarkEnd w:id="87"/>
      <w:bookmarkEnd w:id="88"/>
    </w:p>
    <w:p w14:paraId="6F50A58D" w14:textId="63468EEF" w:rsidR="00577BEC" w:rsidRPr="00E349AE" w:rsidRDefault="00577BEC" w:rsidP="00577BEC">
      <w:pPr>
        <w:ind w:left="566"/>
        <w:rPr>
          <w:rFonts w:ascii="Verdana" w:hAnsi="Verdana" w:cs="Arial"/>
          <w:szCs w:val="20"/>
        </w:rPr>
      </w:pPr>
      <w:r w:rsidRPr="00E349AE">
        <w:rPr>
          <w:rFonts w:ascii="Verdana" w:hAnsi="Verdana" w:cs="Arial"/>
          <w:szCs w:val="20"/>
        </w:rPr>
        <w:t xml:space="preserve">De optelling van de aldus per </w:t>
      </w:r>
      <w:r w:rsidR="00EF2660">
        <w:rPr>
          <w:rFonts w:ascii="Verdana" w:hAnsi="Verdana" w:cs="Arial"/>
          <w:szCs w:val="20"/>
        </w:rPr>
        <w:t>subgunnings</w:t>
      </w:r>
      <w:r w:rsidRPr="00E349AE">
        <w:rPr>
          <w:rFonts w:ascii="Verdana" w:hAnsi="Verdana" w:cs="Arial"/>
          <w:szCs w:val="20"/>
        </w:rPr>
        <w:t>criterium</w:t>
      </w:r>
      <w:r w:rsidR="007F6E6A">
        <w:rPr>
          <w:rFonts w:ascii="Verdana" w:hAnsi="Verdana" w:cs="Arial"/>
          <w:szCs w:val="20"/>
        </w:rPr>
        <w:t>/wens</w:t>
      </w:r>
      <w:r w:rsidRPr="00E349AE">
        <w:rPr>
          <w:rFonts w:ascii="Verdana" w:hAnsi="Verdana" w:cs="Arial"/>
          <w:szCs w:val="20"/>
        </w:rPr>
        <w:t xml:space="preserve"> verkregen</w:t>
      </w:r>
      <w:r w:rsidR="00F46C1A">
        <w:rPr>
          <w:rFonts w:ascii="Verdana" w:hAnsi="Verdana" w:cs="Arial"/>
          <w:szCs w:val="20"/>
        </w:rPr>
        <w:t xml:space="preserve"> punten</w:t>
      </w:r>
      <w:r w:rsidRPr="00E349AE">
        <w:rPr>
          <w:rFonts w:ascii="Verdana" w:hAnsi="Verdana" w:cs="Arial"/>
          <w:szCs w:val="20"/>
        </w:rPr>
        <w:t>, zoals genoemd in 8.</w:t>
      </w:r>
      <w:r w:rsidR="007F6E6A">
        <w:rPr>
          <w:rFonts w:ascii="Verdana" w:hAnsi="Verdana" w:cs="Arial"/>
          <w:szCs w:val="20"/>
        </w:rPr>
        <w:t>2</w:t>
      </w:r>
      <w:r w:rsidRPr="00E349AE">
        <w:rPr>
          <w:rFonts w:ascii="Verdana" w:hAnsi="Verdana" w:cs="Arial"/>
          <w:szCs w:val="20"/>
        </w:rPr>
        <w:t>, levert vervolgens de totaalscore op van een bepaalde Inschrijving.</w:t>
      </w:r>
    </w:p>
    <w:p w14:paraId="03EC0AB6" w14:textId="77777777" w:rsidR="00577BEC" w:rsidRPr="00E349AE" w:rsidRDefault="00577BEC" w:rsidP="00577BEC">
      <w:pPr>
        <w:spacing w:line="240" w:lineRule="auto"/>
        <w:rPr>
          <w:rFonts w:ascii="Verdana" w:hAnsi="Verdana"/>
          <w:b/>
          <w:bCs/>
        </w:rPr>
      </w:pPr>
    </w:p>
    <w:p w14:paraId="11639E98" w14:textId="7974CA15" w:rsidR="00577BEC" w:rsidRPr="00E349AE" w:rsidRDefault="00577BEC" w:rsidP="00577BEC">
      <w:pPr>
        <w:ind w:left="566"/>
        <w:rPr>
          <w:rFonts w:ascii="Verdana" w:hAnsi="Verdana" w:cs="Arial"/>
          <w:szCs w:val="20"/>
        </w:rPr>
      </w:pPr>
      <w:r w:rsidRPr="00E349AE">
        <w:rPr>
          <w:rFonts w:ascii="Verdana" w:hAnsi="Verdana" w:cs="Arial"/>
          <w:szCs w:val="20"/>
        </w:rPr>
        <w:t xml:space="preserve">De Inschrijver met de hoogste score wordt aangemerkt als de partij die de Inschrijving met de beste prijs-kwaliteitsverhouding heeft ingediend. </w:t>
      </w:r>
    </w:p>
    <w:p w14:paraId="35C7E2B8" w14:textId="77777777" w:rsidR="00577BEC" w:rsidRPr="00E349AE" w:rsidRDefault="00577BEC" w:rsidP="00577BEC">
      <w:pPr>
        <w:ind w:left="567"/>
        <w:rPr>
          <w:rFonts w:ascii="Verdana" w:hAnsi="Verdana"/>
        </w:rPr>
      </w:pPr>
    </w:p>
    <w:p w14:paraId="534793EE" w14:textId="77777777" w:rsidR="00577BEC" w:rsidRPr="0052646D" w:rsidRDefault="00577BEC" w:rsidP="00577BEC">
      <w:pPr>
        <w:ind w:left="567"/>
        <w:rPr>
          <w:rFonts w:ascii="Verdana" w:hAnsi="Verdana"/>
        </w:rPr>
      </w:pPr>
      <w:r w:rsidRPr="007801AB">
        <w:rPr>
          <w:rFonts w:ascii="Verdana" w:hAnsi="Verdana"/>
          <w:szCs w:val="20"/>
        </w:rPr>
        <w:t>Wanneer twee of meer offertes na de beoordeling als hoogste eindigen met een gelijk aantal punten, zal de offe</w:t>
      </w:r>
      <w:r>
        <w:rPr>
          <w:rFonts w:ascii="Verdana" w:hAnsi="Verdana"/>
          <w:szCs w:val="20"/>
        </w:rPr>
        <w:t xml:space="preserve">rte met de </w:t>
      </w:r>
      <w:r w:rsidRPr="00966BA2">
        <w:rPr>
          <w:rFonts w:ascii="Verdana" w:hAnsi="Verdana"/>
          <w:szCs w:val="20"/>
        </w:rPr>
        <w:t xml:space="preserve">hoogste score op de </w:t>
      </w:r>
      <w:r>
        <w:rPr>
          <w:rFonts w:ascii="Verdana" w:hAnsi="Verdana"/>
          <w:szCs w:val="20"/>
        </w:rPr>
        <w:t xml:space="preserve">kwaliteit </w:t>
      </w:r>
      <w:r w:rsidRPr="007801AB">
        <w:rPr>
          <w:rFonts w:ascii="Verdana" w:hAnsi="Verdana"/>
          <w:szCs w:val="20"/>
        </w:rPr>
        <w:t xml:space="preserve">als de </w:t>
      </w:r>
      <w:r>
        <w:rPr>
          <w:rFonts w:ascii="Verdana" w:hAnsi="Verdana"/>
          <w:szCs w:val="20"/>
        </w:rPr>
        <w:t>Inschrijving met de beste prijs-kwaliteitsverhouding w</w:t>
      </w:r>
      <w:r w:rsidRPr="007801AB">
        <w:rPr>
          <w:rFonts w:ascii="Verdana" w:hAnsi="Verdana"/>
          <w:szCs w:val="20"/>
        </w:rPr>
        <w:t>orden aangemerkt.</w:t>
      </w:r>
    </w:p>
    <w:p w14:paraId="7D5E4515" w14:textId="11D36A6E" w:rsidR="002625DA" w:rsidRDefault="002625DA">
      <w:pPr>
        <w:suppressAutoHyphens w:val="0"/>
        <w:spacing w:line="240" w:lineRule="auto"/>
        <w:rPr>
          <w:rFonts w:ascii="Verdana" w:hAnsi="Verdana" w:cs="Arial"/>
          <w:szCs w:val="20"/>
        </w:rPr>
      </w:pPr>
    </w:p>
    <w:p w14:paraId="2088167A" w14:textId="77777777" w:rsidR="00577BEC" w:rsidRDefault="00577BEC" w:rsidP="00577BEC">
      <w:pPr>
        <w:rPr>
          <w:rFonts w:ascii="Verdana" w:hAnsi="Verdana" w:cs="Arial"/>
          <w:szCs w:val="20"/>
        </w:rPr>
      </w:pPr>
    </w:p>
    <w:p w14:paraId="1A09381E" w14:textId="77777777" w:rsidR="00577BEC" w:rsidRPr="00CD1751" w:rsidRDefault="00577BEC" w:rsidP="00577BEC">
      <w:pPr>
        <w:pStyle w:val="Kop2"/>
      </w:pPr>
      <w:bookmarkStart w:id="89" w:name="_Toc529310756"/>
      <w:bookmarkStart w:id="90" w:name="_Toc159921878"/>
      <w:r>
        <w:t>Gunning en Verificatie</w:t>
      </w:r>
      <w:bookmarkEnd w:id="89"/>
      <w:bookmarkEnd w:id="90"/>
    </w:p>
    <w:p w14:paraId="6EBA9636" w14:textId="04A0FE02" w:rsidR="00577BEC" w:rsidRDefault="00577BEC" w:rsidP="002625DA">
      <w:pPr>
        <w:tabs>
          <w:tab w:val="left" w:pos="993"/>
        </w:tabs>
        <w:ind w:left="993" w:hanging="427"/>
        <w:rPr>
          <w:rStyle w:val="Nadruk"/>
          <w:rFonts w:ascii="Verdana" w:hAnsi="Verdana"/>
          <w:i w:val="0"/>
          <w:iCs/>
          <w:szCs w:val="20"/>
        </w:rPr>
      </w:pPr>
      <w:r>
        <w:rPr>
          <w:rStyle w:val="Nadruk"/>
          <w:rFonts w:ascii="Verdana" w:hAnsi="Verdana"/>
          <w:i w:val="0"/>
          <w:iCs/>
          <w:szCs w:val="20"/>
        </w:rPr>
        <w:t xml:space="preserve">1. </w:t>
      </w:r>
      <w:r w:rsidR="002625DA">
        <w:rPr>
          <w:rStyle w:val="Nadruk"/>
          <w:rFonts w:ascii="Verdana" w:hAnsi="Verdana"/>
          <w:i w:val="0"/>
          <w:iCs/>
          <w:szCs w:val="20"/>
        </w:rPr>
        <w:tab/>
      </w:r>
      <w:r>
        <w:rPr>
          <w:rStyle w:val="Nadruk"/>
          <w:rFonts w:ascii="Verdana" w:hAnsi="Verdana"/>
          <w:i w:val="0"/>
          <w:iCs/>
          <w:szCs w:val="20"/>
        </w:rPr>
        <w:t>Inschrijvingen worden door een beoordelingsteam beoordeeld aan de hand van de procedure, zoals omschreven in dit Beschrijvend Document. Dit resulteert in een voorstel voor gunningsbeslissing;</w:t>
      </w:r>
    </w:p>
    <w:p w14:paraId="0721821E" w14:textId="2F3D4B99" w:rsidR="00577BEC" w:rsidRDefault="00577BEC" w:rsidP="002625DA">
      <w:pPr>
        <w:tabs>
          <w:tab w:val="left" w:pos="993"/>
        </w:tabs>
        <w:ind w:left="993" w:hanging="427"/>
        <w:rPr>
          <w:rStyle w:val="Nadruk"/>
          <w:rFonts w:ascii="Verdana" w:hAnsi="Verdana"/>
          <w:i w:val="0"/>
          <w:iCs/>
          <w:szCs w:val="20"/>
        </w:rPr>
      </w:pPr>
      <w:r>
        <w:rPr>
          <w:rStyle w:val="Nadruk"/>
          <w:rFonts w:ascii="Verdana" w:hAnsi="Verdana"/>
          <w:i w:val="0"/>
          <w:iCs/>
          <w:szCs w:val="20"/>
        </w:rPr>
        <w:t xml:space="preserve">2. </w:t>
      </w:r>
      <w:r w:rsidR="002625DA">
        <w:rPr>
          <w:rStyle w:val="Nadruk"/>
          <w:rFonts w:ascii="Verdana" w:hAnsi="Verdana"/>
          <w:i w:val="0"/>
          <w:iCs/>
          <w:szCs w:val="20"/>
        </w:rPr>
        <w:tab/>
      </w:r>
      <w:r>
        <w:rPr>
          <w:rStyle w:val="Nadruk"/>
          <w:rFonts w:ascii="Verdana" w:hAnsi="Verdana"/>
          <w:i w:val="0"/>
          <w:iCs/>
          <w:szCs w:val="20"/>
        </w:rPr>
        <w:t>Dit gunningsvoorstel zal worden voorgelegd aan het dagelijks bestuur van de Aanbestedende Dienst. Zij neemt – op voordracht van het beoordelingsteam – het gunningsbesluit;</w:t>
      </w:r>
    </w:p>
    <w:p w14:paraId="2B896CFA" w14:textId="5D8A0140" w:rsidR="00577BEC" w:rsidRPr="00741A69" w:rsidRDefault="00577BEC" w:rsidP="002625DA">
      <w:pPr>
        <w:tabs>
          <w:tab w:val="left" w:pos="993"/>
        </w:tabs>
        <w:ind w:left="993" w:hanging="427"/>
        <w:rPr>
          <w:rStyle w:val="Nadruk"/>
          <w:rFonts w:ascii="Verdana" w:hAnsi="Verdana"/>
          <w:i w:val="0"/>
          <w:iCs/>
          <w:szCs w:val="20"/>
        </w:rPr>
      </w:pPr>
      <w:r>
        <w:rPr>
          <w:rStyle w:val="Nadruk"/>
          <w:rFonts w:ascii="Verdana" w:hAnsi="Verdana"/>
          <w:i w:val="0"/>
          <w:iCs/>
          <w:szCs w:val="20"/>
        </w:rPr>
        <w:t xml:space="preserve">3. </w:t>
      </w:r>
      <w:r w:rsidR="002625DA">
        <w:rPr>
          <w:rStyle w:val="Nadruk"/>
          <w:rFonts w:ascii="Verdana" w:hAnsi="Verdana"/>
          <w:i w:val="0"/>
          <w:iCs/>
          <w:szCs w:val="20"/>
        </w:rPr>
        <w:tab/>
      </w:r>
      <w:r w:rsidRPr="00741A69">
        <w:rPr>
          <w:rStyle w:val="Nadruk"/>
          <w:rFonts w:ascii="Verdana" w:hAnsi="Verdana"/>
          <w:i w:val="0"/>
          <w:iCs/>
          <w:szCs w:val="20"/>
        </w:rPr>
        <w:t xml:space="preserve">Nadat </w:t>
      </w:r>
      <w:r w:rsidR="00413444">
        <w:rPr>
          <w:rStyle w:val="Nadruk"/>
          <w:rFonts w:ascii="Verdana" w:hAnsi="Verdana"/>
          <w:i w:val="0"/>
          <w:iCs/>
          <w:szCs w:val="20"/>
        </w:rPr>
        <w:t xml:space="preserve">de </w:t>
      </w:r>
      <w:r w:rsidR="000A53FE">
        <w:rPr>
          <w:rStyle w:val="Nadruk"/>
          <w:rFonts w:ascii="Verdana" w:hAnsi="Verdana"/>
          <w:i w:val="0"/>
          <w:iCs/>
          <w:szCs w:val="20"/>
        </w:rPr>
        <w:t>mede</w:t>
      </w:r>
      <w:r w:rsidR="00413444">
        <w:rPr>
          <w:rStyle w:val="Nadruk"/>
          <w:rFonts w:ascii="Verdana" w:hAnsi="Verdana"/>
          <w:i w:val="0"/>
          <w:iCs/>
          <w:szCs w:val="20"/>
        </w:rPr>
        <w:t>deling</w:t>
      </w:r>
      <w:r>
        <w:rPr>
          <w:rStyle w:val="Nadruk"/>
          <w:rFonts w:ascii="Verdana" w:hAnsi="Verdana"/>
          <w:i w:val="0"/>
          <w:iCs/>
          <w:szCs w:val="20"/>
        </w:rPr>
        <w:t xml:space="preserve"> </w:t>
      </w:r>
      <w:r w:rsidR="00413444">
        <w:rPr>
          <w:rStyle w:val="Nadruk"/>
          <w:rFonts w:ascii="Verdana" w:hAnsi="Verdana"/>
          <w:i w:val="0"/>
          <w:iCs/>
          <w:szCs w:val="20"/>
        </w:rPr>
        <w:t xml:space="preserve">van het </w:t>
      </w:r>
      <w:r>
        <w:rPr>
          <w:rStyle w:val="Nadruk"/>
          <w:rFonts w:ascii="Verdana" w:hAnsi="Verdana"/>
          <w:i w:val="0"/>
          <w:iCs/>
          <w:szCs w:val="20"/>
        </w:rPr>
        <w:t>gunningsbesluit is verzonden</w:t>
      </w:r>
      <w:r w:rsidRPr="00741A69">
        <w:rPr>
          <w:rStyle w:val="Nadruk"/>
          <w:rFonts w:ascii="Verdana" w:hAnsi="Verdana"/>
          <w:i w:val="0"/>
          <w:iCs/>
          <w:szCs w:val="20"/>
        </w:rPr>
        <w:t>, zal met de</w:t>
      </w:r>
      <w:r>
        <w:rPr>
          <w:rStyle w:val="Nadruk"/>
          <w:rFonts w:ascii="Verdana" w:hAnsi="Verdana"/>
          <w:i w:val="0"/>
          <w:iCs/>
          <w:szCs w:val="20"/>
        </w:rPr>
        <w:t xml:space="preserve"> winnende</w:t>
      </w:r>
      <w:r w:rsidRPr="00741A69">
        <w:rPr>
          <w:rStyle w:val="Nadruk"/>
          <w:rFonts w:ascii="Verdana" w:hAnsi="Verdana"/>
          <w:i w:val="0"/>
          <w:iCs/>
          <w:szCs w:val="20"/>
        </w:rPr>
        <w:t xml:space="preserve"> Inschrijver een verificatie van het gevraagde worden doorlopen. Planning hierv</w:t>
      </w:r>
      <w:r>
        <w:rPr>
          <w:rStyle w:val="Nadruk"/>
          <w:rFonts w:ascii="Verdana" w:hAnsi="Verdana"/>
          <w:i w:val="0"/>
          <w:iCs/>
          <w:szCs w:val="20"/>
        </w:rPr>
        <w:t xml:space="preserve">an is opgenomen in </w:t>
      </w:r>
      <w:r w:rsidR="00327A7D">
        <w:rPr>
          <w:rStyle w:val="Nadruk"/>
          <w:rFonts w:ascii="Verdana" w:hAnsi="Verdana"/>
          <w:i w:val="0"/>
          <w:iCs/>
          <w:szCs w:val="20"/>
        </w:rPr>
        <w:t xml:space="preserve">paragraaf </w:t>
      </w:r>
      <w:r w:rsidR="00CF7708">
        <w:rPr>
          <w:rStyle w:val="Nadruk"/>
          <w:rFonts w:ascii="Verdana" w:hAnsi="Verdana"/>
          <w:i w:val="0"/>
          <w:iCs/>
          <w:szCs w:val="20"/>
        </w:rPr>
        <w:t>1.9</w:t>
      </w:r>
      <w:r w:rsidRPr="00741A69">
        <w:rPr>
          <w:rStyle w:val="Nadruk"/>
          <w:rFonts w:ascii="Verdana" w:hAnsi="Verdana"/>
          <w:i w:val="0"/>
          <w:iCs/>
          <w:szCs w:val="20"/>
        </w:rPr>
        <w:t xml:space="preserve">. </w:t>
      </w:r>
    </w:p>
    <w:p w14:paraId="52266F83" w14:textId="125ED7D5" w:rsidR="00577BEC" w:rsidRDefault="002625DA" w:rsidP="002625DA">
      <w:pPr>
        <w:tabs>
          <w:tab w:val="left" w:pos="993"/>
        </w:tabs>
        <w:ind w:left="993" w:hanging="427"/>
        <w:rPr>
          <w:rStyle w:val="Nadruk"/>
          <w:rFonts w:ascii="Verdana" w:hAnsi="Verdana"/>
          <w:i w:val="0"/>
          <w:iCs/>
          <w:szCs w:val="20"/>
        </w:rPr>
      </w:pPr>
      <w:r>
        <w:rPr>
          <w:rStyle w:val="Nadruk"/>
          <w:rFonts w:ascii="Verdana" w:hAnsi="Verdana"/>
          <w:i w:val="0"/>
          <w:iCs/>
          <w:szCs w:val="20"/>
        </w:rPr>
        <w:tab/>
      </w:r>
      <w:r w:rsidR="00577BEC" w:rsidRPr="00741A69">
        <w:rPr>
          <w:rStyle w:val="Nadruk"/>
          <w:rFonts w:ascii="Verdana" w:hAnsi="Verdana"/>
          <w:i w:val="0"/>
          <w:iCs/>
          <w:szCs w:val="20"/>
        </w:rPr>
        <w:t>In de verificatie word</w:t>
      </w:r>
      <w:r w:rsidR="00577BEC">
        <w:rPr>
          <w:rStyle w:val="Nadruk"/>
          <w:rFonts w:ascii="Verdana" w:hAnsi="Verdana"/>
          <w:i w:val="0"/>
          <w:iCs/>
          <w:szCs w:val="20"/>
        </w:rPr>
        <w:t>t de aanbieding</w:t>
      </w:r>
      <w:r w:rsidR="00577BEC" w:rsidRPr="00741A69">
        <w:rPr>
          <w:rStyle w:val="Nadruk"/>
          <w:rFonts w:ascii="Verdana" w:hAnsi="Verdana"/>
          <w:i w:val="0"/>
          <w:iCs/>
          <w:szCs w:val="20"/>
        </w:rPr>
        <w:t xml:space="preserve"> doorlopen. Mocht de Inschrijver met wie de verificatie wordt doorlopen niet voldoen aan hetgeen is opgegeven, houdt de Aanbestedende dienst zich het recht voor de Inschrijving terzijde te leggen en met de </w:t>
      </w:r>
      <w:r w:rsidR="00577BEC">
        <w:rPr>
          <w:rStyle w:val="Nadruk"/>
          <w:rFonts w:ascii="Verdana" w:hAnsi="Verdana"/>
          <w:i w:val="0"/>
          <w:iCs/>
          <w:szCs w:val="20"/>
        </w:rPr>
        <w:t>één</w:t>
      </w:r>
      <w:r w:rsidR="00577BEC" w:rsidRPr="00741A69">
        <w:rPr>
          <w:rStyle w:val="Nadruk"/>
          <w:rFonts w:ascii="Verdana" w:hAnsi="Verdana"/>
          <w:i w:val="0"/>
          <w:iCs/>
          <w:szCs w:val="20"/>
        </w:rPr>
        <w:t xml:space="preserve"> na hoogst scorende Inschrijver de verificatie te doorlopen. </w:t>
      </w:r>
    </w:p>
    <w:p w14:paraId="2790D360" w14:textId="77777777" w:rsidR="00577BEC" w:rsidRDefault="00577BEC" w:rsidP="00577BEC">
      <w:pPr>
        <w:ind w:left="566"/>
        <w:rPr>
          <w:rStyle w:val="Nadruk"/>
          <w:rFonts w:ascii="Verdana" w:hAnsi="Verdana"/>
          <w:i w:val="0"/>
          <w:iCs/>
          <w:szCs w:val="20"/>
        </w:rPr>
      </w:pPr>
    </w:p>
    <w:p w14:paraId="68DB9CC1" w14:textId="45A8B7FB" w:rsidR="00C94010" w:rsidRDefault="00C94010" w:rsidP="00577BEC">
      <w:pPr>
        <w:rPr>
          <w:rFonts w:ascii="Verdana" w:hAnsi="Verdana"/>
          <w:iCs/>
          <w:szCs w:val="20"/>
        </w:rPr>
      </w:pPr>
    </w:p>
    <w:p w14:paraId="2A24F6F1" w14:textId="15BC29EE" w:rsidR="00866DE2" w:rsidRPr="00A02052" w:rsidRDefault="00866DE2" w:rsidP="002A02F5">
      <w:pPr>
        <w:rPr>
          <w:rFonts w:ascii="Verdana" w:hAnsi="Verdana" w:cs="Arial"/>
          <w:szCs w:val="20"/>
          <w:highlight w:val="yellow"/>
        </w:rPr>
      </w:pPr>
    </w:p>
    <w:p w14:paraId="1155C6A3" w14:textId="77777777" w:rsidR="00E547A0" w:rsidRDefault="00E547A0" w:rsidP="006E2592">
      <w:pPr>
        <w:ind w:left="566"/>
        <w:rPr>
          <w:rStyle w:val="Nadruk"/>
          <w:rFonts w:ascii="Verdana" w:hAnsi="Verdana"/>
          <w:i w:val="0"/>
          <w:iCs/>
          <w:szCs w:val="20"/>
        </w:rPr>
      </w:pPr>
    </w:p>
    <w:bookmarkEnd w:id="79"/>
    <w:p w14:paraId="0FD1E951" w14:textId="77777777" w:rsidR="00BF48D8" w:rsidRDefault="00BF48D8">
      <w:pPr>
        <w:suppressAutoHyphens w:val="0"/>
        <w:spacing w:line="240" w:lineRule="auto"/>
        <w:rPr>
          <w:rFonts w:ascii="Verdana" w:hAnsi="Verdana"/>
          <w:b/>
          <w:szCs w:val="20"/>
        </w:rPr>
      </w:pPr>
      <w:r>
        <w:br w:type="page"/>
      </w:r>
    </w:p>
    <w:p w14:paraId="2BD7D5F7" w14:textId="25036F4F" w:rsidR="00475446" w:rsidRPr="005F6839" w:rsidRDefault="00475446" w:rsidP="002625DA">
      <w:pPr>
        <w:pStyle w:val="Kop2"/>
        <w:numPr>
          <w:ilvl w:val="0"/>
          <w:numId w:val="0"/>
        </w:numPr>
        <w:rPr>
          <w:color w:val="2E74B5" w:themeColor="accent1" w:themeShade="BF"/>
          <w:sz w:val="28"/>
          <w:szCs w:val="28"/>
        </w:rPr>
      </w:pPr>
      <w:bookmarkStart w:id="91" w:name="_Toc159921879"/>
      <w:r w:rsidRPr="005F6839">
        <w:rPr>
          <w:color w:val="2E74B5" w:themeColor="accent1" w:themeShade="BF"/>
          <w:sz w:val="28"/>
          <w:szCs w:val="28"/>
        </w:rPr>
        <w:lastRenderedPageBreak/>
        <w:t>Bijlage I Checklist volledigheid inschrijving</w:t>
      </w:r>
      <w:bookmarkEnd w:id="91"/>
    </w:p>
    <w:p w14:paraId="12381DD4" w14:textId="77777777" w:rsidR="00475446" w:rsidRPr="005F6839" w:rsidRDefault="00475446" w:rsidP="002625DA">
      <w:pPr>
        <w:rPr>
          <w:rFonts w:ascii="Verdana" w:hAnsi="Verdana"/>
          <w:szCs w:val="20"/>
        </w:rPr>
      </w:pPr>
      <w:r w:rsidRPr="005F6839">
        <w:rPr>
          <w:rFonts w:ascii="Verdana" w:hAnsi="Verdana"/>
          <w:szCs w:val="20"/>
        </w:rPr>
        <w:t>(Dit formulier invullen en ondertekenen)</w:t>
      </w:r>
    </w:p>
    <w:p w14:paraId="0DDD113B" w14:textId="77777777" w:rsidR="00475446" w:rsidRPr="005F6839" w:rsidRDefault="00475446" w:rsidP="00475446">
      <w:pPr>
        <w:rPr>
          <w:rFonts w:ascii="Verdana" w:hAnsi="Verdana"/>
          <w:szCs w:val="20"/>
        </w:rPr>
      </w:pPr>
    </w:p>
    <w:p w14:paraId="74EAB549" w14:textId="77777777" w:rsidR="00475446" w:rsidRPr="005F6839" w:rsidRDefault="00475446" w:rsidP="00475446">
      <w:pPr>
        <w:rPr>
          <w:rFonts w:ascii="Verdana" w:hAnsi="Verdana" w:cs="Arial"/>
          <w:szCs w:val="20"/>
        </w:rPr>
      </w:pPr>
      <w:r w:rsidRPr="005F6839">
        <w:rPr>
          <w:rFonts w:ascii="Verdana" w:hAnsi="Verdana" w:cs="Arial"/>
          <w:szCs w:val="20"/>
        </w:rPr>
        <w:t>De volgende  documenten dient u in de juiste volgorde bij uw inschrijving te voegen:</w:t>
      </w:r>
    </w:p>
    <w:p w14:paraId="72D4B1D7" w14:textId="77777777" w:rsidR="002625DA" w:rsidRPr="005F6839" w:rsidRDefault="002625DA" w:rsidP="00475446">
      <w:pPr>
        <w:rPr>
          <w:rFonts w:ascii="Verdana" w:hAnsi="Verdana" w:cs="Arial"/>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4089"/>
        <w:gridCol w:w="1693"/>
      </w:tblGrid>
      <w:tr w:rsidR="00DE5420" w:rsidRPr="005F6839" w14:paraId="53DF0AC4" w14:textId="77777777" w:rsidTr="00DE5420">
        <w:trPr>
          <w:trHeight w:val="382"/>
        </w:trPr>
        <w:tc>
          <w:tcPr>
            <w:tcW w:w="2297" w:type="dxa"/>
            <w:shd w:val="clear" w:color="auto" w:fill="2E74B5" w:themeFill="accent1" w:themeFillShade="BF"/>
          </w:tcPr>
          <w:p w14:paraId="6B399BD7" w14:textId="77777777" w:rsidR="00475446" w:rsidRPr="005F6839" w:rsidRDefault="00475446" w:rsidP="00475446">
            <w:pPr>
              <w:rPr>
                <w:rFonts w:ascii="Verdana" w:hAnsi="Verdana" w:cs="Arial"/>
                <w:b/>
                <w:color w:val="FFFFFF" w:themeColor="background1"/>
                <w:szCs w:val="20"/>
              </w:rPr>
            </w:pPr>
            <w:r w:rsidRPr="005F6839">
              <w:rPr>
                <w:rFonts w:ascii="Verdana" w:hAnsi="Verdana" w:cs="Arial"/>
                <w:b/>
                <w:color w:val="FFFFFF" w:themeColor="background1"/>
                <w:szCs w:val="20"/>
              </w:rPr>
              <w:t>Bijlage</w:t>
            </w:r>
          </w:p>
        </w:tc>
        <w:tc>
          <w:tcPr>
            <w:tcW w:w="4089" w:type="dxa"/>
            <w:shd w:val="clear" w:color="auto" w:fill="2E74B5" w:themeFill="accent1" w:themeFillShade="BF"/>
          </w:tcPr>
          <w:p w14:paraId="1C1C7DB8" w14:textId="77777777" w:rsidR="00475446" w:rsidRPr="005F6839" w:rsidRDefault="00475446" w:rsidP="00475446">
            <w:pPr>
              <w:rPr>
                <w:rFonts w:ascii="Verdana" w:hAnsi="Verdana" w:cs="Arial"/>
                <w:b/>
                <w:color w:val="FFFFFF" w:themeColor="background1"/>
                <w:szCs w:val="20"/>
              </w:rPr>
            </w:pPr>
            <w:r w:rsidRPr="005F6839">
              <w:rPr>
                <w:rFonts w:ascii="Verdana" w:hAnsi="Verdana" w:cs="Arial"/>
                <w:b/>
                <w:color w:val="FFFFFF" w:themeColor="background1"/>
                <w:szCs w:val="20"/>
              </w:rPr>
              <w:t>Omschrijving</w:t>
            </w:r>
          </w:p>
        </w:tc>
        <w:tc>
          <w:tcPr>
            <w:tcW w:w="1693" w:type="dxa"/>
            <w:shd w:val="clear" w:color="auto" w:fill="2E74B5" w:themeFill="accent1" w:themeFillShade="BF"/>
          </w:tcPr>
          <w:p w14:paraId="0C0FC401" w14:textId="423FCC2E" w:rsidR="00475446" w:rsidRPr="005F6839" w:rsidRDefault="002625DA" w:rsidP="00475446">
            <w:pPr>
              <w:rPr>
                <w:rFonts w:ascii="Verdana" w:hAnsi="Verdana" w:cs="Arial"/>
                <w:b/>
                <w:color w:val="FFFFFF" w:themeColor="background1"/>
                <w:szCs w:val="20"/>
              </w:rPr>
            </w:pPr>
            <w:r w:rsidRPr="005F6839">
              <w:rPr>
                <w:rFonts w:ascii="Verdana" w:hAnsi="Verdana" w:cs="Arial"/>
                <w:b/>
                <w:color w:val="FFFFFF" w:themeColor="background1"/>
                <w:szCs w:val="20"/>
              </w:rPr>
              <w:t>A</w:t>
            </w:r>
            <w:r w:rsidR="00475446" w:rsidRPr="005F6839">
              <w:rPr>
                <w:rFonts w:ascii="Verdana" w:hAnsi="Verdana" w:cs="Arial"/>
                <w:b/>
                <w:color w:val="FFFFFF" w:themeColor="background1"/>
                <w:szCs w:val="20"/>
              </w:rPr>
              <w:t>anwezig</w:t>
            </w:r>
            <w:r w:rsidRPr="005F6839">
              <w:rPr>
                <w:rFonts w:ascii="Verdana" w:hAnsi="Verdana" w:cs="Arial"/>
                <w:b/>
                <w:color w:val="FFFFFF" w:themeColor="background1"/>
                <w:szCs w:val="20"/>
              </w:rPr>
              <w:t xml:space="preserve"> Ja/Nee</w:t>
            </w:r>
          </w:p>
        </w:tc>
      </w:tr>
      <w:tr w:rsidR="00475446" w:rsidRPr="005F6839" w14:paraId="52DE12ED" w14:textId="77777777" w:rsidTr="00DE5420">
        <w:trPr>
          <w:trHeight w:val="416"/>
        </w:trPr>
        <w:tc>
          <w:tcPr>
            <w:tcW w:w="2297" w:type="dxa"/>
            <w:shd w:val="clear" w:color="auto" w:fill="FFFFFF" w:themeFill="background1"/>
          </w:tcPr>
          <w:p w14:paraId="37C6F1E2" w14:textId="4E5091BD" w:rsidR="00475446" w:rsidRPr="005F6839" w:rsidRDefault="00475446" w:rsidP="00475446">
            <w:pPr>
              <w:rPr>
                <w:rFonts w:ascii="Verdana" w:hAnsi="Verdana" w:cs="Arial"/>
                <w:b/>
                <w:szCs w:val="20"/>
              </w:rPr>
            </w:pPr>
            <w:bookmarkStart w:id="92" w:name="_Toc385948024"/>
            <w:r w:rsidRPr="005F6839">
              <w:rPr>
                <w:rFonts w:ascii="Verdana" w:hAnsi="Verdana" w:cs="Arial"/>
                <w:szCs w:val="20"/>
              </w:rPr>
              <w:t xml:space="preserve">Bijlage </w:t>
            </w:r>
            <w:bookmarkEnd w:id="92"/>
            <w:r w:rsidRPr="005F6839">
              <w:rPr>
                <w:rFonts w:ascii="Verdana" w:hAnsi="Verdana" w:cs="Arial"/>
                <w:szCs w:val="20"/>
              </w:rPr>
              <w:t>1</w:t>
            </w:r>
          </w:p>
        </w:tc>
        <w:tc>
          <w:tcPr>
            <w:tcW w:w="4089" w:type="dxa"/>
            <w:shd w:val="clear" w:color="auto" w:fill="FFFFFF" w:themeFill="background1"/>
          </w:tcPr>
          <w:p w14:paraId="663A4BE8" w14:textId="77777777" w:rsidR="00475446" w:rsidRPr="005F6839" w:rsidRDefault="00475446" w:rsidP="00475446">
            <w:pPr>
              <w:rPr>
                <w:rFonts w:ascii="Verdana" w:hAnsi="Verdana" w:cs="Arial"/>
                <w:b/>
                <w:szCs w:val="20"/>
              </w:rPr>
            </w:pPr>
            <w:bookmarkStart w:id="93" w:name="_Toc385948025"/>
            <w:r w:rsidRPr="005F6839">
              <w:rPr>
                <w:rFonts w:ascii="Verdana" w:hAnsi="Verdana" w:cs="Arial"/>
                <w:szCs w:val="20"/>
              </w:rPr>
              <w:t>Checklist volledigheid</w:t>
            </w:r>
            <w:bookmarkEnd w:id="93"/>
            <w:r w:rsidRPr="005F6839">
              <w:rPr>
                <w:rFonts w:ascii="Verdana" w:hAnsi="Verdana" w:cs="Arial"/>
                <w:szCs w:val="20"/>
              </w:rPr>
              <w:t xml:space="preserve"> inschrijving</w:t>
            </w:r>
          </w:p>
        </w:tc>
        <w:tc>
          <w:tcPr>
            <w:tcW w:w="1693" w:type="dxa"/>
            <w:shd w:val="clear" w:color="auto" w:fill="FFFFFF" w:themeFill="background1"/>
          </w:tcPr>
          <w:p w14:paraId="657EF731" w14:textId="77777777" w:rsidR="00475446" w:rsidRPr="005F6839" w:rsidRDefault="00475446" w:rsidP="00475446">
            <w:pPr>
              <w:rPr>
                <w:rFonts w:ascii="Verdana" w:hAnsi="Verdana" w:cs="Arial"/>
                <w:szCs w:val="20"/>
              </w:rPr>
            </w:pPr>
          </w:p>
        </w:tc>
      </w:tr>
      <w:tr w:rsidR="00341E91" w:rsidRPr="005F6839" w14:paraId="52A7E197" w14:textId="77777777" w:rsidTr="00DE5420">
        <w:trPr>
          <w:trHeight w:val="408"/>
        </w:trPr>
        <w:tc>
          <w:tcPr>
            <w:tcW w:w="2297" w:type="dxa"/>
            <w:shd w:val="clear" w:color="auto" w:fill="FFFFFF" w:themeFill="background1"/>
          </w:tcPr>
          <w:p w14:paraId="3CFA2CB3" w14:textId="6F89AB0D" w:rsidR="00341E91" w:rsidRPr="005F6839" w:rsidRDefault="00341E91" w:rsidP="00475446">
            <w:pPr>
              <w:rPr>
                <w:rFonts w:ascii="Verdana" w:hAnsi="Verdana" w:cs="Arial"/>
                <w:szCs w:val="20"/>
              </w:rPr>
            </w:pPr>
            <w:r w:rsidRPr="005F6839">
              <w:rPr>
                <w:rFonts w:ascii="Verdana" w:hAnsi="Verdana" w:cs="Arial"/>
                <w:szCs w:val="20"/>
              </w:rPr>
              <w:t>Bijlage 2</w:t>
            </w:r>
          </w:p>
        </w:tc>
        <w:tc>
          <w:tcPr>
            <w:tcW w:w="4089" w:type="dxa"/>
            <w:shd w:val="clear" w:color="auto" w:fill="FFFFFF" w:themeFill="background1"/>
          </w:tcPr>
          <w:p w14:paraId="6491B0CF" w14:textId="0D862D6F" w:rsidR="00341E91" w:rsidRPr="005F6839" w:rsidRDefault="00341E91" w:rsidP="00475446">
            <w:pPr>
              <w:rPr>
                <w:rFonts w:ascii="Verdana" w:hAnsi="Verdana" w:cs="Arial"/>
                <w:szCs w:val="20"/>
              </w:rPr>
            </w:pPr>
            <w:r w:rsidRPr="005F6839">
              <w:rPr>
                <w:rFonts w:ascii="Verdana" w:hAnsi="Verdana" w:cs="Arial"/>
                <w:szCs w:val="20"/>
              </w:rPr>
              <w:t>Formulier Algemene gegevens</w:t>
            </w:r>
          </w:p>
        </w:tc>
        <w:tc>
          <w:tcPr>
            <w:tcW w:w="1693" w:type="dxa"/>
            <w:shd w:val="clear" w:color="auto" w:fill="FFFFFF" w:themeFill="background1"/>
          </w:tcPr>
          <w:p w14:paraId="4438D09D" w14:textId="77777777" w:rsidR="00341E91" w:rsidRPr="005F6839" w:rsidRDefault="00341E91" w:rsidP="00475446">
            <w:pPr>
              <w:rPr>
                <w:rFonts w:ascii="Verdana" w:hAnsi="Verdana" w:cs="Arial"/>
                <w:szCs w:val="20"/>
              </w:rPr>
            </w:pPr>
          </w:p>
        </w:tc>
      </w:tr>
      <w:tr w:rsidR="00475446" w:rsidRPr="005F6839" w14:paraId="13466226" w14:textId="77777777" w:rsidTr="00DE5420">
        <w:trPr>
          <w:trHeight w:val="427"/>
        </w:trPr>
        <w:tc>
          <w:tcPr>
            <w:tcW w:w="2297" w:type="dxa"/>
            <w:shd w:val="clear" w:color="auto" w:fill="FFFFFF" w:themeFill="background1"/>
          </w:tcPr>
          <w:p w14:paraId="2C88FF2A" w14:textId="6A4E7645" w:rsidR="00475446" w:rsidRPr="005F6839" w:rsidRDefault="00475446" w:rsidP="00475446">
            <w:pPr>
              <w:rPr>
                <w:rFonts w:ascii="Verdana" w:hAnsi="Verdana" w:cs="Arial"/>
                <w:b/>
                <w:szCs w:val="20"/>
              </w:rPr>
            </w:pPr>
            <w:bookmarkStart w:id="94" w:name="_Toc385948026"/>
            <w:r w:rsidRPr="005F6839">
              <w:rPr>
                <w:rFonts w:ascii="Verdana" w:hAnsi="Verdana" w:cs="Arial"/>
                <w:szCs w:val="20"/>
              </w:rPr>
              <w:t xml:space="preserve">Bijlage </w:t>
            </w:r>
            <w:bookmarkEnd w:id="94"/>
            <w:r w:rsidR="00341E91" w:rsidRPr="005F6839">
              <w:rPr>
                <w:rFonts w:ascii="Verdana" w:hAnsi="Verdana" w:cs="Arial"/>
                <w:szCs w:val="20"/>
              </w:rPr>
              <w:t>3</w:t>
            </w:r>
          </w:p>
        </w:tc>
        <w:tc>
          <w:tcPr>
            <w:tcW w:w="4089" w:type="dxa"/>
            <w:shd w:val="clear" w:color="auto" w:fill="FFFFFF" w:themeFill="background1"/>
          </w:tcPr>
          <w:p w14:paraId="1EB1CBC5" w14:textId="77777777" w:rsidR="00475446" w:rsidRPr="005F6839" w:rsidRDefault="001D5409" w:rsidP="00475446">
            <w:pPr>
              <w:rPr>
                <w:rFonts w:ascii="Verdana" w:hAnsi="Verdana" w:cs="Arial"/>
                <w:b/>
                <w:szCs w:val="20"/>
              </w:rPr>
            </w:pPr>
            <w:r w:rsidRPr="005F6839">
              <w:rPr>
                <w:rFonts w:ascii="Verdana" w:hAnsi="Verdana" w:cs="Arial"/>
                <w:szCs w:val="20"/>
              </w:rPr>
              <w:t>Uniform Europees Aanbestedingsdocument</w:t>
            </w:r>
          </w:p>
        </w:tc>
        <w:tc>
          <w:tcPr>
            <w:tcW w:w="1693" w:type="dxa"/>
            <w:shd w:val="clear" w:color="auto" w:fill="FFFFFF" w:themeFill="background1"/>
          </w:tcPr>
          <w:p w14:paraId="25E3126B" w14:textId="77777777" w:rsidR="00475446" w:rsidRPr="005F6839" w:rsidRDefault="00475446" w:rsidP="00475446">
            <w:pPr>
              <w:rPr>
                <w:rFonts w:ascii="Verdana" w:hAnsi="Verdana" w:cs="Arial"/>
                <w:szCs w:val="20"/>
              </w:rPr>
            </w:pPr>
          </w:p>
        </w:tc>
      </w:tr>
      <w:tr w:rsidR="00475446" w:rsidRPr="005F6839" w14:paraId="0DB9AA42" w14:textId="77777777" w:rsidTr="00DE5420">
        <w:trPr>
          <w:trHeight w:val="680"/>
        </w:trPr>
        <w:tc>
          <w:tcPr>
            <w:tcW w:w="2297" w:type="dxa"/>
            <w:shd w:val="clear" w:color="auto" w:fill="FFFFFF" w:themeFill="background1"/>
          </w:tcPr>
          <w:p w14:paraId="0E300607" w14:textId="7DDCA901" w:rsidR="00475446" w:rsidRPr="005F6839" w:rsidRDefault="00475446" w:rsidP="00475446">
            <w:pPr>
              <w:rPr>
                <w:rFonts w:ascii="Verdana" w:hAnsi="Verdana" w:cs="Arial"/>
                <w:b/>
                <w:szCs w:val="20"/>
              </w:rPr>
            </w:pPr>
            <w:bookmarkStart w:id="95" w:name="_Toc385948028"/>
            <w:r w:rsidRPr="005F6839">
              <w:rPr>
                <w:rFonts w:ascii="Verdana" w:hAnsi="Verdana" w:cs="Arial"/>
                <w:szCs w:val="20"/>
              </w:rPr>
              <w:t xml:space="preserve">Bijlage </w:t>
            </w:r>
            <w:bookmarkEnd w:id="95"/>
            <w:r w:rsidR="00341E91" w:rsidRPr="005F6839">
              <w:rPr>
                <w:rFonts w:ascii="Verdana" w:hAnsi="Verdana" w:cs="Arial"/>
                <w:szCs w:val="20"/>
              </w:rPr>
              <w:t>4</w:t>
            </w:r>
          </w:p>
        </w:tc>
        <w:tc>
          <w:tcPr>
            <w:tcW w:w="4089" w:type="dxa"/>
            <w:shd w:val="clear" w:color="auto" w:fill="FFFFFF" w:themeFill="background1"/>
          </w:tcPr>
          <w:p w14:paraId="6363F330" w14:textId="77777777" w:rsidR="00475446" w:rsidRPr="005F6839" w:rsidRDefault="00475446" w:rsidP="00475446">
            <w:pPr>
              <w:rPr>
                <w:rFonts w:ascii="Verdana" w:hAnsi="Verdana" w:cs="Arial"/>
                <w:b/>
                <w:szCs w:val="20"/>
              </w:rPr>
            </w:pPr>
            <w:bookmarkStart w:id="96" w:name="_Toc385948029"/>
            <w:r w:rsidRPr="005F6839">
              <w:rPr>
                <w:rFonts w:ascii="Verdana" w:hAnsi="Verdana" w:cs="Arial"/>
                <w:szCs w:val="20"/>
              </w:rPr>
              <w:t>Recent bewijs inschrijving beroeps/ handelsregister</w:t>
            </w:r>
            <w:bookmarkEnd w:id="96"/>
          </w:p>
        </w:tc>
        <w:tc>
          <w:tcPr>
            <w:tcW w:w="1693" w:type="dxa"/>
            <w:shd w:val="clear" w:color="auto" w:fill="FFFFFF" w:themeFill="background1"/>
          </w:tcPr>
          <w:p w14:paraId="0C755E91" w14:textId="77777777" w:rsidR="00475446" w:rsidRPr="005F6839" w:rsidRDefault="00475446" w:rsidP="00475446">
            <w:pPr>
              <w:rPr>
                <w:rFonts w:ascii="Verdana" w:hAnsi="Verdana" w:cs="Arial"/>
                <w:szCs w:val="20"/>
              </w:rPr>
            </w:pPr>
          </w:p>
        </w:tc>
      </w:tr>
      <w:tr w:rsidR="00475446" w:rsidRPr="005F6839" w14:paraId="632A2177" w14:textId="77777777" w:rsidTr="00DE5420">
        <w:trPr>
          <w:trHeight w:val="305"/>
        </w:trPr>
        <w:tc>
          <w:tcPr>
            <w:tcW w:w="2297" w:type="dxa"/>
            <w:shd w:val="clear" w:color="auto" w:fill="FFFFFF" w:themeFill="background1"/>
          </w:tcPr>
          <w:p w14:paraId="26C567B1" w14:textId="48A5971A" w:rsidR="00475446" w:rsidRPr="005F6839" w:rsidRDefault="00475446" w:rsidP="00EA3BAE">
            <w:pPr>
              <w:rPr>
                <w:rFonts w:ascii="Verdana" w:hAnsi="Verdana" w:cs="Arial"/>
                <w:b/>
                <w:szCs w:val="20"/>
              </w:rPr>
            </w:pPr>
            <w:bookmarkStart w:id="97" w:name="_Toc385948030"/>
            <w:r w:rsidRPr="005F6839">
              <w:rPr>
                <w:rFonts w:ascii="Verdana" w:hAnsi="Verdana" w:cs="Arial"/>
                <w:szCs w:val="20"/>
              </w:rPr>
              <w:t xml:space="preserve">Bijlage </w:t>
            </w:r>
            <w:bookmarkEnd w:id="97"/>
            <w:r w:rsidR="00341E91" w:rsidRPr="005F6839">
              <w:rPr>
                <w:rFonts w:ascii="Verdana" w:hAnsi="Verdana" w:cs="Arial"/>
                <w:szCs w:val="20"/>
              </w:rPr>
              <w:t>5</w:t>
            </w:r>
          </w:p>
        </w:tc>
        <w:tc>
          <w:tcPr>
            <w:tcW w:w="4089" w:type="dxa"/>
            <w:shd w:val="clear" w:color="auto" w:fill="FFFFFF" w:themeFill="background1"/>
          </w:tcPr>
          <w:p w14:paraId="7E27B03D" w14:textId="4287EB15" w:rsidR="00475446" w:rsidRPr="005F6839" w:rsidRDefault="00475446" w:rsidP="00327A7D">
            <w:pPr>
              <w:rPr>
                <w:rFonts w:ascii="Verdana" w:hAnsi="Verdana" w:cs="Arial"/>
                <w:b/>
                <w:szCs w:val="20"/>
              </w:rPr>
            </w:pPr>
            <w:bookmarkStart w:id="98" w:name="_Toc385948031"/>
            <w:r w:rsidRPr="005F6839">
              <w:rPr>
                <w:rFonts w:ascii="Verdana" w:hAnsi="Verdana" w:cs="Arial"/>
                <w:szCs w:val="20"/>
              </w:rPr>
              <w:t>Referentieopdracht</w:t>
            </w:r>
            <w:bookmarkEnd w:id="98"/>
            <w:r w:rsidR="00721934" w:rsidRPr="005F6839">
              <w:rPr>
                <w:rFonts w:ascii="Verdana" w:hAnsi="Verdana" w:cs="Arial"/>
                <w:szCs w:val="20"/>
              </w:rPr>
              <w:t>/kerncompetentie</w:t>
            </w:r>
          </w:p>
        </w:tc>
        <w:tc>
          <w:tcPr>
            <w:tcW w:w="1693" w:type="dxa"/>
            <w:shd w:val="clear" w:color="auto" w:fill="FFFFFF" w:themeFill="background1"/>
          </w:tcPr>
          <w:p w14:paraId="53A1042D" w14:textId="77777777" w:rsidR="00475446" w:rsidRPr="005F6839" w:rsidRDefault="00475446" w:rsidP="00475446">
            <w:pPr>
              <w:rPr>
                <w:rFonts w:ascii="Verdana" w:hAnsi="Verdana" w:cs="Arial"/>
                <w:szCs w:val="20"/>
              </w:rPr>
            </w:pPr>
          </w:p>
        </w:tc>
      </w:tr>
      <w:tr w:rsidR="00475446" w:rsidRPr="005F6839" w14:paraId="6437BDFD" w14:textId="77777777" w:rsidTr="00DE5420">
        <w:trPr>
          <w:trHeight w:val="680"/>
        </w:trPr>
        <w:tc>
          <w:tcPr>
            <w:tcW w:w="2297" w:type="dxa"/>
            <w:shd w:val="clear" w:color="auto" w:fill="FFFFFF" w:themeFill="background1"/>
          </w:tcPr>
          <w:p w14:paraId="42AE18DE" w14:textId="66ECD00A" w:rsidR="00475446" w:rsidRPr="005F6839" w:rsidRDefault="00475446" w:rsidP="00EA3BAE">
            <w:pPr>
              <w:rPr>
                <w:rFonts w:ascii="Verdana" w:hAnsi="Verdana" w:cs="Arial"/>
                <w:b/>
                <w:szCs w:val="20"/>
              </w:rPr>
            </w:pPr>
            <w:bookmarkStart w:id="99" w:name="_Toc385948038"/>
            <w:r w:rsidRPr="005F6839">
              <w:rPr>
                <w:rFonts w:ascii="Verdana" w:hAnsi="Verdana" w:cs="Arial"/>
                <w:szCs w:val="20"/>
              </w:rPr>
              <w:t xml:space="preserve">Bijlage </w:t>
            </w:r>
            <w:bookmarkEnd w:id="99"/>
            <w:r w:rsidR="004F2F5D" w:rsidRPr="005F6839">
              <w:rPr>
                <w:rFonts w:ascii="Verdana" w:hAnsi="Verdana" w:cs="Arial"/>
                <w:szCs w:val="20"/>
              </w:rPr>
              <w:t>6</w:t>
            </w:r>
          </w:p>
        </w:tc>
        <w:tc>
          <w:tcPr>
            <w:tcW w:w="4089" w:type="dxa"/>
            <w:shd w:val="clear" w:color="auto" w:fill="FFFFFF" w:themeFill="background1"/>
          </w:tcPr>
          <w:p w14:paraId="2BFCDEBB" w14:textId="54473C1B" w:rsidR="00475446" w:rsidRPr="005F6839" w:rsidRDefault="00514537" w:rsidP="00475446">
            <w:pPr>
              <w:rPr>
                <w:rFonts w:ascii="Verdana" w:hAnsi="Verdana" w:cs="Arial"/>
                <w:b/>
                <w:szCs w:val="20"/>
              </w:rPr>
            </w:pPr>
            <w:r w:rsidRPr="005F6839">
              <w:rPr>
                <w:rFonts w:ascii="Verdana" w:hAnsi="Verdana" w:cs="Arial"/>
                <w:szCs w:val="20"/>
              </w:rPr>
              <w:t xml:space="preserve">Akkoordverklaring </w:t>
            </w:r>
            <w:r w:rsidR="00EF62BA" w:rsidRPr="005F6839">
              <w:rPr>
                <w:rFonts w:ascii="Verdana" w:hAnsi="Verdana" w:cs="Arial"/>
                <w:szCs w:val="20"/>
              </w:rPr>
              <w:t xml:space="preserve">Programma van eisen en </w:t>
            </w:r>
            <w:r w:rsidRPr="005F6839">
              <w:rPr>
                <w:rFonts w:ascii="Verdana" w:hAnsi="Verdana" w:cs="Arial"/>
                <w:szCs w:val="20"/>
              </w:rPr>
              <w:t>correcte gegevens en antwoorden</w:t>
            </w:r>
          </w:p>
        </w:tc>
        <w:tc>
          <w:tcPr>
            <w:tcW w:w="1693" w:type="dxa"/>
            <w:shd w:val="clear" w:color="auto" w:fill="FFFFFF" w:themeFill="background1"/>
          </w:tcPr>
          <w:p w14:paraId="1EF97CDC" w14:textId="77777777" w:rsidR="00475446" w:rsidRPr="005F6839" w:rsidRDefault="00475446" w:rsidP="00475446">
            <w:pPr>
              <w:rPr>
                <w:rFonts w:ascii="Verdana" w:hAnsi="Verdana" w:cs="Arial"/>
                <w:szCs w:val="20"/>
              </w:rPr>
            </w:pPr>
          </w:p>
        </w:tc>
      </w:tr>
      <w:tr w:rsidR="00097E3F" w:rsidRPr="005F6839" w14:paraId="33743EA3" w14:textId="77777777" w:rsidTr="00DE5420">
        <w:trPr>
          <w:trHeight w:val="491"/>
        </w:trPr>
        <w:tc>
          <w:tcPr>
            <w:tcW w:w="2297" w:type="dxa"/>
            <w:shd w:val="clear" w:color="auto" w:fill="FFFFFF" w:themeFill="background1"/>
          </w:tcPr>
          <w:p w14:paraId="1D41B138" w14:textId="789F4DF1" w:rsidR="00097E3F" w:rsidRPr="005F6839" w:rsidRDefault="004F2F5D" w:rsidP="004F2F5D">
            <w:pPr>
              <w:rPr>
                <w:rFonts w:ascii="Verdana" w:hAnsi="Verdana" w:cs="Arial"/>
                <w:szCs w:val="20"/>
              </w:rPr>
            </w:pPr>
            <w:r w:rsidRPr="005F6839">
              <w:rPr>
                <w:rFonts w:ascii="Verdana" w:hAnsi="Verdana" w:cs="Arial"/>
                <w:szCs w:val="20"/>
              </w:rPr>
              <w:t>Bijlage 7</w:t>
            </w:r>
          </w:p>
        </w:tc>
        <w:tc>
          <w:tcPr>
            <w:tcW w:w="4089" w:type="dxa"/>
            <w:shd w:val="clear" w:color="auto" w:fill="FFFFFF" w:themeFill="background1"/>
          </w:tcPr>
          <w:p w14:paraId="7C386F3B" w14:textId="382A6859" w:rsidR="00097E3F" w:rsidRPr="005F6839" w:rsidRDefault="00577BEC" w:rsidP="00475446">
            <w:pPr>
              <w:rPr>
                <w:rFonts w:ascii="Verdana" w:hAnsi="Verdana" w:cs="Arial"/>
                <w:szCs w:val="20"/>
              </w:rPr>
            </w:pPr>
            <w:r w:rsidRPr="005F6839">
              <w:rPr>
                <w:rFonts w:ascii="Verdana" w:hAnsi="Verdana" w:cs="Arial"/>
                <w:szCs w:val="20"/>
              </w:rPr>
              <w:t>Uitwerking Wens 1</w:t>
            </w:r>
            <w:r w:rsidR="00327A7D" w:rsidRPr="005F6839">
              <w:rPr>
                <w:rFonts w:ascii="Verdana" w:hAnsi="Verdana" w:cs="Arial"/>
                <w:szCs w:val="20"/>
              </w:rPr>
              <w:t xml:space="preserve"> t/m </w:t>
            </w:r>
            <w:r w:rsidR="00721934" w:rsidRPr="005F6839">
              <w:rPr>
                <w:rFonts w:ascii="Verdana" w:hAnsi="Verdana" w:cs="Arial"/>
                <w:szCs w:val="20"/>
              </w:rPr>
              <w:t>3</w:t>
            </w:r>
          </w:p>
        </w:tc>
        <w:tc>
          <w:tcPr>
            <w:tcW w:w="1693" w:type="dxa"/>
            <w:shd w:val="clear" w:color="auto" w:fill="FFFFFF" w:themeFill="background1"/>
          </w:tcPr>
          <w:p w14:paraId="1C102BFD" w14:textId="77777777" w:rsidR="00097E3F" w:rsidRPr="005F6839" w:rsidRDefault="00097E3F" w:rsidP="00475446">
            <w:pPr>
              <w:rPr>
                <w:rFonts w:ascii="Verdana" w:hAnsi="Verdana" w:cs="Arial"/>
                <w:szCs w:val="20"/>
              </w:rPr>
            </w:pPr>
          </w:p>
        </w:tc>
      </w:tr>
      <w:tr w:rsidR="00720E88" w:rsidRPr="005F6839" w14:paraId="260631A5" w14:textId="77777777" w:rsidTr="00DE5420">
        <w:trPr>
          <w:trHeight w:val="405"/>
        </w:trPr>
        <w:tc>
          <w:tcPr>
            <w:tcW w:w="2297" w:type="dxa"/>
            <w:shd w:val="clear" w:color="auto" w:fill="FFFFFF" w:themeFill="background1"/>
          </w:tcPr>
          <w:p w14:paraId="58226E9F" w14:textId="315D5F93" w:rsidR="00720E88" w:rsidRPr="005F6839" w:rsidRDefault="00630C1E" w:rsidP="004F2F5D">
            <w:pPr>
              <w:rPr>
                <w:rFonts w:ascii="Verdana" w:hAnsi="Verdana" w:cs="Arial"/>
                <w:szCs w:val="20"/>
              </w:rPr>
            </w:pPr>
            <w:r w:rsidRPr="005F6839">
              <w:rPr>
                <w:rFonts w:ascii="Verdana" w:hAnsi="Verdana" w:cs="Arial"/>
                <w:szCs w:val="20"/>
              </w:rPr>
              <w:t>B</w:t>
            </w:r>
            <w:r w:rsidR="004F2F5D" w:rsidRPr="005F6839">
              <w:rPr>
                <w:rFonts w:ascii="Verdana" w:hAnsi="Verdana" w:cs="Arial"/>
                <w:szCs w:val="20"/>
              </w:rPr>
              <w:t>ijlage 8</w:t>
            </w:r>
          </w:p>
        </w:tc>
        <w:tc>
          <w:tcPr>
            <w:tcW w:w="4089" w:type="dxa"/>
            <w:shd w:val="clear" w:color="auto" w:fill="FFFFFF" w:themeFill="background1"/>
          </w:tcPr>
          <w:p w14:paraId="3BFA9D88" w14:textId="738ADA48" w:rsidR="00720E88" w:rsidRPr="005F6839" w:rsidRDefault="00F6189A" w:rsidP="00506C8A">
            <w:pPr>
              <w:rPr>
                <w:rFonts w:ascii="Verdana" w:hAnsi="Verdana" w:cs="Arial"/>
                <w:szCs w:val="20"/>
              </w:rPr>
            </w:pPr>
            <w:r w:rsidRPr="005F6839">
              <w:rPr>
                <w:rFonts w:ascii="Verdana" w:hAnsi="Verdana" w:cs="Arial"/>
                <w:szCs w:val="20"/>
              </w:rPr>
              <w:t>Opgaveformulier prijzen</w:t>
            </w:r>
            <w:r w:rsidR="00506C8A" w:rsidRPr="005F6839">
              <w:rPr>
                <w:rFonts w:ascii="Verdana" w:hAnsi="Verdana" w:cs="Arial"/>
                <w:szCs w:val="20"/>
              </w:rPr>
              <w:t xml:space="preserve"> </w:t>
            </w:r>
          </w:p>
        </w:tc>
        <w:tc>
          <w:tcPr>
            <w:tcW w:w="1693" w:type="dxa"/>
            <w:shd w:val="clear" w:color="auto" w:fill="FFFFFF" w:themeFill="background1"/>
          </w:tcPr>
          <w:p w14:paraId="187A4718" w14:textId="6A35B26E" w:rsidR="00EF62BA" w:rsidRPr="005F6839" w:rsidRDefault="00EF62BA" w:rsidP="009673CA">
            <w:pPr>
              <w:rPr>
                <w:rFonts w:ascii="Verdana" w:hAnsi="Verdana" w:cs="Arial"/>
                <w:szCs w:val="20"/>
              </w:rPr>
            </w:pPr>
          </w:p>
        </w:tc>
      </w:tr>
      <w:tr w:rsidR="00EF62BA" w:rsidRPr="005F6839" w14:paraId="4430DF11" w14:textId="77777777" w:rsidTr="00DE5420">
        <w:trPr>
          <w:trHeight w:val="405"/>
        </w:trPr>
        <w:tc>
          <w:tcPr>
            <w:tcW w:w="2297" w:type="dxa"/>
            <w:shd w:val="clear" w:color="auto" w:fill="FFFFFF" w:themeFill="background1"/>
          </w:tcPr>
          <w:p w14:paraId="19C703FE" w14:textId="0B17498A" w:rsidR="00EF62BA" w:rsidRPr="005F6839" w:rsidRDefault="004F2F5D" w:rsidP="004F2F5D">
            <w:pPr>
              <w:rPr>
                <w:rFonts w:ascii="Verdana" w:hAnsi="Verdana" w:cs="Arial"/>
                <w:szCs w:val="20"/>
              </w:rPr>
            </w:pPr>
            <w:r w:rsidRPr="005F6839">
              <w:rPr>
                <w:rFonts w:ascii="Verdana" w:hAnsi="Verdana" w:cs="Arial"/>
                <w:szCs w:val="20"/>
              </w:rPr>
              <w:t>Bijlage 9</w:t>
            </w:r>
          </w:p>
        </w:tc>
        <w:tc>
          <w:tcPr>
            <w:tcW w:w="4089" w:type="dxa"/>
            <w:shd w:val="clear" w:color="auto" w:fill="FFFFFF" w:themeFill="background1"/>
          </w:tcPr>
          <w:p w14:paraId="02F0DF40" w14:textId="378F1620" w:rsidR="00EF62BA" w:rsidRPr="005F6839" w:rsidRDefault="00EF62BA" w:rsidP="00506C8A">
            <w:pPr>
              <w:rPr>
                <w:rFonts w:ascii="Verdana" w:hAnsi="Verdana" w:cs="Arial"/>
                <w:szCs w:val="20"/>
              </w:rPr>
            </w:pPr>
            <w:r w:rsidRPr="005F6839">
              <w:rPr>
                <w:rFonts w:ascii="Verdana" w:hAnsi="Verdana" w:cs="Arial"/>
                <w:szCs w:val="20"/>
              </w:rPr>
              <w:t>Gegevens van de aangeboden vaccins</w:t>
            </w:r>
            <w:r w:rsidR="00F408AF" w:rsidRPr="005F6839">
              <w:rPr>
                <w:rFonts w:ascii="Verdana" w:hAnsi="Verdana" w:cs="Arial"/>
                <w:szCs w:val="20"/>
              </w:rPr>
              <w:t xml:space="preserve"> (zie eis </w:t>
            </w:r>
            <w:r w:rsidR="00A05E03" w:rsidRPr="005F6839">
              <w:rPr>
                <w:rFonts w:ascii="Verdana" w:hAnsi="Verdana" w:cs="Arial"/>
                <w:szCs w:val="20"/>
              </w:rPr>
              <w:t>7.12)</w:t>
            </w:r>
          </w:p>
        </w:tc>
        <w:tc>
          <w:tcPr>
            <w:tcW w:w="1693" w:type="dxa"/>
            <w:shd w:val="clear" w:color="auto" w:fill="FFFFFF" w:themeFill="background1"/>
          </w:tcPr>
          <w:p w14:paraId="6DB141A9" w14:textId="77777777" w:rsidR="00EF62BA" w:rsidRPr="005F6839" w:rsidRDefault="00EF62BA" w:rsidP="009673CA">
            <w:pPr>
              <w:rPr>
                <w:rFonts w:ascii="Verdana" w:hAnsi="Verdana" w:cs="Arial"/>
                <w:szCs w:val="20"/>
              </w:rPr>
            </w:pPr>
          </w:p>
        </w:tc>
      </w:tr>
    </w:tbl>
    <w:p w14:paraId="35E2A361" w14:textId="2F15F220" w:rsidR="00BC3B76" w:rsidRPr="005F6839" w:rsidRDefault="00BC3B76" w:rsidP="00475446">
      <w:pPr>
        <w:rPr>
          <w:rFonts w:ascii="Verdana" w:hAnsi="Verdana"/>
          <w:szCs w:val="20"/>
        </w:rPr>
      </w:pPr>
    </w:p>
    <w:p w14:paraId="77F67C94" w14:textId="6B04DC11" w:rsidR="00327A7D" w:rsidRPr="005F6839" w:rsidRDefault="00327A7D" w:rsidP="00475446">
      <w:pPr>
        <w:rPr>
          <w:rFonts w:ascii="Verdana" w:hAnsi="Verdana"/>
          <w:szCs w:val="20"/>
        </w:rPr>
      </w:pPr>
    </w:p>
    <w:p w14:paraId="347B69D8" w14:textId="34C969CE" w:rsidR="00327A7D" w:rsidRDefault="00327A7D" w:rsidP="00475446"/>
    <w:p w14:paraId="2DECCE2B" w14:textId="0C0AB716" w:rsidR="004F2F5D" w:rsidRDefault="004F2F5D" w:rsidP="00475446"/>
    <w:p w14:paraId="121E6C3C" w14:textId="77777777" w:rsidR="004F2F5D" w:rsidRDefault="004F2F5D" w:rsidP="00475446"/>
    <w:tbl>
      <w:tblPr>
        <w:tblW w:w="8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80654" w:rsidRPr="00095FB4" w14:paraId="789FAABD" w14:textId="77777777" w:rsidTr="00721934">
        <w:tc>
          <w:tcPr>
            <w:tcW w:w="2835" w:type="dxa"/>
            <w:shd w:val="clear" w:color="auto" w:fill="9CC2E5" w:themeFill="accent1" w:themeFillTint="99"/>
          </w:tcPr>
          <w:p w14:paraId="575D39D0" w14:textId="77777777" w:rsidR="00780654" w:rsidRPr="00095FB4" w:rsidRDefault="00780654" w:rsidP="00780654">
            <w:pPr>
              <w:snapToGrid w:val="0"/>
              <w:spacing w:before="90" w:after="54" w:line="312" w:lineRule="auto"/>
              <w:ind w:left="57" w:right="57"/>
              <w:jc w:val="both"/>
              <w:rPr>
                <w:rFonts w:ascii="Verdana" w:hAnsi="Verdana" w:cs="Tahoma"/>
                <w:szCs w:val="20"/>
              </w:rPr>
            </w:pPr>
            <w:r>
              <w:br w:type="page"/>
            </w:r>
            <w:r w:rsidRPr="00095FB4">
              <w:rPr>
                <w:rFonts w:ascii="Verdana" w:hAnsi="Verdana" w:cs="Tahoma"/>
                <w:szCs w:val="20"/>
              </w:rPr>
              <w:t>Naam</w:t>
            </w:r>
          </w:p>
        </w:tc>
        <w:tc>
          <w:tcPr>
            <w:tcW w:w="5690" w:type="dxa"/>
          </w:tcPr>
          <w:p w14:paraId="2E7FD1C8"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r w:rsidR="00780654" w:rsidRPr="00095FB4" w14:paraId="370448C9" w14:textId="77777777" w:rsidTr="00721934">
        <w:tc>
          <w:tcPr>
            <w:tcW w:w="2835" w:type="dxa"/>
            <w:shd w:val="clear" w:color="auto" w:fill="9CC2E5" w:themeFill="accent1" w:themeFillTint="99"/>
          </w:tcPr>
          <w:p w14:paraId="206600A2"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Pr>
          <w:p w14:paraId="043316F4" w14:textId="77777777" w:rsidR="00780654" w:rsidRPr="00095FB4" w:rsidRDefault="00780654" w:rsidP="00780654">
            <w:pPr>
              <w:tabs>
                <w:tab w:val="left" w:pos="1217"/>
              </w:tabs>
              <w:snapToGrid w:val="0"/>
              <w:spacing w:before="90" w:after="54" w:line="312" w:lineRule="auto"/>
              <w:ind w:left="57" w:right="57"/>
              <w:jc w:val="both"/>
              <w:rPr>
                <w:rFonts w:ascii="Verdana" w:hAnsi="Verdana" w:cs="Tahoma"/>
                <w:szCs w:val="20"/>
              </w:rPr>
            </w:pPr>
            <w:r>
              <w:rPr>
                <w:rFonts w:ascii="Verdana" w:hAnsi="Verdana" w:cs="Tahoma"/>
                <w:szCs w:val="20"/>
              </w:rPr>
              <w:tab/>
            </w:r>
          </w:p>
        </w:tc>
      </w:tr>
      <w:tr w:rsidR="00780654" w:rsidRPr="00095FB4" w14:paraId="492BD83B" w14:textId="77777777" w:rsidTr="00721934">
        <w:trPr>
          <w:trHeight w:val="297"/>
        </w:trPr>
        <w:tc>
          <w:tcPr>
            <w:tcW w:w="2835" w:type="dxa"/>
            <w:shd w:val="clear" w:color="auto" w:fill="9CC2E5" w:themeFill="accent1" w:themeFillTint="99"/>
          </w:tcPr>
          <w:p w14:paraId="3A691F10"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Pr>
          <w:p w14:paraId="6DD96CB2"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r w:rsidR="00780654" w:rsidRPr="00095FB4" w14:paraId="7B0914CF" w14:textId="77777777" w:rsidTr="00721934">
        <w:tc>
          <w:tcPr>
            <w:tcW w:w="2835" w:type="dxa"/>
            <w:shd w:val="clear" w:color="auto" w:fill="9CC2E5" w:themeFill="accent1" w:themeFillTint="99"/>
          </w:tcPr>
          <w:p w14:paraId="32133B1B" w14:textId="77777777" w:rsidR="00780654" w:rsidRPr="00095FB4" w:rsidRDefault="00780654" w:rsidP="00780654">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tc>
        <w:tc>
          <w:tcPr>
            <w:tcW w:w="5690" w:type="dxa"/>
          </w:tcPr>
          <w:p w14:paraId="53EAA2C3" w14:textId="77777777" w:rsidR="00780654" w:rsidRDefault="00780654" w:rsidP="00780654">
            <w:pPr>
              <w:snapToGrid w:val="0"/>
              <w:spacing w:before="90" w:after="54" w:line="312" w:lineRule="auto"/>
              <w:ind w:left="57" w:right="57"/>
              <w:jc w:val="both"/>
              <w:rPr>
                <w:rFonts w:ascii="Verdana" w:hAnsi="Verdana" w:cs="Tahoma"/>
                <w:szCs w:val="20"/>
              </w:rPr>
            </w:pPr>
          </w:p>
          <w:p w14:paraId="26CF5553" w14:textId="77777777" w:rsidR="00721934" w:rsidRPr="00095FB4" w:rsidRDefault="00721934" w:rsidP="00780654">
            <w:pPr>
              <w:snapToGrid w:val="0"/>
              <w:spacing w:before="90" w:after="54" w:line="312" w:lineRule="auto"/>
              <w:ind w:left="57" w:right="57"/>
              <w:jc w:val="both"/>
              <w:rPr>
                <w:rFonts w:ascii="Verdana" w:hAnsi="Verdana" w:cs="Tahoma"/>
                <w:szCs w:val="20"/>
              </w:rPr>
            </w:pPr>
          </w:p>
        </w:tc>
      </w:tr>
      <w:tr w:rsidR="00780654" w:rsidRPr="00095FB4" w14:paraId="6E148648" w14:textId="77777777" w:rsidTr="00721934">
        <w:tc>
          <w:tcPr>
            <w:tcW w:w="2835" w:type="dxa"/>
            <w:shd w:val="clear" w:color="auto" w:fill="9CC2E5" w:themeFill="accent1" w:themeFillTint="99"/>
          </w:tcPr>
          <w:p w14:paraId="26704A3A"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Pr>
          <w:p w14:paraId="3CDC64D1"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bl>
    <w:p w14:paraId="5C342564" w14:textId="484431D2" w:rsidR="00780654" w:rsidRDefault="00780654" w:rsidP="00475446"/>
    <w:p w14:paraId="7B38195B" w14:textId="02C25104" w:rsidR="00780654" w:rsidRDefault="00780654" w:rsidP="00475446"/>
    <w:p w14:paraId="49294BF1" w14:textId="77777777" w:rsidR="004F2F5D" w:rsidRDefault="004F2F5D">
      <w:pPr>
        <w:suppressAutoHyphens w:val="0"/>
        <w:spacing w:line="240" w:lineRule="auto"/>
        <w:rPr>
          <w:rFonts w:ascii="Verdana" w:hAnsi="Verdana"/>
          <w:b/>
          <w:szCs w:val="20"/>
        </w:rPr>
      </w:pPr>
      <w:bookmarkStart w:id="100" w:name="_Toc4141582"/>
      <w:r>
        <w:br w:type="page"/>
      </w:r>
    </w:p>
    <w:p w14:paraId="596BA91B" w14:textId="243966CB" w:rsidR="00780654" w:rsidRPr="00230748" w:rsidRDefault="00780654" w:rsidP="003144E1">
      <w:pPr>
        <w:pStyle w:val="Kop2"/>
        <w:numPr>
          <w:ilvl w:val="0"/>
          <w:numId w:val="0"/>
        </w:numPr>
        <w:rPr>
          <w:color w:val="2E74B5" w:themeColor="accent1" w:themeShade="BF"/>
          <w:sz w:val="28"/>
          <w:szCs w:val="28"/>
        </w:rPr>
      </w:pPr>
      <w:bookmarkStart w:id="101" w:name="_Toc159921880"/>
      <w:r w:rsidRPr="00230748">
        <w:rPr>
          <w:color w:val="2E74B5" w:themeColor="accent1" w:themeShade="BF"/>
          <w:sz w:val="28"/>
          <w:szCs w:val="28"/>
        </w:rPr>
        <w:lastRenderedPageBreak/>
        <w:t>Bijlage II Formulier Algemene gegevens</w:t>
      </w:r>
      <w:bookmarkEnd w:id="100"/>
      <w:bookmarkEnd w:id="101"/>
    </w:p>
    <w:p w14:paraId="12434747" w14:textId="77777777" w:rsidR="00780654" w:rsidRPr="008333DE" w:rsidRDefault="00780654" w:rsidP="00780654">
      <w:pPr>
        <w:rPr>
          <w:rFonts w:ascii="Verdana" w:hAnsi="Verdana"/>
        </w:rPr>
      </w:pPr>
      <w:r w:rsidRPr="008333DE">
        <w:rPr>
          <w:rFonts w:ascii="Verdana" w:hAnsi="Verdana"/>
        </w:rPr>
        <w:tab/>
        <w:t>(Dit formulier invullen en ondertekenen)</w:t>
      </w:r>
    </w:p>
    <w:p w14:paraId="3A1239CC" w14:textId="77777777" w:rsidR="00780654" w:rsidRDefault="00780654" w:rsidP="00780654">
      <w:pPr>
        <w:tabs>
          <w:tab w:val="left" w:pos="567"/>
        </w:tabs>
        <w:spacing w:line="312" w:lineRule="auto"/>
        <w:jc w:val="both"/>
        <w:rPr>
          <w:rFonts w:ascii="Verdana" w:hAnsi="Verdana"/>
          <w:szCs w:val="20"/>
        </w:rPr>
      </w:pPr>
    </w:p>
    <w:p w14:paraId="68401A21" w14:textId="77777777" w:rsidR="00780654" w:rsidRPr="00230748" w:rsidRDefault="00780654" w:rsidP="00780654">
      <w:pPr>
        <w:numPr>
          <w:ilvl w:val="0"/>
          <w:numId w:val="2"/>
        </w:numPr>
        <w:tabs>
          <w:tab w:val="clear" w:pos="578"/>
          <w:tab w:val="left" w:pos="408"/>
          <w:tab w:val="left" w:pos="567"/>
        </w:tabs>
        <w:spacing w:line="312" w:lineRule="auto"/>
        <w:ind w:left="408"/>
        <w:rPr>
          <w:rFonts w:ascii="Verdana" w:hAnsi="Verdana"/>
          <w:b/>
          <w:color w:val="2E74B5" w:themeColor="accent1" w:themeShade="BF"/>
          <w:szCs w:val="20"/>
        </w:rPr>
      </w:pPr>
      <w:r w:rsidRPr="00230748">
        <w:rPr>
          <w:rFonts w:ascii="Verdana" w:hAnsi="Verdana"/>
          <w:b/>
          <w:color w:val="2E74B5" w:themeColor="accent1" w:themeShade="BF"/>
          <w:szCs w:val="20"/>
        </w:rPr>
        <w:t>Gegevens van de onderneming</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80654" w:rsidRPr="00095FB4" w14:paraId="5954360B" w14:textId="77777777" w:rsidTr="00721934">
        <w:tc>
          <w:tcPr>
            <w:tcW w:w="2835" w:type="dxa"/>
            <w:shd w:val="clear" w:color="auto" w:fill="9CC2E5" w:themeFill="accent1" w:themeFillTint="99"/>
          </w:tcPr>
          <w:p w14:paraId="7E3747B7"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Pr>
          <w:p w14:paraId="29C72E9E"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7D530253" w14:textId="77777777" w:rsidTr="00721934">
        <w:tc>
          <w:tcPr>
            <w:tcW w:w="2835" w:type="dxa"/>
            <w:shd w:val="clear" w:color="auto" w:fill="9CC2E5" w:themeFill="accent1" w:themeFillTint="99"/>
          </w:tcPr>
          <w:p w14:paraId="0EAA2B40"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Pr>
          <w:p w14:paraId="3149F544"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1BBA6453" w14:textId="77777777" w:rsidTr="00721934">
        <w:tc>
          <w:tcPr>
            <w:tcW w:w="2835" w:type="dxa"/>
            <w:shd w:val="clear" w:color="auto" w:fill="9CC2E5" w:themeFill="accent1" w:themeFillTint="99"/>
          </w:tcPr>
          <w:p w14:paraId="748D1512"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Pr>
          <w:p w14:paraId="636E5B88"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0C7BED66" w14:textId="77777777" w:rsidTr="00721934">
        <w:tc>
          <w:tcPr>
            <w:tcW w:w="2835" w:type="dxa"/>
            <w:shd w:val="clear" w:color="auto" w:fill="9CC2E5" w:themeFill="accent1" w:themeFillTint="99"/>
          </w:tcPr>
          <w:p w14:paraId="58A7778D"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Pr>
          <w:p w14:paraId="2BA24D4A"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5447AE26" w14:textId="77777777" w:rsidTr="00721934">
        <w:tc>
          <w:tcPr>
            <w:tcW w:w="2835" w:type="dxa"/>
            <w:shd w:val="clear" w:color="auto" w:fill="9CC2E5" w:themeFill="accent1" w:themeFillTint="99"/>
          </w:tcPr>
          <w:p w14:paraId="094F098C"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Pr>
          <w:p w14:paraId="382DE8C5"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79E8F2E1" w14:textId="77777777" w:rsidTr="00721934">
        <w:tc>
          <w:tcPr>
            <w:tcW w:w="2835" w:type="dxa"/>
            <w:shd w:val="clear" w:color="auto" w:fill="9CC2E5" w:themeFill="accent1" w:themeFillTint="99"/>
          </w:tcPr>
          <w:p w14:paraId="5CF0C6D0"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Pr>
          <w:p w14:paraId="1C07FFB1"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3D2D4F40" w14:textId="77777777" w:rsidTr="00721934">
        <w:tc>
          <w:tcPr>
            <w:tcW w:w="2835" w:type="dxa"/>
            <w:shd w:val="clear" w:color="auto" w:fill="9CC2E5" w:themeFill="accent1" w:themeFillTint="99"/>
          </w:tcPr>
          <w:p w14:paraId="78BA89D0"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Pr>
          <w:p w14:paraId="2745D5F1"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6D2BDCD0" w14:textId="77777777" w:rsidTr="00721934">
        <w:tc>
          <w:tcPr>
            <w:tcW w:w="2835" w:type="dxa"/>
            <w:shd w:val="clear" w:color="auto" w:fill="9CC2E5" w:themeFill="accent1" w:themeFillTint="99"/>
          </w:tcPr>
          <w:p w14:paraId="0E4615C8"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Pr>
          <w:p w14:paraId="31BE50BB" w14:textId="77777777" w:rsidR="00780654" w:rsidRPr="00095FB4" w:rsidRDefault="00780654" w:rsidP="00780654">
            <w:pPr>
              <w:snapToGrid w:val="0"/>
              <w:spacing w:before="90" w:after="54" w:line="312" w:lineRule="auto"/>
              <w:ind w:left="57" w:right="113"/>
              <w:rPr>
                <w:rFonts w:ascii="Verdana" w:hAnsi="Verdana"/>
                <w:szCs w:val="20"/>
              </w:rPr>
            </w:pPr>
          </w:p>
        </w:tc>
      </w:tr>
      <w:tr w:rsidR="00780654" w:rsidRPr="00095FB4" w14:paraId="71253709" w14:textId="77777777" w:rsidTr="00721934">
        <w:tc>
          <w:tcPr>
            <w:tcW w:w="2835" w:type="dxa"/>
            <w:shd w:val="clear" w:color="auto" w:fill="9CC2E5" w:themeFill="accent1" w:themeFillTint="99"/>
          </w:tcPr>
          <w:p w14:paraId="46C31152" w14:textId="77777777" w:rsidR="00780654" w:rsidRPr="00095FB4" w:rsidRDefault="00780654" w:rsidP="00780654">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Pr>
          <w:p w14:paraId="447C5712" w14:textId="77777777" w:rsidR="00780654" w:rsidRPr="00095FB4" w:rsidRDefault="00780654" w:rsidP="00780654">
            <w:pPr>
              <w:snapToGrid w:val="0"/>
              <w:spacing w:before="90" w:after="54" w:line="312" w:lineRule="auto"/>
              <w:ind w:left="57" w:right="113"/>
              <w:rPr>
                <w:rFonts w:ascii="Verdana" w:hAnsi="Verdana"/>
                <w:szCs w:val="20"/>
              </w:rPr>
            </w:pPr>
          </w:p>
        </w:tc>
      </w:tr>
    </w:tbl>
    <w:p w14:paraId="3BBD4AE2" w14:textId="77777777" w:rsidR="00780654" w:rsidRPr="00095FB4" w:rsidRDefault="00780654" w:rsidP="00780654">
      <w:pPr>
        <w:tabs>
          <w:tab w:val="left" w:pos="567"/>
        </w:tabs>
        <w:spacing w:line="312" w:lineRule="auto"/>
        <w:rPr>
          <w:rFonts w:ascii="Verdana" w:hAnsi="Verdana"/>
          <w:szCs w:val="20"/>
        </w:rPr>
      </w:pPr>
    </w:p>
    <w:p w14:paraId="67EE8841" w14:textId="77777777" w:rsidR="00780654" w:rsidRPr="00095FB4" w:rsidRDefault="00780654" w:rsidP="00780654">
      <w:pPr>
        <w:tabs>
          <w:tab w:val="left" w:pos="567"/>
        </w:tabs>
        <w:spacing w:line="312" w:lineRule="auto"/>
        <w:rPr>
          <w:rFonts w:ascii="Verdana" w:hAnsi="Verdana"/>
          <w:szCs w:val="20"/>
        </w:rPr>
      </w:pPr>
    </w:p>
    <w:p w14:paraId="44EE22BE" w14:textId="77777777" w:rsidR="00780654" w:rsidRPr="00230748" w:rsidRDefault="00780654" w:rsidP="00780654">
      <w:pPr>
        <w:numPr>
          <w:ilvl w:val="0"/>
          <w:numId w:val="2"/>
        </w:numPr>
        <w:tabs>
          <w:tab w:val="clear" w:pos="578"/>
          <w:tab w:val="left" w:pos="408"/>
          <w:tab w:val="left" w:pos="567"/>
        </w:tabs>
        <w:spacing w:line="312" w:lineRule="auto"/>
        <w:ind w:left="408"/>
        <w:rPr>
          <w:rFonts w:ascii="Verdana" w:hAnsi="Verdana"/>
          <w:b/>
          <w:color w:val="2E74B5" w:themeColor="accent1" w:themeShade="BF"/>
          <w:szCs w:val="20"/>
        </w:rPr>
      </w:pPr>
      <w:r w:rsidRPr="00230748">
        <w:rPr>
          <w:rFonts w:ascii="Verdana" w:hAnsi="Verdana"/>
          <w:b/>
          <w:color w:val="2E74B5" w:themeColor="accent1" w:themeShade="BF"/>
          <w:szCs w:val="20"/>
        </w:rPr>
        <w:t>Gegevens van degene die de documenten ondertekent</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80654" w:rsidRPr="00095FB4" w14:paraId="2C69685F" w14:textId="77777777" w:rsidTr="00721934">
        <w:tc>
          <w:tcPr>
            <w:tcW w:w="2835" w:type="dxa"/>
            <w:shd w:val="clear" w:color="auto" w:fill="9CC2E5" w:themeFill="accent1" w:themeFillTint="99"/>
          </w:tcPr>
          <w:p w14:paraId="7EB7B9E5"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Voorna(a)m(en)</w:t>
            </w:r>
          </w:p>
        </w:tc>
        <w:tc>
          <w:tcPr>
            <w:tcW w:w="5690" w:type="dxa"/>
          </w:tcPr>
          <w:p w14:paraId="69639574" w14:textId="77777777" w:rsidR="00780654" w:rsidRPr="00095FB4" w:rsidRDefault="00780654" w:rsidP="00780654">
            <w:pPr>
              <w:snapToGrid w:val="0"/>
              <w:spacing w:before="90" w:after="54" w:line="312" w:lineRule="auto"/>
              <w:ind w:left="57" w:right="57"/>
              <w:rPr>
                <w:rFonts w:ascii="Verdana" w:hAnsi="Verdana"/>
                <w:szCs w:val="20"/>
              </w:rPr>
            </w:pPr>
          </w:p>
        </w:tc>
      </w:tr>
      <w:tr w:rsidR="00780654" w:rsidRPr="00095FB4" w14:paraId="6110C352" w14:textId="77777777" w:rsidTr="00721934">
        <w:tc>
          <w:tcPr>
            <w:tcW w:w="2835" w:type="dxa"/>
            <w:shd w:val="clear" w:color="auto" w:fill="9CC2E5" w:themeFill="accent1" w:themeFillTint="99"/>
          </w:tcPr>
          <w:p w14:paraId="62D5C732"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Pr>
          <w:p w14:paraId="3E47BC54" w14:textId="77777777" w:rsidR="00780654" w:rsidRPr="00095FB4" w:rsidRDefault="00780654" w:rsidP="00780654">
            <w:pPr>
              <w:snapToGrid w:val="0"/>
              <w:spacing w:before="90" w:after="54" w:line="312" w:lineRule="auto"/>
              <w:ind w:left="57" w:right="57"/>
              <w:rPr>
                <w:rFonts w:ascii="Verdana" w:hAnsi="Verdana"/>
                <w:szCs w:val="20"/>
              </w:rPr>
            </w:pPr>
          </w:p>
        </w:tc>
      </w:tr>
      <w:tr w:rsidR="00780654" w:rsidRPr="00095FB4" w14:paraId="0462243D" w14:textId="77777777" w:rsidTr="00721934">
        <w:tc>
          <w:tcPr>
            <w:tcW w:w="2835" w:type="dxa"/>
            <w:shd w:val="clear" w:color="auto" w:fill="9CC2E5" w:themeFill="accent1" w:themeFillTint="99"/>
          </w:tcPr>
          <w:p w14:paraId="5B2214B4"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Pr>
          <w:p w14:paraId="45811728" w14:textId="77777777" w:rsidR="00780654" w:rsidRPr="00095FB4" w:rsidRDefault="00780654" w:rsidP="00780654">
            <w:pPr>
              <w:snapToGrid w:val="0"/>
              <w:spacing w:before="90" w:after="54" w:line="312" w:lineRule="auto"/>
              <w:ind w:left="57" w:right="57"/>
              <w:rPr>
                <w:rFonts w:ascii="Verdana" w:hAnsi="Verdana"/>
                <w:szCs w:val="20"/>
              </w:rPr>
            </w:pPr>
          </w:p>
        </w:tc>
      </w:tr>
    </w:tbl>
    <w:p w14:paraId="4414EF4F" w14:textId="77777777" w:rsidR="00780654" w:rsidRPr="00095FB4" w:rsidRDefault="00780654" w:rsidP="00780654">
      <w:pPr>
        <w:ind w:left="567"/>
        <w:rPr>
          <w:rFonts w:ascii="Verdana" w:hAnsi="Verdana" w:cs="Tahoma"/>
          <w:color w:val="000000"/>
          <w:szCs w:val="20"/>
        </w:rPr>
      </w:pPr>
    </w:p>
    <w:p w14:paraId="722D778C" w14:textId="77777777" w:rsidR="00780654" w:rsidRPr="00095FB4" w:rsidRDefault="00780654" w:rsidP="00780654">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55502B7F" w14:textId="77777777" w:rsidR="00780654" w:rsidRPr="00095FB4" w:rsidRDefault="00780654" w:rsidP="00780654">
      <w:pPr>
        <w:spacing w:line="312" w:lineRule="auto"/>
        <w:ind w:left="567"/>
        <w:jc w:val="both"/>
        <w:rPr>
          <w:rFonts w:ascii="Verdana" w:hAnsi="Verdana" w:cs="Tahoma"/>
          <w:szCs w:val="20"/>
        </w:rPr>
      </w:pPr>
    </w:p>
    <w:p w14:paraId="7FA187DE" w14:textId="77777777" w:rsidR="00780654" w:rsidRPr="00095FB4" w:rsidRDefault="00780654" w:rsidP="00780654">
      <w:pPr>
        <w:spacing w:line="312" w:lineRule="auto"/>
        <w:ind w:left="567"/>
        <w:jc w:val="both"/>
        <w:rPr>
          <w:rFonts w:ascii="Verdana" w:hAnsi="Verdana" w:cs="Tahoma"/>
          <w:szCs w:val="20"/>
        </w:rPr>
      </w:pPr>
    </w:p>
    <w:p w14:paraId="72E63C97" w14:textId="77777777" w:rsidR="00780654" w:rsidRPr="00095FB4" w:rsidRDefault="00780654" w:rsidP="00780654">
      <w:pPr>
        <w:spacing w:line="312" w:lineRule="auto"/>
        <w:ind w:left="567"/>
        <w:jc w:val="both"/>
        <w:rPr>
          <w:rFonts w:ascii="Verdana" w:hAnsi="Verdana" w:cs="Tahoma"/>
          <w:szCs w:val="20"/>
        </w:rPr>
      </w:pPr>
    </w:p>
    <w:p w14:paraId="05AF7142" w14:textId="77777777" w:rsidR="00780654" w:rsidRPr="00095FB4" w:rsidRDefault="00780654" w:rsidP="00780654">
      <w:pPr>
        <w:spacing w:line="312" w:lineRule="auto"/>
        <w:ind w:left="567"/>
        <w:jc w:val="both"/>
        <w:rPr>
          <w:rFonts w:ascii="Verdana" w:hAnsi="Verdana" w:cs="Tahoma"/>
          <w:szCs w:val="20"/>
        </w:rPr>
      </w:pPr>
    </w:p>
    <w:p w14:paraId="3698A2F4" w14:textId="77777777" w:rsidR="00780654" w:rsidRPr="00095FB4" w:rsidRDefault="00780654" w:rsidP="00780654">
      <w:pPr>
        <w:spacing w:line="312" w:lineRule="auto"/>
        <w:ind w:left="567"/>
        <w:jc w:val="both"/>
        <w:rPr>
          <w:rFonts w:ascii="Verdana" w:hAnsi="Verdana" w:cs="Tahoma"/>
          <w:szCs w:val="20"/>
        </w:rPr>
      </w:pPr>
    </w:p>
    <w:p w14:paraId="18B04A67" w14:textId="77777777" w:rsidR="00780654" w:rsidRPr="00095FB4" w:rsidRDefault="00780654" w:rsidP="00780654">
      <w:pPr>
        <w:spacing w:line="312" w:lineRule="auto"/>
        <w:ind w:left="567"/>
        <w:jc w:val="both"/>
        <w:rPr>
          <w:rFonts w:ascii="Verdana" w:hAnsi="Verdana" w:cs="Tahoma"/>
          <w:szCs w:val="20"/>
        </w:rPr>
      </w:pPr>
    </w:p>
    <w:p w14:paraId="3E230A24" w14:textId="77777777" w:rsidR="00780654" w:rsidRPr="00095FB4" w:rsidRDefault="00780654" w:rsidP="00780654">
      <w:pPr>
        <w:spacing w:line="312" w:lineRule="auto"/>
        <w:ind w:left="567"/>
        <w:jc w:val="both"/>
        <w:rPr>
          <w:rFonts w:ascii="Verdana" w:hAnsi="Verdana" w:cs="Tahoma"/>
          <w:szCs w:val="20"/>
        </w:rPr>
      </w:pPr>
    </w:p>
    <w:p w14:paraId="4C1E00E2" w14:textId="77777777" w:rsidR="00780654" w:rsidRPr="00095FB4" w:rsidRDefault="00780654" w:rsidP="00780654">
      <w:pPr>
        <w:tabs>
          <w:tab w:val="left" w:pos="567"/>
        </w:tabs>
        <w:spacing w:line="312" w:lineRule="auto"/>
        <w:rPr>
          <w:rFonts w:ascii="Verdana" w:hAnsi="Verdana"/>
          <w:szCs w:val="20"/>
        </w:rPr>
      </w:pPr>
    </w:p>
    <w:p w14:paraId="3614C74D" w14:textId="77777777" w:rsidR="00780654" w:rsidRPr="00230748" w:rsidRDefault="00780654" w:rsidP="00780654">
      <w:pPr>
        <w:numPr>
          <w:ilvl w:val="0"/>
          <w:numId w:val="2"/>
        </w:numPr>
        <w:tabs>
          <w:tab w:val="clear" w:pos="578"/>
          <w:tab w:val="left" w:pos="408"/>
          <w:tab w:val="left" w:pos="567"/>
        </w:tabs>
        <w:spacing w:line="312" w:lineRule="auto"/>
        <w:ind w:left="408"/>
        <w:rPr>
          <w:rFonts w:ascii="Verdana" w:hAnsi="Verdana"/>
          <w:b/>
          <w:bCs/>
          <w:color w:val="2E74B5" w:themeColor="accent1" w:themeShade="BF"/>
          <w:szCs w:val="20"/>
        </w:rPr>
      </w:pPr>
      <w:r w:rsidRPr="00230748">
        <w:rPr>
          <w:rFonts w:ascii="Verdana" w:hAnsi="Verdana"/>
          <w:b/>
          <w:bCs/>
          <w:color w:val="2E74B5" w:themeColor="accent1" w:themeShade="BF"/>
          <w:szCs w:val="20"/>
        </w:rPr>
        <w:t>Uw contactpersoon en vervangend contactpersoon voor deze Aanbesteding</w:t>
      </w:r>
    </w:p>
    <w:tbl>
      <w:tblPr>
        <w:tblW w:w="8535" w:type="dxa"/>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4D5FDD" w:rsidRPr="004D5FDD" w14:paraId="5817B1AE" w14:textId="77777777" w:rsidTr="00737311">
        <w:tc>
          <w:tcPr>
            <w:tcW w:w="8535" w:type="dxa"/>
            <w:gridSpan w:val="3"/>
            <w:tcBorders>
              <w:top w:val="single" w:sz="8" w:space="0" w:color="808080"/>
              <w:left w:val="single" w:sz="8" w:space="0" w:color="808080"/>
              <w:bottom w:val="single" w:sz="8" w:space="0" w:color="808080"/>
              <w:right w:val="single" w:sz="8" w:space="0" w:color="808080"/>
            </w:tcBorders>
            <w:shd w:val="clear" w:color="auto" w:fill="2E74B5" w:themeFill="accent1" w:themeFillShade="BF"/>
          </w:tcPr>
          <w:p w14:paraId="562EAFB6" w14:textId="77777777" w:rsidR="00780654" w:rsidRPr="004D5FDD" w:rsidRDefault="00780654" w:rsidP="00780654">
            <w:pPr>
              <w:snapToGrid w:val="0"/>
              <w:spacing w:before="90" w:after="54" w:line="312" w:lineRule="auto"/>
              <w:ind w:left="57" w:right="57"/>
              <w:rPr>
                <w:rFonts w:ascii="Verdana" w:hAnsi="Verdana"/>
                <w:b/>
                <w:bCs/>
                <w:color w:val="FFFFFF" w:themeColor="background1"/>
                <w:szCs w:val="20"/>
              </w:rPr>
            </w:pPr>
            <w:r w:rsidRPr="004D5FDD">
              <w:rPr>
                <w:rFonts w:ascii="Verdana" w:hAnsi="Verdana"/>
                <w:b/>
                <w:bCs/>
                <w:color w:val="FFFFFF" w:themeColor="background1"/>
                <w:szCs w:val="20"/>
              </w:rPr>
              <w:t>Contactpersoon</w:t>
            </w:r>
          </w:p>
        </w:tc>
      </w:tr>
      <w:tr w:rsidR="00780654" w:rsidRPr="00095FB4" w14:paraId="5650CEF0" w14:textId="77777777" w:rsidTr="00F852AC">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0854E0" w14:textId="77777777" w:rsidR="00780654" w:rsidRPr="00095FB4" w:rsidRDefault="00780654" w:rsidP="00780654">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4" w:space="0" w:color="auto"/>
              <w:left w:val="single" w:sz="4" w:space="0" w:color="auto"/>
              <w:bottom w:val="single" w:sz="4" w:space="0" w:color="auto"/>
              <w:right w:val="single" w:sz="4" w:space="0" w:color="auto"/>
            </w:tcBorders>
          </w:tcPr>
          <w:p w14:paraId="7AACE818" w14:textId="77777777" w:rsidR="00780654" w:rsidRPr="00095FB4" w:rsidRDefault="00780654" w:rsidP="00780654">
            <w:pPr>
              <w:snapToGrid w:val="0"/>
              <w:spacing w:before="90" w:after="54" w:line="312" w:lineRule="auto"/>
              <w:ind w:left="57" w:right="57"/>
              <w:rPr>
                <w:rFonts w:ascii="Verdana" w:hAnsi="Verdana"/>
                <w:szCs w:val="20"/>
              </w:rPr>
            </w:pPr>
          </w:p>
        </w:tc>
      </w:tr>
      <w:tr w:rsidR="00780654" w:rsidRPr="00095FB4" w14:paraId="7EB93995" w14:textId="77777777" w:rsidTr="00F852AC">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51FAE84" w14:textId="77777777" w:rsidR="00780654" w:rsidRPr="00095FB4" w:rsidRDefault="00780654" w:rsidP="00780654">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4" w:space="0" w:color="auto"/>
              <w:left w:val="single" w:sz="4" w:space="0" w:color="auto"/>
              <w:bottom w:val="single" w:sz="4" w:space="0" w:color="auto"/>
              <w:right w:val="single" w:sz="4" w:space="0" w:color="auto"/>
            </w:tcBorders>
          </w:tcPr>
          <w:p w14:paraId="5B76FC48" w14:textId="77777777" w:rsidR="00780654" w:rsidRPr="00095FB4" w:rsidRDefault="00780654" w:rsidP="00780654">
            <w:pPr>
              <w:snapToGrid w:val="0"/>
              <w:spacing w:before="90" w:after="54" w:line="312" w:lineRule="auto"/>
              <w:ind w:left="57" w:right="57"/>
              <w:rPr>
                <w:rFonts w:ascii="Verdana" w:hAnsi="Verdana"/>
                <w:szCs w:val="20"/>
              </w:rPr>
            </w:pPr>
          </w:p>
        </w:tc>
      </w:tr>
      <w:tr w:rsidR="00780654" w:rsidRPr="00095FB4" w14:paraId="72165224" w14:textId="77777777" w:rsidTr="00F852AC">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81ED41E" w14:textId="77777777" w:rsidR="00780654" w:rsidRPr="00095FB4" w:rsidRDefault="00780654" w:rsidP="00780654">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4" w:space="0" w:color="auto"/>
              <w:left w:val="single" w:sz="4" w:space="0" w:color="auto"/>
              <w:bottom w:val="single" w:sz="4" w:space="0" w:color="auto"/>
              <w:right w:val="single" w:sz="4" w:space="0" w:color="auto"/>
            </w:tcBorders>
          </w:tcPr>
          <w:p w14:paraId="41BC5BB0" w14:textId="77777777" w:rsidR="00780654" w:rsidRPr="00095FB4" w:rsidRDefault="00780654" w:rsidP="00780654">
            <w:pPr>
              <w:snapToGrid w:val="0"/>
              <w:spacing w:before="90" w:after="54" w:line="312" w:lineRule="auto"/>
              <w:ind w:left="57" w:right="57"/>
              <w:rPr>
                <w:rFonts w:ascii="Verdana" w:hAnsi="Verdana"/>
                <w:szCs w:val="20"/>
              </w:rPr>
            </w:pPr>
          </w:p>
        </w:tc>
      </w:tr>
      <w:tr w:rsidR="00780654" w:rsidRPr="00095FB4" w14:paraId="6E477E5A" w14:textId="77777777" w:rsidTr="00F852AC">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FD5D2E" w14:textId="77777777" w:rsidR="00780654" w:rsidRPr="00095FB4" w:rsidRDefault="00780654" w:rsidP="00780654">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4" w:space="0" w:color="auto"/>
              <w:left w:val="single" w:sz="4" w:space="0" w:color="auto"/>
              <w:bottom w:val="single" w:sz="4" w:space="0" w:color="auto"/>
              <w:right w:val="single" w:sz="4" w:space="0" w:color="auto"/>
            </w:tcBorders>
          </w:tcPr>
          <w:p w14:paraId="34EC74BE" w14:textId="77777777" w:rsidR="00780654" w:rsidRPr="00095FB4" w:rsidRDefault="00780654" w:rsidP="00780654">
            <w:pPr>
              <w:snapToGrid w:val="0"/>
              <w:spacing w:before="90" w:after="54" w:line="312" w:lineRule="auto"/>
              <w:ind w:left="57" w:right="57"/>
              <w:rPr>
                <w:rFonts w:ascii="Verdana" w:hAnsi="Verdana"/>
                <w:szCs w:val="20"/>
              </w:rPr>
            </w:pPr>
          </w:p>
        </w:tc>
      </w:tr>
    </w:tbl>
    <w:p w14:paraId="47C74106" w14:textId="77777777" w:rsidR="00780654" w:rsidRPr="00095FB4" w:rsidRDefault="00780654" w:rsidP="00780654">
      <w:pPr>
        <w:pStyle w:val="Koptekst"/>
        <w:tabs>
          <w:tab w:val="clear" w:pos="4536"/>
          <w:tab w:val="clear" w:pos="9072"/>
        </w:tabs>
        <w:rPr>
          <w:rFonts w:ascii="Verdana" w:hAnsi="Verdana"/>
          <w:szCs w:val="20"/>
        </w:rPr>
      </w:pPr>
    </w:p>
    <w:p w14:paraId="5F0038CE" w14:textId="77777777" w:rsidR="00780654" w:rsidRPr="00095FB4" w:rsidRDefault="00780654" w:rsidP="00780654">
      <w:pPr>
        <w:pStyle w:val="Koptekst"/>
        <w:tabs>
          <w:tab w:val="clear" w:pos="4536"/>
          <w:tab w:val="clear" w:pos="9072"/>
        </w:tabs>
        <w:rPr>
          <w:rFonts w:ascii="Verdana" w:hAnsi="Verdana"/>
          <w:szCs w:val="20"/>
        </w:rPr>
      </w:pPr>
    </w:p>
    <w:tbl>
      <w:tblPr>
        <w:tblW w:w="8535" w:type="dxa"/>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4D5FDD" w:rsidRPr="004D5FDD" w14:paraId="7F91D1E1" w14:textId="77777777" w:rsidTr="00737311">
        <w:tc>
          <w:tcPr>
            <w:tcW w:w="8535" w:type="dxa"/>
            <w:gridSpan w:val="3"/>
            <w:tcBorders>
              <w:top w:val="single" w:sz="8" w:space="0" w:color="808080"/>
              <w:left w:val="single" w:sz="8" w:space="0" w:color="808080"/>
              <w:bottom w:val="single" w:sz="8" w:space="0" w:color="808080"/>
              <w:right w:val="single" w:sz="8" w:space="0" w:color="808080"/>
            </w:tcBorders>
            <w:shd w:val="clear" w:color="auto" w:fill="2E74B5" w:themeFill="accent1" w:themeFillShade="BF"/>
          </w:tcPr>
          <w:p w14:paraId="26900EBB" w14:textId="77777777" w:rsidR="00780654" w:rsidRPr="004D5FDD" w:rsidRDefault="00780654" w:rsidP="00780654">
            <w:pPr>
              <w:snapToGrid w:val="0"/>
              <w:spacing w:before="90" w:after="54" w:line="312" w:lineRule="auto"/>
              <w:ind w:left="57" w:right="57"/>
              <w:rPr>
                <w:rFonts w:ascii="Verdana" w:hAnsi="Verdana"/>
                <w:b/>
                <w:bCs/>
                <w:color w:val="FFFFFF" w:themeColor="background1"/>
                <w:szCs w:val="20"/>
              </w:rPr>
            </w:pPr>
            <w:r w:rsidRPr="004D5FDD">
              <w:rPr>
                <w:rFonts w:ascii="Verdana" w:hAnsi="Verdana"/>
                <w:b/>
                <w:bCs/>
                <w:color w:val="FFFFFF" w:themeColor="background1"/>
                <w:szCs w:val="20"/>
              </w:rPr>
              <w:t>Vervangend contactpersoon</w:t>
            </w:r>
          </w:p>
        </w:tc>
      </w:tr>
      <w:tr w:rsidR="00780654" w:rsidRPr="00095FB4" w14:paraId="0A748737" w14:textId="77777777" w:rsidTr="004D5FDD">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2D9C8D" w14:textId="77777777" w:rsidR="00780654" w:rsidRPr="00095FB4" w:rsidRDefault="00780654" w:rsidP="00780654">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4" w:space="0" w:color="auto"/>
              <w:bottom w:val="single" w:sz="8" w:space="0" w:color="C0C0C0"/>
              <w:right w:val="single" w:sz="8" w:space="0" w:color="C0C0C0"/>
            </w:tcBorders>
          </w:tcPr>
          <w:p w14:paraId="28DB91C9" w14:textId="77777777" w:rsidR="00780654" w:rsidRPr="00095FB4" w:rsidRDefault="00780654" w:rsidP="00780654">
            <w:pPr>
              <w:snapToGrid w:val="0"/>
              <w:spacing w:before="90" w:after="54" w:line="312" w:lineRule="auto"/>
              <w:ind w:left="57" w:right="57"/>
              <w:rPr>
                <w:rFonts w:ascii="Verdana" w:hAnsi="Verdana" w:cs="Tahoma"/>
                <w:szCs w:val="20"/>
              </w:rPr>
            </w:pPr>
          </w:p>
        </w:tc>
      </w:tr>
      <w:tr w:rsidR="00780654" w:rsidRPr="00095FB4" w14:paraId="6B7035F7" w14:textId="77777777" w:rsidTr="004D5FDD">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3740F7D" w14:textId="77777777" w:rsidR="00780654" w:rsidRPr="00095FB4" w:rsidRDefault="00780654" w:rsidP="00780654">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4" w:space="0" w:color="auto"/>
              <w:bottom w:val="single" w:sz="8" w:space="0" w:color="C0C0C0"/>
              <w:right w:val="single" w:sz="8" w:space="0" w:color="C0C0C0"/>
            </w:tcBorders>
          </w:tcPr>
          <w:p w14:paraId="06830555" w14:textId="77777777" w:rsidR="00780654" w:rsidRPr="00095FB4" w:rsidRDefault="00780654" w:rsidP="00780654">
            <w:pPr>
              <w:snapToGrid w:val="0"/>
              <w:spacing w:before="90" w:after="54" w:line="312" w:lineRule="auto"/>
              <w:ind w:left="57" w:right="57"/>
              <w:rPr>
                <w:rFonts w:ascii="Verdana" w:hAnsi="Verdana" w:cs="Tahoma"/>
                <w:szCs w:val="20"/>
              </w:rPr>
            </w:pPr>
          </w:p>
        </w:tc>
      </w:tr>
      <w:tr w:rsidR="00780654" w:rsidRPr="00095FB4" w14:paraId="08074E57" w14:textId="77777777" w:rsidTr="004D5FDD">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0FC6CD3" w14:textId="77777777" w:rsidR="00780654" w:rsidRPr="00095FB4" w:rsidRDefault="00780654" w:rsidP="00780654">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4" w:space="0" w:color="auto"/>
              <w:bottom w:val="single" w:sz="8" w:space="0" w:color="C0C0C0"/>
              <w:right w:val="single" w:sz="8" w:space="0" w:color="C0C0C0"/>
            </w:tcBorders>
          </w:tcPr>
          <w:p w14:paraId="2EE7A73B" w14:textId="77777777" w:rsidR="00780654" w:rsidRPr="00095FB4" w:rsidRDefault="00780654" w:rsidP="00780654">
            <w:pPr>
              <w:snapToGrid w:val="0"/>
              <w:spacing w:before="90" w:after="54" w:line="312" w:lineRule="auto"/>
              <w:ind w:left="57" w:right="57"/>
              <w:rPr>
                <w:rFonts w:ascii="Verdana" w:hAnsi="Verdana" w:cs="Tahoma"/>
                <w:szCs w:val="20"/>
              </w:rPr>
            </w:pPr>
          </w:p>
        </w:tc>
      </w:tr>
      <w:tr w:rsidR="00780654" w:rsidRPr="00095FB4" w14:paraId="3ACE4E5A" w14:textId="77777777" w:rsidTr="004D5FDD">
        <w:trPr>
          <w:gridAfter w:val="1"/>
          <w:wAfter w:w="10" w:type="dxa"/>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F5A5337" w14:textId="77777777" w:rsidR="00780654" w:rsidRPr="00095FB4" w:rsidRDefault="00780654" w:rsidP="00780654">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4" w:space="0" w:color="auto"/>
              <w:bottom w:val="single" w:sz="8" w:space="0" w:color="C0C0C0"/>
              <w:right w:val="single" w:sz="8" w:space="0" w:color="C0C0C0"/>
            </w:tcBorders>
          </w:tcPr>
          <w:p w14:paraId="17372D37" w14:textId="77777777" w:rsidR="00780654" w:rsidRPr="00095FB4" w:rsidRDefault="00780654" w:rsidP="00780654">
            <w:pPr>
              <w:snapToGrid w:val="0"/>
              <w:spacing w:before="90" w:after="54" w:line="312" w:lineRule="auto"/>
              <w:ind w:left="57" w:right="57"/>
              <w:rPr>
                <w:rFonts w:ascii="Verdana" w:hAnsi="Verdana" w:cs="Tahoma"/>
                <w:szCs w:val="20"/>
              </w:rPr>
            </w:pPr>
          </w:p>
        </w:tc>
      </w:tr>
    </w:tbl>
    <w:p w14:paraId="17A0B574" w14:textId="77777777" w:rsidR="00780654" w:rsidRPr="00095FB4" w:rsidRDefault="00780654" w:rsidP="00780654">
      <w:pPr>
        <w:tabs>
          <w:tab w:val="left" w:pos="567"/>
        </w:tabs>
        <w:spacing w:line="312" w:lineRule="auto"/>
        <w:jc w:val="both"/>
        <w:rPr>
          <w:rFonts w:ascii="Verdana" w:hAnsi="Verdana"/>
          <w:szCs w:val="20"/>
        </w:rPr>
      </w:pPr>
    </w:p>
    <w:p w14:paraId="0B5DE60E" w14:textId="77777777" w:rsidR="00780654" w:rsidRPr="00095FB4" w:rsidRDefault="00780654" w:rsidP="00780654">
      <w:pPr>
        <w:tabs>
          <w:tab w:val="left" w:pos="567"/>
        </w:tabs>
        <w:spacing w:line="312" w:lineRule="auto"/>
        <w:ind w:left="567"/>
        <w:jc w:val="both"/>
        <w:rPr>
          <w:rFonts w:ascii="Verdana" w:hAnsi="Verdana"/>
          <w:szCs w:val="20"/>
        </w:rPr>
      </w:pPr>
    </w:p>
    <w:p w14:paraId="2C4F626E" w14:textId="77777777" w:rsidR="00780654" w:rsidRPr="00230748" w:rsidRDefault="00780654" w:rsidP="00780654">
      <w:pPr>
        <w:numPr>
          <w:ilvl w:val="0"/>
          <w:numId w:val="2"/>
        </w:numPr>
        <w:tabs>
          <w:tab w:val="clear" w:pos="578"/>
          <w:tab w:val="left" w:pos="408"/>
          <w:tab w:val="left" w:pos="567"/>
        </w:tabs>
        <w:spacing w:line="312" w:lineRule="auto"/>
        <w:ind w:left="408"/>
        <w:jc w:val="both"/>
        <w:rPr>
          <w:rFonts w:ascii="Verdana" w:hAnsi="Verdana"/>
          <w:b/>
          <w:bCs/>
          <w:color w:val="2E74B5" w:themeColor="accent1" w:themeShade="BF"/>
          <w:szCs w:val="20"/>
        </w:rPr>
      </w:pPr>
      <w:r w:rsidRPr="00230748">
        <w:rPr>
          <w:rFonts w:ascii="Verdana" w:hAnsi="Verdana"/>
          <w:b/>
          <w:bCs/>
          <w:color w:val="2E74B5" w:themeColor="accent1" w:themeShade="BF"/>
          <w:szCs w:val="20"/>
        </w:rPr>
        <w:t>Machtiging en aansprakelijkheid</w:t>
      </w:r>
    </w:p>
    <w:p w14:paraId="7C7FEA67" w14:textId="77777777" w:rsidR="00780654" w:rsidRPr="00095FB4" w:rsidRDefault="00780654" w:rsidP="00780654">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52506675" w14:textId="77777777" w:rsidR="00780654" w:rsidRPr="00095FB4" w:rsidRDefault="00780654" w:rsidP="00780654">
      <w:pPr>
        <w:tabs>
          <w:tab w:val="left" w:pos="567"/>
        </w:tabs>
        <w:spacing w:line="312" w:lineRule="auto"/>
        <w:ind w:left="567"/>
        <w:jc w:val="both"/>
        <w:rPr>
          <w:rFonts w:ascii="Verdana" w:hAnsi="Verdana" w:cs="Tahoma"/>
          <w:szCs w:val="20"/>
        </w:rPr>
      </w:pPr>
    </w:p>
    <w:p w14:paraId="55B2D16C" w14:textId="77777777" w:rsidR="00780654" w:rsidRDefault="00780654" w:rsidP="00780654">
      <w:pPr>
        <w:tabs>
          <w:tab w:val="left" w:pos="567"/>
        </w:tabs>
        <w:spacing w:line="312" w:lineRule="auto"/>
        <w:ind w:left="567"/>
        <w:jc w:val="both"/>
        <w:rPr>
          <w:rFonts w:ascii="Verdana" w:hAnsi="Verdana" w:cs="Tahoma"/>
          <w:szCs w:val="20"/>
        </w:rPr>
      </w:pPr>
    </w:p>
    <w:p w14:paraId="481910AC" w14:textId="77777777" w:rsidR="00780654" w:rsidRPr="00095FB4" w:rsidRDefault="00780654" w:rsidP="00780654">
      <w:pPr>
        <w:tabs>
          <w:tab w:val="left" w:pos="567"/>
        </w:tabs>
        <w:spacing w:line="312" w:lineRule="auto"/>
        <w:ind w:left="567"/>
        <w:jc w:val="both"/>
        <w:rPr>
          <w:rFonts w:ascii="Verdana" w:hAnsi="Verdana" w:cs="Tahoma"/>
          <w:szCs w:val="20"/>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80654" w:rsidRPr="00095FB4" w14:paraId="076519F5" w14:textId="77777777" w:rsidTr="00A304BF">
        <w:tc>
          <w:tcPr>
            <w:tcW w:w="2835" w:type="dxa"/>
            <w:shd w:val="clear" w:color="auto" w:fill="9CC2E5" w:themeFill="accent1" w:themeFillTint="99"/>
          </w:tcPr>
          <w:p w14:paraId="04A17AAB"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Pr>
          <w:p w14:paraId="41EB9FFA"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r w:rsidR="00780654" w:rsidRPr="00095FB4" w14:paraId="27D7F6EF" w14:textId="77777777" w:rsidTr="00A304BF">
        <w:tc>
          <w:tcPr>
            <w:tcW w:w="2835" w:type="dxa"/>
            <w:shd w:val="clear" w:color="auto" w:fill="9CC2E5" w:themeFill="accent1" w:themeFillTint="99"/>
          </w:tcPr>
          <w:p w14:paraId="4CA18134"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Pr>
          <w:p w14:paraId="6AE68061"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r w:rsidR="00780654" w:rsidRPr="00095FB4" w14:paraId="4A4750B9" w14:textId="77777777" w:rsidTr="00A304BF">
        <w:trPr>
          <w:trHeight w:val="297"/>
        </w:trPr>
        <w:tc>
          <w:tcPr>
            <w:tcW w:w="2835" w:type="dxa"/>
            <w:shd w:val="clear" w:color="auto" w:fill="9CC2E5" w:themeFill="accent1" w:themeFillTint="99"/>
          </w:tcPr>
          <w:p w14:paraId="232905AB"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Pr>
          <w:p w14:paraId="77CB3899"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r w:rsidR="00780654" w:rsidRPr="00095FB4" w14:paraId="323F4ADF" w14:textId="77777777" w:rsidTr="00A304BF">
        <w:tc>
          <w:tcPr>
            <w:tcW w:w="2835" w:type="dxa"/>
            <w:shd w:val="clear" w:color="auto" w:fill="9CC2E5" w:themeFill="accent1" w:themeFillTint="99"/>
          </w:tcPr>
          <w:p w14:paraId="2CF0AEE3" w14:textId="77777777" w:rsidR="00780654" w:rsidRPr="00095FB4" w:rsidRDefault="00780654" w:rsidP="00780654">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28720099" w14:textId="77777777" w:rsidR="00780654" w:rsidRPr="00095FB4" w:rsidRDefault="00780654" w:rsidP="00780654">
            <w:pPr>
              <w:spacing w:before="90" w:after="54" w:line="312" w:lineRule="auto"/>
              <w:ind w:left="57" w:right="57"/>
              <w:rPr>
                <w:rFonts w:ascii="Verdana" w:hAnsi="Verdana" w:cs="Tahoma"/>
                <w:szCs w:val="20"/>
              </w:rPr>
            </w:pPr>
          </w:p>
        </w:tc>
        <w:tc>
          <w:tcPr>
            <w:tcW w:w="5690" w:type="dxa"/>
          </w:tcPr>
          <w:p w14:paraId="388DC805"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r w:rsidR="00780654" w:rsidRPr="00095FB4" w14:paraId="4FD74CD2" w14:textId="77777777" w:rsidTr="00A304BF">
        <w:tc>
          <w:tcPr>
            <w:tcW w:w="2835" w:type="dxa"/>
            <w:shd w:val="clear" w:color="auto" w:fill="9CC2E5" w:themeFill="accent1" w:themeFillTint="99"/>
          </w:tcPr>
          <w:p w14:paraId="41282BCC" w14:textId="77777777" w:rsidR="00780654" w:rsidRPr="00095FB4" w:rsidRDefault="00780654" w:rsidP="00780654">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Pr>
          <w:p w14:paraId="3D250255" w14:textId="77777777" w:rsidR="00780654" w:rsidRPr="00095FB4" w:rsidRDefault="00780654" w:rsidP="00780654">
            <w:pPr>
              <w:snapToGrid w:val="0"/>
              <w:spacing w:before="90" w:after="54" w:line="312" w:lineRule="auto"/>
              <w:ind w:left="57" w:right="57"/>
              <w:jc w:val="both"/>
              <w:rPr>
                <w:rFonts w:ascii="Verdana" w:hAnsi="Verdana" w:cs="Tahoma"/>
                <w:szCs w:val="20"/>
              </w:rPr>
            </w:pPr>
          </w:p>
        </w:tc>
      </w:tr>
    </w:tbl>
    <w:p w14:paraId="11AAFB3E" w14:textId="77777777" w:rsidR="00780654" w:rsidRPr="00095FB4" w:rsidRDefault="00780654" w:rsidP="00780654">
      <w:pPr>
        <w:spacing w:line="312" w:lineRule="auto"/>
        <w:jc w:val="both"/>
        <w:rPr>
          <w:rFonts w:ascii="Verdana" w:hAnsi="Verdana"/>
          <w:b/>
          <w:bCs/>
          <w:szCs w:val="20"/>
        </w:rPr>
        <w:sectPr w:rsidR="00780654" w:rsidRPr="00095FB4" w:rsidSect="00A07A1C">
          <w:footerReference w:type="even" r:id="rId33"/>
          <w:footerReference w:type="first" r:id="rId34"/>
          <w:pgSz w:w="11905" w:h="16837"/>
          <w:pgMar w:top="2552" w:right="1418" w:bottom="1134" w:left="1418" w:header="708" w:footer="567" w:gutter="0"/>
          <w:cols w:space="708"/>
          <w:rtlGutter/>
          <w:docGrid w:linePitch="272"/>
        </w:sectPr>
      </w:pPr>
    </w:p>
    <w:p w14:paraId="67754307" w14:textId="77777777" w:rsidR="00780654" w:rsidRPr="00230748" w:rsidRDefault="00780654" w:rsidP="003144E1">
      <w:pPr>
        <w:pStyle w:val="Kop2"/>
        <w:numPr>
          <w:ilvl w:val="0"/>
          <w:numId w:val="0"/>
        </w:numPr>
        <w:rPr>
          <w:color w:val="2E74B5" w:themeColor="accent1" w:themeShade="BF"/>
          <w:sz w:val="28"/>
          <w:szCs w:val="28"/>
        </w:rPr>
      </w:pPr>
      <w:bookmarkStart w:id="102" w:name="_Toc4141583"/>
      <w:bookmarkStart w:id="103" w:name="_Toc159921881"/>
      <w:r w:rsidRPr="00230748">
        <w:rPr>
          <w:color w:val="2E74B5" w:themeColor="accent1" w:themeShade="BF"/>
          <w:sz w:val="28"/>
          <w:szCs w:val="28"/>
        </w:rPr>
        <w:lastRenderedPageBreak/>
        <w:t>Bijlage III Uniform Europees Aanbestedingsdocument</w:t>
      </w:r>
      <w:bookmarkEnd w:id="102"/>
      <w:bookmarkEnd w:id="103"/>
    </w:p>
    <w:p w14:paraId="189944A7" w14:textId="77777777" w:rsidR="00780654" w:rsidRDefault="00780654" w:rsidP="00780654">
      <w:pPr>
        <w:pStyle w:val="Kop2"/>
        <w:numPr>
          <w:ilvl w:val="0"/>
          <w:numId w:val="0"/>
        </w:numPr>
        <w:ind w:left="1134"/>
      </w:pPr>
      <w:r>
        <w:br/>
      </w:r>
    </w:p>
    <w:p w14:paraId="4AEB7DBA" w14:textId="77777777" w:rsidR="00780654" w:rsidRDefault="00780654" w:rsidP="00780654">
      <w:pPr>
        <w:suppressAutoHyphens w:val="0"/>
        <w:spacing w:line="240" w:lineRule="auto"/>
        <w:rPr>
          <w:rFonts w:ascii="Verdana" w:hAnsi="Verdana"/>
        </w:rPr>
      </w:pPr>
      <w:r>
        <w:rPr>
          <w:rFonts w:ascii="Verdana" w:hAnsi="Verdana"/>
        </w:rPr>
        <w:t>(separate bijlage)</w:t>
      </w:r>
    </w:p>
    <w:p w14:paraId="47433837" w14:textId="77777777" w:rsidR="00780654" w:rsidRPr="00DD717A" w:rsidRDefault="00780654" w:rsidP="00780654">
      <w:pPr>
        <w:rPr>
          <w:rFonts w:ascii="Verdana" w:hAnsi="Verdana"/>
        </w:rPr>
      </w:pPr>
    </w:p>
    <w:p w14:paraId="78D0622E" w14:textId="77777777" w:rsidR="00780654" w:rsidRPr="00DD717A" w:rsidRDefault="00780654" w:rsidP="00780654">
      <w:pPr>
        <w:rPr>
          <w:rFonts w:ascii="Verdana" w:hAnsi="Verdana"/>
        </w:rPr>
      </w:pPr>
    </w:p>
    <w:p w14:paraId="6D53747F" w14:textId="77777777" w:rsidR="00780654" w:rsidRPr="00DD717A" w:rsidRDefault="00780654" w:rsidP="00780654">
      <w:pPr>
        <w:rPr>
          <w:rFonts w:ascii="Verdana" w:hAnsi="Verdana"/>
        </w:rPr>
      </w:pPr>
    </w:p>
    <w:p w14:paraId="35A91AA8" w14:textId="77777777" w:rsidR="00780654" w:rsidRPr="00DD717A" w:rsidRDefault="00780654" w:rsidP="00780654">
      <w:pPr>
        <w:rPr>
          <w:rFonts w:ascii="Verdana" w:hAnsi="Verdana"/>
        </w:rPr>
      </w:pPr>
    </w:p>
    <w:p w14:paraId="337075E0" w14:textId="77777777" w:rsidR="00780654" w:rsidRPr="00DD717A" w:rsidRDefault="00780654" w:rsidP="00780654">
      <w:pPr>
        <w:rPr>
          <w:rFonts w:ascii="Verdana" w:hAnsi="Verdana"/>
        </w:rPr>
      </w:pPr>
    </w:p>
    <w:p w14:paraId="7C66D9DA" w14:textId="77777777" w:rsidR="00780654" w:rsidRPr="00DD717A" w:rsidRDefault="00780654" w:rsidP="00780654">
      <w:pPr>
        <w:rPr>
          <w:rFonts w:ascii="Verdana" w:hAnsi="Verdana"/>
        </w:rPr>
      </w:pPr>
    </w:p>
    <w:p w14:paraId="10C08B57" w14:textId="77777777" w:rsidR="00780654" w:rsidRPr="00DD717A" w:rsidRDefault="00780654" w:rsidP="00780654">
      <w:pPr>
        <w:rPr>
          <w:rFonts w:ascii="Verdana" w:hAnsi="Verdana"/>
        </w:rPr>
      </w:pPr>
    </w:p>
    <w:p w14:paraId="45AE47EB" w14:textId="77777777" w:rsidR="00780654" w:rsidRPr="00DD717A" w:rsidRDefault="00780654" w:rsidP="00780654">
      <w:pPr>
        <w:rPr>
          <w:rFonts w:ascii="Verdana" w:hAnsi="Verdana"/>
        </w:rPr>
      </w:pPr>
    </w:p>
    <w:p w14:paraId="4A09EEDE" w14:textId="77777777" w:rsidR="00780654" w:rsidRPr="00DD717A" w:rsidRDefault="00780654" w:rsidP="00780654">
      <w:pPr>
        <w:rPr>
          <w:rFonts w:ascii="Verdana" w:hAnsi="Verdana"/>
        </w:rPr>
      </w:pPr>
    </w:p>
    <w:p w14:paraId="7A1D9515" w14:textId="77777777" w:rsidR="00780654" w:rsidRPr="00DD717A" w:rsidRDefault="00780654" w:rsidP="00780654">
      <w:pPr>
        <w:rPr>
          <w:rFonts w:ascii="Verdana" w:hAnsi="Verdana"/>
        </w:rPr>
      </w:pPr>
    </w:p>
    <w:p w14:paraId="5BED500C" w14:textId="77777777" w:rsidR="00780654" w:rsidRPr="00DD717A" w:rsidRDefault="00780654" w:rsidP="00780654">
      <w:pPr>
        <w:rPr>
          <w:rFonts w:ascii="Verdana" w:hAnsi="Verdana"/>
        </w:rPr>
      </w:pPr>
    </w:p>
    <w:p w14:paraId="3A24BB4B" w14:textId="77777777" w:rsidR="00780654" w:rsidRPr="00DD717A" w:rsidRDefault="00780654" w:rsidP="00780654">
      <w:pPr>
        <w:rPr>
          <w:rFonts w:ascii="Verdana" w:hAnsi="Verdana"/>
        </w:rPr>
      </w:pPr>
    </w:p>
    <w:p w14:paraId="2E320B68" w14:textId="77777777" w:rsidR="00780654" w:rsidRPr="00DD717A" w:rsidRDefault="00780654" w:rsidP="00780654">
      <w:pPr>
        <w:rPr>
          <w:rFonts w:ascii="Verdana" w:hAnsi="Verdana"/>
        </w:rPr>
      </w:pPr>
    </w:p>
    <w:p w14:paraId="50EC627B" w14:textId="77777777" w:rsidR="00780654" w:rsidRPr="00DD717A" w:rsidRDefault="00780654" w:rsidP="00780654">
      <w:pPr>
        <w:rPr>
          <w:rFonts w:ascii="Verdana" w:hAnsi="Verdana"/>
        </w:rPr>
      </w:pPr>
    </w:p>
    <w:p w14:paraId="178AF063" w14:textId="77777777" w:rsidR="00780654" w:rsidRPr="00DD717A" w:rsidRDefault="00780654" w:rsidP="00780654">
      <w:pPr>
        <w:rPr>
          <w:rFonts w:ascii="Verdana" w:hAnsi="Verdana"/>
        </w:rPr>
      </w:pPr>
    </w:p>
    <w:p w14:paraId="4834C86D" w14:textId="77777777" w:rsidR="00780654" w:rsidRPr="00DD717A" w:rsidRDefault="00780654" w:rsidP="00780654">
      <w:pPr>
        <w:rPr>
          <w:rFonts w:ascii="Verdana" w:hAnsi="Verdana"/>
        </w:rPr>
      </w:pPr>
    </w:p>
    <w:p w14:paraId="2BF9DBDC" w14:textId="77777777" w:rsidR="00780654" w:rsidRPr="00DD717A" w:rsidRDefault="00780654" w:rsidP="00780654">
      <w:pPr>
        <w:rPr>
          <w:rFonts w:ascii="Verdana" w:hAnsi="Verdana"/>
        </w:rPr>
      </w:pPr>
    </w:p>
    <w:p w14:paraId="2B744DBB" w14:textId="77777777" w:rsidR="00780654" w:rsidRPr="00DD717A" w:rsidRDefault="00780654" w:rsidP="00780654">
      <w:pPr>
        <w:rPr>
          <w:rFonts w:ascii="Verdana" w:hAnsi="Verdana"/>
        </w:rPr>
      </w:pPr>
    </w:p>
    <w:p w14:paraId="27D6CB5D" w14:textId="77777777" w:rsidR="00780654" w:rsidRPr="00DD717A" w:rsidRDefault="00780654" w:rsidP="00780654">
      <w:pPr>
        <w:rPr>
          <w:rFonts w:ascii="Verdana" w:hAnsi="Verdana"/>
        </w:rPr>
      </w:pPr>
    </w:p>
    <w:p w14:paraId="76446CBF" w14:textId="77777777" w:rsidR="00780654" w:rsidRPr="00DD717A" w:rsidRDefault="00780654" w:rsidP="00780654">
      <w:pPr>
        <w:rPr>
          <w:rFonts w:ascii="Verdana" w:hAnsi="Verdana"/>
        </w:rPr>
      </w:pPr>
    </w:p>
    <w:p w14:paraId="3A0CE3E8" w14:textId="77777777" w:rsidR="00780654" w:rsidRPr="00DD717A" w:rsidRDefault="00780654" w:rsidP="00780654">
      <w:pPr>
        <w:rPr>
          <w:rFonts w:ascii="Verdana" w:hAnsi="Verdana"/>
        </w:rPr>
      </w:pPr>
    </w:p>
    <w:p w14:paraId="1B901353" w14:textId="77777777" w:rsidR="00780654" w:rsidRPr="00DD717A" w:rsidRDefault="00780654" w:rsidP="00780654">
      <w:pPr>
        <w:rPr>
          <w:rFonts w:ascii="Verdana" w:hAnsi="Verdana"/>
        </w:rPr>
      </w:pPr>
    </w:p>
    <w:p w14:paraId="01421B0B" w14:textId="77777777" w:rsidR="00780654" w:rsidRPr="00DD717A" w:rsidRDefault="00780654" w:rsidP="00780654">
      <w:pPr>
        <w:rPr>
          <w:rFonts w:ascii="Verdana" w:hAnsi="Verdana"/>
        </w:rPr>
      </w:pPr>
    </w:p>
    <w:p w14:paraId="601417D6" w14:textId="77777777" w:rsidR="00780654" w:rsidRDefault="00780654" w:rsidP="00780654">
      <w:pPr>
        <w:suppressAutoHyphens w:val="0"/>
        <w:spacing w:line="240" w:lineRule="auto"/>
        <w:rPr>
          <w:rFonts w:ascii="Verdana" w:hAnsi="Verdana"/>
          <w:b/>
          <w:szCs w:val="20"/>
        </w:rPr>
      </w:pPr>
    </w:p>
    <w:p w14:paraId="7DE35856" w14:textId="77777777" w:rsidR="00780654" w:rsidRDefault="00780654" w:rsidP="00780654">
      <w:pPr>
        <w:suppressAutoHyphens w:val="0"/>
        <w:spacing w:line="240" w:lineRule="auto"/>
        <w:rPr>
          <w:rFonts w:ascii="Verdana" w:hAnsi="Verdana"/>
          <w:b/>
          <w:szCs w:val="20"/>
        </w:rPr>
      </w:pPr>
      <w:r>
        <w:br w:type="page"/>
      </w:r>
    </w:p>
    <w:p w14:paraId="7A9D3000" w14:textId="0A0C5B61" w:rsidR="00780654" w:rsidRPr="00230748" w:rsidRDefault="00780654" w:rsidP="003144E1">
      <w:pPr>
        <w:pStyle w:val="Kop2"/>
        <w:numPr>
          <w:ilvl w:val="0"/>
          <w:numId w:val="0"/>
        </w:numPr>
        <w:rPr>
          <w:color w:val="2E74B5" w:themeColor="accent1" w:themeShade="BF"/>
          <w:sz w:val="28"/>
          <w:szCs w:val="28"/>
        </w:rPr>
      </w:pPr>
      <w:bookmarkStart w:id="104" w:name="_Toc4141585"/>
      <w:bookmarkStart w:id="105" w:name="_Toc159921882"/>
      <w:r w:rsidRPr="00230748">
        <w:rPr>
          <w:color w:val="2E74B5" w:themeColor="accent1" w:themeShade="BF"/>
          <w:sz w:val="28"/>
          <w:szCs w:val="28"/>
        </w:rPr>
        <w:lastRenderedPageBreak/>
        <w:t xml:space="preserve">Bijlage </w:t>
      </w:r>
      <w:r w:rsidR="00327A7D" w:rsidRPr="00230748">
        <w:rPr>
          <w:color w:val="2E74B5" w:themeColor="accent1" w:themeShade="BF"/>
          <w:sz w:val="28"/>
          <w:szCs w:val="28"/>
        </w:rPr>
        <w:t>I</w:t>
      </w:r>
      <w:r w:rsidRPr="00230748">
        <w:rPr>
          <w:color w:val="2E74B5" w:themeColor="accent1" w:themeShade="BF"/>
          <w:sz w:val="28"/>
          <w:szCs w:val="28"/>
        </w:rPr>
        <w:t>V Referentie</w:t>
      </w:r>
      <w:bookmarkEnd w:id="104"/>
      <w:bookmarkEnd w:id="105"/>
    </w:p>
    <w:p w14:paraId="7B476569" w14:textId="77777777" w:rsidR="00780654" w:rsidRPr="0010227E" w:rsidRDefault="00780654" w:rsidP="00230748"/>
    <w:p w14:paraId="7D0A5F42" w14:textId="269841FF" w:rsidR="00780654" w:rsidRPr="00AE3149" w:rsidRDefault="00780654" w:rsidP="00230748">
      <w:pPr>
        <w:rPr>
          <w:rFonts w:ascii="Verdana" w:hAnsi="Verdana" w:cs="Tahoma"/>
          <w:szCs w:val="20"/>
        </w:rPr>
      </w:pPr>
      <w:r w:rsidRPr="00AE3149">
        <w:rPr>
          <w:rFonts w:ascii="Verdana" w:hAnsi="Verdana" w:cs="Tahoma"/>
          <w:szCs w:val="20"/>
        </w:rPr>
        <w:t xml:space="preserve">U dient gebruik te maken van onderstaand model </w:t>
      </w:r>
      <w:r>
        <w:rPr>
          <w:rFonts w:ascii="Verdana" w:hAnsi="Verdana" w:cs="Tahoma"/>
          <w:szCs w:val="20"/>
        </w:rPr>
        <w:t xml:space="preserve">om voor de kerncompetentie de referentieopdracht op te geven. </w:t>
      </w:r>
      <w:r w:rsidRPr="00AE3149">
        <w:rPr>
          <w:rFonts w:ascii="Verdana" w:hAnsi="Verdana" w:cs="Tahoma"/>
          <w:b/>
          <w:szCs w:val="20"/>
        </w:rPr>
        <w:t>(per referentie 1 model)</w:t>
      </w:r>
      <w:r>
        <w:rPr>
          <w:rFonts w:ascii="Verdana" w:hAnsi="Verdana" w:cs="Tahoma"/>
          <w:szCs w:val="20"/>
        </w:rPr>
        <w:t xml:space="preserve"> U</w:t>
      </w:r>
      <w:r w:rsidRPr="00AE3149">
        <w:rPr>
          <w:rFonts w:ascii="Verdana" w:hAnsi="Verdana" w:cs="Tahoma"/>
          <w:szCs w:val="20"/>
        </w:rPr>
        <w:t>w beschrijving van de aard van de opdracht dient zodanig te zijn dat het de aanbestedende dienst voldoende inzicht verschaft om te kunnen beoordelen of aan alle te beoordelen aspecten is voldaan.</w:t>
      </w:r>
    </w:p>
    <w:p w14:paraId="11F55965" w14:textId="77777777" w:rsidR="00780654" w:rsidRPr="00AE3149" w:rsidRDefault="00780654" w:rsidP="00230748">
      <w:pPr>
        <w:rPr>
          <w:rFonts w:ascii="Verdana" w:hAnsi="Verdana" w:cs="Tahoma"/>
          <w:bCs/>
          <w:szCs w:val="20"/>
        </w:rPr>
      </w:pPr>
    </w:p>
    <w:p w14:paraId="0C733942" w14:textId="77777777" w:rsidR="00780654" w:rsidRDefault="00780654" w:rsidP="00230748">
      <w:pPr>
        <w:rPr>
          <w:rFonts w:ascii="Verdana" w:hAnsi="Verdana" w:cs="Tahoma"/>
          <w:szCs w:val="20"/>
        </w:rPr>
      </w:pPr>
      <w:r w:rsidRPr="00AE3149">
        <w:rPr>
          <w:rFonts w:ascii="Verdana" w:hAnsi="Verdana" w:cs="Tahoma"/>
          <w:b/>
          <w:szCs w:val="20"/>
        </w:rPr>
        <w:t xml:space="preserve">Opmerking: </w:t>
      </w:r>
      <w:r w:rsidRPr="00AE3149">
        <w:rPr>
          <w:rFonts w:ascii="Verdana" w:hAnsi="Verdana" w:cs="Tahoma"/>
          <w:szCs w:val="20"/>
        </w:rPr>
        <w:t xml:space="preserve">De aanbestedende dienst behoudt zich het recht voor om zonder tussenkomst van de inschrijver contact op te nemen met de opgegeven </w:t>
      </w:r>
      <w:r>
        <w:rPr>
          <w:rFonts w:ascii="Verdana" w:hAnsi="Verdana" w:cs="Tahoma"/>
          <w:szCs w:val="20"/>
        </w:rPr>
        <w:t>referentie(s)</w:t>
      </w:r>
      <w:r w:rsidRPr="00AE3149">
        <w:rPr>
          <w:rFonts w:ascii="Verdana" w:hAnsi="Verdana" w:cs="Tahoma"/>
          <w:szCs w:val="20"/>
        </w:rPr>
        <w:t>.</w:t>
      </w:r>
    </w:p>
    <w:p w14:paraId="24C618EC" w14:textId="77777777" w:rsidR="00230748" w:rsidRPr="00AE3149" w:rsidRDefault="00230748" w:rsidP="00230748">
      <w:pPr>
        <w:rPr>
          <w:rFonts w:ascii="Verdana" w:hAnsi="Verdana" w:cs="Tahoma"/>
          <w:szCs w:val="20"/>
        </w:rPr>
      </w:pPr>
    </w:p>
    <w:tbl>
      <w:tblPr>
        <w:tblW w:w="8506"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52"/>
        <w:gridCol w:w="3871"/>
        <w:gridCol w:w="4083"/>
      </w:tblGrid>
      <w:tr w:rsidR="00A304BF" w:rsidRPr="00A304BF" w14:paraId="2AEAF415" w14:textId="77777777" w:rsidTr="00230748">
        <w:trPr>
          <w:cantSplit/>
          <w:trHeight w:val="232"/>
        </w:trPr>
        <w:tc>
          <w:tcPr>
            <w:tcW w:w="8506" w:type="dxa"/>
            <w:gridSpan w:val="3"/>
            <w:tcBorders>
              <w:top w:val="single" w:sz="12" w:space="0" w:color="808080"/>
              <w:left w:val="single" w:sz="12" w:space="0" w:color="808080"/>
              <w:bottom w:val="single" w:sz="4" w:space="0" w:color="auto"/>
              <w:right w:val="single" w:sz="12" w:space="0" w:color="808080"/>
            </w:tcBorders>
            <w:shd w:val="clear" w:color="auto" w:fill="2E74B5" w:themeFill="accent1" w:themeFillShade="BF"/>
          </w:tcPr>
          <w:p w14:paraId="3B6849FB" w14:textId="77777777" w:rsidR="00780654" w:rsidRPr="00A304BF" w:rsidRDefault="00780654" w:rsidP="00780654">
            <w:pPr>
              <w:spacing w:before="90" w:after="54"/>
              <w:ind w:left="57" w:right="57"/>
              <w:jc w:val="center"/>
              <w:rPr>
                <w:rFonts w:ascii="Verdana" w:hAnsi="Verdana"/>
                <w:b/>
                <w:bCs/>
                <w:color w:val="FFFFFF" w:themeColor="background1"/>
                <w:szCs w:val="20"/>
              </w:rPr>
            </w:pPr>
            <w:r w:rsidRPr="00A304BF">
              <w:rPr>
                <w:rFonts w:ascii="Verdana" w:hAnsi="Verdana"/>
                <w:b/>
                <w:color w:val="FFFFFF" w:themeColor="background1"/>
                <w:szCs w:val="20"/>
              </w:rPr>
              <w:t>Gegevens opdrachtgever</w:t>
            </w:r>
          </w:p>
        </w:tc>
      </w:tr>
      <w:tr w:rsidR="00780654" w:rsidRPr="00AE3149" w14:paraId="0AB94C7D" w14:textId="77777777" w:rsidTr="00230748">
        <w:trPr>
          <w:cantSplit/>
        </w:trPr>
        <w:tc>
          <w:tcPr>
            <w:tcW w:w="552" w:type="dxa"/>
            <w:vMerge w:val="restart"/>
            <w:tcBorders>
              <w:top w:val="single" w:sz="4" w:space="0" w:color="auto"/>
              <w:left w:val="single" w:sz="4" w:space="0" w:color="auto"/>
              <w:bottom w:val="single" w:sz="4" w:space="0" w:color="auto"/>
              <w:right w:val="single" w:sz="4" w:space="0" w:color="auto"/>
            </w:tcBorders>
          </w:tcPr>
          <w:p w14:paraId="12A29190"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1)</w:t>
            </w:r>
          </w:p>
        </w:tc>
        <w:tc>
          <w:tcPr>
            <w:tcW w:w="38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1B7032E"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 xml:space="preserve">Naam opdracht gevende instantie of </w:t>
            </w:r>
            <w:r w:rsidRPr="00AE3149">
              <w:rPr>
                <w:rFonts w:ascii="Verdana" w:hAnsi="Verdana"/>
                <w:szCs w:val="20"/>
              </w:rPr>
              <w:br/>
              <w:t>onderneming</w:t>
            </w:r>
          </w:p>
        </w:tc>
        <w:tc>
          <w:tcPr>
            <w:tcW w:w="4083" w:type="dxa"/>
            <w:tcBorders>
              <w:top w:val="single" w:sz="4" w:space="0" w:color="auto"/>
              <w:left w:val="single" w:sz="4" w:space="0" w:color="auto"/>
              <w:bottom w:val="single" w:sz="4" w:space="0" w:color="auto"/>
              <w:right w:val="single" w:sz="4" w:space="0" w:color="auto"/>
            </w:tcBorders>
          </w:tcPr>
          <w:p w14:paraId="6501A239" w14:textId="77777777" w:rsidR="00780654" w:rsidRPr="00AE3149" w:rsidRDefault="00780654" w:rsidP="00780654">
            <w:pPr>
              <w:spacing w:before="90" w:after="54"/>
              <w:ind w:left="57" w:right="57"/>
              <w:rPr>
                <w:rFonts w:ascii="Verdana" w:hAnsi="Verdana"/>
                <w:szCs w:val="20"/>
              </w:rPr>
            </w:pPr>
          </w:p>
        </w:tc>
      </w:tr>
      <w:tr w:rsidR="00780654" w:rsidRPr="00AE3149" w14:paraId="669B72E1" w14:textId="77777777" w:rsidTr="00230748">
        <w:trPr>
          <w:cantSplit/>
        </w:trPr>
        <w:tc>
          <w:tcPr>
            <w:tcW w:w="552" w:type="dxa"/>
            <w:vMerge/>
            <w:tcBorders>
              <w:top w:val="single" w:sz="4" w:space="0" w:color="auto"/>
              <w:left w:val="single" w:sz="4" w:space="0" w:color="auto"/>
              <w:bottom w:val="single" w:sz="4" w:space="0" w:color="auto"/>
              <w:right w:val="single" w:sz="4" w:space="0" w:color="auto"/>
            </w:tcBorders>
          </w:tcPr>
          <w:p w14:paraId="01B8117C" w14:textId="77777777" w:rsidR="00780654" w:rsidRPr="00AE3149" w:rsidRDefault="00780654" w:rsidP="00780654">
            <w:pPr>
              <w:spacing w:before="90" w:after="54"/>
              <w:ind w:left="57" w:right="57"/>
              <w:rPr>
                <w:rFonts w:ascii="Verdana" w:hAnsi="Verdana"/>
                <w:szCs w:val="20"/>
              </w:rPr>
            </w:pPr>
          </w:p>
        </w:tc>
        <w:tc>
          <w:tcPr>
            <w:tcW w:w="38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D836CC2"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Adres</w:t>
            </w:r>
          </w:p>
        </w:tc>
        <w:tc>
          <w:tcPr>
            <w:tcW w:w="4083" w:type="dxa"/>
            <w:tcBorders>
              <w:top w:val="single" w:sz="4" w:space="0" w:color="auto"/>
              <w:left w:val="single" w:sz="4" w:space="0" w:color="auto"/>
              <w:bottom w:val="single" w:sz="4" w:space="0" w:color="auto"/>
              <w:right w:val="single" w:sz="4" w:space="0" w:color="auto"/>
            </w:tcBorders>
          </w:tcPr>
          <w:p w14:paraId="05F0167D" w14:textId="77777777" w:rsidR="00780654" w:rsidRPr="00AE3149" w:rsidRDefault="00780654" w:rsidP="00780654">
            <w:pPr>
              <w:spacing w:before="90" w:after="54"/>
              <w:ind w:left="57" w:right="57"/>
              <w:rPr>
                <w:rFonts w:ascii="Verdana" w:hAnsi="Verdana"/>
                <w:szCs w:val="20"/>
              </w:rPr>
            </w:pPr>
          </w:p>
        </w:tc>
      </w:tr>
      <w:tr w:rsidR="00780654" w:rsidRPr="00AE3149" w14:paraId="562DB669" w14:textId="77777777" w:rsidTr="00230748">
        <w:trPr>
          <w:cantSplit/>
        </w:trPr>
        <w:tc>
          <w:tcPr>
            <w:tcW w:w="552" w:type="dxa"/>
            <w:vMerge/>
            <w:tcBorders>
              <w:top w:val="single" w:sz="4" w:space="0" w:color="auto"/>
              <w:left w:val="single" w:sz="4" w:space="0" w:color="auto"/>
              <w:bottom w:val="single" w:sz="4" w:space="0" w:color="auto"/>
              <w:right w:val="single" w:sz="4" w:space="0" w:color="auto"/>
            </w:tcBorders>
          </w:tcPr>
          <w:p w14:paraId="749307CA" w14:textId="77777777" w:rsidR="00780654" w:rsidRPr="00AE3149" w:rsidRDefault="00780654" w:rsidP="00780654">
            <w:pPr>
              <w:spacing w:before="90" w:after="54"/>
              <w:ind w:left="57" w:right="57"/>
              <w:rPr>
                <w:rFonts w:ascii="Verdana" w:hAnsi="Verdana"/>
                <w:szCs w:val="20"/>
              </w:rPr>
            </w:pPr>
          </w:p>
        </w:tc>
        <w:tc>
          <w:tcPr>
            <w:tcW w:w="38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79EB95B"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Postcode en plaatsnaam</w:t>
            </w:r>
          </w:p>
        </w:tc>
        <w:tc>
          <w:tcPr>
            <w:tcW w:w="4083" w:type="dxa"/>
            <w:tcBorders>
              <w:top w:val="single" w:sz="4" w:space="0" w:color="auto"/>
              <w:left w:val="single" w:sz="4" w:space="0" w:color="auto"/>
              <w:bottom w:val="single" w:sz="4" w:space="0" w:color="auto"/>
              <w:right w:val="single" w:sz="4" w:space="0" w:color="auto"/>
            </w:tcBorders>
          </w:tcPr>
          <w:p w14:paraId="2F39C455" w14:textId="77777777" w:rsidR="00780654" w:rsidRPr="00AE3149" w:rsidRDefault="00780654" w:rsidP="00780654">
            <w:pPr>
              <w:spacing w:before="90" w:after="54"/>
              <w:ind w:left="57" w:right="57"/>
              <w:rPr>
                <w:rFonts w:ascii="Verdana" w:hAnsi="Verdana"/>
                <w:szCs w:val="20"/>
              </w:rPr>
            </w:pPr>
          </w:p>
        </w:tc>
      </w:tr>
      <w:tr w:rsidR="00780654" w:rsidRPr="00AE3149" w14:paraId="5702D9EB" w14:textId="77777777" w:rsidTr="00230748">
        <w:trPr>
          <w:cantSplit/>
        </w:trPr>
        <w:tc>
          <w:tcPr>
            <w:tcW w:w="552" w:type="dxa"/>
            <w:vMerge w:val="restart"/>
            <w:tcBorders>
              <w:top w:val="single" w:sz="4" w:space="0" w:color="auto"/>
              <w:left w:val="single" w:sz="4" w:space="0" w:color="auto"/>
              <w:bottom w:val="single" w:sz="4" w:space="0" w:color="auto"/>
              <w:right w:val="single" w:sz="4" w:space="0" w:color="auto"/>
            </w:tcBorders>
          </w:tcPr>
          <w:p w14:paraId="32BBC990"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2)</w:t>
            </w:r>
          </w:p>
        </w:tc>
        <w:tc>
          <w:tcPr>
            <w:tcW w:w="38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93076F8"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Borders>
              <w:top w:val="single" w:sz="4" w:space="0" w:color="auto"/>
              <w:left w:val="single" w:sz="4" w:space="0" w:color="auto"/>
              <w:bottom w:val="single" w:sz="4" w:space="0" w:color="auto"/>
              <w:right w:val="single" w:sz="4" w:space="0" w:color="auto"/>
            </w:tcBorders>
          </w:tcPr>
          <w:p w14:paraId="03510A40" w14:textId="77777777" w:rsidR="00780654" w:rsidRPr="00AE3149" w:rsidRDefault="00780654" w:rsidP="00780654">
            <w:pPr>
              <w:spacing w:before="90" w:after="54"/>
              <w:ind w:left="57" w:right="57"/>
              <w:rPr>
                <w:rFonts w:ascii="Verdana" w:hAnsi="Verdana"/>
                <w:szCs w:val="20"/>
              </w:rPr>
            </w:pPr>
          </w:p>
        </w:tc>
      </w:tr>
      <w:tr w:rsidR="00780654" w:rsidRPr="00AE3149" w14:paraId="79F43B5D" w14:textId="77777777" w:rsidTr="00230748">
        <w:trPr>
          <w:cantSplit/>
          <w:trHeight w:val="255"/>
        </w:trPr>
        <w:tc>
          <w:tcPr>
            <w:tcW w:w="552" w:type="dxa"/>
            <w:vMerge/>
            <w:tcBorders>
              <w:top w:val="single" w:sz="4" w:space="0" w:color="auto"/>
              <w:left w:val="single" w:sz="4" w:space="0" w:color="auto"/>
              <w:bottom w:val="single" w:sz="4" w:space="0" w:color="auto"/>
              <w:right w:val="single" w:sz="4" w:space="0" w:color="auto"/>
            </w:tcBorders>
          </w:tcPr>
          <w:p w14:paraId="236EEDB5" w14:textId="77777777" w:rsidR="00780654" w:rsidRPr="00AE3149" w:rsidRDefault="00780654" w:rsidP="00780654">
            <w:pPr>
              <w:spacing w:before="90" w:after="54"/>
              <w:ind w:left="57" w:right="57"/>
              <w:rPr>
                <w:rFonts w:ascii="Verdana" w:hAnsi="Verdana"/>
                <w:szCs w:val="20"/>
              </w:rPr>
            </w:pPr>
          </w:p>
        </w:tc>
        <w:tc>
          <w:tcPr>
            <w:tcW w:w="38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1A2015B"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Functie</w:t>
            </w:r>
          </w:p>
        </w:tc>
        <w:tc>
          <w:tcPr>
            <w:tcW w:w="4083" w:type="dxa"/>
            <w:tcBorders>
              <w:top w:val="single" w:sz="4" w:space="0" w:color="auto"/>
              <w:left w:val="single" w:sz="4" w:space="0" w:color="auto"/>
              <w:bottom w:val="single" w:sz="4" w:space="0" w:color="auto"/>
              <w:right w:val="single" w:sz="4" w:space="0" w:color="auto"/>
            </w:tcBorders>
          </w:tcPr>
          <w:p w14:paraId="6F1B00A2" w14:textId="77777777" w:rsidR="00780654" w:rsidRPr="00AE3149" w:rsidRDefault="00780654" w:rsidP="00780654">
            <w:pPr>
              <w:spacing w:before="90" w:after="54"/>
              <w:ind w:left="57" w:right="57"/>
              <w:rPr>
                <w:rFonts w:ascii="Verdana" w:hAnsi="Verdana"/>
                <w:szCs w:val="20"/>
              </w:rPr>
            </w:pPr>
          </w:p>
        </w:tc>
      </w:tr>
      <w:tr w:rsidR="00780654" w:rsidRPr="00AE3149" w14:paraId="19A86FA9" w14:textId="77777777" w:rsidTr="00230748">
        <w:trPr>
          <w:cantSplit/>
        </w:trPr>
        <w:tc>
          <w:tcPr>
            <w:tcW w:w="552" w:type="dxa"/>
            <w:vMerge/>
            <w:tcBorders>
              <w:top w:val="single" w:sz="4" w:space="0" w:color="auto"/>
              <w:left w:val="single" w:sz="4" w:space="0" w:color="auto"/>
              <w:bottom w:val="single" w:sz="4" w:space="0" w:color="auto"/>
              <w:right w:val="single" w:sz="4" w:space="0" w:color="auto"/>
            </w:tcBorders>
          </w:tcPr>
          <w:p w14:paraId="29964A02" w14:textId="77777777" w:rsidR="00780654" w:rsidRPr="00AE3149" w:rsidRDefault="00780654" w:rsidP="00780654">
            <w:pPr>
              <w:spacing w:before="90" w:after="54"/>
              <w:ind w:left="57" w:right="57"/>
              <w:rPr>
                <w:rFonts w:ascii="Verdana" w:hAnsi="Verdana"/>
                <w:szCs w:val="20"/>
              </w:rPr>
            </w:pPr>
          </w:p>
        </w:tc>
        <w:tc>
          <w:tcPr>
            <w:tcW w:w="38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5A205DF"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Telefoonnummer</w:t>
            </w:r>
          </w:p>
        </w:tc>
        <w:tc>
          <w:tcPr>
            <w:tcW w:w="4083" w:type="dxa"/>
            <w:tcBorders>
              <w:top w:val="single" w:sz="4" w:space="0" w:color="auto"/>
              <w:left w:val="single" w:sz="4" w:space="0" w:color="auto"/>
              <w:bottom w:val="single" w:sz="4" w:space="0" w:color="auto"/>
              <w:right w:val="single" w:sz="4" w:space="0" w:color="auto"/>
            </w:tcBorders>
          </w:tcPr>
          <w:p w14:paraId="33C7F901" w14:textId="77777777" w:rsidR="00780654" w:rsidRPr="00AE3149" w:rsidRDefault="00780654" w:rsidP="00780654">
            <w:pPr>
              <w:spacing w:before="90" w:after="54"/>
              <w:ind w:left="57" w:right="57"/>
              <w:rPr>
                <w:rFonts w:ascii="Verdana" w:hAnsi="Verdana"/>
                <w:szCs w:val="20"/>
              </w:rPr>
            </w:pPr>
          </w:p>
        </w:tc>
      </w:tr>
    </w:tbl>
    <w:p w14:paraId="6DD06721" w14:textId="77777777" w:rsidR="00780654" w:rsidRPr="00AE3149" w:rsidRDefault="00780654" w:rsidP="00780654">
      <w:pPr>
        <w:ind w:left="567"/>
        <w:rPr>
          <w:rFonts w:ascii="Verdana" w:hAnsi="Verdana" w:cs="Tahoma"/>
          <w:szCs w:val="20"/>
        </w:rPr>
      </w:pPr>
    </w:p>
    <w:tbl>
      <w:tblPr>
        <w:tblW w:w="85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304BF" w:rsidRPr="00A304BF" w14:paraId="07D4F6B1" w14:textId="77777777" w:rsidTr="00230748">
        <w:trPr>
          <w:cantSplit/>
          <w:trHeight w:val="328"/>
        </w:trPr>
        <w:tc>
          <w:tcPr>
            <w:tcW w:w="8506" w:type="dxa"/>
            <w:gridSpan w:val="3"/>
            <w:tcBorders>
              <w:top w:val="single" w:sz="12" w:space="0" w:color="808080"/>
              <w:left w:val="single" w:sz="12" w:space="0" w:color="808080"/>
              <w:bottom w:val="single" w:sz="4" w:space="0" w:color="auto"/>
              <w:right w:val="single" w:sz="12" w:space="0" w:color="808080"/>
            </w:tcBorders>
            <w:shd w:val="clear" w:color="auto" w:fill="2E74B5" w:themeFill="accent1" w:themeFillShade="BF"/>
            <w:vAlign w:val="center"/>
          </w:tcPr>
          <w:p w14:paraId="6F115ACA" w14:textId="77777777" w:rsidR="00780654" w:rsidRPr="00A304BF" w:rsidRDefault="00780654" w:rsidP="00780654">
            <w:pPr>
              <w:spacing w:before="90" w:after="54"/>
              <w:ind w:left="57" w:right="57"/>
              <w:jc w:val="center"/>
              <w:rPr>
                <w:rFonts w:ascii="Verdana" w:hAnsi="Verdana"/>
                <w:b/>
                <w:bCs/>
                <w:color w:val="FFFFFF" w:themeColor="background1"/>
                <w:szCs w:val="20"/>
              </w:rPr>
            </w:pPr>
            <w:r w:rsidRPr="00A304BF">
              <w:rPr>
                <w:rFonts w:ascii="Verdana" w:hAnsi="Verdana"/>
                <w:b/>
                <w:color w:val="FFFFFF" w:themeColor="background1"/>
                <w:szCs w:val="20"/>
              </w:rPr>
              <w:t>Projectgegevens</w:t>
            </w:r>
          </w:p>
        </w:tc>
      </w:tr>
      <w:tr w:rsidR="00780654" w:rsidRPr="00AE3149" w14:paraId="7E286BC9" w14:textId="77777777" w:rsidTr="00230748">
        <w:trPr>
          <w:cantSplit/>
        </w:trPr>
        <w:tc>
          <w:tcPr>
            <w:tcW w:w="567" w:type="dxa"/>
            <w:vMerge w:val="restart"/>
            <w:tcBorders>
              <w:top w:val="single" w:sz="4" w:space="0" w:color="auto"/>
              <w:left w:val="single" w:sz="4" w:space="0" w:color="auto"/>
              <w:bottom w:val="single" w:sz="4" w:space="0" w:color="auto"/>
              <w:right w:val="single" w:sz="4" w:space="0" w:color="auto"/>
            </w:tcBorders>
          </w:tcPr>
          <w:p w14:paraId="100888CB" w14:textId="77777777" w:rsidR="00780654" w:rsidRDefault="00780654" w:rsidP="00780654">
            <w:pPr>
              <w:spacing w:before="90" w:after="54"/>
              <w:ind w:left="57" w:right="57"/>
              <w:rPr>
                <w:rFonts w:ascii="Verdana" w:hAnsi="Verdana"/>
                <w:szCs w:val="20"/>
              </w:rPr>
            </w:pPr>
            <w:r w:rsidRPr="00AE3149">
              <w:rPr>
                <w:rFonts w:ascii="Verdana" w:hAnsi="Verdana"/>
                <w:szCs w:val="20"/>
              </w:rPr>
              <w:t>3)</w:t>
            </w:r>
          </w:p>
          <w:p w14:paraId="327498D5" w14:textId="77777777" w:rsidR="00780654" w:rsidRDefault="00780654" w:rsidP="00780654">
            <w:pPr>
              <w:spacing w:before="90" w:after="54"/>
              <w:ind w:left="57" w:right="57"/>
              <w:rPr>
                <w:rFonts w:ascii="Verdana" w:hAnsi="Verdana"/>
                <w:szCs w:val="20"/>
              </w:rPr>
            </w:pPr>
          </w:p>
          <w:p w14:paraId="3E17E8FD" w14:textId="77777777" w:rsidR="00780654" w:rsidRDefault="00780654" w:rsidP="00780654">
            <w:pPr>
              <w:spacing w:before="90" w:after="54"/>
              <w:ind w:right="57"/>
              <w:rPr>
                <w:rFonts w:ascii="Verdana" w:hAnsi="Verdana"/>
                <w:szCs w:val="20"/>
              </w:rPr>
            </w:pPr>
          </w:p>
          <w:p w14:paraId="365201EF" w14:textId="77777777" w:rsidR="00780654" w:rsidRPr="00AE3149" w:rsidRDefault="00780654" w:rsidP="00780654">
            <w:pPr>
              <w:spacing w:before="90" w:after="54"/>
              <w:ind w:left="57" w:right="57"/>
              <w:rPr>
                <w:rFonts w:ascii="Verdana" w:hAnsi="Verdana"/>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321075E"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4" w:space="0" w:color="auto"/>
              <w:left w:val="single" w:sz="4" w:space="0" w:color="auto"/>
              <w:bottom w:val="single" w:sz="4" w:space="0" w:color="auto"/>
              <w:right w:val="single" w:sz="4" w:space="0" w:color="auto"/>
            </w:tcBorders>
            <w:vAlign w:val="center"/>
          </w:tcPr>
          <w:p w14:paraId="252456F3" w14:textId="77777777" w:rsidR="00780654" w:rsidRPr="00AE3149" w:rsidRDefault="00780654" w:rsidP="00780654">
            <w:pPr>
              <w:spacing w:before="90" w:after="54"/>
              <w:ind w:left="57" w:right="57"/>
              <w:rPr>
                <w:rFonts w:ascii="Verdana" w:hAnsi="Verdana"/>
                <w:szCs w:val="20"/>
              </w:rPr>
            </w:pPr>
          </w:p>
        </w:tc>
      </w:tr>
      <w:tr w:rsidR="00780654" w:rsidRPr="00AE3149" w14:paraId="3A135F3E" w14:textId="77777777" w:rsidTr="00230748">
        <w:trPr>
          <w:cantSplit/>
        </w:trPr>
        <w:tc>
          <w:tcPr>
            <w:tcW w:w="567" w:type="dxa"/>
            <w:vMerge/>
            <w:tcBorders>
              <w:top w:val="single" w:sz="4" w:space="0" w:color="auto"/>
              <w:left w:val="single" w:sz="4" w:space="0" w:color="auto"/>
              <w:bottom w:val="single" w:sz="4" w:space="0" w:color="auto"/>
              <w:right w:val="single" w:sz="4" w:space="0" w:color="auto"/>
            </w:tcBorders>
          </w:tcPr>
          <w:p w14:paraId="6FBC081C" w14:textId="77777777" w:rsidR="00780654" w:rsidRPr="00AE3149" w:rsidRDefault="00780654" w:rsidP="00780654">
            <w:pPr>
              <w:spacing w:before="90" w:after="54"/>
              <w:ind w:left="57" w:right="57"/>
              <w:rPr>
                <w:rFonts w:ascii="Verdana" w:hAnsi="Verdana"/>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B901163"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4" w:space="0" w:color="auto"/>
              <w:left w:val="single" w:sz="4" w:space="0" w:color="auto"/>
              <w:bottom w:val="single" w:sz="4" w:space="0" w:color="auto"/>
              <w:right w:val="single" w:sz="4" w:space="0" w:color="auto"/>
            </w:tcBorders>
            <w:vAlign w:val="center"/>
          </w:tcPr>
          <w:p w14:paraId="00F7B625" w14:textId="77777777" w:rsidR="00780654" w:rsidRPr="00AE3149" w:rsidRDefault="00780654" w:rsidP="00780654">
            <w:pPr>
              <w:spacing w:before="90" w:after="54"/>
              <w:ind w:left="57" w:right="57"/>
              <w:rPr>
                <w:rFonts w:ascii="Verdana" w:hAnsi="Verdana"/>
                <w:szCs w:val="20"/>
              </w:rPr>
            </w:pPr>
          </w:p>
        </w:tc>
      </w:tr>
      <w:tr w:rsidR="00780654" w:rsidRPr="00AE3149" w14:paraId="24F51544" w14:textId="77777777" w:rsidTr="00230748">
        <w:trPr>
          <w:cantSplit/>
        </w:trPr>
        <w:tc>
          <w:tcPr>
            <w:tcW w:w="567" w:type="dxa"/>
            <w:vMerge/>
            <w:tcBorders>
              <w:top w:val="single" w:sz="4" w:space="0" w:color="auto"/>
              <w:left w:val="single" w:sz="4" w:space="0" w:color="auto"/>
              <w:bottom w:val="single" w:sz="4" w:space="0" w:color="auto"/>
              <w:right w:val="single" w:sz="4" w:space="0" w:color="auto"/>
            </w:tcBorders>
          </w:tcPr>
          <w:p w14:paraId="1439910A" w14:textId="77777777" w:rsidR="00780654" w:rsidRPr="00AE3149" w:rsidRDefault="00780654" w:rsidP="00780654">
            <w:pPr>
              <w:spacing w:before="90" w:after="54"/>
              <w:ind w:left="57" w:right="57"/>
              <w:rPr>
                <w:rFonts w:ascii="Verdana" w:hAnsi="Verdana"/>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F7DDE75"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4" w:space="0" w:color="auto"/>
              <w:left w:val="single" w:sz="4" w:space="0" w:color="auto"/>
              <w:bottom w:val="single" w:sz="4" w:space="0" w:color="auto"/>
              <w:right w:val="single" w:sz="4" w:space="0" w:color="auto"/>
            </w:tcBorders>
            <w:vAlign w:val="center"/>
          </w:tcPr>
          <w:p w14:paraId="1ACC26B1" w14:textId="77777777" w:rsidR="00780654" w:rsidRPr="00AE3149" w:rsidRDefault="00780654" w:rsidP="00780654">
            <w:pPr>
              <w:spacing w:before="90" w:after="54"/>
              <w:ind w:left="57" w:right="57"/>
              <w:rPr>
                <w:rFonts w:ascii="Verdana" w:hAnsi="Verdana"/>
                <w:szCs w:val="20"/>
              </w:rPr>
            </w:pPr>
          </w:p>
        </w:tc>
      </w:tr>
      <w:tr w:rsidR="00780654" w:rsidRPr="00AE3149" w14:paraId="0FF82796" w14:textId="77777777" w:rsidTr="00230748">
        <w:trPr>
          <w:cantSplit/>
        </w:trPr>
        <w:tc>
          <w:tcPr>
            <w:tcW w:w="567" w:type="dxa"/>
            <w:vMerge/>
            <w:tcBorders>
              <w:top w:val="single" w:sz="4" w:space="0" w:color="auto"/>
              <w:left w:val="single" w:sz="4" w:space="0" w:color="auto"/>
              <w:bottom w:val="single" w:sz="4" w:space="0" w:color="auto"/>
              <w:right w:val="single" w:sz="4" w:space="0" w:color="auto"/>
            </w:tcBorders>
          </w:tcPr>
          <w:p w14:paraId="693D97AF" w14:textId="77777777" w:rsidR="00780654" w:rsidRPr="00AE3149" w:rsidRDefault="00780654" w:rsidP="00780654">
            <w:pPr>
              <w:spacing w:before="90" w:after="54"/>
              <w:ind w:left="57" w:right="57"/>
              <w:rPr>
                <w:rFonts w:ascii="Verdana" w:hAnsi="Verdana"/>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AF10770" w14:textId="77777777" w:rsidR="00780654" w:rsidRPr="00AE3149" w:rsidRDefault="00780654" w:rsidP="00780654">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4" w:space="0" w:color="auto"/>
              <w:left w:val="single" w:sz="4" w:space="0" w:color="auto"/>
              <w:bottom w:val="single" w:sz="4" w:space="0" w:color="auto"/>
              <w:right w:val="single" w:sz="4" w:space="0" w:color="auto"/>
            </w:tcBorders>
            <w:vAlign w:val="center"/>
          </w:tcPr>
          <w:p w14:paraId="0BB73EFD" w14:textId="77777777" w:rsidR="00780654" w:rsidRPr="00AE3149" w:rsidRDefault="00780654" w:rsidP="00780654">
            <w:pPr>
              <w:spacing w:before="90" w:after="54"/>
              <w:ind w:left="57" w:right="57"/>
              <w:rPr>
                <w:rFonts w:ascii="Verdana" w:hAnsi="Verdana"/>
                <w:szCs w:val="20"/>
              </w:rPr>
            </w:pPr>
          </w:p>
        </w:tc>
      </w:tr>
      <w:tr w:rsidR="00780654" w:rsidRPr="00AE3149" w14:paraId="5935242F" w14:textId="77777777" w:rsidTr="00230748">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E135765" w14:textId="77777777" w:rsidR="00780654" w:rsidRPr="00AE3149" w:rsidRDefault="00780654" w:rsidP="00780654">
            <w:pPr>
              <w:spacing w:before="90" w:after="54"/>
              <w:ind w:left="57" w:right="57"/>
              <w:rPr>
                <w:rFonts w:ascii="Verdana" w:hAnsi="Verdana"/>
                <w:szCs w:val="20"/>
              </w:rPr>
            </w:pPr>
            <w:r>
              <w:rPr>
                <w:rFonts w:ascii="Verdana" w:hAnsi="Verdana"/>
                <w:szCs w:val="20"/>
              </w:rPr>
              <w:t>4</w:t>
            </w:r>
            <w:r w:rsidRPr="00AE3149">
              <w:rPr>
                <w:rFonts w:ascii="Verdana" w:hAnsi="Verdana"/>
                <w:szCs w:val="20"/>
              </w:rPr>
              <w:t>)</w:t>
            </w: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0C967C" w14:textId="77777777" w:rsidR="00780654" w:rsidRPr="00AE3149" w:rsidRDefault="00780654" w:rsidP="00780654">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4" w:space="0" w:color="auto"/>
              <w:left w:val="single" w:sz="4" w:space="0" w:color="auto"/>
              <w:bottom w:val="single" w:sz="4" w:space="0" w:color="auto"/>
              <w:right w:val="single" w:sz="4" w:space="0" w:color="auto"/>
            </w:tcBorders>
            <w:vAlign w:val="center"/>
          </w:tcPr>
          <w:p w14:paraId="08F5CFE4" w14:textId="77777777" w:rsidR="00780654" w:rsidRPr="00AE3149" w:rsidRDefault="00780654" w:rsidP="00780654">
            <w:pPr>
              <w:spacing w:before="90" w:after="54"/>
              <w:ind w:left="57" w:right="57"/>
              <w:rPr>
                <w:rFonts w:ascii="Verdana" w:hAnsi="Verdana"/>
                <w:bCs/>
                <w:szCs w:val="20"/>
              </w:rPr>
            </w:pPr>
          </w:p>
        </w:tc>
      </w:tr>
    </w:tbl>
    <w:p w14:paraId="66BA0E6A" w14:textId="77777777" w:rsidR="00780654" w:rsidRPr="00AE3149" w:rsidRDefault="00780654" w:rsidP="00780654">
      <w:pPr>
        <w:rPr>
          <w:rFonts w:ascii="Verdana" w:hAnsi="Verdana"/>
          <w:snapToGrid w:val="0"/>
          <w:szCs w:val="20"/>
        </w:rPr>
      </w:pPr>
    </w:p>
    <w:p w14:paraId="0AC7F591" w14:textId="77777777" w:rsidR="00780654" w:rsidRPr="00AE3149" w:rsidRDefault="00780654" w:rsidP="00230748">
      <w:pPr>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780654" w:rsidRPr="00AE3149" w14:paraId="41E01EA4" w14:textId="77777777" w:rsidTr="00230748">
        <w:tc>
          <w:tcPr>
            <w:tcW w:w="2835" w:type="dxa"/>
            <w:shd w:val="clear" w:color="auto" w:fill="9CC2E5" w:themeFill="accent1" w:themeFillTint="99"/>
          </w:tcPr>
          <w:p w14:paraId="34247539" w14:textId="77777777" w:rsidR="00780654" w:rsidRPr="00AE3149" w:rsidRDefault="00780654" w:rsidP="00780654">
            <w:pPr>
              <w:spacing w:before="90" w:after="54"/>
              <w:ind w:left="57" w:right="57"/>
              <w:rPr>
                <w:rFonts w:ascii="Verdana" w:hAnsi="Verdana" w:cs="Tahoma"/>
                <w:szCs w:val="20"/>
              </w:rPr>
            </w:pPr>
            <w:r w:rsidRPr="00AE3149">
              <w:rPr>
                <w:rFonts w:ascii="Verdana" w:hAnsi="Verdana" w:cs="Tahoma"/>
                <w:szCs w:val="20"/>
              </w:rPr>
              <w:t>Naam</w:t>
            </w:r>
          </w:p>
        </w:tc>
        <w:tc>
          <w:tcPr>
            <w:tcW w:w="5670" w:type="dxa"/>
          </w:tcPr>
          <w:p w14:paraId="75B1D25D" w14:textId="77777777" w:rsidR="00780654" w:rsidRPr="00AE3149" w:rsidRDefault="00780654" w:rsidP="00780654">
            <w:pPr>
              <w:spacing w:before="90" w:after="54"/>
              <w:ind w:left="57" w:right="57"/>
              <w:rPr>
                <w:rFonts w:ascii="Verdana" w:hAnsi="Verdana" w:cs="Tahoma"/>
                <w:szCs w:val="20"/>
              </w:rPr>
            </w:pPr>
          </w:p>
        </w:tc>
      </w:tr>
      <w:tr w:rsidR="00780654" w:rsidRPr="00AE3149" w14:paraId="1D217F51" w14:textId="77777777" w:rsidTr="00230748">
        <w:tc>
          <w:tcPr>
            <w:tcW w:w="2835" w:type="dxa"/>
            <w:shd w:val="clear" w:color="auto" w:fill="9CC2E5" w:themeFill="accent1" w:themeFillTint="99"/>
          </w:tcPr>
          <w:p w14:paraId="4E043FEF" w14:textId="77777777" w:rsidR="00780654" w:rsidRPr="00AE3149" w:rsidRDefault="00780654" w:rsidP="00780654">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14:paraId="1415A32C" w14:textId="77777777" w:rsidR="00780654" w:rsidRPr="00AE3149" w:rsidRDefault="00780654" w:rsidP="00780654">
            <w:pPr>
              <w:spacing w:before="90" w:after="54"/>
              <w:ind w:left="57" w:right="57"/>
              <w:rPr>
                <w:rFonts w:ascii="Verdana" w:hAnsi="Verdana" w:cs="Tahoma"/>
                <w:szCs w:val="20"/>
              </w:rPr>
            </w:pPr>
          </w:p>
        </w:tc>
      </w:tr>
      <w:tr w:rsidR="00780654" w:rsidRPr="00AE3149" w14:paraId="1A7DCF64" w14:textId="77777777" w:rsidTr="00230748">
        <w:trPr>
          <w:trHeight w:val="297"/>
        </w:trPr>
        <w:tc>
          <w:tcPr>
            <w:tcW w:w="2835" w:type="dxa"/>
            <w:shd w:val="clear" w:color="auto" w:fill="9CC2E5" w:themeFill="accent1" w:themeFillTint="99"/>
          </w:tcPr>
          <w:p w14:paraId="291DFFF9" w14:textId="77777777" w:rsidR="00780654" w:rsidRPr="00AE3149" w:rsidRDefault="00780654" w:rsidP="00780654">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14:paraId="7EF1BA1C" w14:textId="77777777" w:rsidR="00780654" w:rsidRPr="00AE3149" w:rsidRDefault="00780654" w:rsidP="00780654">
            <w:pPr>
              <w:spacing w:before="90" w:after="54"/>
              <w:ind w:left="57" w:right="57"/>
              <w:rPr>
                <w:rFonts w:ascii="Verdana" w:hAnsi="Verdana" w:cs="Tahoma"/>
                <w:szCs w:val="20"/>
              </w:rPr>
            </w:pPr>
          </w:p>
        </w:tc>
      </w:tr>
      <w:tr w:rsidR="00780654" w:rsidRPr="00AE3149" w14:paraId="388BF310" w14:textId="77777777" w:rsidTr="00230748">
        <w:tc>
          <w:tcPr>
            <w:tcW w:w="2835" w:type="dxa"/>
            <w:shd w:val="clear" w:color="auto" w:fill="9CC2E5" w:themeFill="accent1" w:themeFillTint="99"/>
          </w:tcPr>
          <w:p w14:paraId="6789F5AF" w14:textId="77777777" w:rsidR="00780654" w:rsidRPr="00AE3149" w:rsidRDefault="00780654" w:rsidP="00780654">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14:paraId="32A329EB" w14:textId="77777777" w:rsidR="00780654" w:rsidRPr="00AE3149" w:rsidRDefault="00780654" w:rsidP="00780654">
            <w:pPr>
              <w:spacing w:before="90" w:after="54"/>
              <w:ind w:left="57" w:right="57"/>
              <w:rPr>
                <w:rFonts w:ascii="Verdana" w:hAnsi="Verdana" w:cs="Tahoma"/>
                <w:szCs w:val="20"/>
              </w:rPr>
            </w:pPr>
          </w:p>
        </w:tc>
      </w:tr>
      <w:tr w:rsidR="00780654" w:rsidRPr="00AE3149" w14:paraId="35401237" w14:textId="77777777" w:rsidTr="00230748">
        <w:tc>
          <w:tcPr>
            <w:tcW w:w="2835" w:type="dxa"/>
            <w:shd w:val="clear" w:color="auto" w:fill="9CC2E5" w:themeFill="accent1" w:themeFillTint="99"/>
          </w:tcPr>
          <w:p w14:paraId="6BF88CB8" w14:textId="77777777" w:rsidR="00780654" w:rsidRPr="00AE3149" w:rsidRDefault="00780654" w:rsidP="00780654">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14:paraId="393B5BDD" w14:textId="77777777" w:rsidR="00780654" w:rsidRPr="00AE3149" w:rsidRDefault="00780654" w:rsidP="00780654">
            <w:pPr>
              <w:spacing w:before="90" w:after="54"/>
              <w:ind w:left="57" w:right="57"/>
              <w:rPr>
                <w:rFonts w:ascii="Verdana" w:hAnsi="Verdana" w:cs="Tahoma"/>
                <w:szCs w:val="20"/>
              </w:rPr>
            </w:pPr>
          </w:p>
        </w:tc>
      </w:tr>
    </w:tbl>
    <w:p w14:paraId="69FC6047" w14:textId="0048EA65" w:rsidR="008A3B02" w:rsidRPr="00230748" w:rsidRDefault="008A3B02" w:rsidP="00031FDF">
      <w:pPr>
        <w:pStyle w:val="Kop2"/>
        <w:numPr>
          <w:ilvl w:val="0"/>
          <w:numId w:val="0"/>
        </w:numPr>
        <w:rPr>
          <w:color w:val="2E74B5" w:themeColor="accent1" w:themeShade="BF"/>
          <w:sz w:val="28"/>
          <w:szCs w:val="28"/>
        </w:rPr>
      </w:pPr>
      <w:bookmarkStart w:id="106" w:name="_Toc4141590"/>
      <w:bookmarkStart w:id="107" w:name="_Toc159921883"/>
      <w:r w:rsidRPr="00230748">
        <w:rPr>
          <w:color w:val="2E74B5" w:themeColor="accent1" w:themeShade="BF"/>
          <w:sz w:val="28"/>
          <w:szCs w:val="28"/>
        </w:rPr>
        <w:lastRenderedPageBreak/>
        <w:t xml:space="preserve">Bijlage </w:t>
      </w:r>
      <w:r w:rsidR="00D74DDA" w:rsidRPr="00230748">
        <w:rPr>
          <w:color w:val="2E74B5" w:themeColor="accent1" w:themeShade="BF"/>
          <w:sz w:val="28"/>
          <w:szCs w:val="28"/>
        </w:rPr>
        <w:t>V</w:t>
      </w:r>
      <w:r w:rsidR="001D0B74" w:rsidRPr="00230748">
        <w:rPr>
          <w:color w:val="2E74B5" w:themeColor="accent1" w:themeShade="BF"/>
          <w:sz w:val="28"/>
          <w:szCs w:val="28"/>
        </w:rPr>
        <w:t xml:space="preserve"> </w:t>
      </w:r>
      <w:r w:rsidRPr="00230748">
        <w:rPr>
          <w:color w:val="2E74B5" w:themeColor="accent1" w:themeShade="BF"/>
          <w:sz w:val="28"/>
          <w:szCs w:val="28"/>
        </w:rPr>
        <w:t>Programma van Eisen</w:t>
      </w:r>
      <w:bookmarkEnd w:id="106"/>
      <w:bookmarkEnd w:id="107"/>
      <w:r w:rsidRPr="00230748">
        <w:rPr>
          <w:color w:val="2E74B5" w:themeColor="accent1" w:themeShade="BF"/>
          <w:sz w:val="28"/>
          <w:szCs w:val="28"/>
        </w:rPr>
        <w:t xml:space="preserve"> </w:t>
      </w:r>
    </w:p>
    <w:p w14:paraId="12066F05" w14:textId="77777777" w:rsidR="008A3B02" w:rsidRPr="008A3B02" w:rsidRDefault="008A3B02" w:rsidP="008A3B02">
      <w:pPr>
        <w:keepNext/>
        <w:spacing w:line="312" w:lineRule="auto"/>
        <w:ind w:left="1134"/>
        <w:outlineLvl w:val="1"/>
        <w:rPr>
          <w:rFonts w:ascii="Verdana" w:hAnsi="Verdana"/>
          <w:b/>
          <w:szCs w:val="20"/>
        </w:rPr>
      </w:pPr>
    </w:p>
    <w:p w14:paraId="1AF27483" w14:textId="7EAEE004" w:rsidR="00103FE1" w:rsidRPr="008A3B02" w:rsidRDefault="00A05E03" w:rsidP="00103FE1">
      <w:pPr>
        <w:rPr>
          <w:rFonts w:ascii="Verdana" w:hAnsi="Verdana"/>
        </w:rPr>
      </w:pPr>
      <w:r>
        <w:rPr>
          <w:rFonts w:ascii="Verdana" w:hAnsi="Verdana"/>
        </w:rPr>
        <w:t>Hieronder vindt u het Programma van Eisen, d</w:t>
      </w:r>
      <w:r w:rsidR="00103FE1" w:rsidRPr="008A3B02">
        <w:rPr>
          <w:rFonts w:ascii="Verdana" w:hAnsi="Verdana"/>
        </w:rPr>
        <w:t xml:space="preserve">oor het ondertekenen van Bijlage </w:t>
      </w:r>
      <w:r w:rsidR="00D74DDA">
        <w:rPr>
          <w:rFonts w:ascii="Verdana" w:hAnsi="Verdana"/>
        </w:rPr>
        <w:t>VI</w:t>
      </w:r>
      <w:r>
        <w:rPr>
          <w:rFonts w:ascii="Verdana" w:hAnsi="Verdana"/>
        </w:rPr>
        <w:t xml:space="preserve"> </w:t>
      </w:r>
      <w:r w:rsidR="00103FE1" w:rsidRPr="008A3B02">
        <w:rPr>
          <w:rFonts w:ascii="Verdana" w:hAnsi="Verdana"/>
        </w:rPr>
        <w:t>‘</w:t>
      </w:r>
      <w:r>
        <w:rPr>
          <w:rFonts w:ascii="Verdana" w:hAnsi="Verdana"/>
        </w:rPr>
        <w:t>Akkoord verklaring Programma van Eisen en correcte gegevens en antwoorden</w:t>
      </w:r>
      <w:r w:rsidR="00103FE1" w:rsidRPr="008A3B02">
        <w:rPr>
          <w:rFonts w:ascii="Verdana" w:hAnsi="Verdana"/>
        </w:rPr>
        <w:t xml:space="preserve">’ verklaart inschrijver (combinatie) dat hij akkoord gaat met en zijn inschrijving voldoet aan alle hieronder gestelde </w:t>
      </w:r>
      <w:r w:rsidR="00CC6167">
        <w:rPr>
          <w:rFonts w:ascii="Verdana" w:hAnsi="Verdana"/>
        </w:rPr>
        <w:t>e</w:t>
      </w:r>
      <w:r w:rsidR="00103FE1" w:rsidRPr="008A3B02">
        <w:rPr>
          <w:rFonts w:ascii="Verdana" w:hAnsi="Verdana"/>
        </w:rPr>
        <w:t xml:space="preserve">isen en verklaart hij dat hij gedurende de looptijd van de </w:t>
      </w:r>
      <w:r w:rsidR="00CC6167">
        <w:rPr>
          <w:rFonts w:ascii="Verdana" w:hAnsi="Verdana"/>
        </w:rPr>
        <w:t>Raam</w:t>
      </w:r>
      <w:r w:rsidR="00103FE1" w:rsidRPr="008A3B02">
        <w:rPr>
          <w:rFonts w:ascii="Verdana" w:hAnsi="Verdana"/>
        </w:rPr>
        <w:t xml:space="preserve">overeenkomst aan deze </w:t>
      </w:r>
      <w:r w:rsidR="00CC6167">
        <w:rPr>
          <w:rFonts w:ascii="Verdana" w:hAnsi="Verdana"/>
        </w:rPr>
        <w:t>e</w:t>
      </w:r>
      <w:r w:rsidR="00103FE1" w:rsidRPr="008A3B02">
        <w:rPr>
          <w:rFonts w:ascii="Verdana" w:hAnsi="Verdana"/>
        </w:rPr>
        <w:t xml:space="preserve">isen zal blijven voldoen. </w:t>
      </w:r>
    </w:p>
    <w:p w14:paraId="7025B950" w14:textId="77777777" w:rsidR="00103FE1" w:rsidRDefault="00103FE1" w:rsidP="00103FE1">
      <w:pPr>
        <w:spacing w:line="280" w:lineRule="atLeast"/>
        <w:rPr>
          <w:rFonts w:cs="Tahoma"/>
          <w:b/>
          <w:bCs/>
          <w:sz w:val="24"/>
          <w:lang w:eastAsia="en-US"/>
        </w:rPr>
      </w:pPr>
    </w:p>
    <w:p w14:paraId="1D1E02EC" w14:textId="77777777" w:rsidR="00103FE1" w:rsidRPr="00C52F73" w:rsidRDefault="00103FE1" w:rsidP="00103FE1">
      <w:pPr>
        <w:spacing w:line="280" w:lineRule="atLeast"/>
        <w:rPr>
          <w:rFonts w:cs="Tahoma"/>
        </w:rPr>
      </w:pPr>
      <w:bookmarkStart w:id="108" w:name="_Toc113256342"/>
      <w:bookmarkStart w:id="109" w:name="_Ref126037519"/>
      <w:bookmarkStart w:id="110" w:name="_Toc460768808"/>
      <w:r w:rsidRPr="00867A45">
        <w:rPr>
          <w:rFonts w:cs="Tahoma"/>
          <w:b/>
          <w:bCs/>
          <w:sz w:val="24"/>
          <w:lang w:eastAsia="en-US"/>
        </w:rPr>
        <w:t xml:space="preserve">Programma van eisen </w:t>
      </w:r>
    </w:p>
    <w:p w14:paraId="2362E882" w14:textId="77777777" w:rsidR="00103FE1" w:rsidRPr="00867A45" w:rsidRDefault="00103FE1" w:rsidP="00103FE1">
      <w:pPr>
        <w:tabs>
          <w:tab w:val="left" w:pos="583"/>
          <w:tab w:val="left" w:pos="943"/>
        </w:tabs>
        <w:spacing w:line="280" w:lineRule="atLeast"/>
        <w:rPr>
          <w:rFonts w:cs="Tahoma"/>
        </w:rPr>
      </w:pP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81"/>
        <w:gridCol w:w="7732"/>
      </w:tblGrid>
      <w:tr w:rsidR="00737311" w:rsidRPr="001D6EB3" w14:paraId="44EDE2F0" w14:textId="77777777" w:rsidTr="00737311">
        <w:tc>
          <w:tcPr>
            <w:tcW w:w="681" w:type="dxa"/>
            <w:shd w:val="clear" w:color="auto" w:fill="2E74B5" w:themeFill="accent1" w:themeFillShade="BF"/>
            <w:tcMar>
              <w:top w:w="57" w:type="dxa"/>
              <w:bottom w:w="57" w:type="dxa"/>
            </w:tcMar>
            <w:vAlign w:val="center"/>
          </w:tcPr>
          <w:p w14:paraId="247E95BA"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w:t>
            </w:r>
          </w:p>
        </w:tc>
        <w:tc>
          <w:tcPr>
            <w:tcW w:w="7732" w:type="dxa"/>
            <w:shd w:val="clear" w:color="auto" w:fill="2E74B5" w:themeFill="accent1" w:themeFillShade="BF"/>
            <w:tcMar>
              <w:top w:w="57" w:type="dxa"/>
              <w:bottom w:w="57" w:type="dxa"/>
            </w:tcMar>
            <w:vAlign w:val="center"/>
          </w:tcPr>
          <w:p w14:paraId="2742B386"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Contactpersoon</w:t>
            </w:r>
          </w:p>
        </w:tc>
      </w:tr>
      <w:tr w:rsidR="00103FE1" w:rsidRPr="001D6EB3" w14:paraId="5E91863A" w14:textId="77777777" w:rsidTr="00D400F7">
        <w:tc>
          <w:tcPr>
            <w:tcW w:w="6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27E10F"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1.1</w:t>
            </w:r>
          </w:p>
        </w:tc>
        <w:tc>
          <w:tcPr>
            <w:tcW w:w="773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bottom w:w="57" w:type="dxa"/>
            </w:tcMar>
            <w:vAlign w:val="center"/>
          </w:tcPr>
          <w:p w14:paraId="15F1EE6B" w14:textId="479D0D52"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stelt voor Opdrachtgever een vaste contactpersoon en een vervanger daarvan aan voor operationele zaken.</w:t>
            </w:r>
          </w:p>
          <w:p w14:paraId="7D543CFC" w14:textId="1001AB69"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stelt voor Opdrachtgever een vaste contactpersoon en een vervanger daarvan aan voor contractuele zaken. </w:t>
            </w:r>
          </w:p>
          <w:p w14:paraId="23B47FA4"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Contactpersonen en de vervangers zijn op werkdagen tijdens kantooruren (9.00 -16.30 uur) bereikbaar.</w:t>
            </w:r>
          </w:p>
        </w:tc>
      </w:tr>
      <w:tr w:rsidR="00103FE1" w:rsidRPr="001D6EB3" w14:paraId="337F0A1D" w14:textId="77777777" w:rsidTr="00D400F7">
        <w:tc>
          <w:tcPr>
            <w:tcW w:w="6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D73C2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1.2</w:t>
            </w:r>
          </w:p>
        </w:tc>
        <w:tc>
          <w:tcPr>
            <w:tcW w:w="773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bottom w:w="57" w:type="dxa"/>
            </w:tcMar>
            <w:vAlign w:val="center"/>
          </w:tcPr>
          <w:p w14:paraId="4F2AAEC1" w14:textId="10E2A005"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is op werkdagen van 07.00 – 22.00 uur bereikbaar voor calamiteiten.</w:t>
            </w:r>
          </w:p>
        </w:tc>
      </w:tr>
      <w:tr w:rsidR="00103FE1" w:rsidRPr="001D6EB3" w14:paraId="15F1FDB1" w14:textId="77777777" w:rsidTr="00D400F7">
        <w:tc>
          <w:tcPr>
            <w:tcW w:w="6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B3D8DF"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w:t>
            </w:r>
          </w:p>
        </w:tc>
        <w:tc>
          <w:tcPr>
            <w:tcW w:w="773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bottom w:w="57" w:type="dxa"/>
            </w:tcMar>
            <w:vAlign w:val="center"/>
          </w:tcPr>
          <w:p w14:paraId="2D93B0CA"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De contactpersoon beheerst de Nederlandse taal in woord en geschrift.</w:t>
            </w:r>
          </w:p>
        </w:tc>
      </w:tr>
      <w:tr w:rsidR="00EA129E" w:rsidRPr="001D6EB3" w14:paraId="2A80CEFC" w14:textId="77777777" w:rsidTr="00EA129E">
        <w:tc>
          <w:tcPr>
            <w:tcW w:w="681" w:type="dxa"/>
            <w:shd w:val="clear" w:color="auto" w:fill="FFFFFF" w:themeFill="background1"/>
            <w:tcMar>
              <w:top w:w="57" w:type="dxa"/>
              <w:bottom w:w="57" w:type="dxa"/>
            </w:tcMar>
            <w:vAlign w:val="center"/>
          </w:tcPr>
          <w:p w14:paraId="355151DF" w14:textId="5DA2FACB" w:rsidR="00EA129E" w:rsidRPr="001D6EB3" w:rsidRDefault="00EA129E" w:rsidP="002A03D1">
            <w:pPr>
              <w:spacing w:line="280" w:lineRule="atLeast"/>
              <w:ind w:right="3"/>
              <w:rPr>
                <w:rFonts w:ascii="Verdana" w:hAnsi="Verdana" w:cs="Tahoma"/>
                <w:szCs w:val="20"/>
                <w:lang w:eastAsia="en-US"/>
              </w:rPr>
            </w:pPr>
            <w:r w:rsidRPr="001D6EB3">
              <w:rPr>
                <w:rFonts w:ascii="Verdana" w:hAnsi="Verdana" w:cs="Tahoma"/>
                <w:szCs w:val="20"/>
                <w:lang w:eastAsia="en-US"/>
              </w:rPr>
              <w:t>1.4</w:t>
            </w:r>
          </w:p>
        </w:tc>
        <w:tc>
          <w:tcPr>
            <w:tcW w:w="7732" w:type="dxa"/>
            <w:shd w:val="clear" w:color="auto" w:fill="FFFFFF" w:themeFill="background1"/>
            <w:tcMar>
              <w:top w:w="57" w:type="dxa"/>
              <w:bottom w:w="57" w:type="dxa"/>
            </w:tcMar>
            <w:vAlign w:val="center"/>
          </w:tcPr>
          <w:p w14:paraId="0BBE9C5A" w14:textId="6158A7B1" w:rsidR="00EA129E"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EA129E" w:rsidRPr="001D6EB3">
              <w:rPr>
                <w:rFonts w:ascii="Verdana" w:hAnsi="Verdana" w:cs="Tahoma"/>
                <w:szCs w:val="20"/>
                <w:lang w:eastAsia="en-US"/>
              </w:rPr>
              <w:t xml:space="preserve"> mag zonder uitdrukkelijk voorafgaande schriftelijke toestemming in publicaties, reclame-uitingen of anderszins geen gebruik maken van de naam of logo van de Aanbestedende Dienst.</w:t>
            </w:r>
          </w:p>
        </w:tc>
      </w:tr>
      <w:tr w:rsidR="007C21AF" w:rsidRPr="001D6EB3" w14:paraId="1405C058" w14:textId="77777777" w:rsidTr="00737311">
        <w:tc>
          <w:tcPr>
            <w:tcW w:w="681" w:type="dxa"/>
            <w:shd w:val="clear" w:color="auto" w:fill="2E74B5" w:themeFill="accent1" w:themeFillShade="BF"/>
            <w:tcMar>
              <w:top w:w="57" w:type="dxa"/>
              <w:bottom w:w="57" w:type="dxa"/>
            </w:tcMar>
            <w:vAlign w:val="center"/>
          </w:tcPr>
          <w:p w14:paraId="7F9E2DA3"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2.</w:t>
            </w:r>
          </w:p>
        </w:tc>
        <w:tc>
          <w:tcPr>
            <w:tcW w:w="7732" w:type="dxa"/>
            <w:shd w:val="clear" w:color="auto" w:fill="2E74B5" w:themeFill="accent1" w:themeFillShade="BF"/>
            <w:tcMar>
              <w:top w:w="57" w:type="dxa"/>
              <w:bottom w:w="57" w:type="dxa"/>
            </w:tcMar>
            <w:vAlign w:val="center"/>
          </w:tcPr>
          <w:p w14:paraId="7249CB36"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Bestelproces</w:t>
            </w:r>
          </w:p>
        </w:tc>
      </w:tr>
      <w:tr w:rsidR="00103FE1" w:rsidRPr="001D6EB3" w14:paraId="04971BA7" w14:textId="77777777" w:rsidTr="00D400F7">
        <w:tc>
          <w:tcPr>
            <w:tcW w:w="681" w:type="dxa"/>
            <w:tcBorders>
              <w:bottom w:val="single" w:sz="4" w:space="0" w:color="auto"/>
            </w:tcBorders>
            <w:shd w:val="clear" w:color="auto" w:fill="auto"/>
            <w:tcMar>
              <w:top w:w="57" w:type="dxa"/>
              <w:bottom w:w="57" w:type="dxa"/>
            </w:tcMar>
            <w:vAlign w:val="center"/>
          </w:tcPr>
          <w:p w14:paraId="3BB0AED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2.1</w:t>
            </w:r>
          </w:p>
        </w:tc>
        <w:tc>
          <w:tcPr>
            <w:tcW w:w="7732" w:type="dxa"/>
            <w:tcBorders>
              <w:bottom w:val="single" w:sz="4" w:space="0" w:color="auto"/>
            </w:tcBorders>
            <w:shd w:val="clear" w:color="auto" w:fill="auto"/>
            <w:tcMar>
              <w:top w:w="57" w:type="dxa"/>
              <w:bottom w:w="57" w:type="dxa"/>
            </w:tcMar>
            <w:vAlign w:val="center"/>
          </w:tcPr>
          <w:p w14:paraId="31339387" w14:textId="4C832A5E" w:rsidR="00103FE1" w:rsidRPr="001D6EB3" w:rsidRDefault="00230748" w:rsidP="002A03D1">
            <w:pPr>
              <w:spacing w:line="280" w:lineRule="atLeast"/>
              <w:ind w:right="3"/>
              <w:rPr>
                <w:rFonts w:ascii="Verdana" w:hAnsi="Verdana" w:cs="Tahoma"/>
                <w:color w:val="000000"/>
                <w:szCs w:val="20"/>
                <w:lang w:eastAsia="en-US"/>
              </w:rPr>
            </w:pPr>
            <w:r w:rsidRPr="001D6EB3">
              <w:rPr>
                <w:rFonts w:ascii="Verdana" w:hAnsi="Verdana" w:cs="Tahoma"/>
                <w:color w:val="000000"/>
                <w:szCs w:val="20"/>
                <w:lang w:eastAsia="en-US"/>
              </w:rPr>
              <w:t>Opdrachtnemer</w:t>
            </w:r>
            <w:r w:rsidR="00103FE1" w:rsidRPr="001D6EB3">
              <w:rPr>
                <w:rFonts w:ascii="Verdana" w:hAnsi="Verdana" w:cs="Tahoma"/>
                <w:color w:val="000000"/>
                <w:szCs w:val="20"/>
                <w:lang w:eastAsia="en-US"/>
              </w:rPr>
              <w:t xml:space="preserve"> dient alle door de verschillende Opdrachtgevers gevraagde bestelwijzen te ondersteunen. Bestellingen moeten mogelijk zijn per on –line elektronisch bestelsysteem, email en daarnaast de mogelijkheid per telefoon. Een telefonische (spoed)bestelling wordt altijd gevolgd door</w:t>
            </w:r>
            <w:r w:rsidR="00C13120" w:rsidRPr="001D6EB3">
              <w:rPr>
                <w:rFonts w:ascii="Verdana" w:hAnsi="Verdana" w:cs="Tahoma"/>
                <w:color w:val="000000"/>
                <w:szCs w:val="20"/>
                <w:lang w:eastAsia="en-US"/>
              </w:rPr>
              <w:t xml:space="preserve"> een schriftelijke bevestiging.</w:t>
            </w:r>
          </w:p>
          <w:p w14:paraId="420CEAC3" w14:textId="6E81C23D" w:rsidR="00C76526" w:rsidRPr="001D6EB3" w:rsidRDefault="00C76526" w:rsidP="002A03D1">
            <w:pPr>
              <w:spacing w:line="280" w:lineRule="atLeast"/>
              <w:ind w:right="3"/>
              <w:rPr>
                <w:rFonts w:ascii="Verdana" w:hAnsi="Verdana" w:cs="Tahoma"/>
                <w:color w:val="000000"/>
                <w:szCs w:val="20"/>
                <w:lang w:eastAsia="en-US"/>
              </w:rPr>
            </w:pPr>
          </w:p>
        </w:tc>
      </w:tr>
      <w:tr w:rsidR="007C21AF" w:rsidRPr="001D6EB3" w14:paraId="5B6BB5DB" w14:textId="77777777" w:rsidTr="00737311">
        <w:tc>
          <w:tcPr>
            <w:tcW w:w="681" w:type="dxa"/>
            <w:shd w:val="clear" w:color="auto" w:fill="2E74B5" w:themeFill="accent1" w:themeFillShade="BF"/>
            <w:tcMar>
              <w:top w:w="57" w:type="dxa"/>
              <w:bottom w:w="57" w:type="dxa"/>
            </w:tcMar>
            <w:vAlign w:val="center"/>
          </w:tcPr>
          <w:p w14:paraId="340C7CDB"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3.</w:t>
            </w:r>
          </w:p>
        </w:tc>
        <w:tc>
          <w:tcPr>
            <w:tcW w:w="7732" w:type="dxa"/>
            <w:shd w:val="clear" w:color="auto" w:fill="2E74B5" w:themeFill="accent1" w:themeFillShade="BF"/>
            <w:tcMar>
              <w:top w:w="57" w:type="dxa"/>
              <w:bottom w:w="57" w:type="dxa"/>
            </w:tcMar>
            <w:vAlign w:val="center"/>
          </w:tcPr>
          <w:p w14:paraId="5E1EB752"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Levering en expiratie</w:t>
            </w:r>
          </w:p>
        </w:tc>
      </w:tr>
      <w:tr w:rsidR="00103FE1" w:rsidRPr="001D6EB3" w14:paraId="7C513B99" w14:textId="77777777" w:rsidTr="00D400F7">
        <w:tc>
          <w:tcPr>
            <w:tcW w:w="681" w:type="dxa"/>
            <w:shd w:val="clear" w:color="auto" w:fill="auto"/>
            <w:tcMar>
              <w:top w:w="57" w:type="dxa"/>
              <w:bottom w:w="57" w:type="dxa"/>
            </w:tcMar>
            <w:vAlign w:val="center"/>
          </w:tcPr>
          <w:p w14:paraId="4E2C701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3.1</w:t>
            </w:r>
          </w:p>
        </w:tc>
        <w:tc>
          <w:tcPr>
            <w:tcW w:w="7732" w:type="dxa"/>
            <w:shd w:val="clear" w:color="auto" w:fill="auto"/>
            <w:tcMar>
              <w:top w:w="57" w:type="dxa"/>
              <w:bottom w:w="57" w:type="dxa"/>
            </w:tcMar>
            <w:vAlign w:val="center"/>
          </w:tcPr>
          <w:p w14:paraId="19D43064" w14:textId="35872526" w:rsidR="00103FE1" w:rsidRPr="001D6EB3" w:rsidRDefault="00103FE1" w:rsidP="00D74DDA">
            <w:pPr>
              <w:tabs>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zCs w:val="20"/>
                <w:lang w:eastAsia="en-US"/>
              </w:rPr>
              <w:t xml:space="preserve">Tenzij anders overeengekomen, bevestigt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elke ontvangen nadere opdracht met vermelding van de uiterste leverdatum van de bestelde vaccins,</w:t>
            </w:r>
            <w:r w:rsidRPr="001D6EB3">
              <w:rPr>
                <w:rFonts w:ascii="Verdana" w:hAnsi="Verdana" w:cs="Tahoma"/>
                <w:b/>
                <w:szCs w:val="20"/>
                <w:lang w:eastAsia="en-US"/>
              </w:rPr>
              <w:t xml:space="preserve"> </w:t>
            </w:r>
            <w:r w:rsidRPr="001D6EB3">
              <w:rPr>
                <w:rFonts w:ascii="Verdana" w:hAnsi="Verdana" w:cs="Tahoma"/>
                <w:szCs w:val="20"/>
                <w:lang w:eastAsia="en-US"/>
              </w:rPr>
              <w:t>welke gelegen zal zijn binnen de levertermijn als vermeld in eis 4.</w:t>
            </w:r>
            <w:r w:rsidR="00D74DDA" w:rsidRPr="001D6EB3">
              <w:rPr>
                <w:rFonts w:ascii="Verdana" w:hAnsi="Verdana" w:cs="Tahoma"/>
                <w:szCs w:val="20"/>
                <w:lang w:eastAsia="en-US"/>
              </w:rPr>
              <w:t>1</w:t>
            </w:r>
            <w:r w:rsidRPr="001D6EB3">
              <w:rPr>
                <w:rFonts w:ascii="Verdana" w:hAnsi="Verdana" w:cs="Tahoma"/>
                <w:szCs w:val="20"/>
                <w:lang w:eastAsia="en-US"/>
              </w:rPr>
              <w:t>.</w:t>
            </w:r>
          </w:p>
        </w:tc>
      </w:tr>
      <w:tr w:rsidR="00103FE1" w:rsidRPr="001D6EB3" w14:paraId="4B00E5B8" w14:textId="77777777" w:rsidTr="00D400F7">
        <w:tc>
          <w:tcPr>
            <w:tcW w:w="681" w:type="dxa"/>
            <w:shd w:val="clear" w:color="auto" w:fill="auto"/>
            <w:tcMar>
              <w:top w:w="57" w:type="dxa"/>
              <w:bottom w:w="57" w:type="dxa"/>
            </w:tcMar>
            <w:vAlign w:val="center"/>
          </w:tcPr>
          <w:p w14:paraId="53686387"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3.2</w:t>
            </w:r>
          </w:p>
        </w:tc>
        <w:tc>
          <w:tcPr>
            <w:tcW w:w="7732" w:type="dxa"/>
            <w:shd w:val="clear" w:color="auto" w:fill="auto"/>
            <w:tcMar>
              <w:top w:w="57" w:type="dxa"/>
              <w:bottom w:w="57" w:type="dxa"/>
            </w:tcMar>
            <w:vAlign w:val="center"/>
          </w:tcPr>
          <w:p w14:paraId="66BF1120" w14:textId="77777777" w:rsidR="00103FE1" w:rsidRPr="001D6EB3" w:rsidRDefault="00103FE1" w:rsidP="002A03D1">
            <w:pPr>
              <w:tabs>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Alle leveringen vinden, zonder extra kosten, plaats op locatie van Opdrachtgevers hoofd en/of nevenvestiging(en) en/of andere door Opdrachtgever aan te geven locatie in Nederland aan vooraf benoemde contactpersonen, als vermeld in de nadere opdracht.</w:t>
            </w:r>
          </w:p>
        </w:tc>
      </w:tr>
      <w:tr w:rsidR="00103FE1" w:rsidRPr="001D6EB3" w14:paraId="4D4FD42F" w14:textId="77777777" w:rsidTr="00D400F7">
        <w:trPr>
          <w:trHeight w:val="83"/>
        </w:trPr>
        <w:tc>
          <w:tcPr>
            <w:tcW w:w="681" w:type="dxa"/>
            <w:shd w:val="clear" w:color="auto" w:fill="auto"/>
            <w:tcMar>
              <w:top w:w="57" w:type="dxa"/>
              <w:bottom w:w="57" w:type="dxa"/>
            </w:tcMar>
            <w:vAlign w:val="center"/>
          </w:tcPr>
          <w:p w14:paraId="7C79AFAA"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lastRenderedPageBreak/>
              <w:t>3.3</w:t>
            </w:r>
          </w:p>
        </w:tc>
        <w:tc>
          <w:tcPr>
            <w:tcW w:w="7732" w:type="dxa"/>
            <w:shd w:val="clear" w:color="auto" w:fill="auto"/>
            <w:tcMar>
              <w:top w:w="57" w:type="dxa"/>
              <w:bottom w:w="57" w:type="dxa"/>
            </w:tcMar>
            <w:vAlign w:val="center"/>
          </w:tcPr>
          <w:p w14:paraId="6354F535" w14:textId="1761B51A" w:rsidR="00103FE1" w:rsidRPr="001D6EB3" w:rsidRDefault="00103FE1" w:rsidP="002A03D1">
            <w:pPr>
              <w:spacing w:line="280" w:lineRule="atLeast"/>
              <w:ind w:right="3"/>
              <w:rPr>
                <w:rFonts w:ascii="Verdana" w:eastAsia="Times New Roman" w:hAnsi="Verdana" w:cs="Tahoma"/>
                <w:szCs w:val="20"/>
              </w:rPr>
            </w:pPr>
            <w:r w:rsidRPr="001D6EB3">
              <w:rPr>
                <w:rFonts w:ascii="Verdana" w:eastAsia="Times New Roman" w:hAnsi="Verdana" w:cs="Tahoma"/>
                <w:szCs w:val="20"/>
              </w:rPr>
              <w:t>De expiratiedatum van de geleverde vaccins zal op het moment van leveren minimaal zes (6) maanden na de datum van levering liggen.</w:t>
            </w:r>
            <w:r w:rsidRPr="001D6EB3">
              <w:rPr>
                <w:rFonts w:ascii="Verdana" w:eastAsia="Times New Roman" w:hAnsi="Verdana" w:cs="Tahoma"/>
                <w:szCs w:val="20"/>
              </w:rPr>
              <w:br/>
              <w:t xml:space="preserve">Alleen na uitdrukkelijke toestemming van Opdrachtgever kan, met een geldige motivatie van </w:t>
            </w:r>
            <w:r w:rsidR="00230748" w:rsidRPr="001D6EB3">
              <w:rPr>
                <w:rFonts w:ascii="Verdana" w:eastAsia="Times New Roman" w:hAnsi="Verdana" w:cs="Tahoma"/>
                <w:szCs w:val="20"/>
              </w:rPr>
              <w:t>Opdrachtnemer</w:t>
            </w:r>
            <w:r w:rsidRPr="001D6EB3">
              <w:rPr>
                <w:rFonts w:ascii="Verdana" w:eastAsia="Times New Roman" w:hAnsi="Verdana" w:cs="Tahoma"/>
                <w:szCs w:val="20"/>
              </w:rPr>
              <w:t>, hiervan kan afgeweken worden.</w:t>
            </w:r>
          </w:p>
        </w:tc>
      </w:tr>
      <w:tr w:rsidR="00103FE1" w:rsidRPr="001D6EB3" w14:paraId="6C28CDF7" w14:textId="77777777" w:rsidTr="00D400F7">
        <w:tc>
          <w:tcPr>
            <w:tcW w:w="681" w:type="dxa"/>
            <w:shd w:val="clear" w:color="auto" w:fill="auto"/>
            <w:tcMar>
              <w:top w:w="57" w:type="dxa"/>
              <w:bottom w:w="57" w:type="dxa"/>
            </w:tcMar>
            <w:vAlign w:val="center"/>
          </w:tcPr>
          <w:p w14:paraId="0A8BF86D"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3.4</w:t>
            </w:r>
          </w:p>
        </w:tc>
        <w:tc>
          <w:tcPr>
            <w:tcW w:w="7732" w:type="dxa"/>
            <w:shd w:val="clear" w:color="auto" w:fill="auto"/>
            <w:tcMar>
              <w:top w:w="57" w:type="dxa"/>
              <w:bottom w:w="57" w:type="dxa"/>
            </w:tcMar>
            <w:vAlign w:val="center"/>
          </w:tcPr>
          <w:p w14:paraId="36C62FE9" w14:textId="72E2A497" w:rsidR="00103FE1" w:rsidRPr="001D6EB3" w:rsidRDefault="00103FE1" w:rsidP="002A03D1">
            <w:pPr>
              <w:tabs>
                <w:tab w:val="left" w:pos="-720"/>
                <w:tab w:val="left" w:pos="720"/>
              </w:tabs>
              <w:spacing w:line="280" w:lineRule="atLeast"/>
              <w:ind w:right="3"/>
              <w:rPr>
                <w:rFonts w:ascii="Verdana" w:eastAsia="Times New Roman" w:hAnsi="Verdana" w:cs="Tahoma"/>
                <w:spacing w:val="-2"/>
                <w:szCs w:val="20"/>
              </w:rPr>
            </w:pPr>
            <w:r w:rsidRPr="001D6EB3">
              <w:rPr>
                <w:rFonts w:ascii="Verdana" w:eastAsia="Times New Roman" w:hAnsi="Verdana" w:cs="Tahoma"/>
                <w:spacing w:val="-2"/>
                <w:szCs w:val="20"/>
              </w:rPr>
              <w:t xml:space="preserve">Wanneer bij ontvangst van een nadere opdracht de </w:t>
            </w:r>
            <w:r w:rsidR="00230748" w:rsidRPr="001D6EB3">
              <w:rPr>
                <w:rFonts w:ascii="Verdana" w:eastAsia="Times New Roman" w:hAnsi="Verdana" w:cs="Tahoma"/>
                <w:spacing w:val="-2"/>
                <w:szCs w:val="20"/>
              </w:rPr>
              <w:t>Opdrachtnemer</w:t>
            </w:r>
            <w:r w:rsidRPr="001D6EB3">
              <w:rPr>
                <w:rFonts w:ascii="Verdana" w:eastAsia="Times New Roman" w:hAnsi="Verdana" w:cs="Tahoma"/>
                <w:spacing w:val="-2"/>
                <w:szCs w:val="20"/>
              </w:rPr>
              <w:t xml:space="preserve"> verwacht dat de vaccins niet volledig in aantal en/of met de overeengekomen expiratiedata als bedoeld in eis 3.3 kunnen worden geleverd zal hij dit onverwijld en voorafgaand aan de feitelijke levering melden aan de Opdrachtgever, met de vermelding van de uiterste leverdatum voor de na te leveren vaccins en/of de toepasselijke expiratiedata en welke alternatieven voor handen zijn. De Opdrachtgever heeft het recht om naleveringen en/of afwijkende expiratiedata niet te accepteren alsmede om zonder kosten zijn nadere opdracht aan te passen dan wel te annuleren.</w:t>
            </w:r>
          </w:p>
        </w:tc>
      </w:tr>
      <w:tr w:rsidR="00103FE1" w:rsidRPr="001D6EB3" w14:paraId="23AD6738" w14:textId="77777777" w:rsidTr="00D400F7">
        <w:tc>
          <w:tcPr>
            <w:tcW w:w="681" w:type="dxa"/>
            <w:shd w:val="clear" w:color="auto" w:fill="auto"/>
            <w:tcMar>
              <w:top w:w="57" w:type="dxa"/>
              <w:bottom w:w="57" w:type="dxa"/>
            </w:tcMar>
            <w:vAlign w:val="center"/>
          </w:tcPr>
          <w:p w14:paraId="74727224"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3.5</w:t>
            </w:r>
          </w:p>
        </w:tc>
        <w:tc>
          <w:tcPr>
            <w:tcW w:w="7732" w:type="dxa"/>
            <w:shd w:val="clear" w:color="auto" w:fill="auto"/>
            <w:tcMar>
              <w:top w:w="57" w:type="dxa"/>
              <w:bottom w:w="57" w:type="dxa"/>
            </w:tcMar>
            <w:vAlign w:val="center"/>
          </w:tcPr>
          <w:p w14:paraId="6591C131" w14:textId="2D97193C" w:rsidR="00103FE1" w:rsidRPr="001D6EB3" w:rsidRDefault="00103FE1" w:rsidP="002A03D1">
            <w:pPr>
              <w:tabs>
                <w:tab w:val="left" w:pos="-720"/>
                <w:tab w:val="left" w:pos="720"/>
              </w:tabs>
              <w:spacing w:line="280" w:lineRule="atLeast"/>
              <w:ind w:right="3"/>
              <w:rPr>
                <w:rFonts w:ascii="Verdana" w:eastAsia="Times New Roman" w:hAnsi="Verdana" w:cs="Tahoma"/>
                <w:spacing w:val="-2"/>
                <w:szCs w:val="20"/>
              </w:rPr>
            </w:pPr>
            <w:r w:rsidRPr="001D6EB3">
              <w:rPr>
                <w:rFonts w:ascii="Verdana" w:eastAsia="Times New Roman" w:hAnsi="Verdana" w:cs="Tahoma"/>
                <w:spacing w:val="-2"/>
                <w:szCs w:val="20"/>
              </w:rPr>
              <w:t xml:space="preserve">Vaccins welke op het moment van afleveren een expiratiedatum bezitten welke niet voldoen aan de expiratiedatum als bedoeld in eis 3.3 worden als niet geleverd beschouwd en door en voor rekening van </w:t>
            </w:r>
            <w:r w:rsidR="00230748" w:rsidRPr="001D6EB3">
              <w:rPr>
                <w:rFonts w:ascii="Verdana" w:eastAsia="Times New Roman" w:hAnsi="Verdana" w:cs="Tahoma"/>
                <w:spacing w:val="-2"/>
                <w:szCs w:val="20"/>
              </w:rPr>
              <w:t>Opdrachtnemer</w:t>
            </w:r>
            <w:r w:rsidRPr="001D6EB3">
              <w:rPr>
                <w:rFonts w:ascii="Verdana" w:eastAsia="Times New Roman" w:hAnsi="Verdana" w:cs="Tahoma"/>
                <w:spacing w:val="-2"/>
                <w:szCs w:val="20"/>
              </w:rPr>
              <w:t xml:space="preserve"> weer opgehaald en zo spoedig mogelijk vervangen. Opdrachtgever heeft de plicht om dit zo spoedig mogelijk na levering kenbaar te maken aan de </w:t>
            </w:r>
            <w:r w:rsidR="00230748" w:rsidRPr="001D6EB3">
              <w:rPr>
                <w:rFonts w:ascii="Verdana" w:eastAsia="Times New Roman" w:hAnsi="Verdana" w:cs="Tahoma"/>
                <w:spacing w:val="-2"/>
                <w:szCs w:val="20"/>
              </w:rPr>
              <w:t>Opdrachtnemer</w:t>
            </w:r>
            <w:r w:rsidRPr="001D6EB3">
              <w:rPr>
                <w:rFonts w:ascii="Verdana" w:eastAsia="Times New Roman" w:hAnsi="Verdana" w:cs="Tahoma"/>
                <w:spacing w:val="-2"/>
                <w:szCs w:val="20"/>
              </w:rPr>
              <w:t>.</w:t>
            </w:r>
          </w:p>
        </w:tc>
      </w:tr>
      <w:tr w:rsidR="00673B6A" w:rsidRPr="001D6EB3" w14:paraId="43F09B68" w14:textId="77777777" w:rsidTr="00D400F7">
        <w:trPr>
          <w:trHeight w:val="430"/>
        </w:trPr>
        <w:tc>
          <w:tcPr>
            <w:tcW w:w="681" w:type="dxa"/>
            <w:shd w:val="clear" w:color="auto" w:fill="auto"/>
            <w:tcMar>
              <w:top w:w="57" w:type="dxa"/>
              <w:bottom w:w="57" w:type="dxa"/>
            </w:tcMar>
            <w:vAlign w:val="center"/>
          </w:tcPr>
          <w:p w14:paraId="41CC8B02" w14:textId="049469D2" w:rsidR="00673B6A" w:rsidRPr="001D6EB3" w:rsidRDefault="0094145C" w:rsidP="002A03D1">
            <w:pPr>
              <w:spacing w:line="280" w:lineRule="atLeast"/>
              <w:ind w:right="3"/>
              <w:rPr>
                <w:rFonts w:ascii="Verdana" w:hAnsi="Verdana"/>
                <w:szCs w:val="20"/>
              </w:rPr>
            </w:pPr>
            <w:r w:rsidRPr="001D6EB3">
              <w:rPr>
                <w:rFonts w:ascii="Verdana" w:hAnsi="Verdana"/>
                <w:szCs w:val="20"/>
              </w:rPr>
              <w:t>3.6</w:t>
            </w:r>
          </w:p>
        </w:tc>
        <w:tc>
          <w:tcPr>
            <w:tcW w:w="7732" w:type="dxa"/>
            <w:shd w:val="clear" w:color="auto" w:fill="auto"/>
            <w:tcMar>
              <w:top w:w="57" w:type="dxa"/>
              <w:bottom w:w="57" w:type="dxa"/>
            </w:tcMar>
            <w:vAlign w:val="center"/>
          </w:tcPr>
          <w:p w14:paraId="5EFDA6B0" w14:textId="2C8F1820" w:rsidR="00673B6A" w:rsidRPr="001D6EB3" w:rsidRDefault="00673B6A" w:rsidP="002A03D1">
            <w:pPr>
              <w:spacing w:line="280" w:lineRule="atLeast"/>
              <w:ind w:right="3"/>
              <w:contextualSpacing/>
              <w:rPr>
                <w:rFonts w:ascii="Verdana" w:hAnsi="Verdana" w:cs="Tahoma"/>
                <w:szCs w:val="20"/>
                <w:lang w:eastAsia="en-US"/>
              </w:rPr>
            </w:pPr>
            <w:r w:rsidRPr="001D6EB3">
              <w:rPr>
                <w:rFonts w:ascii="Verdana" w:hAnsi="Verdana" w:cs="Tahoma"/>
                <w:szCs w:val="20"/>
                <w:lang w:eastAsia="en-US"/>
              </w:rPr>
              <w:t xml:space="preserve">Het niet nakomen door 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van de nadere opdracht tot levering binnen de afgesproken termijn van de vaccins of een gedeelte daarvan geeft daarnaast de Opdrachtgever het recht om de nadere opdracht schriftelijk te annuleren. Hierbij zal geen vergoeding van schade plaatsvinden tussen partijen.</w:t>
            </w:r>
          </w:p>
        </w:tc>
      </w:tr>
      <w:tr w:rsidR="001B1667" w:rsidRPr="001D6EB3" w14:paraId="779324FF" w14:textId="77777777" w:rsidTr="00D400F7">
        <w:trPr>
          <w:trHeight w:val="430"/>
        </w:trPr>
        <w:tc>
          <w:tcPr>
            <w:tcW w:w="681" w:type="dxa"/>
            <w:shd w:val="clear" w:color="auto" w:fill="auto"/>
            <w:tcMar>
              <w:top w:w="57" w:type="dxa"/>
              <w:bottom w:w="57" w:type="dxa"/>
            </w:tcMar>
            <w:vAlign w:val="center"/>
          </w:tcPr>
          <w:p w14:paraId="56933061" w14:textId="537FE0FC" w:rsidR="001B1667" w:rsidRPr="001D6EB3" w:rsidRDefault="001B1667" w:rsidP="002A03D1">
            <w:pPr>
              <w:spacing w:line="280" w:lineRule="atLeast"/>
              <w:ind w:right="3"/>
              <w:rPr>
                <w:rFonts w:ascii="Verdana" w:hAnsi="Verdana"/>
                <w:szCs w:val="20"/>
              </w:rPr>
            </w:pPr>
            <w:r w:rsidRPr="001D6EB3">
              <w:rPr>
                <w:rFonts w:ascii="Verdana" w:hAnsi="Verdana"/>
                <w:szCs w:val="20"/>
              </w:rPr>
              <w:t>3.7</w:t>
            </w:r>
          </w:p>
        </w:tc>
        <w:tc>
          <w:tcPr>
            <w:tcW w:w="7732" w:type="dxa"/>
            <w:shd w:val="clear" w:color="auto" w:fill="auto"/>
            <w:tcMar>
              <w:top w:w="57" w:type="dxa"/>
              <w:bottom w:w="57" w:type="dxa"/>
            </w:tcMar>
            <w:vAlign w:val="center"/>
          </w:tcPr>
          <w:p w14:paraId="68DFF282" w14:textId="15BCDCED" w:rsidR="001B1667" w:rsidRPr="001D6EB3" w:rsidRDefault="001B1667" w:rsidP="001B1667">
            <w:pPr>
              <w:spacing w:line="280" w:lineRule="atLeast"/>
              <w:ind w:right="3"/>
              <w:contextualSpacing/>
              <w:rPr>
                <w:rFonts w:ascii="Verdana" w:hAnsi="Verdana" w:cs="Tahoma"/>
                <w:szCs w:val="20"/>
                <w:lang w:eastAsia="en-US"/>
              </w:rPr>
            </w:pPr>
            <w:r w:rsidRPr="001D6EB3">
              <w:rPr>
                <w:rFonts w:ascii="Verdana" w:hAnsi="Verdana" w:cs="Tahoma"/>
                <w:szCs w:val="20"/>
                <w:lang w:eastAsia="en-US"/>
              </w:rPr>
              <w:t xml:space="preserve">Opdrachtgever is vrij om de desbetreffende vaccins te bestellen bij een derde als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niet om de bestelde vaccins te leveren overeenkomstig:</w:t>
            </w:r>
          </w:p>
          <w:p w14:paraId="726750D2" w14:textId="77777777" w:rsidR="001B1667" w:rsidRPr="001D6EB3" w:rsidRDefault="001B1667" w:rsidP="001B1667">
            <w:pPr>
              <w:spacing w:line="280" w:lineRule="atLeast"/>
              <w:ind w:right="3"/>
              <w:contextualSpacing/>
              <w:rPr>
                <w:rFonts w:ascii="Verdana" w:hAnsi="Verdana" w:cs="Tahoma"/>
                <w:szCs w:val="20"/>
                <w:lang w:eastAsia="en-US"/>
              </w:rPr>
            </w:pPr>
            <w:r w:rsidRPr="001D6EB3">
              <w:rPr>
                <w:rFonts w:ascii="Verdana" w:hAnsi="Verdana" w:cs="Tahoma"/>
                <w:szCs w:val="20"/>
                <w:lang w:eastAsia="en-US"/>
              </w:rPr>
              <w:t>•</w:t>
            </w:r>
            <w:r w:rsidRPr="001D6EB3">
              <w:rPr>
                <w:rFonts w:ascii="Verdana" w:hAnsi="Verdana" w:cs="Tahoma"/>
                <w:szCs w:val="20"/>
                <w:lang w:eastAsia="en-US"/>
              </w:rPr>
              <w:tab/>
              <w:t xml:space="preserve">De gewenste of als nalevering overeengekomen hoeveelheid of; </w:t>
            </w:r>
          </w:p>
          <w:p w14:paraId="00948234" w14:textId="77777777" w:rsidR="001B1667" w:rsidRPr="001D6EB3" w:rsidRDefault="001B1667" w:rsidP="001B1667">
            <w:pPr>
              <w:spacing w:line="280" w:lineRule="atLeast"/>
              <w:ind w:right="3"/>
              <w:contextualSpacing/>
              <w:rPr>
                <w:rFonts w:ascii="Verdana" w:hAnsi="Verdana" w:cs="Tahoma"/>
                <w:szCs w:val="20"/>
                <w:lang w:eastAsia="en-US"/>
              </w:rPr>
            </w:pPr>
            <w:r w:rsidRPr="001D6EB3">
              <w:rPr>
                <w:rFonts w:ascii="Verdana" w:hAnsi="Verdana" w:cs="Tahoma"/>
                <w:szCs w:val="20"/>
                <w:lang w:eastAsia="en-US"/>
              </w:rPr>
              <w:t>•</w:t>
            </w:r>
            <w:r w:rsidRPr="001D6EB3">
              <w:rPr>
                <w:rFonts w:ascii="Verdana" w:hAnsi="Verdana" w:cs="Tahoma"/>
                <w:szCs w:val="20"/>
                <w:lang w:eastAsia="en-US"/>
              </w:rPr>
              <w:tab/>
              <w:t>De overeengekomen kwaliteitseisen en normen;</w:t>
            </w:r>
          </w:p>
          <w:p w14:paraId="4E77CE0C" w14:textId="77777777" w:rsidR="001B1667" w:rsidRPr="001D6EB3" w:rsidRDefault="001B1667" w:rsidP="001B1667">
            <w:pPr>
              <w:spacing w:line="280" w:lineRule="atLeast"/>
              <w:ind w:right="3"/>
              <w:contextualSpacing/>
              <w:rPr>
                <w:rFonts w:ascii="Verdana" w:hAnsi="Verdana" w:cs="Tahoma"/>
                <w:szCs w:val="20"/>
                <w:lang w:eastAsia="en-US"/>
              </w:rPr>
            </w:pPr>
            <w:r w:rsidRPr="001D6EB3">
              <w:rPr>
                <w:rFonts w:ascii="Verdana" w:hAnsi="Verdana" w:cs="Tahoma"/>
                <w:szCs w:val="20"/>
                <w:lang w:eastAsia="en-US"/>
              </w:rPr>
              <w:t xml:space="preserve">Eventuele schade kan verhaald worden op </w:t>
            </w:r>
            <w:r w:rsidR="00230748" w:rsidRPr="001D6EB3">
              <w:rPr>
                <w:rFonts w:ascii="Verdana" w:hAnsi="Verdana" w:cs="Tahoma"/>
                <w:szCs w:val="20"/>
                <w:lang w:eastAsia="en-US"/>
              </w:rPr>
              <w:t>Opdrachtnemer</w:t>
            </w:r>
            <w:r w:rsidR="00545379" w:rsidRPr="001D6EB3">
              <w:rPr>
                <w:rFonts w:ascii="Verdana" w:hAnsi="Verdana" w:cs="Tahoma"/>
                <w:szCs w:val="20"/>
                <w:lang w:eastAsia="en-US"/>
              </w:rPr>
              <w:t>.</w:t>
            </w:r>
          </w:p>
          <w:p w14:paraId="67B3CB82" w14:textId="6A6B522A" w:rsidR="00E349AE" w:rsidRPr="001D6EB3" w:rsidRDefault="00E349AE" w:rsidP="001B1667">
            <w:pPr>
              <w:spacing w:line="280" w:lineRule="atLeast"/>
              <w:ind w:right="3"/>
              <w:contextualSpacing/>
              <w:rPr>
                <w:rFonts w:ascii="Verdana" w:hAnsi="Verdana" w:cs="Tahoma"/>
                <w:szCs w:val="20"/>
                <w:lang w:eastAsia="en-US"/>
              </w:rPr>
            </w:pPr>
            <w:r w:rsidRPr="001D6EB3">
              <w:rPr>
                <w:rFonts w:ascii="Verdana" w:hAnsi="Verdana" w:cs="Tahoma"/>
                <w:szCs w:val="20"/>
                <w:lang w:eastAsia="en-US"/>
              </w:rPr>
              <w:t>Opdrachtgever heeft het recht, zonder schadeplichtigheid, een eventueel alternatief vaccin van Opdrachtnemer te weigeren.</w:t>
            </w:r>
          </w:p>
        </w:tc>
      </w:tr>
      <w:tr w:rsidR="00103FE1" w:rsidRPr="001D6EB3" w14:paraId="68FE41E4" w14:textId="77777777" w:rsidTr="00D400F7">
        <w:trPr>
          <w:trHeight w:val="430"/>
        </w:trPr>
        <w:tc>
          <w:tcPr>
            <w:tcW w:w="681" w:type="dxa"/>
            <w:shd w:val="clear" w:color="auto" w:fill="auto"/>
            <w:tcMar>
              <w:top w:w="57" w:type="dxa"/>
              <w:bottom w:w="57" w:type="dxa"/>
            </w:tcMar>
            <w:vAlign w:val="center"/>
          </w:tcPr>
          <w:p w14:paraId="00096FA0" w14:textId="18E3E182" w:rsidR="00103FE1" w:rsidRPr="001D6EB3" w:rsidRDefault="00103FE1" w:rsidP="002A03D1">
            <w:pPr>
              <w:spacing w:line="280" w:lineRule="atLeast"/>
              <w:ind w:right="3"/>
              <w:rPr>
                <w:rFonts w:ascii="Verdana" w:hAnsi="Verdana" w:cs="Tahoma"/>
                <w:szCs w:val="20"/>
                <w:lang w:eastAsia="en-US"/>
              </w:rPr>
            </w:pPr>
            <w:r w:rsidRPr="001D6EB3">
              <w:rPr>
                <w:rFonts w:ascii="Verdana" w:hAnsi="Verdana"/>
                <w:szCs w:val="20"/>
              </w:rPr>
              <w:br w:type="page"/>
            </w:r>
            <w:r w:rsidRPr="001D6EB3">
              <w:rPr>
                <w:rFonts w:ascii="Verdana" w:hAnsi="Verdana" w:cs="Tahoma"/>
                <w:szCs w:val="20"/>
                <w:lang w:eastAsia="en-US"/>
              </w:rPr>
              <w:t>3.</w:t>
            </w:r>
            <w:r w:rsidR="001B1667" w:rsidRPr="001D6EB3">
              <w:rPr>
                <w:rFonts w:ascii="Verdana" w:hAnsi="Verdana" w:cs="Tahoma"/>
                <w:szCs w:val="20"/>
                <w:lang w:eastAsia="en-US"/>
              </w:rPr>
              <w:t>8</w:t>
            </w:r>
          </w:p>
        </w:tc>
        <w:tc>
          <w:tcPr>
            <w:tcW w:w="7732" w:type="dxa"/>
            <w:shd w:val="clear" w:color="auto" w:fill="auto"/>
            <w:tcMar>
              <w:top w:w="57" w:type="dxa"/>
              <w:bottom w:w="57" w:type="dxa"/>
            </w:tcMar>
            <w:vAlign w:val="center"/>
          </w:tcPr>
          <w:p w14:paraId="050BEC26" w14:textId="0946D28D" w:rsidR="00103FE1" w:rsidRPr="001D6EB3" w:rsidRDefault="00103FE1" w:rsidP="002A03D1">
            <w:pPr>
              <w:spacing w:line="280" w:lineRule="atLeast"/>
              <w:ind w:right="3"/>
              <w:contextualSpacing/>
              <w:rPr>
                <w:rFonts w:ascii="Verdana" w:hAnsi="Verdana" w:cs="Tahoma"/>
                <w:szCs w:val="20"/>
                <w:lang w:eastAsia="en-US"/>
              </w:rPr>
            </w:pPr>
            <w:r w:rsidRPr="001D6EB3">
              <w:rPr>
                <w:rFonts w:ascii="Verdana" w:hAnsi="Verdana" w:cs="Tahoma"/>
                <w:szCs w:val="20"/>
                <w:lang w:eastAsia="en-US"/>
              </w:rPr>
              <w:t>Bij levering moet het volgende op de</w:t>
            </w:r>
            <w:r w:rsidR="0033221E" w:rsidRPr="001D6EB3">
              <w:rPr>
                <w:rFonts w:ascii="Verdana" w:hAnsi="Verdana" w:cs="Tahoma"/>
                <w:szCs w:val="20"/>
                <w:lang w:eastAsia="en-US"/>
              </w:rPr>
              <w:t>,</w:t>
            </w:r>
            <w:r w:rsidRPr="001D6EB3">
              <w:rPr>
                <w:rFonts w:ascii="Verdana" w:hAnsi="Verdana" w:cs="Tahoma"/>
                <w:szCs w:val="20"/>
                <w:lang w:eastAsia="en-US"/>
              </w:rPr>
              <w:t xml:space="preserve"> </w:t>
            </w:r>
            <w:r w:rsidR="0033221E" w:rsidRPr="001D6EB3">
              <w:rPr>
                <w:rFonts w:ascii="Verdana" w:hAnsi="Verdana" w:cs="Tahoma"/>
                <w:szCs w:val="20"/>
                <w:lang w:eastAsia="en-US"/>
              </w:rPr>
              <w:t xml:space="preserve">bij elke levering te leveren, </w:t>
            </w:r>
            <w:r w:rsidRPr="001D6EB3">
              <w:rPr>
                <w:rFonts w:ascii="Verdana" w:hAnsi="Verdana" w:cs="Tahoma"/>
                <w:szCs w:val="20"/>
                <w:lang w:eastAsia="en-US"/>
              </w:rPr>
              <w:t xml:space="preserve">pakbon worden vermeld: </w:t>
            </w:r>
          </w:p>
          <w:p w14:paraId="356F28ED" w14:textId="1E61572F" w:rsidR="00103FE1" w:rsidRPr="001D6EB3" w:rsidRDefault="00BB1D4C" w:rsidP="00230748">
            <w:pPr>
              <w:pStyle w:val="Lijstalinea"/>
              <w:numPr>
                <w:ilvl w:val="0"/>
                <w:numId w:val="35"/>
              </w:numPr>
              <w:spacing w:line="280" w:lineRule="atLeast"/>
              <w:ind w:right="3"/>
              <w:contextualSpacing/>
              <w:rPr>
                <w:rFonts w:ascii="Verdana" w:hAnsi="Verdana" w:cs="Tahoma"/>
                <w:sz w:val="20"/>
                <w:szCs w:val="20"/>
              </w:rPr>
            </w:pPr>
            <w:r w:rsidRPr="001D6EB3">
              <w:rPr>
                <w:rFonts w:ascii="Verdana" w:hAnsi="Verdana" w:cs="Tahoma"/>
                <w:sz w:val="20"/>
                <w:szCs w:val="20"/>
              </w:rPr>
              <w:t>i</w:t>
            </w:r>
            <w:r w:rsidR="00103FE1" w:rsidRPr="001D6EB3">
              <w:rPr>
                <w:rFonts w:ascii="Verdana" w:hAnsi="Verdana" w:cs="Tahoma"/>
                <w:sz w:val="20"/>
                <w:szCs w:val="20"/>
              </w:rPr>
              <w:t>nkoopordernummer (=bestelling)</w:t>
            </w:r>
          </w:p>
          <w:p w14:paraId="0481D94C" w14:textId="2C25EC9B" w:rsidR="00103FE1" w:rsidRPr="001D6EB3" w:rsidRDefault="00BB1D4C" w:rsidP="00230748">
            <w:pPr>
              <w:numPr>
                <w:ilvl w:val="0"/>
                <w:numId w:val="35"/>
              </w:numPr>
              <w:tabs>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zCs w:val="20"/>
                <w:lang w:eastAsia="en-US"/>
              </w:rPr>
              <w:t>d</w:t>
            </w:r>
            <w:r w:rsidR="00103FE1" w:rsidRPr="001D6EB3">
              <w:rPr>
                <w:rFonts w:ascii="Verdana" w:hAnsi="Verdana" w:cs="Tahoma"/>
                <w:szCs w:val="20"/>
                <w:lang w:eastAsia="en-US"/>
              </w:rPr>
              <w:t>atum van levering</w:t>
            </w:r>
          </w:p>
          <w:p w14:paraId="0479E7AB" w14:textId="71B8357D" w:rsidR="00103FE1" w:rsidRPr="001D6EB3" w:rsidRDefault="00BB1D4C" w:rsidP="00230748">
            <w:pPr>
              <w:numPr>
                <w:ilvl w:val="0"/>
                <w:numId w:val="35"/>
              </w:numPr>
              <w:suppressAutoHyphens w:val="0"/>
              <w:spacing w:line="280" w:lineRule="atLeast"/>
              <w:ind w:right="3"/>
              <w:contextualSpacing/>
              <w:rPr>
                <w:rFonts w:ascii="Verdana" w:hAnsi="Verdana" w:cs="Tahoma"/>
                <w:szCs w:val="20"/>
                <w:lang w:eastAsia="en-US"/>
              </w:rPr>
            </w:pPr>
            <w:r w:rsidRPr="001D6EB3">
              <w:rPr>
                <w:rFonts w:ascii="Verdana" w:hAnsi="Verdana" w:cs="Tahoma"/>
                <w:szCs w:val="20"/>
                <w:lang w:eastAsia="en-US"/>
              </w:rPr>
              <w:t>n</w:t>
            </w:r>
            <w:r w:rsidR="00103FE1" w:rsidRPr="001D6EB3">
              <w:rPr>
                <w:rFonts w:ascii="Verdana" w:hAnsi="Verdana" w:cs="Tahoma"/>
                <w:szCs w:val="20"/>
                <w:lang w:eastAsia="en-US"/>
              </w:rPr>
              <w:t xml:space="preserve">aam GGD en nadere aanduiding van de afleverlocatie zoals aangegeven op de inkooporder </w:t>
            </w:r>
          </w:p>
          <w:p w14:paraId="53B9414B" w14:textId="3AEA79E0" w:rsidR="00103FE1" w:rsidRPr="001D6EB3" w:rsidRDefault="00103FE1" w:rsidP="00230748">
            <w:pPr>
              <w:numPr>
                <w:ilvl w:val="0"/>
                <w:numId w:val="35"/>
              </w:numPr>
              <w:suppressAutoHyphens w:val="0"/>
              <w:spacing w:line="280" w:lineRule="atLeast"/>
              <w:ind w:right="3"/>
              <w:contextualSpacing/>
              <w:rPr>
                <w:rFonts w:ascii="Verdana" w:hAnsi="Verdana" w:cs="Tahoma"/>
                <w:szCs w:val="20"/>
                <w:lang w:eastAsia="en-US"/>
              </w:rPr>
            </w:pPr>
            <w:r w:rsidRPr="001D6EB3">
              <w:rPr>
                <w:rFonts w:ascii="Verdana" w:hAnsi="Verdana" w:cs="Tahoma"/>
                <w:szCs w:val="20"/>
                <w:lang w:eastAsia="en-US"/>
              </w:rPr>
              <w:t xml:space="preserve">beschrijving van en het aantal bestelde vaccins </w:t>
            </w:r>
          </w:p>
          <w:p w14:paraId="050AC09A" w14:textId="4E560478" w:rsidR="00103FE1" w:rsidRPr="001D6EB3" w:rsidRDefault="00103FE1" w:rsidP="00230748">
            <w:pPr>
              <w:numPr>
                <w:ilvl w:val="0"/>
                <w:numId w:val="35"/>
              </w:numPr>
              <w:suppressAutoHyphens w:val="0"/>
              <w:spacing w:line="280" w:lineRule="atLeast"/>
              <w:ind w:right="3"/>
              <w:contextualSpacing/>
              <w:rPr>
                <w:rFonts w:ascii="Verdana" w:hAnsi="Verdana" w:cs="Tahoma"/>
                <w:szCs w:val="20"/>
                <w:lang w:eastAsia="en-US"/>
              </w:rPr>
            </w:pPr>
            <w:r w:rsidRPr="001D6EB3">
              <w:rPr>
                <w:rFonts w:ascii="Verdana" w:hAnsi="Verdana" w:cs="Tahoma"/>
                <w:szCs w:val="20"/>
                <w:lang w:eastAsia="en-US"/>
              </w:rPr>
              <w:t xml:space="preserve">beschrijving van en het aantal geleverde vaccins </w:t>
            </w:r>
          </w:p>
          <w:p w14:paraId="088B8C12" w14:textId="77777777" w:rsidR="00103FE1" w:rsidRPr="001D6EB3" w:rsidRDefault="00103FE1" w:rsidP="00230748">
            <w:pPr>
              <w:numPr>
                <w:ilvl w:val="0"/>
                <w:numId w:val="35"/>
              </w:numPr>
              <w:suppressAutoHyphens w:val="0"/>
              <w:spacing w:line="280" w:lineRule="atLeast"/>
              <w:ind w:right="3"/>
              <w:contextualSpacing/>
              <w:rPr>
                <w:rFonts w:ascii="Verdana" w:hAnsi="Verdana" w:cs="Tahoma"/>
                <w:szCs w:val="20"/>
                <w:lang w:eastAsia="en-US"/>
              </w:rPr>
            </w:pPr>
            <w:r w:rsidRPr="001D6EB3">
              <w:rPr>
                <w:rFonts w:ascii="Verdana" w:hAnsi="Verdana" w:cs="Tahoma"/>
                <w:szCs w:val="20"/>
                <w:lang w:eastAsia="en-US"/>
              </w:rPr>
              <w:t>het batchnummer</w:t>
            </w:r>
          </w:p>
          <w:p w14:paraId="6C8943E3" w14:textId="77777777" w:rsidR="00103FE1" w:rsidRPr="001D6EB3" w:rsidRDefault="00103FE1" w:rsidP="00230748">
            <w:pPr>
              <w:numPr>
                <w:ilvl w:val="0"/>
                <w:numId w:val="35"/>
              </w:numPr>
              <w:suppressAutoHyphens w:val="0"/>
              <w:spacing w:line="280" w:lineRule="atLeast"/>
              <w:ind w:right="3"/>
              <w:contextualSpacing/>
              <w:rPr>
                <w:rFonts w:ascii="Verdana" w:hAnsi="Verdana" w:cs="Tahoma"/>
                <w:szCs w:val="20"/>
                <w:lang w:eastAsia="en-US"/>
              </w:rPr>
            </w:pPr>
            <w:r w:rsidRPr="001D6EB3">
              <w:rPr>
                <w:rFonts w:ascii="Verdana" w:hAnsi="Verdana" w:cs="Tahoma"/>
                <w:szCs w:val="20"/>
                <w:lang w:eastAsia="en-US"/>
              </w:rPr>
              <w:t>de uiterste expiratiedatum</w:t>
            </w:r>
          </w:p>
        </w:tc>
      </w:tr>
      <w:tr w:rsidR="00103FE1" w:rsidRPr="001D6EB3" w14:paraId="2C6E423B" w14:textId="77777777" w:rsidTr="00D400F7">
        <w:tc>
          <w:tcPr>
            <w:tcW w:w="681" w:type="dxa"/>
            <w:shd w:val="clear" w:color="auto" w:fill="auto"/>
            <w:tcMar>
              <w:top w:w="57" w:type="dxa"/>
              <w:bottom w:w="57" w:type="dxa"/>
            </w:tcMar>
            <w:vAlign w:val="center"/>
          </w:tcPr>
          <w:p w14:paraId="7D32AD5A" w14:textId="66220E20"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3.</w:t>
            </w:r>
            <w:r w:rsidR="001B1667" w:rsidRPr="001D6EB3">
              <w:rPr>
                <w:rFonts w:ascii="Verdana" w:hAnsi="Verdana" w:cs="Tahoma"/>
                <w:szCs w:val="20"/>
                <w:lang w:eastAsia="en-US"/>
              </w:rPr>
              <w:t>9</w:t>
            </w:r>
          </w:p>
        </w:tc>
        <w:tc>
          <w:tcPr>
            <w:tcW w:w="7732" w:type="dxa"/>
            <w:shd w:val="clear" w:color="auto" w:fill="auto"/>
            <w:tcMar>
              <w:top w:w="57" w:type="dxa"/>
              <w:bottom w:w="57" w:type="dxa"/>
            </w:tcMar>
            <w:vAlign w:val="center"/>
          </w:tcPr>
          <w:p w14:paraId="1C315A9F" w14:textId="3FF4A9EF" w:rsidR="00103FE1" w:rsidRPr="001D6EB3" w:rsidRDefault="00103FE1" w:rsidP="002A03D1">
            <w:pPr>
              <w:spacing w:line="280" w:lineRule="atLeast"/>
              <w:ind w:right="3"/>
              <w:contextualSpacing/>
              <w:rPr>
                <w:rFonts w:ascii="Verdana" w:hAnsi="Verdana" w:cs="Tahoma"/>
                <w:szCs w:val="20"/>
                <w:lang w:eastAsia="en-US"/>
              </w:rPr>
            </w:pPr>
            <w:r w:rsidRPr="001D6EB3">
              <w:rPr>
                <w:rFonts w:ascii="Verdana" w:hAnsi="Verdana" w:cs="Tahoma"/>
                <w:szCs w:val="20"/>
                <w:lang w:eastAsia="en-US"/>
              </w:rPr>
              <w:t xml:space="preserve">In geval van een uitbraak, of als er foutief is geleverd, is 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in staat uiterlijk de volgende werkdag te leveren. Ook buiten kantooruren.</w:t>
            </w:r>
          </w:p>
        </w:tc>
      </w:tr>
      <w:tr w:rsidR="00103FE1" w:rsidRPr="001D6EB3" w14:paraId="66189A1F" w14:textId="77777777" w:rsidTr="00D400F7">
        <w:tc>
          <w:tcPr>
            <w:tcW w:w="681" w:type="dxa"/>
            <w:shd w:val="clear" w:color="auto" w:fill="auto"/>
            <w:tcMar>
              <w:top w:w="57" w:type="dxa"/>
              <w:bottom w:w="57" w:type="dxa"/>
            </w:tcMar>
            <w:vAlign w:val="center"/>
          </w:tcPr>
          <w:p w14:paraId="1CEF9B51" w14:textId="6F521CEC"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3.</w:t>
            </w:r>
            <w:r w:rsidR="001B1667" w:rsidRPr="001D6EB3">
              <w:rPr>
                <w:rFonts w:ascii="Verdana" w:hAnsi="Verdana" w:cs="Tahoma"/>
                <w:szCs w:val="20"/>
                <w:lang w:eastAsia="en-US"/>
              </w:rPr>
              <w:t>10</w:t>
            </w:r>
          </w:p>
        </w:tc>
        <w:tc>
          <w:tcPr>
            <w:tcW w:w="7732" w:type="dxa"/>
            <w:shd w:val="clear" w:color="auto" w:fill="auto"/>
            <w:tcMar>
              <w:top w:w="57" w:type="dxa"/>
              <w:bottom w:w="57" w:type="dxa"/>
            </w:tcMar>
            <w:vAlign w:val="center"/>
          </w:tcPr>
          <w:p w14:paraId="2F2629A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Er zijn bij elke bestelling door een Opdrachtgever geen verplichtingen tot een minimum af te nemen hoeveelheid dan wel de frequentie waarin dit gebeurt.</w:t>
            </w:r>
          </w:p>
        </w:tc>
      </w:tr>
      <w:tr w:rsidR="00103FE1" w:rsidRPr="001D6EB3" w14:paraId="1B8341BD" w14:textId="77777777" w:rsidTr="00D400F7">
        <w:tc>
          <w:tcPr>
            <w:tcW w:w="681" w:type="dxa"/>
            <w:shd w:val="clear" w:color="auto" w:fill="auto"/>
            <w:tcMar>
              <w:top w:w="57" w:type="dxa"/>
              <w:bottom w:w="57" w:type="dxa"/>
            </w:tcMar>
            <w:vAlign w:val="center"/>
          </w:tcPr>
          <w:p w14:paraId="58DD88C7" w14:textId="18EFEBD8"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3.</w:t>
            </w:r>
            <w:r w:rsidR="001B1667" w:rsidRPr="001D6EB3">
              <w:rPr>
                <w:rFonts w:ascii="Verdana" w:hAnsi="Verdana" w:cs="Tahoma"/>
                <w:szCs w:val="20"/>
                <w:lang w:eastAsia="en-US"/>
              </w:rPr>
              <w:t>11</w:t>
            </w:r>
          </w:p>
        </w:tc>
        <w:tc>
          <w:tcPr>
            <w:tcW w:w="7732" w:type="dxa"/>
            <w:shd w:val="clear" w:color="auto" w:fill="auto"/>
            <w:tcMar>
              <w:top w:w="57" w:type="dxa"/>
              <w:bottom w:w="57" w:type="dxa"/>
            </w:tcMar>
            <w:vAlign w:val="center"/>
          </w:tcPr>
          <w:p w14:paraId="45D51B40" w14:textId="132F4CF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Opdrachtgever is niet gehouden eventuee</w:t>
            </w:r>
            <w:r w:rsidR="0099479A" w:rsidRPr="001D6EB3">
              <w:rPr>
                <w:rFonts w:ascii="Verdana" w:hAnsi="Verdana" w:cs="Tahoma"/>
                <w:szCs w:val="20"/>
                <w:lang w:eastAsia="en-US"/>
              </w:rPr>
              <w:t>l</w:t>
            </w:r>
            <w:r w:rsidRPr="001D6EB3">
              <w:rPr>
                <w:rFonts w:ascii="Verdana" w:hAnsi="Verdana" w:cs="Tahoma"/>
                <w:szCs w:val="20"/>
                <w:lang w:eastAsia="en-US"/>
              </w:rPr>
              <w:t xml:space="preserve"> te veel geleverde vaccins te accepteren. </w:t>
            </w:r>
          </w:p>
        </w:tc>
      </w:tr>
      <w:tr w:rsidR="007C21AF" w:rsidRPr="001D6EB3" w14:paraId="19535883" w14:textId="77777777" w:rsidTr="00737311">
        <w:tc>
          <w:tcPr>
            <w:tcW w:w="681" w:type="dxa"/>
            <w:shd w:val="clear" w:color="auto" w:fill="2E74B5" w:themeFill="accent1" w:themeFillShade="BF"/>
            <w:tcMar>
              <w:top w:w="57" w:type="dxa"/>
              <w:bottom w:w="57" w:type="dxa"/>
            </w:tcMar>
            <w:vAlign w:val="center"/>
          </w:tcPr>
          <w:p w14:paraId="157DC12F"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4</w:t>
            </w:r>
          </w:p>
        </w:tc>
        <w:tc>
          <w:tcPr>
            <w:tcW w:w="7732" w:type="dxa"/>
            <w:shd w:val="clear" w:color="auto" w:fill="2E74B5" w:themeFill="accent1" w:themeFillShade="BF"/>
            <w:tcMar>
              <w:top w:w="57" w:type="dxa"/>
              <w:bottom w:w="57" w:type="dxa"/>
            </w:tcMar>
            <w:vAlign w:val="center"/>
          </w:tcPr>
          <w:p w14:paraId="1468F388"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Levertijden</w:t>
            </w:r>
          </w:p>
        </w:tc>
      </w:tr>
      <w:tr w:rsidR="00103FE1" w:rsidRPr="001D6EB3" w14:paraId="1162DA5E" w14:textId="77777777" w:rsidTr="00D400F7">
        <w:tc>
          <w:tcPr>
            <w:tcW w:w="681" w:type="dxa"/>
            <w:shd w:val="clear" w:color="auto" w:fill="auto"/>
            <w:tcMar>
              <w:top w:w="57" w:type="dxa"/>
              <w:bottom w:w="57" w:type="dxa"/>
            </w:tcMar>
            <w:vAlign w:val="center"/>
          </w:tcPr>
          <w:p w14:paraId="2D776498"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4.1</w:t>
            </w:r>
          </w:p>
        </w:tc>
        <w:tc>
          <w:tcPr>
            <w:tcW w:w="7732" w:type="dxa"/>
            <w:shd w:val="clear" w:color="auto" w:fill="auto"/>
            <w:tcMar>
              <w:top w:w="57" w:type="dxa"/>
              <w:bottom w:w="57" w:type="dxa"/>
            </w:tcMar>
            <w:vAlign w:val="center"/>
          </w:tcPr>
          <w:p w14:paraId="585AEE3D"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Levering is mogelijk op maandag t/m vrijdag. In geval van een noodsituatie kan er na goedkeuring van en in overleg met de Opdrachtgever ook in het weekend geleverd worden.</w:t>
            </w:r>
          </w:p>
          <w:p w14:paraId="33727DE4" w14:textId="21B4980A"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Levering vindt plaats binnen een door de Opdrachtgever in nadere werkafspraken aan te geven dag en tijd per afleverlocatie.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conformeert zich te allen tijde aan de met Opdrachtgever overeengekomen dagen en tijden.</w:t>
            </w:r>
          </w:p>
          <w:p w14:paraId="4A54649A" w14:textId="3F4A51C6"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Indien in de inkooporder geen tijdstip is genoemd, levert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op de eerstvolgende werkdag.</w:t>
            </w:r>
          </w:p>
          <w:p w14:paraId="22A43A72" w14:textId="0FD9C649"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dient de vaccins fysiek af te geven aan </w:t>
            </w:r>
            <w:r w:rsidR="008F3325" w:rsidRPr="001D6EB3">
              <w:rPr>
                <w:rFonts w:ascii="Verdana" w:hAnsi="Verdana" w:cs="Tahoma"/>
                <w:szCs w:val="20"/>
                <w:lang w:eastAsia="en-US"/>
              </w:rPr>
              <w:t>de contactpersoon of diens vervanger</w:t>
            </w:r>
            <w:r w:rsidR="00103FE1" w:rsidRPr="001D6EB3">
              <w:rPr>
                <w:rFonts w:ascii="Verdana" w:hAnsi="Verdana" w:cs="Tahoma"/>
                <w:szCs w:val="20"/>
                <w:lang w:eastAsia="en-US"/>
              </w:rPr>
              <w:t xml:space="preserve"> van de Opdrachtgever.</w:t>
            </w:r>
            <w:r w:rsidR="008F3325" w:rsidRPr="001D6EB3">
              <w:rPr>
                <w:rFonts w:ascii="Verdana" w:hAnsi="Verdana" w:cs="Tahoma"/>
                <w:szCs w:val="20"/>
                <w:lang w:eastAsia="en-US"/>
              </w:rPr>
              <w:t xml:space="preserve"> De contactpersoon van Opdrachtgever of diens vervanger dient te tekenen voor ontvangst van de vaccins. </w:t>
            </w:r>
            <w:r w:rsidR="00103FE1" w:rsidRPr="001D6EB3">
              <w:rPr>
                <w:rFonts w:ascii="Verdana" w:hAnsi="Verdana" w:cs="Tahoma"/>
                <w:szCs w:val="20"/>
                <w:lang w:eastAsia="en-US"/>
              </w:rPr>
              <w:t xml:space="preserve">Indien niemand aanwezig is op de afleverlocatie, dient met de Opdrachtgever overlegd te worden of de vaccins in het pand van de Opdrachtgever neergezet kunnen worden of retour dienen te gaan. </w:t>
            </w:r>
          </w:p>
        </w:tc>
      </w:tr>
      <w:tr w:rsidR="00103FE1" w:rsidRPr="001D6EB3" w14:paraId="6AF370A2" w14:textId="77777777" w:rsidTr="00D400F7">
        <w:tc>
          <w:tcPr>
            <w:tcW w:w="681" w:type="dxa"/>
            <w:tcBorders>
              <w:bottom w:val="single" w:sz="4" w:space="0" w:color="auto"/>
            </w:tcBorders>
            <w:shd w:val="clear" w:color="auto" w:fill="auto"/>
            <w:tcMar>
              <w:top w:w="57" w:type="dxa"/>
              <w:bottom w:w="57" w:type="dxa"/>
            </w:tcMar>
            <w:vAlign w:val="center"/>
          </w:tcPr>
          <w:p w14:paraId="18600F68"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4.2</w:t>
            </w:r>
          </w:p>
        </w:tc>
        <w:tc>
          <w:tcPr>
            <w:tcW w:w="7732" w:type="dxa"/>
            <w:tcBorders>
              <w:bottom w:val="single" w:sz="4" w:space="0" w:color="auto"/>
            </w:tcBorders>
            <w:shd w:val="clear" w:color="auto" w:fill="auto"/>
            <w:tcMar>
              <w:top w:w="57" w:type="dxa"/>
              <w:bottom w:w="57" w:type="dxa"/>
            </w:tcMar>
            <w:vAlign w:val="center"/>
          </w:tcPr>
          <w:p w14:paraId="383BD8A8" w14:textId="0B85E255" w:rsidR="00103FE1" w:rsidRPr="001D6EB3" w:rsidRDefault="00103FE1" w:rsidP="00D74DDA">
            <w:pPr>
              <w:spacing w:line="280" w:lineRule="atLeast"/>
              <w:ind w:right="3"/>
              <w:rPr>
                <w:rFonts w:ascii="Verdana" w:hAnsi="Verdana" w:cs="Tahoma"/>
                <w:szCs w:val="20"/>
                <w:lang w:eastAsia="en-US"/>
              </w:rPr>
            </w:pPr>
            <w:r w:rsidRPr="001D6EB3">
              <w:rPr>
                <w:rFonts w:ascii="Verdana" w:hAnsi="Verdana" w:cs="Tahoma"/>
                <w:szCs w:val="20"/>
                <w:lang w:eastAsia="en-US"/>
              </w:rPr>
              <w:t>De in 4.1 genoemde eis geldt zowel voor alle hoofdlocaties van de Opdrachtgevers, als voor de nevenlocaties.</w:t>
            </w:r>
          </w:p>
        </w:tc>
      </w:tr>
      <w:tr w:rsidR="007C21AF" w:rsidRPr="001D6EB3" w14:paraId="3B36676E" w14:textId="77777777" w:rsidTr="00737311">
        <w:tc>
          <w:tcPr>
            <w:tcW w:w="681" w:type="dxa"/>
            <w:tcBorders>
              <w:bottom w:val="single" w:sz="4" w:space="0" w:color="auto"/>
            </w:tcBorders>
            <w:shd w:val="clear" w:color="auto" w:fill="2E74B5" w:themeFill="accent1" w:themeFillShade="BF"/>
            <w:tcMar>
              <w:top w:w="57" w:type="dxa"/>
              <w:bottom w:w="57" w:type="dxa"/>
            </w:tcMar>
            <w:vAlign w:val="center"/>
          </w:tcPr>
          <w:p w14:paraId="1834DB42"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5</w:t>
            </w:r>
          </w:p>
        </w:tc>
        <w:tc>
          <w:tcPr>
            <w:tcW w:w="7732" w:type="dxa"/>
            <w:tcBorders>
              <w:bottom w:val="single" w:sz="4" w:space="0" w:color="auto"/>
            </w:tcBorders>
            <w:shd w:val="clear" w:color="auto" w:fill="2E74B5" w:themeFill="accent1" w:themeFillShade="BF"/>
            <w:tcMar>
              <w:top w:w="57" w:type="dxa"/>
              <w:bottom w:w="57" w:type="dxa"/>
            </w:tcMar>
            <w:vAlign w:val="center"/>
          </w:tcPr>
          <w:p w14:paraId="3ECC35BD"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Prijzen en tarieven</w:t>
            </w:r>
          </w:p>
        </w:tc>
      </w:tr>
      <w:tr w:rsidR="003144E1" w:rsidRPr="001D6EB3" w14:paraId="34EE0F4F" w14:textId="77777777" w:rsidTr="00D400F7">
        <w:tc>
          <w:tcPr>
            <w:tcW w:w="681" w:type="dxa"/>
            <w:tcBorders>
              <w:bottom w:val="single" w:sz="4" w:space="0" w:color="auto"/>
            </w:tcBorders>
            <w:shd w:val="clear" w:color="auto" w:fill="auto"/>
            <w:tcMar>
              <w:top w:w="57" w:type="dxa"/>
              <w:bottom w:w="57" w:type="dxa"/>
            </w:tcMar>
            <w:vAlign w:val="center"/>
          </w:tcPr>
          <w:p w14:paraId="312AC3A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5.1</w:t>
            </w:r>
          </w:p>
        </w:tc>
        <w:tc>
          <w:tcPr>
            <w:tcW w:w="7732" w:type="dxa"/>
            <w:tcBorders>
              <w:bottom w:val="single" w:sz="4" w:space="0" w:color="auto"/>
            </w:tcBorders>
            <w:shd w:val="clear" w:color="auto" w:fill="auto"/>
            <w:tcMar>
              <w:top w:w="57" w:type="dxa"/>
              <w:bottom w:w="57" w:type="dxa"/>
            </w:tcMar>
            <w:vAlign w:val="center"/>
          </w:tcPr>
          <w:p w14:paraId="75407C3D" w14:textId="22DBC54E" w:rsidR="00D400F7" w:rsidRPr="00876F26" w:rsidRDefault="00D400F7" w:rsidP="00D400F7">
            <w:pPr>
              <w:autoSpaceDE w:val="0"/>
              <w:autoSpaceDN w:val="0"/>
              <w:spacing w:line="280" w:lineRule="atLeast"/>
              <w:rPr>
                <w:rFonts w:ascii="Verdana" w:hAnsi="Verdana" w:cs="Tahoma"/>
                <w:szCs w:val="20"/>
              </w:rPr>
            </w:pPr>
            <w:r w:rsidRPr="001D6EB3">
              <w:rPr>
                <w:rFonts w:ascii="Verdana" w:hAnsi="Verdana"/>
                <w:szCs w:val="20"/>
              </w:rPr>
              <w:t xml:space="preserve">Alle prijzen en eventuele prijsbestanddelen, als vermeld in uw inschrijving, zijn vast </w:t>
            </w:r>
            <w:r w:rsidRPr="00876F26">
              <w:rPr>
                <w:rFonts w:ascii="Verdana" w:hAnsi="Verdana"/>
                <w:szCs w:val="20"/>
              </w:rPr>
              <w:t xml:space="preserve">tot 1 </w:t>
            </w:r>
            <w:r w:rsidR="00605EAC" w:rsidRPr="00876F26">
              <w:rPr>
                <w:rFonts w:ascii="Verdana" w:hAnsi="Verdana"/>
                <w:szCs w:val="20"/>
              </w:rPr>
              <w:t>juli</w:t>
            </w:r>
            <w:r w:rsidR="0099479A" w:rsidRPr="00876F26">
              <w:rPr>
                <w:rFonts w:ascii="Verdana" w:hAnsi="Verdana"/>
                <w:szCs w:val="20"/>
              </w:rPr>
              <w:t xml:space="preserve"> 20</w:t>
            </w:r>
            <w:r w:rsidR="00C66B3A" w:rsidRPr="00876F26">
              <w:rPr>
                <w:rFonts w:ascii="Verdana" w:hAnsi="Verdana"/>
                <w:szCs w:val="20"/>
              </w:rPr>
              <w:t>26</w:t>
            </w:r>
            <w:r w:rsidRPr="00876F26">
              <w:rPr>
                <w:rFonts w:ascii="Verdana" w:hAnsi="Verdana"/>
                <w:szCs w:val="20"/>
              </w:rPr>
              <w:t xml:space="preserve">. </w:t>
            </w:r>
          </w:p>
          <w:p w14:paraId="56D48595" w14:textId="426E934E" w:rsidR="007D772B" w:rsidRPr="00876F26" w:rsidRDefault="00230748" w:rsidP="007D772B">
            <w:pPr>
              <w:autoSpaceDE w:val="0"/>
              <w:autoSpaceDN w:val="0"/>
              <w:spacing w:line="280" w:lineRule="atLeast"/>
              <w:rPr>
                <w:rFonts w:ascii="Verdana" w:hAnsi="Verdana" w:cs="Calibri"/>
                <w:szCs w:val="20"/>
                <w:lang w:eastAsia="en-US"/>
              </w:rPr>
            </w:pPr>
            <w:r w:rsidRPr="00876F26">
              <w:rPr>
                <w:rFonts w:ascii="Verdana" w:hAnsi="Verdana"/>
                <w:szCs w:val="20"/>
              </w:rPr>
              <w:t>Opdrachtnemer</w:t>
            </w:r>
            <w:r w:rsidR="007D772B" w:rsidRPr="00876F26">
              <w:rPr>
                <w:rFonts w:ascii="Verdana" w:hAnsi="Verdana"/>
                <w:szCs w:val="20"/>
              </w:rPr>
              <w:t xml:space="preserve"> kan met ingang van 1</w:t>
            </w:r>
            <w:r w:rsidR="00605EAC" w:rsidRPr="00876F26">
              <w:rPr>
                <w:rFonts w:ascii="Verdana" w:hAnsi="Verdana"/>
                <w:szCs w:val="20"/>
              </w:rPr>
              <w:t xml:space="preserve"> juli</w:t>
            </w:r>
            <w:r w:rsidR="00D400F7" w:rsidRPr="00876F26">
              <w:rPr>
                <w:rFonts w:ascii="Verdana" w:hAnsi="Verdana"/>
                <w:szCs w:val="20"/>
              </w:rPr>
              <w:t xml:space="preserve"> </w:t>
            </w:r>
            <w:r w:rsidR="007D772B" w:rsidRPr="00876F26">
              <w:rPr>
                <w:rFonts w:ascii="Verdana" w:hAnsi="Verdana"/>
                <w:szCs w:val="20"/>
              </w:rPr>
              <w:t>202</w:t>
            </w:r>
            <w:r w:rsidR="00C66B3A" w:rsidRPr="00876F26">
              <w:rPr>
                <w:rFonts w:ascii="Verdana" w:hAnsi="Verdana"/>
                <w:szCs w:val="20"/>
              </w:rPr>
              <w:t>6</w:t>
            </w:r>
            <w:r w:rsidR="007D772B" w:rsidRPr="00876F26">
              <w:rPr>
                <w:rFonts w:ascii="Verdana" w:hAnsi="Verdana"/>
                <w:szCs w:val="20"/>
              </w:rPr>
              <w:t xml:space="preserve"> de netto prijs per vaccin</w:t>
            </w:r>
          </w:p>
          <w:p w14:paraId="1D6AA917" w14:textId="3C49334D" w:rsidR="007D772B" w:rsidRPr="001D6EB3" w:rsidRDefault="007D772B" w:rsidP="007D772B">
            <w:pPr>
              <w:autoSpaceDE w:val="0"/>
              <w:autoSpaceDN w:val="0"/>
              <w:spacing w:line="280" w:lineRule="atLeast"/>
              <w:rPr>
                <w:rFonts w:ascii="Verdana" w:hAnsi="Verdana"/>
                <w:szCs w:val="20"/>
              </w:rPr>
            </w:pPr>
            <w:r w:rsidRPr="00876F26">
              <w:rPr>
                <w:rFonts w:ascii="Verdana" w:hAnsi="Verdana"/>
                <w:szCs w:val="20"/>
              </w:rPr>
              <w:t>aanpassen, waarbij de consumentenprijsindex (CPI-index) van het CBS de</w:t>
            </w:r>
            <w:r w:rsidR="00876F26">
              <w:rPr>
                <w:rFonts w:ascii="Verdana" w:hAnsi="Verdana"/>
                <w:szCs w:val="20"/>
              </w:rPr>
              <w:t xml:space="preserve"> </w:t>
            </w:r>
            <w:r w:rsidRPr="00876F26">
              <w:rPr>
                <w:rFonts w:ascii="Verdana" w:hAnsi="Verdana"/>
                <w:szCs w:val="20"/>
              </w:rPr>
              <w:t xml:space="preserve">maximale indexatie is. </w:t>
            </w:r>
            <w:r w:rsidR="00451EF4" w:rsidRPr="00876F26">
              <w:rPr>
                <w:rFonts w:ascii="Verdana" w:hAnsi="Verdana"/>
                <w:szCs w:val="20"/>
              </w:rPr>
              <w:t xml:space="preserve">Bij gebruik van de CPI-index wordt het maandcijfer van de maand </w:t>
            </w:r>
            <w:r w:rsidR="00605EAC" w:rsidRPr="00876F26">
              <w:rPr>
                <w:rFonts w:ascii="Verdana" w:hAnsi="Verdana"/>
                <w:szCs w:val="20"/>
              </w:rPr>
              <w:t>februari</w:t>
            </w:r>
            <w:r w:rsidR="00451EF4" w:rsidRPr="00876F26">
              <w:rPr>
                <w:rFonts w:ascii="Verdana" w:hAnsi="Verdana"/>
                <w:szCs w:val="20"/>
              </w:rPr>
              <w:t xml:space="preserve"> gehanteerd voorafgaand aan de ingangsdatum van de prijsaanpassing. </w:t>
            </w:r>
            <w:r w:rsidR="00230748" w:rsidRPr="00876F26">
              <w:rPr>
                <w:rFonts w:ascii="Verdana" w:hAnsi="Verdana"/>
                <w:szCs w:val="20"/>
              </w:rPr>
              <w:t>Opdrachtnemer</w:t>
            </w:r>
            <w:r w:rsidRPr="00876F26">
              <w:rPr>
                <w:rFonts w:ascii="Verdana" w:hAnsi="Verdana"/>
                <w:szCs w:val="20"/>
              </w:rPr>
              <w:t xml:space="preserve"> dient uiterlijk </w:t>
            </w:r>
            <w:r w:rsidR="00304B13" w:rsidRPr="00876F26">
              <w:rPr>
                <w:rFonts w:ascii="Verdana" w:hAnsi="Verdana"/>
                <w:szCs w:val="20"/>
              </w:rPr>
              <w:t xml:space="preserve">1 </w:t>
            </w:r>
            <w:r w:rsidR="00605EAC" w:rsidRPr="00876F26">
              <w:rPr>
                <w:rFonts w:ascii="Verdana" w:hAnsi="Verdana"/>
                <w:szCs w:val="20"/>
              </w:rPr>
              <w:t>april</w:t>
            </w:r>
            <w:r w:rsidRPr="00876F26">
              <w:rPr>
                <w:rFonts w:ascii="Verdana" w:hAnsi="Verdana"/>
                <w:szCs w:val="20"/>
              </w:rPr>
              <w:t xml:space="preserve"> in een contractjaar een voorstel te doen voor indexering van de overeengekomen netto prijs, te hanteren in per 1 </w:t>
            </w:r>
            <w:r w:rsidR="00605EAC" w:rsidRPr="00876F26">
              <w:rPr>
                <w:rFonts w:ascii="Verdana" w:hAnsi="Verdana"/>
                <w:szCs w:val="20"/>
              </w:rPr>
              <w:t>juli</w:t>
            </w:r>
            <w:r w:rsidR="00AB57D7" w:rsidRPr="00876F26">
              <w:rPr>
                <w:rFonts w:ascii="Verdana" w:hAnsi="Verdana"/>
                <w:szCs w:val="20"/>
              </w:rPr>
              <w:t xml:space="preserve"> </w:t>
            </w:r>
            <w:r w:rsidRPr="00876F26">
              <w:rPr>
                <w:rFonts w:ascii="Verdana" w:hAnsi="Verdana"/>
                <w:szCs w:val="20"/>
              </w:rPr>
              <w:t>daaropvolgend. Alleen na instemming van de Opdrachtgever en schriftelijke vas</w:t>
            </w:r>
            <w:r w:rsidRPr="001D6EB3">
              <w:rPr>
                <w:rFonts w:ascii="Verdana" w:hAnsi="Verdana"/>
                <w:szCs w:val="20"/>
              </w:rPr>
              <w:t>tlegging, zullen gewijzigde prijzen en tarieven</w:t>
            </w:r>
          </w:p>
          <w:p w14:paraId="3923FEAD" w14:textId="5D4A4465" w:rsidR="00103FE1" w:rsidRPr="001D6EB3" w:rsidRDefault="007D772B" w:rsidP="00A34F00">
            <w:pPr>
              <w:autoSpaceDE w:val="0"/>
              <w:autoSpaceDN w:val="0"/>
              <w:spacing w:line="280" w:lineRule="atLeast"/>
              <w:rPr>
                <w:rFonts w:ascii="Verdana" w:hAnsi="Verdana" w:cs="Tahoma"/>
                <w:szCs w:val="20"/>
              </w:rPr>
            </w:pPr>
            <w:r w:rsidRPr="001D6EB3">
              <w:rPr>
                <w:rFonts w:ascii="Verdana" w:hAnsi="Verdana"/>
                <w:szCs w:val="20"/>
              </w:rPr>
              <w:t>worden doorgevoerd.</w:t>
            </w:r>
            <w:r w:rsidR="00876F26">
              <w:rPr>
                <w:rFonts w:ascii="Verdana" w:hAnsi="Verdana"/>
                <w:szCs w:val="20"/>
              </w:rPr>
              <w:t xml:space="preserve"> </w:t>
            </w:r>
            <w:r w:rsidRPr="001D6EB3">
              <w:rPr>
                <w:rFonts w:ascii="Verdana" w:hAnsi="Verdana"/>
                <w:szCs w:val="20"/>
              </w:rPr>
              <w:t>Indien bovenvermeld voorstel niet binnen de gestelde</w:t>
            </w:r>
            <w:r w:rsidR="00876F26">
              <w:rPr>
                <w:rFonts w:ascii="Verdana" w:hAnsi="Verdana"/>
                <w:szCs w:val="20"/>
              </w:rPr>
              <w:t xml:space="preserve"> </w:t>
            </w:r>
            <w:r w:rsidRPr="001D6EB3">
              <w:rPr>
                <w:rFonts w:ascii="Verdana" w:hAnsi="Verdana"/>
                <w:szCs w:val="20"/>
              </w:rPr>
              <w:t>condities is gedaan, blijven vigerende prijzen en tarieven gehandhaafd.</w:t>
            </w:r>
            <w:r w:rsidR="00A34F00">
              <w:rPr>
                <w:rFonts w:ascii="Verdana" w:hAnsi="Verdana"/>
                <w:szCs w:val="20"/>
              </w:rPr>
              <w:t xml:space="preserve"> </w:t>
            </w:r>
            <w:r w:rsidR="00EF62BA" w:rsidRPr="001D6EB3">
              <w:rPr>
                <w:rFonts w:ascii="Verdana" w:hAnsi="Verdana" w:cs="Tahoma"/>
                <w:szCs w:val="20"/>
              </w:rPr>
              <w:t>Inhaalslagen hierop zijn niet mogelijk.</w:t>
            </w:r>
          </w:p>
        </w:tc>
      </w:tr>
      <w:tr w:rsidR="00103FE1" w:rsidRPr="001D6EB3" w14:paraId="013BF223" w14:textId="77777777" w:rsidTr="00D400F7">
        <w:tc>
          <w:tcPr>
            <w:tcW w:w="681" w:type="dxa"/>
            <w:tcBorders>
              <w:bottom w:val="single" w:sz="4" w:space="0" w:color="auto"/>
            </w:tcBorders>
            <w:shd w:val="clear" w:color="auto" w:fill="auto"/>
            <w:tcMar>
              <w:top w:w="57" w:type="dxa"/>
              <w:bottom w:w="57" w:type="dxa"/>
            </w:tcMar>
            <w:vAlign w:val="center"/>
          </w:tcPr>
          <w:p w14:paraId="2BCE291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5.2</w:t>
            </w:r>
          </w:p>
        </w:tc>
        <w:tc>
          <w:tcPr>
            <w:tcW w:w="7732" w:type="dxa"/>
            <w:tcBorders>
              <w:bottom w:val="single" w:sz="4" w:space="0" w:color="auto"/>
            </w:tcBorders>
            <w:shd w:val="clear" w:color="auto" w:fill="auto"/>
            <w:tcMar>
              <w:top w:w="57" w:type="dxa"/>
              <w:bottom w:w="57" w:type="dxa"/>
            </w:tcMar>
            <w:vAlign w:val="center"/>
          </w:tcPr>
          <w:p w14:paraId="1F0AED3D" w14:textId="77777777" w:rsidR="00103FE1" w:rsidRPr="001D6EB3" w:rsidRDefault="00103FE1" w:rsidP="002A03D1">
            <w:pPr>
              <w:tabs>
                <w:tab w:val="left" w:pos="-720"/>
              </w:tabs>
              <w:spacing w:line="280" w:lineRule="atLeast"/>
              <w:ind w:right="3"/>
              <w:rPr>
                <w:rFonts w:ascii="Verdana" w:eastAsia="Times New Roman" w:hAnsi="Verdana" w:cs="Tahoma"/>
                <w:spacing w:val="-2"/>
                <w:szCs w:val="20"/>
              </w:rPr>
            </w:pPr>
            <w:r w:rsidRPr="001D6EB3">
              <w:rPr>
                <w:rFonts w:ascii="Verdana" w:eastAsia="Times New Roman" w:hAnsi="Verdana" w:cs="Tahoma"/>
                <w:spacing w:val="-2"/>
                <w:szCs w:val="20"/>
              </w:rPr>
              <w:t>De in deze eis bedoelde bedragen zijn, tenzij anders vermeld, exclusief de wettelijk verschuldigde B.T.W.</w:t>
            </w:r>
          </w:p>
        </w:tc>
      </w:tr>
      <w:tr w:rsidR="007C21AF" w:rsidRPr="001D6EB3" w14:paraId="03BA4A80" w14:textId="77777777" w:rsidTr="00737311">
        <w:tc>
          <w:tcPr>
            <w:tcW w:w="681" w:type="dxa"/>
            <w:shd w:val="clear" w:color="auto" w:fill="2E74B5" w:themeFill="accent1" w:themeFillShade="BF"/>
            <w:tcMar>
              <w:top w:w="57" w:type="dxa"/>
              <w:bottom w:w="57" w:type="dxa"/>
            </w:tcMar>
            <w:vAlign w:val="center"/>
          </w:tcPr>
          <w:p w14:paraId="7443B81B"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color w:val="FFFFFF" w:themeColor="background1"/>
                <w:szCs w:val="20"/>
              </w:rPr>
              <w:t>6</w:t>
            </w:r>
          </w:p>
        </w:tc>
        <w:tc>
          <w:tcPr>
            <w:tcW w:w="7732" w:type="dxa"/>
            <w:shd w:val="clear" w:color="auto" w:fill="2E74B5" w:themeFill="accent1" w:themeFillShade="BF"/>
            <w:tcMar>
              <w:top w:w="57" w:type="dxa"/>
              <w:bottom w:w="57" w:type="dxa"/>
            </w:tcMar>
            <w:vAlign w:val="center"/>
          </w:tcPr>
          <w:p w14:paraId="64FAC73D"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Facturering en betaling</w:t>
            </w:r>
          </w:p>
        </w:tc>
      </w:tr>
      <w:tr w:rsidR="00103FE1" w:rsidRPr="001D6EB3" w14:paraId="5ECEECA7" w14:textId="77777777" w:rsidTr="00EF62BA">
        <w:tc>
          <w:tcPr>
            <w:tcW w:w="681" w:type="dxa"/>
            <w:tcBorders>
              <w:bottom w:val="single" w:sz="4" w:space="0" w:color="auto"/>
            </w:tcBorders>
            <w:shd w:val="clear" w:color="auto" w:fill="auto"/>
            <w:tcMar>
              <w:top w:w="57" w:type="dxa"/>
              <w:bottom w:w="57" w:type="dxa"/>
            </w:tcMar>
            <w:vAlign w:val="center"/>
          </w:tcPr>
          <w:p w14:paraId="1CC8D41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6.1</w:t>
            </w:r>
          </w:p>
        </w:tc>
        <w:tc>
          <w:tcPr>
            <w:tcW w:w="7732" w:type="dxa"/>
            <w:tcBorders>
              <w:bottom w:val="single" w:sz="4" w:space="0" w:color="auto"/>
            </w:tcBorders>
            <w:shd w:val="clear" w:color="auto" w:fill="auto"/>
            <w:tcMar>
              <w:top w:w="57" w:type="dxa"/>
              <w:bottom w:w="57" w:type="dxa"/>
            </w:tcMar>
            <w:vAlign w:val="center"/>
          </w:tcPr>
          <w:p w14:paraId="5F7D23AF" w14:textId="17D4DF36" w:rsidR="00103FE1" w:rsidRPr="001D6EB3" w:rsidRDefault="00230748" w:rsidP="00EF62BA">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factureert in pdf-formaat</w:t>
            </w:r>
            <w:r w:rsidR="00103FE1" w:rsidRPr="001D6EB3" w:rsidDel="00FC0894">
              <w:rPr>
                <w:rFonts w:ascii="Verdana" w:hAnsi="Verdana" w:cs="Tahoma"/>
                <w:szCs w:val="20"/>
                <w:lang w:eastAsia="en-US"/>
              </w:rPr>
              <w:t xml:space="preserve"> </w:t>
            </w:r>
            <w:r w:rsidR="00103FE1" w:rsidRPr="001D6EB3">
              <w:rPr>
                <w:rFonts w:ascii="Verdana" w:hAnsi="Verdana" w:cs="Tahoma"/>
                <w:szCs w:val="20"/>
                <w:lang w:eastAsia="en-US"/>
              </w:rPr>
              <w:t xml:space="preserve">per e-mail en indien Opdrachtgever hierom verzoekt in UBL-formaat (Universal Business Language). </w:t>
            </w:r>
            <w:r w:rsidRPr="001D6EB3">
              <w:rPr>
                <w:rFonts w:ascii="Verdana" w:hAnsi="Verdana" w:cs="Tahoma"/>
                <w:szCs w:val="20"/>
                <w:lang w:eastAsia="en-US"/>
              </w:rPr>
              <w:t>Opdrachtnemer</w:t>
            </w:r>
            <w:r w:rsidR="00103FE1" w:rsidRPr="001D6EB3">
              <w:rPr>
                <w:rFonts w:ascii="Verdana" w:hAnsi="Verdana" w:cs="Tahoma"/>
                <w:szCs w:val="20"/>
                <w:lang w:eastAsia="en-US"/>
              </w:rPr>
              <w:t xml:space="preserve"> </w:t>
            </w:r>
            <w:r w:rsidR="0054582A" w:rsidRPr="001D6EB3">
              <w:rPr>
                <w:rFonts w:ascii="Verdana" w:hAnsi="Verdana" w:cs="Tahoma"/>
                <w:szCs w:val="20"/>
                <w:lang w:eastAsia="en-US"/>
              </w:rPr>
              <w:t>dient</w:t>
            </w:r>
            <w:r w:rsidR="00103FE1" w:rsidRPr="001D6EB3">
              <w:rPr>
                <w:rFonts w:ascii="Verdana" w:hAnsi="Verdana" w:cs="Tahoma"/>
                <w:szCs w:val="20"/>
                <w:lang w:eastAsia="en-US"/>
              </w:rPr>
              <w:t xml:space="preserve"> de facturatie te laten uitvoeren door </w:t>
            </w:r>
            <w:r w:rsidR="00A00D3D" w:rsidRPr="001D6EB3">
              <w:rPr>
                <w:rFonts w:ascii="Verdana" w:hAnsi="Verdana" w:cs="Tahoma"/>
                <w:szCs w:val="20"/>
                <w:lang w:eastAsia="en-US"/>
              </w:rPr>
              <w:t>de distributeur</w:t>
            </w:r>
            <w:r w:rsidR="00A156C8" w:rsidRPr="001D6EB3">
              <w:rPr>
                <w:rFonts w:ascii="Verdana" w:hAnsi="Verdana" w:cs="Tahoma"/>
                <w:szCs w:val="20"/>
                <w:lang w:eastAsia="en-US"/>
              </w:rPr>
              <w:t>.</w:t>
            </w:r>
          </w:p>
        </w:tc>
      </w:tr>
      <w:tr w:rsidR="00103FE1" w:rsidRPr="001D6EB3" w14:paraId="3A69CDDD" w14:textId="77777777" w:rsidTr="00EF62BA">
        <w:tc>
          <w:tcPr>
            <w:tcW w:w="681" w:type="dxa"/>
            <w:tcBorders>
              <w:bottom w:val="single" w:sz="4" w:space="0" w:color="auto"/>
            </w:tcBorders>
            <w:shd w:val="clear" w:color="auto" w:fill="auto"/>
            <w:tcMar>
              <w:top w:w="57" w:type="dxa"/>
              <w:bottom w:w="57" w:type="dxa"/>
            </w:tcMar>
            <w:vAlign w:val="center"/>
          </w:tcPr>
          <w:p w14:paraId="4359BB14"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6.2</w:t>
            </w:r>
          </w:p>
        </w:tc>
        <w:tc>
          <w:tcPr>
            <w:tcW w:w="7732" w:type="dxa"/>
            <w:tcBorders>
              <w:bottom w:val="single" w:sz="4" w:space="0" w:color="auto"/>
            </w:tcBorders>
            <w:shd w:val="clear" w:color="auto" w:fill="auto"/>
            <w:tcMar>
              <w:top w:w="57" w:type="dxa"/>
              <w:bottom w:w="57" w:type="dxa"/>
            </w:tcMar>
            <w:vAlign w:val="center"/>
          </w:tcPr>
          <w:p w14:paraId="646AC42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Factureringseisen: </w:t>
            </w:r>
          </w:p>
          <w:p w14:paraId="6EF32C55" w14:textId="77777777"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 xml:space="preserve">Facturering vindt plaats na levering, op basis van de geleverde en door Opdrachtgever geaccepteerde (zie eis 3.4, 3.5 en 3.6) aantallen en op basis van de in de inkooporder gespecificeerde prijzen. </w:t>
            </w:r>
          </w:p>
          <w:p w14:paraId="01F8ACDF" w14:textId="6C0EB3F4"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 xml:space="preserve">Er dient per inkooporder één factuur opgesteld te worden door de </w:t>
            </w:r>
            <w:r w:rsidR="00230748" w:rsidRPr="001D6EB3">
              <w:rPr>
                <w:rFonts w:ascii="Verdana" w:hAnsi="Verdana" w:cs="Tahoma"/>
                <w:szCs w:val="20"/>
                <w:lang w:eastAsia="en-US"/>
              </w:rPr>
              <w:t>Opdrachtnemer</w:t>
            </w:r>
            <w:r w:rsidRPr="001D6EB3">
              <w:rPr>
                <w:rFonts w:ascii="Verdana" w:hAnsi="Verdana" w:cs="Tahoma"/>
                <w:szCs w:val="20"/>
                <w:lang w:eastAsia="en-US"/>
              </w:rPr>
              <w:t>, tenzij deelbetalingen of verzamelfacturen zijn overeengekomen.</w:t>
            </w:r>
          </w:p>
          <w:p w14:paraId="3C0CA162" w14:textId="77777777"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Alle facturen zijn deugdelijk gespecificeerd, zodat blijkt welke bedragen op grond van welke werkzaamheden c.q. leveringen in rekening worden gebracht/worden gecrediteerd.</w:t>
            </w:r>
          </w:p>
          <w:p w14:paraId="4B97F330" w14:textId="77777777"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Facturen zonder inkoopordernummer/routenummer worden niet in behandeling genomen.</w:t>
            </w:r>
          </w:p>
          <w:p w14:paraId="1F5946F7" w14:textId="11B3DFAC"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 xml:space="preserve">Uitgevallen facturen (facturen die niet voldoen aan bovenstaande eisen) worden binnen 5 werkdagen met reden van uitval terug gemeld aan </w:t>
            </w:r>
            <w:r w:rsidR="00230748" w:rsidRPr="001D6EB3">
              <w:rPr>
                <w:rFonts w:ascii="Verdana" w:hAnsi="Verdana" w:cs="Tahoma"/>
                <w:szCs w:val="20"/>
                <w:lang w:eastAsia="en-US"/>
              </w:rPr>
              <w:t>Opdrachtnemer</w:t>
            </w:r>
            <w:r w:rsidRPr="001D6EB3">
              <w:rPr>
                <w:rFonts w:ascii="Verdana" w:hAnsi="Verdana" w:cs="Tahoma"/>
                <w:szCs w:val="20"/>
                <w:lang w:eastAsia="en-US"/>
              </w:rPr>
              <w:t>.</w:t>
            </w:r>
          </w:p>
          <w:p w14:paraId="3F0432FE" w14:textId="77777777"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Creditnota’s dienen separaat digitaal verstuurd te worden, onder vermelding van het inkoopordernummer/routenummer van de nadere opdracht, waarop de creditnota betrekking heeft.</w:t>
            </w:r>
          </w:p>
          <w:p w14:paraId="1F251C22" w14:textId="77777777"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Bij bestellingen worden geen vracht-  en/of administratiekosten in rekening gebracht.</w:t>
            </w:r>
          </w:p>
          <w:p w14:paraId="53DC02F2" w14:textId="77777777" w:rsidR="00103FE1" w:rsidRPr="001D6EB3" w:rsidRDefault="00103FE1" w:rsidP="00230748">
            <w:pPr>
              <w:numPr>
                <w:ilvl w:val="0"/>
                <w:numId w:val="29"/>
              </w:numPr>
              <w:tabs>
                <w:tab w:val="left" w:pos="432"/>
              </w:tabs>
              <w:suppressAutoHyphens w:val="0"/>
              <w:spacing w:line="280" w:lineRule="atLeast"/>
              <w:ind w:left="432" w:right="3" w:hanging="432"/>
              <w:contextualSpacing/>
              <w:rPr>
                <w:rFonts w:ascii="Verdana" w:hAnsi="Verdana" w:cs="Tahoma"/>
                <w:szCs w:val="20"/>
                <w:lang w:eastAsia="en-US"/>
              </w:rPr>
            </w:pPr>
            <w:r w:rsidRPr="001D6EB3">
              <w:rPr>
                <w:rFonts w:ascii="Verdana" w:hAnsi="Verdana" w:cs="Tahoma"/>
                <w:szCs w:val="20"/>
                <w:lang w:eastAsia="en-US"/>
              </w:rPr>
              <w:t>Factuuradressen worden door iedere individuele Opdrachtgever afzonderlijk bij contractafstemming aangeleverd.</w:t>
            </w:r>
          </w:p>
        </w:tc>
      </w:tr>
      <w:tr w:rsidR="00103FE1" w:rsidRPr="001D6EB3" w14:paraId="7D3DEF07" w14:textId="77777777" w:rsidTr="00EF62BA">
        <w:tc>
          <w:tcPr>
            <w:tcW w:w="681" w:type="dxa"/>
            <w:tcBorders>
              <w:bottom w:val="single" w:sz="4" w:space="0" w:color="auto"/>
            </w:tcBorders>
            <w:shd w:val="clear" w:color="auto" w:fill="auto"/>
            <w:tcMar>
              <w:top w:w="57" w:type="dxa"/>
              <w:bottom w:w="57" w:type="dxa"/>
            </w:tcMar>
            <w:vAlign w:val="center"/>
          </w:tcPr>
          <w:p w14:paraId="080B69DC"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6.3</w:t>
            </w:r>
          </w:p>
        </w:tc>
        <w:tc>
          <w:tcPr>
            <w:tcW w:w="7732" w:type="dxa"/>
            <w:tcBorders>
              <w:bottom w:val="single" w:sz="4" w:space="0" w:color="auto"/>
            </w:tcBorders>
            <w:shd w:val="clear" w:color="auto" w:fill="auto"/>
            <w:tcMar>
              <w:top w:w="57" w:type="dxa"/>
              <w:bottom w:w="57" w:type="dxa"/>
            </w:tcMar>
            <w:vAlign w:val="center"/>
          </w:tcPr>
          <w:p w14:paraId="38E8D6D8"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U bent in staat om op verzoek van Opdrachtgever te kunnen factureren:</w:t>
            </w:r>
            <w:r w:rsidRPr="001D6EB3">
              <w:rPr>
                <w:rFonts w:ascii="Verdana" w:hAnsi="Verdana" w:cs="Tahoma"/>
                <w:szCs w:val="20"/>
                <w:lang w:eastAsia="en-US"/>
              </w:rPr>
              <w:br/>
              <w:t>a. per levering.</w:t>
            </w:r>
            <w:r w:rsidRPr="001D6EB3">
              <w:rPr>
                <w:rFonts w:ascii="Verdana" w:hAnsi="Verdana" w:cs="Tahoma"/>
                <w:szCs w:val="20"/>
                <w:lang w:eastAsia="en-US"/>
              </w:rPr>
              <w:br/>
              <w:t>b. per bestelling.</w:t>
            </w:r>
          </w:p>
          <w:p w14:paraId="5786DF9A"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c. per maand en </w:t>
            </w:r>
          </w:p>
          <w:p w14:paraId="6C3D0D8E"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d. per locatie.</w:t>
            </w:r>
          </w:p>
        </w:tc>
      </w:tr>
      <w:tr w:rsidR="00103FE1" w:rsidRPr="001D6EB3" w14:paraId="26688325" w14:textId="77777777" w:rsidTr="00EF62BA">
        <w:tc>
          <w:tcPr>
            <w:tcW w:w="681" w:type="dxa"/>
            <w:tcBorders>
              <w:bottom w:val="single" w:sz="4" w:space="0" w:color="auto"/>
            </w:tcBorders>
            <w:shd w:val="clear" w:color="auto" w:fill="auto"/>
            <w:tcMar>
              <w:top w:w="57" w:type="dxa"/>
              <w:bottom w:w="57" w:type="dxa"/>
            </w:tcMar>
            <w:vAlign w:val="center"/>
          </w:tcPr>
          <w:p w14:paraId="4C07D5D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6.4</w:t>
            </w:r>
          </w:p>
        </w:tc>
        <w:tc>
          <w:tcPr>
            <w:tcW w:w="7732" w:type="dxa"/>
            <w:tcBorders>
              <w:bottom w:val="single" w:sz="4" w:space="0" w:color="auto"/>
            </w:tcBorders>
            <w:shd w:val="clear" w:color="auto" w:fill="auto"/>
            <w:tcMar>
              <w:top w:w="57" w:type="dxa"/>
              <w:bottom w:w="57" w:type="dxa"/>
            </w:tcMar>
            <w:vAlign w:val="center"/>
          </w:tcPr>
          <w:p w14:paraId="63A40534" w14:textId="402CE47B" w:rsidR="00103FE1" w:rsidRPr="001D6EB3" w:rsidRDefault="00103FE1" w:rsidP="002A03D1">
            <w:pPr>
              <w:tabs>
                <w:tab w:val="left" w:pos="-720"/>
                <w:tab w:val="left" w:pos="720"/>
                <w:tab w:val="left" w:pos="1608"/>
                <w:tab w:val="left" w:pos="1843"/>
              </w:tabs>
              <w:spacing w:line="280" w:lineRule="atLeast"/>
              <w:ind w:right="3"/>
              <w:jc w:val="both"/>
              <w:rPr>
                <w:rFonts w:ascii="Verdana" w:hAnsi="Verdana" w:cs="Tahoma"/>
                <w:spacing w:val="-2"/>
                <w:szCs w:val="20"/>
                <w:lang w:eastAsia="en-US"/>
              </w:rPr>
            </w:pPr>
            <w:r w:rsidRPr="001D6EB3">
              <w:rPr>
                <w:rFonts w:ascii="Verdana" w:hAnsi="Verdana" w:cs="Tahoma"/>
                <w:spacing w:val="-2"/>
                <w:szCs w:val="20"/>
                <w:lang w:eastAsia="en-US"/>
              </w:rPr>
              <w:t xml:space="preserve">Facturering vindt plaats op basis van de daadwerkelijk geleverde vaccins, tenzij Opdrachtgever in nadere werkafspraken andere wijze van facturering met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overeenkomt.</w:t>
            </w:r>
          </w:p>
        </w:tc>
      </w:tr>
      <w:tr w:rsidR="00103FE1" w:rsidRPr="001D6EB3" w14:paraId="4DAEB48C" w14:textId="77777777" w:rsidTr="00EF62BA">
        <w:tc>
          <w:tcPr>
            <w:tcW w:w="681" w:type="dxa"/>
            <w:tcBorders>
              <w:bottom w:val="single" w:sz="4" w:space="0" w:color="auto"/>
            </w:tcBorders>
            <w:shd w:val="clear" w:color="auto" w:fill="auto"/>
            <w:tcMar>
              <w:top w:w="57" w:type="dxa"/>
              <w:bottom w:w="57" w:type="dxa"/>
            </w:tcMar>
            <w:vAlign w:val="center"/>
          </w:tcPr>
          <w:p w14:paraId="127BE17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6.5</w:t>
            </w:r>
          </w:p>
        </w:tc>
        <w:tc>
          <w:tcPr>
            <w:tcW w:w="7732" w:type="dxa"/>
            <w:tcBorders>
              <w:bottom w:val="single" w:sz="4" w:space="0" w:color="auto"/>
            </w:tcBorders>
            <w:shd w:val="clear" w:color="auto" w:fill="auto"/>
            <w:tcMar>
              <w:top w:w="57" w:type="dxa"/>
              <w:bottom w:w="57" w:type="dxa"/>
            </w:tcMar>
            <w:vAlign w:val="center"/>
          </w:tcPr>
          <w:p w14:paraId="35851621" w14:textId="77777777"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Betaling van de geleverde vaccins vindt plaats binnen 30 dagen na ontvangst van de vaccins en de desbetreffende factuur.</w:t>
            </w:r>
          </w:p>
        </w:tc>
      </w:tr>
      <w:tr w:rsidR="003144E1" w:rsidRPr="001D6EB3" w14:paraId="0957D329" w14:textId="77777777" w:rsidTr="00EF62BA">
        <w:trPr>
          <w:trHeight w:val="83"/>
        </w:trPr>
        <w:tc>
          <w:tcPr>
            <w:tcW w:w="681" w:type="dxa"/>
            <w:shd w:val="clear" w:color="auto" w:fill="auto"/>
            <w:tcMar>
              <w:top w:w="57" w:type="dxa"/>
              <w:bottom w:w="57" w:type="dxa"/>
            </w:tcMar>
            <w:vAlign w:val="center"/>
          </w:tcPr>
          <w:p w14:paraId="4251406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6.6</w:t>
            </w:r>
          </w:p>
        </w:tc>
        <w:tc>
          <w:tcPr>
            <w:tcW w:w="7732" w:type="dxa"/>
            <w:shd w:val="clear" w:color="auto" w:fill="auto"/>
            <w:tcMar>
              <w:top w:w="57" w:type="dxa"/>
              <w:bottom w:w="57" w:type="dxa"/>
            </w:tcMar>
            <w:vAlign w:val="center"/>
          </w:tcPr>
          <w:p w14:paraId="42210F61" w14:textId="3CC6FD9A"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Eventuele creditering bij onjuiste facturering, zal door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plaatsvinden binnen 30 dagen na constatering daarvan dan wel verzoek daartoe door Opdrachtgever.</w:t>
            </w:r>
          </w:p>
        </w:tc>
      </w:tr>
    </w:tbl>
    <w:p w14:paraId="544596F2" w14:textId="0CE1533E" w:rsidR="00230748" w:rsidRPr="001D6EB3" w:rsidRDefault="00230748">
      <w:pPr>
        <w:rPr>
          <w:rFonts w:ascii="Verdana" w:hAnsi="Verdana"/>
          <w:szCs w:val="20"/>
        </w:rPr>
      </w:pP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81"/>
        <w:gridCol w:w="7732"/>
      </w:tblGrid>
      <w:tr w:rsidR="007C21AF" w:rsidRPr="001D6EB3" w14:paraId="05FFD216" w14:textId="77777777" w:rsidTr="00737311">
        <w:trPr>
          <w:trHeight w:val="83"/>
        </w:trPr>
        <w:tc>
          <w:tcPr>
            <w:tcW w:w="681" w:type="dxa"/>
            <w:shd w:val="clear" w:color="auto" w:fill="2E74B5" w:themeFill="accent1" w:themeFillShade="BF"/>
            <w:tcMar>
              <w:top w:w="57" w:type="dxa"/>
              <w:bottom w:w="57" w:type="dxa"/>
            </w:tcMar>
            <w:vAlign w:val="center"/>
          </w:tcPr>
          <w:p w14:paraId="094C73FC"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lastRenderedPageBreak/>
              <w:t>7.</w:t>
            </w:r>
          </w:p>
        </w:tc>
        <w:tc>
          <w:tcPr>
            <w:tcW w:w="7732" w:type="dxa"/>
            <w:shd w:val="clear" w:color="auto" w:fill="2E74B5" w:themeFill="accent1" w:themeFillShade="BF"/>
            <w:tcMar>
              <w:top w:w="57" w:type="dxa"/>
              <w:bottom w:w="57" w:type="dxa"/>
            </w:tcMar>
            <w:vAlign w:val="center"/>
          </w:tcPr>
          <w:p w14:paraId="550A44D7" w14:textId="77777777" w:rsidR="00103FE1" w:rsidRPr="001D6EB3" w:rsidRDefault="00103FE1" w:rsidP="002A03D1">
            <w:pPr>
              <w:spacing w:line="280" w:lineRule="atLeast"/>
              <w:rPr>
                <w:rFonts w:ascii="Verdana" w:hAnsi="Verdana" w:cs="Tahoma"/>
                <w:b/>
                <w:color w:val="FFFFFF" w:themeColor="background1"/>
                <w:szCs w:val="20"/>
                <w:lang w:eastAsia="en-US"/>
              </w:rPr>
            </w:pPr>
            <w:bookmarkStart w:id="111" w:name="_Toc415075705"/>
            <w:bookmarkStart w:id="112" w:name="_Toc415136995"/>
            <w:r w:rsidRPr="001D6EB3">
              <w:rPr>
                <w:rFonts w:ascii="Verdana" w:hAnsi="Verdana" w:cs="Tahoma"/>
                <w:b/>
                <w:color w:val="FFFFFF" w:themeColor="background1"/>
                <w:szCs w:val="20"/>
                <w:lang w:eastAsia="en-US"/>
              </w:rPr>
              <w:t>Kwaliteit, keuring en garantie vaccins</w:t>
            </w:r>
            <w:bookmarkEnd w:id="111"/>
            <w:bookmarkEnd w:id="112"/>
          </w:p>
        </w:tc>
      </w:tr>
      <w:tr w:rsidR="00103FE1" w:rsidRPr="001D6EB3" w14:paraId="5B91EA2C" w14:textId="77777777" w:rsidTr="00EF62BA">
        <w:trPr>
          <w:trHeight w:val="83"/>
        </w:trPr>
        <w:tc>
          <w:tcPr>
            <w:tcW w:w="681" w:type="dxa"/>
            <w:shd w:val="clear" w:color="auto" w:fill="auto"/>
            <w:tcMar>
              <w:top w:w="57" w:type="dxa"/>
              <w:bottom w:w="57" w:type="dxa"/>
            </w:tcMar>
            <w:vAlign w:val="center"/>
          </w:tcPr>
          <w:p w14:paraId="422B51A3"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7.1</w:t>
            </w:r>
          </w:p>
        </w:tc>
        <w:tc>
          <w:tcPr>
            <w:tcW w:w="7732" w:type="dxa"/>
            <w:shd w:val="clear" w:color="auto" w:fill="auto"/>
            <w:tcMar>
              <w:top w:w="57" w:type="dxa"/>
              <w:bottom w:w="57" w:type="dxa"/>
            </w:tcMar>
            <w:vAlign w:val="center"/>
          </w:tcPr>
          <w:p w14:paraId="12E7A42C" w14:textId="32573894" w:rsidR="00103FE1" w:rsidRPr="001D6EB3" w:rsidRDefault="00230748" w:rsidP="002A03D1">
            <w:pPr>
              <w:tabs>
                <w:tab w:val="left" w:pos="1728"/>
              </w:tabs>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zal actief, en binnen een door de Opdrachtgever gewenste tijdspanne, meewerken aan een eventuele jaarlijkse leveranciersbeoordeling door Opdrachtgever binnen het kader van de kwaliteitsborging (HKZ/ISO). </w:t>
            </w:r>
          </w:p>
        </w:tc>
      </w:tr>
      <w:tr w:rsidR="00103FE1" w:rsidRPr="001D6EB3" w14:paraId="247D95E7" w14:textId="77777777" w:rsidTr="00EF62BA">
        <w:trPr>
          <w:trHeight w:val="83"/>
        </w:trPr>
        <w:tc>
          <w:tcPr>
            <w:tcW w:w="681" w:type="dxa"/>
            <w:shd w:val="clear" w:color="auto" w:fill="auto"/>
            <w:tcMar>
              <w:top w:w="57" w:type="dxa"/>
              <w:bottom w:w="57" w:type="dxa"/>
            </w:tcMar>
            <w:vAlign w:val="center"/>
          </w:tcPr>
          <w:p w14:paraId="07D1910D"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7.2</w:t>
            </w:r>
          </w:p>
        </w:tc>
        <w:tc>
          <w:tcPr>
            <w:tcW w:w="7732" w:type="dxa"/>
            <w:shd w:val="clear" w:color="auto" w:fill="auto"/>
            <w:tcMar>
              <w:top w:w="57" w:type="dxa"/>
              <w:bottom w:w="57" w:type="dxa"/>
            </w:tcMar>
            <w:vAlign w:val="center"/>
          </w:tcPr>
          <w:p w14:paraId="0DB644E4" w14:textId="77777777" w:rsidR="00103FE1" w:rsidRPr="001D6EB3" w:rsidRDefault="00103FE1" w:rsidP="002A03D1">
            <w:pPr>
              <w:tabs>
                <w:tab w:val="left" w:pos="1728"/>
              </w:tabs>
              <w:spacing w:line="280" w:lineRule="atLeast"/>
              <w:ind w:right="3"/>
              <w:rPr>
                <w:rFonts w:ascii="Verdana" w:hAnsi="Verdana" w:cs="Tahoma"/>
                <w:szCs w:val="20"/>
                <w:lang w:eastAsia="en-US"/>
              </w:rPr>
            </w:pPr>
            <w:r w:rsidRPr="001D6EB3">
              <w:rPr>
                <w:rFonts w:ascii="Verdana" w:hAnsi="Verdana" w:cs="Tahoma"/>
                <w:szCs w:val="20"/>
                <w:lang w:eastAsia="en-US"/>
              </w:rPr>
              <w:t>De door u aangeboden vaccins zijn, voor zover van toepassing, opgenomen in de geldende voorschriften van de LCR- en LCI-protocollen (Landelijke Coördinatiecentrum van Reizigersadvisering/Landelijk Coördinatie Infectieziektebestrijding).</w:t>
            </w:r>
          </w:p>
        </w:tc>
      </w:tr>
      <w:tr w:rsidR="00103FE1" w:rsidRPr="001D6EB3" w14:paraId="6F9E8F97" w14:textId="77777777" w:rsidTr="00EF62BA">
        <w:trPr>
          <w:trHeight w:val="83"/>
        </w:trPr>
        <w:tc>
          <w:tcPr>
            <w:tcW w:w="681" w:type="dxa"/>
            <w:shd w:val="clear" w:color="auto" w:fill="auto"/>
            <w:tcMar>
              <w:top w:w="57" w:type="dxa"/>
              <w:bottom w:w="57" w:type="dxa"/>
            </w:tcMar>
            <w:vAlign w:val="center"/>
          </w:tcPr>
          <w:p w14:paraId="0CD5DCDF"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7.3</w:t>
            </w:r>
          </w:p>
        </w:tc>
        <w:tc>
          <w:tcPr>
            <w:tcW w:w="7732" w:type="dxa"/>
            <w:shd w:val="clear" w:color="auto" w:fill="auto"/>
            <w:tcMar>
              <w:top w:w="57" w:type="dxa"/>
              <w:bottom w:w="57" w:type="dxa"/>
            </w:tcMar>
            <w:vAlign w:val="center"/>
          </w:tcPr>
          <w:p w14:paraId="038710DD"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Elk door u aangeboden vaccin dient bij de aanvang van het Raamcontract een Nederlands registratienummer te hebben (RVG-nummer afgegeven door het College ter Beoordeling van Geneesmiddelen (CBG), of geregistreerd te zijn bij EMEA voor levering in Nederland. </w:t>
            </w:r>
          </w:p>
        </w:tc>
      </w:tr>
      <w:tr w:rsidR="00103FE1" w:rsidRPr="001D6EB3" w14:paraId="0A97332D" w14:textId="77777777" w:rsidTr="00EF62BA">
        <w:trPr>
          <w:trHeight w:val="83"/>
        </w:trPr>
        <w:tc>
          <w:tcPr>
            <w:tcW w:w="681" w:type="dxa"/>
            <w:shd w:val="clear" w:color="auto" w:fill="auto"/>
            <w:tcMar>
              <w:top w:w="57" w:type="dxa"/>
              <w:bottom w:w="57" w:type="dxa"/>
            </w:tcMar>
            <w:vAlign w:val="center"/>
          </w:tcPr>
          <w:p w14:paraId="30F776E0"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7.4</w:t>
            </w:r>
          </w:p>
        </w:tc>
        <w:tc>
          <w:tcPr>
            <w:tcW w:w="7732" w:type="dxa"/>
            <w:shd w:val="clear" w:color="auto" w:fill="auto"/>
            <w:tcMar>
              <w:top w:w="57" w:type="dxa"/>
              <w:bottom w:w="57" w:type="dxa"/>
            </w:tcMar>
            <w:vAlign w:val="center"/>
          </w:tcPr>
          <w:p w14:paraId="20983788" w14:textId="5A8A0833" w:rsidR="00103FE1" w:rsidRPr="001D6EB3" w:rsidRDefault="00103FE1" w:rsidP="002A03D1">
            <w:pPr>
              <w:tabs>
                <w:tab w:val="left" w:pos="1728"/>
              </w:tabs>
              <w:spacing w:line="280" w:lineRule="atLeast"/>
              <w:ind w:right="3"/>
              <w:rPr>
                <w:rFonts w:ascii="Verdana" w:hAnsi="Verdana" w:cs="Tahoma"/>
                <w:szCs w:val="20"/>
                <w:lang w:eastAsia="en-US"/>
              </w:rPr>
            </w:pPr>
            <w:r w:rsidRPr="001D6EB3">
              <w:rPr>
                <w:rFonts w:ascii="Verdana" w:hAnsi="Verdana" w:cs="Tahoma"/>
                <w:szCs w:val="20"/>
                <w:lang w:eastAsia="en-US"/>
              </w:rPr>
              <w:t xml:space="preserve">Wijzigingen in de overeengekomen specificaties zijn slechts toegestaan na overleg met de Opdrachtgever.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verplicht zich de Opdrachtgever vooraf op de hoogte te stellen bij een voornemen tot specificatiewijziging.</w:t>
            </w:r>
          </w:p>
        </w:tc>
      </w:tr>
      <w:tr w:rsidR="00103FE1" w:rsidRPr="001D6EB3" w14:paraId="5036AA84" w14:textId="77777777" w:rsidTr="00EF62BA">
        <w:trPr>
          <w:trHeight w:val="83"/>
        </w:trPr>
        <w:tc>
          <w:tcPr>
            <w:tcW w:w="681" w:type="dxa"/>
            <w:shd w:val="clear" w:color="auto" w:fill="auto"/>
            <w:tcMar>
              <w:top w:w="57" w:type="dxa"/>
              <w:bottom w:w="57" w:type="dxa"/>
            </w:tcMar>
            <w:vAlign w:val="center"/>
          </w:tcPr>
          <w:p w14:paraId="659305DC"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7.5</w:t>
            </w:r>
          </w:p>
        </w:tc>
        <w:tc>
          <w:tcPr>
            <w:tcW w:w="7732" w:type="dxa"/>
            <w:shd w:val="clear" w:color="auto" w:fill="auto"/>
            <w:tcMar>
              <w:top w:w="57" w:type="dxa"/>
              <w:bottom w:w="57" w:type="dxa"/>
            </w:tcMar>
            <w:vAlign w:val="center"/>
          </w:tcPr>
          <w:p w14:paraId="5454B1D2" w14:textId="3139D1F0" w:rsidR="00103FE1" w:rsidRPr="001D6EB3" w:rsidRDefault="00103FE1" w:rsidP="002A03D1">
            <w:pPr>
              <w:tabs>
                <w:tab w:val="left" w:pos="1728"/>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Bij elke aflevering zal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op </w:t>
            </w:r>
            <w:r w:rsidR="008F3325" w:rsidRPr="001D6EB3">
              <w:rPr>
                <w:rFonts w:ascii="Verdana" w:hAnsi="Verdana" w:cs="Tahoma"/>
                <w:spacing w:val="-2"/>
                <w:szCs w:val="20"/>
                <w:lang w:eastAsia="en-US"/>
              </w:rPr>
              <w:t xml:space="preserve">incidenteel </w:t>
            </w:r>
            <w:r w:rsidRPr="001D6EB3">
              <w:rPr>
                <w:rFonts w:ascii="Verdana" w:hAnsi="Verdana" w:cs="Tahoma"/>
                <w:spacing w:val="-2"/>
                <w:szCs w:val="20"/>
                <w:lang w:eastAsia="en-US"/>
              </w:rPr>
              <w:t>verzoek van Opdrachtgever een kwaliteitscertificaat afgeven, waaruit blijkt dat de geleverde vaccins voldoen aan hetgeen in deze Bijlage bepaald. De Opdrachtgever zal binnen redelijke termijn na levering de geleverde vaccins inspecteren op een wijze ter harer keuze.</w:t>
            </w:r>
          </w:p>
        </w:tc>
      </w:tr>
      <w:tr w:rsidR="00103FE1" w:rsidRPr="001D6EB3" w14:paraId="3D12BE11" w14:textId="77777777" w:rsidTr="00EF62BA">
        <w:trPr>
          <w:trHeight w:val="83"/>
        </w:trPr>
        <w:tc>
          <w:tcPr>
            <w:tcW w:w="681" w:type="dxa"/>
            <w:shd w:val="clear" w:color="auto" w:fill="auto"/>
            <w:tcMar>
              <w:top w:w="57" w:type="dxa"/>
              <w:bottom w:w="57" w:type="dxa"/>
            </w:tcMar>
            <w:vAlign w:val="center"/>
          </w:tcPr>
          <w:p w14:paraId="5C387300"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7.6</w:t>
            </w:r>
          </w:p>
        </w:tc>
        <w:tc>
          <w:tcPr>
            <w:tcW w:w="7732" w:type="dxa"/>
            <w:shd w:val="clear" w:color="auto" w:fill="auto"/>
            <w:tcMar>
              <w:top w:w="57" w:type="dxa"/>
              <w:bottom w:w="57" w:type="dxa"/>
            </w:tcMar>
            <w:vAlign w:val="center"/>
          </w:tcPr>
          <w:p w14:paraId="7CA0BA29" w14:textId="77777777"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Opdrachtgever is gerechtigd om het geleverde te keuren op basis van de overeengekomen specificaties, vigerende normen en kwaliteitseisen.</w:t>
            </w:r>
          </w:p>
        </w:tc>
      </w:tr>
      <w:tr w:rsidR="00103FE1" w:rsidRPr="001D6EB3" w14:paraId="6EEA79F1" w14:textId="77777777" w:rsidTr="00EF62BA">
        <w:trPr>
          <w:trHeight w:val="83"/>
        </w:trPr>
        <w:tc>
          <w:tcPr>
            <w:tcW w:w="681" w:type="dxa"/>
            <w:shd w:val="clear" w:color="auto" w:fill="auto"/>
            <w:tcMar>
              <w:top w:w="57" w:type="dxa"/>
              <w:bottom w:w="57" w:type="dxa"/>
            </w:tcMar>
            <w:vAlign w:val="center"/>
          </w:tcPr>
          <w:p w14:paraId="13125FBB"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7.7</w:t>
            </w:r>
          </w:p>
        </w:tc>
        <w:tc>
          <w:tcPr>
            <w:tcW w:w="7732" w:type="dxa"/>
            <w:shd w:val="clear" w:color="auto" w:fill="auto"/>
            <w:tcMar>
              <w:top w:w="57" w:type="dxa"/>
              <w:bottom w:w="57" w:type="dxa"/>
            </w:tcMar>
            <w:vAlign w:val="center"/>
          </w:tcPr>
          <w:p w14:paraId="42EF3C56" w14:textId="76DC34B0"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Indien het geleverde niet blijkt te voldoen aan de overeengekomen specificaties, normen en kwaliteitseisen, dan zal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voor zijn rekening de afgekeurde vaccins vervangen.</w:t>
            </w:r>
          </w:p>
        </w:tc>
      </w:tr>
      <w:tr w:rsidR="00103FE1" w:rsidRPr="001D6EB3" w14:paraId="19F2080E" w14:textId="77777777" w:rsidTr="00EF62BA">
        <w:trPr>
          <w:trHeight w:val="83"/>
        </w:trPr>
        <w:tc>
          <w:tcPr>
            <w:tcW w:w="681" w:type="dxa"/>
            <w:shd w:val="clear" w:color="auto" w:fill="auto"/>
            <w:tcMar>
              <w:top w:w="57" w:type="dxa"/>
              <w:bottom w:w="57" w:type="dxa"/>
            </w:tcMar>
            <w:vAlign w:val="center"/>
          </w:tcPr>
          <w:p w14:paraId="3455166D"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7.8</w:t>
            </w:r>
          </w:p>
        </w:tc>
        <w:tc>
          <w:tcPr>
            <w:tcW w:w="7732" w:type="dxa"/>
            <w:shd w:val="clear" w:color="auto" w:fill="auto"/>
            <w:tcMar>
              <w:top w:w="57" w:type="dxa"/>
              <w:bottom w:w="57" w:type="dxa"/>
            </w:tcMar>
            <w:vAlign w:val="center"/>
          </w:tcPr>
          <w:p w14:paraId="3F4A2173" w14:textId="0064DC37"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Elke aantoonbare directe schade, welke de Opdrachtgever lijdt als gevolg van de in voorgaande eis bedoelde afkeuring, zal door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in zijn geheel worden vergoed.</w:t>
            </w:r>
          </w:p>
        </w:tc>
      </w:tr>
      <w:tr w:rsidR="00103FE1" w:rsidRPr="001D6EB3" w14:paraId="009C74AA" w14:textId="77777777" w:rsidTr="00EF62BA">
        <w:trPr>
          <w:trHeight w:val="83"/>
        </w:trPr>
        <w:tc>
          <w:tcPr>
            <w:tcW w:w="681" w:type="dxa"/>
            <w:shd w:val="clear" w:color="auto" w:fill="auto"/>
            <w:tcMar>
              <w:top w:w="57" w:type="dxa"/>
              <w:bottom w:w="57" w:type="dxa"/>
            </w:tcMar>
            <w:vAlign w:val="center"/>
          </w:tcPr>
          <w:p w14:paraId="752BBB4D"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7.9</w:t>
            </w:r>
          </w:p>
        </w:tc>
        <w:tc>
          <w:tcPr>
            <w:tcW w:w="7732" w:type="dxa"/>
            <w:shd w:val="clear" w:color="auto" w:fill="auto"/>
            <w:tcMar>
              <w:top w:w="57" w:type="dxa"/>
              <w:bottom w:w="57" w:type="dxa"/>
            </w:tcMar>
            <w:vAlign w:val="center"/>
          </w:tcPr>
          <w:p w14:paraId="29BD7E59" w14:textId="6D23B845"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Bij herhaaldelijk terugkerende of nieuwe kwaliteitsproblemen met door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geleverde vaccins, verplicht de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zich al het mogelijke te doen om herhaling te voorkomen c.q. het probleem zo spoedig mogelijk op te lossen. Het door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geleverde, dat niet voldoet aan de overeengekomen normen en kwaliteitseisen, zulks ter beoordeling van de Opdrachtgever, zal door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kosteloos worden vervangen.</w:t>
            </w:r>
          </w:p>
          <w:p w14:paraId="65A4DC18" w14:textId="409604DE"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Opdrachtgever en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zullen in wederzijds overleg de te ondernemen actie(s) vaststellen betreffende de communicatie in deze naar alle andere Opdrachtgevers, als vermeld in deze aanbesteding.</w:t>
            </w:r>
          </w:p>
        </w:tc>
      </w:tr>
      <w:tr w:rsidR="00103FE1" w:rsidRPr="001D6EB3" w14:paraId="73E843B5" w14:textId="77777777" w:rsidTr="00EF62BA">
        <w:trPr>
          <w:trHeight w:val="83"/>
        </w:trPr>
        <w:tc>
          <w:tcPr>
            <w:tcW w:w="681" w:type="dxa"/>
            <w:shd w:val="clear" w:color="auto" w:fill="auto"/>
            <w:tcMar>
              <w:top w:w="57" w:type="dxa"/>
              <w:bottom w:w="57" w:type="dxa"/>
            </w:tcMar>
            <w:vAlign w:val="center"/>
          </w:tcPr>
          <w:p w14:paraId="0D345F79"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lastRenderedPageBreak/>
              <w:t>7.10</w:t>
            </w:r>
          </w:p>
        </w:tc>
        <w:tc>
          <w:tcPr>
            <w:tcW w:w="7732" w:type="dxa"/>
            <w:shd w:val="clear" w:color="auto" w:fill="auto"/>
            <w:tcMar>
              <w:top w:w="57" w:type="dxa"/>
              <w:bottom w:w="57" w:type="dxa"/>
            </w:tcMar>
            <w:vAlign w:val="center"/>
          </w:tcPr>
          <w:p w14:paraId="2D3F63E6" w14:textId="44488BA5"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Mocht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niet kunnen voldoen aan de kwaliteit welke, gelet op de voortdurende medische- en technische ontwikkelingen, algemeen gangbaar is, dan heeft elke Opdrachtgever het recht om de vaccins bij een derde te verwerven.</w:t>
            </w:r>
          </w:p>
        </w:tc>
      </w:tr>
      <w:tr w:rsidR="00103FE1" w:rsidRPr="001D6EB3" w14:paraId="6B6468D5" w14:textId="77777777" w:rsidTr="00EF62BA">
        <w:trPr>
          <w:trHeight w:val="83"/>
        </w:trPr>
        <w:tc>
          <w:tcPr>
            <w:tcW w:w="681" w:type="dxa"/>
            <w:shd w:val="clear" w:color="auto" w:fill="auto"/>
            <w:tcMar>
              <w:top w:w="57" w:type="dxa"/>
              <w:bottom w:w="57" w:type="dxa"/>
            </w:tcMar>
            <w:vAlign w:val="center"/>
          </w:tcPr>
          <w:p w14:paraId="307A7473"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Cs/>
                <w:szCs w:val="20"/>
                <w:lang w:eastAsia="en-US"/>
              </w:rPr>
              <w:t>7.11</w:t>
            </w:r>
          </w:p>
        </w:tc>
        <w:tc>
          <w:tcPr>
            <w:tcW w:w="7732" w:type="dxa"/>
            <w:shd w:val="clear" w:color="auto" w:fill="auto"/>
            <w:tcMar>
              <w:top w:w="57" w:type="dxa"/>
              <w:bottom w:w="57" w:type="dxa"/>
            </w:tcMar>
            <w:vAlign w:val="center"/>
          </w:tcPr>
          <w:p w14:paraId="64D21B0B" w14:textId="77777777"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garantie op de te leveren vaccins gaat in op datum van aflevering en geldt voor de duur van de op de verpakking vermelde houdbaarheidsdatum, indien opgeslagen conform vermelde opslagcondities.</w:t>
            </w:r>
          </w:p>
        </w:tc>
      </w:tr>
      <w:tr w:rsidR="00103FE1" w:rsidRPr="001D6EB3" w14:paraId="32FAA8FE" w14:textId="77777777" w:rsidTr="00EF62BA">
        <w:trPr>
          <w:trHeight w:val="83"/>
        </w:trPr>
        <w:tc>
          <w:tcPr>
            <w:tcW w:w="681" w:type="dxa"/>
            <w:shd w:val="clear" w:color="auto" w:fill="auto"/>
            <w:tcMar>
              <w:top w:w="57" w:type="dxa"/>
              <w:bottom w:w="57" w:type="dxa"/>
            </w:tcMar>
            <w:vAlign w:val="center"/>
          </w:tcPr>
          <w:p w14:paraId="0616AC8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7.12</w:t>
            </w:r>
          </w:p>
        </w:tc>
        <w:tc>
          <w:tcPr>
            <w:tcW w:w="7732" w:type="dxa"/>
            <w:shd w:val="clear" w:color="auto" w:fill="auto"/>
            <w:tcMar>
              <w:top w:w="57" w:type="dxa"/>
              <w:bottom w:w="57" w:type="dxa"/>
            </w:tcMar>
            <w:vAlign w:val="center"/>
          </w:tcPr>
          <w:p w14:paraId="2EE5F909"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Bij elk door u aan te bieden vaccin dient u in uw Inschrijving de navolgende gegevens schematisch aan te leveren:</w:t>
            </w:r>
          </w:p>
          <w:p w14:paraId="478F8C03"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Merknaam</w:t>
            </w:r>
          </w:p>
          <w:p w14:paraId="68FB1C57"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Indicatiestelling en contra-indicatie</w:t>
            </w:r>
          </w:p>
          <w:p w14:paraId="047B19DD"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Generieke of werkzame stof</w:t>
            </w:r>
          </w:p>
          <w:p w14:paraId="019BE81D"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Benaming</w:t>
            </w:r>
          </w:p>
          <w:p w14:paraId="5524562F"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Hoeveelheid</w:t>
            </w:r>
          </w:p>
          <w:p w14:paraId="6E0B2503"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Toepassing leeftijdscategorie</w:t>
            </w:r>
          </w:p>
          <w:p w14:paraId="3C97C486" w14:textId="77777777" w:rsidR="00103FE1" w:rsidRPr="001D6EB3" w:rsidRDefault="00103FE1" w:rsidP="00230748">
            <w:pPr>
              <w:numPr>
                <w:ilvl w:val="0"/>
                <w:numId w:val="36"/>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Expiratiedatum na productie</w:t>
            </w:r>
          </w:p>
          <w:p w14:paraId="255B19D4"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b/>
                <w:szCs w:val="20"/>
                <w:lang w:eastAsia="en-US"/>
              </w:rPr>
              <w:t xml:space="preserve">NOTE: </w:t>
            </w:r>
            <w:r w:rsidRPr="001D6EB3">
              <w:rPr>
                <w:rFonts w:ascii="Verdana" w:hAnsi="Verdana" w:cs="Tahoma"/>
                <w:szCs w:val="20"/>
                <w:lang w:eastAsia="en-US"/>
              </w:rPr>
              <w:t>U dient per aangeboden vaccin de gegevens toe te voegen aan uw inschrijving.</w:t>
            </w:r>
          </w:p>
        </w:tc>
      </w:tr>
      <w:tr w:rsidR="007C21AF" w:rsidRPr="001D6EB3" w14:paraId="47E2A095" w14:textId="77777777" w:rsidTr="00737311">
        <w:trPr>
          <w:trHeight w:val="83"/>
        </w:trPr>
        <w:tc>
          <w:tcPr>
            <w:tcW w:w="681" w:type="dxa"/>
            <w:shd w:val="clear" w:color="auto" w:fill="2E74B5" w:themeFill="accent1" w:themeFillShade="BF"/>
            <w:tcMar>
              <w:top w:w="57" w:type="dxa"/>
              <w:bottom w:w="57" w:type="dxa"/>
            </w:tcMar>
            <w:vAlign w:val="center"/>
          </w:tcPr>
          <w:p w14:paraId="65ECE1B9"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8</w:t>
            </w:r>
          </w:p>
        </w:tc>
        <w:tc>
          <w:tcPr>
            <w:tcW w:w="7732" w:type="dxa"/>
            <w:shd w:val="clear" w:color="auto" w:fill="2E74B5" w:themeFill="accent1" w:themeFillShade="BF"/>
            <w:tcMar>
              <w:top w:w="57" w:type="dxa"/>
              <w:bottom w:w="57" w:type="dxa"/>
            </w:tcMar>
            <w:vAlign w:val="center"/>
          </w:tcPr>
          <w:p w14:paraId="4B9C57D7"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Verpakking</w:t>
            </w:r>
          </w:p>
        </w:tc>
      </w:tr>
      <w:tr w:rsidR="00103FE1" w:rsidRPr="001D6EB3" w14:paraId="058E0E63" w14:textId="77777777" w:rsidTr="00EF62BA">
        <w:trPr>
          <w:trHeight w:val="83"/>
        </w:trPr>
        <w:tc>
          <w:tcPr>
            <w:tcW w:w="681" w:type="dxa"/>
            <w:shd w:val="clear" w:color="auto" w:fill="auto"/>
            <w:tcMar>
              <w:top w:w="57" w:type="dxa"/>
              <w:bottom w:w="57" w:type="dxa"/>
            </w:tcMar>
            <w:vAlign w:val="center"/>
          </w:tcPr>
          <w:p w14:paraId="5C3746EC"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8.1</w:t>
            </w:r>
          </w:p>
        </w:tc>
        <w:tc>
          <w:tcPr>
            <w:tcW w:w="7732" w:type="dxa"/>
            <w:shd w:val="clear" w:color="auto" w:fill="auto"/>
            <w:tcMar>
              <w:top w:w="57" w:type="dxa"/>
              <w:bottom w:w="57" w:type="dxa"/>
            </w:tcMar>
            <w:vAlign w:val="center"/>
          </w:tcPr>
          <w:p w14:paraId="17FDFADF" w14:textId="098B89CB" w:rsidR="00103FE1" w:rsidRPr="001D6EB3" w:rsidRDefault="00103FE1" w:rsidP="002A03D1">
            <w:pPr>
              <w:tabs>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Alle vaccins welke normaliter voorzien zijn van een aanduiding van merk, soort of label of anderszins voorzien zijn van een aanduiding van land of plaats van herkomst, dan wel inspectie door een overheid- c.q. privaatrechtelijke organisatie of voorzien zijn van een standaard kwaliteit aanduiding, moeten worden afgeleverd met alle genoemde en onbeschadigde aanduidingen van merk, soort, label,</w:t>
            </w:r>
            <w:r w:rsidR="00A0259C" w:rsidRPr="001D6EB3">
              <w:rPr>
                <w:rFonts w:ascii="Verdana" w:hAnsi="Verdana" w:cs="Tahoma"/>
                <w:spacing w:val="-2"/>
                <w:szCs w:val="20"/>
                <w:lang w:eastAsia="en-US"/>
              </w:rPr>
              <w:t xml:space="preserve"> scanbare</w:t>
            </w:r>
            <w:r w:rsidRPr="001D6EB3">
              <w:rPr>
                <w:rFonts w:ascii="Verdana" w:hAnsi="Verdana" w:cs="Tahoma"/>
                <w:spacing w:val="-2"/>
                <w:szCs w:val="20"/>
                <w:lang w:eastAsia="en-US"/>
              </w:rPr>
              <w:t xml:space="preserve"> 2D-barcode </w:t>
            </w:r>
            <w:r w:rsidR="008F3325" w:rsidRPr="001D6EB3">
              <w:rPr>
                <w:rFonts w:ascii="Verdana" w:hAnsi="Verdana" w:cs="Tahoma"/>
                <w:spacing w:val="-2"/>
                <w:szCs w:val="20"/>
                <w:lang w:eastAsia="en-US"/>
              </w:rPr>
              <w:t xml:space="preserve">(opeenvolging van verschillende dikke en dunne lijnen die met een scanner gelezen worden ter verkrijging van relevante productinformatie) </w:t>
            </w:r>
            <w:r w:rsidRPr="001D6EB3">
              <w:rPr>
                <w:rFonts w:ascii="Verdana" w:hAnsi="Verdana" w:cs="Tahoma"/>
                <w:spacing w:val="-2"/>
                <w:szCs w:val="20"/>
                <w:lang w:eastAsia="en-US"/>
              </w:rPr>
              <w:t>of anderszins.</w:t>
            </w:r>
          </w:p>
        </w:tc>
      </w:tr>
      <w:tr w:rsidR="00103FE1" w:rsidRPr="001D6EB3" w14:paraId="0CCC96F3" w14:textId="77777777" w:rsidTr="00EF62BA">
        <w:trPr>
          <w:trHeight w:val="83"/>
        </w:trPr>
        <w:tc>
          <w:tcPr>
            <w:tcW w:w="681" w:type="dxa"/>
            <w:shd w:val="clear" w:color="auto" w:fill="auto"/>
            <w:tcMar>
              <w:top w:w="57" w:type="dxa"/>
              <w:bottom w:w="57" w:type="dxa"/>
            </w:tcMar>
            <w:vAlign w:val="center"/>
          </w:tcPr>
          <w:p w14:paraId="35CAA97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8.2</w:t>
            </w:r>
          </w:p>
        </w:tc>
        <w:tc>
          <w:tcPr>
            <w:tcW w:w="7732" w:type="dxa"/>
            <w:shd w:val="clear" w:color="auto" w:fill="auto"/>
            <w:tcMar>
              <w:top w:w="57" w:type="dxa"/>
              <w:bottom w:w="57" w:type="dxa"/>
            </w:tcMar>
            <w:vAlign w:val="center"/>
          </w:tcPr>
          <w:p w14:paraId="3AD4B265" w14:textId="435727F0" w:rsidR="00103FE1" w:rsidRPr="001D6EB3" w:rsidRDefault="00B10D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Elke verpakking met daarin in één of meerdere vaccins (stuksverpakking/grootverpakking) </w:t>
            </w:r>
            <w:r w:rsidR="00103FE1" w:rsidRPr="001D6EB3">
              <w:rPr>
                <w:rFonts w:ascii="Verdana" w:hAnsi="Verdana" w:cs="Tahoma"/>
                <w:szCs w:val="20"/>
                <w:lang w:eastAsia="en-US"/>
              </w:rPr>
              <w:t xml:space="preserve">moet voorzien zijn van een bijsluiter met complete informatie voor de gebruiker in de Nederlandse taal, die voldoet aan het geldende Besluit op etikettering en bijsluiter van farmaceutische producten. </w:t>
            </w:r>
          </w:p>
        </w:tc>
      </w:tr>
      <w:tr w:rsidR="00103FE1" w:rsidRPr="001D6EB3" w14:paraId="16EC8B46"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1FC79BF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8.3</w:t>
            </w:r>
          </w:p>
        </w:tc>
        <w:tc>
          <w:tcPr>
            <w:tcW w:w="7732" w:type="dxa"/>
            <w:tcBorders>
              <w:bottom w:val="single" w:sz="4" w:space="0" w:color="auto"/>
            </w:tcBorders>
            <w:shd w:val="clear" w:color="auto" w:fill="auto"/>
            <w:tcMar>
              <w:top w:w="57" w:type="dxa"/>
              <w:bottom w:w="57" w:type="dxa"/>
            </w:tcMar>
            <w:vAlign w:val="center"/>
          </w:tcPr>
          <w:p w14:paraId="47B7AC66" w14:textId="77777777" w:rsidR="00103FE1" w:rsidRPr="001D6EB3" w:rsidRDefault="00103FE1" w:rsidP="002A03D1">
            <w:pPr>
              <w:spacing w:line="280" w:lineRule="atLeast"/>
              <w:ind w:right="3"/>
              <w:rPr>
                <w:rFonts w:ascii="Verdana" w:hAnsi="Verdana"/>
                <w:szCs w:val="20"/>
              </w:rPr>
            </w:pPr>
            <w:r w:rsidRPr="001D6EB3">
              <w:rPr>
                <w:rFonts w:ascii="Verdana" w:hAnsi="Verdana"/>
                <w:szCs w:val="20"/>
              </w:rPr>
              <w:t xml:space="preserve">Elke spuit en/of flacon/buisje is voorzien van een makkelijk afneembare en her te gebruiken sticker met: </w:t>
            </w:r>
          </w:p>
          <w:p w14:paraId="6C5D9214" w14:textId="7F1CDF34" w:rsidR="00103FE1" w:rsidRPr="001D6EB3" w:rsidRDefault="00103FE1" w:rsidP="002A03D1">
            <w:pPr>
              <w:spacing w:line="280" w:lineRule="atLeast"/>
              <w:ind w:right="3"/>
              <w:rPr>
                <w:rFonts w:ascii="Verdana" w:hAnsi="Verdana"/>
                <w:szCs w:val="20"/>
              </w:rPr>
            </w:pPr>
            <w:r w:rsidRPr="001D6EB3">
              <w:rPr>
                <w:rFonts w:ascii="Verdana" w:hAnsi="Verdana"/>
                <w:szCs w:val="20"/>
              </w:rPr>
              <w:t>-</w:t>
            </w:r>
            <w:r w:rsidRPr="001D6EB3">
              <w:rPr>
                <w:rFonts w:ascii="Verdana" w:hAnsi="Verdana"/>
                <w:szCs w:val="20"/>
              </w:rPr>
              <w:tab/>
              <w:t xml:space="preserve">De naam van het </w:t>
            </w:r>
            <w:r w:rsidR="001151FD" w:rsidRPr="001D6EB3">
              <w:rPr>
                <w:rFonts w:ascii="Verdana" w:hAnsi="Verdana"/>
                <w:szCs w:val="20"/>
              </w:rPr>
              <w:t>v</w:t>
            </w:r>
            <w:r w:rsidRPr="001D6EB3">
              <w:rPr>
                <w:rFonts w:ascii="Verdana" w:hAnsi="Verdana"/>
                <w:szCs w:val="20"/>
              </w:rPr>
              <w:t>accin en uiterste gebruiksdatum.</w:t>
            </w:r>
          </w:p>
          <w:p w14:paraId="5CB9FEFA" w14:textId="77777777" w:rsidR="00103FE1" w:rsidRPr="001D6EB3" w:rsidRDefault="00103FE1" w:rsidP="002A03D1">
            <w:pPr>
              <w:spacing w:line="280" w:lineRule="atLeast"/>
              <w:ind w:right="3"/>
              <w:rPr>
                <w:rFonts w:ascii="Verdana" w:hAnsi="Verdana"/>
                <w:szCs w:val="20"/>
              </w:rPr>
            </w:pPr>
            <w:r w:rsidRPr="001D6EB3">
              <w:rPr>
                <w:rFonts w:ascii="Verdana" w:hAnsi="Verdana"/>
                <w:szCs w:val="20"/>
              </w:rPr>
              <w:t>-</w:t>
            </w:r>
            <w:r w:rsidRPr="001D6EB3">
              <w:rPr>
                <w:rFonts w:ascii="Verdana" w:hAnsi="Verdana"/>
                <w:szCs w:val="20"/>
              </w:rPr>
              <w:tab/>
              <w:t xml:space="preserve">Batchnummer, wijze van toediening:  intramusculair of subcutaan. </w:t>
            </w:r>
          </w:p>
          <w:p w14:paraId="6677A472" w14:textId="27943B61" w:rsidR="00103FE1" w:rsidRPr="001D6EB3" w:rsidRDefault="00103FE1" w:rsidP="001151FD">
            <w:pPr>
              <w:spacing w:line="280" w:lineRule="atLeast"/>
              <w:ind w:right="3"/>
              <w:rPr>
                <w:rFonts w:ascii="Verdana" w:hAnsi="Verdana" w:cs="Tahoma"/>
                <w:szCs w:val="20"/>
                <w:lang w:eastAsia="en-US"/>
              </w:rPr>
            </w:pPr>
            <w:r w:rsidRPr="001D6EB3">
              <w:rPr>
                <w:rFonts w:ascii="Verdana" w:hAnsi="Verdana"/>
                <w:szCs w:val="20"/>
              </w:rPr>
              <w:t xml:space="preserve">De sticker van elk type </w:t>
            </w:r>
            <w:r w:rsidR="001151FD" w:rsidRPr="001D6EB3">
              <w:rPr>
                <w:rFonts w:ascii="Verdana" w:hAnsi="Verdana"/>
                <w:szCs w:val="20"/>
              </w:rPr>
              <w:t>v</w:t>
            </w:r>
            <w:r w:rsidRPr="001D6EB3">
              <w:rPr>
                <w:rFonts w:ascii="Verdana" w:hAnsi="Verdana"/>
                <w:szCs w:val="20"/>
              </w:rPr>
              <w:t xml:space="preserve">accin dient duidelijk te verschillen (bijvoorbeeld door kleur) van de sticker behorend bij een ander type </w:t>
            </w:r>
            <w:r w:rsidR="001151FD" w:rsidRPr="001D6EB3">
              <w:rPr>
                <w:rFonts w:ascii="Verdana" w:hAnsi="Verdana"/>
                <w:szCs w:val="20"/>
              </w:rPr>
              <w:t>v</w:t>
            </w:r>
            <w:r w:rsidRPr="001D6EB3">
              <w:rPr>
                <w:rFonts w:ascii="Verdana" w:hAnsi="Verdana"/>
                <w:szCs w:val="20"/>
              </w:rPr>
              <w:t>accin.</w:t>
            </w:r>
          </w:p>
        </w:tc>
      </w:tr>
      <w:tr w:rsidR="00103FE1" w:rsidRPr="001D6EB3" w14:paraId="2ACF1991" w14:textId="77777777" w:rsidTr="00EF62BA">
        <w:trPr>
          <w:trHeight w:val="83"/>
        </w:trPr>
        <w:tc>
          <w:tcPr>
            <w:tcW w:w="681" w:type="dxa"/>
            <w:shd w:val="clear" w:color="auto" w:fill="auto"/>
            <w:tcMar>
              <w:top w:w="57" w:type="dxa"/>
              <w:bottom w:w="57" w:type="dxa"/>
            </w:tcMar>
            <w:vAlign w:val="center"/>
          </w:tcPr>
          <w:p w14:paraId="0BA7B873" w14:textId="6140DD3C"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8.</w:t>
            </w:r>
            <w:r w:rsidR="004A1F3D" w:rsidRPr="001D6EB3">
              <w:rPr>
                <w:rFonts w:ascii="Verdana" w:hAnsi="Verdana" w:cs="Tahoma"/>
                <w:szCs w:val="20"/>
                <w:lang w:eastAsia="en-US"/>
              </w:rPr>
              <w:t>5</w:t>
            </w:r>
          </w:p>
        </w:tc>
        <w:tc>
          <w:tcPr>
            <w:tcW w:w="7732" w:type="dxa"/>
            <w:shd w:val="clear" w:color="auto" w:fill="auto"/>
            <w:tcMar>
              <w:top w:w="57" w:type="dxa"/>
              <w:bottom w:w="57" w:type="dxa"/>
            </w:tcMar>
            <w:vAlign w:val="center"/>
          </w:tcPr>
          <w:p w14:paraId="3C5BDA36" w14:textId="08BBF8DA" w:rsidR="00103FE1" w:rsidRPr="001D6EB3" w:rsidRDefault="00103FE1" w:rsidP="001151FD">
            <w:pPr>
              <w:spacing w:line="280" w:lineRule="atLeast"/>
              <w:ind w:right="3"/>
              <w:rPr>
                <w:rFonts w:ascii="Verdana" w:hAnsi="Verdana" w:cs="Tahoma"/>
                <w:szCs w:val="20"/>
                <w:lang w:eastAsia="en-US"/>
              </w:rPr>
            </w:pPr>
            <w:r w:rsidRPr="001D6EB3">
              <w:rPr>
                <w:rFonts w:ascii="Verdana" w:hAnsi="Verdana" w:cs="Tahoma"/>
                <w:szCs w:val="20"/>
                <w:lang w:eastAsia="en-US"/>
              </w:rPr>
              <w:t xml:space="preserve">Elke verpakking met daarin in één of meerdere </w:t>
            </w:r>
            <w:r w:rsidR="001151FD" w:rsidRPr="001D6EB3">
              <w:rPr>
                <w:rFonts w:ascii="Verdana" w:hAnsi="Verdana" w:cs="Tahoma"/>
                <w:szCs w:val="20"/>
                <w:lang w:eastAsia="en-US"/>
              </w:rPr>
              <w:t>v</w:t>
            </w:r>
            <w:r w:rsidRPr="001D6EB3">
              <w:rPr>
                <w:rFonts w:ascii="Verdana" w:hAnsi="Verdana" w:cs="Tahoma"/>
                <w:szCs w:val="20"/>
                <w:lang w:eastAsia="en-US"/>
              </w:rPr>
              <w:t xml:space="preserve">accins (stuksverpakking/grootverpakking) bevatten </w:t>
            </w:r>
            <w:r w:rsidR="001151FD" w:rsidRPr="001D6EB3">
              <w:rPr>
                <w:rFonts w:ascii="Verdana" w:hAnsi="Verdana" w:cs="Tahoma"/>
                <w:szCs w:val="20"/>
                <w:lang w:eastAsia="en-US"/>
              </w:rPr>
              <w:t>v</w:t>
            </w:r>
            <w:r w:rsidRPr="001D6EB3">
              <w:rPr>
                <w:rFonts w:ascii="Verdana" w:hAnsi="Verdana" w:cs="Tahoma"/>
                <w:szCs w:val="20"/>
                <w:lang w:eastAsia="en-US"/>
              </w:rPr>
              <w:t xml:space="preserve">accins van </w:t>
            </w:r>
            <w:r w:rsidRPr="001D6EB3">
              <w:rPr>
                <w:rFonts w:ascii="Verdana" w:hAnsi="Verdana" w:cs="Tahoma"/>
                <w:szCs w:val="20"/>
                <w:u w:val="single"/>
                <w:lang w:eastAsia="en-US"/>
              </w:rPr>
              <w:t>uitsluitend</w:t>
            </w:r>
            <w:r w:rsidRPr="001D6EB3">
              <w:rPr>
                <w:rFonts w:ascii="Verdana" w:hAnsi="Verdana" w:cs="Tahoma"/>
                <w:szCs w:val="20"/>
                <w:lang w:eastAsia="en-US"/>
              </w:rPr>
              <w:t xml:space="preserve"> hetzelfde Batchnummer.</w:t>
            </w:r>
          </w:p>
        </w:tc>
      </w:tr>
      <w:tr w:rsidR="00103FE1" w:rsidRPr="001D6EB3" w14:paraId="15C560C9" w14:textId="77777777" w:rsidTr="00EF62BA">
        <w:trPr>
          <w:trHeight w:val="564"/>
        </w:trPr>
        <w:tc>
          <w:tcPr>
            <w:tcW w:w="681" w:type="dxa"/>
            <w:shd w:val="clear" w:color="auto" w:fill="auto"/>
            <w:tcMar>
              <w:top w:w="57" w:type="dxa"/>
              <w:bottom w:w="57" w:type="dxa"/>
            </w:tcMar>
            <w:vAlign w:val="center"/>
          </w:tcPr>
          <w:p w14:paraId="0FBC7F74" w14:textId="53624FE2"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w:t>
            </w:r>
            <w:r w:rsidR="004A1F3D" w:rsidRPr="001D6EB3">
              <w:rPr>
                <w:rFonts w:ascii="Verdana" w:hAnsi="Verdana" w:cs="Tahoma"/>
                <w:szCs w:val="20"/>
                <w:lang w:eastAsia="en-US"/>
              </w:rPr>
              <w:t>6</w:t>
            </w:r>
          </w:p>
        </w:tc>
        <w:tc>
          <w:tcPr>
            <w:tcW w:w="7732" w:type="dxa"/>
            <w:shd w:val="clear" w:color="auto" w:fill="auto"/>
            <w:tcMar>
              <w:top w:w="57" w:type="dxa"/>
              <w:bottom w:w="57" w:type="dxa"/>
            </w:tcMar>
            <w:vAlign w:val="center"/>
          </w:tcPr>
          <w:p w14:paraId="4D724820"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Elke grootverpakking/ multiverpakking dient op minimaal een zijde tenminste voorzien te worden van de volgende gegevens in de Nederlandse taal en QR-Code:</w:t>
            </w:r>
          </w:p>
          <w:p w14:paraId="3445DC4D" w14:textId="77777777" w:rsidR="00103FE1" w:rsidRPr="001D6EB3" w:rsidRDefault="00103FE1" w:rsidP="00230748">
            <w:pPr>
              <w:numPr>
                <w:ilvl w:val="0"/>
                <w:numId w:val="37"/>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type vaccin,</w:t>
            </w:r>
          </w:p>
          <w:p w14:paraId="7721464B" w14:textId="77777777" w:rsidR="00103FE1" w:rsidRPr="001D6EB3" w:rsidRDefault="00103FE1" w:rsidP="00230748">
            <w:pPr>
              <w:numPr>
                <w:ilvl w:val="0"/>
                <w:numId w:val="37"/>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het batchnummer,</w:t>
            </w:r>
          </w:p>
          <w:p w14:paraId="5292A0A8" w14:textId="77777777" w:rsidR="00103FE1" w:rsidRPr="001D6EB3" w:rsidRDefault="00103FE1" w:rsidP="00230748">
            <w:pPr>
              <w:numPr>
                <w:ilvl w:val="0"/>
                <w:numId w:val="37"/>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de uiterste expiratiedatum</w:t>
            </w:r>
          </w:p>
          <w:p w14:paraId="5E2A3F25" w14:textId="77777777" w:rsidR="00103FE1" w:rsidRPr="001D6EB3" w:rsidRDefault="00103FE1" w:rsidP="00230748">
            <w:pPr>
              <w:numPr>
                <w:ilvl w:val="0"/>
                <w:numId w:val="37"/>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wijze van toediening: intramusculair of subcutaan.</w:t>
            </w:r>
          </w:p>
        </w:tc>
      </w:tr>
      <w:tr w:rsidR="00103FE1" w:rsidRPr="001D6EB3" w14:paraId="0BCB8199" w14:textId="77777777" w:rsidTr="00EF62BA">
        <w:trPr>
          <w:trHeight w:val="83"/>
        </w:trPr>
        <w:tc>
          <w:tcPr>
            <w:tcW w:w="681" w:type="dxa"/>
            <w:shd w:val="clear" w:color="auto" w:fill="auto"/>
            <w:tcMar>
              <w:top w:w="57" w:type="dxa"/>
              <w:bottom w:w="57" w:type="dxa"/>
            </w:tcMar>
            <w:vAlign w:val="center"/>
          </w:tcPr>
          <w:p w14:paraId="501EB98A" w14:textId="6ADE8E4D" w:rsidR="00103FE1" w:rsidRPr="001D6EB3" w:rsidRDefault="00103FE1" w:rsidP="002A03D1">
            <w:pPr>
              <w:spacing w:line="280" w:lineRule="atLeast"/>
              <w:ind w:right="3"/>
              <w:rPr>
                <w:rFonts w:ascii="Verdana" w:hAnsi="Verdana" w:cs="Tahoma"/>
                <w:szCs w:val="20"/>
                <w:lang w:eastAsia="en-US"/>
              </w:rPr>
            </w:pPr>
            <w:r w:rsidRPr="001D6EB3">
              <w:rPr>
                <w:rFonts w:ascii="Verdana" w:hAnsi="Verdana"/>
                <w:szCs w:val="20"/>
              </w:rPr>
              <w:br w:type="page"/>
            </w:r>
            <w:r w:rsidRPr="001D6EB3">
              <w:rPr>
                <w:rFonts w:ascii="Verdana" w:hAnsi="Verdana" w:cs="Tahoma"/>
                <w:szCs w:val="20"/>
                <w:lang w:eastAsia="en-US"/>
              </w:rPr>
              <w:t>8.</w:t>
            </w:r>
            <w:r w:rsidR="004A1F3D" w:rsidRPr="001D6EB3">
              <w:rPr>
                <w:rFonts w:ascii="Verdana" w:hAnsi="Verdana" w:cs="Tahoma"/>
                <w:szCs w:val="20"/>
                <w:lang w:eastAsia="en-US"/>
              </w:rPr>
              <w:t>7</w:t>
            </w:r>
          </w:p>
        </w:tc>
        <w:tc>
          <w:tcPr>
            <w:tcW w:w="7732" w:type="dxa"/>
            <w:shd w:val="clear" w:color="auto" w:fill="auto"/>
            <w:tcMar>
              <w:top w:w="57" w:type="dxa"/>
              <w:bottom w:w="57" w:type="dxa"/>
            </w:tcMar>
            <w:vAlign w:val="center"/>
          </w:tcPr>
          <w:p w14:paraId="45C0B7A7" w14:textId="6C9BEFCD"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Tenzij door partijen anders overeengekomen dan wel op grond van vigerende regelgeving, draagt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er zorg voor dat de door hem geleverde </w:t>
            </w:r>
            <w:r w:rsidR="001151FD" w:rsidRPr="001D6EB3">
              <w:rPr>
                <w:rFonts w:ascii="Verdana" w:hAnsi="Verdana" w:cs="Tahoma"/>
                <w:szCs w:val="20"/>
                <w:lang w:eastAsia="en-US"/>
              </w:rPr>
              <w:t>v</w:t>
            </w:r>
            <w:r w:rsidRPr="001D6EB3">
              <w:rPr>
                <w:rFonts w:ascii="Verdana" w:hAnsi="Verdana" w:cs="Tahoma"/>
                <w:szCs w:val="20"/>
                <w:lang w:eastAsia="en-US"/>
              </w:rPr>
              <w:t xml:space="preserve">accins die op grond van de Europese richtlijn Falsified Medicines Directive (FMD) voorzien zijn van een 2D-barcode, worden geregistreerd en afgemeld in het Nationaal Medicijnen Verificatie Systeem (NMVS). </w:t>
            </w:r>
          </w:p>
          <w:p w14:paraId="1173352C" w14:textId="6314CD8C" w:rsidR="00103FE1" w:rsidRPr="001D6EB3" w:rsidRDefault="00E12778" w:rsidP="002106EA">
            <w:pPr>
              <w:spacing w:line="280" w:lineRule="atLeast"/>
              <w:ind w:right="3"/>
              <w:rPr>
                <w:rFonts w:ascii="Verdana" w:hAnsi="Verdana" w:cs="Tahoma"/>
                <w:szCs w:val="20"/>
                <w:lang w:eastAsia="en-US"/>
              </w:rPr>
            </w:pPr>
            <w:r w:rsidRPr="001D6EB3">
              <w:rPr>
                <w:rFonts w:ascii="Verdana" w:hAnsi="Verdana" w:cs="Tahoma"/>
                <w:szCs w:val="20"/>
                <w:lang w:eastAsia="en-US"/>
              </w:rPr>
              <w:t>De eventuele kosten voor deze handelingen worden door middel van een separaat aan te leveren factuur</w:t>
            </w:r>
            <w:r w:rsidR="001C4F27" w:rsidRPr="001D6EB3">
              <w:rPr>
                <w:rFonts w:ascii="Verdana" w:hAnsi="Verdana" w:cs="Tahoma"/>
                <w:szCs w:val="20"/>
                <w:lang w:eastAsia="en-US"/>
              </w:rPr>
              <w:t xml:space="preserve"> in rekening gebracht bij Opdrachtgever</w:t>
            </w:r>
            <w:r w:rsidR="00103FE1" w:rsidRPr="001D6EB3">
              <w:rPr>
                <w:rFonts w:ascii="Verdana" w:hAnsi="Verdana" w:cs="Tahoma"/>
                <w:szCs w:val="20"/>
                <w:lang w:eastAsia="en-US"/>
              </w:rPr>
              <w:t>.</w:t>
            </w:r>
          </w:p>
        </w:tc>
      </w:tr>
      <w:tr w:rsidR="00103FE1" w:rsidRPr="001D6EB3" w14:paraId="303BC0D0" w14:textId="77777777" w:rsidTr="00EF62BA">
        <w:trPr>
          <w:trHeight w:val="564"/>
        </w:trPr>
        <w:tc>
          <w:tcPr>
            <w:tcW w:w="681" w:type="dxa"/>
            <w:shd w:val="clear" w:color="auto" w:fill="auto"/>
            <w:tcMar>
              <w:top w:w="57" w:type="dxa"/>
              <w:bottom w:w="57" w:type="dxa"/>
            </w:tcMar>
            <w:vAlign w:val="center"/>
          </w:tcPr>
          <w:p w14:paraId="19378F4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8.9</w:t>
            </w:r>
          </w:p>
        </w:tc>
        <w:tc>
          <w:tcPr>
            <w:tcW w:w="7732" w:type="dxa"/>
            <w:shd w:val="clear" w:color="auto" w:fill="auto"/>
            <w:tcMar>
              <w:top w:w="57" w:type="dxa"/>
              <w:bottom w:w="57" w:type="dxa"/>
            </w:tcMar>
            <w:vAlign w:val="center"/>
          </w:tcPr>
          <w:p w14:paraId="0380F961" w14:textId="77777777" w:rsidR="00103FE1" w:rsidRPr="001D6EB3" w:rsidRDefault="00103FE1" w:rsidP="002A03D1">
            <w:pPr>
              <w:spacing w:line="280" w:lineRule="atLeast"/>
              <w:ind w:right="3"/>
              <w:rPr>
                <w:rFonts w:ascii="Verdana" w:eastAsia="Times New Roman" w:hAnsi="Verdana" w:cs="Tahoma"/>
                <w:szCs w:val="20"/>
                <w:lang w:eastAsia="en-US"/>
              </w:rPr>
            </w:pPr>
            <w:r w:rsidRPr="001D6EB3">
              <w:rPr>
                <w:rFonts w:ascii="Verdana" w:eastAsia="Times New Roman" w:hAnsi="Verdana" w:cs="Tahoma"/>
                <w:szCs w:val="20"/>
                <w:lang w:eastAsia="en-US"/>
              </w:rPr>
              <w:t>De transportverpakking:</w:t>
            </w:r>
          </w:p>
          <w:p w14:paraId="05EBBC82" w14:textId="77777777" w:rsidR="00103FE1" w:rsidRPr="001D6EB3" w:rsidRDefault="00103FE1" w:rsidP="00C5597D">
            <w:pPr>
              <w:numPr>
                <w:ilvl w:val="0"/>
                <w:numId w:val="37"/>
              </w:numPr>
              <w:tabs>
                <w:tab w:val="clear" w:pos="720"/>
              </w:tabs>
              <w:suppressAutoHyphens w:val="0"/>
              <w:spacing w:line="280" w:lineRule="atLeast"/>
              <w:ind w:left="474" w:right="3"/>
              <w:rPr>
                <w:rFonts w:ascii="Verdana" w:eastAsia="Times New Roman" w:hAnsi="Verdana" w:cs="Tahoma"/>
                <w:szCs w:val="20"/>
                <w:lang w:eastAsia="en-US"/>
              </w:rPr>
            </w:pPr>
            <w:r w:rsidRPr="001D6EB3">
              <w:rPr>
                <w:rFonts w:ascii="Verdana" w:eastAsia="Times New Roman" w:hAnsi="Verdana" w:cs="Tahoma"/>
                <w:szCs w:val="20"/>
                <w:lang w:eastAsia="en-US"/>
              </w:rPr>
              <w:t>is zodanig dat de vaccins gedurende het transport tot aan aflevering binnen de daarvoor voorgeschreven temperatuurrange (cold-chain keten) zullen blijven.</w:t>
            </w:r>
          </w:p>
          <w:p w14:paraId="3FAB7888" w14:textId="2AF95E22" w:rsidR="00103FE1" w:rsidRPr="001D6EB3" w:rsidRDefault="00103FE1" w:rsidP="00C5597D">
            <w:pPr>
              <w:numPr>
                <w:ilvl w:val="0"/>
                <w:numId w:val="37"/>
              </w:numPr>
              <w:tabs>
                <w:tab w:val="clear" w:pos="720"/>
              </w:tabs>
              <w:suppressAutoHyphens w:val="0"/>
              <w:spacing w:line="280" w:lineRule="atLeast"/>
              <w:ind w:left="474" w:right="3"/>
              <w:rPr>
                <w:rFonts w:ascii="Verdana" w:hAnsi="Verdana" w:cs="Tahoma"/>
                <w:szCs w:val="20"/>
                <w:lang w:eastAsia="en-US"/>
              </w:rPr>
            </w:pPr>
            <w:r w:rsidRPr="001D6EB3">
              <w:rPr>
                <w:rFonts w:ascii="Verdana" w:eastAsia="Times New Roman" w:hAnsi="Verdana" w:cs="Tahoma"/>
                <w:szCs w:val="20"/>
                <w:lang w:eastAsia="en-US"/>
              </w:rPr>
              <w:t xml:space="preserve">is zodanig dat de geleverde </w:t>
            </w:r>
            <w:r w:rsidR="001151FD" w:rsidRPr="001D6EB3">
              <w:rPr>
                <w:rFonts w:ascii="Verdana" w:eastAsia="Times New Roman" w:hAnsi="Verdana" w:cs="Tahoma"/>
                <w:szCs w:val="20"/>
                <w:lang w:eastAsia="en-US"/>
              </w:rPr>
              <w:t>v</w:t>
            </w:r>
            <w:r w:rsidRPr="001D6EB3">
              <w:rPr>
                <w:rFonts w:ascii="Verdana" w:eastAsia="Times New Roman" w:hAnsi="Verdana" w:cs="Tahoma"/>
                <w:szCs w:val="20"/>
                <w:lang w:eastAsia="en-US"/>
              </w:rPr>
              <w:t xml:space="preserve">accins niet op de dag van levering direct in de koelkast behoeven te worden geplaatst, doch minimaal 24 uur na levering in de transportverpakking kunnen blijven zonder dat dit effect heeft op de kwaliteit van de </w:t>
            </w:r>
            <w:r w:rsidR="001151FD" w:rsidRPr="001D6EB3">
              <w:rPr>
                <w:rFonts w:ascii="Verdana" w:eastAsia="Times New Roman" w:hAnsi="Verdana" w:cs="Tahoma"/>
                <w:szCs w:val="20"/>
                <w:lang w:eastAsia="en-US"/>
              </w:rPr>
              <w:t>v</w:t>
            </w:r>
            <w:r w:rsidRPr="001D6EB3">
              <w:rPr>
                <w:rFonts w:ascii="Verdana" w:eastAsia="Times New Roman" w:hAnsi="Verdana" w:cs="Tahoma"/>
                <w:szCs w:val="20"/>
                <w:lang w:eastAsia="en-US"/>
              </w:rPr>
              <w:t>accins.</w:t>
            </w:r>
          </w:p>
        </w:tc>
      </w:tr>
      <w:tr w:rsidR="00103FE1" w:rsidRPr="001D6EB3" w14:paraId="2E64839B" w14:textId="77777777" w:rsidTr="00EF62BA">
        <w:trPr>
          <w:trHeight w:val="83"/>
        </w:trPr>
        <w:tc>
          <w:tcPr>
            <w:tcW w:w="681" w:type="dxa"/>
            <w:shd w:val="clear" w:color="auto" w:fill="auto"/>
            <w:tcMar>
              <w:top w:w="57" w:type="dxa"/>
              <w:bottom w:w="57" w:type="dxa"/>
            </w:tcMar>
            <w:vAlign w:val="center"/>
          </w:tcPr>
          <w:p w14:paraId="7F60C95F"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8.10</w:t>
            </w:r>
          </w:p>
        </w:tc>
        <w:tc>
          <w:tcPr>
            <w:tcW w:w="7732" w:type="dxa"/>
            <w:shd w:val="clear" w:color="auto" w:fill="auto"/>
            <w:tcMar>
              <w:top w:w="57" w:type="dxa"/>
              <w:bottom w:w="57" w:type="dxa"/>
            </w:tcMar>
            <w:vAlign w:val="center"/>
          </w:tcPr>
          <w:p w14:paraId="3F1A2B3C"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De transportverpakking alsook de stuks/multiverpakking:</w:t>
            </w:r>
          </w:p>
          <w:p w14:paraId="69F98206" w14:textId="137F5BD0" w:rsidR="00103FE1" w:rsidRPr="001D6EB3" w:rsidRDefault="00103FE1" w:rsidP="00C5597D">
            <w:pPr>
              <w:numPr>
                <w:ilvl w:val="0"/>
                <w:numId w:val="37"/>
              </w:numPr>
              <w:tabs>
                <w:tab w:val="clear" w:pos="720"/>
              </w:tabs>
              <w:suppressAutoHyphens w:val="0"/>
              <w:spacing w:line="280" w:lineRule="atLeast"/>
              <w:ind w:left="474" w:right="3"/>
              <w:rPr>
                <w:rFonts w:ascii="Verdana" w:hAnsi="Verdana" w:cs="Tahoma"/>
                <w:szCs w:val="20"/>
                <w:lang w:eastAsia="en-US"/>
              </w:rPr>
            </w:pPr>
            <w:r w:rsidRPr="001D6EB3">
              <w:rPr>
                <w:rFonts w:ascii="Verdana" w:hAnsi="Verdana" w:cs="Tahoma"/>
                <w:szCs w:val="20"/>
                <w:lang w:eastAsia="en-US"/>
              </w:rPr>
              <w:t xml:space="preserve">is inclusief het geleverde licht van gewicht (binnen Arbo-normen) en qua omvang goed </w:t>
            </w:r>
            <w:r w:rsidR="002850F1" w:rsidRPr="001D6EB3">
              <w:rPr>
                <w:rFonts w:ascii="Verdana" w:hAnsi="Verdana" w:cs="Tahoma"/>
                <w:szCs w:val="20"/>
                <w:lang w:eastAsia="en-US"/>
              </w:rPr>
              <w:t>hanteerbaar is door één persoon;</w:t>
            </w:r>
          </w:p>
          <w:p w14:paraId="23FE093B" w14:textId="64CE9501" w:rsidR="00103FE1" w:rsidRPr="001D6EB3" w:rsidRDefault="00103FE1" w:rsidP="00C5597D">
            <w:pPr>
              <w:numPr>
                <w:ilvl w:val="0"/>
                <w:numId w:val="37"/>
              </w:numPr>
              <w:tabs>
                <w:tab w:val="clear" w:pos="720"/>
              </w:tabs>
              <w:suppressAutoHyphens w:val="0"/>
              <w:spacing w:line="280" w:lineRule="atLeast"/>
              <w:ind w:left="474" w:right="3"/>
              <w:rPr>
                <w:rFonts w:ascii="Verdana" w:hAnsi="Verdana" w:cs="Tahoma"/>
                <w:szCs w:val="20"/>
                <w:lang w:eastAsia="en-US"/>
              </w:rPr>
            </w:pPr>
            <w:r w:rsidRPr="001D6EB3">
              <w:rPr>
                <w:rFonts w:ascii="Verdana" w:hAnsi="Verdana" w:cs="Tahoma"/>
                <w:szCs w:val="20"/>
                <w:lang w:eastAsia="en-US"/>
              </w:rPr>
              <w:t>is met zo min mogelijk a</w:t>
            </w:r>
            <w:r w:rsidR="002850F1" w:rsidRPr="001D6EB3">
              <w:rPr>
                <w:rFonts w:ascii="Verdana" w:hAnsi="Verdana" w:cs="Tahoma"/>
                <w:szCs w:val="20"/>
                <w:lang w:eastAsia="en-US"/>
              </w:rPr>
              <w:t xml:space="preserve">rbeidsintensiteit uit te pakken en </w:t>
            </w:r>
          </w:p>
          <w:p w14:paraId="63B4E93C" w14:textId="77777777" w:rsidR="00103FE1" w:rsidRPr="001D6EB3" w:rsidRDefault="00103FE1" w:rsidP="00C5597D">
            <w:pPr>
              <w:numPr>
                <w:ilvl w:val="0"/>
                <w:numId w:val="37"/>
              </w:numPr>
              <w:tabs>
                <w:tab w:val="clear" w:pos="720"/>
              </w:tabs>
              <w:suppressAutoHyphens w:val="0"/>
              <w:spacing w:line="280" w:lineRule="atLeast"/>
              <w:ind w:left="474" w:right="3"/>
              <w:rPr>
                <w:rFonts w:ascii="Verdana" w:hAnsi="Verdana"/>
                <w:szCs w:val="20"/>
                <w:lang w:eastAsia="en-US"/>
              </w:rPr>
            </w:pPr>
            <w:r w:rsidRPr="001D6EB3">
              <w:rPr>
                <w:rFonts w:ascii="Verdana" w:hAnsi="Verdana" w:cs="Tahoma"/>
                <w:szCs w:val="20"/>
                <w:lang w:eastAsia="en-US"/>
              </w:rPr>
              <w:t>omvat zo min mogelijk emballage na uitpakken.</w:t>
            </w:r>
          </w:p>
        </w:tc>
      </w:tr>
      <w:tr w:rsidR="00103FE1" w:rsidRPr="001D6EB3" w14:paraId="509525A4" w14:textId="77777777" w:rsidTr="00EF62BA">
        <w:trPr>
          <w:trHeight w:val="83"/>
        </w:trPr>
        <w:tc>
          <w:tcPr>
            <w:tcW w:w="681" w:type="dxa"/>
            <w:shd w:val="clear" w:color="auto" w:fill="auto"/>
            <w:tcMar>
              <w:top w:w="57" w:type="dxa"/>
              <w:bottom w:w="57" w:type="dxa"/>
            </w:tcMar>
            <w:vAlign w:val="center"/>
          </w:tcPr>
          <w:p w14:paraId="61199EDC"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8.11</w:t>
            </w:r>
          </w:p>
        </w:tc>
        <w:tc>
          <w:tcPr>
            <w:tcW w:w="7732" w:type="dxa"/>
            <w:shd w:val="clear" w:color="auto" w:fill="auto"/>
            <w:tcMar>
              <w:top w:w="57" w:type="dxa"/>
              <w:bottom w:w="57" w:type="dxa"/>
            </w:tcMar>
            <w:vAlign w:val="center"/>
          </w:tcPr>
          <w:p w14:paraId="2EF037B0" w14:textId="309898E4"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dient bij aflevering van de vaccins op verzoek van de Opdrachtgever bewijsvoering </w:t>
            </w:r>
            <w:r w:rsidR="008F3325" w:rsidRPr="001D6EB3">
              <w:rPr>
                <w:rFonts w:ascii="Verdana" w:hAnsi="Verdana" w:cs="Tahoma"/>
                <w:szCs w:val="20"/>
                <w:lang w:eastAsia="en-US"/>
              </w:rPr>
              <w:t>over te leggen</w:t>
            </w:r>
            <w:r w:rsidR="00103FE1" w:rsidRPr="001D6EB3">
              <w:rPr>
                <w:rFonts w:ascii="Verdana" w:hAnsi="Verdana" w:cs="Tahoma"/>
                <w:szCs w:val="20"/>
                <w:lang w:eastAsia="en-US"/>
              </w:rPr>
              <w:t>, waaruit blijkt dat de desbetreffende vaccins gedurende het transport tot aan aflevering binnen de daarvoor voorgeschreven temperatuurrange (cold-chain keten) zijn gebleven.</w:t>
            </w:r>
          </w:p>
        </w:tc>
      </w:tr>
      <w:tr w:rsidR="00103FE1" w:rsidRPr="001D6EB3" w14:paraId="34207287" w14:textId="77777777" w:rsidTr="00EF62BA">
        <w:trPr>
          <w:trHeight w:val="83"/>
        </w:trPr>
        <w:tc>
          <w:tcPr>
            <w:tcW w:w="681" w:type="dxa"/>
            <w:shd w:val="clear" w:color="auto" w:fill="auto"/>
            <w:tcMar>
              <w:top w:w="57" w:type="dxa"/>
              <w:bottom w:w="57" w:type="dxa"/>
            </w:tcMar>
            <w:vAlign w:val="center"/>
          </w:tcPr>
          <w:p w14:paraId="04D1E218"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8.12</w:t>
            </w:r>
          </w:p>
        </w:tc>
        <w:tc>
          <w:tcPr>
            <w:tcW w:w="7732" w:type="dxa"/>
            <w:shd w:val="clear" w:color="auto" w:fill="auto"/>
            <w:tcMar>
              <w:top w:w="57" w:type="dxa"/>
              <w:bottom w:w="57" w:type="dxa"/>
            </w:tcMar>
            <w:vAlign w:val="center"/>
          </w:tcPr>
          <w:p w14:paraId="02DB5A36" w14:textId="77777777" w:rsidR="00103FE1" w:rsidRPr="001D6EB3" w:rsidRDefault="00103FE1" w:rsidP="002A03D1">
            <w:pPr>
              <w:spacing w:line="280" w:lineRule="atLeast"/>
              <w:ind w:right="3"/>
              <w:rPr>
                <w:rFonts w:ascii="Verdana" w:hAnsi="Verdana" w:cs="Tahoma"/>
                <w:b/>
                <w:bCs/>
                <w:szCs w:val="20"/>
                <w:lang w:eastAsia="en-US"/>
              </w:rPr>
            </w:pPr>
            <w:r w:rsidRPr="001D6EB3">
              <w:rPr>
                <w:rFonts w:ascii="Verdana" w:hAnsi="Verdana" w:cs="Tahoma"/>
                <w:szCs w:val="20"/>
                <w:lang w:eastAsia="en-US"/>
              </w:rPr>
              <w:t>Elke transportverpakking dient voorzien te zijn van een duidelijke vermelding met daarop bij voorkeur vermeld in de Nederlandse taal:</w:t>
            </w:r>
            <w:r w:rsidRPr="001D6EB3">
              <w:rPr>
                <w:rFonts w:ascii="Verdana" w:hAnsi="Verdana" w:cs="Tahoma"/>
                <w:szCs w:val="20"/>
                <w:lang w:eastAsia="en-US"/>
              </w:rPr>
              <w:br/>
            </w:r>
            <w:r w:rsidRPr="001D6EB3">
              <w:rPr>
                <w:rFonts w:ascii="Verdana" w:hAnsi="Verdana" w:cs="Tahoma"/>
                <w:b/>
                <w:bCs/>
                <w:szCs w:val="20"/>
                <w:lang w:eastAsia="en-US"/>
              </w:rPr>
              <w:t xml:space="preserve">‘VACCINS’ </w:t>
            </w:r>
            <w:r w:rsidRPr="001D6EB3">
              <w:rPr>
                <w:rFonts w:ascii="Verdana" w:hAnsi="Verdana" w:cs="Tahoma"/>
                <w:b/>
                <w:bCs/>
                <w:szCs w:val="20"/>
                <w:lang w:eastAsia="en-US"/>
              </w:rPr>
              <w:br/>
              <w:t>Bewaartemperatuur 2°C – 8°C</w:t>
            </w:r>
            <w:r w:rsidRPr="001D6EB3">
              <w:rPr>
                <w:rFonts w:ascii="Verdana" w:hAnsi="Verdana" w:cs="Tahoma"/>
                <w:b/>
                <w:bCs/>
                <w:szCs w:val="20"/>
                <w:lang w:eastAsia="en-US"/>
              </w:rPr>
              <w:br/>
              <w:t>‘DIRECT in koelkast plaatsen’</w:t>
            </w:r>
          </w:p>
        </w:tc>
      </w:tr>
      <w:tr w:rsidR="00103FE1" w:rsidRPr="001D6EB3" w14:paraId="29BCB8C7"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5BD685A0"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szCs w:val="20"/>
              </w:rPr>
              <w:lastRenderedPageBreak/>
              <w:br w:type="page"/>
            </w:r>
            <w:r w:rsidRPr="001D6EB3">
              <w:rPr>
                <w:rFonts w:ascii="Verdana" w:hAnsi="Verdana" w:cs="Tahoma"/>
                <w:szCs w:val="20"/>
                <w:lang w:eastAsia="en-US"/>
              </w:rPr>
              <w:t>8.13</w:t>
            </w:r>
          </w:p>
        </w:tc>
        <w:tc>
          <w:tcPr>
            <w:tcW w:w="7732" w:type="dxa"/>
            <w:tcBorders>
              <w:bottom w:val="single" w:sz="4" w:space="0" w:color="auto"/>
            </w:tcBorders>
            <w:shd w:val="clear" w:color="auto" w:fill="auto"/>
            <w:tcMar>
              <w:top w:w="57" w:type="dxa"/>
              <w:bottom w:w="57" w:type="dxa"/>
            </w:tcMar>
            <w:vAlign w:val="center"/>
          </w:tcPr>
          <w:p w14:paraId="4FD14123"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U verplicht zich om, indien de Opdrachtgever dit wenst, transportverpakking en eventuele plastic zakken, retour te nemen en zo mogelijk te hergebruiken. De kosten voor het op verzoek van Opdrachtgever afvoeren van het verpakkingsmateriaal is inbegrepen in de door u opgegeven prijs voor vaccins.</w:t>
            </w:r>
          </w:p>
        </w:tc>
      </w:tr>
      <w:tr w:rsidR="003F619E" w:rsidRPr="001D6EB3" w14:paraId="0634D680" w14:textId="77777777" w:rsidTr="00737311">
        <w:trPr>
          <w:trHeight w:val="391"/>
        </w:trPr>
        <w:tc>
          <w:tcPr>
            <w:tcW w:w="681" w:type="dxa"/>
            <w:tcBorders>
              <w:bottom w:val="single" w:sz="4" w:space="0" w:color="auto"/>
            </w:tcBorders>
            <w:shd w:val="clear" w:color="auto" w:fill="2E74B5" w:themeFill="accent1" w:themeFillShade="BF"/>
            <w:tcMar>
              <w:top w:w="57" w:type="dxa"/>
              <w:bottom w:w="57" w:type="dxa"/>
            </w:tcMar>
            <w:vAlign w:val="center"/>
          </w:tcPr>
          <w:p w14:paraId="480974B2"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br w:type="page"/>
              <w:t>9</w:t>
            </w:r>
          </w:p>
        </w:tc>
        <w:tc>
          <w:tcPr>
            <w:tcW w:w="7732" w:type="dxa"/>
            <w:tcBorders>
              <w:bottom w:val="single" w:sz="4" w:space="0" w:color="auto"/>
            </w:tcBorders>
            <w:shd w:val="clear" w:color="auto" w:fill="2E74B5" w:themeFill="accent1" w:themeFillShade="BF"/>
            <w:tcMar>
              <w:top w:w="57" w:type="dxa"/>
              <w:bottom w:w="57" w:type="dxa"/>
            </w:tcMar>
            <w:vAlign w:val="center"/>
          </w:tcPr>
          <w:p w14:paraId="6E8F3017" w14:textId="6A3C1FB9"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Maatschappelijk verantwoord inkopen</w:t>
            </w:r>
          </w:p>
        </w:tc>
      </w:tr>
      <w:tr w:rsidR="00103FE1" w:rsidRPr="001D6EB3" w14:paraId="0753C08C" w14:textId="77777777" w:rsidTr="00EF62BA">
        <w:trPr>
          <w:trHeight w:val="83"/>
        </w:trPr>
        <w:tc>
          <w:tcPr>
            <w:tcW w:w="681" w:type="dxa"/>
            <w:shd w:val="clear" w:color="auto" w:fill="auto"/>
            <w:tcMar>
              <w:top w:w="57" w:type="dxa"/>
              <w:bottom w:w="57" w:type="dxa"/>
            </w:tcMar>
            <w:vAlign w:val="center"/>
          </w:tcPr>
          <w:p w14:paraId="3E590F8E" w14:textId="3A44122A"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9.1</w:t>
            </w:r>
          </w:p>
        </w:tc>
        <w:tc>
          <w:tcPr>
            <w:tcW w:w="7732" w:type="dxa"/>
            <w:shd w:val="clear" w:color="auto" w:fill="FFFFFF" w:themeFill="background1"/>
            <w:tcMar>
              <w:top w:w="57" w:type="dxa"/>
              <w:bottom w:w="57" w:type="dxa"/>
            </w:tcMar>
            <w:vAlign w:val="center"/>
          </w:tcPr>
          <w:p w14:paraId="79B69373" w14:textId="0A9D5DE4" w:rsidR="00103FE1" w:rsidRPr="001D6EB3" w:rsidRDefault="00230748" w:rsidP="002A03D1">
            <w:pPr>
              <w:spacing w:line="280" w:lineRule="atLeast"/>
              <w:ind w:right="3"/>
              <w:rPr>
                <w:rFonts w:ascii="Verdana" w:hAnsi="Verdana" w:cs="Tahoma"/>
                <w:bCs/>
                <w:szCs w:val="20"/>
                <w:lang w:eastAsia="en-US"/>
              </w:rPr>
            </w:pPr>
            <w:r w:rsidRPr="001D6EB3">
              <w:rPr>
                <w:rFonts w:ascii="Verdana" w:hAnsi="Verdana" w:cs="Tahoma"/>
                <w:bCs/>
                <w:color w:val="000000"/>
                <w:szCs w:val="20"/>
                <w:lang w:eastAsia="en-US"/>
              </w:rPr>
              <w:t>Opdrachtnemer</w:t>
            </w:r>
            <w:r w:rsidR="00103FE1" w:rsidRPr="001D6EB3">
              <w:rPr>
                <w:rFonts w:ascii="Verdana" w:hAnsi="Verdana" w:cs="Tahoma"/>
                <w:bCs/>
                <w:szCs w:val="20"/>
                <w:lang w:eastAsia="en-US"/>
              </w:rPr>
              <w:t xml:space="preserve"> sluit aan bij de Essentiële Eisen die uit de Europese Richtlijn Verpakkingen en het Besluit beheer verpakkingen voortkomen. </w:t>
            </w:r>
          </w:p>
          <w:p w14:paraId="76832EF3" w14:textId="77777777" w:rsidR="00103FE1" w:rsidRPr="001D6EB3" w:rsidRDefault="00103FE1" w:rsidP="002A03D1">
            <w:pPr>
              <w:spacing w:line="280" w:lineRule="atLeast"/>
              <w:ind w:right="3"/>
              <w:rPr>
                <w:rFonts w:ascii="Verdana" w:hAnsi="Verdana" w:cs="Tahoma"/>
                <w:bCs/>
                <w:szCs w:val="20"/>
                <w:lang w:eastAsia="en-US"/>
              </w:rPr>
            </w:pPr>
            <w:r w:rsidRPr="001D6EB3">
              <w:rPr>
                <w:rFonts w:ascii="Verdana" w:hAnsi="Verdana" w:cs="Tahoma"/>
                <w:b/>
                <w:bCs/>
                <w:szCs w:val="20"/>
                <w:lang w:eastAsia="en-US"/>
              </w:rPr>
              <w:t xml:space="preserve">NOTE: </w:t>
            </w:r>
            <w:r w:rsidRPr="001D6EB3">
              <w:rPr>
                <w:rFonts w:ascii="Verdana" w:hAnsi="Verdana" w:cs="Tahoma"/>
                <w:bCs/>
                <w:szCs w:val="20"/>
                <w:lang w:eastAsia="en-US"/>
              </w:rPr>
              <w:t>Inschrijver dient in lijn met voorgaande bij zijn inschrijving separaat toe te lichten:</w:t>
            </w:r>
          </w:p>
          <w:p w14:paraId="21AD170A" w14:textId="77777777" w:rsidR="00103FE1" w:rsidRPr="001D6EB3" w:rsidRDefault="00103FE1" w:rsidP="00230748">
            <w:pPr>
              <w:pStyle w:val="Lijstalinea"/>
              <w:numPr>
                <w:ilvl w:val="1"/>
                <w:numId w:val="38"/>
              </w:numPr>
              <w:spacing w:line="280" w:lineRule="atLeast"/>
              <w:ind w:left="737" w:right="3"/>
              <w:rPr>
                <w:rFonts w:ascii="Verdana" w:hAnsi="Verdana" w:cs="Tahoma"/>
                <w:bCs/>
                <w:sz w:val="20"/>
                <w:szCs w:val="20"/>
              </w:rPr>
            </w:pPr>
            <w:r w:rsidRPr="001D6EB3">
              <w:rPr>
                <w:rFonts w:ascii="Verdana" w:hAnsi="Verdana" w:cs="Tahoma"/>
                <w:bCs/>
                <w:sz w:val="20"/>
                <w:szCs w:val="20"/>
              </w:rPr>
              <w:t>de onderbouwing voor de verpakkingskeuze;</w:t>
            </w:r>
          </w:p>
          <w:p w14:paraId="0859B0BB" w14:textId="77777777" w:rsidR="00103FE1" w:rsidRPr="001D6EB3" w:rsidRDefault="00103FE1" w:rsidP="00230748">
            <w:pPr>
              <w:pStyle w:val="Lijstalinea"/>
              <w:numPr>
                <w:ilvl w:val="1"/>
                <w:numId w:val="38"/>
              </w:numPr>
              <w:spacing w:line="280" w:lineRule="atLeast"/>
              <w:ind w:left="737" w:right="3"/>
              <w:rPr>
                <w:rFonts w:ascii="Verdana" w:hAnsi="Verdana" w:cs="Tahoma"/>
                <w:bCs/>
                <w:sz w:val="20"/>
                <w:szCs w:val="20"/>
              </w:rPr>
            </w:pPr>
            <w:r w:rsidRPr="001D6EB3">
              <w:rPr>
                <w:rFonts w:ascii="Verdana" w:hAnsi="Verdana" w:cs="Tahoma"/>
                <w:bCs/>
                <w:sz w:val="20"/>
                <w:szCs w:val="20"/>
              </w:rPr>
              <w:t>het percentage gewichtsprocent hergebruik van de verpakkingen;</w:t>
            </w:r>
          </w:p>
          <w:p w14:paraId="73DD9E18" w14:textId="77777777" w:rsidR="00103FE1" w:rsidRPr="001D6EB3" w:rsidRDefault="00103FE1" w:rsidP="00230748">
            <w:pPr>
              <w:pStyle w:val="Lijstalinea"/>
              <w:numPr>
                <w:ilvl w:val="0"/>
                <w:numId w:val="38"/>
              </w:numPr>
              <w:spacing w:line="280" w:lineRule="atLeast"/>
              <w:ind w:right="3"/>
              <w:rPr>
                <w:rFonts w:ascii="Verdana" w:hAnsi="Verdana" w:cs="Tahoma"/>
                <w:bCs/>
                <w:color w:val="000000"/>
                <w:sz w:val="20"/>
                <w:szCs w:val="20"/>
              </w:rPr>
            </w:pPr>
            <w:r w:rsidRPr="001D6EB3">
              <w:rPr>
                <w:rFonts w:ascii="Verdana" w:hAnsi="Verdana" w:cs="Tahoma"/>
                <w:bCs/>
                <w:sz w:val="20"/>
                <w:szCs w:val="20"/>
              </w:rPr>
              <w:t xml:space="preserve">de wijze </w:t>
            </w:r>
            <w:r w:rsidRPr="001D6EB3">
              <w:rPr>
                <w:rFonts w:ascii="Verdana" w:hAnsi="Verdana" w:cs="Tahoma"/>
                <w:bCs/>
                <w:color w:val="000000"/>
                <w:sz w:val="20"/>
                <w:szCs w:val="20"/>
              </w:rPr>
              <w:t>waarop getoetst is of de keuze voor verpakkingen de meest optimale is vanuit milieu oogpunt, bijvoorbeeld met behulp van de normen NEN-EN 13427 tot en met NEN-EN 13430 of een eigen beoordelingskader;</w:t>
            </w:r>
          </w:p>
          <w:p w14:paraId="1806E659" w14:textId="77777777" w:rsidR="00103FE1" w:rsidRPr="001D6EB3" w:rsidRDefault="00103FE1" w:rsidP="00230748">
            <w:pPr>
              <w:pStyle w:val="Lijstalinea"/>
              <w:numPr>
                <w:ilvl w:val="0"/>
                <w:numId w:val="38"/>
              </w:numPr>
              <w:spacing w:line="280" w:lineRule="atLeast"/>
              <w:ind w:right="3"/>
              <w:rPr>
                <w:rFonts w:ascii="Verdana" w:hAnsi="Verdana" w:cs="Tahoma"/>
                <w:bCs/>
                <w:color w:val="000000"/>
                <w:sz w:val="20"/>
                <w:szCs w:val="20"/>
              </w:rPr>
            </w:pPr>
            <w:r w:rsidRPr="001D6EB3">
              <w:rPr>
                <w:rFonts w:ascii="Verdana" w:hAnsi="Verdana" w:cs="Tahoma"/>
                <w:bCs/>
                <w:color w:val="000000"/>
                <w:sz w:val="20"/>
                <w:szCs w:val="20"/>
              </w:rPr>
              <w:t>welke maatregelen zijn uitgevoerd en nog zullen worden genomen, om de het volume en gewicht van de verpakking zo klein mogelijk te laten zijn en daarbij wel aan de functionele eisen op gebied van veiligheid, hygiëne en aanvaardbaarheid voor het verpakte product te blijven voldoen.</w:t>
            </w:r>
          </w:p>
          <w:p w14:paraId="267C3D98" w14:textId="31252EC8"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 xml:space="preserve">Meer informatie over de Essentiële Eisen: </w:t>
            </w:r>
            <w:hyperlink r:id="rId35" w:history="1">
              <w:r w:rsidRPr="001D6EB3">
                <w:rPr>
                  <w:rStyle w:val="Hyperlink"/>
                  <w:rFonts w:ascii="Verdana" w:hAnsi="Verdana" w:cs="Tahoma"/>
                  <w:bCs/>
                  <w:szCs w:val="20"/>
                  <w:lang w:eastAsia="en-US"/>
                </w:rPr>
                <w:t>https://www.kidv.nl/6544</w:t>
              </w:r>
            </w:hyperlink>
            <w:r w:rsidRPr="001D6EB3">
              <w:rPr>
                <w:rFonts w:ascii="Verdana" w:hAnsi="Verdana" w:cs="Tahoma"/>
                <w:bCs/>
                <w:color w:val="000000"/>
                <w:szCs w:val="20"/>
                <w:lang w:eastAsia="en-US"/>
              </w:rPr>
              <w:t xml:space="preserve">  en </w:t>
            </w:r>
            <w:hyperlink r:id="rId36" w:history="1">
              <w:r w:rsidRPr="001D6EB3">
                <w:rPr>
                  <w:rStyle w:val="Hyperlink"/>
                  <w:rFonts w:ascii="Verdana" w:hAnsi="Verdana" w:cs="Tahoma"/>
                  <w:bCs/>
                  <w:szCs w:val="20"/>
                  <w:lang w:eastAsia="en-US"/>
                </w:rPr>
                <w:t>https://afvalfondsverpakkingen.nl/producenten/essentiele-eisen</w:t>
              </w:r>
            </w:hyperlink>
            <w:r w:rsidRPr="001D6EB3">
              <w:rPr>
                <w:rFonts w:ascii="Verdana" w:hAnsi="Verdana" w:cs="Tahoma"/>
                <w:bCs/>
                <w:color w:val="000000"/>
                <w:szCs w:val="20"/>
                <w:lang w:eastAsia="en-US"/>
              </w:rPr>
              <w:t xml:space="preserve"> </w:t>
            </w:r>
            <w:r w:rsidR="00A05E03" w:rsidRPr="001D6EB3">
              <w:rPr>
                <w:rFonts w:ascii="Verdana" w:hAnsi="Verdana" w:cs="Tahoma"/>
                <w:bCs/>
                <w:color w:val="000000"/>
                <w:szCs w:val="20"/>
                <w:lang w:eastAsia="en-US"/>
              </w:rPr>
              <w:t>.</w:t>
            </w:r>
          </w:p>
        </w:tc>
      </w:tr>
      <w:tr w:rsidR="00103FE1" w:rsidRPr="001D6EB3" w14:paraId="68C7D7C5" w14:textId="77777777" w:rsidTr="00EF62BA">
        <w:trPr>
          <w:trHeight w:val="83"/>
        </w:trPr>
        <w:tc>
          <w:tcPr>
            <w:tcW w:w="681" w:type="dxa"/>
            <w:shd w:val="clear" w:color="auto" w:fill="auto"/>
            <w:tcMar>
              <w:top w:w="57" w:type="dxa"/>
              <w:bottom w:w="57" w:type="dxa"/>
            </w:tcMar>
            <w:vAlign w:val="center"/>
          </w:tcPr>
          <w:p w14:paraId="330E638C" w14:textId="6079989E"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9.2</w:t>
            </w:r>
          </w:p>
        </w:tc>
        <w:tc>
          <w:tcPr>
            <w:tcW w:w="7732" w:type="dxa"/>
            <w:shd w:val="clear" w:color="auto" w:fill="FFFFFF" w:themeFill="background1"/>
            <w:tcMar>
              <w:top w:w="57" w:type="dxa"/>
              <w:bottom w:w="57" w:type="dxa"/>
            </w:tcMar>
            <w:vAlign w:val="center"/>
          </w:tcPr>
          <w:p w14:paraId="4A0DBD89"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De bij de uitvoering van de opdracht in te zetten voertuigen voldoen minimaal aan de Euro 5-norm (lichte voertuigen tot 3.500 kg) of Euro V-norm (zware voertuigen vanaf 3.500 kg).</w:t>
            </w:r>
          </w:p>
          <w:p w14:paraId="0C2D1C25" w14:textId="55AC141F"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 xml:space="preserve">Indien de </w:t>
            </w:r>
            <w:r w:rsidR="00230748" w:rsidRPr="001D6EB3">
              <w:rPr>
                <w:rFonts w:ascii="Verdana" w:hAnsi="Verdana" w:cs="Tahoma"/>
                <w:bCs/>
                <w:color w:val="000000"/>
                <w:szCs w:val="20"/>
                <w:lang w:eastAsia="en-US"/>
              </w:rPr>
              <w:t>Opdrachtnemer</w:t>
            </w:r>
            <w:r w:rsidRPr="001D6EB3">
              <w:rPr>
                <w:rFonts w:ascii="Verdana" w:hAnsi="Verdana" w:cs="Tahoma"/>
                <w:bCs/>
                <w:color w:val="000000"/>
                <w:szCs w:val="20"/>
                <w:lang w:eastAsia="en-US"/>
              </w:rPr>
              <w:t xml:space="preserve"> gedurende de contractperiode de voor de uitvoering van de opdracht in te zetten voertuigen vervangt of voertuigen inzet aanvullend op het reeds bestaande wagenpark, voldoen deze voertuigen tenminste aan Euro 6-norm of Euro VI-norm. Emissiewaarden per type voertuig (gewichtsklasse en brandstof) van de genoemde Euro-normen zijn o.a. te vinden op </w:t>
            </w:r>
            <w:hyperlink r:id="rId37" w:anchor="eu" w:history="1">
              <w:r w:rsidRPr="001D6EB3">
                <w:rPr>
                  <w:rStyle w:val="Hyperlink"/>
                  <w:rFonts w:ascii="Verdana" w:hAnsi="Verdana" w:cs="Tahoma"/>
                  <w:bCs/>
                  <w:szCs w:val="20"/>
                  <w:lang w:eastAsia="en-US"/>
                </w:rPr>
                <w:t>https://www.dieselnet.com/standards/#eu</w:t>
              </w:r>
            </w:hyperlink>
            <w:r w:rsidRPr="001D6EB3">
              <w:rPr>
                <w:rFonts w:ascii="Verdana" w:hAnsi="Verdana" w:cs="Tahoma"/>
                <w:bCs/>
                <w:color w:val="000000"/>
                <w:szCs w:val="20"/>
                <w:lang w:eastAsia="en-US"/>
              </w:rPr>
              <w:t xml:space="preserve">  en </w:t>
            </w:r>
            <w:hyperlink r:id="rId38" w:history="1">
              <w:r w:rsidRPr="001D6EB3">
                <w:rPr>
                  <w:rStyle w:val="Hyperlink"/>
                  <w:rFonts w:ascii="Verdana" w:hAnsi="Verdana" w:cs="Tahoma"/>
                  <w:bCs/>
                  <w:szCs w:val="20"/>
                  <w:lang w:eastAsia="en-US"/>
                </w:rPr>
                <w:t>http://ec.europa.eu/environment/air/sources/road.htm</w:t>
              </w:r>
            </w:hyperlink>
            <w:r w:rsidRPr="001D6EB3">
              <w:rPr>
                <w:rFonts w:ascii="Verdana" w:hAnsi="Verdana" w:cs="Tahoma"/>
                <w:bCs/>
                <w:color w:val="000000"/>
                <w:szCs w:val="20"/>
                <w:lang w:eastAsia="en-US"/>
              </w:rPr>
              <w:t xml:space="preserve"> . </w:t>
            </w:r>
          </w:p>
          <w:p w14:paraId="399D7615" w14:textId="438D34F9" w:rsidR="00103FE1" w:rsidRPr="001D6EB3" w:rsidRDefault="00103FE1" w:rsidP="002A03D1">
            <w:pPr>
              <w:spacing w:line="280" w:lineRule="atLeast"/>
              <w:ind w:right="3"/>
              <w:rPr>
                <w:rFonts w:ascii="Verdana" w:hAnsi="Verdana" w:cs="Tahoma"/>
                <w:b/>
                <w:bCs/>
                <w:color w:val="000000"/>
                <w:szCs w:val="20"/>
                <w:lang w:eastAsia="en-US"/>
              </w:rPr>
            </w:pPr>
            <w:r w:rsidRPr="001D6EB3">
              <w:rPr>
                <w:rFonts w:ascii="Verdana" w:hAnsi="Verdana" w:cs="Tahoma"/>
                <w:b/>
                <w:bCs/>
                <w:color w:val="000000"/>
                <w:szCs w:val="20"/>
                <w:lang w:eastAsia="en-US"/>
              </w:rPr>
              <w:t xml:space="preserve">NOTE: </w:t>
            </w:r>
            <w:r w:rsidRPr="001D6EB3">
              <w:rPr>
                <w:rFonts w:ascii="Verdana" w:hAnsi="Verdana" w:cs="Tahoma"/>
                <w:bCs/>
                <w:color w:val="000000"/>
                <w:szCs w:val="20"/>
                <w:lang w:eastAsia="en-US"/>
              </w:rPr>
              <w:t xml:space="preserve">Op verzoek van Opdrachtgever dient </w:t>
            </w:r>
            <w:r w:rsidR="00230748" w:rsidRPr="001D6EB3">
              <w:rPr>
                <w:rFonts w:ascii="Verdana" w:hAnsi="Verdana" w:cs="Tahoma"/>
                <w:bCs/>
                <w:color w:val="000000"/>
                <w:szCs w:val="20"/>
                <w:lang w:eastAsia="en-US"/>
              </w:rPr>
              <w:t>Opdrachtnemer</w:t>
            </w:r>
            <w:r w:rsidRPr="001D6EB3">
              <w:rPr>
                <w:rFonts w:ascii="Verdana" w:hAnsi="Verdana" w:cs="Tahoma"/>
                <w:bCs/>
                <w:color w:val="000000"/>
                <w:szCs w:val="20"/>
                <w:lang w:eastAsia="en-US"/>
              </w:rPr>
              <w:t xml:space="preserve"> een uitdraai RDW te verstrekken van de in te zetten voertuigen.</w:t>
            </w:r>
          </w:p>
        </w:tc>
      </w:tr>
      <w:tr w:rsidR="00230748" w:rsidRPr="001D6EB3" w14:paraId="365A7F89" w14:textId="77777777" w:rsidTr="00230748">
        <w:trPr>
          <w:trHeight w:val="83"/>
        </w:trPr>
        <w:tc>
          <w:tcPr>
            <w:tcW w:w="681" w:type="dxa"/>
            <w:shd w:val="clear" w:color="auto" w:fill="2E74B5" w:themeFill="accent1" w:themeFillShade="BF"/>
            <w:tcMar>
              <w:top w:w="57" w:type="dxa"/>
              <w:bottom w:w="57" w:type="dxa"/>
            </w:tcMar>
            <w:vAlign w:val="center"/>
          </w:tcPr>
          <w:p w14:paraId="55ADA018"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10</w:t>
            </w:r>
          </w:p>
        </w:tc>
        <w:tc>
          <w:tcPr>
            <w:tcW w:w="7732" w:type="dxa"/>
            <w:shd w:val="clear" w:color="auto" w:fill="2E74B5" w:themeFill="accent1" w:themeFillShade="BF"/>
            <w:tcMar>
              <w:top w:w="57" w:type="dxa"/>
              <w:bottom w:w="57" w:type="dxa"/>
            </w:tcMar>
            <w:vAlign w:val="center"/>
          </w:tcPr>
          <w:p w14:paraId="00E39868"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Beschikbaarheid en continuïteit</w:t>
            </w:r>
          </w:p>
        </w:tc>
      </w:tr>
      <w:tr w:rsidR="00103FE1" w:rsidRPr="001D6EB3" w14:paraId="722FE970"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48DB75A0"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10.1</w:t>
            </w:r>
          </w:p>
        </w:tc>
        <w:tc>
          <w:tcPr>
            <w:tcW w:w="7732" w:type="dxa"/>
            <w:tcBorders>
              <w:bottom w:val="single" w:sz="4" w:space="0" w:color="auto"/>
            </w:tcBorders>
            <w:shd w:val="clear" w:color="auto" w:fill="auto"/>
            <w:tcMar>
              <w:top w:w="57" w:type="dxa"/>
              <w:bottom w:w="57" w:type="dxa"/>
            </w:tcMar>
            <w:vAlign w:val="center"/>
          </w:tcPr>
          <w:p w14:paraId="263C4BAD" w14:textId="01FAC05E"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Van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zal, tenzij een mondiale en batch overschrijdende recall heeft plaatsgevonden, tenminste één partij van elk vaccin op voorraad hebben waarvan de onderdelen niet in gebruik zijn bij de Opdrachtgever, dus van een ander batchnummer voorzien zijn.</w:t>
            </w:r>
          </w:p>
        </w:tc>
      </w:tr>
    </w:tbl>
    <w:p w14:paraId="1CFE1B41" w14:textId="77777777" w:rsidR="00A34F00" w:rsidRDefault="00A34F00"/>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81"/>
        <w:gridCol w:w="7732"/>
      </w:tblGrid>
      <w:tr w:rsidR="00103FE1" w:rsidRPr="001D6EB3" w14:paraId="653C032A"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331B535E"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10.2</w:t>
            </w:r>
          </w:p>
        </w:tc>
        <w:tc>
          <w:tcPr>
            <w:tcW w:w="7732" w:type="dxa"/>
            <w:tcBorders>
              <w:bottom w:val="single" w:sz="4" w:space="0" w:color="auto"/>
            </w:tcBorders>
            <w:shd w:val="clear" w:color="auto" w:fill="auto"/>
            <w:tcMar>
              <w:top w:w="57" w:type="dxa"/>
              <w:bottom w:w="57" w:type="dxa"/>
            </w:tcMar>
            <w:vAlign w:val="center"/>
          </w:tcPr>
          <w:p w14:paraId="3A5A035B" w14:textId="5873D209" w:rsidR="00103FE1" w:rsidRPr="001D6EB3" w:rsidRDefault="00103FE1" w:rsidP="002A03D1">
            <w:pPr>
              <w:tabs>
                <w:tab w:val="left" w:pos="-72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De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verplicht zich om bij dreigende stagnatie tot levering van een product, de Opdrachtgevers uit deze aanbesteding onverwijld hiervan in kennis te stellen, opdat deze in staat worden gesteld maatregelen te treffen.</w:t>
            </w:r>
          </w:p>
          <w:p w14:paraId="2A3F9B78" w14:textId="0B0301DA" w:rsidR="00103FE1" w:rsidRPr="001D6EB3" w:rsidRDefault="00230748" w:rsidP="002A03D1">
            <w:pPr>
              <w:tabs>
                <w:tab w:val="left" w:pos="-72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zal adequate maatregelen treffen, en actief toepassen tot het tijdig kunnen signaleren van een dreigende stagnatie tot levering. Hieronder wordt tevens verstaan de wijze waarop dit wordt gecommuniceerd met de Opdrachtgever.</w:t>
            </w:r>
            <w:r w:rsidR="00103FE1" w:rsidRPr="001D6EB3">
              <w:rPr>
                <w:rFonts w:ascii="Verdana" w:hAnsi="Verdana"/>
                <w:szCs w:val="20"/>
              </w:rPr>
              <w:t xml:space="preserve"> </w:t>
            </w:r>
            <w:r w:rsidR="00103FE1" w:rsidRPr="001D6EB3">
              <w:rPr>
                <w:rFonts w:ascii="Verdana" w:hAnsi="Verdana" w:cs="Tahoma"/>
                <w:spacing w:val="-2"/>
                <w:szCs w:val="20"/>
                <w:lang w:eastAsia="en-US"/>
              </w:rPr>
              <w:t xml:space="preserve">Elke Opdrachtgever zal informatie verkregen in het kader van deze eis, die door de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is verstrekt en door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is bestempeld als gevoelige informatie, geheimhouden.</w:t>
            </w:r>
          </w:p>
        </w:tc>
      </w:tr>
      <w:tr w:rsidR="00103FE1" w:rsidRPr="001D6EB3" w14:paraId="4FF28FBD" w14:textId="77777777" w:rsidTr="00230748">
        <w:trPr>
          <w:trHeight w:val="83"/>
        </w:trPr>
        <w:tc>
          <w:tcPr>
            <w:tcW w:w="681" w:type="dxa"/>
            <w:shd w:val="clear" w:color="auto" w:fill="2E74B5" w:themeFill="accent1" w:themeFillShade="BF"/>
            <w:tcMar>
              <w:top w:w="57" w:type="dxa"/>
              <w:bottom w:w="57" w:type="dxa"/>
            </w:tcMar>
            <w:vAlign w:val="center"/>
          </w:tcPr>
          <w:p w14:paraId="4A52416B"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11</w:t>
            </w:r>
          </w:p>
        </w:tc>
        <w:tc>
          <w:tcPr>
            <w:tcW w:w="7732" w:type="dxa"/>
            <w:shd w:val="clear" w:color="auto" w:fill="2E74B5" w:themeFill="accent1" w:themeFillShade="BF"/>
            <w:tcMar>
              <w:top w:w="57" w:type="dxa"/>
              <w:bottom w:w="57" w:type="dxa"/>
            </w:tcMar>
            <w:vAlign w:val="center"/>
          </w:tcPr>
          <w:p w14:paraId="50A47392"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Instructie en documentatie</w:t>
            </w:r>
          </w:p>
        </w:tc>
      </w:tr>
      <w:tr w:rsidR="00103FE1" w:rsidRPr="001D6EB3" w14:paraId="55FA8281" w14:textId="77777777" w:rsidTr="00EF62BA">
        <w:trPr>
          <w:trHeight w:val="83"/>
        </w:trPr>
        <w:tc>
          <w:tcPr>
            <w:tcW w:w="681" w:type="dxa"/>
            <w:shd w:val="clear" w:color="auto" w:fill="auto"/>
            <w:tcMar>
              <w:top w:w="57" w:type="dxa"/>
              <w:bottom w:w="57" w:type="dxa"/>
            </w:tcMar>
            <w:vAlign w:val="center"/>
          </w:tcPr>
          <w:p w14:paraId="27812E7D"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11.1</w:t>
            </w:r>
          </w:p>
        </w:tc>
        <w:tc>
          <w:tcPr>
            <w:tcW w:w="7732" w:type="dxa"/>
            <w:shd w:val="clear" w:color="auto" w:fill="auto"/>
            <w:tcMar>
              <w:top w:w="57" w:type="dxa"/>
              <w:bottom w:w="57" w:type="dxa"/>
            </w:tcMar>
            <w:vAlign w:val="center"/>
          </w:tcPr>
          <w:p w14:paraId="21E1294F" w14:textId="55496927" w:rsidR="00103FE1" w:rsidRPr="001D6EB3" w:rsidRDefault="00230748"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zal het desbetreffende personeel van de Opdrachtgever bij levering van nieuwe, nog niet eerder geleverde, vaccins telkenmale uitgebreid aantoonbaar instrueren inzake de kwaliteit, doel en het gebruik ervan. </w:t>
            </w:r>
          </w:p>
        </w:tc>
      </w:tr>
      <w:tr w:rsidR="00103FE1" w:rsidRPr="001D6EB3" w14:paraId="3BEC63CB" w14:textId="77777777" w:rsidTr="00EF62BA">
        <w:trPr>
          <w:trHeight w:val="83"/>
        </w:trPr>
        <w:tc>
          <w:tcPr>
            <w:tcW w:w="681" w:type="dxa"/>
            <w:shd w:val="clear" w:color="auto" w:fill="auto"/>
            <w:tcMar>
              <w:top w:w="57" w:type="dxa"/>
              <w:bottom w:w="57" w:type="dxa"/>
            </w:tcMar>
            <w:vAlign w:val="center"/>
          </w:tcPr>
          <w:p w14:paraId="066D81A8"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11.2</w:t>
            </w:r>
          </w:p>
        </w:tc>
        <w:tc>
          <w:tcPr>
            <w:tcW w:w="7732" w:type="dxa"/>
            <w:shd w:val="clear" w:color="auto" w:fill="auto"/>
            <w:tcMar>
              <w:top w:w="57" w:type="dxa"/>
              <w:bottom w:w="57" w:type="dxa"/>
            </w:tcMar>
            <w:vAlign w:val="center"/>
          </w:tcPr>
          <w:p w14:paraId="3213C800" w14:textId="77777777"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gebruikersvoorschriften dienen in de Nederlandse taal te zijn geschreven. Alle maten, gewichten en andere eenheden dienen uitgedrukt te worden in SI-eenheden.</w:t>
            </w:r>
          </w:p>
        </w:tc>
      </w:tr>
      <w:tr w:rsidR="00103FE1" w:rsidRPr="001D6EB3" w14:paraId="21167543"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76BD3AA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11.3</w:t>
            </w:r>
          </w:p>
        </w:tc>
        <w:tc>
          <w:tcPr>
            <w:tcW w:w="7732" w:type="dxa"/>
            <w:tcBorders>
              <w:bottom w:val="single" w:sz="4" w:space="0" w:color="auto"/>
            </w:tcBorders>
            <w:shd w:val="clear" w:color="auto" w:fill="auto"/>
            <w:tcMar>
              <w:top w:w="57" w:type="dxa"/>
              <w:bottom w:w="57" w:type="dxa"/>
            </w:tcMar>
            <w:vAlign w:val="center"/>
          </w:tcPr>
          <w:p w14:paraId="34E71B7E" w14:textId="039C153E"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bewoording en de samenstelling van de gebruikersvoorschriften dienen zodanig te zijn dat deze te begrijpen zijn voor het personeel van de Opdrachtgever dat hiervan gebruik zal maken. De Opdrachtgever draagt er zorg voor dat er personeel van v</w:t>
            </w:r>
            <w:r w:rsidR="00C13120" w:rsidRPr="001D6EB3">
              <w:rPr>
                <w:rFonts w:ascii="Verdana" w:hAnsi="Verdana" w:cs="Tahoma"/>
                <w:spacing w:val="-2"/>
                <w:szCs w:val="20"/>
                <w:lang w:eastAsia="en-US"/>
              </w:rPr>
              <w:t>oldoende niveau beschikbaar is.</w:t>
            </w:r>
          </w:p>
        </w:tc>
      </w:tr>
      <w:tr w:rsidR="00230748" w:rsidRPr="001D6EB3" w14:paraId="075A4EE2" w14:textId="77777777" w:rsidTr="00230748">
        <w:tc>
          <w:tcPr>
            <w:tcW w:w="681" w:type="dxa"/>
            <w:shd w:val="clear" w:color="auto" w:fill="2E74B5" w:themeFill="accent1" w:themeFillShade="BF"/>
            <w:tcMar>
              <w:top w:w="57" w:type="dxa"/>
              <w:bottom w:w="57" w:type="dxa"/>
            </w:tcMar>
            <w:vAlign w:val="center"/>
          </w:tcPr>
          <w:p w14:paraId="759D3F90"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12</w:t>
            </w:r>
          </w:p>
        </w:tc>
        <w:tc>
          <w:tcPr>
            <w:tcW w:w="7732" w:type="dxa"/>
            <w:shd w:val="clear" w:color="auto" w:fill="2E74B5" w:themeFill="accent1" w:themeFillShade="BF"/>
            <w:tcMar>
              <w:top w:w="57" w:type="dxa"/>
              <w:bottom w:w="57" w:type="dxa"/>
            </w:tcMar>
            <w:vAlign w:val="center"/>
          </w:tcPr>
          <w:p w14:paraId="2C9C684E"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Klachtenprocedure</w:t>
            </w:r>
          </w:p>
        </w:tc>
      </w:tr>
      <w:tr w:rsidR="00103FE1" w:rsidRPr="001D6EB3" w14:paraId="689C7C33" w14:textId="77777777" w:rsidTr="00EF62BA">
        <w:tc>
          <w:tcPr>
            <w:tcW w:w="681" w:type="dxa"/>
            <w:shd w:val="clear" w:color="auto" w:fill="FFFFFF" w:themeFill="background1"/>
            <w:tcMar>
              <w:top w:w="57" w:type="dxa"/>
              <w:bottom w:w="57" w:type="dxa"/>
            </w:tcMar>
            <w:vAlign w:val="center"/>
          </w:tcPr>
          <w:p w14:paraId="2E90DFB6"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12.1</w:t>
            </w:r>
          </w:p>
        </w:tc>
        <w:tc>
          <w:tcPr>
            <w:tcW w:w="7732" w:type="dxa"/>
            <w:shd w:val="clear" w:color="auto" w:fill="auto"/>
            <w:tcMar>
              <w:top w:w="57" w:type="dxa"/>
              <w:bottom w:w="57" w:type="dxa"/>
            </w:tcMar>
            <w:vAlign w:val="center"/>
          </w:tcPr>
          <w:p w14:paraId="06E31805" w14:textId="37CDF501"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dient over een interne klachtenregistratie- en afhandelingsprocedure te beschikken. De procedure dient onderscheid te maken naar aard van de klachten, te weten enerzijds de klachten welke het gevolg zijn van gebreken in de dienstverlening of geleverd materiaal en anderzijds klachten over onjuiste facturen, onvolledige zendingen en overige zaken. </w:t>
            </w:r>
          </w:p>
          <w:p w14:paraId="511D358E" w14:textId="0292A58A"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In de procedure dient tevens beschreven te worden hoe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aan de Opdrachtgever(s) terugkoppelt op welke wijze de klacht is afgehandeld. Eenzelfde soort klachten wordt zo mogelijk geclusterd en terugkoppeling vindt met zo min mogelijke administratieve last plaats. De klachten dienen op verzoek van Opdrachtgever eens per kwartaal</w:t>
            </w:r>
            <w:r w:rsidRPr="001D6EB3">
              <w:rPr>
                <w:rFonts w:ascii="Verdana" w:hAnsi="Verdana" w:cs="Tahoma"/>
                <w:b/>
                <w:szCs w:val="20"/>
                <w:lang w:eastAsia="en-US"/>
              </w:rPr>
              <w:t xml:space="preserve">, </w:t>
            </w:r>
            <w:r w:rsidRPr="001D6EB3">
              <w:rPr>
                <w:rFonts w:ascii="Verdana" w:hAnsi="Verdana" w:cs="Tahoma"/>
                <w:szCs w:val="20"/>
                <w:lang w:eastAsia="en-US"/>
              </w:rPr>
              <w:t>besproken te worden met Opdrachtgever(s).</w:t>
            </w:r>
          </w:p>
        </w:tc>
      </w:tr>
      <w:tr w:rsidR="00103FE1" w:rsidRPr="001D6EB3" w14:paraId="3883157B" w14:textId="77777777" w:rsidTr="00EF62BA">
        <w:tc>
          <w:tcPr>
            <w:tcW w:w="681" w:type="dxa"/>
            <w:shd w:val="clear" w:color="auto" w:fill="auto"/>
            <w:tcMar>
              <w:top w:w="57" w:type="dxa"/>
              <w:bottom w:w="57" w:type="dxa"/>
            </w:tcMar>
            <w:vAlign w:val="center"/>
          </w:tcPr>
          <w:p w14:paraId="565594C8"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12.2</w:t>
            </w:r>
          </w:p>
        </w:tc>
        <w:tc>
          <w:tcPr>
            <w:tcW w:w="7732" w:type="dxa"/>
            <w:shd w:val="clear" w:color="auto" w:fill="auto"/>
            <w:tcMar>
              <w:top w:w="57" w:type="dxa"/>
              <w:bottom w:w="57" w:type="dxa"/>
            </w:tcMar>
            <w:vAlign w:val="center"/>
          </w:tcPr>
          <w:p w14:paraId="2C3997D8" w14:textId="4669D09A"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De klachtenprocedure dient gesteld te zijn in de Nederlandse </w:t>
            </w:r>
            <w:r w:rsidR="00174BD7" w:rsidRPr="001D6EB3">
              <w:rPr>
                <w:rFonts w:ascii="Verdana" w:hAnsi="Verdana" w:cs="Tahoma"/>
                <w:szCs w:val="20"/>
                <w:lang w:eastAsia="en-US"/>
              </w:rPr>
              <w:t xml:space="preserve">of Engelse </w:t>
            </w:r>
            <w:r w:rsidRPr="001D6EB3">
              <w:rPr>
                <w:rFonts w:ascii="Verdana" w:hAnsi="Verdana" w:cs="Tahoma"/>
                <w:szCs w:val="20"/>
                <w:lang w:eastAsia="en-US"/>
              </w:rPr>
              <w:t>taal.</w:t>
            </w:r>
          </w:p>
        </w:tc>
      </w:tr>
    </w:tbl>
    <w:p w14:paraId="5B68572A" w14:textId="700DF280" w:rsidR="00A34F00" w:rsidRDefault="00A34F00"/>
    <w:p w14:paraId="621D0020" w14:textId="77777777" w:rsidR="00A34F00" w:rsidRDefault="00A34F00">
      <w:pPr>
        <w:suppressAutoHyphens w:val="0"/>
        <w:spacing w:line="240" w:lineRule="auto"/>
      </w:pPr>
      <w:r>
        <w:br w:type="page"/>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75"/>
        <w:gridCol w:w="6"/>
        <w:gridCol w:w="7732"/>
      </w:tblGrid>
      <w:tr w:rsidR="00103FE1" w:rsidRPr="001D6EB3" w14:paraId="39B440F8" w14:textId="77777777" w:rsidTr="00EF62BA">
        <w:tc>
          <w:tcPr>
            <w:tcW w:w="681" w:type="dxa"/>
            <w:gridSpan w:val="2"/>
            <w:shd w:val="clear" w:color="auto" w:fill="auto"/>
            <w:tcMar>
              <w:top w:w="57" w:type="dxa"/>
              <w:bottom w:w="57" w:type="dxa"/>
            </w:tcMar>
            <w:vAlign w:val="center"/>
          </w:tcPr>
          <w:p w14:paraId="17DBEBA0"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12.3</w:t>
            </w:r>
          </w:p>
        </w:tc>
        <w:tc>
          <w:tcPr>
            <w:tcW w:w="7732" w:type="dxa"/>
            <w:shd w:val="clear" w:color="auto" w:fill="auto"/>
            <w:tcMar>
              <w:top w:w="57" w:type="dxa"/>
              <w:bottom w:w="57" w:type="dxa"/>
            </w:tcMar>
            <w:vAlign w:val="center"/>
          </w:tcPr>
          <w:p w14:paraId="6AEB07BA" w14:textId="4BD61C6B" w:rsidR="00103FE1" w:rsidRPr="001D6EB3" w:rsidRDefault="00103FE1" w:rsidP="002A03D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Wanneer een klacht gemeld wordt bij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zal deze direct een eventuele oplossing of preventieve maatregel daarbij, voorleggen aan de Opdrachtgever.</w:t>
            </w:r>
          </w:p>
          <w:p w14:paraId="55946A06" w14:textId="414A7EA8" w:rsidR="00103FE1" w:rsidRPr="001D6EB3" w:rsidRDefault="00103FE1" w:rsidP="002A03D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Opdrachtgever en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zullen in wederzijds overleg de te ondernemen actie(s) vaststellen betreffende de communicatie in deze naar andere Opdrachtgevers.</w:t>
            </w:r>
          </w:p>
        </w:tc>
      </w:tr>
      <w:tr w:rsidR="00103FE1" w:rsidRPr="001D6EB3" w14:paraId="43663FCD" w14:textId="77777777" w:rsidTr="00EF62BA">
        <w:tc>
          <w:tcPr>
            <w:tcW w:w="681" w:type="dxa"/>
            <w:gridSpan w:val="2"/>
            <w:tcBorders>
              <w:bottom w:val="single" w:sz="4" w:space="0" w:color="auto"/>
            </w:tcBorders>
            <w:shd w:val="clear" w:color="auto" w:fill="FFFFFF" w:themeFill="background1"/>
            <w:tcMar>
              <w:top w:w="57" w:type="dxa"/>
              <w:bottom w:w="57" w:type="dxa"/>
            </w:tcMar>
            <w:vAlign w:val="center"/>
          </w:tcPr>
          <w:p w14:paraId="532D4D4C"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12.4</w:t>
            </w:r>
          </w:p>
        </w:tc>
        <w:tc>
          <w:tcPr>
            <w:tcW w:w="7732" w:type="dxa"/>
            <w:tcBorders>
              <w:bottom w:val="single" w:sz="4" w:space="0" w:color="auto"/>
            </w:tcBorders>
            <w:shd w:val="clear" w:color="auto" w:fill="FFFFFF" w:themeFill="background1"/>
            <w:tcMar>
              <w:top w:w="57" w:type="dxa"/>
              <w:bottom w:w="57" w:type="dxa"/>
            </w:tcMar>
            <w:vAlign w:val="center"/>
          </w:tcPr>
          <w:p w14:paraId="0BFB4955" w14:textId="63D23CBF" w:rsidR="00103FE1" w:rsidRPr="001D6EB3" w:rsidRDefault="00230748"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Opdrachtnemer</w:t>
            </w:r>
            <w:r w:rsidR="00103FE1" w:rsidRPr="001D6EB3">
              <w:rPr>
                <w:rFonts w:ascii="Verdana" w:hAnsi="Verdana" w:cs="Tahoma"/>
                <w:bCs/>
                <w:color w:val="000000"/>
                <w:szCs w:val="20"/>
                <w:lang w:eastAsia="en-US"/>
              </w:rPr>
              <w:t xml:space="preserve"> levert aan elke individuele Opdrachtgever en minimaal binnen 1 maand na afloop van elk kwartaal een overzicht van klachten en/of onvolkomenheid van het voorgaande kwartaal, onder vermelding van;</w:t>
            </w:r>
          </w:p>
          <w:p w14:paraId="42390ADC"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de meldende Opdrachtgever;</w:t>
            </w:r>
          </w:p>
          <w:p w14:paraId="2162709E"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 xml:space="preserve">aantal, type en Batchnummer vaccins en/of soort klachtgerelateerde </w:t>
            </w:r>
            <w:r w:rsidRPr="001D6EB3">
              <w:rPr>
                <w:rFonts w:ascii="Verdana" w:hAnsi="Verdana" w:cs="Tahoma"/>
                <w:bCs/>
                <w:color w:val="000000"/>
                <w:szCs w:val="20"/>
                <w:lang w:eastAsia="en-US"/>
              </w:rPr>
              <w:tab/>
              <w:t>dienstverlening;</w:t>
            </w:r>
          </w:p>
          <w:p w14:paraId="588716F1"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datum van melding klacht,</w:t>
            </w:r>
          </w:p>
          <w:p w14:paraId="51880892"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de aard van de klacht;</w:t>
            </w:r>
          </w:p>
          <w:p w14:paraId="6ABDADE4"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defect of kritische fout;</w:t>
            </w:r>
          </w:p>
          <w:p w14:paraId="09C4F067"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welke acties er zijn ondernomen.</w:t>
            </w:r>
          </w:p>
          <w:p w14:paraId="63475A76" w14:textId="77777777" w:rsidR="00103FE1" w:rsidRPr="001D6EB3" w:rsidRDefault="00103FE1" w:rsidP="002A03D1">
            <w:pPr>
              <w:spacing w:line="280" w:lineRule="atLeast"/>
              <w:ind w:right="3"/>
              <w:rPr>
                <w:rFonts w:ascii="Verdana" w:hAnsi="Verdana" w:cs="Tahoma"/>
                <w:bCs/>
                <w:color w:val="000000"/>
                <w:szCs w:val="20"/>
                <w:lang w:eastAsia="en-US"/>
              </w:rPr>
            </w:pPr>
            <w:r w:rsidRPr="001D6EB3">
              <w:rPr>
                <w:rFonts w:ascii="Verdana" w:hAnsi="Verdana" w:cs="Tahoma"/>
                <w:bCs/>
                <w:color w:val="000000"/>
                <w:szCs w:val="20"/>
                <w:lang w:eastAsia="en-US"/>
              </w:rPr>
              <w:t>-</w:t>
            </w:r>
            <w:r w:rsidRPr="001D6EB3">
              <w:rPr>
                <w:rFonts w:ascii="Verdana" w:hAnsi="Verdana" w:cs="Tahoma"/>
                <w:bCs/>
                <w:color w:val="000000"/>
                <w:szCs w:val="20"/>
                <w:lang w:eastAsia="en-US"/>
              </w:rPr>
              <w:tab/>
              <w:t>het resultaat van de ondernomen acties.</w:t>
            </w:r>
          </w:p>
        </w:tc>
      </w:tr>
      <w:tr w:rsidR="00230748" w:rsidRPr="001D6EB3" w14:paraId="447E16EC" w14:textId="77777777" w:rsidTr="00230748">
        <w:tc>
          <w:tcPr>
            <w:tcW w:w="681" w:type="dxa"/>
            <w:gridSpan w:val="2"/>
            <w:tcBorders>
              <w:bottom w:val="single" w:sz="4" w:space="0" w:color="auto"/>
            </w:tcBorders>
            <w:shd w:val="clear" w:color="auto" w:fill="2E74B5" w:themeFill="accent1" w:themeFillShade="BF"/>
            <w:tcMar>
              <w:top w:w="57" w:type="dxa"/>
              <w:bottom w:w="57" w:type="dxa"/>
            </w:tcMar>
            <w:vAlign w:val="center"/>
          </w:tcPr>
          <w:p w14:paraId="44AA7AA2"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13</w:t>
            </w:r>
          </w:p>
        </w:tc>
        <w:tc>
          <w:tcPr>
            <w:tcW w:w="7732" w:type="dxa"/>
            <w:tcBorders>
              <w:bottom w:val="single" w:sz="4" w:space="0" w:color="auto"/>
            </w:tcBorders>
            <w:shd w:val="clear" w:color="auto" w:fill="2E74B5" w:themeFill="accent1" w:themeFillShade="BF"/>
            <w:tcMar>
              <w:top w:w="57" w:type="dxa"/>
              <w:bottom w:w="57" w:type="dxa"/>
            </w:tcMar>
            <w:vAlign w:val="center"/>
          </w:tcPr>
          <w:p w14:paraId="5B2F668D"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Recall</w:t>
            </w:r>
          </w:p>
        </w:tc>
      </w:tr>
      <w:tr w:rsidR="00103FE1" w:rsidRPr="001D6EB3" w14:paraId="3E0DDE6D" w14:textId="77777777" w:rsidTr="00EF62BA">
        <w:tc>
          <w:tcPr>
            <w:tcW w:w="681" w:type="dxa"/>
            <w:gridSpan w:val="2"/>
            <w:shd w:val="clear" w:color="auto" w:fill="auto"/>
            <w:tcMar>
              <w:top w:w="57" w:type="dxa"/>
              <w:bottom w:w="57" w:type="dxa"/>
            </w:tcMar>
            <w:vAlign w:val="center"/>
          </w:tcPr>
          <w:p w14:paraId="3442448F"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13.1</w:t>
            </w:r>
          </w:p>
        </w:tc>
        <w:tc>
          <w:tcPr>
            <w:tcW w:w="7732" w:type="dxa"/>
            <w:shd w:val="clear" w:color="auto" w:fill="auto"/>
            <w:tcMar>
              <w:top w:w="57" w:type="dxa"/>
              <w:bottom w:w="57" w:type="dxa"/>
            </w:tcMar>
            <w:vAlign w:val="center"/>
          </w:tcPr>
          <w:p w14:paraId="6D4D0035" w14:textId="7FFD1FC0"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Van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wordt vereist dat hij voor deze opdracht over een adequate omschreven recall-procedure beschikt. </w:t>
            </w:r>
          </w:p>
        </w:tc>
      </w:tr>
      <w:tr w:rsidR="00103FE1" w:rsidRPr="001D6EB3" w14:paraId="19143147" w14:textId="77777777" w:rsidTr="00EF62BA">
        <w:tc>
          <w:tcPr>
            <w:tcW w:w="681" w:type="dxa"/>
            <w:gridSpan w:val="2"/>
            <w:shd w:val="clear" w:color="auto" w:fill="auto"/>
            <w:tcMar>
              <w:top w:w="57" w:type="dxa"/>
              <w:bottom w:w="57" w:type="dxa"/>
            </w:tcMar>
            <w:vAlign w:val="center"/>
          </w:tcPr>
          <w:p w14:paraId="351AC81A"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13.2</w:t>
            </w:r>
          </w:p>
        </w:tc>
        <w:tc>
          <w:tcPr>
            <w:tcW w:w="7732" w:type="dxa"/>
            <w:shd w:val="clear" w:color="auto" w:fill="auto"/>
            <w:tcMar>
              <w:top w:w="57" w:type="dxa"/>
              <w:bottom w:w="57" w:type="dxa"/>
            </w:tcMar>
            <w:vAlign w:val="center"/>
          </w:tcPr>
          <w:p w14:paraId="5F7B5261" w14:textId="325CF6B0"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De recall-procedure dient gesteld te zijn in de Nederlandse </w:t>
            </w:r>
            <w:r w:rsidR="00174BD7" w:rsidRPr="001D6EB3">
              <w:rPr>
                <w:rFonts w:ascii="Verdana" w:hAnsi="Verdana" w:cs="Tahoma"/>
                <w:szCs w:val="20"/>
                <w:lang w:eastAsia="en-US"/>
              </w:rPr>
              <w:t xml:space="preserve">of Engelse </w:t>
            </w:r>
            <w:r w:rsidRPr="001D6EB3">
              <w:rPr>
                <w:rFonts w:ascii="Verdana" w:hAnsi="Verdana" w:cs="Tahoma"/>
                <w:szCs w:val="20"/>
                <w:lang w:eastAsia="en-US"/>
              </w:rPr>
              <w:t>taal.</w:t>
            </w:r>
          </w:p>
        </w:tc>
      </w:tr>
      <w:tr w:rsidR="00103FE1" w:rsidRPr="001D6EB3" w14:paraId="66F74858" w14:textId="77777777" w:rsidTr="00EF62BA">
        <w:tc>
          <w:tcPr>
            <w:tcW w:w="681" w:type="dxa"/>
            <w:gridSpan w:val="2"/>
            <w:shd w:val="clear" w:color="auto" w:fill="auto"/>
            <w:tcMar>
              <w:top w:w="57" w:type="dxa"/>
              <w:bottom w:w="57" w:type="dxa"/>
            </w:tcMar>
            <w:vAlign w:val="center"/>
          </w:tcPr>
          <w:p w14:paraId="36B322B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13.3</w:t>
            </w:r>
          </w:p>
        </w:tc>
        <w:tc>
          <w:tcPr>
            <w:tcW w:w="7732" w:type="dxa"/>
            <w:shd w:val="clear" w:color="auto" w:fill="auto"/>
            <w:tcMar>
              <w:top w:w="57" w:type="dxa"/>
              <w:bottom w:w="57" w:type="dxa"/>
            </w:tcMar>
            <w:vAlign w:val="center"/>
          </w:tcPr>
          <w:p w14:paraId="1146DF75" w14:textId="72571DFA"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Als een batch of een partij herroepen wordt, hetzij door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hetzij door een daartoe bevoegde autoriteit, zal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alle herroepen vaccins direct vervangen door een product dat overeenstemt met de eisen zoals in dit aanbestedingsdocument inclusief haar bijlagen is omschreven en de eisen van de desbetreffende autoriteit.</w:t>
            </w:r>
          </w:p>
        </w:tc>
      </w:tr>
      <w:tr w:rsidR="00103FE1" w:rsidRPr="001D6EB3" w14:paraId="60F35BF4" w14:textId="77777777" w:rsidTr="00EF62BA">
        <w:tc>
          <w:tcPr>
            <w:tcW w:w="681" w:type="dxa"/>
            <w:gridSpan w:val="2"/>
            <w:shd w:val="clear" w:color="auto" w:fill="auto"/>
            <w:tcMar>
              <w:top w:w="57" w:type="dxa"/>
              <w:bottom w:w="57" w:type="dxa"/>
            </w:tcMar>
            <w:vAlign w:val="center"/>
          </w:tcPr>
          <w:p w14:paraId="4BEEDFD1"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13.4</w:t>
            </w:r>
          </w:p>
        </w:tc>
        <w:tc>
          <w:tcPr>
            <w:tcW w:w="7732" w:type="dxa"/>
            <w:shd w:val="clear" w:color="auto" w:fill="auto"/>
            <w:tcMar>
              <w:top w:w="57" w:type="dxa"/>
              <w:bottom w:w="57" w:type="dxa"/>
            </w:tcMar>
            <w:vAlign w:val="center"/>
          </w:tcPr>
          <w:p w14:paraId="260D228E" w14:textId="06C16945"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dient voorzieningen te treffen voor de identificatie en het traceren van de vaccins vanaf de productie tot en met het gebruik. Op elk moment, op verzoek en binnen 24 uur, moet </w:t>
            </w:r>
            <w:r w:rsidRPr="001D6EB3">
              <w:rPr>
                <w:rFonts w:ascii="Verdana" w:hAnsi="Verdana" w:cs="Tahoma"/>
                <w:szCs w:val="20"/>
                <w:lang w:eastAsia="en-US"/>
              </w:rPr>
              <w:t>Opdrachtnemer</w:t>
            </w:r>
            <w:r w:rsidR="00103FE1" w:rsidRPr="001D6EB3">
              <w:rPr>
                <w:rFonts w:ascii="Verdana" w:hAnsi="Verdana" w:cs="Tahoma"/>
                <w:szCs w:val="20"/>
                <w:lang w:eastAsia="en-US"/>
              </w:rPr>
              <w:t xml:space="preserve"> gegevens kunnen verstrekken van alle soorten geleverde vaccins die tekortkomingen vertonen of anderszins niet aan de eisen voldoen. Hierbij dienen batchnummers, hoeveelheid en plaats van levering vermeld te worden.</w:t>
            </w:r>
          </w:p>
        </w:tc>
      </w:tr>
      <w:tr w:rsidR="00103FE1" w:rsidRPr="001D6EB3" w14:paraId="60FF37A4" w14:textId="77777777" w:rsidTr="00EF62BA">
        <w:tc>
          <w:tcPr>
            <w:tcW w:w="681" w:type="dxa"/>
            <w:gridSpan w:val="2"/>
            <w:shd w:val="clear" w:color="auto" w:fill="auto"/>
            <w:tcMar>
              <w:top w:w="57" w:type="dxa"/>
              <w:bottom w:w="57" w:type="dxa"/>
            </w:tcMar>
            <w:vAlign w:val="center"/>
          </w:tcPr>
          <w:p w14:paraId="731B8C95"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13.5</w:t>
            </w:r>
          </w:p>
        </w:tc>
        <w:tc>
          <w:tcPr>
            <w:tcW w:w="7732" w:type="dxa"/>
            <w:shd w:val="clear" w:color="auto" w:fill="auto"/>
            <w:tcMar>
              <w:top w:w="57" w:type="dxa"/>
              <w:bottom w:w="57" w:type="dxa"/>
            </w:tcMar>
            <w:vAlign w:val="center"/>
          </w:tcPr>
          <w:p w14:paraId="02ED3462" w14:textId="707D8FE5"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zorgt ervoor dat teruggeroepen of ondeugdelijke vaccins door of namens </w:t>
            </w:r>
            <w:r w:rsidRPr="001D6EB3">
              <w:rPr>
                <w:rFonts w:ascii="Verdana" w:hAnsi="Verdana" w:cs="Tahoma"/>
                <w:szCs w:val="20"/>
                <w:lang w:eastAsia="en-US"/>
              </w:rPr>
              <w:t>Opdrachtnemer</w:t>
            </w:r>
            <w:r w:rsidR="00103FE1" w:rsidRPr="001D6EB3">
              <w:rPr>
                <w:rFonts w:ascii="Verdana" w:hAnsi="Verdana" w:cs="Tahoma"/>
                <w:szCs w:val="20"/>
                <w:lang w:eastAsia="en-US"/>
              </w:rPr>
              <w:t xml:space="preserve"> op correcte wijze zullen worden vernietigd door een daartoe erkend bedrijf.</w:t>
            </w:r>
          </w:p>
        </w:tc>
      </w:tr>
      <w:tr w:rsidR="00103FE1" w:rsidRPr="001D6EB3" w14:paraId="0C372D85" w14:textId="77777777" w:rsidTr="00EF62BA">
        <w:tc>
          <w:tcPr>
            <w:tcW w:w="681" w:type="dxa"/>
            <w:gridSpan w:val="2"/>
            <w:shd w:val="clear" w:color="auto" w:fill="auto"/>
            <w:tcMar>
              <w:top w:w="57" w:type="dxa"/>
              <w:bottom w:w="57" w:type="dxa"/>
            </w:tcMar>
            <w:vAlign w:val="center"/>
          </w:tcPr>
          <w:p w14:paraId="3A067695"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13.6</w:t>
            </w:r>
          </w:p>
        </w:tc>
        <w:tc>
          <w:tcPr>
            <w:tcW w:w="7732" w:type="dxa"/>
            <w:shd w:val="clear" w:color="auto" w:fill="auto"/>
            <w:tcMar>
              <w:top w:w="57" w:type="dxa"/>
              <w:bottom w:w="57" w:type="dxa"/>
            </w:tcMar>
            <w:vAlign w:val="center"/>
          </w:tcPr>
          <w:p w14:paraId="2500011B" w14:textId="0CF4F871"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In alle gevallen bij terugzending van herroepen of ondeugdelijke vaccins, dient 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ervoor te zorgen dat de vaccins bij de Opdrachtgever worden afgehaald. De kosten hiervan zijn voor rekening van </w:t>
            </w:r>
            <w:r w:rsidR="00230748" w:rsidRPr="001D6EB3">
              <w:rPr>
                <w:rFonts w:ascii="Verdana" w:hAnsi="Verdana" w:cs="Tahoma"/>
                <w:szCs w:val="20"/>
                <w:lang w:eastAsia="en-US"/>
              </w:rPr>
              <w:t>Opdrachtnemer</w:t>
            </w:r>
            <w:r w:rsidRPr="001D6EB3">
              <w:rPr>
                <w:rFonts w:ascii="Verdana" w:hAnsi="Verdana" w:cs="Tahoma"/>
                <w:szCs w:val="20"/>
                <w:lang w:eastAsia="en-US"/>
              </w:rPr>
              <w:t>.</w:t>
            </w:r>
          </w:p>
        </w:tc>
      </w:tr>
      <w:tr w:rsidR="00103FE1" w:rsidRPr="001D6EB3" w14:paraId="5414DFA9" w14:textId="77777777" w:rsidTr="00EF62BA">
        <w:tc>
          <w:tcPr>
            <w:tcW w:w="681" w:type="dxa"/>
            <w:gridSpan w:val="2"/>
            <w:shd w:val="clear" w:color="auto" w:fill="auto"/>
            <w:tcMar>
              <w:top w:w="57" w:type="dxa"/>
              <w:bottom w:w="57" w:type="dxa"/>
            </w:tcMar>
            <w:vAlign w:val="center"/>
          </w:tcPr>
          <w:p w14:paraId="3BDA107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13.7</w:t>
            </w:r>
          </w:p>
        </w:tc>
        <w:tc>
          <w:tcPr>
            <w:tcW w:w="7732" w:type="dxa"/>
            <w:shd w:val="clear" w:color="auto" w:fill="auto"/>
            <w:tcMar>
              <w:top w:w="57" w:type="dxa"/>
              <w:bottom w:w="57" w:type="dxa"/>
            </w:tcMar>
            <w:vAlign w:val="center"/>
          </w:tcPr>
          <w:p w14:paraId="37B5CA0B" w14:textId="6DDD967E"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Bij het ophalen van de in eis 13.5 bedoelde vaccins zal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een ontvangstbewijs ten name van de Opdrachtgever verstrekken waarin wordt bevestigd dat de herroepen of ondeugdelijke vaccins door of namens de Opdrachtgever op correcte wijze zullen worden vernietigd met vermelding van datum, aantal en type vaccins.</w:t>
            </w:r>
          </w:p>
        </w:tc>
      </w:tr>
      <w:tr w:rsidR="00230748" w:rsidRPr="001D6EB3" w14:paraId="16C1BEE7" w14:textId="77777777" w:rsidTr="00230748">
        <w:tc>
          <w:tcPr>
            <w:tcW w:w="681" w:type="dxa"/>
            <w:gridSpan w:val="2"/>
            <w:tcBorders>
              <w:bottom w:val="single" w:sz="4" w:space="0" w:color="auto"/>
            </w:tcBorders>
            <w:shd w:val="clear" w:color="auto" w:fill="2E74B5" w:themeFill="accent1" w:themeFillShade="BF"/>
            <w:tcMar>
              <w:top w:w="57" w:type="dxa"/>
              <w:bottom w:w="57" w:type="dxa"/>
            </w:tcMar>
            <w:vAlign w:val="center"/>
          </w:tcPr>
          <w:p w14:paraId="3FD5442A"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14</w:t>
            </w:r>
          </w:p>
        </w:tc>
        <w:tc>
          <w:tcPr>
            <w:tcW w:w="7732" w:type="dxa"/>
            <w:tcBorders>
              <w:bottom w:val="single" w:sz="4" w:space="0" w:color="auto"/>
            </w:tcBorders>
            <w:shd w:val="clear" w:color="auto" w:fill="2E74B5" w:themeFill="accent1" w:themeFillShade="BF"/>
            <w:tcMar>
              <w:top w:w="57" w:type="dxa"/>
              <w:bottom w:w="57" w:type="dxa"/>
            </w:tcMar>
            <w:vAlign w:val="center"/>
          </w:tcPr>
          <w:p w14:paraId="73A4DD11"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 xml:space="preserve">Registratie en Evaluatie </w:t>
            </w:r>
          </w:p>
        </w:tc>
      </w:tr>
      <w:tr w:rsidR="00103FE1" w:rsidRPr="001D6EB3" w14:paraId="41296437" w14:textId="77777777" w:rsidTr="00EF62BA">
        <w:tc>
          <w:tcPr>
            <w:tcW w:w="681" w:type="dxa"/>
            <w:gridSpan w:val="2"/>
            <w:shd w:val="clear" w:color="auto" w:fill="auto"/>
            <w:tcMar>
              <w:top w:w="57" w:type="dxa"/>
              <w:bottom w:w="57" w:type="dxa"/>
            </w:tcMar>
            <w:vAlign w:val="center"/>
          </w:tcPr>
          <w:p w14:paraId="21C562C9"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14.1</w:t>
            </w:r>
          </w:p>
        </w:tc>
        <w:tc>
          <w:tcPr>
            <w:tcW w:w="7732" w:type="dxa"/>
            <w:shd w:val="clear" w:color="auto" w:fill="auto"/>
            <w:tcMar>
              <w:top w:w="57" w:type="dxa"/>
              <w:bottom w:w="57" w:type="dxa"/>
            </w:tcMar>
            <w:vAlign w:val="center"/>
          </w:tcPr>
          <w:p w14:paraId="2C6B7BB5" w14:textId="737BC74B"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103FE1" w:rsidRPr="001D6EB3">
              <w:rPr>
                <w:rFonts w:ascii="Verdana" w:hAnsi="Verdana" w:cs="Tahoma"/>
                <w:szCs w:val="20"/>
                <w:lang w:eastAsia="en-US"/>
              </w:rPr>
              <w:t xml:space="preserve"> verplicht zich aan Opdrachtgever per kwartaal en cumulatief on-line managementinformatie beschikbaar te stellen (via beveiligde inlog) , waarin tenminste wordt aangegeven:</w:t>
            </w:r>
          </w:p>
          <w:p w14:paraId="32759B8E" w14:textId="19696E6B" w:rsidR="00103FE1" w:rsidRPr="001D6EB3" w:rsidRDefault="004B61EB" w:rsidP="00230748">
            <w:pPr>
              <w:numPr>
                <w:ilvl w:val="0"/>
                <w:numId w:val="34"/>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n</w:t>
            </w:r>
            <w:r w:rsidR="00103FE1" w:rsidRPr="001D6EB3">
              <w:rPr>
                <w:rFonts w:ascii="Verdana" w:hAnsi="Verdana" w:cs="Tahoma"/>
                <w:szCs w:val="20"/>
                <w:lang w:eastAsia="en-US"/>
              </w:rPr>
              <w:t>aam Besteller/Opdrachtgever;</w:t>
            </w:r>
          </w:p>
          <w:p w14:paraId="64DD7764" w14:textId="05FE1B1D" w:rsidR="00103FE1" w:rsidRPr="001D6EB3" w:rsidRDefault="004B61EB" w:rsidP="00230748">
            <w:pPr>
              <w:numPr>
                <w:ilvl w:val="0"/>
                <w:numId w:val="34"/>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t</w:t>
            </w:r>
            <w:r w:rsidR="00103FE1" w:rsidRPr="001D6EB3">
              <w:rPr>
                <w:rFonts w:ascii="Verdana" w:hAnsi="Verdana" w:cs="Tahoma"/>
                <w:szCs w:val="20"/>
                <w:lang w:eastAsia="en-US"/>
              </w:rPr>
              <w:t xml:space="preserve">ype </w:t>
            </w:r>
            <w:r w:rsidR="001151FD" w:rsidRPr="001D6EB3">
              <w:rPr>
                <w:rFonts w:ascii="Verdana" w:hAnsi="Verdana" w:cs="Tahoma"/>
                <w:szCs w:val="20"/>
                <w:lang w:eastAsia="en-US"/>
              </w:rPr>
              <w:t>v</w:t>
            </w:r>
            <w:r w:rsidR="00103FE1" w:rsidRPr="001D6EB3">
              <w:rPr>
                <w:rFonts w:ascii="Verdana" w:hAnsi="Verdana" w:cs="Tahoma"/>
                <w:szCs w:val="20"/>
                <w:lang w:eastAsia="en-US"/>
              </w:rPr>
              <w:t>accin;</w:t>
            </w:r>
          </w:p>
          <w:p w14:paraId="1F3A2B3F" w14:textId="5B6DEBDA" w:rsidR="00103FE1" w:rsidRPr="001D6EB3" w:rsidRDefault="004B61EB" w:rsidP="00230748">
            <w:pPr>
              <w:numPr>
                <w:ilvl w:val="0"/>
                <w:numId w:val="34"/>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d</w:t>
            </w:r>
            <w:r w:rsidR="00103FE1" w:rsidRPr="001D6EB3">
              <w:rPr>
                <w:rFonts w:ascii="Verdana" w:hAnsi="Verdana" w:cs="Tahoma"/>
                <w:szCs w:val="20"/>
                <w:lang w:eastAsia="en-US"/>
              </w:rPr>
              <w:t>atum van bestelling en aflevering;</w:t>
            </w:r>
          </w:p>
          <w:p w14:paraId="1599C34A" w14:textId="777F9D0C" w:rsidR="00103FE1" w:rsidRPr="001D6EB3" w:rsidRDefault="004B61EB" w:rsidP="00230748">
            <w:pPr>
              <w:numPr>
                <w:ilvl w:val="0"/>
                <w:numId w:val="34"/>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e</w:t>
            </w:r>
            <w:r w:rsidR="00103FE1" w:rsidRPr="001D6EB3">
              <w:rPr>
                <w:rFonts w:ascii="Verdana" w:hAnsi="Verdana" w:cs="Tahoma"/>
                <w:szCs w:val="20"/>
                <w:lang w:eastAsia="en-US"/>
              </w:rPr>
              <w:t>xpiratiedatum;</w:t>
            </w:r>
          </w:p>
          <w:p w14:paraId="46E5B896" w14:textId="317AC6A2" w:rsidR="00103FE1" w:rsidRPr="001D6EB3" w:rsidRDefault="004B61EB" w:rsidP="00230748">
            <w:pPr>
              <w:numPr>
                <w:ilvl w:val="0"/>
                <w:numId w:val="34"/>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h</w:t>
            </w:r>
            <w:r w:rsidR="00103FE1" w:rsidRPr="001D6EB3">
              <w:rPr>
                <w:rFonts w:ascii="Verdana" w:hAnsi="Verdana" w:cs="Tahoma"/>
                <w:szCs w:val="20"/>
                <w:lang w:eastAsia="en-US"/>
              </w:rPr>
              <w:t xml:space="preserve">oeveelheid per </w:t>
            </w:r>
            <w:r w:rsidR="001151FD" w:rsidRPr="001D6EB3">
              <w:rPr>
                <w:rFonts w:ascii="Verdana" w:hAnsi="Verdana" w:cs="Tahoma"/>
                <w:szCs w:val="20"/>
                <w:lang w:eastAsia="en-US"/>
              </w:rPr>
              <w:t>v</w:t>
            </w:r>
            <w:r w:rsidR="00103FE1" w:rsidRPr="001D6EB3">
              <w:rPr>
                <w:rFonts w:ascii="Verdana" w:hAnsi="Verdana" w:cs="Tahoma"/>
                <w:szCs w:val="20"/>
                <w:lang w:eastAsia="en-US"/>
              </w:rPr>
              <w:t xml:space="preserve">accin; </w:t>
            </w:r>
          </w:p>
          <w:p w14:paraId="75E73000" w14:textId="084D91BF" w:rsidR="00103FE1" w:rsidRPr="001D6EB3" w:rsidRDefault="004B61EB" w:rsidP="00230748">
            <w:pPr>
              <w:numPr>
                <w:ilvl w:val="0"/>
                <w:numId w:val="34"/>
              </w:numPr>
              <w:suppressAutoHyphens w:val="0"/>
              <w:spacing w:line="280" w:lineRule="atLeast"/>
              <w:ind w:right="3"/>
              <w:rPr>
                <w:rFonts w:ascii="Verdana" w:hAnsi="Verdana" w:cs="Tahoma"/>
                <w:szCs w:val="20"/>
                <w:lang w:eastAsia="en-US"/>
              </w:rPr>
            </w:pPr>
            <w:r w:rsidRPr="001D6EB3">
              <w:rPr>
                <w:rFonts w:ascii="Verdana" w:hAnsi="Verdana" w:cs="Tahoma"/>
                <w:szCs w:val="20"/>
                <w:lang w:eastAsia="en-US"/>
              </w:rPr>
              <w:t>b</w:t>
            </w:r>
            <w:r w:rsidR="00103FE1" w:rsidRPr="001D6EB3">
              <w:rPr>
                <w:rFonts w:ascii="Verdana" w:hAnsi="Verdana" w:cs="Tahoma"/>
                <w:szCs w:val="20"/>
                <w:lang w:eastAsia="en-US"/>
              </w:rPr>
              <w:t>atchnummer.</w:t>
            </w:r>
          </w:p>
        </w:tc>
      </w:tr>
      <w:tr w:rsidR="00103FE1" w:rsidRPr="001D6EB3" w14:paraId="45155637" w14:textId="77777777" w:rsidTr="00EF62BA">
        <w:tc>
          <w:tcPr>
            <w:tcW w:w="681" w:type="dxa"/>
            <w:gridSpan w:val="2"/>
            <w:shd w:val="clear" w:color="auto" w:fill="auto"/>
            <w:tcMar>
              <w:top w:w="57" w:type="dxa"/>
              <w:bottom w:w="57" w:type="dxa"/>
            </w:tcMar>
            <w:vAlign w:val="center"/>
          </w:tcPr>
          <w:p w14:paraId="6BF66154"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14.2</w:t>
            </w:r>
          </w:p>
        </w:tc>
        <w:tc>
          <w:tcPr>
            <w:tcW w:w="7732" w:type="dxa"/>
            <w:shd w:val="clear" w:color="auto" w:fill="auto"/>
            <w:tcMar>
              <w:top w:w="57" w:type="dxa"/>
              <w:bottom w:w="57" w:type="dxa"/>
            </w:tcMar>
            <w:vAlign w:val="center"/>
          </w:tcPr>
          <w:p w14:paraId="6600BB11" w14:textId="1390100B" w:rsidR="00103FE1" w:rsidRPr="001D6EB3" w:rsidRDefault="00230748" w:rsidP="002A03D1">
            <w:pPr>
              <w:tabs>
                <w:tab w:val="left" w:pos="-720"/>
                <w:tab w:val="left" w:pos="709"/>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voert periodiek, op een nader met Opdrachtgever af te stemmen frequentie, overleg inzake functionaliteit en kwaliteit van de geleverde vaccins en diensten. De definitieve vorm en omvang hiervan zal in overleg met de Opdrachtgever worden vastgesteld.</w:t>
            </w:r>
          </w:p>
        </w:tc>
      </w:tr>
      <w:tr w:rsidR="00230748" w:rsidRPr="001D6EB3" w14:paraId="511407EC" w14:textId="77777777" w:rsidTr="00230748">
        <w:tc>
          <w:tcPr>
            <w:tcW w:w="675" w:type="dxa"/>
            <w:shd w:val="clear" w:color="auto" w:fill="2E74B5" w:themeFill="accent1" w:themeFillShade="BF"/>
            <w:tcMar>
              <w:top w:w="57" w:type="dxa"/>
              <w:bottom w:w="57" w:type="dxa"/>
            </w:tcMar>
            <w:vAlign w:val="center"/>
          </w:tcPr>
          <w:p w14:paraId="5E994A0E" w14:textId="77777777" w:rsidR="00103FE1" w:rsidRPr="001D6EB3" w:rsidRDefault="00103FE1" w:rsidP="002A03D1">
            <w:pPr>
              <w:spacing w:line="280" w:lineRule="atLeast"/>
              <w:ind w:right="3"/>
              <w:rPr>
                <w:rFonts w:ascii="Verdana" w:hAnsi="Verdana"/>
                <w:b/>
                <w:bCs/>
                <w:color w:val="FFFFFF" w:themeColor="background1"/>
                <w:szCs w:val="20"/>
              </w:rPr>
            </w:pPr>
            <w:r w:rsidRPr="001D6EB3">
              <w:rPr>
                <w:rFonts w:ascii="Verdana" w:hAnsi="Verdana"/>
                <w:b/>
                <w:bCs/>
                <w:color w:val="FFFFFF" w:themeColor="background1"/>
                <w:szCs w:val="20"/>
              </w:rPr>
              <w:t>15</w:t>
            </w:r>
          </w:p>
        </w:tc>
        <w:tc>
          <w:tcPr>
            <w:tcW w:w="7738" w:type="dxa"/>
            <w:gridSpan w:val="2"/>
            <w:shd w:val="clear" w:color="auto" w:fill="2E74B5" w:themeFill="accent1" w:themeFillShade="BF"/>
            <w:tcMar>
              <w:top w:w="57" w:type="dxa"/>
              <w:bottom w:w="57" w:type="dxa"/>
            </w:tcMar>
            <w:vAlign w:val="center"/>
          </w:tcPr>
          <w:p w14:paraId="39BADF44" w14:textId="6E88E364" w:rsidR="00103FE1" w:rsidRPr="001D6EB3" w:rsidRDefault="00F7451F" w:rsidP="002A03D1">
            <w:pPr>
              <w:spacing w:line="280" w:lineRule="atLeast"/>
              <w:ind w:right="3"/>
              <w:rPr>
                <w:rFonts w:ascii="Verdana" w:hAnsi="Verdana"/>
                <w:b/>
                <w:bCs/>
                <w:color w:val="FFFFFF" w:themeColor="background1"/>
                <w:szCs w:val="20"/>
              </w:rPr>
            </w:pPr>
            <w:r w:rsidRPr="001D6EB3">
              <w:rPr>
                <w:rFonts w:ascii="Verdana" w:hAnsi="Verdana"/>
                <w:b/>
                <w:bCs/>
                <w:color w:val="FFFFFF" w:themeColor="background1"/>
                <w:szCs w:val="20"/>
              </w:rPr>
              <w:t xml:space="preserve">Geheimhouding en </w:t>
            </w:r>
            <w:r w:rsidR="00103FE1" w:rsidRPr="001D6EB3">
              <w:rPr>
                <w:rFonts w:ascii="Verdana" w:hAnsi="Verdana"/>
                <w:b/>
                <w:bCs/>
                <w:color w:val="FFFFFF" w:themeColor="background1"/>
                <w:szCs w:val="20"/>
              </w:rPr>
              <w:t>Privacy</w:t>
            </w:r>
          </w:p>
        </w:tc>
      </w:tr>
      <w:tr w:rsidR="00103FE1" w:rsidRPr="001D6EB3" w14:paraId="7062F8B4" w14:textId="77777777" w:rsidTr="00EF62BA">
        <w:tc>
          <w:tcPr>
            <w:tcW w:w="675" w:type="dxa"/>
            <w:shd w:val="clear" w:color="auto" w:fill="auto"/>
            <w:tcMar>
              <w:top w:w="57" w:type="dxa"/>
              <w:bottom w:w="57" w:type="dxa"/>
            </w:tcMar>
            <w:vAlign w:val="center"/>
          </w:tcPr>
          <w:p w14:paraId="0880C8DF" w14:textId="77777777" w:rsidR="00103FE1" w:rsidRPr="001D6EB3" w:rsidRDefault="00103FE1" w:rsidP="002A03D1">
            <w:pPr>
              <w:spacing w:line="280" w:lineRule="atLeast"/>
              <w:ind w:right="3"/>
              <w:rPr>
                <w:rFonts w:ascii="Verdana" w:hAnsi="Verdana"/>
                <w:szCs w:val="20"/>
              </w:rPr>
            </w:pPr>
            <w:r w:rsidRPr="001D6EB3">
              <w:rPr>
                <w:rFonts w:ascii="Verdana" w:hAnsi="Verdana"/>
                <w:szCs w:val="20"/>
              </w:rPr>
              <w:t>15.1</w:t>
            </w:r>
          </w:p>
        </w:tc>
        <w:tc>
          <w:tcPr>
            <w:tcW w:w="7738" w:type="dxa"/>
            <w:gridSpan w:val="2"/>
            <w:shd w:val="clear" w:color="auto" w:fill="auto"/>
            <w:tcMar>
              <w:top w:w="57" w:type="dxa"/>
              <w:bottom w:w="57" w:type="dxa"/>
            </w:tcMar>
            <w:vAlign w:val="center"/>
          </w:tcPr>
          <w:p w14:paraId="70E73180" w14:textId="28000DCB" w:rsidR="00103FE1" w:rsidRPr="001D6EB3" w:rsidRDefault="00264571" w:rsidP="002A03D1">
            <w:pPr>
              <w:spacing w:line="280" w:lineRule="atLeast"/>
              <w:ind w:right="3"/>
              <w:rPr>
                <w:rFonts w:ascii="Verdana" w:hAnsi="Verdana"/>
                <w:szCs w:val="20"/>
              </w:rPr>
            </w:pPr>
            <w:r w:rsidRPr="001D6EB3">
              <w:rPr>
                <w:rFonts w:ascii="Verdana" w:hAnsi="Verdana"/>
                <w:szCs w:val="20"/>
              </w:rPr>
              <w:t xml:space="preserve">Om de Opdracht naar behoren uit te voeren, beschikt </w:t>
            </w:r>
            <w:r w:rsidR="00230748" w:rsidRPr="001D6EB3">
              <w:rPr>
                <w:rFonts w:ascii="Verdana" w:hAnsi="Verdana"/>
                <w:szCs w:val="20"/>
              </w:rPr>
              <w:t>Opdrachtnemer</w:t>
            </w:r>
            <w:r w:rsidRPr="001D6EB3">
              <w:rPr>
                <w:rFonts w:ascii="Verdana" w:hAnsi="Verdana"/>
                <w:szCs w:val="20"/>
              </w:rPr>
              <w:t xml:space="preserve"> over bepaalde informatie van de Aanbestedende Dienst. Deze informatie is vertrouwelijk waardoor </w:t>
            </w:r>
            <w:r w:rsidR="00230748" w:rsidRPr="001D6EB3">
              <w:rPr>
                <w:rFonts w:ascii="Verdana" w:hAnsi="Verdana"/>
                <w:szCs w:val="20"/>
              </w:rPr>
              <w:t>Opdrachtnemer</w:t>
            </w:r>
            <w:r w:rsidRPr="001D6EB3">
              <w:rPr>
                <w:rFonts w:ascii="Verdana" w:hAnsi="Verdana"/>
                <w:szCs w:val="20"/>
              </w:rPr>
              <w:t xml:space="preserve"> op zich en het personeel die bij </w:t>
            </w:r>
            <w:r w:rsidR="00230748" w:rsidRPr="001D6EB3">
              <w:rPr>
                <w:rFonts w:ascii="Verdana" w:hAnsi="Verdana"/>
                <w:szCs w:val="20"/>
              </w:rPr>
              <w:t>Opdrachtnemer</w:t>
            </w:r>
            <w:r w:rsidRPr="001D6EB3">
              <w:rPr>
                <w:rFonts w:ascii="Verdana" w:hAnsi="Verdana"/>
                <w:szCs w:val="20"/>
              </w:rPr>
              <w:t xml:space="preserve"> in dienst zijn of worden ingehuurd een geheimhoudingsplicht hebben. </w:t>
            </w:r>
            <w:r w:rsidR="00230748" w:rsidRPr="001D6EB3">
              <w:rPr>
                <w:rFonts w:ascii="Verdana" w:hAnsi="Verdana"/>
                <w:szCs w:val="20"/>
              </w:rPr>
              <w:t>Opdrachtnemer</w:t>
            </w:r>
            <w:r w:rsidRPr="001D6EB3">
              <w:rPr>
                <w:rFonts w:ascii="Verdana" w:hAnsi="Verdana"/>
                <w:szCs w:val="20"/>
              </w:rPr>
              <w:t xml:space="preserve"> dient in dit kader tevens te beschikken over een privacyreglement dat minimaal voldoet aan de uitgangspunten van de Algemene Verordening Gegevensbescherming (AVG).</w:t>
            </w:r>
          </w:p>
        </w:tc>
      </w:tr>
      <w:tr w:rsidR="00230748" w:rsidRPr="001D6EB3" w14:paraId="5A4CF0EB" w14:textId="77777777" w:rsidTr="00230748">
        <w:trPr>
          <w:trHeight w:val="83"/>
        </w:trPr>
        <w:tc>
          <w:tcPr>
            <w:tcW w:w="681" w:type="dxa"/>
            <w:gridSpan w:val="2"/>
            <w:shd w:val="clear" w:color="auto" w:fill="2E74B5" w:themeFill="accent1" w:themeFillShade="BF"/>
            <w:tcMar>
              <w:top w:w="57" w:type="dxa"/>
              <w:bottom w:w="57" w:type="dxa"/>
            </w:tcMar>
            <w:vAlign w:val="center"/>
          </w:tcPr>
          <w:p w14:paraId="4D5A4BFC"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16</w:t>
            </w:r>
          </w:p>
        </w:tc>
        <w:tc>
          <w:tcPr>
            <w:tcW w:w="7732" w:type="dxa"/>
            <w:shd w:val="clear" w:color="auto" w:fill="2E74B5" w:themeFill="accent1" w:themeFillShade="BF"/>
            <w:tcMar>
              <w:top w:w="57" w:type="dxa"/>
              <w:bottom w:w="57" w:type="dxa"/>
            </w:tcMar>
            <w:vAlign w:val="center"/>
          </w:tcPr>
          <w:p w14:paraId="1C21DDF6"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Ontbinding</w:t>
            </w:r>
          </w:p>
        </w:tc>
      </w:tr>
      <w:tr w:rsidR="00103FE1" w:rsidRPr="001D6EB3" w14:paraId="5082FDE9" w14:textId="77777777" w:rsidTr="00A34F00">
        <w:trPr>
          <w:trHeight w:val="1767"/>
        </w:trPr>
        <w:tc>
          <w:tcPr>
            <w:tcW w:w="681" w:type="dxa"/>
            <w:gridSpan w:val="2"/>
            <w:shd w:val="clear" w:color="auto" w:fill="auto"/>
            <w:tcMar>
              <w:top w:w="57" w:type="dxa"/>
              <w:bottom w:w="57" w:type="dxa"/>
            </w:tcMar>
            <w:vAlign w:val="center"/>
          </w:tcPr>
          <w:p w14:paraId="54C35D4F" w14:textId="734CE622" w:rsidR="00103FE1" w:rsidRPr="001D6EB3" w:rsidRDefault="00D400F7" w:rsidP="002A03D1">
            <w:pPr>
              <w:spacing w:line="280" w:lineRule="atLeast"/>
              <w:ind w:right="3"/>
              <w:rPr>
                <w:rFonts w:ascii="Verdana" w:hAnsi="Verdana" w:cs="Tahoma"/>
                <w:szCs w:val="20"/>
                <w:lang w:eastAsia="en-US"/>
              </w:rPr>
            </w:pPr>
            <w:r w:rsidRPr="001D6EB3">
              <w:rPr>
                <w:rFonts w:ascii="Verdana" w:hAnsi="Verdana" w:cs="Tahoma"/>
                <w:szCs w:val="20"/>
                <w:lang w:eastAsia="en-US"/>
              </w:rPr>
              <w:t>1</w:t>
            </w:r>
            <w:r w:rsidR="00103FE1" w:rsidRPr="001D6EB3">
              <w:rPr>
                <w:rFonts w:ascii="Verdana" w:hAnsi="Verdana" w:cs="Tahoma"/>
                <w:szCs w:val="20"/>
                <w:lang w:eastAsia="en-US"/>
              </w:rPr>
              <w:t>6.1</w:t>
            </w:r>
          </w:p>
        </w:tc>
        <w:tc>
          <w:tcPr>
            <w:tcW w:w="7732" w:type="dxa"/>
            <w:shd w:val="clear" w:color="auto" w:fill="auto"/>
            <w:tcMar>
              <w:top w:w="57" w:type="dxa"/>
              <w:bottom w:w="57" w:type="dxa"/>
            </w:tcMar>
            <w:vAlign w:val="center"/>
          </w:tcPr>
          <w:p w14:paraId="65DF75CA" w14:textId="05B4CC1B" w:rsidR="00103FE1" w:rsidRPr="001D6EB3" w:rsidRDefault="00103FE1" w:rsidP="002A03D1">
            <w:pPr>
              <w:tabs>
                <w:tab w:val="left" w:pos="-720"/>
                <w:tab w:val="left" w:pos="720"/>
                <w:tab w:val="left" w:pos="1843"/>
              </w:tabs>
              <w:spacing w:line="280" w:lineRule="atLeast"/>
              <w:ind w:right="3"/>
              <w:rPr>
                <w:rFonts w:ascii="Verdana" w:hAnsi="Verdana" w:cs="Tahoma"/>
                <w:spacing w:val="-2"/>
                <w:szCs w:val="20"/>
                <w:lang w:eastAsia="en-US"/>
              </w:rPr>
            </w:pPr>
            <w:r w:rsidRPr="001D6EB3">
              <w:rPr>
                <w:rFonts w:ascii="Verdana" w:hAnsi="Verdana" w:cs="Tahoma"/>
                <w:bCs/>
                <w:spacing w:val="-2"/>
                <w:szCs w:val="20"/>
                <w:lang w:eastAsia="en-US"/>
              </w:rPr>
              <w:t xml:space="preserve">Opdrachtgever en/of </w:t>
            </w:r>
            <w:r w:rsidR="00230748" w:rsidRPr="001D6EB3">
              <w:rPr>
                <w:rFonts w:ascii="Verdana" w:hAnsi="Verdana" w:cs="Tahoma"/>
                <w:bCs/>
                <w:spacing w:val="-2"/>
                <w:szCs w:val="20"/>
                <w:lang w:eastAsia="en-US"/>
              </w:rPr>
              <w:t>Opdrachtnemer</w:t>
            </w:r>
            <w:r w:rsidRPr="001D6EB3">
              <w:rPr>
                <w:rFonts w:ascii="Verdana" w:hAnsi="Verdana" w:cs="Tahoma"/>
                <w:bCs/>
                <w:spacing w:val="-2"/>
                <w:szCs w:val="20"/>
                <w:lang w:eastAsia="en-US"/>
              </w:rPr>
              <w:t xml:space="preserve"> hebben in de hieronder omschreven gevallen en voor zover hieronder toegekend het</w:t>
            </w:r>
            <w:r w:rsidRPr="001D6EB3">
              <w:rPr>
                <w:rFonts w:ascii="Verdana" w:hAnsi="Verdana" w:cs="Tahoma"/>
                <w:spacing w:val="-2"/>
                <w:szCs w:val="20"/>
                <w:lang w:eastAsia="en-US"/>
              </w:rPr>
              <w:t xml:space="preserve"> recht zonder rechterlijke tussenkomst of nadere ingebrekestelling de </w:t>
            </w:r>
            <w:r w:rsidR="00CC6167" w:rsidRPr="001D6EB3">
              <w:rPr>
                <w:rFonts w:ascii="Verdana" w:hAnsi="Verdana" w:cs="Tahoma"/>
                <w:spacing w:val="-2"/>
                <w:szCs w:val="20"/>
                <w:lang w:eastAsia="en-US"/>
              </w:rPr>
              <w:t>Raam</w:t>
            </w:r>
            <w:r w:rsidRPr="001D6EB3">
              <w:rPr>
                <w:rFonts w:ascii="Verdana" w:hAnsi="Verdana" w:cs="Tahoma"/>
                <w:spacing w:val="-2"/>
                <w:szCs w:val="20"/>
                <w:lang w:eastAsia="en-US"/>
              </w:rPr>
              <w:t>overeenkomst en/of nadere opdrachten geheel of gedeeltelijk, met onmiddellijke ingang, te ontbinden:</w:t>
            </w:r>
          </w:p>
          <w:p w14:paraId="48B6BB45" w14:textId="16BE09B1" w:rsidR="00103FE1" w:rsidRPr="001D6EB3" w:rsidRDefault="00103FE1" w:rsidP="00230748">
            <w:pPr>
              <w:numPr>
                <w:ilvl w:val="0"/>
                <w:numId w:val="30"/>
              </w:numPr>
              <w:tabs>
                <w:tab w:val="left" w:pos="-720"/>
                <w:tab w:val="left" w:pos="108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de Opdrachtgever, wanneer door of vanwege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diens vertegenwoordiger of onder hem ressorterend personeel, enige vergoeding, beloning, gift of enig ander voordeel, welke afwijken van de hetgeen de Opdrachtgever toelaatbaar acht, is toegezegd, aangeboden of verschaft aan personeel, ressorterend onder de Opdrachtgever of haar vertegenwoordigers;</w:t>
            </w:r>
          </w:p>
          <w:p w14:paraId="253B2DB2" w14:textId="77777777" w:rsidR="00103FE1" w:rsidRPr="001D6EB3" w:rsidRDefault="00103FE1" w:rsidP="00230748">
            <w:pPr>
              <w:numPr>
                <w:ilvl w:val="0"/>
                <w:numId w:val="30"/>
              </w:numPr>
              <w:tabs>
                <w:tab w:val="left" w:pos="-720"/>
                <w:tab w:val="left" w:pos="108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lastRenderedPageBreak/>
              <w:t>de Opdrachtgever, wanneer bij wijziging van de samenstelling en kwaliteit van de vaccins geen overeenstemming kan worden bereikt over een tussentijdse wijziging van de overeenkomst;</w:t>
            </w:r>
          </w:p>
          <w:p w14:paraId="6A54C128" w14:textId="77777777" w:rsidR="00103FE1" w:rsidRPr="001D6EB3" w:rsidRDefault="00103FE1" w:rsidP="00230748">
            <w:pPr>
              <w:pStyle w:val="Lijstalinea"/>
              <w:numPr>
                <w:ilvl w:val="0"/>
                <w:numId w:val="30"/>
              </w:numPr>
              <w:tabs>
                <w:tab w:val="left" w:pos="-720"/>
                <w:tab w:val="left" w:pos="1080"/>
              </w:tabs>
              <w:suppressAutoHyphens/>
              <w:spacing w:line="280" w:lineRule="atLeast"/>
              <w:ind w:right="3"/>
              <w:rPr>
                <w:rFonts w:ascii="Verdana" w:hAnsi="Verdana" w:cs="Tahoma"/>
                <w:spacing w:val="-2"/>
                <w:sz w:val="20"/>
                <w:szCs w:val="20"/>
              </w:rPr>
            </w:pPr>
            <w:r w:rsidRPr="001D6EB3">
              <w:rPr>
                <w:rFonts w:ascii="Verdana" w:hAnsi="Verdana" w:cs="Tahoma"/>
                <w:spacing w:val="-2"/>
                <w:sz w:val="20"/>
                <w:szCs w:val="20"/>
              </w:rPr>
              <w:t>de Opdrachtgever wanneer zij van overheidswege en/of bedrijfsredenen moet besluiten de huidige (bedrijfs)activiteiten drastisch te wijzigen c.q. te beëindigen.</w:t>
            </w:r>
          </w:p>
        </w:tc>
      </w:tr>
      <w:tr w:rsidR="00103FE1" w:rsidRPr="001D6EB3" w14:paraId="61B6F592" w14:textId="77777777" w:rsidTr="00EF62BA">
        <w:trPr>
          <w:trHeight w:val="83"/>
        </w:trPr>
        <w:tc>
          <w:tcPr>
            <w:tcW w:w="681" w:type="dxa"/>
            <w:gridSpan w:val="2"/>
            <w:shd w:val="clear" w:color="auto" w:fill="auto"/>
            <w:tcMar>
              <w:top w:w="57" w:type="dxa"/>
              <w:bottom w:w="57" w:type="dxa"/>
            </w:tcMar>
            <w:vAlign w:val="center"/>
          </w:tcPr>
          <w:p w14:paraId="4C53C071"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szCs w:val="20"/>
              </w:rPr>
              <w:lastRenderedPageBreak/>
              <w:br w:type="page"/>
            </w:r>
            <w:r w:rsidRPr="001D6EB3">
              <w:rPr>
                <w:rFonts w:ascii="Verdana" w:hAnsi="Verdana" w:cs="Tahoma"/>
                <w:szCs w:val="20"/>
                <w:lang w:eastAsia="en-US"/>
              </w:rPr>
              <w:t>16.2</w:t>
            </w:r>
          </w:p>
        </w:tc>
        <w:tc>
          <w:tcPr>
            <w:tcW w:w="7732" w:type="dxa"/>
            <w:shd w:val="clear" w:color="auto" w:fill="auto"/>
            <w:tcMar>
              <w:top w:w="57" w:type="dxa"/>
              <w:bottom w:w="57" w:type="dxa"/>
            </w:tcMar>
            <w:vAlign w:val="center"/>
          </w:tcPr>
          <w:p w14:paraId="440A7F00" w14:textId="77777777" w:rsidR="00103FE1" w:rsidRPr="001D6EB3" w:rsidRDefault="00103FE1" w:rsidP="002A03D1">
            <w:pPr>
              <w:tabs>
                <w:tab w:val="left" w:pos="-72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Voorts hebben partijen het recht de overeengekomen deelname zonder rechterlijke tussenkomst, geheel of gedeeltelijk, met onmiddellijke ingang te ontbinden, wanneer de wederpartij enige verplichting in verband met nadere opdracht en de uitvoering daarvan niet nakomt, welke niet-nakoming van zo ernstige aard is, dat van de wederpartij voortzetting van de nadere opdracht in redelijkheid niet kan worden gevergd en de verzakende partij, na deswege bij aangetekende brief in gebreke te zijn gesteld, nalatig blijft deze verplichting na te komen respectievelijk geëigende stappen te ondernemen om dit te corrigeren.</w:t>
            </w:r>
          </w:p>
        </w:tc>
      </w:tr>
      <w:tr w:rsidR="00103FE1" w:rsidRPr="001D6EB3" w14:paraId="6D92C021" w14:textId="77777777" w:rsidTr="00EF62BA">
        <w:trPr>
          <w:trHeight w:val="83"/>
        </w:trPr>
        <w:tc>
          <w:tcPr>
            <w:tcW w:w="681" w:type="dxa"/>
            <w:gridSpan w:val="2"/>
            <w:shd w:val="clear" w:color="auto" w:fill="auto"/>
            <w:tcMar>
              <w:top w:w="57" w:type="dxa"/>
              <w:bottom w:w="57" w:type="dxa"/>
            </w:tcMar>
            <w:vAlign w:val="center"/>
          </w:tcPr>
          <w:p w14:paraId="42F7C25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16.3</w:t>
            </w:r>
          </w:p>
        </w:tc>
        <w:tc>
          <w:tcPr>
            <w:tcW w:w="7732" w:type="dxa"/>
            <w:shd w:val="clear" w:color="auto" w:fill="auto"/>
            <w:tcMar>
              <w:top w:w="57" w:type="dxa"/>
              <w:bottom w:w="57" w:type="dxa"/>
            </w:tcMar>
            <w:vAlign w:val="center"/>
          </w:tcPr>
          <w:p w14:paraId="35E6AD4A" w14:textId="77777777" w:rsidR="00103FE1" w:rsidRPr="001D6EB3" w:rsidRDefault="00103FE1" w:rsidP="002A03D1">
            <w:pPr>
              <w:tabs>
                <w:tab w:val="left" w:pos="-72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Ontbinding van de overeenkomst geschiedt per aangetekende brief aan de wederpartij, waarin de reden van ontbinding is omschreven.</w:t>
            </w:r>
          </w:p>
        </w:tc>
      </w:tr>
      <w:tr w:rsidR="00103FE1" w:rsidRPr="001D6EB3" w14:paraId="1C159249" w14:textId="77777777" w:rsidTr="00EF62BA">
        <w:trPr>
          <w:trHeight w:val="1748"/>
        </w:trPr>
        <w:tc>
          <w:tcPr>
            <w:tcW w:w="681" w:type="dxa"/>
            <w:gridSpan w:val="2"/>
            <w:tcBorders>
              <w:bottom w:val="single" w:sz="4" w:space="0" w:color="auto"/>
            </w:tcBorders>
            <w:shd w:val="clear" w:color="auto" w:fill="auto"/>
            <w:tcMar>
              <w:top w:w="57" w:type="dxa"/>
              <w:bottom w:w="57" w:type="dxa"/>
            </w:tcMar>
            <w:vAlign w:val="center"/>
          </w:tcPr>
          <w:p w14:paraId="31E1A06F"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16.4</w:t>
            </w:r>
          </w:p>
        </w:tc>
        <w:tc>
          <w:tcPr>
            <w:tcW w:w="7732" w:type="dxa"/>
            <w:tcBorders>
              <w:bottom w:val="single" w:sz="4" w:space="0" w:color="auto"/>
            </w:tcBorders>
            <w:shd w:val="clear" w:color="auto" w:fill="auto"/>
            <w:tcMar>
              <w:top w:w="57" w:type="dxa"/>
              <w:bottom w:w="57" w:type="dxa"/>
            </w:tcMar>
            <w:vAlign w:val="center"/>
          </w:tcPr>
          <w:p w14:paraId="37D49246" w14:textId="2E15B7CA" w:rsidR="00103FE1" w:rsidRPr="001D6EB3" w:rsidRDefault="00103FE1" w:rsidP="002A03D1">
            <w:pPr>
              <w:tabs>
                <w:tab w:val="left" w:pos="-720"/>
                <w:tab w:val="left" w:pos="720"/>
                <w:tab w:val="left" w:pos="1843"/>
              </w:tabs>
              <w:spacing w:line="280" w:lineRule="atLeast"/>
              <w:ind w:right="3"/>
              <w:rPr>
                <w:rFonts w:ascii="Verdana" w:eastAsia="Times New Roman" w:hAnsi="Verdana" w:cs="Tahoma"/>
                <w:spacing w:val="-2"/>
                <w:szCs w:val="20"/>
              </w:rPr>
            </w:pPr>
            <w:r w:rsidRPr="001D6EB3">
              <w:rPr>
                <w:rFonts w:ascii="Verdana" w:eastAsia="Times New Roman" w:hAnsi="Verdana" w:cs="Tahoma"/>
                <w:spacing w:val="-2"/>
                <w:szCs w:val="20"/>
              </w:rPr>
              <w:t xml:space="preserve">Indien de Opdrachtgever gerechtigd is overeenkomstig het in eis 16.1 lid b bepaalde tot ontbinding over te gaan, kan zij zonder nadere ingebrekestelling en voorafgaande rechterlijke tussenkomst, geheel of gedeeltelijk, de verdere uitvoering aan een derde opdragen. De eventueel daaruit voortvloeiende meerkosten zullen door </w:t>
            </w:r>
            <w:r w:rsidR="00230748" w:rsidRPr="001D6EB3">
              <w:rPr>
                <w:rFonts w:ascii="Verdana" w:eastAsia="Times New Roman" w:hAnsi="Verdana" w:cs="Tahoma"/>
                <w:spacing w:val="-2"/>
                <w:szCs w:val="20"/>
              </w:rPr>
              <w:t>Opdrachtnemer</w:t>
            </w:r>
            <w:r w:rsidRPr="001D6EB3">
              <w:rPr>
                <w:rFonts w:ascii="Verdana" w:eastAsia="Times New Roman" w:hAnsi="Verdana" w:cs="Tahoma"/>
                <w:spacing w:val="-2"/>
                <w:szCs w:val="20"/>
              </w:rPr>
              <w:t xml:space="preserve"> worden vergoed.</w:t>
            </w:r>
          </w:p>
          <w:p w14:paraId="70FC59FF" w14:textId="1C87BC2A"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pacing w:val="-2"/>
                <w:szCs w:val="20"/>
                <w:lang w:eastAsia="en-US"/>
              </w:rPr>
              <w:t xml:space="preserve">De Opdrachtgever deelt het desbetreffende besluit bij aangetekende brief aan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mede.</w:t>
            </w:r>
          </w:p>
        </w:tc>
      </w:tr>
      <w:tr w:rsidR="00230748" w:rsidRPr="001D6EB3" w14:paraId="17F74A22" w14:textId="77777777" w:rsidTr="00230748">
        <w:trPr>
          <w:trHeight w:val="83"/>
        </w:trPr>
        <w:tc>
          <w:tcPr>
            <w:tcW w:w="681" w:type="dxa"/>
            <w:gridSpan w:val="2"/>
            <w:shd w:val="clear" w:color="auto" w:fill="2E74B5" w:themeFill="accent1" w:themeFillShade="BF"/>
            <w:tcMar>
              <w:top w:w="57" w:type="dxa"/>
              <w:bottom w:w="57" w:type="dxa"/>
            </w:tcMar>
            <w:vAlign w:val="center"/>
          </w:tcPr>
          <w:p w14:paraId="0299BDBC"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17</w:t>
            </w:r>
          </w:p>
        </w:tc>
        <w:tc>
          <w:tcPr>
            <w:tcW w:w="7732" w:type="dxa"/>
            <w:shd w:val="clear" w:color="auto" w:fill="2E74B5" w:themeFill="accent1" w:themeFillShade="BF"/>
            <w:tcMar>
              <w:top w:w="57" w:type="dxa"/>
              <w:bottom w:w="57" w:type="dxa"/>
            </w:tcMar>
            <w:vAlign w:val="center"/>
          </w:tcPr>
          <w:p w14:paraId="5F108626"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Niet toerekenbare tekortkoming</w:t>
            </w:r>
          </w:p>
        </w:tc>
      </w:tr>
      <w:tr w:rsidR="00103FE1" w:rsidRPr="001D6EB3" w14:paraId="460F2CDD" w14:textId="77777777" w:rsidTr="00EF62BA">
        <w:trPr>
          <w:trHeight w:val="83"/>
        </w:trPr>
        <w:tc>
          <w:tcPr>
            <w:tcW w:w="681" w:type="dxa"/>
            <w:gridSpan w:val="2"/>
            <w:shd w:val="clear" w:color="auto" w:fill="auto"/>
            <w:tcMar>
              <w:top w:w="57" w:type="dxa"/>
              <w:bottom w:w="57" w:type="dxa"/>
            </w:tcMar>
            <w:vAlign w:val="center"/>
          </w:tcPr>
          <w:p w14:paraId="04E3BB2B"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17.1</w:t>
            </w:r>
          </w:p>
        </w:tc>
        <w:tc>
          <w:tcPr>
            <w:tcW w:w="7732" w:type="dxa"/>
            <w:shd w:val="clear" w:color="auto" w:fill="auto"/>
            <w:tcMar>
              <w:top w:w="57" w:type="dxa"/>
              <w:bottom w:w="57" w:type="dxa"/>
            </w:tcMar>
            <w:vAlign w:val="center"/>
          </w:tcPr>
          <w:p w14:paraId="2F9018AB" w14:textId="7B5A12E4" w:rsidR="00103FE1" w:rsidRPr="001D6EB3" w:rsidRDefault="00103FE1" w:rsidP="002A03D1">
            <w:pPr>
              <w:spacing w:line="280" w:lineRule="atLeast"/>
              <w:ind w:right="3"/>
              <w:rPr>
                <w:rFonts w:ascii="Verdana" w:hAnsi="Verdana" w:cs="Tahoma"/>
                <w:szCs w:val="20"/>
                <w:lang w:eastAsia="en-US"/>
              </w:rPr>
            </w:pPr>
            <w:r w:rsidRPr="001D6EB3">
              <w:rPr>
                <w:rFonts w:ascii="Verdana" w:hAnsi="Verdana"/>
                <w:spacing w:val="-2"/>
                <w:szCs w:val="20"/>
              </w:rPr>
              <w:t xml:space="preserve">Er is in ieder geval sprake van een niet toerekenbare tekortkoming wanneer de </w:t>
            </w:r>
            <w:r w:rsidR="00230748" w:rsidRPr="001D6EB3">
              <w:rPr>
                <w:rFonts w:ascii="Verdana" w:hAnsi="Verdana"/>
                <w:spacing w:val="-2"/>
                <w:szCs w:val="20"/>
              </w:rPr>
              <w:t>Opdrachtnemer</w:t>
            </w:r>
            <w:r w:rsidRPr="001D6EB3">
              <w:rPr>
                <w:rFonts w:ascii="Verdana" w:hAnsi="Verdana"/>
                <w:spacing w:val="-2"/>
                <w:szCs w:val="20"/>
              </w:rPr>
              <w:t xml:space="preserve"> haar productiecapaciteit als gevolg van een beslissing of richtlijn van overheidsinstanties of gezondheidsorganisaties (voorbeeld WHO) dient aan te wenden voor het voorkomen of bestrijden van de verspreiding van ziektes, aandoeningen of epidemieën of wanneer de </w:t>
            </w:r>
            <w:r w:rsidR="00230748" w:rsidRPr="001D6EB3">
              <w:rPr>
                <w:rFonts w:ascii="Verdana" w:hAnsi="Verdana"/>
                <w:spacing w:val="-2"/>
                <w:szCs w:val="20"/>
              </w:rPr>
              <w:t>Opdrachtnemer</w:t>
            </w:r>
            <w:r w:rsidRPr="001D6EB3">
              <w:rPr>
                <w:rFonts w:ascii="Verdana" w:hAnsi="Verdana"/>
                <w:spacing w:val="-2"/>
                <w:szCs w:val="20"/>
              </w:rPr>
              <w:t xml:space="preserve"> als gevolg van een gerechtelijke of overheidsbeslissing wordt bevolen de uitvoering van de </w:t>
            </w:r>
            <w:r w:rsidR="00CC6167" w:rsidRPr="001D6EB3">
              <w:rPr>
                <w:rFonts w:ascii="Verdana" w:hAnsi="Verdana"/>
                <w:spacing w:val="-2"/>
                <w:szCs w:val="20"/>
              </w:rPr>
              <w:t>Raam</w:t>
            </w:r>
            <w:r w:rsidRPr="001D6EB3">
              <w:rPr>
                <w:rFonts w:ascii="Verdana" w:hAnsi="Verdana"/>
                <w:spacing w:val="-2"/>
                <w:szCs w:val="20"/>
              </w:rPr>
              <w:t>overeenkomst te staken.</w:t>
            </w:r>
          </w:p>
        </w:tc>
      </w:tr>
      <w:tr w:rsidR="00103FE1" w:rsidRPr="001D6EB3" w14:paraId="68FE179D" w14:textId="77777777" w:rsidTr="00EF62BA">
        <w:trPr>
          <w:trHeight w:val="83"/>
        </w:trPr>
        <w:tc>
          <w:tcPr>
            <w:tcW w:w="681" w:type="dxa"/>
            <w:gridSpan w:val="2"/>
            <w:tcBorders>
              <w:bottom w:val="single" w:sz="4" w:space="0" w:color="auto"/>
            </w:tcBorders>
            <w:shd w:val="clear" w:color="auto" w:fill="FFFFFF" w:themeFill="background1"/>
            <w:tcMar>
              <w:top w:w="57" w:type="dxa"/>
              <w:bottom w:w="57" w:type="dxa"/>
            </w:tcMar>
            <w:vAlign w:val="center"/>
          </w:tcPr>
          <w:p w14:paraId="4F3904D5"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17.2</w:t>
            </w:r>
          </w:p>
        </w:tc>
        <w:tc>
          <w:tcPr>
            <w:tcW w:w="7732" w:type="dxa"/>
            <w:tcBorders>
              <w:bottom w:val="single" w:sz="4" w:space="0" w:color="auto"/>
            </w:tcBorders>
            <w:shd w:val="clear" w:color="auto" w:fill="auto"/>
            <w:tcMar>
              <w:top w:w="57" w:type="dxa"/>
              <w:bottom w:w="57" w:type="dxa"/>
            </w:tcMar>
            <w:vAlign w:val="center"/>
          </w:tcPr>
          <w:p w14:paraId="597B4475" w14:textId="03DC241B" w:rsidR="00103FE1" w:rsidRPr="001D6EB3" w:rsidRDefault="00103FE1" w:rsidP="002A03D1">
            <w:pPr>
              <w:tabs>
                <w:tab w:val="left" w:pos="-720"/>
                <w:tab w:val="left" w:pos="720"/>
              </w:tabs>
              <w:spacing w:line="280" w:lineRule="atLeast"/>
              <w:ind w:right="3"/>
              <w:rPr>
                <w:rFonts w:ascii="Verdana" w:hAnsi="Verdana" w:cs="Tahoma"/>
                <w:spacing w:val="-2"/>
                <w:szCs w:val="20"/>
                <w:lang w:eastAsia="en-US"/>
              </w:rPr>
            </w:pPr>
            <w:r w:rsidRPr="001D6EB3">
              <w:rPr>
                <w:rFonts w:ascii="Verdana" w:hAnsi="Verdana"/>
                <w:spacing w:val="-2"/>
                <w:szCs w:val="20"/>
              </w:rPr>
              <w:t xml:space="preserve">Onder niet toerekenbare tekortkoming wordt in ieder geval niet verstaan: gebrek aan personeel, stakingen, ziekte van personeel, verlate aanlevering of ongeschiktheid van materialen, wanprestatie van door </w:t>
            </w:r>
            <w:r w:rsidR="00230748" w:rsidRPr="001D6EB3">
              <w:rPr>
                <w:rFonts w:ascii="Verdana" w:hAnsi="Verdana"/>
                <w:spacing w:val="-2"/>
                <w:szCs w:val="20"/>
              </w:rPr>
              <w:t>Opdrachtnemer</w:t>
            </w:r>
            <w:r w:rsidRPr="001D6EB3">
              <w:rPr>
                <w:rFonts w:ascii="Verdana" w:hAnsi="Verdana"/>
                <w:spacing w:val="-2"/>
                <w:szCs w:val="20"/>
              </w:rPr>
              <w:t xml:space="preserve"> ingeschakelde derden en/of liquiditeits- c.q. solvabiliteitsproblemen aan de zijde van </w:t>
            </w:r>
            <w:r w:rsidR="00230748" w:rsidRPr="001D6EB3">
              <w:rPr>
                <w:rFonts w:ascii="Verdana" w:hAnsi="Verdana"/>
                <w:spacing w:val="-2"/>
                <w:szCs w:val="20"/>
              </w:rPr>
              <w:t>Opdrachtnemer</w:t>
            </w:r>
            <w:r w:rsidRPr="001D6EB3">
              <w:rPr>
                <w:rFonts w:ascii="Verdana" w:hAnsi="Verdana"/>
                <w:spacing w:val="-2"/>
                <w:szCs w:val="20"/>
              </w:rPr>
              <w:t>.</w:t>
            </w:r>
            <w:r w:rsidRPr="001D6EB3" w:rsidDel="00EE2978">
              <w:rPr>
                <w:rFonts w:ascii="Verdana" w:hAnsi="Verdana"/>
                <w:spacing w:val="-2"/>
                <w:szCs w:val="20"/>
              </w:rPr>
              <w:t xml:space="preserve"> </w:t>
            </w:r>
          </w:p>
        </w:tc>
      </w:tr>
    </w:tbl>
    <w:p w14:paraId="48ADABFC" w14:textId="6ABDC1F6" w:rsidR="00A34F00" w:rsidRDefault="00A34F00"/>
    <w:p w14:paraId="0CC6F494" w14:textId="77777777" w:rsidR="00A34F00" w:rsidRDefault="00A34F00">
      <w:pPr>
        <w:suppressAutoHyphens w:val="0"/>
        <w:spacing w:line="240" w:lineRule="auto"/>
      </w:pPr>
      <w:r>
        <w:br w:type="page"/>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81"/>
        <w:gridCol w:w="7732"/>
      </w:tblGrid>
      <w:tr w:rsidR="003144E1" w:rsidRPr="001D6EB3" w14:paraId="5F14CBA6" w14:textId="77777777" w:rsidTr="00EF62BA">
        <w:trPr>
          <w:trHeight w:val="83"/>
        </w:trPr>
        <w:tc>
          <w:tcPr>
            <w:tcW w:w="681" w:type="dxa"/>
            <w:shd w:val="clear" w:color="auto" w:fill="auto"/>
            <w:tcMar>
              <w:top w:w="57" w:type="dxa"/>
              <w:bottom w:w="57" w:type="dxa"/>
            </w:tcMar>
            <w:vAlign w:val="center"/>
          </w:tcPr>
          <w:p w14:paraId="3A76018E"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17.3</w:t>
            </w:r>
          </w:p>
        </w:tc>
        <w:tc>
          <w:tcPr>
            <w:tcW w:w="7732" w:type="dxa"/>
            <w:shd w:val="clear" w:color="auto" w:fill="auto"/>
            <w:tcMar>
              <w:top w:w="57" w:type="dxa"/>
              <w:bottom w:w="57" w:type="dxa"/>
            </w:tcMar>
            <w:vAlign w:val="center"/>
          </w:tcPr>
          <w:p w14:paraId="5C2689AA" w14:textId="595A8D84"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Wanneer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toerekenbaar tekort schiet, om de bestelde </w:t>
            </w:r>
            <w:r w:rsidR="001151FD" w:rsidRPr="001D6EB3">
              <w:rPr>
                <w:rFonts w:ascii="Verdana" w:hAnsi="Verdana" w:cs="Tahoma"/>
                <w:spacing w:val="-2"/>
                <w:szCs w:val="20"/>
                <w:lang w:eastAsia="en-US"/>
              </w:rPr>
              <w:t>v</w:t>
            </w:r>
            <w:r w:rsidRPr="001D6EB3">
              <w:rPr>
                <w:rFonts w:ascii="Verdana" w:hAnsi="Verdana" w:cs="Tahoma"/>
                <w:spacing w:val="-2"/>
                <w:szCs w:val="20"/>
                <w:lang w:eastAsia="en-US"/>
              </w:rPr>
              <w:t xml:space="preserve">accins tijdig te leveren overeenkomstig </w:t>
            </w:r>
          </w:p>
          <w:p w14:paraId="4D7C19DF" w14:textId="77777777"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w:t>
            </w:r>
            <w:r w:rsidRPr="001D6EB3">
              <w:rPr>
                <w:rFonts w:ascii="Verdana" w:hAnsi="Verdana" w:cs="Tahoma"/>
                <w:spacing w:val="-2"/>
                <w:szCs w:val="20"/>
                <w:lang w:eastAsia="en-US"/>
              </w:rPr>
              <w:tab/>
              <w:t xml:space="preserve">de gewenste of als nalevering overeengekomen hoeveelheid of </w:t>
            </w:r>
          </w:p>
          <w:p w14:paraId="2CF9550F" w14:textId="77777777"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w:t>
            </w:r>
            <w:r w:rsidRPr="001D6EB3">
              <w:rPr>
                <w:rFonts w:ascii="Verdana" w:hAnsi="Verdana" w:cs="Tahoma"/>
                <w:spacing w:val="-2"/>
                <w:szCs w:val="20"/>
                <w:lang w:eastAsia="en-US"/>
              </w:rPr>
              <w:tab/>
              <w:t>de overeengekomen kwaliteitseisen en normen,</w:t>
            </w:r>
          </w:p>
          <w:p w14:paraId="7440DA24" w14:textId="77777777"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dan heeft de Opdrachtgever het recht om, zonder nadere ingebrekestelling:</w:t>
            </w:r>
          </w:p>
          <w:p w14:paraId="76FD9208" w14:textId="77777777"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w:t>
            </w:r>
            <w:r w:rsidRPr="001D6EB3">
              <w:rPr>
                <w:rFonts w:ascii="Verdana" w:hAnsi="Verdana" w:cs="Tahoma"/>
                <w:spacing w:val="-2"/>
                <w:szCs w:val="20"/>
                <w:lang w:eastAsia="en-US"/>
              </w:rPr>
              <w:tab/>
              <w:t>de nadere opdracht schriftelijk te annuleren;</w:t>
            </w:r>
          </w:p>
          <w:p w14:paraId="78D83FF4" w14:textId="77777777" w:rsidR="00103FE1" w:rsidRPr="001D6EB3" w:rsidRDefault="00103FE1" w:rsidP="002A03D1">
            <w:pPr>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w:t>
            </w:r>
            <w:r w:rsidRPr="001D6EB3">
              <w:rPr>
                <w:rFonts w:ascii="Verdana" w:hAnsi="Verdana" w:cs="Tahoma"/>
                <w:spacing w:val="-2"/>
                <w:szCs w:val="20"/>
                <w:lang w:eastAsia="en-US"/>
              </w:rPr>
              <w:tab/>
              <w:t xml:space="preserve">de desbetreffende vaccins te bestellen bij een derde. </w:t>
            </w:r>
          </w:p>
          <w:p w14:paraId="1B1A6802" w14:textId="4CA9C3B9" w:rsidR="00103FE1" w:rsidRPr="001D6EB3" w:rsidRDefault="00103FE1" w:rsidP="002A03D1">
            <w:pPr>
              <w:spacing w:line="280" w:lineRule="atLeast"/>
              <w:ind w:right="3"/>
              <w:rPr>
                <w:rFonts w:ascii="Verdana" w:hAnsi="Verdana" w:cs="Tahoma"/>
                <w:szCs w:val="20"/>
                <w:lang w:eastAsia="en-US"/>
              </w:rPr>
            </w:pPr>
          </w:p>
        </w:tc>
      </w:tr>
      <w:tr w:rsidR="00230748" w:rsidRPr="001D6EB3" w14:paraId="78902DF1" w14:textId="77777777" w:rsidTr="00230748">
        <w:trPr>
          <w:trHeight w:val="83"/>
        </w:trPr>
        <w:tc>
          <w:tcPr>
            <w:tcW w:w="681" w:type="dxa"/>
            <w:shd w:val="clear" w:color="auto" w:fill="2E74B5" w:themeFill="accent1" w:themeFillShade="BF"/>
            <w:tcMar>
              <w:top w:w="57" w:type="dxa"/>
              <w:bottom w:w="57" w:type="dxa"/>
            </w:tcMar>
            <w:vAlign w:val="center"/>
          </w:tcPr>
          <w:p w14:paraId="3BD57E9D"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18</w:t>
            </w:r>
          </w:p>
        </w:tc>
        <w:tc>
          <w:tcPr>
            <w:tcW w:w="7732" w:type="dxa"/>
            <w:shd w:val="clear" w:color="auto" w:fill="2E74B5" w:themeFill="accent1" w:themeFillShade="BF"/>
            <w:tcMar>
              <w:top w:w="57" w:type="dxa"/>
              <w:bottom w:w="57" w:type="dxa"/>
            </w:tcMar>
            <w:vAlign w:val="center"/>
          </w:tcPr>
          <w:p w14:paraId="086728AD"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Intellectuele (eigendoms)rechten</w:t>
            </w:r>
          </w:p>
        </w:tc>
      </w:tr>
      <w:tr w:rsidR="00103FE1" w:rsidRPr="001D6EB3" w14:paraId="3F7E8B4E"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4E3F6020"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18.1</w:t>
            </w:r>
          </w:p>
        </w:tc>
        <w:tc>
          <w:tcPr>
            <w:tcW w:w="7732" w:type="dxa"/>
            <w:tcBorders>
              <w:bottom w:val="single" w:sz="4" w:space="0" w:color="auto"/>
            </w:tcBorders>
            <w:shd w:val="clear" w:color="auto" w:fill="auto"/>
            <w:tcMar>
              <w:top w:w="57" w:type="dxa"/>
              <w:bottom w:w="57" w:type="dxa"/>
            </w:tcMar>
            <w:vAlign w:val="center"/>
          </w:tcPr>
          <w:p w14:paraId="705782EA" w14:textId="35CFAED8" w:rsidR="00103FE1" w:rsidRPr="001D6EB3" w:rsidRDefault="00230748" w:rsidP="002A03D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garandeert dat de door haar geleverde vaccins als zodanig, alsmede de door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gebruikte toepassing daarvan ingevolge de nadere opdracht geen inbreuk maken op intellectuele (eigendoms)rechten van derden.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vrijwaart de Opdrachtgever voor aanspraken van derden, ter zake van (eventuele) inbreuk op intellectuele (eigendoms)rechten van die derden, vergelijkbare aanspraken met betrekking tot know-how, ongeoorloofde mededinging e.d. daaronder begrepen.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zal op een methode te harer keuze en op haar kosten, na overleg met de Opdrachtgever, de inbreuk op het geschonden recht opheffen. Het in deze eis gestelde geldt op voorwaarde dat:</w:t>
            </w:r>
          </w:p>
          <w:p w14:paraId="68463C4C" w14:textId="77777777" w:rsidR="00103FE1" w:rsidRPr="001D6EB3" w:rsidRDefault="00103FE1" w:rsidP="00230748">
            <w:pPr>
              <w:numPr>
                <w:ilvl w:val="0"/>
                <w:numId w:val="31"/>
              </w:numPr>
              <w:tabs>
                <w:tab w:val="left" w:pos="-720"/>
                <w:tab w:val="left" w:pos="126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gewraakte handelingen vallen binnen de grenzen van het gebruik, waarvoor de vaccins waren geleverd;</w:t>
            </w:r>
          </w:p>
          <w:p w14:paraId="69842206" w14:textId="12AFA8AA" w:rsidR="00103FE1" w:rsidRPr="001D6EB3" w:rsidRDefault="00103FE1" w:rsidP="00230748">
            <w:pPr>
              <w:numPr>
                <w:ilvl w:val="0"/>
                <w:numId w:val="31"/>
              </w:numPr>
              <w:tabs>
                <w:tab w:val="left" w:pos="-720"/>
                <w:tab w:val="left" w:pos="1260"/>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de Opdrachtgever zich onmiddellijk, onder toezending van de nodige gegevens, met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in verbinding stelt, zodra een derde zich, in of buiten rechte, met enige aanspraak tot hem richt;</w:t>
            </w:r>
          </w:p>
          <w:p w14:paraId="0D1A2809" w14:textId="7D9FB1AD" w:rsidR="00103FE1" w:rsidRPr="001D6EB3" w:rsidRDefault="00103FE1" w:rsidP="00230748">
            <w:pPr>
              <w:pStyle w:val="Lijstalinea"/>
              <w:numPr>
                <w:ilvl w:val="0"/>
                <w:numId w:val="31"/>
              </w:numPr>
              <w:spacing w:line="280" w:lineRule="atLeast"/>
              <w:ind w:right="3"/>
              <w:rPr>
                <w:rFonts w:ascii="Verdana" w:hAnsi="Verdana" w:cs="Tahoma"/>
                <w:sz w:val="20"/>
                <w:szCs w:val="20"/>
              </w:rPr>
            </w:pPr>
            <w:r w:rsidRPr="001D6EB3">
              <w:rPr>
                <w:rFonts w:ascii="Verdana" w:hAnsi="Verdana" w:cs="Tahoma"/>
                <w:spacing w:val="-2"/>
                <w:sz w:val="20"/>
                <w:szCs w:val="20"/>
              </w:rPr>
              <w:t xml:space="preserve">de Opdrachtgever zich, behoudens toestemming van </w:t>
            </w:r>
            <w:r w:rsidR="00230748" w:rsidRPr="001D6EB3">
              <w:rPr>
                <w:rFonts w:ascii="Verdana" w:hAnsi="Verdana" w:cs="Tahoma"/>
                <w:spacing w:val="-2"/>
                <w:sz w:val="20"/>
                <w:szCs w:val="20"/>
              </w:rPr>
              <w:t>Opdrachtnemer</w:t>
            </w:r>
            <w:r w:rsidRPr="001D6EB3">
              <w:rPr>
                <w:rFonts w:ascii="Verdana" w:hAnsi="Verdana" w:cs="Tahoma"/>
                <w:spacing w:val="-2"/>
                <w:sz w:val="20"/>
                <w:szCs w:val="20"/>
              </w:rPr>
              <w:t xml:space="preserve">, onthoudt van enige maatregel met betrekking tot de onder b. bedoelde aanspraak en de behandeling daarvan, met inbegrip van het voeren van onderhandelingen en processen, en deze volledig overlaat aan </w:t>
            </w:r>
            <w:r w:rsidR="00230748" w:rsidRPr="001D6EB3">
              <w:rPr>
                <w:rFonts w:ascii="Verdana" w:hAnsi="Verdana" w:cs="Tahoma"/>
                <w:spacing w:val="-2"/>
                <w:sz w:val="20"/>
                <w:szCs w:val="20"/>
              </w:rPr>
              <w:t>Opdrachtnemer</w:t>
            </w:r>
            <w:r w:rsidRPr="001D6EB3">
              <w:rPr>
                <w:rFonts w:ascii="Verdana" w:hAnsi="Verdana" w:cs="Tahoma"/>
                <w:spacing w:val="-2"/>
                <w:sz w:val="20"/>
                <w:szCs w:val="20"/>
              </w:rPr>
              <w:t>.</w:t>
            </w:r>
          </w:p>
        </w:tc>
      </w:tr>
      <w:tr w:rsidR="00230748" w:rsidRPr="001D6EB3" w14:paraId="65B8E1DB" w14:textId="77777777" w:rsidTr="00230748">
        <w:trPr>
          <w:trHeight w:val="83"/>
        </w:trPr>
        <w:tc>
          <w:tcPr>
            <w:tcW w:w="681" w:type="dxa"/>
            <w:shd w:val="clear" w:color="auto" w:fill="2E74B5" w:themeFill="accent1" w:themeFillShade="BF"/>
            <w:tcMar>
              <w:top w:w="57" w:type="dxa"/>
              <w:bottom w:w="57" w:type="dxa"/>
            </w:tcMar>
            <w:vAlign w:val="center"/>
          </w:tcPr>
          <w:p w14:paraId="74B3055A"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19</w:t>
            </w:r>
          </w:p>
        </w:tc>
        <w:tc>
          <w:tcPr>
            <w:tcW w:w="7732" w:type="dxa"/>
            <w:shd w:val="clear" w:color="auto" w:fill="2E74B5" w:themeFill="accent1" w:themeFillShade="BF"/>
            <w:tcMar>
              <w:top w:w="57" w:type="dxa"/>
              <w:bottom w:w="57" w:type="dxa"/>
            </w:tcMar>
            <w:vAlign w:val="center"/>
          </w:tcPr>
          <w:p w14:paraId="12E13B9E"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Aansprakelijkheid</w:t>
            </w:r>
          </w:p>
        </w:tc>
      </w:tr>
      <w:tr w:rsidR="00103FE1" w:rsidRPr="001D6EB3" w14:paraId="64D9B78D" w14:textId="77777777" w:rsidTr="00EF62BA">
        <w:trPr>
          <w:trHeight w:val="83"/>
        </w:trPr>
        <w:tc>
          <w:tcPr>
            <w:tcW w:w="681" w:type="dxa"/>
            <w:shd w:val="clear" w:color="auto" w:fill="auto"/>
            <w:tcMar>
              <w:top w:w="57" w:type="dxa"/>
              <w:bottom w:w="57" w:type="dxa"/>
            </w:tcMar>
            <w:vAlign w:val="center"/>
          </w:tcPr>
          <w:p w14:paraId="00BD7703"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19.1</w:t>
            </w:r>
          </w:p>
        </w:tc>
        <w:tc>
          <w:tcPr>
            <w:tcW w:w="7732" w:type="dxa"/>
            <w:shd w:val="clear" w:color="auto" w:fill="auto"/>
            <w:tcMar>
              <w:top w:w="57" w:type="dxa"/>
              <w:bottom w:w="57" w:type="dxa"/>
            </w:tcMar>
            <w:vAlign w:val="center"/>
          </w:tcPr>
          <w:p w14:paraId="7F8B6981" w14:textId="55EB9C6B" w:rsidR="00103FE1" w:rsidRPr="001D6EB3" w:rsidRDefault="00230748" w:rsidP="002A03D1">
            <w:pPr>
              <w:tabs>
                <w:tab w:val="left" w:pos="-720"/>
                <w:tab w:val="left" w:pos="709"/>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staat in voor de juistheid en volledigheid, dit laatste met inachtneming van de stand der techniek, van:</w:t>
            </w:r>
          </w:p>
          <w:p w14:paraId="225B7BA4" w14:textId="77777777" w:rsidR="00103FE1" w:rsidRPr="001D6EB3" w:rsidRDefault="00103FE1" w:rsidP="00230748">
            <w:pPr>
              <w:numPr>
                <w:ilvl w:val="0"/>
                <w:numId w:val="32"/>
              </w:numPr>
              <w:tabs>
                <w:tab w:val="left" w:pos="-720"/>
                <w:tab w:val="left" w:pos="851"/>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door hem verstrekte specificaties en voorwaarden en</w:t>
            </w:r>
          </w:p>
          <w:p w14:paraId="2AA318AC" w14:textId="77777777" w:rsidR="00103FE1" w:rsidRPr="001D6EB3" w:rsidRDefault="00103FE1" w:rsidP="00230748">
            <w:pPr>
              <w:numPr>
                <w:ilvl w:val="0"/>
                <w:numId w:val="32"/>
              </w:numPr>
              <w:tabs>
                <w:tab w:val="left" w:pos="-720"/>
                <w:tab w:val="left" w:pos="851"/>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de verrichte instructie en</w:t>
            </w:r>
          </w:p>
          <w:p w14:paraId="4DF64D02" w14:textId="77777777" w:rsidR="00103FE1" w:rsidRPr="001D6EB3" w:rsidRDefault="00103FE1" w:rsidP="00230748">
            <w:pPr>
              <w:numPr>
                <w:ilvl w:val="0"/>
                <w:numId w:val="32"/>
              </w:numPr>
              <w:tabs>
                <w:tab w:val="left" w:pos="-720"/>
                <w:tab w:val="left" w:pos="851"/>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het vermelde in de gebruikersvoorschriften.</w:t>
            </w:r>
          </w:p>
          <w:p w14:paraId="7CF52D59" w14:textId="034660EB" w:rsidR="00103FE1" w:rsidRPr="001D6EB3" w:rsidRDefault="00230748" w:rsidP="002A03D1">
            <w:pPr>
              <w:spacing w:line="280" w:lineRule="atLeast"/>
              <w:ind w:right="3"/>
              <w:rPr>
                <w:rFonts w:ascii="Verdana" w:hAnsi="Verdana" w:cs="Tahoma"/>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is aansprakelijk voor de schade welke het gevolg is van de door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verstrekte onjuiste of anderszins onvoldoende gegevens/instructies</w:t>
            </w:r>
          </w:p>
        </w:tc>
      </w:tr>
    </w:tbl>
    <w:p w14:paraId="604F203B" w14:textId="26361426" w:rsidR="00A34F00" w:rsidRDefault="00A34F00"/>
    <w:p w14:paraId="03AFBF8A" w14:textId="77777777" w:rsidR="00A34F00" w:rsidRDefault="00A34F00">
      <w:pPr>
        <w:suppressAutoHyphens w:val="0"/>
        <w:spacing w:line="240" w:lineRule="auto"/>
      </w:pPr>
      <w:r>
        <w:br w:type="page"/>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81"/>
        <w:gridCol w:w="7732"/>
      </w:tblGrid>
      <w:tr w:rsidR="00103FE1" w:rsidRPr="001D6EB3" w14:paraId="36EE0AC1" w14:textId="77777777" w:rsidTr="00EF62BA">
        <w:trPr>
          <w:trHeight w:val="83"/>
        </w:trPr>
        <w:tc>
          <w:tcPr>
            <w:tcW w:w="681" w:type="dxa"/>
            <w:shd w:val="clear" w:color="auto" w:fill="auto"/>
            <w:tcMar>
              <w:top w:w="57" w:type="dxa"/>
              <w:bottom w:w="57" w:type="dxa"/>
            </w:tcMar>
            <w:vAlign w:val="center"/>
          </w:tcPr>
          <w:p w14:paraId="0F637EC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19.2</w:t>
            </w:r>
          </w:p>
        </w:tc>
        <w:tc>
          <w:tcPr>
            <w:tcW w:w="7732" w:type="dxa"/>
            <w:shd w:val="clear" w:color="auto" w:fill="auto"/>
            <w:tcMar>
              <w:top w:w="57" w:type="dxa"/>
              <w:bottom w:w="57" w:type="dxa"/>
            </w:tcMar>
            <w:vAlign w:val="center"/>
          </w:tcPr>
          <w:p w14:paraId="7702867B" w14:textId="05316418" w:rsidR="00103FE1" w:rsidRPr="001D6EB3" w:rsidRDefault="00230748" w:rsidP="002A03D1">
            <w:pPr>
              <w:tabs>
                <w:tab w:val="left" w:pos="-720"/>
                <w:tab w:val="left" w:pos="709"/>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is aansprakelijk voor dood van of letsel aan personeel van de Opdrachtgever en derden alsmede voor ontstane bijwerking(en) na toediening van de vaccins, materiële schade aan apparatuur en eigendommen van de Opdrachtgever en derden voor zover de dood, het letsel, de bijwerking(en) na toediening van de vaccins of de schade het gevolg is van nalatigheid, onvoorzichtigheid of verkeerde handelingen van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of van personen waarvan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zich in verband met de uitvoering van de leveringen bedient of van ontwerp-, fabricage, materiaalfouten.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vrijwaart de Opdrachtgever tegen bovenbedoelde aanspraken van derden. De bovenbedoelde aansprakelijkheid laat onverlet de wettelijke aansprakelijkheid van </w:t>
            </w:r>
            <w:r w:rsidRPr="001D6EB3">
              <w:rPr>
                <w:rFonts w:ascii="Verdana" w:hAnsi="Verdana" w:cs="Tahoma"/>
                <w:spacing w:val="-2"/>
                <w:szCs w:val="20"/>
                <w:lang w:eastAsia="en-US"/>
              </w:rPr>
              <w:t>Opdrachtnemer</w:t>
            </w:r>
            <w:r w:rsidR="00103FE1" w:rsidRPr="001D6EB3">
              <w:rPr>
                <w:rFonts w:ascii="Verdana" w:hAnsi="Verdana" w:cs="Tahoma"/>
                <w:spacing w:val="-2"/>
                <w:szCs w:val="20"/>
                <w:lang w:eastAsia="en-US"/>
              </w:rPr>
              <w:t xml:space="preserve">, onder meer uit productaansprakelijkheid. </w:t>
            </w:r>
          </w:p>
        </w:tc>
      </w:tr>
      <w:tr w:rsidR="00103FE1" w:rsidRPr="001D6EB3" w14:paraId="32A0BCDB" w14:textId="77777777" w:rsidTr="00EF62BA">
        <w:trPr>
          <w:trHeight w:val="83"/>
        </w:trPr>
        <w:tc>
          <w:tcPr>
            <w:tcW w:w="681" w:type="dxa"/>
            <w:shd w:val="clear" w:color="auto" w:fill="auto"/>
            <w:tcMar>
              <w:top w:w="57" w:type="dxa"/>
              <w:bottom w:w="57" w:type="dxa"/>
            </w:tcMar>
            <w:vAlign w:val="center"/>
          </w:tcPr>
          <w:p w14:paraId="651F6182" w14:textId="77777777"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19.3</w:t>
            </w:r>
          </w:p>
        </w:tc>
        <w:tc>
          <w:tcPr>
            <w:tcW w:w="7732" w:type="dxa"/>
            <w:shd w:val="clear" w:color="auto" w:fill="auto"/>
            <w:tcMar>
              <w:top w:w="57" w:type="dxa"/>
              <w:bottom w:w="57" w:type="dxa"/>
            </w:tcMar>
            <w:vAlign w:val="center"/>
          </w:tcPr>
          <w:p w14:paraId="7FEC986E" w14:textId="7B4F0296" w:rsidR="00103FE1" w:rsidRPr="001D6EB3" w:rsidRDefault="00103FE1" w:rsidP="00CC6167">
            <w:pPr>
              <w:tabs>
                <w:tab w:val="left" w:pos="-720"/>
                <w:tab w:val="left" w:pos="709"/>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Voor de in de </w:t>
            </w:r>
            <w:r w:rsidR="00CC6167" w:rsidRPr="001D6EB3">
              <w:rPr>
                <w:rFonts w:ascii="Verdana" w:hAnsi="Verdana" w:cs="Tahoma"/>
                <w:spacing w:val="-2"/>
                <w:szCs w:val="20"/>
                <w:lang w:eastAsia="en-US"/>
              </w:rPr>
              <w:t>Raamo</w:t>
            </w:r>
            <w:r w:rsidRPr="001D6EB3">
              <w:rPr>
                <w:rFonts w:ascii="Verdana" w:hAnsi="Verdana" w:cs="Tahoma"/>
                <w:spacing w:val="-2"/>
                <w:szCs w:val="20"/>
                <w:lang w:eastAsia="en-US"/>
              </w:rPr>
              <w:t xml:space="preserve">vereenkomst bepaalde aansprakelijkheid van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voor directe schade geldt dat, in geval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in voorkomend geval de indirecte aansprakelijkheid niet aanvaard, dat deze zal worden bepaald door een daartoe bevoegde rechter.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is niet aansprakelijk voor schade in geval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kan aantonen dat er sprake is van grove schuld of opzet door Opdrachtgever.</w:t>
            </w:r>
          </w:p>
        </w:tc>
      </w:tr>
      <w:tr w:rsidR="00230748" w:rsidRPr="001D6EB3" w14:paraId="155F6124" w14:textId="77777777" w:rsidTr="00230748">
        <w:trPr>
          <w:trHeight w:val="83"/>
        </w:trPr>
        <w:tc>
          <w:tcPr>
            <w:tcW w:w="681" w:type="dxa"/>
            <w:shd w:val="clear" w:color="auto" w:fill="2E74B5" w:themeFill="accent1" w:themeFillShade="BF"/>
            <w:tcMar>
              <w:top w:w="57" w:type="dxa"/>
              <w:bottom w:w="57" w:type="dxa"/>
            </w:tcMar>
            <w:vAlign w:val="center"/>
          </w:tcPr>
          <w:p w14:paraId="5B8ADDC6" w14:textId="00EE1374"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2</w:t>
            </w:r>
            <w:r w:rsidR="00230748" w:rsidRPr="001D6EB3">
              <w:rPr>
                <w:rFonts w:ascii="Verdana" w:hAnsi="Verdana" w:cs="Tahoma"/>
                <w:b/>
                <w:bCs/>
                <w:color w:val="FFFFFF" w:themeColor="background1"/>
                <w:szCs w:val="20"/>
                <w:lang w:eastAsia="en-US"/>
              </w:rPr>
              <w:t>0</w:t>
            </w:r>
          </w:p>
        </w:tc>
        <w:tc>
          <w:tcPr>
            <w:tcW w:w="7732" w:type="dxa"/>
            <w:shd w:val="clear" w:color="auto" w:fill="2E74B5" w:themeFill="accent1" w:themeFillShade="BF"/>
            <w:tcMar>
              <w:top w:w="57" w:type="dxa"/>
              <w:bottom w:w="57" w:type="dxa"/>
            </w:tcMar>
            <w:vAlign w:val="center"/>
          </w:tcPr>
          <w:p w14:paraId="796AE851"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Wijzigingen en aanvullingen</w:t>
            </w:r>
          </w:p>
        </w:tc>
      </w:tr>
      <w:tr w:rsidR="00103FE1" w:rsidRPr="001D6EB3" w14:paraId="2F5DAB40" w14:textId="77777777" w:rsidTr="00EF62BA">
        <w:trPr>
          <w:trHeight w:val="83"/>
        </w:trPr>
        <w:tc>
          <w:tcPr>
            <w:tcW w:w="681" w:type="dxa"/>
            <w:shd w:val="clear" w:color="auto" w:fill="auto"/>
            <w:tcMar>
              <w:top w:w="57" w:type="dxa"/>
              <w:bottom w:w="57" w:type="dxa"/>
            </w:tcMar>
            <w:vAlign w:val="center"/>
          </w:tcPr>
          <w:p w14:paraId="071E6358" w14:textId="1A23B40E"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0</w:t>
            </w:r>
            <w:r w:rsidRPr="001D6EB3">
              <w:rPr>
                <w:rFonts w:ascii="Verdana" w:hAnsi="Verdana" w:cs="Tahoma"/>
                <w:szCs w:val="20"/>
                <w:lang w:eastAsia="en-US"/>
              </w:rPr>
              <w:t>.1</w:t>
            </w:r>
          </w:p>
        </w:tc>
        <w:tc>
          <w:tcPr>
            <w:tcW w:w="7732" w:type="dxa"/>
            <w:shd w:val="clear" w:color="auto" w:fill="auto"/>
            <w:tcMar>
              <w:top w:w="57" w:type="dxa"/>
              <w:bottom w:w="57" w:type="dxa"/>
            </w:tcMar>
            <w:vAlign w:val="center"/>
          </w:tcPr>
          <w:p w14:paraId="33D5E276" w14:textId="21E08B10" w:rsidR="00103FE1" w:rsidRPr="001D6EB3" w:rsidRDefault="00103FE1" w:rsidP="00CC6167">
            <w:pPr>
              <w:spacing w:line="280" w:lineRule="atLeast"/>
              <w:ind w:right="3"/>
              <w:rPr>
                <w:rFonts w:ascii="Verdana" w:hAnsi="Verdana" w:cs="Tahoma"/>
                <w:szCs w:val="20"/>
                <w:lang w:eastAsia="en-US"/>
              </w:rPr>
            </w:pPr>
            <w:r w:rsidRPr="001D6EB3">
              <w:rPr>
                <w:rFonts w:ascii="Verdana" w:hAnsi="Verdana" w:cs="Tahoma"/>
                <w:spacing w:val="-2"/>
                <w:szCs w:val="20"/>
                <w:lang w:eastAsia="en-US"/>
              </w:rPr>
              <w:t xml:space="preserve">Wanneer binnen de looptijd van de </w:t>
            </w:r>
            <w:r w:rsidR="00CC6167" w:rsidRPr="001D6EB3">
              <w:rPr>
                <w:rFonts w:ascii="Verdana" w:hAnsi="Verdana" w:cs="Tahoma"/>
                <w:spacing w:val="-2"/>
                <w:szCs w:val="20"/>
                <w:lang w:eastAsia="en-US"/>
              </w:rPr>
              <w:t>Raamo</w:t>
            </w:r>
            <w:r w:rsidRPr="001D6EB3">
              <w:rPr>
                <w:rFonts w:ascii="Verdana" w:hAnsi="Verdana" w:cs="Tahoma"/>
                <w:spacing w:val="-2"/>
                <w:szCs w:val="20"/>
                <w:lang w:eastAsia="en-US"/>
              </w:rPr>
              <w:t xml:space="preserve">vereenkomst door oorzaken welke zich buiten de invloedssfeer van de Opdrachtgever afspelen en haar niet kunnen worden aangerekend, bijvoorbeeld door maatregelen van de overheid waardoor wijzigingen noodzakelijk zijn in (de uitvoering van) het in de </w:t>
            </w:r>
            <w:r w:rsidR="00CC6167" w:rsidRPr="001D6EB3">
              <w:rPr>
                <w:rFonts w:ascii="Verdana" w:hAnsi="Verdana" w:cs="Tahoma"/>
                <w:spacing w:val="-2"/>
                <w:szCs w:val="20"/>
                <w:lang w:eastAsia="en-US"/>
              </w:rPr>
              <w:t>Raamo</w:t>
            </w:r>
            <w:r w:rsidRPr="001D6EB3">
              <w:rPr>
                <w:rFonts w:ascii="Verdana" w:hAnsi="Verdana" w:cs="Tahoma"/>
                <w:spacing w:val="-2"/>
                <w:szCs w:val="20"/>
                <w:lang w:eastAsia="en-US"/>
              </w:rPr>
              <w:t xml:space="preserve">vereenkomst bepaalde, dan zal </w:t>
            </w:r>
            <w:r w:rsidR="00230748" w:rsidRPr="001D6EB3">
              <w:rPr>
                <w:rFonts w:ascii="Verdana" w:hAnsi="Verdana" w:cs="Tahoma"/>
                <w:spacing w:val="-2"/>
                <w:szCs w:val="20"/>
                <w:lang w:eastAsia="en-US"/>
              </w:rPr>
              <w:t>Opdrachtnemer</w:t>
            </w:r>
            <w:r w:rsidRPr="001D6EB3">
              <w:rPr>
                <w:rFonts w:ascii="Verdana" w:hAnsi="Verdana" w:cs="Tahoma"/>
                <w:spacing w:val="-2"/>
                <w:szCs w:val="20"/>
                <w:lang w:eastAsia="en-US"/>
              </w:rPr>
              <w:t xml:space="preserve"> hieraan in redelijkheid zijn medewerking verlenen.</w:t>
            </w:r>
          </w:p>
        </w:tc>
      </w:tr>
      <w:tr w:rsidR="00103FE1" w:rsidRPr="001D6EB3" w14:paraId="73746D66" w14:textId="77777777" w:rsidTr="00EF62BA">
        <w:trPr>
          <w:trHeight w:val="83"/>
        </w:trPr>
        <w:tc>
          <w:tcPr>
            <w:tcW w:w="681" w:type="dxa"/>
            <w:shd w:val="clear" w:color="auto" w:fill="auto"/>
            <w:tcMar>
              <w:top w:w="57" w:type="dxa"/>
              <w:bottom w:w="57" w:type="dxa"/>
            </w:tcMar>
            <w:vAlign w:val="center"/>
          </w:tcPr>
          <w:p w14:paraId="377F7CAF" w14:textId="50AB2AFE"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0</w:t>
            </w:r>
            <w:r w:rsidRPr="001D6EB3">
              <w:rPr>
                <w:rFonts w:ascii="Verdana" w:hAnsi="Verdana" w:cs="Tahoma"/>
                <w:szCs w:val="20"/>
                <w:lang w:eastAsia="en-US"/>
              </w:rPr>
              <w:t>.2</w:t>
            </w:r>
          </w:p>
        </w:tc>
        <w:tc>
          <w:tcPr>
            <w:tcW w:w="7732" w:type="dxa"/>
            <w:shd w:val="clear" w:color="auto" w:fill="auto"/>
            <w:tcMar>
              <w:top w:w="57" w:type="dxa"/>
              <w:bottom w:w="57" w:type="dxa"/>
            </w:tcMar>
            <w:vAlign w:val="center"/>
          </w:tcPr>
          <w:p w14:paraId="35A6DEC0" w14:textId="4DFF5E36" w:rsidR="00A34F00" w:rsidRPr="00A34F00" w:rsidRDefault="00103FE1" w:rsidP="002A03D1">
            <w:pPr>
              <w:tabs>
                <w:tab w:val="left" w:pos="-720"/>
                <w:tab w:val="left" w:pos="0"/>
              </w:tabs>
              <w:spacing w:line="280" w:lineRule="atLeast"/>
              <w:ind w:right="3"/>
              <w:rPr>
                <w:rFonts w:ascii="Verdana" w:hAnsi="Verdana" w:cs="Tahoma"/>
                <w:szCs w:val="20"/>
                <w:lang w:eastAsia="en-US"/>
              </w:rPr>
            </w:pPr>
            <w:r w:rsidRPr="001D6EB3">
              <w:rPr>
                <w:rFonts w:ascii="Verdana" w:hAnsi="Verdana" w:cs="Tahoma"/>
                <w:spacing w:val="-2"/>
                <w:szCs w:val="20"/>
                <w:lang w:eastAsia="en-US"/>
              </w:rPr>
              <w:t xml:space="preserve">Wanneer binnen de looptijd van de </w:t>
            </w:r>
            <w:r w:rsidR="00CC6167" w:rsidRPr="001D6EB3">
              <w:rPr>
                <w:rFonts w:ascii="Verdana" w:hAnsi="Verdana" w:cs="Tahoma"/>
                <w:spacing w:val="-2"/>
                <w:szCs w:val="20"/>
                <w:lang w:eastAsia="en-US"/>
              </w:rPr>
              <w:t>Raamo</w:t>
            </w:r>
            <w:r w:rsidRPr="001D6EB3">
              <w:rPr>
                <w:rFonts w:ascii="Verdana" w:hAnsi="Verdana" w:cs="Tahoma"/>
                <w:spacing w:val="-2"/>
                <w:szCs w:val="20"/>
                <w:lang w:eastAsia="en-US"/>
              </w:rPr>
              <w:t>vereenkomst</w:t>
            </w:r>
            <w:r w:rsidRPr="001D6EB3">
              <w:rPr>
                <w:rFonts w:ascii="Verdana" w:hAnsi="Verdana" w:cs="Tahoma"/>
                <w:szCs w:val="20"/>
                <w:lang w:eastAsia="en-US"/>
              </w:rPr>
              <w:t xml:space="preserve"> er zich ontwikkelingen in de markt voordoen aangaande de in de </w:t>
            </w:r>
            <w:r w:rsidR="00CC6167" w:rsidRPr="001D6EB3">
              <w:rPr>
                <w:rFonts w:ascii="Verdana" w:hAnsi="Verdana" w:cs="Tahoma"/>
                <w:szCs w:val="20"/>
                <w:lang w:eastAsia="en-US"/>
              </w:rPr>
              <w:t>Raamo</w:t>
            </w:r>
            <w:r w:rsidRPr="001D6EB3">
              <w:rPr>
                <w:rFonts w:ascii="Verdana" w:hAnsi="Verdana" w:cs="Tahoma"/>
                <w:szCs w:val="20"/>
                <w:lang w:eastAsia="en-US"/>
              </w:rPr>
              <w:t>vereenkomst bedoelde type vaccin(s), die van dien aard zijn - bijvoorbeeld aangaande de werkzame stof, de effecten voor de cliënt en/of de wijze van toediening-  dat deze van wezenlijke invloed zijn op de bedrijfsprocessen en taakstelling van Opdrachtgever én als zodanig (indien van toepassing) ook zijn vastgesteld zijn door het Landelijk Coördinatiecentrum Reizigersadvisering (LCR)</w:t>
            </w:r>
            <w:r w:rsidRPr="001D6EB3">
              <w:rPr>
                <w:rFonts w:ascii="Verdana" w:hAnsi="Verdana"/>
                <w:szCs w:val="20"/>
              </w:rPr>
              <w:t xml:space="preserve"> en/of het </w:t>
            </w:r>
            <w:r w:rsidRPr="001D6EB3">
              <w:rPr>
                <w:rFonts w:ascii="Verdana" w:hAnsi="Verdana" w:cs="Tahoma"/>
                <w:szCs w:val="20"/>
                <w:lang w:eastAsia="en-US"/>
              </w:rPr>
              <w:t>Landelijk Coördinatie Infectieziektebestrijding(LCI), al dan niet ondersteund door de wereld gezondheidsorganisatie (WHO), de Inspectie voor de Volksgezondheid en het Rijksinstituut voor de Volksgezondheid en milieu (RIVM,) dan behoudt Opdrachtgever zich het recht voor om dit (vervangende)vaccin bij derden te verwerven, mits:</w:t>
            </w:r>
          </w:p>
          <w:p w14:paraId="7949883F" w14:textId="449D44E1" w:rsidR="00103FE1" w:rsidRPr="001D6EB3" w:rsidRDefault="00230748" w:rsidP="00230748">
            <w:pPr>
              <w:numPr>
                <w:ilvl w:val="0"/>
                <w:numId w:val="33"/>
              </w:numPr>
              <w:suppressAutoHyphens w:val="0"/>
              <w:spacing w:line="280" w:lineRule="atLeast"/>
              <w:ind w:right="3"/>
              <w:rPr>
                <w:rFonts w:ascii="Verdana" w:eastAsia="Times New Roman" w:hAnsi="Verdana" w:cs="Tahoma"/>
                <w:spacing w:val="-2"/>
                <w:szCs w:val="20"/>
              </w:rPr>
            </w:pPr>
            <w:r w:rsidRPr="001D6EB3">
              <w:rPr>
                <w:rFonts w:ascii="Verdana" w:eastAsia="Times New Roman" w:hAnsi="Verdana" w:cs="Tahoma"/>
                <w:spacing w:val="-2"/>
                <w:szCs w:val="20"/>
              </w:rPr>
              <w:t>Opdrachtnemer</w:t>
            </w:r>
            <w:r w:rsidR="00103FE1" w:rsidRPr="001D6EB3">
              <w:rPr>
                <w:rFonts w:ascii="Verdana" w:eastAsia="Times New Roman" w:hAnsi="Verdana" w:cs="Tahoma"/>
                <w:spacing w:val="-2"/>
                <w:szCs w:val="20"/>
              </w:rPr>
              <w:t xml:space="preserve"> dit (vervangende)vaccin niet overeenkomstig kan leveren en </w:t>
            </w:r>
          </w:p>
          <w:p w14:paraId="14FCDF89" w14:textId="1B421071" w:rsidR="00103FE1" w:rsidRPr="001D6EB3" w:rsidRDefault="00103FE1" w:rsidP="00230748">
            <w:pPr>
              <w:numPr>
                <w:ilvl w:val="0"/>
                <w:numId w:val="33"/>
              </w:numPr>
              <w:suppressAutoHyphens w:val="0"/>
              <w:spacing w:line="280" w:lineRule="atLeast"/>
              <w:ind w:right="3"/>
              <w:rPr>
                <w:rFonts w:ascii="Verdana" w:eastAsia="Times New Roman" w:hAnsi="Verdana" w:cs="Tahoma"/>
                <w:spacing w:val="-2"/>
                <w:szCs w:val="20"/>
              </w:rPr>
            </w:pPr>
            <w:r w:rsidRPr="001D6EB3">
              <w:rPr>
                <w:rFonts w:ascii="Verdana" w:eastAsia="Times New Roman" w:hAnsi="Verdana" w:cs="Tahoma"/>
                <w:spacing w:val="-2"/>
                <w:szCs w:val="20"/>
              </w:rPr>
              <w:t xml:space="preserve">Opdrachtgever de </w:t>
            </w:r>
            <w:r w:rsidR="00230748" w:rsidRPr="001D6EB3">
              <w:rPr>
                <w:rFonts w:ascii="Verdana" w:eastAsia="Times New Roman" w:hAnsi="Verdana" w:cs="Tahoma"/>
                <w:spacing w:val="-2"/>
                <w:szCs w:val="20"/>
              </w:rPr>
              <w:t>Opdrachtnemer</w:t>
            </w:r>
            <w:r w:rsidRPr="001D6EB3">
              <w:rPr>
                <w:rFonts w:ascii="Verdana" w:eastAsia="Times New Roman" w:hAnsi="Verdana" w:cs="Tahoma"/>
                <w:spacing w:val="-2"/>
                <w:szCs w:val="20"/>
              </w:rPr>
              <w:t xml:space="preserve"> in de gelegenheid heeft gesteld om binnen redelijke termijn dit (vervangende)vaccin te kunnen leveren en</w:t>
            </w:r>
          </w:p>
          <w:p w14:paraId="44184DFB" w14:textId="778E377D" w:rsidR="00103FE1" w:rsidRPr="001D6EB3" w:rsidRDefault="00103FE1" w:rsidP="00230748">
            <w:pPr>
              <w:numPr>
                <w:ilvl w:val="0"/>
                <w:numId w:val="33"/>
              </w:numPr>
              <w:suppressAutoHyphens w:val="0"/>
              <w:spacing w:line="280" w:lineRule="atLeast"/>
              <w:ind w:right="3"/>
              <w:rPr>
                <w:rFonts w:ascii="Verdana" w:eastAsia="Times New Roman" w:hAnsi="Verdana" w:cs="Tahoma"/>
                <w:spacing w:val="-2"/>
                <w:szCs w:val="20"/>
              </w:rPr>
            </w:pPr>
            <w:r w:rsidRPr="001D6EB3">
              <w:rPr>
                <w:rFonts w:ascii="Verdana" w:eastAsia="Times New Roman" w:hAnsi="Verdana" w:cs="Tahoma"/>
                <w:szCs w:val="20"/>
              </w:rPr>
              <w:lastRenderedPageBreak/>
              <w:t xml:space="preserve">Opdrachtgever de gewenste verwerving van dit (vervangende) vaccin tenminste drie (3) maanden vooraf schriftelijk kenbaar heeft gemaakt aan de </w:t>
            </w:r>
            <w:r w:rsidR="00230748" w:rsidRPr="001D6EB3">
              <w:rPr>
                <w:rFonts w:ascii="Verdana" w:eastAsia="Times New Roman" w:hAnsi="Verdana" w:cs="Tahoma"/>
                <w:szCs w:val="20"/>
              </w:rPr>
              <w:t>Opdrachtnemer</w:t>
            </w:r>
            <w:r w:rsidRPr="001D6EB3">
              <w:rPr>
                <w:rFonts w:ascii="Verdana" w:eastAsia="Times New Roman" w:hAnsi="Verdana" w:cs="Tahoma"/>
                <w:szCs w:val="20"/>
              </w:rPr>
              <w:t>.</w:t>
            </w:r>
          </w:p>
        </w:tc>
      </w:tr>
      <w:tr w:rsidR="00103FE1" w:rsidRPr="001D6EB3" w14:paraId="3B1F6ACC" w14:textId="77777777" w:rsidTr="00EF62BA">
        <w:trPr>
          <w:trHeight w:val="83"/>
        </w:trPr>
        <w:tc>
          <w:tcPr>
            <w:tcW w:w="681" w:type="dxa"/>
            <w:shd w:val="clear" w:color="auto" w:fill="auto"/>
            <w:tcMar>
              <w:top w:w="57" w:type="dxa"/>
              <w:bottom w:w="57" w:type="dxa"/>
            </w:tcMar>
            <w:vAlign w:val="center"/>
          </w:tcPr>
          <w:p w14:paraId="557F2592" w14:textId="7FD9E15C"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lastRenderedPageBreak/>
              <w:t>2</w:t>
            </w:r>
            <w:r w:rsidR="00230748" w:rsidRPr="001D6EB3">
              <w:rPr>
                <w:rFonts w:ascii="Verdana" w:hAnsi="Verdana" w:cs="Tahoma"/>
                <w:szCs w:val="20"/>
                <w:lang w:eastAsia="en-US"/>
              </w:rPr>
              <w:t>0</w:t>
            </w:r>
            <w:r w:rsidRPr="001D6EB3">
              <w:rPr>
                <w:rFonts w:ascii="Verdana" w:hAnsi="Verdana" w:cs="Tahoma"/>
                <w:szCs w:val="20"/>
                <w:lang w:eastAsia="en-US"/>
              </w:rPr>
              <w:t>.3</w:t>
            </w:r>
          </w:p>
        </w:tc>
        <w:tc>
          <w:tcPr>
            <w:tcW w:w="7732" w:type="dxa"/>
            <w:shd w:val="clear" w:color="auto" w:fill="auto"/>
            <w:tcMar>
              <w:top w:w="57" w:type="dxa"/>
              <w:bottom w:w="57" w:type="dxa"/>
            </w:tcMar>
            <w:vAlign w:val="center"/>
          </w:tcPr>
          <w:p w14:paraId="09D13D0A" w14:textId="5C3CF870" w:rsidR="00103FE1" w:rsidRPr="001D6EB3" w:rsidRDefault="00103FE1" w:rsidP="002A03D1">
            <w:pPr>
              <w:tabs>
                <w:tab w:val="left" w:pos="-720"/>
                <w:tab w:val="left" w:pos="0"/>
              </w:tabs>
              <w:spacing w:line="280" w:lineRule="atLeast"/>
              <w:ind w:right="3"/>
              <w:rPr>
                <w:rFonts w:ascii="Verdana" w:hAnsi="Verdana" w:cs="Tahoma"/>
                <w:spacing w:val="-2"/>
                <w:szCs w:val="20"/>
                <w:lang w:eastAsia="en-US"/>
              </w:rPr>
            </w:pPr>
            <w:r w:rsidRPr="001D6EB3">
              <w:rPr>
                <w:rFonts w:ascii="Verdana" w:hAnsi="Verdana"/>
                <w:szCs w:val="20"/>
              </w:rPr>
              <w:t xml:space="preserve">Indien de </w:t>
            </w:r>
            <w:r w:rsidR="00230748" w:rsidRPr="001D6EB3">
              <w:rPr>
                <w:rFonts w:ascii="Verdana" w:hAnsi="Verdana"/>
                <w:szCs w:val="20"/>
              </w:rPr>
              <w:t>Opdrachtnemer</w:t>
            </w:r>
            <w:r w:rsidRPr="001D6EB3">
              <w:rPr>
                <w:rFonts w:ascii="Verdana" w:hAnsi="Verdana"/>
                <w:szCs w:val="20"/>
              </w:rPr>
              <w:t xml:space="preserve"> separate afspraken maakt met een Opdrachtgever, zullen deze afspraken ook worden gecommuniceerd naar de andere Opdrachtgevers uit deze aanbesteding, zodat deze kunnen overwegen dezelfde separate afspraken met de </w:t>
            </w:r>
            <w:r w:rsidR="00230748" w:rsidRPr="001D6EB3">
              <w:rPr>
                <w:rFonts w:ascii="Verdana" w:hAnsi="Verdana"/>
                <w:szCs w:val="20"/>
              </w:rPr>
              <w:t>Opdrachtnemer</w:t>
            </w:r>
            <w:r w:rsidRPr="001D6EB3">
              <w:rPr>
                <w:rFonts w:ascii="Verdana" w:hAnsi="Verdana"/>
                <w:szCs w:val="20"/>
              </w:rPr>
              <w:t xml:space="preserve"> overeen te komen. </w:t>
            </w:r>
          </w:p>
        </w:tc>
      </w:tr>
      <w:tr w:rsidR="00230748" w:rsidRPr="001D6EB3" w14:paraId="3F414FE4" w14:textId="77777777" w:rsidTr="00230748">
        <w:trPr>
          <w:trHeight w:val="83"/>
        </w:trPr>
        <w:tc>
          <w:tcPr>
            <w:tcW w:w="681" w:type="dxa"/>
            <w:shd w:val="clear" w:color="auto" w:fill="2E74B5" w:themeFill="accent1" w:themeFillShade="BF"/>
            <w:tcMar>
              <w:top w:w="57" w:type="dxa"/>
              <w:bottom w:w="57" w:type="dxa"/>
            </w:tcMar>
            <w:vAlign w:val="center"/>
          </w:tcPr>
          <w:p w14:paraId="3F50D67F" w14:textId="0BD2E3A2"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2</w:t>
            </w:r>
            <w:r w:rsidR="00230748" w:rsidRPr="001D6EB3">
              <w:rPr>
                <w:rFonts w:ascii="Verdana" w:hAnsi="Verdana" w:cs="Tahoma"/>
                <w:b/>
                <w:bCs/>
                <w:color w:val="FFFFFF" w:themeColor="background1"/>
                <w:szCs w:val="20"/>
                <w:lang w:eastAsia="en-US"/>
              </w:rPr>
              <w:t>1</w:t>
            </w:r>
          </w:p>
        </w:tc>
        <w:tc>
          <w:tcPr>
            <w:tcW w:w="7732" w:type="dxa"/>
            <w:shd w:val="clear" w:color="auto" w:fill="2E74B5" w:themeFill="accent1" w:themeFillShade="BF"/>
            <w:tcMar>
              <w:top w:w="57" w:type="dxa"/>
              <w:bottom w:w="57" w:type="dxa"/>
            </w:tcMar>
            <w:vAlign w:val="center"/>
          </w:tcPr>
          <w:p w14:paraId="1B419D6E"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Geschillen</w:t>
            </w:r>
          </w:p>
        </w:tc>
      </w:tr>
      <w:tr w:rsidR="00103FE1" w:rsidRPr="001D6EB3" w14:paraId="5328E541" w14:textId="77777777" w:rsidTr="00EF62BA">
        <w:trPr>
          <w:trHeight w:val="83"/>
        </w:trPr>
        <w:tc>
          <w:tcPr>
            <w:tcW w:w="681" w:type="dxa"/>
            <w:shd w:val="clear" w:color="auto" w:fill="auto"/>
            <w:tcMar>
              <w:top w:w="57" w:type="dxa"/>
              <w:bottom w:w="57" w:type="dxa"/>
            </w:tcMar>
            <w:vAlign w:val="center"/>
          </w:tcPr>
          <w:p w14:paraId="47A2A9E1" w14:textId="4A0C297E"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1</w:t>
            </w:r>
            <w:r w:rsidRPr="001D6EB3">
              <w:rPr>
                <w:rFonts w:ascii="Verdana" w:hAnsi="Verdana" w:cs="Tahoma"/>
                <w:szCs w:val="20"/>
                <w:lang w:eastAsia="en-US"/>
              </w:rPr>
              <w:t>.1</w:t>
            </w:r>
          </w:p>
        </w:tc>
        <w:tc>
          <w:tcPr>
            <w:tcW w:w="7732" w:type="dxa"/>
            <w:shd w:val="clear" w:color="auto" w:fill="auto"/>
            <w:tcMar>
              <w:top w:w="57" w:type="dxa"/>
              <w:bottom w:w="57" w:type="dxa"/>
            </w:tcMar>
            <w:vAlign w:val="center"/>
          </w:tcPr>
          <w:p w14:paraId="465C0497" w14:textId="5827F596" w:rsidR="00103FE1" w:rsidRPr="001D6EB3" w:rsidRDefault="00103FE1" w:rsidP="002A03D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Een geschil wordt geacht aanwezig te zijn indien één van de partijen zulks in een aangetekende brief aan de andere partij kenbaar maakt. Desondanks zullen partijen er alles aan doen om te voorkomen dat ten gevolge van een dergelijk geschil de uitvoering van de </w:t>
            </w:r>
            <w:r w:rsidR="002850F1" w:rsidRPr="001D6EB3">
              <w:rPr>
                <w:rFonts w:ascii="Verdana" w:hAnsi="Verdana" w:cs="Tahoma"/>
                <w:spacing w:val="-2"/>
                <w:szCs w:val="20"/>
                <w:lang w:eastAsia="en-US"/>
              </w:rPr>
              <w:t>Raam</w:t>
            </w:r>
            <w:r w:rsidRPr="001D6EB3">
              <w:rPr>
                <w:rFonts w:ascii="Verdana" w:hAnsi="Verdana" w:cs="Tahoma"/>
                <w:spacing w:val="-2"/>
                <w:szCs w:val="20"/>
                <w:lang w:eastAsia="en-US"/>
              </w:rPr>
              <w:t>overeenkomst wordt belemmerd.</w:t>
            </w:r>
          </w:p>
        </w:tc>
      </w:tr>
      <w:tr w:rsidR="00103FE1" w:rsidRPr="001D6EB3" w14:paraId="659B7B87" w14:textId="77777777" w:rsidTr="00EF62BA">
        <w:trPr>
          <w:trHeight w:val="83"/>
        </w:trPr>
        <w:tc>
          <w:tcPr>
            <w:tcW w:w="681" w:type="dxa"/>
            <w:shd w:val="clear" w:color="auto" w:fill="auto"/>
            <w:tcMar>
              <w:top w:w="57" w:type="dxa"/>
              <w:bottom w:w="57" w:type="dxa"/>
            </w:tcMar>
            <w:vAlign w:val="center"/>
          </w:tcPr>
          <w:p w14:paraId="62EFC4A1" w14:textId="5F66E268"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1</w:t>
            </w:r>
            <w:r w:rsidRPr="001D6EB3">
              <w:rPr>
                <w:rFonts w:ascii="Verdana" w:hAnsi="Verdana" w:cs="Tahoma"/>
                <w:szCs w:val="20"/>
                <w:lang w:eastAsia="en-US"/>
              </w:rPr>
              <w:t>.2</w:t>
            </w:r>
          </w:p>
        </w:tc>
        <w:tc>
          <w:tcPr>
            <w:tcW w:w="7732" w:type="dxa"/>
            <w:shd w:val="clear" w:color="auto" w:fill="auto"/>
            <w:tcMar>
              <w:top w:w="57" w:type="dxa"/>
              <w:bottom w:w="57" w:type="dxa"/>
            </w:tcMar>
            <w:vAlign w:val="center"/>
          </w:tcPr>
          <w:p w14:paraId="23574269" w14:textId="6392641F" w:rsidR="00103FE1" w:rsidRPr="001D6EB3" w:rsidRDefault="00103FE1" w:rsidP="002850F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Indien zich een geschil mocht voordoen betreffende de totstandkoming, de uitleg of de uitvoering van de </w:t>
            </w:r>
            <w:r w:rsidR="002850F1" w:rsidRPr="001D6EB3">
              <w:rPr>
                <w:rFonts w:ascii="Verdana" w:hAnsi="Verdana" w:cs="Tahoma"/>
                <w:spacing w:val="-2"/>
                <w:szCs w:val="20"/>
                <w:lang w:eastAsia="en-US"/>
              </w:rPr>
              <w:t>Raamo</w:t>
            </w:r>
            <w:r w:rsidRPr="001D6EB3">
              <w:rPr>
                <w:rFonts w:ascii="Verdana" w:hAnsi="Verdana" w:cs="Tahoma"/>
                <w:spacing w:val="-2"/>
                <w:szCs w:val="20"/>
                <w:lang w:eastAsia="en-US"/>
              </w:rPr>
              <w:t xml:space="preserve">vereenkomst, alsmede elk ander geschil ter zake of in verband met de </w:t>
            </w:r>
            <w:r w:rsidR="002850F1" w:rsidRPr="001D6EB3">
              <w:rPr>
                <w:rFonts w:ascii="Verdana" w:hAnsi="Verdana" w:cs="Tahoma"/>
                <w:spacing w:val="-2"/>
                <w:szCs w:val="20"/>
                <w:lang w:eastAsia="en-US"/>
              </w:rPr>
              <w:t>Raamo</w:t>
            </w:r>
            <w:r w:rsidRPr="001D6EB3">
              <w:rPr>
                <w:rFonts w:ascii="Verdana" w:hAnsi="Verdana" w:cs="Tahoma"/>
                <w:spacing w:val="-2"/>
                <w:szCs w:val="20"/>
                <w:lang w:eastAsia="en-US"/>
              </w:rPr>
              <w:t xml:space="preserve">vereenkomst, hetzij juridisch hetzij feitelijk, zullen partijen verplicht zijn te trachten dit geschil in onderling overleg te beslechten. </w:t>
            </w:r>
          </w:p>
        </w:tc>
      </w:tr>
      <w:tr w:rsidR="00103FE1" w:rsidRPr="001D6EB3" w14:paraId="373D93B2" w14:textId="77777777" w:rsidTr="00EF62BA">
        <w:trPr>
          <w:trHeight w:val="83"/>
        </w:trPr>
        <w:tc>
          <w:tcPr>
            <w:tcW w:w="681" w:type="dxa"/>
            <w:tcBorders>
              <w:bottom w:val="single" w:sz="4" w:space="0" w:color="auto"/>
            </w:tcBorders>
            <w:shd w:val="clear" w:color="auto" w:fill="auto"/>
            <w:tcMar>
              <w:top w:w="57" w:type="dxa"/>
              <w:bottom w:w="57" w:type="dxa"/>
            </w:tcMar>
            <w:vAlign w:val="center"/>
          </w:tcPr>
          <w:p w14:paraId="18DECB87" w14:textId="27D68776"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1</w:t>
            </w:r>
            <w:r w:rsidRPr="001D6EB3">
              <w:rPr>
                <w:rFonts w:ascii="Verdana" w:hAnsi="Verdana" w:cs="Tahoma"/>
                <w:szCs w:val="20"/>
                <w:lang w:eastAsia="en-US"/>
              </w:rPr>
              <w:t>.3</w:t>
            </w:r>
          </w:p>
        </w:tc>
        <w:tc>
          <w:tcPr>
            <w:tcW w:w="7732" w:type="dxa"/>
            <w:tcBorders>
              <w:bottom w:val="single" w:sz="4" w:space="0" w:color="auto"/>
            </w:tcBorders>
            <w:shd w:val="clear" w:color="auto" w:fill="auto"/>
            <w:tcMar>
              <w:top w:w="57" w:type="dxa"/>
              <w:bottom w:w="57" w:type="dxa"/>
            </w:tcMar>
            <w:vAlign w:val="center"/>
          </w:tcPr>
          <w:p w14:paraId="3632B995" w14:textId="77777777" w:rsidR="00103FE1" w:rsidRPr="001D6EB3" w:rsidRDefault="00103FE1" w:rsidP="002A03D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Indien partijen een geschil niet in onderling overleg kunnen oplossen of zich een geschil mocht voordoen betreffende defect(en) aan de vaccins, zullen partijen dit voorleggen aan een, met instemming van beide partijen te benoemen, onafhankelijke expert, wiens advies voor beide partijen bindend zal zijn. </w:t>
            </w:r>
          </w:p>
          <w:p w14:paraId="5306642A" w14:textId="77777777" w:rsidR="00103FE1" w:rsidRPr="001D6EB3" w:rsidRDefault="00103FE1" w:rsidP="002A03D1">
            <w:pPr>
              <w:tabs>
                <w:tab w:val="left" w:pos="-720"/>
                <w:tab w:val="left" w:pos="720"/>
                <w:tab w:val="left" w:pos="1608"/>
                <w:tab w:val="left" w:pos="1843"/>
              </w:tabs>
              <w:spacing w:line="280" w:lineRule="atLeast"/>
              <w:ind w:right="3"/>
              <w:rPr>
                <w:rFonts w:ascii="Verdana" w:hAnsi="Verdana" w:cs="Tahoma"/>
                <w:spacing w:val="-2"/>
                <w:szCs w:val="20"/>
                <w:lang w:eastAsia="en-US"/>
              </w:rPr>
            </w:pPr>
            <w:r w:rsidRPr="001D6EB3">
              <w:rPr>
                <w:rFonts w:ascii="Verdana" w:hAnsi="Verdana" w:cs="Tahoma"/>
                <w:spacing w:val="-2"/>
                <w:szCs w:val="20"/>
                <w:lang w:eastAsia="en-US"/>
              </w:rPr>
              <w:t xml:space="preserve">Indien partijen er niet in slagen overeenstemming te bereiken over de benoeming van de expert, zullen zij elk een expert aanwijzen, welke beide experts gezamenlijk een derde expert zullen aanwijzen. Blijft één van partijen in gebreke aldus een expert te benoemen, dan zal de wederpartij gerechtigd zijn zich te wenden tot de President van de Rechtbank in het arrondissement waar Opdrachtgever gevestigd is met het verzoek in plaats van de in gebreke blijvende partij een expert te benoemen. De commissie van drie experts zal vervolgens het geschil beslechten. </w:t>
            </w:r>
          </w:p>
        </w:tc>
      </w:tr>
      <w:tr w:rsidR="00230748" w:rsidRPr="001D6EB3" w14:paraId="7F6A5911" w14:textId="77777777" w:rsidTr="00230748">
        <w:trPr>
          <w:trHeight w:val="83"/>
        </w:trPr>
        <w:tc>
          <w:tcPr>
            <w:tcW w:w="681" w:type="dxa"/>
            <w:shd w:val="clear" w:color="auto" w:fill="2E74B5" w:themeFill="accent1" w:themeFillShade="BF"/>
            <w:tcMar>
              <w:top w:w="57" w:type="dxa"/>
              <w:bottom w:w="57" w:type="dxa"/>
            </w:tcMar>
            <w:vAlign w:val="center"/>
          </w:tcPr>
          <w:p w14:paraId="5057F7D8" w14:textId="5CC4585E"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2</w:t>
            </w:r>
            <w:r w:rsidR="00230748" w:rsidRPr="001D6EB3">
              <w:rPr>
                <w:rFonts w:ascii="Verdana" w:hAnsi="Verdana" w:cs="Tahoma"/>
                <w:b/>
                <w:bCs/>
                <w:color w:val="FFFFFF" w:themeColor="background1"/>
                <w:szCs w:val="20"/>
                <w:lang w:eastAsia="en-US"/>
              </w:rPr>
              <w:t>2</w:t>
            </w:r>
          </w:p>
        </w:tc>
        <w:tc>
          <w:tcPr>
            <w:tcW w:w="7732" w:type="dxa"/>
            <w:shd w:val="clear" w:color="auto" w:fill="2E74B5" w:themeFill="accent1" w:themeFillShade="BF"/>
            <w:tcMar>
              <w:top w:w="57" w:type="dxa"/>
              <w:bottom w:w="57" w:type="dxa"/>
            </w:tcMar>
            <w:vAlign w:val="center"/>
          </w:tcPr>
          <w:p w14:paraId="59CBEDB0" w14:textId="77777777" w:rsidR="00103FE1" w:rsidRPr="001D6EB3" w:rsidRDefault="00103FE1" w:rsidP="002A03D1">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Subcontracting</w:t>
            </w:r>
          </w:p>
        </w:tc>
      </w:tr>
      <w:tr w:rsidR="00103FE1" w:rsidRPr="001D6EB3" w14:paraId="07016244" w14:textId="77777777" w:rsidTr="00EF62BA">
        <w:trPr>
          <w:trHeight w:val="83"/>
        </w:trPr>
        <w:tc>
          <w:tcPr>
            <w:tcW w:w="681" w:type="dxa"/>
            <w:shd w:val="clear" w:color="auto" w:fill="auto"/>
            <w:tcMar>
              <w:top w:w="57" w:type="dxa"/>
              <w:bottom w:w="57" w:type="dxa"/>
            </w:tcMar>
            <w:vAlign w:val="center"/>
          </w:tcPr>
          <w:p w14:paraId="2DE7E31A" w14:textId="699903EC"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2</w:t>
            </w:r>
            <w:r w:rsidRPr="001D6EB3">
              <w:rPr>
                <w:rFonts w:ascii="Verdana" w:hAnsi="Verdana" w:cs="Tahoma"/>
                <w:szCs w:val="20"/>
                <w:lang w:eastAsia="en-US"/>
              </w:rPr>
              <w:t>.1</w:t>
            </w:r>
          </w:p>
        </w:tc>
        <w:tc>
          <w:tcPr>
            <w:tcW w:w="7732" w:type="dxa"/>
            <w:shd w:val="clear" w:color="auto" w:fill="auto"/>
            <w:tcMar>
              <w:top w:w="57" w:type="dxa"/>
              <w:bottom w:w="57" w:type="dxa"/>
            </w:tcMar>
            <w:vAlign w:val="center"/>
          </w:tcPr>
          <w:p w14:paraId="34003516" w14:textId="5155054F"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zal de productie of levering van vaccins niet elders contracteren (subcontract) zonder voorafgaande schriftelijke toestemming van de Opdrachtgever, deze goedkeuring zal niet op onredelijke gronden worden onthouden of vertraagd.</w:t>
            </w:r>
          </w:p>
        </w:tc>
      </w:tr>
    </w:tbl>
    <w:p w14:paraId="7D700B21" w14:textId="773824B3" w:rsidR="00F7623D" w:rsidRDefault="00F7623D"/>
    <w:p w14:paraId="3FE4D09A" w14:textId="77777777" w:rsidR="00F7623D" w:rsidRDefault="00F7623D">
      <w:pPr>
        <w:suppressAutoHyphens w:val="0"/>
        <w:spacing w:line="240" w:lineRule="auto"/>
      </w:pPr>
      <w:r>
        <w:br w:type="page"/>
      </w:r>
    </w:p>
    <w:p w14:paraId="05ADCA57" w14:textId="77777777" w:rsidR="00F7623D" w:rsidRDefault="00F7623D"/>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681"/>
        <w:gridCol w:w="7732"/>
      </w:tblGrid>
      <w:tr w:rsidR="00103FE1" w:rsidRPr="001D6EB3" w14:paraId="05EA8965" w14:textId="77777777" w:rsidTr="00EF62BA">
        <w:trPr>
          <w:trHeight w:val="83"/>
        </w:trPr>
        <w:tc>
          <w:tcPr>
            <w:tcW w:w="681" w:type="dxa"/>
            <w:shd w:val="clear" w:color="auto" w:fill="auto"/>
            <w:tcMar>
              <w:top w:w="57" w:type="dxa"/>
              <w:bottom w:w="57" w:type="dxa"/>
            </w:tcMar>
            <w:vAlign w:val="center"/>
          </w:tcPr>
          <w:p w14:paraId="5B2372F0" w14:textId="425621A0"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2</w:t>
            </w:r>
            <w:r w:rsidRPr="001D6EB3">
              <w:rPr>
                <w:rFonts w:ascii="Verdana" w:hAnsi="Verdana" w:cs="Tahoma"/>
                <w:szCs w:val="20"/>
                <w:lang w:eastAsia="en-US"/>
              </w:rPr>
              <w:t>.2</w:t>
            </w:r>
          </w:p>
        </w:tc>
        <w:tc>
          <w:tcPr>
            <w:tcW w:w="7732" w:type="dxa"/>
            <w:shd w:val="clear" w:color="auto" w:fill="auto"/>
            <w:tcMar>
              <w:top w:w="57" w:type="dxa"/>
              <w:bottom w:w="57" w:type="dxa"/>
            </w:tcMar>
            <w:vAlign w:val="center"/>
          </w:tcPr>
          <w:p w14:paraId="79FD4FC7" w14:textId="7B5A5DE4"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bevestigt en verklaart zich ermee akkoord dat onverminderd het recht van de Opdrachtgever om op andere redelijke gronden zijn toestemming te onthouden het eveneens een redelijke grond wordt geacht om toestemming tot uitbesteding of subcontracting te onthouden wanneer dit bij wet is verboden of tegengesteld is aan het overheidsbeleid, de publieke moraliteit en fatsoen.</w:t>
            </w:r>
          </w:p>
        </w:tc>
      </w:tr>
      <w:tr w:rsidR="00103FE1" w:rsidRPr="001D6EB3" w14:paraId="4180C384" w14:textId="77777777" w:rsidTr="00EF62BA">
        <w:trPr>
          <w:trHeight w:val="83"/>
        </w:trPr>
        <w:tc>
          <w:tcPr>
            <w:tcW w:w="681" w:type="dxa"/>
            <w:shd w:val="clear" w:color="auto" w:fill="auto"/>
            <w:tcMar>
              <w:top w:w="57" w:type="dxa"/>
              <w:bottom w:w="57" w:type="dxa"/>
            </w:tcMar>
            <w:vAlign w:val="center"/>
          </w:tcPr>
          <w:p w14:paraId="11A5A429" w14:textId="38D3318F"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2</w:t>
            </w:r>
            <w:r w:rsidRPr="001D6EB3">
              <w:rPr>
                <w:rFonts w:ascii="Verdana" w:hAnsi="Verdana" w:cs="Tahoma"/>
                <w:szCs w:val="20"/>
                <w:lang w:eastAsia="en-US"/>
              </w:rPr>
              <w:t>.3</w:t>
            </w:r>
          </w:p>
        </w:tc>
        <w:tc>
          <w:tcPr>
            <w:tcW w:w="7732" w:type="dxa"/>
            <w:shd w:val="clear" w:color="auto" w:fill="auto"/>
            <w:tcMar>
              <w:top w:w="57" w:type="dxa"/>
              <w:bottom w:w="57" w:type="dxa"/>
            </w:tcMar>
            <w:vAlign w:val="center"/>
          </w:tcPr>
          <w:p w14:paraId="1A9782C7" w14:textId="2050A822" w:rsidR="00103FE1" w:rsidRPr="001D6EB3" w:rsidRDefault="00103FE1"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Indien met toestemming van de Opdrachtgever subcontracting of uitbesteding plaatsvindt dan zal elke onrechtmatige daad door of namens de subcontractor ter zake van de nadere opdracht worden beschouwd als een onrechtmatige daad van 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en 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is jegens de Opdrachtgever aansprakelijk alsof deze daad is begaan door 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zelf.</w:t>
            </w:r>
          </w:p>
        </w:tc>
      </w:tr>
      <w:tr w:rsidR="00230748" w:rsidRPr="001D6EB3" w14:paraId="21E32FE9" w14:textId="77777777" w:rsidTr="00230748">
        <w:trPr>
          <w:trHeight w:val="83"/>
        </w:trPr>
        <w:tc>
          <w:tcPr>
            <w:tcW w:w="681" w:type="dxa"/>
            <w:shd w:val="clear" w:color="auto" w:fill="2E74B5" w:themeFill="accent1" w:themeFillShade="BF"/>
            <w:tcMar>
              <w:top w:w="57" w:type="dxa"/>
              <w:bottom w:w="57" w:type="dxa"/>
            </w:tcMar>
            <w:vAlign w:val="center"/>
          </w:tcPr>
          <w:p w14:paraId="16301320" w14:textId="25A5D55E" w:rsidR="00CB0E44" w:rsidRPr="001D6EB3" w:rsidRDefault="00CB0E44" w:rsidP="00DE6F73">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2</w:t>
            </w:r>
            <w:r w:rsidR="00230748" w:rsidRPr="001D6EB3">
              <w:rPr>
                <w:rFonts w:ascii="Verdana" w:hAnsi="Verdana" w:cs="Tahoma"/>
                <w:b/>
                <w:bCs/>
                <w:color w:val="FFFFFF" w:themeColor="background1"/>
                <w:szCs w:val="20"/>
                <w:lang w:eastAsia="en-US"/>
              </w:rPr>
              <w:t>3</w:t>
            </w:r>
          </w:p>
        </w:tc>
        <w:tc>
          <w:tcPr>
            <w:tcW w:w="7732" w:type="dxa"/>
            <w:shd w:val="clear" w:color="auto" w:fill="2E74B5" w:themeFill="accent1" w:themeFillShade="BF"/>
            <w:tcMar>
              <w:top w:w="57" w:type="dxa"/>
              <w:bottom w:w="57" w:type="dxa"/>
            </w:tcMar>
            <w:vAlign w:val="center"/>
          </w:tcPr>
          <w:p w14:paraId="4D5A7263" w14:textId="219C7AD8" w:rsidR="00CB0E44" w:rsidRPr="001D6EB3" w:rsidRDefault="00CB0E44" w:rsidP="00DE6F73">
            <w:pPr>
              <w:spacing w:line="280" w:lineRule="atLeast"/>
              <w:ind w:right="3"/>
              <w:rPr>
                <w:rFonts w:ascii="Verdana" w:hAnsi="Verdana" w:cs="Tahoma"/>
                <w:b/>
                <w:bCs/>
                <w:color w:val="FFFFFF" w:themeColor="background1"/>
                <w:szCs w:val="20"/>
                <w:lang w:eastAsia="en-US"/>
              </w:rPr>
            </w:pPr>
            <w:r w:rsidRPr="001D6EB3">
              <w:rPr>
                <w:rFonts w:ascii="Verdana" w:hAnsi="Verdana" w:cs="Tahoma"/>
                <w:b/>
                <w:bCs/>
                <w:color w:val="FFFFFF" w:themeColor="background1"/>
                <w:szCs w:val="20"/>
                <w:lang w:eastAsia="en-US"/>
              </w:rPr>
              <w:t>Security eisen gebruik portal</w:t>
            </w:r>
          </w:p>
        </w:tc>
      </w:tr>
      <w:tr w:rsidR="00D400F7" w:rsidRPr="001D6EB3" w14:paraId="4A3B7DFF" w14:textId="77777777" w:rsidTr="00EF62BA">
        <w:trPr>
          <w:trHeight w:val="83"/>
        </w:trPr>
        <w:tc>
          <w:tcPr>
            <w:tcW w:w="681" w:type="dxa"/>
            <w:shd w:val="clear" w:color="auto" w:fill="auto"/>
            <w:tcMar>
              <w:top w:w="57" w:type="dxa"/>
              <w:bottom w:w="57" w:type="dxa"/>
            </w:tcMar>
            <w:vAlign w:val="center"/>
          </w:tcPr>
          <w:p w14:paraId="6D07F4AE" w14:textId="57AC3C77" w:rsidR="00D400F7" w:rsidRPr="001D6EB3" w:rsidRDefault="00CB0E44"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3</w:t>
            </w:r>
            <w:r w:rsidRPr="001D6EB3">
              <w:rPr>
                <w:rFonts w:ascii="Verdana" w:hAnsi="Verdana" w:cs="Tahoma"/>
                <w:szCs w:val="20"/>
                <w:lang w:eastAsia="en-US"/>
              </w:rPr>
              <w:t>.1</w:t>
            </w:r>
          </w:p>
        </w:tc>
        <w:tc>
          <w:tcPr>
            <w:tcW w:w="7732" w:type="dxa"/>
            <w:shd w:val="clear" w:color="auto" w:fill="auto"/>
            <w:tcMar>
              <w:top w:w="57" w:type="dxa"/>
              <w:bottom w:w="57" w:type="dxa"/>
            </w:tcMar>
            <w:vAlign w:val="center"/>
          </w:tcPr>
          <w:p w14:paraId="6542AEDF" w14:textId="2C3DB90A" w:rsidR="00D400F7" w:rsidRPr="00F7623D" w:rsidRDefault="00CB0E44" w:rsidP="002A03D1">
            <w:pPr>
              <w:spacing w:line="280" w:lineRule="atLeast"/>
              <w:ind w:right="3"/>
              <w:rPr>
                <w:rFonts w:ascii="Verdana" w:hAnsi="Verdana" w:cs="Tahoma"/>
                <w:szCs w:val="20"/>
                <w:lang w:eastAsia="en-US"/>
              </w:rPr>
            </w:pPr>
            <w:r w:rsidRPr="00F7623D">
              <w:rPr>
                <w:rFonts w:ascii="Verdana" w:hAnsi="Verdana" w:cs="Tahoma"/>
                <w:szCs w:val="20"/>
              </w:rPr>
              <w:t xml:space="preserve">De </w:t>
            </w:r>
            <w:r w:rsidR="00230748" w:rsidRPr="00F7623D">
              <w:rPr>
                <w:rFonts w:ascii="Verdana" w:hAnsi="Verdana" w:cs="Tahoma"/>
                <w:szCs w:val="20"/>
              </w:rPr>
              <w:t>Opdrachtnemer</w:t>
            </w:r>
            <w:r w:rsidRPr="00F7623D">
              <w:rPr>
                <w:rFonts w:ascii="Verdana" w:hAnsi="Verdana" w:cs="Tahoma"/>
                <w:szCs w:val="20"/>
              </w:rPr>
              <w:t xml:space="preserve"> beschikt over een beveiligde netwerkomgeving die voldoet aan de eisen voor informatiebeveiliging volgens de normen van ISO27001 of daaraan gelijkwaardig</w:t>
            </w:r>
            <w:r w:rsidR="00354F88" w:rsidRPr="00F7623D">
              <w:rPr>
                <w:rFonts w:ascii="Verdana" w:hAnsi="Verdana" w:cs="Tahoma"/>
                <w:szCs w:val="20"/>
              </w:rPr>
              <w:t xml:space="preserve"> of is compliant aan de NEN 7510</w:t>
            </w:r>
            <w:r w:rsidR="004308FA" w:rsidRPr="00F7623D">
              <w:rPr>
                <w:rFonts w:ascii="Verdana" w:hAnsi="Verdana" w:cs="Tahoma"/>
                <w:szCs w:val="20"/>
              </w:rPr>
              <w:t xml:space="preserve"> (Informatiebeveiliging in de zorg)</w:t>
            </w:r>
            <w:r w:rsidR="00354F88" w:rsidRPr="00F7623D">
              <w:rPr>
                <w:rFonts w:ascii="Verdana" w:hAnsi="Verdana" w:cs="Tahoma"/>
                <w:szCs w:val="20"/>
              </w:rPr>
              <w:t xml:space="preserve"> door </w:t>
            </w:r>
            <w:r w:rsidR="004308FA" w:rsidRPr="00F7623D">
              <w:rPr>
                <w:rFonts w:ascii="Verdana" w:hAnsi="Verdana" w:cs="Tahoma"/>
                <w:szCs w:val="20"/>
              </w:rPr>
              <w:t xml:space="preserve">een </w:t>
            </w:r>
            <w:r w:rsidR="008A30A9" w:rsidRPr="00F7623D">
              <w:rPr>
                <w:rFonts w:ascii="Verdana" w:hAnsi="Verdana" w:cs="Tahoma"/>
                <w:szCs w:val="20"/>
              </w:rPr>
              <w:t>Derdenve</w:t>
            </w:r>
            <w:r w:rsidR="00354F88" w:rsidRPr="00F7623D">
              <w:rPr>
                <w:rFonts w:ascii="Verdana" w:hAnsi="Verdana" w:cs="Tahoma"/>
                <w:szCs w:val="20"/>
              </w:rPr>
              <w:t>rklaring</w:t>
            </w:r>
            <w:r w:rsidR="004308FA" w:rsidRPr="00F7623D">
              <w:rPr>
                <w:rFonts w:ascii="Verdana" w:hAnsi="Verdana" w:cs="Tahoma"/>
                <w:szCs w:val="20"/>
              </w:rPr>
              <w:t>.</w:t>
            </w:r>
          </w:p>
        </w:tc>
      </w:tr>
      <w:tr w:rsidR="00CB0E44" w:rsidRPr="001D6EB3" w14:paraId="1AB09CD4" w14:textId="77777777" w:rsidTr="00EF62BA">
        <w:trPr>
          <w:trHeight w:val="83"/>
        </w:trPr>
        <w:tc>
          <w:tcPr>
            <w:tcW w:w="681" w:type="dxa"/>
            <w:shd w:val="clear" w:color="auto" w:fill="auto"/>
            <w:tcMar>
              <w:top w:w="57" w:type="dxa"/>
              <w:bottom w:w="57" w:type="dxa"/>
            </w:tcMar>
            <w:vAlign w:val="center"/>
          </w:tcPr>
          <w:p w14:paraId="138FFF7F" w14:textId="49200BE5" w:rsidR="00CB0E44" w:rsidRPr="001D6EB3" w:rsidRDefault="00CB0E44"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3</w:t>
            </w:r>
            <w:r w:rsidRPr="001D6EB3">
              <w:rPr>
                <w:rFonts w:ascii="Verdana" w:hAnsi="Verdana" w:cs="Tahoma"/>
                <w:szCs w:val="20"/>
                <w:lang w:eastAsia="en-US"/>
              </w:rPr>
              <w:t>.2</w:t>
            </w:r>
          </w:p>
        </w:tc>
        <w:tc>
          <w:tcPr>
            <w:tcW w:w="7732" w:type="dxa"/>
            <w:shd w:val="clear" w:color="auto" w:fill="auto"/>
            <w:tcMar>
              <w:top w:w="57" w:type="dxa"/>
              <w:bottom w:w="57" w:type="dxa"/>
            </w:tcMar>
            <w:vAlign w:val="center"/>
          </w:tcPr>
          <w:p w14:paraId="1649723F" w14:textId="76C7556E" w:rsidR="00CB0E44" w:rsidRPr="00F7623D" w:rsidRDefault="00230748" w:rsidP="002A03D1">
            <w:pPr>
              <w:spacing w:line="280" w:lineRule="atLeast"/>
              <w:ind w:right="3"/>
              <w:rPr>
                <w:rFonts w:ascii="Verdana" w:hAnsi="Verdana" w:cs="Tahoma"/>
                <w:szCs w:val="20"/>
                <w:lang w:eastAsia="en-US"/>
              </w:rPr>
            </w:pPr>
            <w:r w:rsidRPr="00F7623D">
              <w:rPr>
                <w:rFonts w:ascii="Verdana" w:hAnsi="Verdana" w:cs="Tahoma"/>
                <w:szCs w:val="20"/>
                <w:lang w:eastAsia="en-US"/>
              </w:rPr>
              <w:t>Opdrachtnemer</w:t>
            </w:r>
            <w:r w:rsidR="00CB0E44" w:rsidRPr="00F7623D">
              <w:rPr>
                <w:rFonts w:ascii="Verdana" w:hAnsi="Verdana" w:cs="Tahoma"/>
                <w:szCs w:val="20"/>
                <w:lang w:eastAsia="en-US"/>
              </w:rPr>
              <w:t xml:space="preserve"> hanteert alle richtlijnen van de overheid inzake beveiliging van persoonsgegevens.</w:t>
            </w:r>
          </w:p>
        </w:tc>
      </w:tr>
      <w:tr w:rsidR="00CB0E44" w:rsidRPr="001D6EB3" w14:paraId="4F8B3B8C" w14:textId="77777777" w:rsidTr="00EF62BA">
        <w:trPr>
          <w:trHeight w:val="83"/>
        </w:trPr>
        <w:tc>
          <w:tcPr>
            <w:tcW w:w="681" w:type="dxa"/>
            <w:shd w:val="clear" w:color="auto" w:fill="auto"/>
            <w:tcMar>
              <w:top w:w="57" w:type="dxa"/>
              <w:bottom w:w="57" w:type="dxa"/>
            </w:tcMar>
            <w:vAlign w:val="center"/>
          </w:tcPr>
          <w:p w14:paraId="56BA461C" w14:textId="44C2F098" w:rsidR="00CB0E44" w:rsidRPr="001D6EB3" w:rsidRDefault="00CB0E44"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3</w:t>
            </w:r>
            <w:r w:rsidRPr="001D6EB3">
              <w:rPr>
                <w:rFonts w:ascii="Verdana" w:hAnsi="Verdana" w:cs="Tahoma"/>
                <w:szCs w:val="20"/>
                <w:lang w:eastAsia="en-US"/>
              </w:rPr>
              <w:t>.3</w:t>
            </w:r>
          </w:p>
        </w:tc>
        <w:tc>
          <w:tcPr>
            <w:tcW w:w="7732" w:type="dxa"/>
            <w:shd w:val="clear" w:color="auto" w:fill="auto"/>
            <w:tcMar>
              <w:top w:w="57" w:type="dxa"/>
              <w:bottom w:w="57" w:type="dxa"/>
            </w:tcMar>
            <w:vAlign w:val="center"/>
          </w:tcPr>
          <w:p w14:paraId="4320773D" w14:textId="2A2C602F" w:rsidR="00CB0E44" w:rsidRPr="00F7623D" w:rsidRDefault="00230748" w:rsidP="002A03D1">
            <w:pPr>
              <w:spacing w:line="280" w:lineRule="atLeast"/>
              <w:ind w:right="3"/>
              <w:rPr>
                <w:rFonts w:ascii="Verdana" w:hAnsi="Verdana" w:cs="Tahoma"/>
                <w:szCs w:val="20"/>
                <w:lang w:eastAsia="en-US"/>
              </w:rPr>
            </w:pPr>
            <w:r w:rsidRPr="00F7623D">
              <w:rPr>
                <w:rFonts w:ascii="Verdana" w:hAnsi="Verdana" w:cs="Tahoma"/>
                <w:szCs w:val="20"/>
                <w:lang w:eastAsia="en-US"/>
              </w:rPr>
              <w:t>Opdrachtnemer</w:t>
            </w:r>
            <w:r w:rsidR="00CB0E44" w:rsidRPr="00F7623D">
              <w:rPr>
                <w:rFonts w:ascii="Verdana" w:hAnsi="Verdana" w:cs="Tahoma"/>
                <w:szCs w:val="20"/>
                <w:lang w:eastAsia="en-US"/>
              </w:rPr>
              <w:t xml:space="preserve"> gaat zorgvuldig om met de gegevens die worden verstrekt. Gegevens worden niet langer bewaard dan nodig voor de specifieke opdracht. Gegevens worden vernietigd zodra dit mogelijk is.</w:t>
            </w:r>
          </w:p>
        </w:tc>
      </w:tr>
      <w:tr w:rsidR="00CB0E44" w:rsidRPr="001D6EB3" w14:paraId="177457A5" w14:textId="77777777" w:rsidTr="00EF62BA">
        <w:trPr>
          <w:trHeight w:val="83"/>
        </w:trPr>
        <w:tc>
          <w:tcPr>
            <w:tcW w:w="681" w:type="dxa"/>
            <w:shd w:val="clear" w:color="auto" w:fill="auto"/>
            <w:tcMar>
              <w:top w:w="57" w:type="dxa"/>
              <w:bottom w:w="57" w:type="dxa"/>
            </w:tcMar>
            <w:vAlign w:val="center"/>
          </w:tcPr>
          <w:p w14:paraId="0CA1CD6D" w14:textId="3792903A" w:rsidR="00CB0E44" w:rsidRPr="001D6EB3" w:rsidRDefault="00CB0E44"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3</w:t>
            </w:r>
            <w:r w:rsidRPr="001D6EB3">
              <w:rPr>
                <w:rFonts w:ascii="Verdana" w:hAnsi="Verdana" w:cs="Tahoma"/>
                <w:szCs w:val="20"/>
                <w:lang w:eastAsia="en-US"/>
              </w:rPr>
              <w:t>.4</w:t>
            </w:r>
          </w:p>
        </w:tc>
        <w:tc>
          <w:tcPr>
            <w:tcW w:w="7732" w:type="dxa"/>
            <w:shd w:val="clear" w:color="auto" w:fill="auto"/>
            <w:tcMar>
              <w:top w:w="57" w:type="dxa"/>
              <w:bottom w:w="57" w:type="dxa"/>
            </w:tcMar>
            <w:vAlign w:val="center"/>
          </w:tcPr>
          <w:p w14:paraId="36528991" w14:textId="63CB4442" w:rsidR="00CB0E44" w:rsidRPr="001D6EB3" w:rsidRDefault="00230748" w:rsidP="00CB0E44">
            <w:pPr>
              <w:spacing w:line="280" w:lineRule="atLeast"/>
              <w:ind w:right="3"/>
              <w:rPr>
                <w:rFonts w:ascii="Verdana" w:hAnsi="Verdana" w:cs="Tahoma"/>
                <w:szCs w:val="20"/>
                <w:lang w:eastAsia="en-US"/>
              </w:rPr>
            </w:pPr>
            <w:r w:rsidRPr="001D6EB3">
              <w:rPr>
                <w:rFonts w:ascii="Verdana" w:hAnsi="Verdana" w:cs="Tahoma"/>
                <w:szCs w:val="20"/>
                <w:lang w:eastAsia="en-US"/>
              </w:rPr>
              <w:t>Opdrachtnemer</w:t>
            </w:r>
            <w:r w:rsidR="00CB0E44" w:rsidRPr="001D6EB3">
              <w:rPr>
                <w:rFonts w:ascii="Verdana" w:hAnsi="Verdana" w:cs="Tahoma"/>
                <w:szCs w:val="20"/>
                <w:lang w:eastAsia="en-US"/>
              </w:rPr>
              <w:t xml:space="preserve"> dient het systeem m.b.t. managementinformatie om niet ter beschikking te stellen. Hosting van het systeem vindt plaats in een beveiligde omgeving  en voldoet aan alle in Nederland geldende wet- en regelgeving. Het systeem is webbased (geen plug-ins) en kan gebruikt worden met de meest gangbare webbrowsers als Microsoft Edge, Mozilla Firefox, Google Chrome en Apple Safari.</w:t>
            </w:r>
          </w:p>
        </w:tc>
      </w:tr>
      <w:tr w:rsidR="00CB0E44" w:rsidRPr="001D6EB3" w14:paraId="5232E8A5" w14:textId="77777777" w:rsidTr="00EF62BA">
        <w:trPr>
          <w:trHeight w:val="83"/>
        </w:trPr>
        <w:tc>
          <w:tcPr>
            <w:tcW w:w="681" w:type="dxa"/>
            <w:shd w:val="clear" w:color="auto" w:fill="auto"/>
            <w:tcMar>
              <w:top w:w="57" w:type="dxa"/>
              <w:bottom w:w="57" w:type="dxa"/>
            </w:tcMar>
            <w:vAlign w:val="center"/>
          </w:tcPr>
          <w:p w14:paraId="556CCF75" w14:textId="6B0A2C81" w:rsidR="00CB0E44" w:rsidRPr="001D6EB3" w:rsidRDefault="00CB0E44" w:rsidP="002A03D1">
            <w:pPr>
              <w:spacing w:line="280" w:lineRule="atLeast"/>
              <w:ind w:right="3"/>
              <w:rPr>
                <w:rFonts w:ascii="Verdana" w:hAnsi="Verdana" w:cs="Tahoma"/>
                <w:szCs w:val="20"/>
                <w:lang w:eastAsia="en-US"/>
              </w:rPr>
            </w:pPr>
            <w:r w:rsidRPr="001D6EB3">
              <w:rPr>
                <w:rFonts w:ascii="Verdana" w:hAnsi="Verdana" w:cs="Tahoma"/>
                <w:szCs w:val="20"/>
                <w:lang w:eastAsia="en-US"/>
              </w:rPr>
              <w:t>2</w:t>
            </w:r>
            <w:r w:rsidR="00230748" w:rsidRPr="001D6EB3">
              <w:rPr>
                <w:rFonts w:ascii="Verdana" w:hAnsi="Verdana" w:cs="Tahoma"/>
                <w:szCs w:val="20"/>
                <w:lang w:eastAsia="en-US"/>
              </w:rPr>
              <w:t>3</w:t>
            </w:r>
            <w:r w:rsidRPr="001D6EB3">
              <w:rPr>
                <w:rFonts w:ascii="Verdana" w:hAnsi="Verdana" w:cs="Tahoma"/>
                <w:szCs w:val="20"/>
                <w:lang w:eastAsia="en-US"/>
              </w:rPr>
              <w:t>.5</w:t>
            </w:r>
          </w:p>
        </w:tc>
        <w:tc>
          <w:tcPr>
            <w:tcW w:w="7732" w:type="dxa"/>
            <w:shd w:val="clear" w:color="auto" w:fill="auto"/>
            <w:tcMar>
              <w:top w:w="57" w:type="dxa"/>
              <w:bottom w:w="57" w:type="dxa"/>
            </w:tcMar>
            <w:vAlign w:val="center"/>
          </w:tcPr>
          <w:p w14:paraId="4A5FA467" w14:textId="7BD2FEE0" w:rsidR="00CB0E44" w:rsidRPr="001D6EB3" w:rsidRDefault="00CB0E44" w:rsidP="002A03D1">
            <w:pPr>
              <w:spacing w:line="280" w:lineRule="atLeast"/>
              <w:ind w:right="3"/>
              <w:rPr>
                <w:rFonts w:ascii="Verdana" w:hAnsi="Verdana" w:cs="Tahoma"/>
                <w:szCs w:val="20"/>
                <w:lang w:eastAsia="en-US"/>
              </w:rPr>
            </w:pPr>
            <w:r w:rsidRPr="001D6EB3">
              <w:rPr>
                <w:rFonts w:ascii="Verdana" w:hAnsi="Verdana" w:cs="Tahoma"/>
                <w:szCs w:val="20"/>
                <w:lang w:eastAsia="en-US"/>
              </w:rPr>
              <w:t xml:space="preserve">De </w:t>
            </w:r>
            <w:r w:rsidR="00230748" w:rsidRPr="001D6EB3">
              <w:rPr>
                <w:rFonts w:ascii="Verdana" w:hAnsi="Verdana" w:cs="Tahoma"/>
                <w:szCs w:val="20"/>
                <w:lang w:eastAsia="en-US"/>
              </w:rPr>
              <w:t>Opdrachtnemer</w:t>
            </w:r>
            <w:r w:rsidRPr="001D6EB3">
              <w:rPr>
                <w:rFonts w:ascii="Verdana" w:hAnsi="Verdana" w:cs="Tahoma"/>
                <w:szCs w:val="20"/>
                <w:lang w:eastAsia="en-US"/>
              </w:rPr>
              <w:t xml:space="preserve"> verzorgt de inlogaccounts voor enkele medewerkers van elke opdrachtgever. De inlogaccounts worden aangemaakt of verwijderd nadat hiertoe opdracht is gegeven door een geautoriseerde persoon van de opdrachtgever.</w:t>
            </w:r>
          </w:p>
        </w:tc>
      </w:tr>
    </w:tbl>
    <w:p w14:paraId="03D973C7" w14:textId="77777777" w:rsidR="00103FE1" w:rsidRPr="001D6EB3" w:rsidRDefault="00103FE1" w:rsidP="00103FE1">
      <w:pPr>
        <w:spacing w:line="280" w:lineRule="atLeast"/>
        <w:rPr>
          <w:rFonts w:ascii="Verdana" w:hAnsi="Verdana"/>
          <w:szCs w:val="20"/>
          <w:lang w:eastAsia="en-US"/>
        </w:rPr>
      </w:pPr>
    </w:p>
    <w:p w14:paraId="483B3E15" w14:textId="77777777" w:rsidR="00103FE1" w:rsidRPr="001D6EB3" w:rsidRDefault="00103FE1" w:rsidP="00103FE1">
      <w:pPr>
        <w:rPr>
          <w:rFonts w:ascii="Verdana" w:hAnsi="Verdana"/>
          <w:szCs w:val="20"/>
          <w:lang w:eastAsia="en-US"/>
        </w:rPr>
      </w:pPr>
    </w:p>
    <w:bookmarkEnd w:id="108"/>
    <w:bookmarkEnd w:id="109"/>
    <w:bookmarkEnd w:id="110"/>
    <w:p w14:paraId="1882F7D7" w14:textId="77777777" w:rsidR="004C2A65" w:rsidRPr="004C2A65" w:rsidRDefault="004C2A65" w:rsidP="004C2A65">
      <w:pPr>
        <w:suppressAutoHyphens w:val="0"/>
        <w:spacing w:line="280" w:lineRule="atLeast"/>
        <w:rPr>
          <w:rFonts w:ascii="Arial" w:eastAsia="Times New Roman" w:hAnsi="Arial"/>
          <w:szCs w:val="20"/>
          <w:lang w:eastAsia="nl-NL"/>
        </w:rPr>
      </w:pPr>
    </w:p>
    <w:p w14:paraId="736AA262" w14:textId="68CCD5B0" w:rsidR="00A05E03" w:rsidRDefault="00A05E03">
      <w:pPr>
        <w:suppressAutoHyphens w:val="0"/>
        <w:spacing w:line="240" w:lineRule="auto"/>
        <w:rPr>
          <w:rFonts w:ascii="Verdana" w:hAnsi="Verdana"/>
          <w:b/>
          <w:szCs w:val="20"/>
        </w:rPr>
      </w:pPr>
      <w:r>
        <w:rPr>
          <w:rFonts w:ascii="Verdana" w:hAnsi="Verdana"/>
          <w:b/>
          <w:szCs w:val="20"/>
        </w:rPr>
        <w:br w:type="page"/>
      </w:r>
    </w:p>
    <w:p w14:paraId="10466079" w14:textId="256093DB" w:rsidR="00A05E03" w:rsidRPr="00230748" w:rsidRDefault="00A05E03" w:rsidP="00230748">
      <w:pPr>
        <w:pStyle w:val="Kop2"/>
        <w:numPr>
          <w:ilvl w:val="0"/>
          <w:numId w:val="0"/>
        </w:numPr>
        <w:ind w:left="2121" w:hanging="2121"/>
        <w:rPr>
          <w:color w:val="2E74B5" w:themeColor="accent1" w:themeShade="BF"/>
          <w:sz w:val="28"/>
          <w:szCs w:val="28"/>
        </w:rPr>
      </w:pPr>
      <w:bookmarkStart w:id="113" w:name="_Toc159921884"/>
      <w:bookmarkStart w:id="114" w:name="_Toc4141589"/>
      <w:r w:rsidRPr="00230748">
        <w:rPr>
          <w:color w:val="2E74B5" w:themeColor="accent1" w:themeShade="BF"/>
          <w:sz w:val="28"/>
          <w:szCs w:val="28"/>
        </w:rPr>
        <w:lastRenderedPageBreak/>
        <w:t xml:space="preserve">Bijlage </w:t>
      </w:r>
      <w:r w:rsidR="00D74DDA" w:rsidRPr="00230748">
        <w:rPr>
          <w:color w:val="2E74B5" w:themeColor="accent1" w:themeShade="BF"/>
          <w:sz w:val="28"/>
          <w:szCs w:val="28"/>
        </w:rPr>
        <w:t>VI</w:t>
      </w:r>
      <w:r w:rsidRPr="00230748">
        <w:rPr>
          <w:color w:val="2E74B5" w:themeColor="accent1" w:themeShade="BF"/>
          <w:sz w:val="28"/>
          <w:szCs w:val="28"/>
        </w:rPr>
        <w:t xml:space="preserve"> </w:t>
      </w:r>
      <w:r w:rsidR="00230748">
        <w:rPr>
          <w:color w:val="2E74B5" w:themeColor="accent1" w:themeShade="BF"/>
          <w:sz w:val="28"/>
          <w:szCs w:val="28"/>
        </w:rPr>
        <w:tab/>
      </w:r>
      <w:r w:rsidRPr="00230748">
        <w:rPr>
          <w:color w:val="2E74B5" w:themeColor="accent1" w:themeShade="BF"/>
          <w:sz w:val="28"/>
          <w:szCs w:val="28"/>
        </w:rPr>
        <w:t xml:space="preserve">Akkoordverklaring Programma van eisen en </w:t>
      </w:r>
      <w:r w:rsidR="00A156C8" w:rsidRPr="00230748">
        <w:rPr>
          <w:color w:val="2E74B5" w:themeColor="accent1" w:themeShade="BF"/>
          <w:sz w:val="28"/>
          <w:szCs w:val="28"/>
        </w:rPr>
        <w:t>Conce</w:t>
      </w:r>
      <w:r w:rsidR="002850F1" w:rsidRPr="00230748">
        <w:rPr>
          <w:color w:val="2E74B5" w:themeColor="accent1" w:themeShade="BF"/>
          <w:sz w:val="28"/>
          <w:szCs w:val="28"/>
        </w:rPr>
        <w:t>p</w:t>
      </w:r>
      <w:r w:rsidR="00A156C8" w:rsidRPr="00230748">
        <w:rPr>
          <w:color w:val="2E74B5" w:themeColor="accent1" w:themeShade="BF"/>
          <w:sz w:val="28"/>
          <w:szCs w:val="28"/>
        </w:rPr>
        <w:t>t Raamovereenkomst</w:t>
      </w:r>
      <w:bookmarkEnd w:id="113"/>
      <w:r w:rsidR="00A156C8" w:rsidRPr="00230748">
        <w:rPr>
          <w:color w:val="2E74B5" w:themeColor="accent1" w:themeShade="BF"/>
          <w:sz w:val="28"/>
          <w:szCs w:val="28"/>
        </w:rPr>
        <w:t xml:space="preserve"> </w:t>
      </w:r>
      <w:bookmarkEnd w:id="114"/>
    </w:p>
    <w:p w14:paraId="76EFC610" w14:textId="77777777" w:rsidR="00A05E03" w:rsidRDefault="00A05E03" w:rsidP="00A05E03">
      <w:pPr>
        <w:spacing w:line="312" w:lineRule="auto"/>
        <w:ind w:left="567"/>
        <w:jc w:val="both"/>
        <w:rPr>
          <w:rFonts w:ascii="Verdana" w:hAnsi="Verdana" w:cs="Tahoma"/>
          <w:b/>
          <w:szCs w:val="20"/>
        </w:rPr>
      </w:pPr>
    </w:p>
    <w:p w14:paraId="678E5849" w14:textId="77777777" w:rsidR="00A05E03" w:rsidRPr="00AE3149" w:rsidRDefault="00A05E03" w:rsidP="00A05E03">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14:paraId="5ADDC7C1" w14:textId="5FEF767A" w:rsidR="00A05E03" w:rsidRPr="00AE3149" w:rsidRDefault="00A05E03" w:rsidP="00A156C8">
      <w:pPr>
        <w:tabs>
          <w:tab w:val="left" w:pos="567"/>
        </w:tabs>
        <w:suppressAutoHyphens w:val="0"/>
        <w:spacing w:line="312" w:lineRule="auto"/>
        <w:ind w:left="927"/>
        <w:jc w:val="both"/>
        <w:rPr>
          <w:rFonts w:ascii="Verdana" w:hAnsi="Verdana" w:cs="Tahoma"/>
          <w:color w:val="000000"/>
          <w:szCs w:val="20"/>
        </w:rPr>
      </w:pPr>
      <w:r w:rsidRPr="00AE3149">
        <w:rPr>
          <w:rFonts w:ascii="Verdana" w:hAnsi="Verdana" w:cs="Tahoma"/>
          <w:color w:val="000000"/>
          <w:szCs w:val="20"/>
        </w:rPr>
        <w:t xml:space="preserve"> </w:t>
      </w:r>
    </w:p>
    <w:p w14:paraId="09450BC9" w14:textId="1CECA6BD" w:rsidR="00A05E03" w:rsidRPr="00AE3149" w:rsidRDefault="00A05E03" w:rsidP="00230748">
      <w:pPr>
        <w:numPr>
          <w:ilvl w:val="0"/>
          <w:numId w:val="6"/>
        </w:numPr>
        <w:tabs>
          <w:tab w:val="left" w:pos="567"/>
        </w:tabs>
        <w:suppressAutoHyphens w:val="0"/>
        <w:spacing w:line="312" w:lineRule="auto"/>
        <w:jc w:val="both"/>
        <w:rPr>
          <w:rFonts w:ascii="Verdana" w:hAnsi="Verdana" w:cs="Tahoma"/>
          <w:color w:val="000000"/>
          <w:szCs w:val="20"/>
        </w:rPr>
      </w:pPr>
      <w:r w:rsidRPr="00AE3149">
        <w:rPr>
          <w:rFonts w:ascii="Verdana" w:hAnsi="Verdana" w:cs="Tahoma"/>
          <w:color w:val="000000"/>
          <w:szCs w:val="20"/>
        </w:rPr>
        <w:t xml:space="preserve">dat </w:t>
      </w:r>
      <w:r w:rsidR="00A156C8">
        <w:rPr>
          <w:rFonts w:ascii="Verdana" w:hAnsi="Verdana" w:cs="Tahoma"/>
          <w:color w:val="000000"/>
          <w:szCs w:val="20"/>
        </w:rPr>
        <w:t xml:space="preserve">Inschrijver volledig instemt met </w:t>
      </w:r>
      <w:r>
        <w:rPr>
          <w:rFonts w:ascii="Verdana" w:hAnsi="Verdana" w:cs="Tahoma"/>
          <w:color w:val="000000"/>
          <w:szCs w:val="20"/>
        </w:rPr>
        <w:t xml:space="preserve">de in Bijlage </w:t>
      </w:r>
      <w:r w:rsidR="00D74DDA">
        <w:rPr>
          <w:rFonts w:ascii="Verdana" w:hAnsi="Verdana" w:cs="Tahoma"/>
          <w:color w:val="000000"/>
          <w:szCs w:val="20"/>
        </w:rPr>
        <w:t>V</w:t>
      </w:r>
      <w:r w:rsidR="001D0B74">
        <w:rPr>
          <w:rFonts w:ascii="Verdana" w:hAnsi="Verdana" w:cs="Tahoma"/>
          <w:color w:val="000000"/>
          <w:szCs w:val="20"/>
        </w:rPr>
        <w:t>,</w:t>
      </w:r>
      <w:r>
        <w:rPr>
          <w:rFonts w:ascii="Verdana" w:hAnsi="Verdana" w:cs="Tahoma"/>
          <w:color w:val="000000"/>
          <w:szCs w:val="20"/>
        </w:rPr>
        <w:t xml:space="preserve"> van dit Beschr</w:t>
      </w:r>
      <w:r w:rsidR="001D0B74">
        <w:rPr>
          <w:rFonts w:ascii="Verdana" w:hAnsi="Verdana" w:cs="Tahoma"/>
          <w:color w:val="000000"/>
          <w:szCs w:val="20"/>
        </w:rPr>
        <w:t>i</w:t>
      </w:r>
      <w:r>
        <w:rPr>
          <w:rFonts w:ascii="Verdana" w:hAnsi="Verdana" w:cs="Tahoma"/>
          <w:color w:val="000000"/>
          <w:szCs w:val="20"/>
        </w:rPr>
        <w:t>jvend Document</w:t>
      </w:r>
      <w:r w:rsidR="001D0B74">
        <w:rPr>
          <w:rFonts w:ascii="Verdana" w:hAnsi="Verdana" w:cs="Tahoma"/>
          <w:color w:val="000000"/>
          <w:szCs w:val="20"/>
        </w:rPr>
        <w:t xml:space="preserve"> </w:t>
      </w:r>
      <w:r w:rsidR="00A156C8">
        <w:rPr>
          <w:rFonts w:ascii="Verdana" w:hAnsi="Verdana" w:cs="Tahoma"/>
          <w:color w:val="000000"/>
          <w:szCs w:val="20"/>
        </w:rPr>
        <w:t xml:space="preserve">beschreven Programma van eisen </w:t>
      </w:r>
      <w:r w:rsidR="004B61EB">
        <w:rPr>
          <w:rFonts w:ascii="Verdana" w:hAnsi="Verdana" w:cs="Tahoma"/>
          <w:color w:val="000000"/>
          <w:szCs w:val="20"/>
        </w:rPr>
        <w:t xml:space="preserve">(inclusief de wijzingen zoals vermeld in de Nota van Inlichtingen) </w:t>
      </w:r>
      <w:r w:rsidR="001D0B74">
        <w:rPr>
          <w:rFonts w:ascii="Verdana" w:hAnsi="Verdana" w:cs="Tahoma"/>
          <w:color w:val="000000"/>
          <w:szCs w:val="20"/>
        </w:rPr>
        <w:t xml:space="preserve">en </w:t>
      </w:r>
      <w:r w:rsidR="001D0B74" w:rsidRPr="008A3B02">
        <w:rPr>
          <w:rFonts w:ascii="Verdana" w:hAnsi="Verdana"/>
        </w:rPr>
        <w:t xml:space="preserve">verklaart dat hij gedurende de looptijd van de overeenkomst aan deze </w:t>
      </w:r>
      <w:r w:rsidR="00A156C8">
        <w:rPr>
          <w:rFonts w:ascii="Verdana" w:hAnsi="Verdana"/>
        </w:rPr>
        <w:t>ei</w:t>
      </w:r>
      <w:r w:rsidR="001D0B74" w:rsidRPr="008A3B02">
        <w:rPr>
          <w:rFonts w:ascii="Verdana" w:hAnsi="Verdana"/>
        </w:rPr>
        <w:t>sen zal blijven voldoen</w:t>
      </w:r>
      <w:r w:rsidRPr="00AE3149">
        <w:rPr>
          <w:rFonts w:ascii="Verdana" w:hAnsi="Verdana"/>
          <w:color w:val="000000"/>
          <w:szCs w:val="20"/>
        </w:rPr>
        <w:t>;</w:t>
      </w:r>
    </w:p>
    <w:p w14:paraId="4BA475FF" w14:textId="48237B3D" w:rsidR="00A05E03" w:rsidRPr="00AE3149" w:rsidRDefault="00A05E03" w:rsidP="00230748">
      <w:pPr>
        <w:numPr>
          <w:ilvl w:val="0"/>
          <w:numId w:val="6"/>
        </w:numPr>
        <w:tabs>
          <w:tab w:val="left" w:pos="567"/>
        </w:tabs>
        <w:suppressAutoHyphens w:val="0"/>
        <w:spacing w:line="312" w:lineRule="auto"/>
        <w:jc w:val="both"/>
        <w:rPr>
          <w:rFonts w:ascii="Verdana" w:hAnsi="Verdana" w:cs="Tahoma"/>
          <w:szCs w:val="20"/>
        </w:rPr>
      </w:pPr>
      <w:r w:rsidRPr="00AE3149">
        <w:rPr>
          <w:rFonts w:ascii="Verdana" w:hAnsi="Verdana"/>
          <w:i/>
          <w:szCs w:val="20"/>
        </w:rPr>
        <w:t xml:space="preserve">zonder voorbehoud </w:t>
      </w:r>
      <w:r>
        <w:rPr>
          <w:rFonts w:ascii="Verdana" w:hAnsi="Verdana"/>
          <w:szCs w:val="20"/>
        </w:rPr>
        <w:t>akkoord te gaan met de c</w:t>
      </w:r>
      <w:r w:rsidRPr="00AE3149">
        <w:rPr>
          <w:rFonts w:ascii="Verdana" w:hAnsi="Verdana"/>
          <w:szCs w:val="20"/>
        </w:rPr>
        <w:t xml:space="preserve">ontractuele bepalingen als vermeld </w:t>
      </w:r>
      <w:r w:rsidRPr="008A3B02">
        <w:rPr>
          <w:rFonts w:ascii="Verdana" w:hAnsi="Verdana"/>
          <w:szCs w:val="20"/>
        </w:rPr>
        <w:t xml:space="preserve">in Bijlage </w:t>
      </w:r>
      <w:r w:rsidR="007F1BDC">
        <w:rPr>
          <w:rFonts w:ascii="Verdana" w:hAnsi="Verdana"/>
          <w:szCs w:val="20"/>
        </w:rPr>
        <w:t>VIII</w:t>
      </w:r>
      <w:r w:rsidRPr="008A3B02">
        <w:rPr>
          <w:rFonts w:ascii="Verdana" w:hAnsi="Verdana"/>
          <w:szCs w:val="20"/>
        </w:rPr>
        <w:t xml:space="preserve"> Concept </w:t>
      </w:r>
      <w:r w:rsidR="002850F1">
        <w:rPr>
          <w:rFonts w:ascii="Verdana" w:hAnsi="Verdana"/>
          <w:szCs w:val="20"/>
        </w:rPr>
        <w:t>Raamo</w:t>
      </w:r>
      <w:r w:rsidRPr="008A3B02">
        <w:rPr>
          <w:rFonts w:ascii="Verdana" w:hAnsi="Verdana"/>
          <w:szCs w:val="20"/>
        </w:rPr>
        <w:t>vereenkomst, van het Beschrijvend Document</w:t>
      </w:r>
      <w:r w:rsidR="001D0B74">
        <w:rPr>
          <w:rFonts w:ascii="Verdana" w:hAnsi="Verdana"/>
          <w:szCs w:val="20"/>
        </w:rPr>
        <w:t xml:space="preserve"> (Reizigers)va</w:t>
      </w:r>
      <w:r w:rsidR="00F7623D">
        <w:rPr>
          <w:rFonts w:ascii="Verdana" w:hAnsi="Verdana"/>
          <w:szCs w:val="20"/>
        </w:rPr>
        <w:t>c</w:t>
      </w:r>
      <w:r w:rsidR="001D0B74">
        <w:rPr>
          <w:rFonts w:ascii="Verdana" w:hAnsi="Verdana"/>
          <w:szCs w:val="20"/>
        </w:rPr>
        <w:t>cins</w:t>
      </w:r>
      <w:r w:rsidRPr="008A3B02">
        <w:rPr>
          <w:rFonts w:ascii="Verdana" w:hAnsi="Verdana"/>
          <w:color w:val="000000"/>
          <w:szCs w:val="20"/>
        </w:rPr>
        <w:t>,</w:t>
      </w:r>
      <w:r w:rsidRPr="00AE3149">
        <w:rPr>
          <w:rFonts w:ascii="Verdana" w:hAnsi="Verdana"/>
          <w:color w:val="000000"/>
          <w:szCs w:val="20"/>
        </w:rPr>
        <w:t xml:space="preserve"> met daarin verwerkt de wijzigingen als vermeld in de Nota van Inlichtingen</w:t>
      </w:r>
      <w:r>
        <w:rPr>
          <w:rFonts w:ascii="Verdana" w:hAnsi="Verdana"/>
          <w:szCs w:val="20"/>
        </w:rPr>
        <w:t>.</w:t>
      </w:r>
    </w:p>
    <w:p w14:paraId="7F4F925F"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2AAF4571"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2107CE81"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4389E528"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1C291583"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6F2AFE3B"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5F680DC0" w14:textId="77777777" w:rsidR="00A05E03" w:rsidRDefault="00A05E03" w:rsidP="00A05E03">
      <w:pPr>
        <w:tabs>
          <w:tab w:val="left" w:pos="567"/>
        </w:tabs>
        <w:suppressAutoHyphens w:val="0"/>
        <w:spacing w:line="312" w:lineRule="auto"/>
        <w:ind w:left="567"/>
        <w:jc w:val="both"/>
        <w:rPr>
          <w:rFonts w:ascii="Verdana" w:hAnsi="Verdana" w:cs="Tahoma"/>
          <w:szCs w:val="20"/>
        </w:rPr>
      </w:pPr>
    </w:p>
    <w:p w14:paraId="35E46361" w14:textId="77777777" w:rsidR="00A05E03" w:rsidRPr="00AE3149" w:rsidRDefault="00A05E03" w:rsidP="00A05E03">
      <w:pPr>
        <w:tabs>
          <w:tab w:val="left" w:pos="567"/>
        </w:tabs>
        <w:suppressAutoHyphens w:val="0"/>
        <w:spacing w:line="312" w:lineRule="auto"/>
        <w:ind w:left="567"/>
        <w:jc w:val="both"/>
        <w:rPr>
          <w:rFonts w:ascii="Verdana" w:hAnsi="Verdana" w:cs="Tahoma"/>
          <w:szCs w:val="20"/>
        </w:rPr>
      </w:pPr>
    </w:p>
    <w:p w14:paraId="15C557E8" w14:textId="77777777" w:rsidR="00A05E03" w:rsidRPr="00095FB4" w:rsidRDefault="00A05E03" w:rsidP="00A05E03">
      <w:pPr>
        <w:spacing w:line="312" w:lineRule="auto"/>
        <w:ind w:left="567"/>
        <w:jc w:val="both"/>
        <w:rPr>
          <w:rFonts w:ascii="Verdana" w:hAnsi="Verdana" w:cs="Tahoma"/>
          <w:szCs w:val="20"/>
        </w:rPr>
      </w:pPr>
    </w:p>
    <w:p w14:paraId="4ECA26B0" w14:textId="77777777" w:rsidR="00A05E03" w:rsidRPr="00095FB4" w:rsidRDefault="00A05E03" w:rsidP="00A05E03">
      <w:pPr>
        <w:spacing w:line="312" w:lineRule="auto"/>
        <w:ind w:left="567"/>
        <w:jc w:val="both"/>
        <w:rPr>
          <w:rFonts w:ascii="Verdana" w:hAnsi="Verdana" w:cs="Tahoma"/>
          <w:szCs w:val="20"/>
        </w:rPr>
      </w:pPr>
    </w:p>
    <w:p w14:paraId="3C3B0BC0" w14:textId="77777777" w:rsidR="00A05E03" w:rsidRPr="00095FB4" w:rsidRDefault="00A05E03" w:rsidP="00A05E03">
      <w:pPr>
        <w:spacing w:line="312" w:lineRule="auto"/>
        <w:ind w:left="567"/>
        <w:jc w:val="both"/>
        <w:rPr>
          <w:rFonts w:ascii="Verdana" w:hAnsi="Verdana" w:cs="Tahoma"/>
          <w:szCs w:val="20"/>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A05E03" w:rsidRPr="00095FB4" w14:paraId="0D39753D" w14:textId="77777777" w:rsidTr="00230748">
        <w:tc>
          <w:tcPr>
            <w:tcW w:w="2835" w:type="dxa"/>
            <w:shd w:val="clear" w:color="auto" w:fill="9CC2E5" w:themeFill="accent1" w:themeFillTint="99"/>
          </w:tcPr>
          <w:p w14:paraId="403E881C" w14:textId="77777777" w:rsidR="00A05E03" w:rsidRPr="00095FB4" w:rsidRDefault="00A05E03" w:rsidP="001A58BD">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Pr>
          <w:p w14:paraId="39F87F53" w14:textId="77777777" w:rsidR="00A05E03" w:rsidRPr="00095FB4" w:rsidRDefault="00A05E03" w:rsidP="001A58BD">
            <w:pPr>
              <w:snapToGrid w:val="0"/>
              <w:spacing w:before="90" w:after="54" w:line="312" w:lineRule="auto"/>
              <w:ind w:left="57" w:right="57"/>
              <w:jc w:val="both"/>
              <w:rPr>
                <w:rFonts w:ascii="Verdana" w:hAnsi="Verdana" w:cs="Tahoma"/>
                <w:szCs w:val="20"/>
              </w:rPr>
            </w:pPr>
          </w:p>
        </w:tc>
      </w:tr>
      <w:tr w:rsidR="00A05E03" w:rsidRPr="00095FB4" w14:paraId="1D9742F1" w14:textId="77777777" w:rsidTr="00230748">
        <w:tc>
          <w:tcPr>
            <w:tcW w:w="2835" w:type="dxa"/>
            <w:shd w:val="clear" w:color="auto" w:fill="9CC2E5" w:themeFill="accent1" w:themeFillTint="99"/>
          </w:tcPr>
          <w:p w14:paraId="70534FB8" w14:textId="77777777" w:rsidR="00A05E03" w:rsidRPr="00095FB4" w:rsidRDefault="00A05E03" w:rsidP="001A58BD">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Pr>
          <w:p w14:paraId="47262647" w14:textId="77777777" w:rsidR="00A05E03" w:rsidRPr="00095FB4" w:rsidRDefault="00A05E03" w:rsidP="001A58BD">
            <w:pPr>
              <w:snapToGrid w:val="0"/>
              <w:spacing w:before="90" w:after="54" w:line="312" w:lineRule="auto"/>
              <w:ind w:left="57" w:right="57"/>
              <w:jc w:val="both"/>
              <w:rPr>
                <w:rFonts w:ascii="Verdana" w:hAnsi="Verdana" w:cs="Tahoma"/>
                <w:szCs w:val="20"/>
              </w:rPr>
            </w:pPr>
          </w:p>
        </w:tc>
      </w:tr>
      <w:tr w:rsidR="00A05E03" w:rsidRPr="00095FB4" w14:paraId="0D29EE3F" w14:textId="77777777" w:rsidTr="00230748">
        <w:trPr>
          <w:trHeight w:val="297"/>
        </w:trPr>
        <w:tc>
          <w:tcPr>
            <w:tcW w:w="2835" w:type="dxa"/>
            <w:shd w:val="clear" w:color="auto" w:fill="9CC2E5" w:themeFill="accent1" w:themeFillTint="99"/>
          </w:tcPr>
          <w:p w14:paraId="4EEFE686" w14:textId="77777777" w:rsidR="00A05E03" w:rsidRPr="00095FB4" w:rsidRDefault="00A05E03" w:rsidP="001A58BD">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Pr>
          <w:p w14:paraId="646B8DC0" w14:textId="77777777" w:rsidR="00A05E03" w:rsidRPr="00095FB4" w:rsidRDefault="00A05E03" w:rsidP="001A58BD">
            <w:pPr>
              <w:snapToGrid w:val="0"/>
              <w:spacing w:before="90" w:after="54" w:line="312" w:lineRule="auto"/>
              <w:ind w:left="57" w:right="57"/>
              <w:jc w:val="both"/>
              <w:rPr>
                <w:rFonts w:ascii="Verdana" w:hAnsi="Verdana" w:cs="Tahoma"/>
                <w:szCs w:val="20"/>
              </w:rPr>
            </w:pPr>
          </w:p>
        </w:tc>
      </w:tr>
      <w:tr w:rsidR="00A05E03" w:rsidRPr="00095FB4" w14:paraId="113BE4C3" w14:textId="77777777" w:rsidTr="00230748">
        <w:tc>
          <w:tcPr>
            <w:tcW w:w="2835" w:type="dxa"/>
            <w:shd w:val="clear" w:color="auto" w:fill="9CC2E5" w:themeFill="accent1" w:themeFillTint="99"/>
          </w:tcPr>
          <w:p w14:paraId="1CA5A528" w14:textId="77777777" w:rsidR="00A05E03" w:rsidRPr="00095FB4" w:rsidRDefault="00A05E03" w:rsidP="001A58BD">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19BDA0D6" w14:textId="77777777" w:rsidR="00A05E03" w:rsidRPr="00095FB4" w:rsidRDefault="00A05E03" w:rsidP="001A58BD">
            <w:pPr>
              <w:spacing w:before="90" w:after="54" w:line="312" w:lineRule="auto"/>
              <w:ind w:left="57" w:right="57"/>
              <w:rPr>
                <w:rFonts w:ascii="Verdana" w:hAnsi="Verdana" w:cs="Tahoma"/>
                <w:szCs w:val="20"/>
              </w:rPr>
            </w:pPr>
          </w:p>
          <w:p w14:paraId="1ACFF927" w14:textId="77777777" w:rsidR="00A05E03" w:rsidRPr="00095FB4" w:rsidRDefault="00A05E03" w:rsidP="001A58BD">
            <w:pPr>
              <w:spacing w:before="90" w:after="54" w:line="312" w:lineRule="auto"/>
              <w:ind w:left="57" w:right="57"/>
              <w:rPr>
                <w:rFonts w:ascii="Verdana" w:hAnsi="Verdana" w:cs="Tahoma"/>
                <w:szCs w:val="20"/>
              </w:rPr>
            </w:pPr>
          </w:p>
        </w:tc>
        <w:tc>
          <w:tcPr>
            <w:tcW w:w="5690" w:type="dxa"/>
          </w:tcPr>
          <w:p w14:paraId="3796049E" w14:textId="77777777" w:rsidR="00A05E03" w:rsidRPr="00095FB4" w:rsidRDefault="00A05E03" w:rsidP="001A58BD">
            <w:pPr>
              <w:snapToGrid w:val="0"/>
              <w:spacing w:before="90" w:after="54" w:line="312" w:lineRule="auto"/>
              <w:ind w:left="57" w:right="57"/>
              <w:jc w:val="both"/>
              <w:rPr>
                <w:rFonts w:ascii="Verdana" w:hAnsi="Verdana" w:cs="Tahoma"/>
                <w:szCs w:val="20"/>
              </w:rPr>
            </w:pPr>
          </w:p>
        </w:tc>
      </w:tr>
      <w:tr w:rsidR="00A05E03" w:rsidRPr="00095FB4" w14:paraId="1A79CEF7" w14:textId="77777777" w:rsidTr="00230748">
        <w:tc>
          <w:tcPr>
            <w:tcW w:w="2835" w:type="dxa"/>
            <w:shd w:val="clear" w:color="auto" w:fill="9CC2E5" w:themeFill="accent1" w:themeFillTint="99"/>
          </w:tcPr>
          <w:p w14:paraId="41C3CBA1" w14:textId="77777777" w:rsidR="00A05E03" w:rsidRPr="00095FB4" w:rsidRDefault="00A05E03" w:rsidP="001A58BD">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Pr>
          <w:p w14:paraId="0F67C193" w14:textId="77777777" w:rsidR="00A05E03" w:rsidRPr="00095FB4" w:rsidRDefault="00A05E03" w:rsidP="001A58BD">
            <w:pPr>
              <w:snapToGrid w:val="0"/>
              <w:spacing w:before="90" w:after="54" w:line="312" w:lineRule="auto"/>
              <w:ind w:left="57" w:right="57"/>
              <w:jc w:val="both"/>
              <w:rPr>
                <w:rFonts w:ascii="Verdana" w:hAnsi="Verdana" w:cs="Tahoma"/>
                <w:szCs w:val="20"/>
              </w:rPr>
            </w:pPr>
          </w:p>
        </w:tc>
      </w:tr>
    </w:tbl>
    <w:p w14:paraId="4E0593CD" w14:textId="77777777" w:rsidR="00A05E03" w:rsidRPr="00095FB4" w:rsidRDefault="00A05E03" w:rsidP="00A05E03">
      <w:pPr>
        <w:spacing w:line="312" w:lineRule="auto"/>
        <w:jc w:val="both"/>
        <w:rPr>
          <w:rFonts w:ascii="Verdana" w:hAnsi="Verdana" w:cs="Tahoma"/>
          <w:szCs w:val="20"/>
        </w:rPr>
      </w:pPr>
    </w:p>
    <w:p w14:paraId="152EA379" w14:textId="77777777" w:rsidR="004C2A65" w:rsidRPr="004C2A65" w:rsidRDefault="004C2A65" w:rsidP="004C2A65">
      <w:pPr>
        <w:suppressAutoHyphens w:val="0"/>
        <w:spacing w:line="240" w:lineRule="auto"/>
        <w:rPr>
          <w:rFonts w:ascii="Verdana" w:hAnsi="Verdana"/>
          <w:b/>
          <w:szCs w:val="20"/>
        </w:rPr>
      </w:pPr>
    </w:p>
    <w:p w14:paraId="39B1099C" w14:textId="63F78F11" w:rsidR="00475446" w:rsidRDefault="00475446" w:rsidP="00475446">
      <w:pPr>
        <w:spacing w:line="312" w:lineRule="auto"/>
        <w:jc w:val="both"/>
        <w:rPr>
          <w:rFonts w:ascii="Verdana" w:hAnsi="Verdana"/>
          <w:b/>
          <w:bCs/>
          <w:szCs w:val="20"/>
        </w:rPr>
      </w:pPr>
    </w:p>
    <w:p w14:paraId="2B38775D" w14:textId="45DBE179" w:rsidR="004C2A65" w:rsidRDefault="004C2A65" w:rsidP="00475446">
      <w:pPr>
        <w:spacing w:line="312" w:lineRule="auto"/>
        <w:jc w:val="both"/>
        <w:rPr>
          <w:rFonts w:ascii="Verdana" w:hAnsi="Verdana"/>
          <w:b/>
          <w:bCs/>
          <w:szCs w:val="20"/>
        </w:rPr>
      </w:pPr>
    </w:p>
    <w:p w14:paraId="1F65C2C4" w14:textId="3F2FA278" w:rsidR="004C2A65" w:rsidRDefault="004C2A65" w:rsidP="00475446">
      <w:pPr>
        <w:spacing w:line="312" w:lineRule="auto"/>
        <w:jc w:val="both"/>
        <w:rPr>
          <w:rFonts w:ascii="Verdana" w:hAnsi="Verdana"/>
          <w:b/>
          <w:bCs/>
          <w:szCs w:val="20"/>
        </w:rPr>
      </w:pPr>
    </w:p>
    <w:p w14:paraId="1671BD96" w14:textId="2BAA88BB" w:rsidR="004C2A65" w:rsidRPr="00230748" w:rsidRDefault="004C2A65" w:rsidP="003144E1">
      <w:pPr>
        <w:pStyle w:val="Kop2"/>
        <w:numPr>
          <w:ilvl w:val="0"/>
          <w:numId w:val="0"/>
        </w:numPr>
        <w:rPr>
          <w:color w:val="2E74B5" w:themeColor="accent1" w:themeShade="BF"/>
          <w:sz w:val="28"/>
          <w:szCs w:val="28"/>
        </w:rPr>
      </w:pPr>
      <w:r>
        <w:rPr>
          <w:bCs/>
        </w:rPr>
        <w:br w:type="column"/>
      </w:r>
      <w:bookmarkStart w:id="115" w:name="_Toc4141591"/>
      <w:bookmarkStart w:id="116" w:name="_Toc159921885"/>
      <w:r w:rsidRPr="00230748">
        <w:rPr>
          <w:color w:val="2E74B5" w:themeColor="accent1" w:themeShade="BF"/>
          <w:sz w:val="28"/>
          <w:szCs w:val="28"/>
        </w:rPr>
        <w:lastRenderedPageBreak/>
        <w:t xml:space="preserve">Bijlage </w:t>
      </w:r>
      <w:r w:rsidR="00D74DDA" w:rsidRPr="00230748">
        <w:rPr>
          <w:color w:val="2E74B5" w:themeColor="accent1" w:themeShade="BF"/>
          <w:sz w:val="28"/>
          <w:szCs w:val="28"/>
        </w:rPr>
        <w:t>VII</w:t>
      </w:r>
      <w:r w:rsidRPr="00230748">
        <w:rPr>
          <w:color w:val="2E74B5" w:themeColor="accent1" w:themeShade="BF"/>
          <w:sz w:val="28"/>
          <w:szCs w:val="28"/>
        </w:rPr>
        <w:t xml:space="preserve"> </w:t>
      </w:r>
      <w:bookmarkEnd w:id="115"/>
      <w:r w:rsidR="00F6189A" w:rsidRPr="00230748">
        <w:rPr>
          <w:color w:val="2E74B5" w:themeColor="accent1" w:themeShade="BF"/>
          <w:sz w:val="28"/>
          <w:szCs w:val="28"/>
        </w:rPr>
        <w:t>Opgaveformulier Prijzen</w:t>
      </w:r>
      <w:bookmarkEnd w:id="116"/>
    </w:p>
    <w:p w14:paraId="2482E2A9" w14:textId="77777777" w:rsidR="004C2A65" w:rsidRPr="004C2A65" w:rsidRDefault="004C2A65" w:rsidP="004C2A65"/>
    <w:p w14:paraId="4C3E2597" w14:textId="04E3C03F" w:rsidR="004C2A65" w:rsidRDefault="004C2A65" w:rsidP="004C2A65">
      <w:pPr>
        <w:suppressAutoHyphens w:val="0"/>
        <w:spacing w:line="240" w:lineRule="auto"/>
        <w:rPr>
          <w:i/>
        </w:rPr>
      </w:pPr>
      <w:r w:rsidRPr="004C2A65">
        <w:rPr>
          <w:i/>
        </w:rPr>
        <w:t>(separate bijlage)</w:t>
      </w:r>
    </w:p>
    <w:p w14:paraId="76E19786" w14:textId="77777777" w:rsidR="00230748" w:rsidRDefault="00230748" w:rsidP="004C2A65">
      <w:pPr>
        <w:suppressAutoHyphens w:val="0"/>
        <w:spacing w:line="240" w:lineRule="auto"/>
        <w:rPr>
          <w:i/>
        </w:rPr>
      </w:pPr>
    </w:p>
    <w:p w14:paraId="6A16563F" w14:textId="77777777" w:rsidR="00230748" w:rsidRDefault="00230748" w:rsidP="004C2A65">
      <w:pPr>
        <w:suppressAutoHyphens w:val="0"/>
        <w:spacing w:line="240" w:lineRule="auto"/>
        <w:rPr>
          <w:i/>
        </w:rPr>
      </w:pPr>
    </w:p>
    <w:p w14:paraId="7E8463B2" w14:textId="77777777" w:rsidR="002C39DA" w:rsidRDefault="002C39DA" w:rsidP="004C2A65">
      <w:pPr>
        <w:suppressAutoHyphens w:val="0"/>
        <w:spacing w:line="240" w:lineRule="auto"/>
        <w:rPr>
          <w:i/>
        </w:rPr>
      </w:pPr>
    </w:p>
    <w:p w14:paraId="4D5EBF6D" w14:textId="77777777" w:rsidR="002C39DA" w:rsidRDefault="002C39DA" w:rsidP="004C2A65">
      <w:pPr>
        <w:suppressAutoHyphens w:val="0"/>
        <w:spacing w:line="240" w:lineRule="auto"/>
        <w:rPr>
          <w:i/>
        </w:rPr>
      </w:pPr>
    </w:p>
    <w:p w14:paraId="005D1EBB" w14:textId="77777777" w:rsidR="002C39DA" w:rsidRDefault="002C39DA" w:rsidP="004C2A65">
      <w:pPr>
        <w:suppressAutoHyphens w:val="0"/>
        <w:spacing w:line="240" w:lineRule="auto"/>
        <w:rPr>
          <w:i/>
        </w:rPr>
      </w:pPr>
    </w:p>
    <w:p w14:paraId="6D10C2CB" w14:textId="77777777" w:rsidR="002C39DA" w:rsidRDefault="002C39DA" w:rsidP="004C2A65">
      <w:pPr>
        <w:suppressAutoHyphens w:val="0"/>
        <w:spacing w:line="240" w:lineRule="auto"/>
        <w:rPr>
          <w:i/>
        </w:rPr>
      </w:pPr>
    </w:p>
    <w:p w14:paraId="272D03C3" w14:textId="77777777" w:rsidR="002C39DA" w:rsidRDefault="002C39DA" w:rsidP="004C2A65">
      <w:pPr>
        <w:suppressAutoHyphens w:val="0"/>
        <w:spacing w:line="240" w:lineRule="auto"/>
        <w:rPr>
          <w:i/>
        </w:rPr>
      </w:pPr>
    </w:p>
    <w:p w14:paraId="72C96875" w14:textId="77777777" w:rsidR="002C39DA" w:rsidRDefault="002C39DA" w:rsidP="004C2A65">
      <w:pPr>
        <w:suppressAutoHyphens w:val="0"/>
        <w:spacing w:line="240" w:lineRule="auto"/>
        <w:rPr>
          <w:i/>
        </w:rPr>
      </w:pPr>
    </w:p>
    <w:p w14:paraId="663D6E3A" w14:textId="77777777" w:rsidR="002C39DA" w:rsidRDefault="002C39DA" w:rsidP="004C2A65">
      <w:pPr>
        <w:suppressAutoHyphens w:val="0"/>
        <w:spacing w:line="240" w:lineRule="auto"/>
        <w:rPr>
          <w:i/>
        </w:rPr>
      </w:pPr>
    </w:p>
    <w:p w14:paraId="1B0E2AF2" w14:textId="77777777" w:rsidR="00230748" w:rsidRPr="004C2A65" w:rsidRDefault="00230748" w:rsidP="004C2A65">
      <w:pPr>
        <w:suppressAutoHyphens w:val="0"/>
        <w:spacing w:line="240" w:lineRule="auto"/>
        <w:rPr>
          <w:rFonts w:ascii="Verdana" w:hAnsi="Verdana"/>
          <w:b/>
          <w:szCs w:val="20"/>
        </w:rPr>
      </w:pPr>
    </w:p>
    <w:p w14:paraId="0734F48A" w14:textId="5EA6059D" w:rsidR="004C2A65" w:rsidRPr="00230748" w:rsidRDefault="004C2A65" w:rsidP="003144E1">
      <w:pPr>
        <w:pStyle w:val="Kop2"/>
        <w:numPr>
          <w:ilvl w:val="0"/>
          <w:numId w:val="0"/>
        </w:numPr>
        <w:rPr>
          <w:color w:val="2E74B5" w:themeColor="accent1" w:themeShade="BF"/>
          <w:sz w:val="28"/>
          <w:szCs w:val="28"/>
        </w:rPr>
      </w:pPr>
      <w:bookmarkStart w:id="117" w:name="_Toc4141592"/>
      <w:bookmarkStart w:id="118" w:name="_Toc159921886"/>
      <w:r w:rsidRPr="00230748">
        <w:rPr>
          <w:color w:val="2E74B5" w:themeColor="accent1" w:themeShade="BF"/>
          <w:sz w:val="28"/>
          <w:szCs w:val="28"/>
        </w:rPr>
        <w:t>Bi</w:t>
      </w:r>
      <w:r w:rsidR="00103FE1" w:rsidRPr="00230748">
        <w:rPr>
          <w:color w:val="2E74B5" w:themeColor="accent1" w:themeShade="BF"/>
          <w:sz w:val="28"/>
          <w:szCs w:val="28"/>
        </w:rPr>
        <w:t xml:space="preserve">jlage </w:t>
      </w:r>
      <w:r w:rsidR="00D74DDA" w:rsidRPr="00230748">
        <w:rPr>
          <w:color w:val="2E74B5" w:themeColor="accent1" w:themeShade="BF"/>
          <w:sz w:val="28"/>
          <w:szCs w:val="28"/>
        </w:rPr>
        <w:t>VIII</w:t>
      </w:r>
      <w:r w:rsidRPr="00230748">
        <w:rPr>
          <w:color w:val="2E74B5" w:themeColor="accent1" w:themeShade="BF"/>
          <w:sz w:val="28"/>
          <w:szCs w:val="28"/>
        </w:rPr>
        <w:t xml:space="preserve"> </w:t>
      </w:r>
      <w:r w:rsidR="006A0079" w:rsidRPr="00230748">
        <w:rPr>
          <w:color w:val="2E74B5" w:themeColor="accent1" w:themeShade="BF"/>
          <w:sz w:val="28"/>
          <w:szCs w:val="28"/>
        </w:rPr>
        <w:t xml:space="preserve">Concept </w:t>
      </w:r>
      <w:bookmarkEnd w:id="117"/>
      <w:r w:rsidR="002850F1" w:rsidRPr="00230748">
        <w:rPr>
          <w:color w:val="2E74B5" w:themeColor="accent1" w:themeShade="BF"/>
          <w:sz w:val="28"/>
          <w:szCs w:val="28"/>
        </w:rPr>
        <w:t>Raamo</w:t>
      </w:r>
      <w:r w:rsidR="006A0079" w:rsidRPr="00230748">
        <w:rPr>
          <w:color w:val="2E74B5" w:themeColor="accent1" w:themeShade="BF"/>
          <w:sz w:val="28"/>
          <w:szCs w:val="28"/>
        </w:rPr>
        <w:t>vereenkomst</w:t>
      </w:r>
      <w:bookmarkEnd w:id="118"/>
    </w:p>
    <w:p w14:paraId="15960E14" w14:textId="77777777" w:rsidR="004C2A65" w:rsidRPr="004C2A65" w:rsidRDefault="004C2A65" w:rsidP="004C2A65">
      <w:pPr>
        <w:keepNext/>
        <w:spacing w:line="312" w:lineRule="auto"/>
        <w:ind w:left="1134"/>
        <w:outlineLvl w:val="1"/>
        <w:rPr>
          <w:rFonts w:ascii="Verdana" w:hAnsi="Verdana"/>
          <w:b/>
          <w:szCs w:val="20"/>
        </w:rPr>
      </w:pPr>
    </w:p>
    <w:p w14:paraId="733BDE00" w14:textId="77777777" w:rsidR="004C2A65" w:rsidRPr="004C2A65" w:rsidRDefault="004C2A65" w:rsidP="004C2A65">
      <w:pPr>
        <w:rPr>
          <w:i/>
        </w:rPr>
      </w:pPr>
      <w:r w:rsidRPr="004C2A65">
        <w:rPr>
          <w:i/>
        </w:rPr>
        <w:t>(separate bijlage)</w:t>
      </w:r>
    </w:p>
    <w:p w14:paraId="5AC09E8F" w14:textId="77777777" w:rsidR="004C2A65" w:rsidRPr="004C2A65" w:rsidRDefault="004C2A65" w:rsidP="004C2A65"/>
    <w:p w14:paraId="2A8FB7D5" w14:textId="77777777" w:rsidR="004C2A65" w:rsidRDefault="004C2A65" w:rsidP="004C2A65"/>
    <w:p w14:paraId="5A85330F" w14:textId="77777777" w:rsidR="002C39DA" w:rsidRDefault="002C39DA" w:rsidP="004C2A65"/>
    <w:p w14:paraId="27AAB8D6" w14:textId="77777777" w:rsidR="002C39DA" w:rsidRDefault="002C39DA" w:rsidP="004C2A65"/>
    <w:p w14:paraId="187BC7DE" w14:textId="77777777" w:rsidR="002C39DA" w:rsidRDefault="002C39DA" w:rsidP="004C2A65"/>
    <w:p w14:paraId="660D21FD" w14:textId="77777777" w:rsidR="002C39DA" w:rsidRDefault="002C39DA" w:rsidP="004C2A65"/>
    <w:p w14:paraId="77606A19" w14:textId="77777777" w:rsidR="002C39DA" w:rsidRDefault="002C39DA" w:rsidP="004C2A65"/>
    <w:p w14:paraId="6B0C443C" w14:textId="77777777" w:rsidR="002C39DA" w:rsidRPr="004C2A65" w:rsidRDefault="002C39DA" w:rsidP="004C2A65"/>
    <w:p w14:paraId="3FDDB5AB" w14:textId="0AE9817F" w:rsidR="004C2A65" w:rsidRPr="004C2A65" w:rsidRDefault="004C2A65" w:rsidP="004C2A65">
      <w:pPr>
        <w:keepNext/>
        <w:spacing w:line="312" w:lineRule="auto"/>
        <w:ind w:left="1134"/>
        <w:outlineLvl w:val="1"/>
        <w:rPr>
          <w:rFonts w:ascii="Verdana" w:hAnsi="Verdana"/>
          <w:b/>
          <w:szCs w:val="20"/>
        </w:rPr>
      </w:pPr>
    </w:p>
    <w:p w14:paraId="6D1F4148" w14:textId="7C4FE911" w:rsidR="006A0079" w:rsidRPr="00230748" w:rsidRDefault="006A0079" w:rsidP="003144E1">
      <w:pPr>
        <w:pStyle w:val="Kop2"/>
        <w:numPr>
          <w:ilvl w:val="0"/>
          <w:numId w:val="0"/>
        </w:numPr>
        <w:rPr>
          <w:color w:val="2E74B5" w:themeColor="accent1" w:themeShade="BF"/>
          <w:sz w:val="28"/>
          <w:szCs w:val="28"/>
        </w:rPr>
      </w:pPr>
      <w:bookmarkStart w:id="119" w:name="_Toc4141595"/>
      <w:bookmarkStart w:id="120" w:name="_Toc159921887"/>
      <w:r w:rsidRPr="00230748">
        <w:rPr>
          <w:color w:val="2E74B5" w:themeColor="accent1" w:themeShade="BF"/>
          <w:sz w:val="28"/>
          <w:szCs w:val="28"/>
        </w:rPr>
        <w:t xml:space="preserve">Bijlage </w:t>
      </w:r>
      <w:r w:rsidR="00226765">
        <w:rPr>
          <w:color w:val="2E74B5" w:themeColor="accent1" w:themeShade="BF"/>
          <w:sz w:val="28"/>
          <w:szCs w:val="28"/>
        </w:rPr>
        <w:t>I</w:t>
      </w:r>
      <w:r w:rsidRPr="00230748">
        <w:rPr>
          <w:color w:val="2E74B5" w:themeColor="accent1" w:themeShade="BF"/>
          <w:sz w:val="28"/>
          <w:szCs w:val="28"/>
        </w:rPr>
        <w:t xml:space="preserve">X </w:t>
      </w:r>
      <w:bookmarkEnd w:id="119"/>
      <w:r w:rsidR="00230748" w:rsidRPr="00230748">
        <w:rPr>
          <w:color w:val="2E74B5" w:themeColor="accent1" w:themeShade="BF"/>
          <w:sz w:val="28"/>
          <w:szCs w:val="28"/>
        </w:rPr>
        <w:t xml:space="preserve">VNG Model Algemene </w:t>
      </w:r>
      <w:r w:rsidR="00D025DC">
        <w:rPr>
          <w:color w:val="2E74B5" w:themeColor="accent1" w:themeShade="BF"/>
          <w:sz w:val="28"/>
          <w:szCs w:val="28"/>
        </w:rPr>
        <w:t>Inkoop</w:t>
      </w:r>
      <w:r w:rsidR="00230748" w:rsidRPr="00230748">
        <w:rPr>
          <w:color w:val="2E74B5" w:themeColor="accent1" w:themeShade="BF"/>
          <w:sz w:val="28"/>
          <w:szCs w:val="28"/>
        </w:rPr>
        <w:t>voorwaarden</w:t>
      </w:r>
      <w:bookmarkEnd w:id="120"/>
    </w:p>
    <w:p w14:paraId="63185FA4" w14:textId="77777777" w:rsidR="006A0079" w:rsidRPr="006A0079" w:rsidRDefault="006A0079" w:rsidP="006A0079">
      <w:pPr>
        <w:suppressAutoHyphens w:val="0"/>
        <w:spacing w:line="240" w:lineRule="auto"/>
        <w:rPr>
          <w:rFonts w:ascii="Verdana" w:hAnsi="Verdana" w:cs="Arial"/>
          <w:szCs w:val="20"/>
        </w:rPr>
      </w:pPr>
    </w:p>
    <w:p w14:paraId="006263EB" w14:textId="35108D9A" w:rsidR="00DB7FD5" w:rsidRPr="008C48E8" w:rsidRDefault="00D74DDA" w:rsidP="00D74DDA">
      <w:pPr>
        <w:rPr>
          <w:rFonts w:cs="Arial"/>
        </w:rPr>
      </w:pPr>
      <w:r>
        <w:rPr>
          <w:rFonts w:ascii="Verdana" w:hAnsi="Verdana" w:cs="Arial"/>
          <w:i/>
          <w:szCs w:val="20"/>
        </w:rPr>
        <w:t>(separate bijlage)</w:t>
      </w:r>
    </w:p>
    <w:sectPr w:rsidR="00DB7FD5" w:rsidRPr="008C48E8" w:rsidSect="00A07A1C">
      <w:footerReference w:type="even" r:id="rId39"/>
      <w:footerReference w:type="first" r:id="rId40"/>
      <w:pgSz w:w="11905" w:h="16837"/>
      <w:pgMar w:top="2665" w:right="1418" w:bottom="1134" w:left="1418" w:header="708" w:footer="567"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F785" w14:textId="77777777" w:rsidR="00A07A1C" w:rsidRDefault="00A07A1C">
      <w:pPr>
        <w:spacing w:line="240" w:lineRule="auto"/>
      </w:pPr>
      <w:r>
        <w:separator/>
      </w:r>
    </w:p>
  </w:endnote>
  <w:endnote w:type="continuationSeparator" w:id="0">
    <w:p w14:paraId="3D7F5CDC" w14:textId="77777777" w:rsidR="00A07A1C" w:rsidRDefault="00A07A1C">
      <w:pPr>
        <w:spacing w:line="240" w:lineRule="auto"/>
      </w:pPr>
      <w:r>
        <w:continuationSeparator/>
      </w:r>
    </w:p>
  </w:endnote>
  <w:endnote w:type="continuationNotice" w:id="1">
    <w:p w14:paraId="384ADB58" w14:textId="77777777" w:rsidR="00A07A1C" w:rsidRDefault="00A0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entury Schoolbook">
    <w:panose1 w:val="0204060405050502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Univers (W1)">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067" w14:textId="71A05BF2" w:rsidR="00376BF4" w:rsidRPr="00E94F31" w:rsidRDefault="00376BF4" w:rsidP="00D93991">
    <w:pPr>
      <w:pBdr>
        <w:top w:val="single" w:sz="4" w:space="1" w:color="808080"/>
      </w:pBdr>
      <w:tabs>
        <w:tab w:val="left" w:pos="254"/>
        <w:tab w:val="left" w:pos="3080"/>
        <w:tab w:val="right" w:pos="9498"/>
      </w:tabs>
      <w:spacing w:line="312" w:lineRule="auto"/>
      <w:rPr>
        <w:sz w:val="16"/>
        <w:szCs w:val="16"/>
      </w:rPr>
    </w:pPr>
    <w:r>
      <w:rPr>
        <w:sz w:val="16"/>
        <w:szCs w:val="16"/>
      </w:rPr>
      <w:t>Europese aanbesteding (Reizigers)vaccins</w:t>
    </w:r>
    <w:r w:rsidR="004E39BD">
      <w:rPr>
        <w:sz w:val="16"/>
        <w:szCs w:val="16"/>
      </w:rPr>
      <w:tab/>
    </w:r>
    <w:r>
      <w:rPr>
        <w:sz w:val="16"/>
        <w:szCs w:val="16"/>
      </w:rPr>
      <w:tab/>
    </w:r>
    <w:r w:rsidRPr="00E94F31">
      <w:rPr>
        <w:bCs/>
        <w:sz w:val="16"/>
        <w:szCs w:val="16"/>
      </w:rPr>
      <w:fldChar w:fldCharType="begin"/>
    </w:r>
    <w:r w:rsidRPr="00E94F31">
      <w:rPr>
        <w:bCs/>
        <w:sz w:val="16"/>
        <w:szCs w:val="16"/>
      </w:rPr>
      <w:instrText>PAGE  \* Arabic  \* MERGEFORMAT</w:instrText>
    </w:r>
    <w:r w:rsidRPr="00E94F31">
      <w:rPr>
        <w:bCs/>
        <w:sz w:val="16"/>
        <w:szCs w:val="16"/>
      </w:rPr>
      <w:fldChar w:fldCharType="separate"/>
    </w:r>
    <w:r w:rsidR="0081271E">
      <w:rPr>
        <w:bCs/>
        <w:noProof/>
        <w:sz w:val="16"/>
        <w:szCs w:val="16"/>
      </w:rPr>
      <w:t>2</w:t>
    </w:r>
    <w:r w:rsidRPr="00E94F31">
      <w:rPr>
        <w:bCs/>
        <w:sz w:val="16"/>
        <w:szCs w:val="16"/>
      </w:rPr>
      <w:fldChar w:fldCharType="end"/>
    </w:r>
    <w:r w:rsidRPr="00E94F31">
      <w:rPr>
        <w:sz w:val="16"/>
        <w:szCs w:val="16"/>
      </w:rPr>
      <w:t xml:space="preserve"> van </w:t>
    </w:r>
    <w:r w:rsidRPr="00E94F31">
      <w:rPr>
        <w:bCs/>
        <w:sz w:val="16"/>
        <w:szCs w:val="16"/>
      </w:rPr>
      <w:fldChar w:fldCharType="begin"/>
    </w:r>
    <w:r w:rsidRPr="00E94F31">
      <w:rPr>
        <w:bCs/>
        <w:sz w:val="16"/>
        <w:szCs w:val="16"/>
      </w:rPr>
      <w:instrText>NUMPAGES  \* Arabic  \* MERGEFORMAT</w:instrText>
    </w:r>
    <w:r w:rsidRPr="00E94F31">
      <w:rPr>
        <w:bCs/>
        <w:sz w:val="16"/>
        <w:szCs w:val="16"/>
      </w:rPr>
      <w:fldChar w:fldCharType="separate"/>
    </w:r>
    <w:r w:rsidR="0081271E">
      <w:rPr>
        <w:bCs/>
        <w:noProof/>
        <w:sz w:val="16"/>
        <w:szCs w:val="16"/>
      </w:rPr>
      <w:t>66</w:t>
    </w:r>
    <w:r w:rsidRPr="00E94F31">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3094" w14:textId="77777777" w:rsidR="00376BF4" w:rsidRDefault="00376B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80DD" w14:textId="77777777" w:rsidR="00376BF4" w:rsidRDefault="00376B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87B2" w14:textId="77777777" w:rsidR="00376BF4" w:rsidRDefault="00376B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9494" w14:textId="77777777" w:rsidR="00376BF4" w:rsidRDefault="00376B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C18C" w14:textId="77777777" w:rsidR="00A07A1C" w:rsidRDefault="00A07A1C">
      <w:pPr>
        <w:spacing w:line="240" w:lineRule="auto"/>
      </w:pPr>
      <w:r>
        <w:separator/>
      </w:r>
    </w:p>
  </w:footnote>
  <w:footnote w:type="continuationSeparator" w:id="0">
    <w:p w14:paraId="246BF9B8" w14:textId="77777777" w:rsidR="00A07A1C" w:rsidRDefault="00A07A1C">
      <w:pPr>
        <w:spacing w:line="240" w:lineRule="auto"/>
      </w:pPr>
      <w:r>
        <w:continuationSeparator/>
      </w:r>
    </w:p>
  </w:footnote>
  <w:footnote w:type="continuationNotice" w:id="1">
    <w:p w14:paraId="0D745F87" w14:textId="77777777" w:rsidR="00A07A1C" w:rsidRDefault="00A07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0EF9" w14:textId="06CD0D7C" w:rsidR="00376BF4" w:rsidRDefault="00376BF4" w:rsidP="00097E3F">
    <w:pPr>
      <w:pStyle w:val="Koptekst"/>
      <w:tabs>
        <w:tab w:val="clear" w:pos="4536"/>
        <w:tab w:val="clear" w:pos="9072"/>
        <w:tab w:val="left" w:pos="24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CEC391E"/>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C512DC84"/>
    <w:lvl w:ilvl="0">
      <w:start w:val="3"/>
      <w:numFmt w:val="decimal"/>
      <w:lvlText w:val="%1."/>
      <w:lvlJc w:val="left"/>
      <w:pPr>
        <w:tabs>
          <w:tab w:val="num" w:pos="360"/>
        </w:tabs>
        <w:ind w:left="360" w:hanging="360"/>
      </w:pPr>
    </w:lvl>
    <w:lvl w:ilvl="1">
      <w:start w:val="1"/>
      <w:numFmt w:val="decimal"/>
      <w:pStyle w:val="Kop2h2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1"/>
    <w:multiLevelType w:val="multilevel"/>
    <w:tmpl w:val="DD3E349E"/>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567"/>
        </w:tabs>
        <w:ind w:left="567" w:hanging="567"/>
      </w:pPr>
      <w:rPr>
        <w:rFonts w:ascii="Tahoma" w:hAnsi="Tahoma" w:cs="Times New Roman"/>
        <w:b/>
        <w:i w:val="0"/>
        <w:color w:val="2E74B5" w:themeColor="accent1" w:themeShade="BF"/>
        <w:sz w:val="2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0000003"/>
    <w:multiLevelType w:val="singleLevel"/>
    <w:tmpl w:val="00000003"/>
    <w:name w:val="WW8Num4"/>
    <w:lvl w:ilvl="0">
      <w:start w:val="1"/>
      <w:numFmt w:val="decimal"/>
      <w:lvlText w:val="%1."/>
      <w:lvlJc w:val="left"/>
      <w:pPr>
        <w:tabs>
          <w:tab w:val="num" w:pos="76"/>
        </w:tabs>
        <w:ind w:left="76" w:firstLine="284"/>
      </w:pPr>
      <w:rPr>
        <w:rFonts w:ascii="Tahoma" w:hAnsi="Tahoma" w:cs="Times New Roman"/>
        <w:b/>
        <w:i w:val="0"/>
        <w:sz w:val="20"/>
      </w:rPr>
    </w:lvl>
  </w:abstractNum>
  <w:abstractNum w:abstractNumId="4"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5" w15:restartNumberingAfterBreak="0">
    <w:nsid w:val="00000009"/>
    <w:multiLevelType w:val="singleLevel"/>
    <w:tmpl w:val="00000009"/>
    <w:name w:val="WW8Num12"/>
    <w:lvl w:ilvl="0">
      <w:start w:val="1"/>
      <w:numFmt w:val="lowerLetter"/>
      <w:lvlText w:val="%1)"/>
      <w:lvlJc w:val="left"/>
      <w:pPr>
        <w:tabs>
          <w:tab w:val="num" w:pos="360"/>
        </w:tabs>
        <w:ind w:left="360" w:hanging="360"/>
      </w:pPr>
      <w:rPr>
        <w:rFonts w:cs="Times New Roman"/>
        <w:b/>
        <w:i w:val="0"/>
        <w:sz w:val="20"/>
      </w:rPr>
    </w:lvl>
  </w:abstractNum>
  <w:abstractNum w:abstractNumId="6" w15:restartNumberingAfterBreak="0">
    <w:nsid w:val="0000000A"/>
    <w:multiLevelType w:val="singleLevel"/>
    <w:tmpl w:val="0000000A"/>
    <w:name w:val="WW8Num13"/>
    <w:lvl w:ilvl="0">
      <w:start w:val="1"/>
      <w:numFmt w:val="decimal"/>
      <w:lvlText w:val="%1."/>
      <w:lvlJc w:val="left"/>
      <w:pPr>
        <w:tabs>
          <w:tab w:val="num" w:pos="1320"/>
        </w:tabs>
        <w:ind w:left="1320" w:hanging="360"/>
      </w:pPr>
      <w:rPr>
        <w:rFonts w:cs="Times New Roman"/>
      </w:rPr>
    </w:lvl>
  </w:abstractNum>
  <w:abstractNum w:abstractNumId="7" w15:restartNumberingAfterBreak="0">
    <w:nsid w:val="0000000B"/>
    <w:multiLevelType w:val="singleLevel"/>
    <w:tmpl w:val="0000000B"/>
    <w:name w:val="WW8Num15"/>
    <w:lvl w:ilvl="0">
      <w:start w:val="1"/>
      <w:numFmt w:val="bullet"/>
      <w:lvlText w:val=""/>
      <w:lvlJc w:val="left"/>
      <w:pPr>
        <w:tabs>
          <w:tab w:val="num" w:pos="1559"/>
        </w:tabs>
        <w:ind w:left="1559" w:hanging="283"/>
      </w:pPr>
      <w:rPr>
        <w:rFonts w:ascii="Symbol" w:hAnsi="Symbol"/>
        <w:color w:val="808080"/>
      </w:rPr>
    </w:lvl>
  </w:abstractNum>
  <w:abstractNum w:abstractNumId="8" w15:restartNumberingAfterBreak="0">
    <w:nsid w:val="0000000C"/>
    <w:multiLevelType w:val="singleLevel"/>
    <w:tmpl w:val="0000000C"/>
    <w:name w:val="WW8Num16"/>
    <w:lvl w:ilvl="0">
      <w:start w:val="1"/>
      <w:numFmt w:val="decimal"/>
      <w:lvlText w:val="(%1)"/>
      <w:lvlJc w:val="left"/>
      <w:pPr>
        <w:tabs>
          <w:tab w:val="num" w:pos="720"/>
        </w:tabs>
        <w:ind w:left="720" w:hanging="360"/>
      </w:pPr>
      <w:rPr>
        <w:rFonts w:cs="Times New Roman"/>
      </w:rPr>
    </w:lvl>
  </w:abstractNum>
  <w:abstractNum w:abstractNumId="9" w15:restartNumberingAfterBreak="0">
    <w:nsid w:val="0000000D"/>
    <w:multiLevelType w:val="singleLevel"/>
    <w:tmpl w:val="0000000D"/>
    <w:name w:val="WW8Num17"/>
    <w:lvl w:ilvl="0">
      <w:start w:val="6"/>
      <w:numFmt w:val="upperLetter"/>
      <w:lvlText w:val="%1."/>
      <w:lvlJc w:val="left"/>
      <w:pPr>
        <w:tabs>
          <w:tab w:val="num" w:pos="680"/>
        </w:tabs>
        <w:ind w:left="680" w:hanging="510"/>
      </w:pPr>
      <w:rPr>
        <w:rFonts w:ascii="Tahoma" w:hAnsi="Tahoma" w:cs="Times New Roman"/>
        <w:b/>
        <w:i w:val="0"/>
        <w:sz w:val="20"/>
      </w:rPr>
    </w:lvl>
  </w:abstractNum>
  <w:abstractNum w:abstractNumId="10" w15:restartNumberingAfterBreak="0">
    <w:nsid w:val="00000010"/>
    <w:multiLevelType w:val="singleLevel"/>
    <w:tmpl w:val="00000010"/>
    <w:name w:val="WW8Num20"/>
    <w:lvl w:ilvl="0">
      <w:start w:val="1"/>
      <w:numFmt w:val="bullet"/>
      <w:lvlText w:val="-"/>
      <w:lvlJc w:val="left"/>
      <w:pPr>
        <w:tabs>
          <w:tab w:val="num" w:pos="927"/>
        </w:tabs>
        <w:ind w:left="927" w:hanging="360"/>
      </w:pPr>
      <w:rPr>
        <w:rFonts w:ascii="Times New Roman" w:hAnsi="Times New Roman"/>
      </w:rPr>
    </w:lvl>
  </w:abstractNum>
  <w:abstractNum w:abstractNumId="11" w15:restartNumberingAfterBreak="0">
    <w:nsid w:val="00000012"/>
    <w:multiLevelType w:val="singleLevel"/>
    <w:tmpl w:val="00000012"/>
    <w:name w:val="WW8Num23"/>
    <w:lvl w:ilvl="0">
      <w:start w:val="1"/>
      <w:numFmt w:val="bullet"/>
      <w:lvlText w:val=""/>
      <w:lvlJc w:val="left"/>
      <w:pPr>
        <w:tabs>
          <w:tab w:val="num" w:pos="1559"/>
        </w:tabs>
        <w:ind w:left="1559" w:hanging="283"/>
      </w:pPr>
      <w:rPr>
        <w:rFonts w:ascii="Symbol" w:hAnsi="Symbol"/>
        <w:color w:val="808080"/>
      </w:rPr>
    </w:lvl>
  </w:abstractNum>
  <w:abstractNum w:abstractNumId="12" w15:restartNumberingAfterBreak="0">
    <w:nsid w:val="00000013"/>
    <w:multiLevelType w:val="singleLevel"/>
    <w:tmpl w:val="00000013"/>
    <w:name w:val="WW8Num24"/>
    <w:lvl w:ilvl="0">
      <w:start w:val="1"/>
      <w:numFmt w:val="bullet"/>
      <w:lvlText w:val=""/>
      <w:lvlJc w:val="left"/>
      <w:pPr>
        <w:tabs>
          <w:tab w:val="num" w:pos="349"/>
        </w:tabs>
        <w:ind w:left="349" w:hanging="349"/>
      </w:pPr>
      <w:rPr>
        <w:rFonts w:ascii="Symbol" w:hAnsi="Symbol"/>
        <w:color w:val="808080"/>
        <w:sz w:val="20"/>
      </w:rPr>
    </w:lvl>
  </w:abstractNum>
  <w:abstractNum w:abstractNumId="13" w15:restartNumberingAfterBreak="0">
    <w:nsid w:val="00000017"/>
    <w:multiLevelType w:val="singleLevel"/>
    <w:tmpl w:val="00000017"/>
    <w:name w:val="WW8Num29"/>
    <w:lvl w:ilvl="0">
      <w:start w:val="1"/>
      <w:numFmt w:val="lowerLetter"/>
      <w:lvlText w:val="%1."/>
      <w:lvlJc w:val="left"/>
      <w:pPr>
        <w:tabs>
          <w:tab w:val="num" w:pos="1418"/>
        </w:tabs>
        <w:ind w:left="1418" w:hanging="284"/>
      </w:pPr>
      <w:rPr>
        <w:rFonts w:ascii="Tahoma" w:hAnsi="Tahoma" w:cs="Times New Roman"/>
        <w:b/>
        <w:i w:val="0"/>
        <w:sz w:val="18"/>
      </w:rPr>
    </w:lvl>
  </w:abstractNum>
  <w:abstractNum w:abstractNumId="14" w15:restartNumberingAfterBreak="0">
    <w:nsid w:val="00000018"/>
    <w:multiLevelType w:val="singleLevel"/>
    <w:tmpl w:val="00000018"/>
    <w:name w:val="WW8Num31"/>
    <w:lvl w:ilvl="0">
      <w:start w:val="1"/>
      <w:numFmt w:val="bullet"/>
      <w:lvlText w:val=""/>
      <w:lvlJc w:val="left"/>
      <w:pPr>
        <w:tabs>
          <w:tab w:val="num" w:pos="851"/>
        </w:tabs>
        <w:ind w:left="851" w:hanging="284"/>
      </w:pPr>
      <w:rPr>
        <w:rFonts w:ascii="Symbol" w:hAnsi="Symbol"/>
        <w:color w:val="808080"/>
      </w:rPr>
    </w:lvl>
  </w:abstractNum>
  <w:abstractNum w:abstractNumId="15"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16" w15:restartNumberingAfterBreak="0">
    <w:nsid w:val="0092178F"/>
    <w:multiLevelType w:val="hybridMultilevel"/>
    <w:tmpl w:val="E728AC9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06620EDE"/>
    <w:multiLevelType w:val="singleLevel"/>
    <w:tmpl w:val="1D8833AA"/>
    <w:lvl w:ilvl="0">
      <w:start w:val="1"/>
      <w:numFmt w:val="upperLetter"/>
      <w:pStyle w:val="Bijlage"/>
      <w:lvlText w:val="Bijlage %1:"/>
      <w:lvlJc w:val="left"/>
      <w:pPr>
        <w:tabs>
          <w:tab w:val="num" w:pos="1080"/>
        </w:tabs>
      </w:pPr>
    </w:lvl>
  </w:abstractNum>
  <w:abstractNum w:abstractNumId="18" w15:restartNumberingAfterBreak="0">
    <w:nsid w:val="08D22308"/>
    <w:multiLevelType w:val="hybridMultilevel"/>
    <w:tmpl w:val="6A6E9FB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C76475D"/>
    <w:multiLevelType w:val="hybridMultilevel"/>
    <w:tmpl w:val="691A8310"/>
    <w:lvl w:ilvl="0" w:tplc="29ECAC30">
      <w:start w:val="5"/>
      <w:numFmt w:val="bullet"/>
      <w:lvlText w:val="-"/>
      <w:lvlJc w:val="left"/>
      <w:pPr>
        <w:ind w:left="927" w:hanging="360"/>
      </w:pPr>
      <w:rPr>
        <w:rFonts w:ascii="Tahoma" w:eastAsia="Times New Roman" w:hAnsi="Tahoma" w:hint="default"/>
      </w:rPr>
    </w:lvl>
    <w:lvl w:ilvl="1" w:tplc="04130003">
      <w:start w:val="1"/>
      <w:numFmt w:val="bullet"/>
      <w:lvlText w:val="o"/>
      <w:lvlJc w:val="left"/>
      <w:pPr>
        <w:ind w:left="1647" w:hanging="360"/>
      </w:pPr>
      <w:rPr>
        <w:rFonts w:ascii="Courier New" w:hAnsi="Courier New" w:hint="default"/>
      </w:rPr>
    </w:lvl>
    <w:lvl w:ilvl="2" w:tplc="04130003">
      <w:start w:val="1"/>
      <w:numFmt w:val="bullet"/>
      <w:lvlText w:val="o"/>
      <w:lvlJc w:val="left"/>
      <w:pPr>
        <w:ind w:left="2367" w:hanging="360"/>
      </w:pPr>
      <w:rPr>
        <w:rFonts w:ascii="Courier New" w:hAnsi="Courier New" w:cs="Courier New"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1" w15:restartNumberingAfterBreak="0">
    <w:nsid w:val="0D1C1C1B"/>
    <w:multiLevelType w:val="hybridMultilevel"/>
    <w:tmpl w:val="EBE66D30"/>
    <w:lvl w:ilvl="0" w:tplc="04130003">
      <w:start w:val="1"/>
      <w:numFmt w:val="bullet"/>
      <w:lvlText w:val="o"/>
      <w:lvlJc w:val="left"/>
      <w:pPr>
        <w:ind w:left="1249" w:hanging="360"/>
      </w:pPr>
      <w:rPr>
        <w:rFonts w:ascii="Courier New" w:hAnsi="Courier New" w:cs="Courier New" w:hint="default"/>
      </w:rPr>
    </w:lvl>
    <w:lvl w:ilvl="1" w:tplc="04130003" w:tentative="1">
      <w:start w:val="1"/>
      <w:numFmt w:val="bullet"/>
      <w:lvlText w:val="o"/>
      <w:lvlJc w:val="left"/>
      <w:pPr>
        <w:ind w:left="1969" w:hanging="360"/>
      </w:pPr>
      <w:rPr>
        <w:rFonts w:ascii="Courier New" w:hAnsi="Courier New" w:cs="Courier New" w:hint="default"/>
      </w:rPr>
    </w:lvl>
    <w:lvl w:ilvl="2" w:tplc="04130005" w:tentative="1">
      <w:start w:val="1"/>
      <w:numFmt w:val="bullet"/>
      <w:lvlText w:val=""/>
      <w:lvlJc w:val="left"/>
      <w:pPr>
        <w:ind w:left="2689" w:hanging="360"/>
      </w:pPr>
      <w:rPr>
        <w:rFonts w:ascii="Wingdings" w:hAnsi="Wingdings" w:hint="default"/>
      </w:rPr>
    </w:lvl>
    <w:lvl w:ilvl="3" w:tplc="04130001" w:tentative="1">
      <w:start w:val="1"/>
      <w:numFmt w:val="bullet"/>
      <w:lvlText w:val=""/>
      <w:lvlJc w:val="left"/>
      <w:pPr>
        <w:ind w:left="3409" w:hanging="360"/>
      </w:pPr>
      <w:rPr>
        <w:rFonts w:ascii="Symbol" w:hAnsi="Symbol" w:hint="default"/>
      </w:rPr>
    </w:lvl>
    <w:lvl w:ilvl="4" w:tplc="04130003" w:tentative="1">
      <w:start w:val="1"/>
      <w:numFmt w:val="bullet"/>
      <w:lvlText w:val="o"/>
      <w:lvlJc w:val="left"/>
      <w:pPr>
        <w:ind w:left="4129" w:hanging="360"/>
      </w:pPr>
      <w:rPr>
        <w:rFonts w:ascii="Courier New" w:hAnsi="Courier New" w:cs="Courier New" w:hint="default"/>
      </w:rPr>
    </w:lvl>
    <w:lvl w:ilvl="5" w:tplc="04130005" w:tentative="1">
      <w:start w:val="1"/>
      <w:numFmt w:val="bullet"/>
      <w:lvlText w:val=""/>
      <w:lvlJc w:val="left"/>
      <w:pPr>
        <w:ind w:left="4849" w:hanging="360"/>
      </w:pPr>
      <w:rPr>
        <w:rFonts w:ascii="Wingdings" w:hAnsi="Wingdings" w:hint="default"/>
      </w:rPr>
    </w:lvl>
    <w:lvl w:ilvl="6" w:tplc="04130001" w:tentative="1">
      <w:start w:val="1"/>
      <w:numFmt w:val="bullet"/>
      <w:lvlText w:val=""/>
      <w:lvlJc w:val="left"/>
      <w:pPr>
        <w:ind w:left="5569" w:hanging="360"/>
      </w:pPr>
      <w:rPr>
        <w:rFonts w:ascii="Symbol" w:hAnsi="Symbol" w:hint="default"/>
      </w:rPr>
    </w:lvl>
    <w:lvl w:ilvl="7" w:tplc="04130003" w:tentative="1">
      <w:start w:val="1"/>
      <w:numFmt w:val="bullet"/>
      <w:lvlText w:val="o"/>
      <w:lvlJc w:val="left"/>
      <w:pPr>
        <w:ind w:left="6289" w:hanging="360"/>
      </w:pPr>
      <w:rPr>
        <w:rFonts w:ascii="Courier New" w:hAnsi="Courier New" w:cs="Courier New" w:hint="default"/>
      </w:rPr>
    </w:lvl>
    <w:lvl w:ilvl="8" w:tplc="04130005" w:tentative="1">
      <w:start w:val="1"/>
      <w:numFmt w:val="bullet"/>
      <w:lvlText w:val=""/>
      <w:lvlJc w:val="left"/>
      <w:pPr>
        <w:ind w:left="7009" w:hanging="360"/>
      </w:pPr>
      <w:rPr>
        <w:rFonts w:ascii="Wingdings" w:hAnsi="Wingdings" w:hint="default"/>
      </w:rPr>
    </w:lvl>
  </w:abstractNum>
  <w:abstractNum w:abstractNumId="22" w15:restartNumberingAfterBreak="0">
    <w:nsid w:val="0DD71F0F"/>
    <w:multiLevelType w:val="hybridMultilevel"/>
    <w:tmpl w:val="5AA029F6"/>
    <w:lvl w:ilvl="0" w:tplc="18B2CE74">
      <w:start w:val="1"/>
      <w:numFmt w:val="bullet"/>
      <w:lvlText w:val=""/>
      <w:lvlJc w:val="left"/>
      <w:pPr>
        <w:ind w:left="1640" w:hanging="360"/>
      </w:pPr>
      <w:rPr>
        <w:rFonts w:ascii="Symbol" w:hAnsi="Symbol"/>
      </w:rPr>
    </w:lvl>
    <w:lvl w:ilvl="1" w:tplc="F224D876">
      <w:start w:val="1"/>
      <w:numFmt w:val="bullet"/>
      <w:lvlText w:val=""/>
      <w:lvlJc w:val="left"/>
      <w:pPr>
        <w:ind w:left="1640" w:hanging="360"/>
      </w:pPr>
      <w:rPr>
        <w:rFonts w:ascii="Symbol" w:hAnsi="Symbol"/>
      </w:rPr>
    </w:lvl>
    <w:lvl w:ilvl="2" w:tplc="D0D6395E">
      <w:start w:val="1"/>
      <w:numFmt w:val="bullet"/>
      <w:lvlText w:val=""/>
      <w:lvlJc w:val="left"/>
      <w:pPr>
        <w:ind w:left="1640" w:hanging="360"/>
      </w:pPr>
      <w:rPr>
        <w:rFonts w:ascii="Symbol" w:hAnsi="Symbol"/>
      </w:rPr>
    </w:lvl>
    <w:lvl w:ilvl="3" w:tplc="35A0B14A">
      <w:start w:val="1"/>
      <w:numFmt w:val="bullet"/>
      <w:lvlText w:val=""/>
      <w:lvlJc w:val="left"/>
      <w:pPr>
        <w:ind w:left="1640" w:hanging="360"/>
      </w:pPr>
      <w:rPr>
        <w:rFonts w:ascii="Symbol" w:hAnsi="Symbol"/>
      </w:rPr>
    </w:lvl>
    <w:lvl w:ilvl="4" w:tplc="D188CD82">
      <w:start w:val="1"/>
      <w:numFmt w:val="bullet"/>
      <w:lvlText w:val=""/>
      <w:lvlJc w:val="left"/>
      <w:pPr>
        <w:ind w:left="1640" w:hanging="360"/>
      </w:pPr>
      <w:rPr>
        <w:rFonts w:ascii="Symbol" w:hAnsi="Symbol"/>
      </w:rPr>
    </w:lvl>
    <w:lvl w:ilvl="5" w:tplc="9EDA8400">
      <w:start w:val="1"/>
      <w:numFmt w:val="bullet"/>
      <w:lvlText w:val=""/>
      <w:lvlJc w:val="left"/>
      <w:pPr>
        <w:ind w:left="1640" w:hanging="360"/>
      </w:pPr>
      <w:rPr>
        <w:rFonts w:ascii="Symbol" w:hAnsi="Symbol"/>
      </w:rPr>
    </w:lvl>
    <w:lvl w:ilvl="6" w:tplc="827C4980">
      <w:start w:val="1"/>
      <w:numFmt w:val="bullet"/>
      <w:lvlText w:val=""/>
      <w:lvlJc w:val="left"/>
      <w:pPr>
        <w:ind w:left="1640" w:hanging="360"/>
      </w:pPr>
      <w:rPr>
        <w:rFonts w:ascii="Symbol" w:hAnsi="Symbol"/>
      </w:rPr>
    </w:lvl>
    <w:lvl w:ilvl="7" w:tplc="244E2556">
      <w:start w:val="1"/>
      <w:numFmt w:val="bullet"/>
      <w:lvlText w:val=""/>
      <w:lvlJc w:val="left"/>
      <w:pPr>
        <w:ind w:left="1640" w:hanging="360"/>
      </w:pPr>
      <w:rPr>
        <w:rFonts w:ascii="Symbol" w:hAnsi="Symbol"/>
      </w:rPr>
    </w:lvl>
    <w:lvl w:ilvl="8" w:tplc="E21A7E4C">
      <w:start w:val="1"/>
      <w:numFmt w:val="bullet"/>
      <w:lvlText w:val=""/>
      <w:lvlJc w:val="left"/>
      <w:pPr>
        <w:ind w:left="1640" w:hanging="360"/>
      </w:pPr>
      <w:rPr>
        <w:rFonts w:ascii="Symbol" w:hAnsi="Symbol"/>
      </w:rPr>
    </w:lvl>
  </w:abstractNum>
  <w:abstractNum w:abstractNumId="23" w15:restartNumberingAfterBreak="0">
    <w:nsid w:val="143C79FF"/>
    <w:multiLevelType w:val="hybridMultilevel"/>
    <w:tmpl w:val="FEB4D080"/>
    <w:styleLink w:val="Gemporteerdestijl7"/>
    <w:lvl w:ilvl="0" w:tplc="603C662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E90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0C9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3E59B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F2F9D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843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4D26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4C29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E801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267FF6"/>
    <w:multiLevelType w:val="hybridMultilevel"/>
    <w:tmpl w:val="AF82C3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41612AA"/>
    <w:multiLevelType w:val="multilevel"/>
    <w:tmpl w:val="71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CB2AA3"/>
    <w:multiLevelType w:val="hybridMultilevel"/>
    <w:tmpl w:val="E77C0970"/>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7" w15:restartNumberingAfterBreak="0">
    <w:nsid w:val="271F0B87"/>
    <w:multiLevelType w:val="hybridMultilevel"/>
    <w:tmpl w:val="C1427540"/>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2792430B"/>
    <w:multiLevelType w:val="hybridMultilevel"/>
    <w:tmpl w:val="6B900D56"/>
    <w:lvl w:ilvl="0" w:tplc="04130019">
      <w:start w:val="1"/>
      <w:numFmt w:val="lowerLetter"/>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29" w15:restartNumberingAfterBreak="0">
    <w:nsid w:val="287C5CDF"/>
    <w:multiLevelType w:val="multilevel"/>
    <w:tmpl w:val="52E6A750"/>
    <w:lvl w:ilvl="0">
      <w:start w:val="1"/>
      <w:numFmt w:val="decimal"/>
      <w:pStyle w:val="DatumOpmerkingen"/>
      <w:lvlText w:val="Hoofdstuk %1."/>
      <w:lvlJc w:val="left"/>
      <w:pPr>
        <w:tabs>
          <w:tab w:val="num" w:pos="2140"/>
        </w:tabs>
        <w:ind w:left="851" w:hanging="511"/>
      </w:pPr>
      <w:rPr>
        <w:rFonts w:hint="default"/>
        <w:b/>
        <w:i w:val="0"/>
        <w:sz w:val="22"/>
      </w:rPr>
    </w:lvl>
    <w:lvl w:ilvl="1">
      <w:start w:val="1"/>
      <w:numFmt w:val="decimal"/>
      <w:lvlText w:val="%1.%2."/>
      <w:lvlJc w:val="left"/>
      <w:pPr>
        <w:tabs>
          <w:tab w:val="num" w:pos="1134"/>
        </w:tabs>
        <w:ind w:left="1134" w:hanging="794"/>
      </w:pPr>
      <w:rPr>
        <w:rFonts w:ascii="Tahoma" w:hAnsi="Tahoma" w:hint="default"/>
        <w:b/>
        <w:i w:val="0"/>
        <w:sz w:val="20"/>
      </w:rPr>
    </w:lvl>
    <w:lvl w:ilvl="2">
      <w:start w:val="1"/>
      <w:numFmt w:val="decimal"/>
      <w:lvlText w:val="%1.%2.%3."/>
      <w:lvlJc w:val="left"/>
      <w:pPr>
        <w:tabs>
          <w:tab w:val="num" w:pos="1134"/>
        </w:tabs>
        <w:ind w:left="1134" w:hanging="794"/>
      </w:pPr>
      <w:rPr>
        <w:rFonts w:ascii="Tahoma" w:hAnsi="Tahoma" w:hint="default"/>
        <w:b w:val="0"/>
        <w:i w:val="0"/>
        <w:sz w:val="20"/>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3062"/>
        </w:tabs>
        <w:ind w:left="3062" w:hanging="1077"/>
      </w:pPr>
      <w:rPr>
        <w:rFonts w:hint="default"/>
      </w:rPr>
    </w:lvl>
    <w:lvl w:ilvl="5">
      <w:start w:val="1"/>
      <w:numFmt w:val="decimal"/>
      <w:lvlText w:val="%1.%2.%3.%4.%5.%6."/>
      <w:lvlJc w:val="left"/>
      <w:pPr>
        <w:tabs>
          <w:tab w:val="num" w:pos="4502"/>
        </w:tabs>
        <w:ind w:left="3402" w:hanging="3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2EBD4DC9"/>
    <w:multiLevelType w:val="hybridMultilevel"/>
    <w:tmpl w:val="BB1EF124"/>
    <w:lvl w:ilvl="0" w:tplc="4B44E294">
      <w:numFmt w:val="bullet"/>
      <w:lvlText w:val="-"/>
      <w:lvlJc w:val="left"/>
      <w:pPr>
        <w:tabs>
          <w:tab w:val="num" w:pos="360"/>
        </w:tabs>
        <w:ind w:left="360" w:hanging="360"/>
      </w:pPr>
      <w:rPr>
        <w:rFonts w:ascii="Arial" w:eastAsia="MS Mincho"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6A7D6B"/>
    <w:multiLevelType w:val="hybridMultilevel"/>
    <w:tmpl w:val="3BDA6CBE"/>
    <w:lvl w:ilvl="0" w:tplc="4B44E294">
      <w:numFmt w:val="bullet"/>
      <w:lvlText w:val="-"/>
      <w:lvlJc w:val="left"/>
      <w:pPr>
        <w:tabs>
          <w:tab w:val="num" w:pos="360"/>
        </w:tabs>
        <w:ind w:left="360" w:hanging="360"/>
      </w:pPr>
      <w:rPr>
        <w:rFonts w:ascii="Arial" w:eastAsia="MS Mincho" w:hAnsi="Arial" w:cs="Arial" w:hint="default"/>
      </w:rPr>
    </w:lvl>
    <w:lvl w:ilvl="1" w:tplc="04090001">
      <w:start w:val="1"/>
      <w:numFmt w:val="bullet"/>
      <w:lvlText w:val=""/>
      <w:lvlJc w:val="left"/>
      <w:pPr>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35" w15:restartNumberingAfterBreak="0">
    <w:nsid w:val="3ECC671E"/>
    <w:multiLevelType w:val="multilevel"/>
    <w:tmpl w:val="6A34B332"/>
    <w:lvl w:ilvl="0">
      <w:start w:val="1"/>
      <w:numFmt w:val="bullet"/>
      <w:pStyle w:val="Opsomming"/>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3EF571D2"/>
    <w:multiLevelType w:val="hybridMultilevel"/>
    <w:tmpl w:val="BD98F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407E5FCA"/>
    <w:multiLevelType w:val="hybridMultilevel"/>
    <w:tmpl w:val="E32E15DE"/>
    <w:lvl w:ilvl="0" w:tplc="04130001">
      <w:start w:val="1"/>
      <w:numFmt w:val="bullet"/>
      <w:pStyle w:val="Niveau1"/>
      <w:lvlText w:val=""/>
      <w:lvlJc w:val="left"/>
      <w:pPr>
        <w:ind w:left="720" w:hanging="360"/>
      </w:pPr>
      <w:rPr>
        <w:rFonts w:ascii="Symbol" w:hAnsi="Symbol" w:hint="default"/>
      </w:rPr>
    </w:lvl>
    <w:lvl w:ilvl="1" w:tplc="04130003" w:tentative="1">
      <w:start w:val="1"/>
      <w:numFmt w:val="bullet"/>
      <w:pStyle w:val="Niveau2"/>
      <w:lvlText w:val="o"/>
      <w:lvlJc w:val="left"/>
      <w:pPr>
        <w:ind w:left="1440" w:hanging="360"/>
      </w:pPr>
      <w:rPr>
        <w:rFonts w:ascii="Courier New" w:hAnsi="Courier New" w:hint="default"/>
      </w:rPr>
    </w:lvl>
    <w:lvl w:ilvl="2" w:tplc="04130005" w:tentative="1">
      <w:start w:val="1"/>
      <w:numFmt w:val="bullet"/>
      <w:pStyle w:val="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2630D3F"/>
    <w:multiLevelType w:val="hybridMultilevel"/>
    <w:tmpl w:val="B2BECD02"/>
    <w:lvl w:ilvl="0" w:tplc="FDE62714">
      <w:start w:val="5"/>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7357D48"/>
    <w:multiLevelType w:val="hybridMultilevel"/>
    <w:tmpl w:val="0B425210"/>
    <w:styleLink w:val="Gemporteerdestijl4"/>
    <w:lvl w:ilvl="0" w:tplc="C87018D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5AB32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58A9A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785720">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02FD26">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A4A64">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EA1AF2">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486C58">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8DD3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5D87BC6"/>
    <w:multiLevelType w:val="hybridMultilevel"/>
    <w:tmpl w:val="7A360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5FC628A"/>
    <w:multiLevelType w:val="hybridMultilevel"/>
    <w:tmpl w:val="0F9876F4"/>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853E8A"/>
    <w:multiLevelType w:val="hybridMultilevel"/>
    <w:tmpl w:val="F6F477E8"/>
    <w:lvl w:ilvl="0" w:tplc="4B44E294">
      <w:numFmt w:val="bullet"/>
      <w:lvlText w:val="-"/>
      <w:lvlJc w:val="left"/>
      <w:pPr>
        <w:tabs>
          <w:tab w:val="num" w:pos="720"/>
        </w:tabs>
        <w:ind w:left="720" w:hanging="360"/>
      </w:pPr>
      <w:rPr>
        <w:rFonts w:ascii="Arial" w:eastAsia="MS Mincho"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B61FCD"/>
    <w:multiLevelType w:val="hybridMultilevel"/>
    <w:tmpl w:val="75E091F4"/>
    <w:lvl w:ilvl="0" w:tplc="4B44E294">
      <w:numFmt w:val="bullet"/>
      <w:lvlText w:val="-"/>
      <w:lvlJc w:val="left"/>
      <w:pPr>
        <w:tabs>
          <w:tab w:val="num" w:pos="720"/>
        </w:tabs>
        <w:ind w:left="720" w:hanging="360"/>
      </w:pPr>
      <w:rPr>
        <w:rFonts w:ascii="Arial" w:eastAsia="MS Mincho"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6C85D88"/>
    <w:multiLevelType w:val="hybridMultilevel"/>
    <w:tmpl w:val="D65E6DC2"/>
    <w:styleLink w:val="Gemporteerdestijl5"/>
    <w:lvl w:ilvl="0" w:tplc="481CE126">
      <w:start w:val="1"/>
      <w:numFmt w:val="bullet"/>
      <w:lvlText w:val="·"/>
      <w:lvlJc w:val="left"/>
      <w:pPr>
        <w:tabs>
          <w:tab w:val="left" w:pos="108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D40BF4">
      <w:start w:val="1"/>
      <w:numFmt w:val="bullet"/>
      <w:lvlText w:val="o"/>
      <w:lvlJc w:val="left"/>
      <w:pPr>
        <w:tabs>
          <w:tab w:val="left" w:pos="2214"/>
        </w:tabs>
        <w:ind w:left="12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E00E6">
      <w:start w:val="1"/>
      <w:numFmt w:val="bullet"/>
      <w:lvlText w:val="▪"/>
      <w:lvlJc w:val="left"/>
      <w:pPr>
        <w:tabs>
          <w:tab w:val="left" w:pos="2214"/>
        </w:tabs>
        <w:ind w:left="19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BA60DE">
      <w:start w:val="1"/>
      <w:numFmt w:val="bullet"/>
      <w:lvlText w:val="·"/>
      <w:lvlJc w:val="left"/>
      <w:pPr>
        <w:tabs>
          <w:tab w:val="left" w:pos="365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A17EE">
      <w:start w:val="1"/>
      <w:numFmt w:val="bullet"/>
      <w:lvlText w:val="o"/>
      <w:lvlJc w:val="left"/>
      <w:pPr>
        <w:tabs>
          <w:tab w:val="left" w:pos="365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2045E2">
      <w:start w:val="1"/>
      <w:numFmt w:val="bullet"/>
      <w:lvlText w:val="▪"/>
      <w:lvlJc w:val="left"/>
      <w:pPr>
        <w:tabs>
          <w:tab w:val="left" w:pos="365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7E6C08">
      <w:start w:val="1"/>
      <w:numFmt w:val="bullet"/>
      <w:lvlText w:val="·"/>
      <w:lvlJc w:val="left"/>
      <w:pPr>
        <w:tabs>
          <w:tab w:val="left" w:pos="365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82EE0E">
      <w:start w:val="1"/>
      <w:numFmt w:val="bullet"/>
      <w:lvlText w:val="o"/>
      <w:lvlJc w:val="left"/>
      <w:pPr>
        <w:tabs>
          <w:tab w:val="left" w:pos="365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F4DCCE">
      <w:start w:val="1"/>
      <w:numFmt w:val="bullet"/>
      <w:lvlText w:val="▪"/>
      <w:lvlJc w:val="left"/>
      <w:pPr>
        <w:tabs>
          <w:tab w:val="left" w:pos="365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8DC10CD"/>
    <w:multiLevelType w:val="hybridMultilevel"/>
    <w:tmpl w:val="79FC1560"/>
    <w:lvl w:ilvl="0" w:tplc="2CAC52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5E3577B"/>
    <w:multiLevelType w:val="hybridMultilevel"/>
    <w:tmpl w:val="92D476DC"/>
    <w:lvl w:ilvl="0" w:tplc="04130019">
      <w:start w:val="1"/>
      <w:numFmt w:val="lowerLetter"/>
      <w:lvlText w:val="%1."/>
      <w:lvlJc w:val="left"/>
      <w:pPr>
        <w:tabs>
          <w:tab w:val="num" w:pos="1069"/>
        </w:tabs>
        <w:ind w:left="1069" w:hanging="360"/>
      </w:p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54" w15:restartNumberingAfterBreak="0">
    <w:nsid w:val="77F54FE4"/>
    <w:multiLevelType w:val="hybridMultilevel"/>
    <w:tmpl w:val="429EF1C4"/>
    <w:lvl w:ilvl="0" w:tplc="4B44E294">
      <w:numFmt w:val="bullet"/>
      <w:lvlText w:val="-"/>
      <w:lvlJc w:val="left"/>
      <w:pPr>
        <w:tabs>
          <w:tab w:val="num" w:pos="360"/>
        </w:tabs>
        <w:ind w:left="360" w:hanging="360"/>
      </w:pPr>
      <w:rPr>
        <w:rFonts w:ascii="Arial" w:eastAsia="MS Mincho" w:hAnsi="Arial" w:cs="Aria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7F837A7"/>
    <w:multiLevelType w:val="hybridMultilevel"/>
    <w:tmpl w:val="6F8CBDAE"/>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6" w15:restartNumberingAfterBreak="0">
    <w:nsid w:val="789B1AE4"/>
    <w:multiLevelType w:val="hybridMultilevel"/>
    <w:tmpl w:val="E152A6FA"/>
    <w:lvl w:ilvl="0" w:tplc="FAFAC110">
      <w:start w:val="1"/>
      <w:numFmt w:val="bullet"/>
      <w:pStyle w:val="Lijstopsomteken"/>
      <w:lvlText w:val="»"/>
      <w:lvlJc w:val="left"/>
      <w:pPr>
        <w:tabs>
          <w:tab w:val="num" w:pos="927"/>
        </w:tabs>
        <w:ind w:left="927" w:hanging="360"/>
      </w:pPr>
      <w:rPr>
        <w:rFonts w:ascii="Arial" w:hAnsi="Arial" w:hint="default"/>
        <w:color w:val="F58220"/>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794C27BE"/>
    <w:multiLevelType w:val="hybridMultilevel"/>
    <w:tmpl w:val="B98A9C2C"/>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58" w15:restartNumberingAfterBreak="0">
    <w:nsid w:val="7B246B8F"/>
    <w:multiLevelType w:val="hybridMultilevel"/>
    <w:tmpl w:val="1A2EA396"/>
    <w:styleLink w:val="Gemporteerdestijl8"/>
    <w:lvl w:ilvl="0" w:tplc="2312C5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56DC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68B0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54C66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EA917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480C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EBE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006DF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8690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7005717">
    <w:abstractNumId w:val="2"/>
  </w:num>
  <w:num w:numId="2" w16cid:durableId="134878321">
    <w:abstractNumId w:val="4"/>
  </w:num>
  <w:num w:numId="3" w16cid:durableId="136609119">
    <w:abstractNumId w:val="15"/>
  </w:num>
  <w:num w:numId="4" w16cid:durableId="1038699708">
    <w:abstractNumId w:val="38"/>
  </w:num>
  <w:num w:numId="5" w16cid:durableId="434179164">
    <w:abstractNumId w:val="34"/>
  </w:num>
  <w:num w:numId="6" w16cid:durableId="1668554937">
    <w:abstractNumId w:val="37"/>
  </w:num>
  <w:num w:numId="7" w16cid:durableId="1923222291">
    <w:abstractNumId w:val="20"/>
  </w:num>
  <w:num w:numId="8" w16cid:durableId="290403362">
    <w:abstractNumId w:val="17"/>
  </w:num>
  <w:num w:numId="9" w16cid:durableId="1356931033">
    <w:abstractNumId w:val="35"/>
  </w:num>
  <w:num w:numId="10" w16cid:durableId="1514490232">
    <w:abstractNumId w:val="56"/>
  </w:num>
  <w:num w:numId="11" w16cid:durableId="2073119821">
    <w:abstractNumId w:val="49"/>
  </w:num>
  <w:num w:numId="12" w16cid:durableId="443966583">
    <w:abstractNumId w:val="51"/>
  </w:num>
  <w:num w:numId="13" w16cid:durableId="226115987">
    <w:abstractNumId w:val="40"/>
  </w:num>
  <w:num w:numId="14" w16cid:durableId="1957105046">
    <w:abstractNumId w:val="47"/>
  </w:num>
  <w:num w:numId="15" w16cid:durableId="787815043">
    <w:abstractNumId w:val="58"/>
  </w:num>
  <w:num w:numId="16" w16cid:durableId="896361606">
    <w:abstractNumId w:val="23"/>
  </w:num>
  <w:num w:numId="17" w16cid:durableId="145972715">
    <w:abstractNumId w:val="31"/>
  </w:num>
  <w:num w:numId="18" w16cid:durableId="2092504274">
    <w:abstractNumId w:val="19"/>
  </w:num>
  <w:num w:numId="19" w16cid:durableId="2067950467">
    <w:abstractNumId w:val="52"/>
  </w:num>
  <w:num w:numId="20" w16cid:durableId="379282073">
    <w:abstractNumId w:val="41"/>
  </w:num>
  <w:num w:numId="21" w16cid:durableId="1194031090">
    <w:abstractNumId w:val="57"/>
  </w:num>
  <w:num w:numId="22" w16cid:durableId="1396125464">
    <w:abstractNumId w:val="24"/>
  </w:num>
  <w:num w:numId="23" w16cid:durableId="862404934">
    <w:abstractNumId w:val="30"/>
  </w:num>
  <w:num w:numId="24" w16cid:durableId="1923828681">
    <w:abstractNumId w:val="39"/>
  </w:num>
  <w:num w:numId="25" w16cid:durableId="1756973396">
    <w:abstractNumId w:val="36"/>
  </w:num>
  <w:num w:numId="26" w16cid:durableId="918516016">
    <w:abstractNumId w:val="1"/>
  </w:num>
  <w:num w:numId="27" w16cid:durableId="1927112000">
    <w:abstractNumId w:val="29"/>
  </w:num>
  <w:num w:numId="28" w16cid:durableId="431633277">
    <w:abstractNumId w:val="0"/>
  </w:num>
  <w:num w:numId="29" w16cid:durableId="1619216549">
    <w:abstractNumId w:val="48"/>
  </w:num>
  <w:num w:numId="30" w16cid:durableId="2085491743">
    <w:abstractNumId w:val="42"/>
  </w:num>
  <w:num w:numId="31" w16cid:durableId="1864703526">
    <w:abstractNumId w:val="27"/>
  </w:num>
  <w:num w:numId="32" w16cid:durableId="115680596">
    <w:abstractNumId w:val="28"/>
  </w:num>
  <w:num w:numId="33" w16cid:durableId="810903491">
    <w:abstractNumId w:val="53"/>
  </w:num>
  <w:num w:numId="34" w16cid:durableId="2058159278">
    <w:abstractNumId w:val="33"/>
  </w:num>
  <w:num w:numId="35" w16cid:durableId="902133963">
    <w:abstractNumId w:val="54"/>
  </w:num>
  <w:num w:numId="36" w16cid:durableId="1496920313">
    <w:abstractNumId w:val="45"/>
  </w:num>
  <w:num w:numId="37" w16cid:durableId="568662143">
    <w:abstractNumId w:val="44"/>
  </w:num>
  <w:num w:numId="38" w16cid:durableId="635184911">
    <w:abstractNumId w:val="18"/>
  </w:num>
  <w:num w:numId="39" w16cid:durableId="1432242259">
    <w:abstractNumId w:val="46"/>
  </w:num>
  <w:num w:numId="40" w16cid:durableId="1470056920">
    <w:abstractNumId w:val="43"/>
  </w:num>
  <w:num w:numId="41" w16cid:durableId="1697466957">
    <w:abstractNumId w:val="50"/>
  </w:num>
  <w:num w:numId="42" w16cid:durableId="1975863970">
    <w:abstractNumId w:val="32"/>
  </w:num>
  <w:num w:numId="43" w16cid:durableId="1399594535">
    <w:abstractNumId w:val="55"/>
  </w:num>
  <w:num w:numId="44" w16cid:durableId="1604610807">
    <w:abstractNumId w:val="22"/>
  </w:num>
  <w:num w:numId="45" w16cid:durableId="1763601226">
    <w:abstractNumId w:val="25"/>
  </w:num>
  <w:num w:numId="46" w16cid:durableId="2064325079">
    <w:abstractNumId w:val="16"/>
  </w:num>
  <w:num w:numId="47" w16cid:durableId="2104914875">
    <w:abstractNumId w:val="26"/>
  </w:num>
  <w:num w:numId="48" w16cid:durableId="690452261">
    <w:abstractNumId w:val="21"/>
  </w:num>
  <w:num w:numId="49" w16cid:durableId="978799557">
    <w:abstractNumId w:val="2"/>
  </w:num>
  <w:num w:numId="50" w16cid:durableId="1780293960">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98"/>
    <w:rsid w:val="000006D0"/>
    <w:rsid w:val="00000D5C"/>
    <w:rsid w:val="0000146F"/>
    <w:rsid w:val="000014A8"/>
    <w:rsid w:val="00002ABE"/>
    <w:rsid w:val="00002D68"/>
    <w:rsid w:val="00002F06"/>
    <w:rsid w:val="0000328C"/>
    <w:rsid w:val="0000356B"/>
    <w:rsid w:val="00003BFC"/>
    <w:rsid w:val="00004134"/>
    <w:rsid w:val="0000486C"/>
    <w:rsid w:val="000053E7"/>
    <w:rsid w:val="0000558A"/>
    <w:rsid w:val="00005A53"/>
    <w:rsid w:val="00005A68"/>
    <w:rsid w:val="00005A9B"/>
    <w:rsid w:val="00005B5A"/>
    <w:rsid w:val="000068E6"/>
    <w:rsid w:val="0000695B"/>
    <w:rsid w:val="00006F13"/>
    <w:rsid w:val="00007661"/>
    <w:rsid w:val="00011012"/>
    <w:rsid w:val="000110C8"/>
    <w:rsid w:val="000111FE"/>
    <w:rsid w:val="00011480"/>
    <w:rsid w:val="00012696"/>
    <w:rsid w:val="00012BEC"/>
    <w:rsid w:val="00013E81"/>
    <w:rsid w:val="0001479B"/>
    <w:rsid w:val="000150AC"/>
    <w:rsid w:val="00015E25"/>
    <w:rsid w:val="00016169"/>
    <w:rsid w:val="0002048B"/>
    <w:rsid w:val="000209FC"/>
    <w:rsid w:val="00022C5F"/>
    <w:rsid w:val="00023A44"/>
    <w:rsid w:val="00023D05"/>
    <w:rsid w:val="00024293"/>
    <w:rsid w:val="000249C1"/>
    <w:rsid w:val="00024A16"/>
    <w:rsid w:val="00024EF5"/>
    <w:rsid w:val="00025486"/>
    <w:rsid w:val="00026E48"/>
    <w:rsid w:val="00027020"/>
    <w:rsid w:val="000276F4"/>
    <w:rsid w:val="000301CC"/>
    <w:rsid w:val="000302A4"/>
    <w:rsid w:val="000304C5"/>
    <w:rsid w:val="00030894"/>
    <w:rsid w:val="000309C3"/>
    <w:rsid w:val="00031FDF"/>
    <w:rsid w:val="000327DF"/>
    <w:rsid w:val="00032AAD"/>
    <w:rsid w:val="00033561"/>
    <w:rsid w:val="00033F86"/>
    <w:rsid w:val="0003534A"/>
    <w:rsid w:val="00035A39"/>
    <w:rsid w:val="00035B2B"/>
    <w:rsid w:val="00035CC9"/>
    <w:rsid w:val="00040225"/>
    <w:rsid w:val="00040BB5"/>
    <w:rsid w:val="000412F6"/>
    <w:rsid w:val="0004210E"/>
    <w:rsid w:val="00042199"/>
    <w:rsid w:val="0004260C"/>
    <w:rsid w:val="0004385D"/>
    <w:rsid w:val="00044E5E"/>
    <w:rsid w:val="00045A85"/>
    <w:rsid w:val="000468A8"/>
    <w:rsid w:val="0004695F"/>
    <w:rsid w:val="00047E38"/>
    <w:rsid w:val="0005059A"/>
    <w:rsid w:val="000515CF"/>
    <w:rsid w:val="000515F9"/>
    <w:rsid w:val="000534DA"/>
    <w:rsid w:val="0005553D"/>
    <w:rsid w:val="00055F89"/>
    <w:rsid w:val="00056235"/>
    <w:rsid w:val="000562E6"/>
    <w:rsid w:val="0005643C"/>
    <w:rsid w:val="00057193"/>
    <w:rsid w:val="00057332"/>
    <w:rsid w:val="000579D7"/>
    <w:rsid w:val="000609BF"/>
    <w:rsid w:val="00060CD8"/>
    <w:rsid w:val="00063143"/>
    <w:rsid w:val="00064564"/>
    <w:rsid w:val="000651DA"/>
    <w:rsid w:val="000651FF"/>
    <w:rsid w:val="00065EFE"/>
    <w:rsid w:val="00066571"/>
    <w:rsid w:val="000677D3"/>
    <w:rsid w:val="00070054"/>
    <w:rsid w:val="0007037E"/>
    <w:rsid w:val="00070AAD"/>
    <w:rsid w:val="000729FB"/>
    <w:rsid w:val="00073DB7"/>
    <w:rsid w:val="0007433D"/>
    <w:rsid w:val="000751F3"/>
    <w:rsid w:val="000758FC"/>
    <w:rsid w:val="00075A5B"/>
    <w:rsid w:val="00075AB5"/>
    <w:rsid w:val="0008016D"/>
    <w:rsid w:val="000808D2"/>
    <w:rsid w:val="00081B7B"/>
    <w:rsid w:val="00082AAE"/>
    <w:rsid w:val="00082C17"/>
    <w:rsid w:val="0008360C"/>
    <w:rsid w:val="00083A39"/>
    <w:rsid w:val="00084608"/>
    <w:rsid w:val="00085BEB"/>
    <w:rsid w:val="00086CC6"/>
    <w:rsid w:val="000877EE"/>
    <w:rsid w:val="00087970"/>
    <w:rsid w:val="000903B8"/>
    <w:rsid w:val="00090CAC"/>
    <w:rsid w:val="00091482"/>
    <w:rsid w:val="00091DE5"/>
    <w:rsid w:val="00092DB3"/>
    <w:rsid w:val="00094EB2"/>
    <w:rsid w:val="00095E70"/>
    <w:rsid w:val="00095FB4"/>
    <w:rsid w:val="00095FD5"/>
    <w:rsid w:val="000960B1"/>
    <w:rsid w:val="00096203"/>
    <w:rsid w:val="00096287"/>
    <w:rsid w:val="00096A20"/>
    <w:rsid w:val="00096E42"/>
    <w:rsid w:val="00097095"/>
    <w:rsid w:val="000978B8"/>
    <w:rsid w:val="00097E3F"/>
    <w:rsid w:val="00097EF2"/>
    <w:rsid w:val="000A0737"/>
    <w:rsid w:val="000A1537"/>
    <w:rsid w:val="000A27CE"/>
    <w:rsid w:val="000A3771"/>
    <w:rsid w:val="000A3A2F"/>
    <w:rsid w:val="000A418B"/>
    <w:rsid w:val="000A53B3"/>
    <w:rsid w:val="000A53FE"/>
    <w:rsid w:val="000A5DD3"/>
    <w:rsid w:val="000A6E9B"/>
    <w:rsid w:val="000A72C8"/>
    <w:rsid w:val="000B2E45"/>
    <w:rsid w:val="000B48BA"/>
    <w:rsid w:val="000B4A0B"/>
    <w:rsid w:val="000B5859"/>
    <w:rsid w:val="000B5E44"/>
    <w:rsid w:val="000B78B9"/>
    <w:rsid w:val="000B7C31"/>
    <w:rsid w:val="000C144F"/>
    <w:rsid w:val="000C2162"/>
    <w:rsid w:val="000C3157"/>
    <w:rsid w:val="000C3310"/>
    <w:rsid w:val="000C446C"/>
    <w:rsid w:val="000C4912"/>
    <w:rsid w:val="000C4F4F"/>
    <w:rsid w:val="000C5562"/>
    <w:rsid w:val="000C5A40"/>
    <w:rsid w:val="000C6DC7"/>
    <w:rsid w:val="000C7449"/>
    <w:rsid w:val="000C79D5"/>
    <w:rsid w:val="000C7C98"/>
    <w:rsid w:val="000C7E29"/>
    <w:rsid w:val="000D00A0"/>
    <w:rsid w:val="000D06AB"/>
    <w:rsid w:val="000D0CF5"/>
    <w:rsid w:val="000D174A"/>
    <w:rsid w:val="000D1F73"/>
    <w:rsid w:val="000D26F8"/>
    <w:rsid w:val="000D28E4"/>
    <w:rsid w:val="000D2F3D"/>
    <w:rsid w:val="000D5012"/>
    <w:rsid w:val="000D505B"/>
    <w:rsid w:val="000D538C"/>
    <w:rsid w:val="000D5554"/>
    <w:rsid w:val="000D6476"/>
    <w:rsid w:val="000D6DFE"/>
    <w:rsid w:val="000D7BE8"/>
    <w:rsid w:val="000E1644"/>
    <w:rsid w:val="000E231D"/>
    <w:rsid w:val="000E2E7F"/>
    <w:rsid w:val="000E3551"/>
    <w:rsid w:val="000E45D1"/>
    <w:rsid w:val="000E5B02"/>
    <w:rsid w:val="000E63A6"/>
    <w:rsid w:val="000F0672"/>
    <w:rsid w:val="000F072A"/>
    <w:rsid w:val="000F09AA"/>
    <w:rsid w:val="000F0EF3"/>
    <w:rsid w:val="000F3323"/>
    <w:rsid w:val="000F40F0"/>
    <w:rsid w:val="000F5192"/>
    <w:rsid w:val="000F6857"/>
    <w:rsid w:val="000F71E4"/>
    <w:rsid w:val="000F72C2"/>
    <w:rsid w:val="000F7FAF"/>
    <w:rsid w:val="001010E6"/>
    <w:rsid w:val="00101765"/>
    <w:rsid w:val="00101B9B"/>
    <w:rsid w:val="0010227E"/>
    <w:rsid w:val="001023B0"/>
    <w:rsid w:val="001028AF"/>
    <w:rsid w:val="00102D9A"/>
    <w:rsid w:val="00103624"/>
    <w:rsid w:val="001036BF"/>
    <w:rsid w:val="00103FE1"/>
    <w:rsid w:val="00103FFC"/>
    <w:rsid w:val="00104353"/>
    <w:rsid w:val="00105A5B"/>
    <w:rsid w:val="001064A6"/>
    <w:rsid w:val="00107D3F"/>
    <w:rsid w:val="00107F14"/>
    <w:rsid w:val="00110E76"/>
    <w:rsid w:val="00111981"/>
    <w:rsid w:val="00111AA8"/>
    <w:rsid w:val="00111BEB"/>
    <w:rsid w:val="001131CB"/>
    <w:rsid w:val="001148A3"/>
    <w:rsid w:val="00114B94"/>
    <w:rsid w:val="001151FD"/>
    <w:rsid w:val="00117012"/>
    <w:rsid w:val="001170C9"/>
    <w:rsid w:val="00117589"/>
    <w:rsid w:val="00117CAB"/>
    <w:rsid w:val="0012036C"/>
    <w:rsid w:val="001207D1"/>
    <w:rsid w:val="0012117F"/>
    <w:rsid w:val="00121433"/>
    <w:rsid w:val="0012230E"/>
    <w:rsid w:val="00122DD0"/>
    <w:rsid w:val="0012302C"/>
    <w:rsid w:val="00123430"/>
    <w:rsid w:val="0012436E"/>
    <w:rsid w:val="00124798"/>
    <w:rsid w:val="0012557E"/>
    <w:rsid w:val="00126BE6"/>
    <w:rsid w:val="00126D42"/>
    <w:rsid w:val="001270D2"/>
    <w:rsid w:val="0012735F"/>
    <w:rsid w:val="001273D8"/>
    <w:rsid w:val="00130DF0"/>
    <w:rsid w:val="00131581"/>
    <w:rsid w:val="0013357B"/>
    <w:rsid w:val="00133D9C"/>
    <w:rsid w:val="00135A29"/>
    <w:rsid w:val="00135DDF"/>
    <w:rsid w:val="0013671F"/>
    <w:rsid w:val="0013726E"/>
    <w:rsid w:val="00137768"/>
    <w:rsid w:val="001378AA"/>
    <w:rsid w:val="001423FE"/>
    <w:rsid w:val="001424E3"/>
    <w:rsid w:val="0014294D"/>
    <w:rsid w:val="00142E21"/>
    <w:rsid w:val="00143743"/>
    <w:rsid w:val="00143DA8"/>
    <w:rsid w:val="001444FC"/>
    <w:rsid w:val="00144CF8"/>
    <w:rsid w:val="0015012F"/>
    <w:rsid w:val="00150E94"/>
    <w:rsid w:val="00151247"/>
    <w:rsid w:val="00152FCE"/>
    <w:rsid w:val="00154460"/>
    <w:rsid w:val="0015495D"/>
    <w:rsid w:val="00154E78"/>
    <w:rsid w:val="00154EE4"/>
    <w:rsid w:val="00155107"/>
    <w:rsid w:val="00155260"/>
    <w:rsid w:val="001557F4"/>
    <w:rsid w:val="00156374"/>
    <w:rsid w:val="001602AE"/>
    <w:rsid w:val="0016178D"/>
    <w:rsid w:val="001618C8"/>
    <w:rsid w:val="00161FC0"/>
    <w:rsid w:val="00162303"/>
    <w:rsid w:val="00162CC8"/>
    <w:rsid w:val="00163202"/>
    <w:rsid w:val="0016373B"/>
    <w:rsid w:val="00163883"/>
    <w:rsid w:val="001642CD"/>
    <w:rsid w:val="00164CFA"/>
    <w:rsid w:val="00164E36"/>
    <w:rsid w:val="001659CE"/>
    <w:rsid w:val="00165B9D"/>
    <w:rsid w:val="00165BCC"/>
    <w:rsid w:val="0016601E"/>
    <w:rsid w:val="001665DC"/>
    <w:rsid w:val="00166629"/>
    <w:rsid w:val="001674F4"/>
    <w:rsid w:val="0017152B"/>
    <w:rsid w:val="00171D1D"/>
    <w:rsid w:val="00171D9B"/>
    <w:rsid w:val="00171E3C"/>
    <w:rsid w:val="00174BD7"/>
    <w:rsid w:val="0017625A"/>
    <w:rsid w:val="001762C3"/>
    <w:rsid w:val="00180543"/>
    <w:rsid w:val="00180619"/>
    <w:rsid w:val="0018089B"/>
    <w:rsid w:val="001809BE"/>
    <w:rsid w:val="00180BD2"/>
    <w:rsid w:val="00181704"/>
    <w:rsid w:val="0018240B"/>
    <w:rsid w:val="0018248F"/>
    <w:rsid w:val="0018328F"/>
    <w:rsid w:val="00183691"/>
    <w:rsid w:val="001841CE"/>
    <w:rsid w:val="001843F2"/>
    <w:rsid w:val="00184AB2"/>
    <w:rsid w:val="00184B6F"/>
    <w:rsid w:val="0018543B"/>
    <w:rsid w:val="00185D15"/>
    <w:rsid w:val="00185F57"/>
    <w:rsid w:val="001861BA"/>
    <w:rsid w:val="00186607"/>
    <w:rsid w:val="001867A0"/>
    <w:rsid w:val="00186A35"/>
    <w:rsid w:val="001871AC"/>
    <w:rsid w:val="00187950"/>
    <w:rsid w:val="00190897"/>
    <w:rsid w:val="00190E62"/>
    <w:rsid w:val="00191A81"/>
    <w:rsid w:val="00191BB1"/>
    <w:rsid w:val="00192C30"/>
    <w:rsid w:val="001939A8"/>
    <w:rsid w:val="001957F1"/>
    <w:rsid w:val="00195A4B"/>
    <w:rsid w:val="00195D7A"/>
    <w:rsid w:val="00197142"/>
    <w:rsid w:val="00197F07"/>
    <w:rsid w:val="001A2E97"/>
    <w:rsid w:val="001A58BD"/>
    <w:rsid w:val="001A595C"/>
    <w:rsid w:val="001A61C6"/>
    <w:rsid w:val="001A724A"/>
    <w:rsid w:val="001B1667"/>
    <w:rsid w:val="001B1BD0"/>
    <w:rsid w:val="001B1C4C"/>
    <w:rsid w:val="001B2384"/>
    <w:rsid w:val="001B3843"/>
    <w:rsid w:val="001B48DF"/>
    <w:rsid w:val="001B546D"/>
    <w:rsid w:val="001B59B9"/>
    <w:rsid w:val="001B5D58"/>
    <w:rsid w:val="001B5EE2"/>
    <w:rsid w:val="001B66C4"/>
    <w:rsid w:val="001B6BF8"/>
    <w:rsid w:val="001B778C"/>
    <w:rsid w:val="001B796D"/>
    <w:rsid w:val="001C09CB"/>
    <w:rsid w:val="001C159A"/>
    <w:rsid w:val="001C29AF"/>
    <w:rsid w:val="001C2D00"/>
    <w:rsid w:val="001C3684"/>
    <w:rsid w:val="001C4115"/>
    <w:rsid w:val="001C4F27"/>
    <w:rsid w:val="001C5100"/>
    <w:rsid w:val="001C607B"/>
    <w:rsid w:val="001C7E40"/>
    <w:rsid w:val="001D0B74"/>
    <w:rsid w:val="001D17D9"/>
    <w:rsid w:val="001D1A2A"/>
    <w:rsid w:val="001D1A3D"/>
    <w:rsid w:val="001D20E2"/>
    <w:rsid w:val="001D254F"/>
    <w:rsid w:val="001D2E00"/>
    <w:rsid w:val="001D398D"/>
    <w:rsid w:val="001D3B0D"/>
    <w:rsid w:val="001D42A1"/>
    <w:rsid w:val="001D5409"/>
    <w:rsid w:val="001D5BBE"/>
    <w:rsid w:val="001D5C8B"/>
    <w:rsid w:val="001D5EE4"/>
    <w:rsid w:val="001D600B"/>
    <w:rsid w:val="001D61FD"/>
    <w:rsid w:val="001D627A"/>
    <w:rsid w:val="001D6B26"/>
    <w:rsid w:val="001D6EB3"/>
    <w:rsid w:val="001D727C"/>
    <w:rsid w:val="001D7FB7"/>
    <w:rsid w:val="001E15E0"/>
    <w:rsid w:val="001E26BF"/>
    <w:rsid w:val="001E2756"/>
    <w:rsid w:val="001E28B6"/>
    <w:rsid w:val="001E405A"/>
    <w:rsid w:val="001E429E"/>
    <w:rsid w:val="001E4E01"/>
    <w:rsid w:val="001E5DE3"/>
    <w:rsid w:val="001E6CB8"/>
    <w:rsid w:val="001E7B26"/>
    <w:rsid w:val="001F067C"/>
    <w:rsid w:val="001F1512"/>
    <w:rsid w:val="001F1974"/>
    <w:rsid w:val="001F1F30"/>
    <w:rsid w:val="001F2247"/>
    <w:rsid w:val="001F2884"/>
    <w:rsid w:val="001F2BA1"/>
    <w:rsid w:val="001F2EA4"/>
    <w:rsid w:val="001F3AA5"/>
    <w:rsid w:val="001F3DF5"/>
    <w:rsid w:val="001F43C7"/>
    <w:rsid w:val="001F6F7A"/>
    <w:rsid w:val="001F739B"/>
    <w:rsid w:val="001F7CB1"/>
    <w:rsid w:val="00200D1B"/>
    <w:rsid w:val="00201748"/>
    <w:rsid w:val="00201B1F"/>
    <w:rsid w:val="00202302"/>
    <w:rsid w:val="00202D79"/>
    <w:rsid w:val="002033C3"/>
    <w:rsid w:val="00203E50"/>
    <w:rsid w:val="00204D3F"/>
    <w:rsid w:val="00204E17"/>
    <w:rsid w:val="0020673E"/>
    <w:rsid w:val="00206C3C"/>
    <w:rsid w:val="0020713F"/>
    <w:rsid w:val="00207337"/>
    <w:rsid w:val="002073BC"/>
    <w:rsid w:val="00207FC5"/>
    <w:rsid w:val="002106EA"/>
    <w:rsid w:val="00212B13"/>
    <w:rsid w:val="002132B8"/>
    <w:rsid w:val="00213634"/>
    <w:rsid w:val="0021499D"/>
    <w:rsid w:val="00215252"/>
    <w:rsid w:val="002158C9"/>
    <w:rsid w:val="0021598B"/>
    <w:rsid w:val="00215DDF"/>
    <w:rsid w:val="00215E2E"/>
    <w:rsid w:val="00216E12"/>
    <w:rsid w:val="00216F55"/>
    <w:rsid w:val="00220E43"/>
    <w:rsid w:val="00220EAA"/>
    <w:rsid w:val="00222505"/>
    <w:rsid w:val="00224609"/>
    <w:rsid w:val="0022472A"/>
    <w:rsid w:val="00225473"/>
    <w:rsid w:val="002257C9"/>
    <w:rsid w:val="002259CD"/>
    <w:rsid w:val="00225C0E"/>
    <w:rsid w:val="00225F42"/>
    <w:rsid w:val="00226765"/>
    <w:rsid w:val="002267C0"/>
    <w:rsid w:val="00226897"/>
    <w:rsid w:val="00230465"/>
    <w:rsid w:val="00230748"/>
    <w:rsid w:val="00230F77"/>
    <w:rsid w:val="002317BF"/>
    <w:rsid w:val="00231A58"/>
    <w:rsid w:val="00231C81"/>
    <w:rsid w:val="00233245"/>
    <w:rsid w:val="002335DC"/>
    <w:rsid w:val="00234202"/>
    <w:rsid w:val="002348AB"/>
    <w:rsid w:val="0023524C"/>
    <w:rsid w:val="00235281"/>
    <w:rsid w:val="002353DB"/>
    <w:rsid w:val="002362E6"/>
    <w:rsid w:val="00236388"/>
    <w:rsid w:val="0023675B"/>
    <w:rsid w:val="0023675D"/>
    <w:rsid w:val="00237FE0"/>
    <w:rsid w:val="00240579"/>
    <w:rsid w:val="002407D2"/>
    <w:rsid w:val="00241A2C"/>
    <w:rsid w:val="0024200A"/>
    <w:rsid w:val="00242640"/>
    <w:rsid w:val="0024496A"/>
    <w:rsid w:val="00245253"/>
    <w:rsid w:val="00246CE5"/>
    <w:rsid w:val="002503E9"/>
    <w:rsid w:val="00250C89"/>
    <w:rsid w:val="00251888"/>
    <w:rsid w:val="0025223E"/>
    <w:rsid w:val="002526E1"/>
    <w:rsid w:val="00253E14"/>
    <w:rsid w:val="0025455D"/>
    <w:rsid w:val="002554F9"/>
    <w:rsid w:val="0025764F"/>
    <w:rsid w:val="00257B31"/>
    <w:rsid w:val="00257B98"/>
    <w:rsid w:val="002602C4"/>
    <w:rsid w:val="00261395"/>
    <w:rsid w:val="00261B1F"/>
    <w:rsid w:val="002622E0"/>
    <w:rsid w:val="00262531"/>
    <w:rsid w:val="002625DA"/>
    <w:rsid w:val="002640E7"/>
    <w:rsid w:val="0026436D"/>
    <w:rsid w:val="00264571"/>
    <w:rsid w:val="00264C04"/>
    <w:rsid w:val="00264CF3"/>
    <w:rsid w:val="0026595E"/>
    <w:rsid w:val="002662A7"/>
    <w:rsid w:val="00266389"/>
    <w:rsid w:val="002669FC"/>
    <w:rsid w:val="00267308"/>
    <w:rsid w:val="00267E07"/>
    <w:rsid w:val="00267F5D"/>
    <w:rsid w:val="00271AEE"/>
    <w:rsid w:val="00271BCD"/>
    <w:rsid w:val="00272D30"/>
    <w:rsid w:val="00273758"/>
    <w:rsid w:val="00274ECA"/>
    <w:rsid w:val="0027563A"/>
    <w:rsid w:val="00275718"/>
    <w:rsid w:val="00275FA8"/>
    <w:rsid w:val="002765FA"/>
    <w:rsid w:val="00276C25"/>
    <w:rsid w:val="00276C39"/>
    <w:rsid w:val="00280A24"/>
    <w:rsid w:val="00280D87"/>
    <w:rsid w:val="00281525"/>
    <w:rsid w:val="0028170E"/>
    <w:rsid w:val="00281924"/>
    <w:rsid w:val="0028194F"/>
    <w:rsid w:val="002824BC"/>
    <w:rsid w:val="00282C09"/>
    <w:rsid w:val="00283224"/>
    <w:rsid w:val="0028325E"/>
    <w:rsid w:val="002840E3"/>
    <w:rsid w:val="002849D8"/>
    <w:rsid w:val="002850A9"/>
    <w:rsid w:val="002850F1"/>
    <w:rsid w:val="00285F28"/>
    <w:rsid w:val="00290709"/>
    <w:rsid w:val="002907E4"/>
    <w:rsid w:val="00290A4C"/>
    <w:rsid w:val="00291339"/>
    <w:rsid w:val="002914E2"/>
    <w:rsid w:val="00291C1D"/>
    <w:rsid w:val="002922F6"/>
    <w:rsid w:val="00292B63"/>
    <w:rsid w:val="00293182"/>
    <w:rsid w:val="00293C42"/>
    <w:rsid w:val="00294514"/>
    <w:rsid w:val="002945AE"/>
    <w:rsid w:val="002950AC"/>
    <w:rsid w:val="0029513D"/>
    <w:rsid w:val="002960A2"/>
    <w:rsid w:val="00296E4C"/>
    <w:rsid w:val="00297603"/>
    <w:rsid w:val="00297743"/>
    <w:rsid w:val="00297E59"/>
    <w:rsid w:val="002A02F5"/>
    <w:rsid w:val="002A03D1"/>
    <w:rsid w:val="002A07F1"/>
    <w:rsid w:val="002A0D46"/>
    <w:rsid w:val="002A118F"/>
    <w:rsid w:val="002A17B7"/>
    <w:rsid w:val="002A1C48"/>
    <w:rsid w:val="002A1D29"/>
    <w:rsid w:val="002A3B3C"/>
    <w:rsid w:val="002A4D5F"/>
    <w:rsid w:val="002A4F6A"/>
    <w:rsid w:val="002A58BB"/>
    <w:rsid w:val="002A5D85"/>
    <w:rsid w:val="002A5F56"/>
    <w:rsid w:val="002A6DB4"/>
    <w:rsid w:val="002A7072"/>
    <w:rsid w:val="002A791D"/>
    <w:rsid w:val="002B0588"/>
    <w:rsid w:val="002B0A5D"/>
    <w:rsid w:val="002B0AA0"/>
    <w:rsid w:val="002B0FE5"/>
    <w:rsid w:val="002B23C3"/>
    <w:rsid w:val="002B2EB1"/>
    <w:rsid w:val="002B3A2A"/>
    <w:rsid w:val="002B4603"/>
    <w:rsid w:val="002B7EFB"/>
    <w:rsid w:val="002C02AF"/>
    <w:rsid w:val="002C0D02"/>
    <w:rsid w:val="002C11FC"/>
    <w:rsid w:val="002C125A"/>
    <w:rsid w:val="002C1286"/>
    <w:rsid w:val="002C12E6"/>
    <w:rsid w:val="002C13ED"/>
    <w:rsid w:val="002C16BA"/>
    <w:rsid w:val="002C18E6"/>
    <w:rsid w:val="002C1BCE"/>
    <w:rsid w:val="002C2232"/>
    <w:rsid w:val="002C24D5"/>
    <w:rsid w:val="002C39DA"/>
    <w:rsid w:val="002C3D37"/>
    <w:rsid w:val="002C40F6"/>
    <w:rsid w:val="002C4169"/>
    <w:rsid w:val="002C41E8"/>
    <w:rsid w:val="002C47BF"/>
    <w:rsid w:val="002C49D4"/>
    <w:rsid w:val="002C555B"/>
    <w:rsid w:val="002C6349"/>
    <w:rsid w:val="002C6F74"/>
    <w:rsid w:val="002C719E"/>
    <w:rsid w:val="002C7396"/>
    <w:rsid w:val="002C750A"/>
    <w:rsid w:val="002C792C"/>
    <w:rsid w:val="002C7DFD"/>
    <w:rsid w:val="002D08FF"/>
    <w:rsid w:val="002D1092"/>
    <w:rsid w:val="002D235F"/>
    <w:rsid w:val="002D2593"/>
    <w:rsid w:val="002D27E5"/>
    <w:rsid w:val="002D458B"/>
    <w:rsid w:val="002D4D17"/>
    <w:rsid w:val="002D4DC7"/>
    <w:rsid w:val="002D5152"/>
    <w:rsid w:val="002D52AB"/>
    <w:rsid w:val="002D66C4"/>
    <w:rsid w:val="002D6A46"/>
    <w:rsid w:val="002E05F6"/>
    <w:rsid w:val="002E0F6B"/>
    <w:rsid w:val="002E19F6"/>
    <w:rsid w:val="002E1DFE"/>
    <w:rsid w:val="002E1EC7"/>
    <w:rsid w:val="002E1F28"/>
    <w:rsid w:val="002E22B8"/>
    <w:rsid w:val="002E2384"/>
    <w:rsid w:val="002E301F"/>
    <w:rsid w:val="002E3FFF"/>
    <w:rsid w:val="002E5229"/>
    <w:rsid w:val="002E5A27"/>
    <w:rsid w:val="002E5E8A"/>
    <w:rsid w:val="002E5F0D"/>
    <w:rsid w:val="002E66E5"/>
    <w:rsid w:val="002E6B5A"/>
    <w:rsid w:val="002E7240"/>
    <w:rsid w:val="002E7551"/>
    <w:rsid w:val="002E76D2"/>
    <w:rsid w:val="002F02E1"/>
    <w:rsid w:val="002F09C8"/>
    <w:rsid w:val="002F0B73"/>
    <w:rsid w:val="002F0E0C"/>
    <w:rsid w:val="002F0F66"/>
    <w:rsid w:val="002F10A3"/>
    <w:rsid w:val="002F1920"/>
    <w:rsid w:val="002F2D2E"/>
    <w:rsid w:val="002F2FAA"/>
    <w:rsid w:val="002F39A4"/>
    <w:rsid w:val="002F45C7"/>
    <w:rsid w:val="002F5366"/>
    <w:rsid w:val="002F55AF"/>
    <w:rsid w:val="002F650E"/>
    <w:rsid w:val="002F7181"/>
    <w:rsid w:val="002F7DCE"/>
    <w:rsid w:val="0030178C"/>
    <w:rsid w:val="00301D50"/>
    <w:rsid w:val="003033C9"/>
    <w:rsid w:val="00304B13"/>
    <w:rsid w:val="00305F0B"/>
    <w:rsid w:val="003060EA"/>
    <w:rsid w:val="003063B3"/>
    <w:rsid w:val="00306443"/>
    <w:rsid w:val="003069E2"/>
    <w:rsid w:val="00306E4E"/>
    <w:rsid w:val="003078FA"/>
    <w:rsid w:val="00307EF7"/>
    <w:rsid w:val="0031058F"/>
    <w:rsid w:val="00311B11"/>
    <w:rsid w:val="0031309B"/>
    <w:rsid w:val="00314118"/>
    <w:rsid w:val="003143B1"/>
    <w:rsid w:val="003144E1"/>
    <w:rsid w:val="003166C1"/>
    <w:rsid w:val="00317B42"/>
    <w:rsid w:val="00317CA5"/>
    <w:rsid w:val="003208B7"/>
    <w:rsid w:val="00320DEB"/>
    <w:rsid w:val="00322305"/>
    <w:rsid w:val="0032386C"/>
    <w:rsid w:val="00323AC1"/>
    <w:rsid w:val="00323D87"/>
    <w:rsid w:val="00324104"/>
    <w:rsid w:val="00324137"/>
    <w:rsid w:val="00326FE2"/>
    <w:rsid w:val="00327961"/>
    <w:rsid w:val="00327A7D"/>
    <w:rsid w:val="00330F74"/>
    <w:rsid w:val="003317B5"/>
    <w:rsid w:val="00331DA5"/>
    <w:rsid w:val="00331F6D"/>
    <w:rsid w:val="0033221E"/>
    <w:rsid w:val="00332310"/>
    <w:rsid w:val="0033272A"/>
    <w:rsid w:val="003328C3"/>
    <w:rsid w:val="003329D1"/>
    <w:rsid w:val="003329FF"/>
    <w:rsid w:val="00332B2E"/>
    <w:rsid w:val="0033314F"/>
    <w:rsid w:val="00334485"/>
    <w:rsid w:val="00334BBC"/>
    <w:rsid w:val="003354BB"/>
    <w:rsid w:val="0033610C"/>
    <w:rsid w:val="00336B4A"/>
    <w:rsid w:val="00337462"/>
    <w:rsid w:val="003379A2"/>
    <w:rsid w:val="00337E1A"/>
    <w:rsid w:val="0034077D"/>
    <w:rsid w:val="00340D11"/>
    <w:rsid w:val="00341331"/>
    <w:rsid w:val="00341E91"/>
    <w:rsid w:val="0034249F"/>
    <w:rsid w:val="0034355C"/>
    <w:rsid w:val="003435C3"/>
    <w:rsid w:val="003444B1"/>
    <w:rsid w:val="00344756"/>
    <w:rsid w:val="00344C7E"/>
    <w:rsid w:val="00345960"/>
    <w:rsid w:val="00345F2A"/>
    <w:rsid w:val="0034611C"/>
    <w:rsid w:val="0034616D"/>
    <w:rsid w:val="00346973"/>
    <w:rsid w:val="00346A68"/>
    <w:rsid w:val="003472C9"/>
    <w:rsid w:val="003477DF"/>
    <w:rsid w:val="00347CF5"/>
    <w:rsid w:val="00350678"/>
    <w:rsid w:val="00350DE1"/>
    <w:rsid w:val="003512AB"/>
    <w:rsid w:val="00351EFF"/>
    <w:rsid w:val="0035275D"/>
    <w:rsid w:val="00352883"/>
    <w:rsid w:val="003529D6"/>
    <w:rsid w:val="00352E0D"/>
    <w:rsid w:val="00354824"/>
    <w:rsid w:val="00354F88"/>
    <w:rsid w:val="00355A07"/>
    <w:rsid w:val="00356CBC"/>
    <w:rsid w:val="0036137C"/>
    <w:rsid w:val="00362BF6"/>
    <w:rsid w:val="003636AE"/>
    <w:rsid w:val="00363FB3"/>
    <w:rsid w:val="00364224"/>
    <w:rsid w:val="003647C5"/>
    <w:rsid w:val="00364928"/>
    <w:rsid w:val="003650D6"/>
    <w:rsid w:val="003651D0"/>
    <w:rsid w:val="0036552D"/>
    <w:rsid w:val="00365812"/>
    <w:rsid w:val="00365999"/>
    <w:rsid w:val="00366AD5"/>
    <w:rsid w:val="003709D1"/>
    <w:rsid w:val="00370BB9"/>
    <w:rsid w:val="0037145B"/>
    <w:rsid w:val="00371A38"/>
    <w:rsid w:val="00371B9F"/>
    <w:rsid w:val="0037356C"/>
    <w:rsid w:val="00373ECB"/>
    <w:rsid w:val="00374629"/>
    <w:rsid w:val="0037483A"/>
    <w:rsid w:val="00374DA5"/>
    <w:rsid w:val="00374E9F"/>
    <w:rsid w:val="00375751"/>
    <w:rsid w:val="00375870"/>
    <w:rsid w:val="00375E2F"/>
    <w:rsid w:val="00376BF4"/>
    <w:rsid w:val="003776FB"/>
    <w:rsid w:val="0037772D"/>
    <w:rsid w:val="00377918"/>
    <w:rsid w:val="00380167"/>
    <w:rsid w:val="00380530"/>
    <w:rsid w:val="003808E7"/>
    <w:rsid w:val="00380E61"/>
    <w:rsid w:val="003819CA"/>
    <w:rsid w:val="00381A43"/>
    <w:rsid w:val="00382624"/>
    <w:rsid w:val="00382918"/>
    <w:rsid w:val="00383565"/>
    <w:rsid w:val="0038499C"/>
    <w:rsid w:val="00384DA1"/>
    <w:rsid w:val="003860D6"/>
    <w:rsid w:val="00386540"/>
    <w:rsid w:val="003901B7"/>
    <w:rsid w:val="00390C29"/>
    <w:rsid w:val="00392742"/>
    <w:rsid w:val="0039274B"/>
    <w:rsid w:val="0039336A"/>
    <w:rsid w:val="0039367B"/>
    <w:rsid w:val="00393B2E"/>
    <w:rsid w:val="00394783"/>
    <w:rsid w:val="003949BD"/>
    <w:rsid w:val="00396769"/>
    <w:rsid w:val="003A2D19"/>
    <w:rsid w:val="003A3B2E"/>
    <w:rsid w:val="003A466B"/>
    <w:rsid w:val="003A5B56"/>
    <w:rsid w:val="003A5BDC"/>
    <w:rsid w:val="003A6B91"/>
    <w:rsid w:val="003A741D"/>
    <w:rsid w:val="003A75DC"/>
    <w:rsid w:val="003A7A97"/>
    <w:rsid w:val="003B0144"/>
    <w:rsid w:val="003B031C"/>
    <w:rsid w:val="003B041D"/>
    <w:rsid w:val="003B3D12"/>
    <w:rsid w:val="003B569B"/>
    <w:rsid w:val="003B5765"/>
    <w:rsid w:val="003B5C39"/>
    <w:rsid w:val="003B5E65"/>
    <w:rsid w:val="003B67B7"/>
    <w:rsid w:val="003B76D3"/>
    <w:rsid w:val="003C1A2B"/>
    <w:rsid w:val="003C1C67"/>
    <w:rsid w:val="003C3405"/>
    <w:rsid w:val="003C35A2"/>
    <w:rsid w:val="003C36E1"/>
    <w:rsid w:val="003C4CB2"/>
    <w:rsid w:val="003C5563"/>
    <w:rsid w:val="003C6521"/>
    <w:rsid w:val="003C721F"/>
    <w:rsid w:val="003C7368"/>
    <w:rsid w:val="003D0D6C"/>
    <w:rsid w:val="003D3416"/>
    <w:rsid w:val="003D3601"/>
    <w:rsid w:val="003D38A6"/>
    <w:rsid w:val="003D45A8"/>
    <w:rsid w:val="003D4C21"/>
    <w:rsid w:val="003D5049"/>
    <w:rsid w:val="003D557A"/>
    <w:rsid w:val="003D5824"/>
    <w:rsid w:val="003D5DF3"/>
    <w:rsid w:val="003D6D37"/>
    <w:rsid w:val="003D6D8E"/>
    <w:rsid w:val="003D7803"/>
    <w:rsid w:val="003E0FB3"/>
    <w:rsid w:val="003E17C1"/>
    <w:rsid w:val="003E23B8"/>
    <w:rsid w:val="003E240F"/>
    <w:rsid w:val="003E2598"/>
    <w:rsid w:val="003E2647"/>
    <w:rsid w:val="003E2B3F"/>
    <w:rsid w:val="003E39F6"/>
    <w:rsid w:val="003E3A9F"/>
    <w:rsid w:val="003E3C28"/>
    <w:rsid w:val="003E3E3B"/>
    <w:rsid w:val="003E4201"/>
    <w:rsid w:val="003E4917"/>
    <w:rsid w:val="003E4BFF"/>
    <w:rsid w:val="003E55E2"/>
    <w:rsid w:val="003E5AAF"/>
    <w:rsid w:val="003E6171"/>
    <w:rsid w:val="003E7F15"/>
    <w:rsid w:val="003F1EC3"/>
    <w:rsid w:val="003F2DB4"/>
    <w:rsid w:val="003F3CF7"/>
    <w:rsid w:val="003F421D"/>
    <w:rsid w:val="003F45E8"/>
    <w:rsid w:val="003F4CD7"/>
    <w:rsid w:val="003F5A9B"/>
    <w:rsid w:val="003F619E"/>
    <w:rsid w:val="003F61FC"/>
    <w:rsid w:val="003F6239"/>
    <w:rsid w:val="003F6FA7"/>
    <w:rsid w:val="003F6FB9"/>
    <w:rsid w:val="003F7946"/>
    <w:rsid w:val="003F7AA6"/>
    <w:rsid w:val="00400214"/>
    <w:rsid w:val="004003A6"/>
    <w:rsid w:val="00400623"/>
    <w:rsid w:val="00400C89"/>
    <w:rsid w:val="004013F1"/>
    <w:rsid w:val="0040179B"/>
    <w:rsid w:val="00401EE5"/>
    <w:rsid w:val="00402588"/>
    <w:rsid w:val="00402B3D"/>
    <w:rsid w:val="00403492"/>
    <w:rsid w:val="0040361F"/>
    <w:rsid w:val="00404389"/>
    <w:rsid w:val="004043B3"/>
    <w:rsid w:val="004044EE"/>
    <w:rsid w:val="00404CC9"/>
    <w:rsid w:val="0040531E"/>
    <w:rsid w:val="004054BA"/>
    <w:rsid w:val="00406CE9"/>
    <w:rsid w:val="00406D1D"/>
    <w:rsid w:val="00407DCB"/>
    <w:rsid w:val="00407F99"/>
    <w:rsid w:val="0041038F"/>
    <w:rsid w:val="00411014"/>
    <w:rsid w:val="004111AB"/>
    <w:rsid w:val="00411501"/>
    <w:rsid w:val="0041160A"/>
    <w:rsid w:val="00412B96"/>
    <w:rsid w:val="00413444"/>
    <w:rsid w:val="00415EB5"/>
    <w:rsid w:val="00416332"/>
    <w:rsid w:val="004175D5"/>
    <w:rsid w:val="00417AD3"/>
    <w:rsid w:val="0042070B"/>
    <w:rsid w:val="00421661"/>
    <w:rsid w:val="0042398F"/>
    <w:rsid w:val="00424FC3"/>
    <w:rsid w:val="00425BB9"/>
    <w:rsid w:val="0042607B"/>
    <w:rsid w:val="00426CAF"/>
    <w:rsid w:val="00427119"/>
    <w:rsid w:val="00427838"/>
    <w:rsid w:val="004308FA"/>
    <w:rsid w:val="0043225D"/>
    <w:rsid w:val="00433D58"/>
    <w:rsid w:val="00433E5A"/>
    <w:rsid w:val="00433F45"/>
    <w:rsid w:val="00434B76"/>
    <w:rsid w:val="00435CA5"/>
    <w:rsid w:val="00436897"/>
    <w:rsid w:val="00440A25"/>
    <w:rsid w:val="00442676"/>
    <w:rsid w:val="004436F1"/>
    <w:rsid w:val="00444DCA"/>
    <w:rsid w:val="00445DFB"/>
    <w:rsid w:val="004467AC"/>
    <w:rsid w:val="00446923"/>
    <w:rsid w:val="004476F2"/>
    <w:rsid w:val="00450037"/>
    <w:rsid w:val="0045068F"/>
    <w:rsid w:val="004506DA"/>
    <w:rsid w:val="00450C97"/>
    <w:rsid w:val="00451779"/>
    <w:rsid w:val="00451D55"/>
    <w:rsid w:val="00451EE8"/>
    <w:rsid w:val="00451EF4"/>
    <w:rsid w:val="0045208F"/>
    <w:rsid w:val="004521AF"/>
    <w:rsid w:val="0045258A"/>
    <w:rsid w:val="00452659"/>
    <w:rsid w:val="00453DB5"/>
    <w:rsid w:val="00454592"/>
    <w:rsid w:val="0045478A"/>
    <w:rsid w:val="00454DC4"/>
    <w:rsid w:val="00455205"/>
    <w:rsid w:val="00455968"/>
    <w:rsid w:val="004575A2"/>
    <w:rsid w:val="0046060B"/>
    <w:rsid w:val="00460622"/>
    <w:rsid w:val="00460AD9"/>
    <w:rsid w:val="004616F2"/>
    <w:rsid w:val="004620E0"/>
    <w:rsid w:val="004629CF"/>
    <w:rsid w:val="00462B55"/>
    <w:rsid w:val="00465095"/>
    <w:rsid w:val="00467AC8"/>
    <w:rsid w:val="00467D92"/>
    <w:rsid w:val="004704A9"/>
    <w:rsid w:val="0047086A"/>
    <w:rsid w:val="00470B32"/>
    <w:rsid w:val="00470C91"/>
    <w:rsid w:val="00471A93"/>
    <w:rsid w:val="00472676"/>
    <w:rsid w:val="0047275D"/>
    <w:rsid w:val="004728E6"/>
    <w:rsid w:val="00472C3F"/>
    <w:rsid w:val="00473652"/>
    <w:rsid w:val="00474304"/>
    <w:rsid w:val="00474759"/>
    <w:rsid w:val="0047486B"/>
    <w:rsid w:val="00474EE0"/>
    <w:rsid w:val="00475086"/>
    <w:rsid w:val="00475446"/>
    <w:rsid w:val="00475F56"/>
    <w:rsid w:val="00476967"/>
    <w:rsid w:val="00482850"/>
    <w:rsid w:val="004830C2"/>
    <w:rsid w:val="00483952"/>
    <w:rsid w:val="00483A27"/>
    <w:rsid w:val="004843EA"/>
    <w:rsid w:val="0048555B"/>
    <w:rsid w:val="00485BBC"/>
    <w:rsid w:val="00485EE6"/>
    <w:rsid w:val="00486118"/>
    <w:rsid w:val="004861CC"/>
    <w:rsid w:val="00486443"/>
    <w:rsid w:val="004871BB"/>
    <w:rsid w:val="00490901"/>
    <w:rsid w:val="004915F8"/>
    <w:rsid w:val="00491685"/>
    <w:rsid w:val="00492D2F"/>
    <w:rsid w:val="00492DE9"/>
    <w:rsid w:val="00492FB5"/>
    <w:rsid w:val="0049633A"/>
    <w:rsid w:val="004970F7"/>
    <w:rsid w:val="004971D3"/>
    <w:rsid w:val="004A1295"/>
    <w:rsid w:val="004A1B98"/>
    <w:rsid w:val="004A1F3D"/>
    <w:rsid w:val="004A2BBA"/>
    <w:rsid w:val="004A449E"/>
    <w:rsid w:val="004A468C"/>
    <w:rsid w:val="004A4D78"/>
    <w:rsid w:val="004A5006"/>
    <w:rsid w:val="004B0286"/>
    <w:rsid w:val="004B112A"/>
    <w:rsid w:val="004B15CA"/>
    <w:rsid w:val="004B17A4"/>
    <w:rsid w:val="004B1A23"/>
    <w:rsid w:val="004B1EF1"/>
    <w:rsid w:val="004B2243"/>
    <w:rsid w:val="004B2881"/>
    <w:rsid w:val="004B3305"/>
    <w:rsid w:val="004B3403"/>
    <w:rsid w:val="004B55C8"/>
    <w:rsid w:val="004B61EB"/>
    <w:rsid w:val="004B668A"/>
    <w:rsid w:val="004B7687"/>
    <w:rsid w:val="004B7693"/>
    <w:rsid w:val="004B7965"/>
    <w:rsid w:val="004B7A62"/>
    <w:rsid w:val="004C077A"/>
    <w:rsid w:val="004C1B0F"/>
    <w:rsid w:val="004C2A65"/>
    <w:rsid w:val="004C2C05"/>
    <w:rsid w:val="004C3AD1"/>
    <w:rsid w:val="004C4392"/>
    <w:rsid w:val="004C634E"/>
    <w:rsid w:val="004C6F6B"/>
    <w:rsid w:val="004C7A29"/>
    <w:rsid w:val="004D21BA"/>
    <w:rsid w:val="004D26F6"/>
    <w:rsid w:val="004D2E10"/>
    <w:rsid w:val="004D3F7B"/>
    <w:rsid w:val="004D4241"/>
    <w:rsid w:val="004D5DD7"/>
    <w:rsid w:val="004D5FDD"/>
    <w:rsid w:val="004D6226"/>
    <w:rsid w:val="004D64AC"/>
    <w:rsid w:val="004D686F"/>
    <w:rsid w:val="004D7334"/>
    <w:rsid w:val="004D78BD"/>
    <w:rsid w:val="004E0F4A"/>
    <w:rsid w:val="004E0F51"/>
    <w:rsid w:val="004E1243"/>
    <w:rsid w:val="004E1288"/>
    <w:rsid w:val="004E20E5"/>
    <w:rsid w:val="004E39BD"/>
    <w:rsid w:val="004E4932"/>
    <w:rsid w:val="004E50D8"/>
    <w:rsid w:val="004E50FD"/>
    <w:rsid w:val="004E56EC"/>
    <w:rsid w:val="004E58C2"/>
    <w:rsid w:val="004E658E"/>
    <w:rsid w:val="004E672F"/>
    <w:rsid w:val="004F0538"/>
    <w:rsid w:val="004F0B74"/>
    <w:rsid w:val="004F1324"/>
    <w:rsid w:val="004F1BAA"/>
    <w:rsid w:val="004F252B"/>
    <w:rsid w:val="004F2F5D"/>
    <w:rsid w:val="004F306F"/>
    <w:rsid w:val="004F336E"/>
    <w:rsid w:val="004F3897"/>
    <w:rsid w:val="004F5B01"/>
    <w:rsid w:val="004F6F11"/>
    <w:rsid w:val="005003E3"/>
    <w:rsid w:val="00500605"/>
    <w:rsid w:val="005009A4"/>
    <w:rsid w:val="005013B1"/>
    <w:rsid w:val="005033A9"/>
    <w:rsid w:val="0050453B"/>
    <w:rsid w:val="00505016"/>
    <w:rsid w:val="00506C8A"/>
    <w:rsid w:val="0050713C"/>
    <w:rsid w:val="0051017A"/>
    <w:rsid w:val="0051159C"/>
    <w:rsid w:val="005126E7"/>
    <w:rsid w:val="00513D93"/>
    <w:rsid w:val="00514537"/>
    <w:rsid w:val="00515021"/>
    <w:rsid w:val="005153EA"/>
    <w:rsid w:val="00516C5F"/>
    <w:rsid w:val="0052023D"/>
    <w:rsid w:val="005210AA"/>
    <w:rsid w:val="0052183F"/>
    <w:rsid w:val="00522733"/>
    <w:rsid w:val="00523487"/>
    <w:rsid w:val="005240D9"/>
    <w:rsid w:val="005243A3"/>
    <w:rsid w:val="0052646D"/>
    <w:rsid w:val="00526937"/>
    <w:rsid w:val="005306D9"/>
    <w:rsid w:val="005314F7"/>
    <w:rsid w:val="00531833"/>
    <w:rsid w:val="00532877"/>
    <w:rsid w:val="00533C0D"/>
    <w:rsid w:val="00533EDF"/>
    <w:rsid w:val="0053405C"/>
    <w:rsid w:val="0053553E"/>
    <w:rsid w:val="0053638B"/>
    <w:rsid w:val="005369D9"/>
    <w:rsid w:val="00537006"/>
    <w:rsid w:val="005370AD"/>
    <w:rsid w:val="00540466"/>
    <w:rsid w:val="0054201D"/>
    <w:rsid w:val="00542BA1"/>
    <w:rsid w:val="00542D28"/>
    <w:rsid w:val="00542E7F"/>
    <w:rsid w:val="00542F98"/>
    <w:rsid w:val="00543BAD"/>
    <w:rsid w:val="005442F8"/>
    <w:rsid w:val="00544C3B"/>
    <w:rsid w:val="00545379"/>
    <w:rsid w:val="0054582A"/>
    <w:rsid w:val="00546B99"/>
    <w:rsid w:val="005472B5"/>
    <w:rsid w:val="005474C9"/>
    <w:rsid w:val="0054796E"/>
    <w:rsid w:val="00547B58"/>
    <w:rsid w:val="00547D09"/>
    <w:rsid w:val="005506EA"/>
    <w:rsid w:val="005515C2"/>
    <w:rsid w:val="00551E12"/>
    <w:rsid w:val="00552ADF"/>
    <w:rsid w:val="00553390"/>
    <w:rsid w:val="00553E78"/>
    <w:rsid w:val="00554892"/>
    <w:rsid w:val="00554D9A"/>
    <w:rsid w:val="00555435"/>
    <w:rsid w:val="00556328"/>
    <w:rsid w:val="00556329"/>
    <w:rsid w:val="0055665F"/>
    <w:rsid w:val="005573CE"/>
    <w:rsid w:val="0056043E"/>
    <w:rsid w:val="005612E6"/>
    <w:rsid w:val="00561916"/>
    <w:rsid w:val="0056227E"/>
    <w:rsid w:val="005623D3"/>
    <w:rsid w:val="005626EE"/>
    <w:rsid w:val="005639BA"/>
    <w:rsid w:val="005644BD"/>
    <w:rsid w:val="0056497D"/>
    <w:rsid w:val="00564A5B"/>
    <w:rsid w:val="00565386"/>
    <w:rsid w:val="00566721"/>
    <w:rsid w:val="00566D0B"/>
    <w:rsid w:val="00567368"/>
    <w:rsid w:val="00567F3A"/>
    <w:rsid w:val="005707D2"/>
    <w:rsid w:val="00571CB8"/>
    <w:rsid w:val="0057230A"/>
    <w:rsid w:val="00572486"/>
    <w:rsid w:val="00572BFC"/>
    <w:rsid w:val="00572EB4"/>
    <w:rsid w:val="00573325"/>
    <w:rsid w:val="00574575"/>
    <w:rsid w:val="00575119"/>
    <w:rsid w:val="00575419"/>
    <w:rsid w:val="00577BEC"/>
    <w:rsid w:val="005804EE"/>
    <w:rsid w:val="005807EC"/>
    <w:rsid w:val="00582D45"/>
    <w:rsid w:val="00583895"/>
    <w:rsid w:val="00583915"/>
    <w:rsid w:val="00583D49"/>
    <w:rsid w:val="00584530"/>
    <w:rsid w:val="00584C54"/>
    <w:rsid w:val="0058587B"/>
    <w:rsid w:val="00585ABA"/>
    <w:rsid w:val="005869A1"/>
    <w:rsid w:val="00587997"/>
    <w:rsid w:val="00591F73"/>
    <w:rsid w:val="00592CDE"/>
    <w:rsid w:val="005941EF"/>
    <w:rsid w:val="005949A9"/>
    <w:rsid w:val="00594B4F"/>
    <w:rsid w:val="0059574B"/>
    <w:rsid w:val="00595779"/>
    <w:rsid w:val="00595DD0"/>
    <w:rsid w:val="0059766A"/>
    <w:rsid w:val="005979E1"/>
    <w:rsid w:val="00597A3E"/>
    <w:rsid w:val="005A064D"/>
    <w:rsid w:val="005A21D5"/>
    <w:rsid w:val="005A35C0"/>
    <w:rsid w:val="005A373F"/>
    <w:rsid w:val="005A4A70"/>
    <w:rsid w:val="005A570A"/>
    <w:rsid w:val="005A6181"/>
    <w:rsid w:val="005A63DD"/>
    <w:rsid w:val="005A7551"/>
    <w:rsid w:val="005A7AC5"/>
    <w:rsid w:val="005B0226"/>
    <w:rsid w:val="005B07B8"/>
    <w:rsid w:val="005B0CFF"/>
    <w:rsid w:val="005B1B6D"/>
    <w:rsid w:val="005B1FCB"/>
    <w:rsid w:val="005B5490"/>
    <w:rsid w:val="005B6C95"/>
    <w:rsid w:val="005B71E0"/>
    <w:rsid w:val="005B7B3F"/>
    <w:rsid w:val="005C00D1"/>
    <w:rsid w:val="005C1F72"/>
    <w:rsid w:val="005C20D6"/>
    <w:rsid w:val="005C3A9C"/>
    <w:rsid w:val="005C4189"/>
    <w:rsid w:val="005C4AFA"/>
    <w:rsid w:val="005C52B1"/>
    <w:rsid w:val="005C588E"/>
    <w:rsid w:val="005C5A07"/>
    <w:rsid w:val="005C6BC9"/>
    <w:rsid w:val="005C793B"/>
    <w:rsid w:val="005C7DA6"/>
    <w:rsid w:val="005D0816"/>
    <w:rsid w:val="005D08A7"/>
    <w:rsid w:val="005D1C11"/>
    <w:rsid w:val="005D2448"/>
    <w:rsid w:val="005D2B57"/>
    <w:rsid w:val="005D2C90"/>
    <w:rsid w:val="005D2DF8"/>
    <w:rsid w:val="005D2E72"/>
    <w:rsid w:val="005D3279"/>
    <w:rsid w:val="005D3FA7"/>
    <w:rsid w:val="005D455C"/>
    <w:rsid w:val="005D6B2C"/>
    <w:rsid w:val="005D783E"/>
    <w:rsid w:val="005D7BDB"/>
    <w:rsid w:val="005E05D3"/>
    <w:rsid w:val="005E1337"/>
    <w:rsid w:val="005E162C"/>
    <w:rsid w:val="005E4293"/>
    <w:rsid w:val="005E4831"/>
    <w:rsid w:val="005E4E81"/>
    <w:rsid w:val="005E552D"/>
    <w:rsid w:val="005E614C"/>
    <w:rsid w:val="005E63EB"/>
    <w:rsid w:val="005E6F9D"/>
    <w:rsid w:val="005E7D21"/>
    <w:rsid w:val="005F0068"/>
    <w:rsid w:val="005F0C9C"/>
    <w:rsid w:val="005F16ED"/>
    <w:rsid w:val="005F17C7"/>
    <w:rsid w:val="005F1CAB"/>
    <w:rsid w:val="005F39D4"/>
    <w:rsid w:val="005F3AF3"/>
    <w:rsid w:val="005F467E"/>
    <w:rsid w:val="005F575B"/>
    <w:rsid w:val="005F6839"/>
    <w:rsid w:val="005F6920"/>
    <w:rsid w:val="005F7AF3"/>
    <w:rsid w:val="005F7E9A"/>
    <w:rsid w:val="006000D6"/>
    <w:rsid w:val="00601849"/>
    <w:rsid w:val="00601A17"/>
    <w:rsid w:val="006026EE"/>
    <w:rsid w:val="00603036"/>
    <w:rsid w:val="00603F7A"/>
    <w:rsid w:val="0060439E"/>
    <w:rsid w:val="006049C8"/>
    <w:rsid w:val="00604DB4"/>
    <w:rsid w:val="00604E4A"/>
    <w:rsid w:val="00605EAC"/>
    <w:rsid w:val="00606669"/>
    <w:rsid w:val="006069D1"/>
    <w:rsid w:val="00606B74"/>
    <w:rsid w:val="00606B76"/>
    <w:rsid w:val="006070AB"/>
    <w:rsid w:val="006100BE"/>
    <w:rsid w:val="006106CB"/>
    <w:rsid w:val="006117AF"/>
    <w:rsid w:val="00611A72"/>
    <w:rsid w:val="00612A37"/>
    <w:rsid w:val="006139E5"/>
    <w:rsid w:val="006142E6"/>
    <w:rsid w:val="00614E4D"/>
    <w:rsid w:val="0061602A"/>
    <w:rsid w:val="006164AF"/>
    <w:rsid w:val="00617975"/>
    <w:rsid w:val="00620CAA"/>
    <w:rsid w:val="00621204"/>
    <w:rsid w:val="00621D77"/>
    <w:rsid w:val="00622DD9"/>
    <w:rsid w:val="006235F6"/>
    <w:rsid w:val="006240A7"/>
    <w:rsid w:val="00625132"/>
    <w:rsid w:val="00625185"/>
    <w:rsid w:val="006252ED"/>
    <w:rsid w:val="006258D9"/>
    <w:rsid w:val="00625AF9"/>
    <w:rsid w:val="0062651D"/>
    <w:rsid w:val="00627A3F"/>
    <w:rsid w:val="00630098"/>
    <w:rsid w:val="00630955"/>
    <w:rsid w:val="00630C1E"/>
    <w:rsid w:val="006319B4"/>
    <w:rsid w:val="006328AB"/>
    <w:rsid w:val="00632C53"/>
    <w:rsid w:val="00633204"/>
    <w:rsid w:val="006333D6"/>
    <w:rsid w:val="006349E1"/>
    <w:rsid w:val="00636C8A"/>
    <w:rsid w:val="00640A99"/>
    <w:rsid w:val="00642928"/>
    <w:rsid w:val="00643EDB"/>
    <w:rsid w:val="00644621"/>
    <w:rsid w:val="006452BF"/>
    <w:rsid w:val="00645715"/>
    <w:rsid w:val="006464D7"/>
    <w:rsid w:val="006467A3"/>
    <w:rsid w:val="0064757D"/>
    <w:rsid w:val="006475CC"/>
    <w:rsid w:val="00647A37"/>
    <w:rsid w:val="00647AB8"/>
    <w:rsid w:val="00651CFD"/>
    <w:rsid w:val="00651E42"/>
    <w:rsid w:val="006522D6"/>
    <w:rsid w:val="0065251D"/>
    <w:rsid w:val="00655AC1"/>
    <w:rsid w:val="00655C39"/>
    <w:rsid w:val="00655D65"/>
    <w:rsid w:val="00656DCB"/>
    <w:rsid w:val="006601C9"/>
    <w:rsid w:val="006604B6"/>
    <w:rsid w:val="00660677"/>
    <w:rsid w:val="00660BA6"/>
    <w:rsid w:val="00661C9B"/>
    <w:rsid w:val="00662F9A"/>
    <w:rsid w:val="00663D77"/>
    <w:rsid w:val="00665500"/>
    <w:rsid w:val="006657B7"/>
    <w:rsid w:val="00665E69"/>
    <w:rsid w:val="0066615A"/>
    <w:rsid w:val="00666C9B"/>
    <w:rsid w:val="00666ED3"/>
    <w:rsid w:val="0067182D"/>
    <w:rsid w:val="00671D29"/>
    <w:rsid w:val="00671FC2"/>
    <w:rsid w:val="00672C70"/>
    <w:rsid w:val="00673B6A"/>
    <w:rsid w:val="00674407"/>
    <w:rsid w:val="00674675"/>
    <w:rsid w:val="006757EB"/>
    <w:rsid w:val="00676671"/>
    <w:rsid w:val="00677145"/>
    <w:rsid w:val="00677A8F"/>
    <w:rsid w:val="0068127C"/>
    <w:rsid w:val="00681621"/>
    <w:rsid w:val="00681D78"/>
    <w:rsid w:val="00682071"/>
    <w:rsid w:val="006824CB"/>
    <w:rsid w:val="0068295E"/>
    <w:rsid w:val="00682F0B"/>
    <w:rsid w:val="00682FC0"/>
    <w:rsid w:val="006837E1"/>
    <w:rsid w:val="0068455E"/>
    <w:rsid w:val="006850A8"/>
    <w:rsid w:val="006851B8"/>
    <w:rsid w:val="00685B61"/>
    <w:rsid w:val="0068602C"/>
    <w:rsid w:val="006865C2"/>
    <w:rsid w:val="0068742F"/>
    <w:rsid w:val="006877A9"/>
    <w:rsid w:val="00687BBB"/>
    <w:rsid w:val="00690543"/>
    <w:rsid w:val="00690B9B"/>
    <w:rsid w:val="00691063"/>
    <w:rsid w:val="0069138D"/>
    <w:rsid w:val="00692832"/>
    <w:rsid w:val="0069322C"/>
    <w:rsid w:val="00693781"/>
    <w:rsid w:val="006940CC"/>
    <w:rsid w:val="0069564F"/>
    <w:rsid w:val="00697264"/>
    <w:rsid w:val="00697ED1"/>
    <w:rsid w:val="006A0079"/>
    <w:rsid w:val="006A3B82"/>
    <w:rsid w:val="006A54A9"/>
    <w:rsid w:val="006A64D9"/>
    <w:rsid w:val="006B030A"/>
    <w:rsid w:val="006B034D"/>
    <w:rsid w:val="006B04CD"/>
    <w:rsid w:val="006B0CA5"/>
    <w:rsid w:val="006B2C5A"/>
    <w:rsid w:val="006B38BA"/>
    <w:rsid w:val="006B5B7C"/>
    <w:rsid w:val="006B6683"/>
    <w:rsid w:val="006B6FD9"/>
    <w:rsid w:val="006B7580"/>
    <w:rsid w:val="006B766B"/>
    <w:rsid w:val="006C24DF"/>
    <w:rsid w:val="006C319D"/>
    <w:rsid w:val="006C3508"/>
    <w:rsid w:val="006C37B2"/>
    <w:rsid w:val="006C3CEA"/>
    <w:rsid w:val="006C41C4"/>
    <w:rsid w:val="006C4695"/>
    <w:rsid w:val="006C48AF"/>
    <w:rsid w:val="006C4B3F"/>
    <w:rsid w:val="006C5240"/>
    <w:rsid w:val="006C52CA"/>
    <w:rsid w:val="006C52F6"/>
    <w:rsid w:val="006C6DDD"/>
    <w:rsid w:val="006C6F36"/>
    <w:rsid w:val="006C7F13"/>
    <w:rsid w:val="006D0CE2"/>
    <w:rsid w:val="006D0E39"/>
    <w:rsid w:val="006D12FB"/>
    <w:rsid w:val="006D242F"/>
    <w:rsid w:val="006D2571"/>
    <w:rsid w:val="006D2FCB"/>
    <w:rsid w:val="006D30C9"/>
    <w:rsid w:val="006D3AFF"/>
    <w:rsid w:val="006D53B8"/>
    <w:rsid w:val="006D5AF0"/>
    <w:rsid w:val="006D7C5A"/>
    <w:rsid w:val="006E097F"/>
    <w:rsid w:val="006E103F"/>
    <w:rsid w:val="006E1B10"/>
    <w:rsid w:val="006E2592"/>
    <w:rsid w:val="006E3A71"/>
    <w:rsid w:val="006E6042"/>
    <w:rsid w:val="006E618F"/>
    <w:rsid w:val="006E6CBF"/>
    <w:rsid w:val="006E74D4"/>
    <w:rsid w:val="006F1355"/>
    <w:rsid w:val="006F1442"/>
    <w:rsid w:val="006F1EEF"/>
    <w:rsid w:val="006F2EC7"/>
    <w:rsid w:val="006F336A"/>
    <w:rsid w:val="006F33F6"/>
    <w:rsid w:val="006F3F38"/>
    <w:rsid w:val="006F49FF"/>
    <w:rsid w:val="006F4E50"/>
    <w:rsid w:val="006F511C"/>
    <w:rsid w:val="006F546A"/>
    <w:rsid w:val="006F7987"/>
    <w:rsid w:val="007014AD"/>
    <w:rsid w:val="00701899"/>
    <w:rsid w:val="007049F3"/>
    <w:rsid w:val="00704BEE"/>
    <w:rsid w:val="00705368"/>
    <w:rsid w:val="00705D7A"/>
    <w:rsid w:val="0070604E"/>
    <w:rsid w:val="007107B4"/>
    <w:rsid w:val="007108DF"/>
    <w:rsid w:val="00710E6F"/>
    <w:rsid w:val="007111FB"/>
    <w:rsid w:val="0071168F"/>
    <w:rsid w:val="00712E35"/>
    <w:rsid w:val="007141EC"/>
    <w:rsid w:val="00715608"/>
    <w:rsid w:val="00715B77"/>
    <w:rsid w:val="00716E16"/>
    <w:rsid w:val="00717FF2"/>
    <w:rsid w:val="00720E88"/>
    <w:rsid w:val="00721934"/>
    <w:rsid w:val="00721EF9"/>
    <w:rsid w:val="00722CA3"/>
    <w:rsid w:val="00724283"/>
    <w:rsid w:val="0072475C"/>
    <w:rsid w:val="00725210"/>
    <w:rsid w:val="00725960"/>
    <w:rsid w:val="00725ACD"/>
    <w:rsid w:val="00725E5B"/>
    <w:rsid w:val="007302AA"/>
    <w:rsid w:val="00730AD8"/>
    <w:rsid w:val="00730B6C"/>
    <w:rsid w:val="007318E9"/>
    <w:rsid w:val="007329C2"/>
    <w:rsid w:val="007330C3"/>
    <w:rsid w:val="007335A1"/>
    <w:rsid w:val="00734479"/>
    <w:rsid w:val="00734C61"/>
    <w:rsid w:val="00735065"/>
    <w:rsid w:val="007353DA"/>
    <w:rsid w:val="00735559"/>
    <w:rsid w:val="00737135"/>
    <w:rsid w:val="00737311"/>
    <w:rsid w:val="00737435"/>
    <w:rsid w:val="007406A3"/>
    <w:rsid w:val="007406D9"/>
    <w:rsid w:val="00741A69"/>
    <w:rsid w:val="00741D7D"/>
    <w:rsid w:val="00741E20"/>
    <w:rsid w:val="00742CC7"/>
    <w:rsid w:val="007439F6"/>
    <w:rsid w:val="0074439C"/>
    <w:rsid w:val="00744AA9"/>
    <w:rsid w:val="00744BCA"/>
    <w:rsid w:val="00745136"/>
    <w:rsid w:val="007452F4"/>
    <w:rsid w:val="00745AEA"/>
    <w:rsid w:val="00745D39"/>
    <w:rsid w:val="00747D54"/>
    <w:rsid w:val="00750D52"/>
    <w:rsid w:val="00752D35"/>
    <w:rsid w:val="007535A0"/>
    <w:rsid w:val="00753AB1"/>
    <w:rsid w:val="00754E53"/>
    <w:rsid w:val="00755150"/>
    <w:rsid w:val="00756D31"/>
    <w:rsid w:val="007574B0"/>
    <w:rsid w:val="007603C2"/>
    <w:rsid w:val="00760F05"/>
    <w:rsid w:val="00761405"/>
    <w:rsid w:val="00761456"/>
    <w:rsid w:val="007628BD"/>
    <w:rsid w:val="00763567"/>
    <w:rsid w:val="00763BEC"/>
    <w:rsid w:val="007650FD"/>
    <w:rsid w:val="007658C0"/>
    <w:rsid w:val="007658CF"/>
    <w:rsid w:val="00767BD0"/>
    <w:rsid w:val="007705E7"/>
    <w:rsid w:val="00770D44"/>
    <w:rsid w:val="007713B8"/>
    <w:rsid w:val="00771D16"/>
    <w:rsid w:val="00772B92"/>
    <w:rsid w:val="00773799"/>
    <w:rsid w:val="00773B2F"/>
    <w:rsid w:val="00774300"/>
    <w:rsid w:val="00774BE3"/>
    <w:rsid w:val="00774DE5"/>
    <w:rsid w:val="00774E74"/>
    <w:rsid w:val="00775205"/>
    <w:rsid w:val="0077621F"/>
    <w:rsid w:val="00776EF2"/>
    <w:rsid w:val="00777387"/>
    <w:rsid w:val="007773B8"/>
    <w:rsid w:val="00777E5C"/>
    <w:rsid w:val="007801AB"/>
    <w:rsid w:val="00780654"/>
    <w:rsid w:val="00780BDE"/>
    <w:rsid w:val="00783305"/>
    <w:rsid w:val="00784B06"/>
    <w:rsid w:val="00784B84"/>
    <w:rsid w:val="00785073"/>
    <w:rsid w:val="007856D7"/>
    <w:rsid w:val="00786D09"/>
    <w:rsid w:val="007870E5"/>
    <w:rsid w:val="007876B3"/>
    <w:rsid w:val="00792CE6"/>
    <w:rsid w:val="00793140"/>
    <w:rsid w:val="0079385F"/>
    <w:rsid w:val="00794075"/>
    <w:rsid w:val="007941B3"/>
    <w:rsid w:val="00794972"/>
    <w:rsid w:val="00795401"/>
    <w:rsid w:val="0079606A"/>
    <w:rsid w:val="00796148"/>
    <w:rsid w:val="0079654B"/>
    <w:rsid w:val="0079693E"/>
    <w:rsid w:val="00797B6B"/>
    <w:rsid w:val="007A019A"/>
    <w:rsid w:val="007A0898"/>
    <w:rsid w:val="007A0EAD"/>
    <w:rsid w:val="007A12BA"/>
    <w:rsid w:val="007A16E3"/>
    <w:rsid w:val="007A6E60"/>
    <w:rsid w:val="007A718D"/>
    <w:rsid w:val="007A798F"/>
    <w:rsid w:val="007A7F89"/>
    <w:rsid w:val="007B0BC6"/>
    <w:rsid w:val="007B18B0"/>
    <w:rsid w:val="007B1AF5"/>
    <w:rsid w:val="007B1D34"/>
    <w:rsid w:val="007B361B"/>
    <w:rsid w:val="007B40EF"/>
    <w:rsid w:val="007B5180"/>
    <w:rsid w:val="007B6A64"/>
    <w:rsid w:val="007B75D3"/>
    <w:rsid w:val="007B75DE"/>
    <w:rsid w:val="007B77AE"/>
    <w:rsid w:val="007B7C85"/>
    <w:rsid w:val="007B7EDA"/>
    <w:rsid w:val="007B7F48"/>
    <w:rsid w:val="007C0592"/>
    <w:rsid w:val="007C0A22"/>
    <w:rsid w:val="007C195C"/>
    <w:rsid w:val="007C1AAA"/>
    <w:rsid w:val="007C1E2F"/>
    <w:rsid w:val="007C21AF"/>
    <w:rsid w:val="007C2D12"/>
    <w:rsid w:val="007C3998"/>
    <w:rsid w:val="007C3EDA"/>
    <w:rsid w:val="007C4BD4"/>
    <w:rsid w:val="007C52F9"/>
    <w:rsid w:val="007C58DE"/>
    <w:rsid w:val="007C619D"/>
    <w:rsid w:val="007C65E6"/>
    <w:rsid w:val="007C6AF6"/>
    <w:rsid w:val="007D007D"/>
    <w:rsid w:val="007D1B5D"/>
    <w:rsid w:val="007D2981"/>
    <w:rsid w:val="007D302C"/>
    <w:rsid w:val="007D328A"/>
    <w:rsid w:val="007D3AFC"/>
    <w:rsid w:val="007D507A"/>
    <w:rsid w:val="007D5EBF"/>
    <w:rsid w:val="007D5F66"/>
    <w:rsid w:val="007D6FA0"/>
    <w:rsid w:val="007D70AD"/>
    <w:rsid w:val="007D772B"/>
    <w:rsid w:val="007D7BD3"/>
    <w:rsid w:val="007E237D"/>
    <w:rsid w:val="007E2A6B"/>
    <w:rsid w:val="007E3AAC"/>
    <w:rsid w:val="007E5199"/>
    <w:rsid w:val="007E530E"/>
    <w:rsid w:val="007E6987"/>
    <w:rsid w:val="007F0EB2"/>
    <w:rsid w:val="007F1332"/>
    <w:rsid w:val="007F1A4E"/>
    <w:rsid w:val="007F1BC6"/>
    <w:rsid w:val="007F1BDC"/>
    <w:rsid w:val="007F1C51"/>
    <w:rsid w:val="007F1D8C"/>
    <w:rsid w:val="007F2265"/>
    <w:rsid w:val="007F22E4"/>
    <w:rsid w:val="007F284F"/>
    <w:rsid w:val="007F2E09"/>
    <w:rsid w:val="007F4534"/>
    <w:rsid w:val="007F51AA"/>
    <w:rsid w:val="007F6895"/>
    <w:rsid w:val="007F6E6A"/>
    <w:rsid w:val="007F7566"/>
    <w:rsid w:val="0080199C"/>
    <w:rsid w:val="00801CE5"/>
    <w:rsid w:val="00803814"/>
    <w:rsid w:val="00804B92"/>
    <w:rsid w:val="00804E1E"/>
    <w:rsid w:val="00806702"/>
    <w:rsid w:val="00806FE9"/>
    <w:rsid w:val="00807B13"/>
    <w:rsid w:val="00807D18"/>
    <w:rsid w:val="008101C1"/>
    <w:rsid w:val="00810C70"/>
    <w:rsid w:val="00810FEF"/>
    <w:rsid w:val="00811055"/>
    <w:rsid w:val="00811068"/>
    <w:rsid w:val="0081271E"/>
    <w:rsid w:val="0081319D"/>
    <w:rsid w:val="008134B8"/>
    <w:rsid w:val="00813C3E"/>
    <w:rsid w:val="00813C74"/>
    <w:rsid w:val="008149BC"/>
    <w:rsid w:val="00814D58"/>
    <w:rsid w:val="00815803"/>
    <w:rsid w:val="00815EBF"/>
    <w:rsid w:val="00816A39"/>
    <w:rsid w:val="00816C15"/>
    <w:rsid w:val="0081754A"/>
    <w:rsid w:val="00820113"/>
    <w:rsid w:val="008211FC"/>
    <w:rsid w:val="0082235E"/>
    <w:rsid w:val="00822A47"/>
    <w:rsid w:val="008235BF"/>
    <w:rsid w:val="00823956"/>
    <w:rsid w:val="008260AD"/>
    <w:rsid w:val="008264C8"/>
    <w:rsid w:val="00826E52"/>
    <w:rsid w:val="00827B58"/>
    <w:rsid w:val="00827C2E"/>
    <w:rsid w:val="0083043F"/>
    <w:rsid w:val="008304BB"/>
    <w:rsid w:val="008312A7"/>
    <w:rsid w:val="00831B3B"/>
    <w:rsid w:val="00832447"/>
    <w:rsid w:val="00832D9F"/>
    <w:rsid w:val="0083471D"/>
    <w:rsid w:val="00834C20"/>
    <w:rsid w:val="008350E5"/>
    <w:rsid w:val="008359B9"/>
    <w:rsid w:val="00835E70"/>
    <w:rsid w:val="008363A5"/>
    <w:rsid w:val="00836D95"/>
    <w:rsid w:val="0083791D"/>
    <w:rsid w:val="00837BD0"/>
    <w:rsid w:val="008403AE"/>
    <w:rsid w:val="008415A8"/>
    <w:rsid w:val="00841BD7"/>
    <w:rsid w:val="0084220A"/>
    <w:rsid w:val="00842AA2"/>
    <w:rsid w:val="00843678"/>
    <w:rsid w:val="0084401E"/>
    <w:rsid w:val="008447EB"/>
    <w:rsid w:val="00845753"/>
    <w:rsid w:val="008465B3"/>
    <w:rsid w:val="00846754"/>
    <w:rsid w:val="00850492"/>
    <w:rsid w:val="00850B49"/>
    <w:rsid w:val="00851182"/>
    <w:rsid w:val="00851876"/>
    <w:rsid w:val="0085283D"/>
    <w:rsid w:val="00852BC2"/>
    <w:rsid w:val="00855FC6"/>
    <w:rsid w:val="008562F0"/>
    <w:rsid w:val="0085703C"/>
    <w:rsid w:val="00857BE0"/>
    <w:rsid w:val="00860494"/>
    <w:rsid w:val="00860FDB"/>
    <w:rsid w:val="0086167D"/>
    <w:rsid w:val="00861835"/>
    <w:rsid w:val="00861B8B"/>
    <w:rsid w:val="00863715"/>
    <w:rsid w:val="0086389F"/>
    <w:rsid w:val="008643CD"/>
    <w:rsid w:val="00864C95"/>
    <w:rsid w:val="0086525D"/>
    <w:rsid w:val="008668D0"/>
    <w:rsid w:val="00866B74"/>
    <w:rsid w:val="00866DE2"/>
    <w:rsid w:val="00867ADA"/>
    <w:rsid w:val="0087009D"/>
    <w:rsid w:val="00870807"/>
    <w:rsid w:val="00870933"/>
    <w:rsid w:val="00871A32"/>
    <w:rsid w:val="00873849"/>
    <w:rsid w:val="00873A0C"/>
    <w:rsid w:val="00873AAB"/>
    <w:rsid w:val="008753D1"/>
    <w:rsid w:val="0087653A"/>
    <w:rsid w:val="00876F26"/>
    <w:rsid w:val="008772B5"/>
    <w:rsid w:val="00880055"/>
    <w:rsid w:val="00880384"/>
    <w:rsid w:val="00880AC6"/>
    <w:rsid w:val="00880E68"/>
    <w:rsid w:val="00880FDC"/>
    <w:rsid w:val="0088187B"/>
    <w:rsid w:val="008820DD"/>
    <w:rsid w:val="0088458D"/>
    <w:rsid w:val="0088490A"/>
    <w:rsid w:val="00884D2E"/>
    <w:rsid w:val="0088562B"/>
    <w:rsid w:val="00886007"/>
    <w:rsid w:val="008869E2"/>
    <w:rsid w:val="00890BFD"/>
    <w:rsid w:val="008932B4"/>
    <w:rsid w:val="0089361F"/>
    <w:rsid w:val="00893C57"/>
    <w:rsid w:val="008940E7"/>
    <w:rsid w:val="00895EC7"/>
    <w:rsid w:val="00896119"/>
    <w:rsid w:val="00896275"/>
    <w:rsid w:val="0089650D"/>
    <w:rsid w:val="00896792"/>
    <w:rsid w:val="00896950"/>
    <w:rsid w:val="008979F5"/>
    <w:rsid w:val="008A0008"/>
    <w:rsid w:val="008A0449"/>
    <w:rsid w:val="008A1912"/>
    <w:rsid w:val="008A1AD4"/>
    <w:rsid w:val="008A1F06"/>
    <w:rsid w:val="008A2A55"/>
    <w:rsid w:val="008A30A9"/>
    <w:rsid w:val="008A349E"/>
    <w:rsid w:val="008A3B02"/>
    <w:rsid w:val="008A547D"/>
    <w:rsid w:val="008A5762"/>
    <w:rsid w:val="008A5CF4"/>
    <w:rsid w:val="008A7A45"/>
    <w:rsid w:val="008B1F20"/>
    <w:rsid w:val="008B26B6"/>
    <w:rsid w:val="008B271A"/>
    <w:rsid w:val="008B2DC9"/>
    <w:rsid w:val="008B328D"/>
    <w:rsid w:val="008B3AAE"/>
    <w:rsid w:val="008B3C0A"/>
    <w:rsid w:val="008B4975"/>
    <w:rsid w:val="008B4AF4"/>
    <w:rsid w:val="008B7FAC"/>
    <w:rsid w:val="008C08BC"/>
    <w:rsid w:val="008C11EB"/>
    <w:rsid w:val="008C149C"/>
    <w:rsid w:val="008C29DC"/>
    <w:rsid w:val="008C3E2E"/>
    <w:rsid w:val="008C401F"/>
    <w:rsid w:val="008C48E8"/>
    <w:rsid w:val="008C7996"/>
    <w:rsid w:val="008D0950"/>
    <w:rsid w:val="008D113F"/>
    <w:rsid w:val="008D1885"/>
    <w:rsid w:val="008D1C2F"/>
    <w:rsid w:val="008D2BAF"/>
    <w:rsid w:val="008D2DAA"/>
    <w:rsid w:val="008D312C"/>
    <w:rsid w:val="008D40A6"/>
    <w:rsid w:val="008D4696"/>
    <w:rsid w:val="008D4749"/>
    <w:rsid w:val="008D4AF6"/>
    <w:rsid w:val="008D4E5C"/>
    <w:rsid w:val="008D51C5"/>
    <w:rsid w:val="008D5B5E"/>
    <w:rsid w:val="008D64EC"/>
    <w:rsid w:val="008D6536"/>
    <w:rsid w:val="008D7A10"/>
    <w:rsid w:val="008D7EE8"/>
    <w:rsid w:val="008E0381"/>
    <w:rsid w:val="008E076D"/>
    <w:rsid w:val="008E2182"/>
    <w:rsid w:val="008E21E4"/>
    <w:rsid w:val="008E2C52"/>
    <w:rsid w:val="008E32BD"/>
    <w:rsid w:val="008E4AE9"/>
    <w:rsid w:val="008E4E9F"/>
    <w:rsid w:val="008E5366"/>
    <w:rsid w:val="008E58F1"/>
    <w:rsid w:val="008E63AD"/>
    <w:rsid w:val="008E63C8"/>
    <w:rsid w:val="008E63E9"/>
    <w:rsid w:val="008E687E"/>
    <w:rsid w:val="008E6C77"/>
    <w:rsid w:val="008E7149"/>
    <w:rsid w:val="008E79C1"/>
    <w:rsid w:val="008F0FEA"/>
    <w:rsid w:val="008F2245"/>
    <w:rsid w:val="008F2506"/>
    <w:rsid w:val="008F32B2"/>
    <w:rsid w:val="008F3325"/>
    <w:rsid w:val="008F39F4"/>
    <w:rsid w:val="008F3D92"/>
    <w:rsid w:val="008F43B9"/>
    <w:rsid w:val="008F5510"/>
    <w:rsid w:val="008F61F3"/>
    <w:rsid w:val="008F6957"/>
    <w:rsid w:val="008F76CB"/>
    <w:rsid w:val="0090044F"/>
    <w:rsid w:val="00902198"/>
    <w:rsid w:val="00903165"/>
    <w:rsid w:val="00903310"/>
    <w:rsid w:val="009035DD"/>
    <w:rsid w:val="009041FA"/>
    <w:rsid w:val="0090479E"/>
    <w:rsid w:val="00904B62"/>
    <w:rsid w:val="009056DE"/>
    <w:rsid w:val="009063F2"/>
    <w:rsid w:val="00906AB7"/>
    <w:rsid w:val="00906CC8"/>
    <w:rsid w:val="0090708E"/>
    <w:rsid w:val="00907B27"/>
    <w:rsid w:val="009101DB"/>
    <w:rsid w:val="00913693"/>
    <w:rsid w:val="009141AB"/>
    <w:rsid w:val="009145CA"/>
    <w:rsid w:val="009151E4"/>
    <w:rsid w:val="0091575A"/>
    <w:rsid w:val="00915BD2"/>
    <w:rsid w:val="00917728"/>
    <w:rsid w:val="00920B2B"/>
    <w:rsid w:val="00921CA2"/>
    <w:rsid w:val="00922192"/>
    <w:rsid w:val="0092259F"/>
    <w:rsid w:val="00923A28"/>
    <w:rsid w:val="00924832"/>
    <w:rsid w:val="00924DD0"/>
    <w:rsid w:val="009254C6"/>
    <w:rsid w:val="00926726"/>
    <w:rsid w:val="00926FC6"/>
    <w:rsid w:val="00927925"/>
    <w:rsid w:val="00927FB9"/>
    <w:rsid w:val="009322E7"/>
    <w:rsid w:val="009331AA"/>
    <w:rsid w:val="009350D8"/>
    <w:rsid w:val="00935117"/>
    <w:rsid w:val="00935F51"/>
    <w:rsid w:val="009367B0"/>
    <w:rsid w:val="00936B3A"/>
    <w:rsid w:val="0093734C"/>
    <w:rsid w:val="00937CA4"/>
    <w:rsid w:val="00937F4B"/>
    <w:rsid w:val="0094032F"/>
    <w:rsid w:val="009403B1"/>
    <w:rsid w:val="0094061D"/>
    <w:rsid w:val="0094062F"/>
    <w:rsid w:val="009408D4"/>
    <w:rsid w:val="00940A25"/>
    <w:rsid w:val="0094145C"/>
    <w:rsid w:val="00941AED"/>
    <w:rsid w:val="00941EC1"/>
    <w:rsid w:val="00942305"/>
    <w:rsid w:val="00943515"/>
    <w:rsid w:val="00943588"/>
    <w:rsid w:val="00943948"/>
    <w:rsid w:val="00944421"/>
    <w:rsid w:val="00945222"/>
    <w:rsid w:val="009452FC"/>
    <w:rsid w:val="00945AB9"/>
    <w:rsid w:val="00945B3F"/>
    <w:rsid w:val="00945D1F"/>
    <w:rsid w:val="0094612E"/>
    <w:rsid w:val="0094659F"/>
    <w:rsid w:val="0094689D"/>
    <w:rsid w:val="00946D2E"/>
    <w:rsid w:val="00950AF7"/>
    <w:rsid w:val="00951334"/>
    <w:rsid w:val="009515E9"/>
    <w:rsid w:val="009518DD"/>
    <w:rsid w:val="0095288A"/>
    <w:rsid w:val="00952BEB"/>
    <w:rsid w:val="0095358E"/>
    <w:rsid w:val="009541E4"/>
    <w:rsid w:val="009551A2"/>
    <w:rsid w:val="00957094"/>
    <w:rsid w:val="009571E8"/>
    <w:rsid w:val="009572FE"/>
    <w:rsid w:val="00957D9B"/>
    <w:rsid w:val="0096111B"/>
    <w:rsid w:val="0096131A"/>
    <w:rsid w:val="009631C5"/>
    <w:rsid w:val="00963A75"/>
    <w:rsid w:val="00963D07"/>
    <w:rsid w:val="0096425B"/>
    <w:rsid w:val="00964381"/>
    <w:rsid w:val="00964647"/>
    <w:rsid w:val="009646D5"/>
    <w:rsid w:val="00965EED"/>
    <w:rsid w:val="009660EB"/>
    <w:rsid w:val="00966AA5"/>
    <w:rsid w:val="00966BA2"/>
    <w:rsid w:val="009673CA"/>
    <w:rsid w:val="0096769E"/>
    <w:rsid w:val="0096776A"/>
    <w:rsid w:val="009710C4"/>
    <w:rsid w:val="0097237A"/>
    <w:rsid w:val="00972F0E"/>
    <w:rsid w:val="0097342A"/>
    <w:rsid w:val="009736A6"/>
    <w:rsid w:val="00973B37"/>
    <w:rsid w:val="00973EE7"/>
    <w:rsid w:val="0097473C"/>
    <w:rsid w:val="00974D26"/>
    <w:rsid w:val="009758AA"/>
    <w:rsid w:val="00976206"/>
    <w:rsid w:val="009766A7"/>
    <w:rsid w:val="00977322"/>
    <w:rsid w:val="009776D0"/>
    <w:rsid w:val="00977908"/>
    <w:rsid w:val="00980396"/>
    <w:rsid w:val="009808B9"/>
    <w:rsid w:val="00980EF9"/>
    <w:rsid w:val="009814F5"/>
    <w:rsid w:val="00981EC3"/>
    <w:rsid w:val="0098215F"/>
    <w:rsid w:val="00982997"/>
    <w:rsid w:val="009833D1"/>
    <w:rsid w:val="0098356D"/>
    <w:rsid w:val="0098374A"/>
    <w:rsid w:val="009837EE"/>
    <w:rsid w:val="009838AB"/>
    <w:rsid w:val="009839BF"/>
    <w:rsid w:val="0098489F"/>
    <w:rsid w:val="00984AC4"/>
    <w:rsid w:val="00984DAB"/>
    <w:rsid w:val="009853D2"/>
    <w:rsid w:val="0098593E"/>
    <w:rsid w:val="009861DC"/>
    <w:rsid w:val="00986D48"/>
    <w:rsid w:val="009876C8"/>
    <w:rsid w:val="009879ED"/>
    <w:rsid w:val="00987ACC"/>
    <w:rsid w:val="00987E1A"/>
    <w:rsid w:val="00987F80"/>
    <w:rsid w:val="00990F52"/>
    <w:rsid w:val="009912D6"/>
    <w:rsid w:val="00991D11"/>
    <w:rsid w:val="00991EC9"/>
    <w:rsid w:val="009935B6"/>
    <w:rsid w:val="009938B7"/>
    <w:rsid w:val="009939D6"/>
    <w:rsid w:val="00993D35"/>
    <w:rsid w:val="00994325"/>
    <w:rsid w:val="0099479A"/>
    <w:rsid w:val="009949FB"/>
    <w:rsid w:val="00994A69"/>
    <w:rsid w:val="00994F82"/>
    <w:rsid w:val="00995320"/>
    <w:rsid w:val="0099689A"/>
    <w:rsid w:val="009A1141"/>
    <w:rsid w:val="009A1E28"/>
    <w:rsid w:val="009A2148"/>
    <w:rsid w:val="009A27E8"/>
    <w:rsid w:val="009A3176"/>
    <w:rsid w:val="009A3ADD"/>
    <w:rsid w:val="009A4BD2"/>
    <w:rsid w:val="009A4F4D"/>
    <w:rsid w:val="009A5030"/>
    <w:rsid w:val="009A51CA"/>
    <w:rsid w:val="009A5249"/>
    <w:rsid w:val="009A58CB"/>
    <w:rsid w:val="009A6D61"/>
    <w:rsid w:val="009A7381"/>
    <w:rsid w:val="009A7BA8"/>
    <w:rsid w:val="009A7E57"/>
    <w:rsid w:val="009A7F04"/>
    <w:rsid w:val="009B039C"/>
    <w:rsid w:val="009B0492"/>
    <w:rsid w:val="009B06D2"/>
    <w:rsid w:val="009B19CA"/>
    <w:rsid w:val="009B1B74"/>
    <w:rsid w:val="009B1E53"/>
    <w:rsid w:val="009B2518"/>
    <w:rsid w:val="009B2881"/>
    <w:rsid w:val="009B2AEC"/>
    <w:rsid w:val="009B2BCC"/>
    <w:rsid w:val="009B3C9F"/>
    <w:rsid w:val="009B40F5"/>
    <w:rsid w:val="009B6D09"/>
    <w:rsid w:val="009B7D62"/>
    <w:rsid w:val="009C0EF3"/>
    <w:rsid w:val="009C11FA"/>
    <w:rsid w:val="009C1703"/>
    <w:rsid w:val="009C3BAA"/>
    <w:rsid w:val="009C4196"/>
    <w:rsid w:val="009C422B"/>
    <w:rsid w:val="009C4E6F"/>
    <w:rsid w:val="009C5039"/>
    <w:rsid w:val="009C52F4"/>
    <w:rsid w:val="009C59CB"/>
    <w:rsid w:val="009C66F0"/>
    <w:rsid w:val="009C755D"/>
    <w:rsid w:val="009D0EC8"/>
    <w:rsid w:val="009D1F09"/>
    <w:rsid w:val="009D22BB"/>
    <w:rsid w:val="009D30A0"/>
    <w:rsid w:val="009D4B2C"/>
    <w:rsid w:val="009D4CA7"/>
    <w:rsid w:val="009D50EE"/>
    <w:rsid w:val="009D69A4"/>
    <w:rsid w:val="009D75C7"/>
    <w:rsid w:val="009D76D5"/>
    <w:rsid w:val="009D7D7F"/>
    <w:rsid w:val="009E0541"/>
    <w:rsid w:val="009E0847"/>
    <w:rsid w:val="009E1BA2"/>
    <w:rsid w:val="009E25C9"/>
    <w:rsid w:val="009E35AB"/>
    <w:rsid w:val="009E4F57"/>
    <w:rsid w:val="009E4F7C"/>
    <w:rsid w:val="009E6834"/>
    <w:rsid w:val="009E6B99"/>
    <w:rsid w:val="009E7059"/>
    <w:rsid w:val="009E75EA"/>
    <w:rsid w:val="009E78C8"/>
    <w:rsid w:val="009F0490"/>
    <w:rsid w:val="009F063D"/>
    <w:rsid w:val="009F07CA"/>
    <w:rsid w:val="009F1031"/>
    <w:rsid w:val="009F1058"/>
    <w:rsid w:val="009F14DF"/>
    <w:rsid w:val="009F1983"/>
    <w:rsid w:val="009F2897"/>
    <w:rsid w:val="009F291E"/>
    <w:rsid w:val="009F35C9"/>
    <w:rsid w:val="009F4B7C"/>
    <w:rsid w:val="009F544D"/>
    <w:rsid w:val="009F60A4"/>
    <w:rsid w:val="009F6139"/>
    <w:rsid w:val="009F71F0"/>
    <w:rsid w:val="009F7665"/>
    <w:rsid w:val="009F777A"/>
    <w:rsid w:val="009F7D29"/>
    <w:rsid w:val="009F7F01"/>
    <w:rsid w:val="00A007E1"/>
    <w:rsid w:val="00A00D3D"/>
    <w:rsid w:val="00A02052"/>
    <w:rsid w:val="00A0259C"/>
    <w:rsid w:val="00A02DDC"/>
    <w:rsid w:val="00A0431B"/>
    <w:rsid w:val="00A04784"/>
    <w:rsid w:val="00A04BFF"/>
    <w:rsid w:val="00A057A6"/>
    <w:rsid w:val="00A05BB4"/>
    <w:rsid w:val="00A05E03"/>
    <w:rsid w:val="00A07A1C"/>
    <w:rsid w:val="00A07B93"/>
    <w:rsid w:val="00A103C0"/>
    <w:rsid w:val="00A10497"/>
    <w:rsid w:val="00A11DD1"/>
    <w:rsid w:val="00A1299F"/>
    <w:rsid w:val="00A12A73"/>
    <w:rsid w:val="00A12BB6"/>
    <w:rsid w:val="00A12D00"/>
    <w:rsid w:val="00A133F6"/>
    <w:rsid w:val="00A14104"/>
    <w:rsid w:val="00A14267"/>
    <w:rsid w:val="00A14741"/>
    <w:rsid w:val="00A14C7B"/>
    <w:rsid w:val="00A14E47"/>
    <w:rsid w:val="00A14F73"/>
    <w:rsid w:val="00A156C8"/>
    <w:rsid w:val="00A15E88"/>
    <w:rsid w:val="00A1675E"/>
    <w:rsid w:val="00A16A12"/>
    <w:rsid w:val="00A17538"/>
    <w:rsid w:val="00A20C79"/>
    <w:rsid w:val="00A2117B"/>
    <w:rsid w:val="00A2168C"/>
    <w:rsid w:val="00A21F16"/>
    <w:rsid w:val="00A22140"/>
    <w:rsid w:val="00A22514"/>
    <w:rsid w:val="00A2268B"/>
    <w:rsid w:val="00A22AAB"/>
    <w:rsid w:val="00A231A6"/>
    <w:rsid w:val="00A231F7"/>
    <w:rsid w:val="00A23307"/>
    <w:rsid w:val="00A23BC3"/>
    <w:rsid w:val="00A2482D"/>
    <w:rsid w:val="00A27766"/>
    <w:rsid w:val="00A27E43"/>
    <w:rsid w:val="00A27F65"/>
    <w:rsid w:val="00A304BF"/>
    <w:rsid w:val="00A307F2"/>
    <w:rsid w:val="00A31B95"/>
    <w:rsid w:val="00A322C9"/>
    <w:rsid w:val="00A32A63"/>
    <w:rsid w:val="00A336FA"/>
    <w:rsid w:val="00A33D1B"/>
    <w:rsid w:val="00A341D6"/>
    <w:rsid w:val="00A34F00"/>
    <w:rsid w:val="00A35A4E"/>
    <w:rsid w:val="00A35B17"/>
    <w:rsid w:val="00A360A3"/>
    <w:rsid w:val="00A36132"/>
    <w:rsid w:val="00A361C9"/>
    <w:rsid w:val="00A3689E"/>
    <w:rsid w:val="00A403DC"/>
    <w:rsid w:val="00A4106B"/>
    <w:rsid w:val="00A41697"/>
    <w:rsid w:val="00A41904"/>
    <w:rsid w:val="00A421A6"/>
    <w:rsid w:val="00A42AB7"/>
    <w:rsid w:val="00A42E1E"/>
    <w:rsid w:val="00A438AA"/>
    <w:rsid w:val="00A43E6E"/>
    <w:rsid w:val="00A453E4"/>
    <w:rsid w:val="00A45811"/>
    <w:rsid w:val="00A46315"/>
    <w:rsid w:val="00A46340"/>
    <w:rsid w:val="00A471BF"/>
    <w:rsid w:val="00A52B4D"/>
    <w:rsid w:val="00A52CC1"/>
    <w:rsid w:val="00A53B15"/>
    <w:rsid w:val="00A53C25"/>
    <w:rsid w:val="00A5406A"/>
    <w:rsid w:val="00A543A7"/>
    <w:rsid w:val="00A546EE"/>
    <w:rsid w:val="00A560E1"/>
    <w:rsid w:val="00A6027D"/>
    <w:rsid w:val="00A602D7"/>
    <w:rsid w:val="00A60317"/>
    <w:rsid w:val="00A603F6"/>
    <w:rsid w:val="00A62691"/>
    <w:rsid w:val="00A630A1"/>
    <w:rsid w:val="00A63190"/>
    <w:rsid w:val="00A6430D"/>
    <w:rsid w:val="00A649C2"/>
    <w:rsid w:val="00A6542E"/>
    <w:rsid w:val="00A654E7"/>
    <w:rsid w:val="00A655D1"/>
    <w:rsid w:val="00A66730"/>
    <w:rsid w:val="00A66950"/>
    <w:rsid w:val="00A66D06"/>
    <w:rsid w:val="00A6731D"/>
    <w:rsid w:val="00A6765F"/>
    <w:rsid w:val="00A70041"/>
    <w:rsid w:val="00A70D0F"/>
    <w:rsid w:val="00A710B6"/>
    <w:rsid w:val="00A71C24"/>
    <w:rsid w:val="00A71F30"/>
    <w:rsid w:val="00A72B4D"/>
    <w:rsid w:val="00A7337A"/>
    <w:rsid w:val="00A7354B"/>
    <w:rsid w:val="00A735BE"/>
    <w:rsid w:val="00A73902"/>
    <w:rsid w:val="00A73AAE"/>
    <w:rsid w:val="00A73DD3"/>
    <w:rsid w:val="00A74079"/>
    <w:rsid w:val="00A74D27"/>
    <w:rsid w:val="00A7513A"/>
    <w:rsid w:val="00A7517F"/>
    <w:rsid w:val="00A77D0F"/>
    <w:rsid w:val="00A802A6"/>
    <w:rsid w:val="00A8061D"/>
    <w:rsid w:val="00A81019"/>
    <w:rsid w:val="00A822E9"/>
    <w:rsid w:val="00A82865"/>
    <w:rsid w:val="00A82A5C"/>
    <w:rsid w:val="00A82AAA"/>
    <w:rsid w:val="00A82CFB"/>
    <w:rsid w:val="00A831A8"/>
    <w:rsid w:val="00A83FBB"/>
    <w:rsid w:val="00A840D5"/>
    <w:rsid w:val="00A84667"/>
    <w:rsid w:val="00A84890"/>
    <w:rsid w:val="00A848F5"/>
    <w:rsid w:val="00A85F46"/>
    <w:rsid w:val="00A86069"/>
    <w:rsid w:val="00A86396"/>
    <w:rsid w:val="00A87BF2"/>
    <w:rsid w:val="00A87F7D"/>
    <w:rsid w:val="00A903A4"/>
    <w:rsid w:val="00A91240"/>
    <w:rsid w:val="00A920E6"/>
    <w:rsid w:val="00A92336"/>
    <w:rsid w:val="00A92666"/>
    <w:rsid w:val="00A92DE5"/>
    <w:rsid w:val="00A93AB7"/>
    <w:rsid w:val="00A96C1D"/>
    <w:rsid w:val="00A96E03"/>
    <w:rsid w:val="00A977A7"/>
    <w:rsid w:val="00A97EED"/>
    <w:rsid w:val="00AA0773"/>
    <w:rsid w:val="00AA1956"/>
    <w:rsid w:val="00AA2A06"/>
    <w:rsid w:val="00AA2AC8"/>
    <w:rsid w:val="00AA2D1F"/>
    <w:rsid w:val="00AA3405"/>
    <w:rsid w:val="00AA44DC"/>
    <w:rsid w:val="00AA4DBD"/>
    <w:rsid w:val="00AA5070"/>
    <w:rsid w:val="00AA5728"/>
    <w:rsid w:val="00AA73A9"/>
    <w:rsid w:val="00AB0594"/>
    <w:rsid w:val="00AB1D17"/>
    <w:rsid w:val="00AB4E7E"/>
    <w:rsid w:val="00AB51EA"/>
    <w:rsid w:val="00AB57D7"/>
    <w:rsid w:val="00AB5E33"/>
    <w:rsid w:val="00AB6799"/>
    <w:rsid w:val="00AB783A"/>
    <w:rsid w:val="00AB7AF9"/>
    <w:rsid w:val="00AB7C57"/>
    <w:rsid w:val="00AC0001"/>
    <w:rsid w:val="00AC01B9"/>
    <w:rsid w:val="00AC1EDC"/>
    <w:rsid w:val="00AC1F3C"/>
    <w:rsid w:val="00AC28F1"/>
    <w:rsid w:val="00AC29E7"/>
    <w:rsid w:val="00AC2C49"/>
    <w:rsid w:val="00AC2E40"/>
    <w:rsid w:val="00AC341A"/>
    <w:rsid w:val="00AC3903"/>
    <w:rsid w:val="00AC3986"/>
    <w:rsid w:val="00AC3E2F"/>
    <w:rsid w:val="00AC5278"/>
    <w:rsid w:val="00AC55D8"/>
    <w:rsid w:val="00AC6371"/>
    <w:rsid w:val="00AC651C"/>
    <w:rsid w:val="00AC6667"/>
    <w:rsid w:val="00AC6CD7"/>
    <w:rsid w:val="00AC73C6"/>
    <w:rsid w:val="00AD1381"/>
    <w:rsid w:val="00AD202F"/>
    <w:rsid w:val="00AD216E"/>
    <w:rsid w:val="00AD266D"/>
    <w:rsid w:val="00AD2730"/>
    <w:rsid w:val="00AD3199"/>
    <w:rsid w:val="00AD3C1A"/>
    <w:rsid w:val="00AD4155"/>
    <w:rsid w:val="00AD51D2"/>
    <w:rsid w:val="00AD52C1"/>
    <w:rsid w:val="00AD5572"/>
    <w:rsid w:val="00AD5685"/>
    <w:rsid w:val="00AD5AAC"/>
    <w:rsid w:val="00AE0FDD"/>
    <w:rsid w:val="00AE1AB1"/>
    <w:rsid w:val="00AE2DBD"/>
    <w:rsid w:val="00AE3149"/>
    <w:rsid w:val="00AE33A6"/>
    <w:rsid w:val="00AE38C6"/>
    <w:rsid w:val="00AE3D98"/>
    <w:rsid w:val="00AE4B32"/>
    <w:rsid w:val="00AE5444"/>
    <w:rsid w:val="00AE5449"/>
    <w:rsid w:val="00AE5CBE"/>
    <w:rsid w:val="00AE6B3F"/>
    <w:rsid w:val="00AE6EEB"/>
    <w:rsid w:val="00AE6F6E"/>
    <w:rsid w:val="00AE7205"/>
    <w:rsid w:val="00AE7545"/>
    <w:rsid w:val="00AE7C92"/>
    <w:rsid w:val="00AF0079"/>
    <w:rsid w:val="00AF009D"/>
    <w:rsid w:val="00AF05B0"/>
    <w:rsid w:val="00AF1996"/>
    <w:rsid w:val="00AF287A"/>
    <w:rsid w:val="00AF3FC2"/>
    <w:rsid w:val="00AF4A4A"/>
    <w:rsid w:val="00AF54FD"/>
    <w:rsid w:val="00AF556F"/>
    <w:rsid w:val="00AF6098"/>
    <w:rsid w:val="00AF6547"/>
    <w:rsid w:val="00AF68F4"/>
    <w:rsid w:val="00B012DD"/>
    <w:rsid w:val="00B0193E"/>
    <w:rsid w:val="00B01D5D"/>
    <w:rsid w:val="00B03811"/>
    <w:rsid w:val="00B051A8"/>
    <w:rsid w:val="00B052BA"/>
    <w:rsid w:val="00B052FD"/>
    <w:rsid w:val="00B05707"/>
    <w:rsid w:val="00B062D2"/>
    <w:rsid w:val="00B06ED2"/>
    <w:rsid w:val="00B071EF"/>
    <w:rsid w:val="00B072F1"/>
    <w:rsid w:val="00B07355"/>
    <w:rsid w:val="00B0770C"/>
    <w:rsid w:val="00B07D07"/>
    <w:rsid w:val="00B10DE1"/>
    <w:rsid w:val="00B1182C"/>
    <w:rsid w:val="00B1210B"/>
    <w:rsid w:val="00B12C7D"/>
    <w:rsid w:val="00B13436"/>
    <w:rsid w:val="00B13949"/>
    <w:rsid w:val="00B142D6"/>
    <w:rsid w:val="00B14D1C"/>
    <w:rsid w:val="00B14DC5"/>
    <w:rsid w:val="00B15C2D"/>
    <w:rsid w:val="00B16657"/>
    <w:rsid w:val="00B168A0"/>
    <w:rsid w:val="00B171D8"/>
    <w:rsid w:val="00B1723D"/>
    <w:rsid w:val="00B175CC"/>
    <w:rsid w:val="00B17A35"/>
    <w:rsid w:val="00B20268"/>
    <w:rsid w:val="00B2050B"/>
    <w:rsid w:val="00B20DB5"/>
    <w:rsid w:val="00B21F74"/>
    <w:rsid w:val="00B2327C"/>
    <w:rsid w:val="00B242B7"/>
    <w:rsid w:val="00B2453F"/>
    <w:rsid w:val="00B245DC"/>
    <w:rsid w:val="00B24786"/>
    <w:rsid w:val="00B24FE4"/>
    <w:rsid w:val="00B25296"/>
    <w:rsid w:val="00B25D35"/>
    <w:rsid w:val="00B264CD"/>
    <w:rsid w:val="00B2692E"/>
    <w:rsid w:val="00B271A2"/>
    <w:rsid w:val="00B30705"/>
    <w:rsid w:val="00B3117E"/>
    <w:rsid w:val="00B315FB"/>
    <w:rsid w:val="00B3257B"/>
    <w:rsid w:val="00B32898"/>
    <w:rsid w:val="00B333BE"/>
    <w:rsid w:val="00B334DF"/>
    <w:rsid w:val="00B33C3A"/>
    <w:rsid w:val="00B34963"/>
    <w:rsid w:val="00B36303"/>
    <w:rsid w:val="00B367D3"/>
    <w:rsid w:val="00B369A1"/>
    <w:rsid w:val="00B37A8E"/>
    <w:rsid w:val="00B37D88"/>
    <w:rsid w:val="00B37D9C"/>
    <w:rsid w:val="00B4038F"/>
    <w:rsid w:val="00B40654"/>
    <w:rsid w:val="00B4112B"/>
    <w:rsid w:val="00B41531"/>
    <w:rsid w:val="00B42296"/>
    <w:rsid w:val="00B42648"/>
    <w:rsid w:val="00B42CFE"/>
    <w:rsid w:val="00B43E59"/>
    <w:rsid w:val="00B44638"/>
    <w:rsid w:val="00B4556A"/>
    <w:rsid w:val="00B456DD"/>
    <w:rsid w:val="00B46957"/>
    <w:rsid w:val="00B47501"/>
    <w:rsid w:val="00B4774B"/>
    <w:rsid w:val="00B50DAC"/>
    <w:rsid w:val="00B5114E"/>
    <w:rsid w:val="00B512BF"/>
    <w:rsid w:val="00B527C5"/>
    <w:rsid w:val="00B52DF1"/>
    <w:rsid w:val="00B52EDC"/>
    <w:rsid w:val="00B52F90"/>
    <w:rsid w:val="00B530D2"/>
    <w:rsid w:val="00B53D2C"/>
    <w:rsid w:val="00B542E8"/>
    <w:rsid w:val="00B55E61"/>
    <w:rsid w:val="00B5604B"/>
    <w:rsid w:val="00B563FA"/>
    <w:rsid w:val="00B57546"/>
    <w:rsid w:val="00B57EB9"/>
    <w:rsid w:val="00B57EFD"/>
    <w:rsid w:val="00B60C8B"/>
    <w:rsid w:val="00B61A9E"/>
    <w:rsid w:val="00B61DA3"/>
    <w:rsid w:val="00B6218F"/>
    <w:rsid w:val="00B622A6"/>
    <w:rsid w:val="00B62AA1"/>
    <w:rsid w:val="00B635EF"/>
    <w:rsid w:val="00B64033"/>
    <w:rsid w:val="00B65AEC"/>
    <w:rsid w:val="00B66529"/>
    <w:rsid w:val="00B673AA"/>
    <w:rsid w:val="00B677AB"/>
    <w:rsid w:val="00B6795B"/>
    <w:rsid w:val="00B7112B"/>
    <w:rsid w:val="00B71CA8"/>
    <w:rsid w:val="00B720F2"/>
    <w:rsid w:val="00B723A1"/>
    <w:rsid w:val="00B7257F"/>
    <w:rsid w:val="00B72E68"/>
    <w:rsid w:val="00B72FC8"/>
    <w:rsid w:val="00B72FCF"/>
    <w:rsid w:val="00B74213"/>
    <w:rsid w:val="00B747B6"/>
    <w:rsid w:val="00B75A50"/>
    <w:rsid w:val="00B75B58"/>
    <w:rsid w:val="00B763C7"/>
    <w:rsid w:val="00B764A2"/>
    <w:rsid w:val="00B7694D"/>
    <w:rsid w:val="00B779C0"/>
    <w:rsid w:val="00B80126"/>
    <w:rsid w:val="00B807D3"/>
    <w:rsid w:val="00B80A7E"/>
    <w:rsid w:val="00B80FB0"/>
    <w:rsid w:val="00B8115D"/>
    <w:rsid w:val="00B817F9"/>
    <w:rsid w:val="00B81DAD"/>
    <w:rsid w:val="00B81E8E"/>
    <w:rsid w:val="00B8219D"/>
    <w:rsid w:val="00B82767"/>
    <w:rsid w:val="00B83130"/>
    <w:rsid w:val="00B84298"/>
    <w:rsid w:val="00B84A3C"/>
    <w:rsid w:val="00B84D91"/>
    <w:rsid w:val="00B85A75"/>
    <w:rsid w:val="00B86D58"/>
    <w:rsid w:val="00B87997"/>
    <w:rsid w:val="00B87D91"/>
    <w:rsid w:val="00B87F05"/>
    <w:rsid w:val="00B903A7"/>
    <w:rsid w:val="00B905C9"/>
    <w:rsid w:val="00B9267E"/>
    <w:rsid w:val="00B92F2D"/>
    <w:rsid w:val="00B9382D"/>
    <w:rsid w:val="00B93C9A"/>
    <w:rsid w:val="00B9409E"/>
    <w:rsid w:val="00B96C7C"/>
    <w:rsid w:val="00B97BD1"/>
    <w:rsid w:val="00B97D02"/>
    <w:rsid w:val="00B97FA2"/>
    <w:rsid w:val="00BA241F"/>
    <w:rsid w:val="00BA2ECC"/>
    <w:rsid w:val="00BA33A8"/>
    <w:rsid w:val="00BA38B4"/>
    <w:rsid w:val="00BA3C02"/>
    <w:rsid w:val="00BA4057"/>
    <w:rsid w:val="00BA42B9"/>
    <w:rsid w:val="00BA703B"/>
    <w:rsid w:val="00BB031E"/>
    <w:rsid w:val="00BB0957"/>
    <w:rsid w:val="00BB1126"/>
    <w:rsid w:val="00BB151A"/>
    <w:rsid w:val="00BB157A"/>
    <w:rsid w:val="00BB1D4C"/>
    <w:rsid w:val="00BB1DA8"/>
    <w:rsid w:val="00BB294B"/>
    <w:rsid w:val="00BB322F"/>
    <w:rsid w:val="00BB404E"/>
    <w:rsid w:val="00BB4158"/>
    <w:rsid w:val="00BB4198"/>
    <w:rsid w:val="00BB4339"/>
    <w:rsid w:val="00BB4A60"/>
    <w:rsid w:val="00BB4CA0"/>
    <w:rsid w:val="00BB5E6C"/>
    <w:rsid w:val="00BB7265"/>
    <w:rsid w:val="00BB79FA"/>
    <w:rsid w:val="00BC2B89"/>
    <w:rsid w:val="00BC3483"/>
    <w:rsid w:val="00BC34E0"/>
    <w:rsid w:val="00BC3AEE"/>
    <w:rsid w:val="00BC3B76"/>
    <w:rsid w:val="00BC3FEB"/>
    <w:rsid w:val="00BC400E"/>
    <w:rsid w:val="00BC59AD"/>
    <w:rsid w:val="00BC66D0"/>
    <w:rsid w:val="00BC6934"/>
    <w:rsid w:val="00BC714C"/>
    <w:rsid w:val="00BC7366"/>
    <w:rsid w:val="00BC7855"/>
    <w:rsid w:val="00BC7C5B"/>
    <w:rsid w:val="00BD0D1B"/>
    <w:rsid w:val="00BD131E"/>
    <w:rsid w:val="00BD1F41"/>
    <w:rsid w:val="00BD27AC"/>
    <w:rsid w:val="00BD2F16"/>
    <w:rsid w:val="00BD2FA1"/>
    <w:rsid w:val="00BD37EC"/>
    <w:rsid w:val="00BD4FD1"/>
    <w:rsid w:val="00BD5901"/>
    <w:rsid w:val="00BD5BEF"/>
    <w:rsid w:val="00BD6D6D"/>
    <w:rsid w:val="00BD6F3A"/>
    <w:rsid w:val="00BE1BEC"/>
    <w:rsid w:val="00BE1D66"/>
    <w:rsid w:val="00BE3EE2"/>
    <w:rsid w:val="00BE481B"/>
    <w:rsid w:val="00BE4DEF"/>
    <w:rsid w:val="00BE5561"/>
    <w:rsid w:val="00BE5805"/>
    <w:rsid w:val="00BE5E5D"/>
    <w:rsid w:val="00BE606B"/>
    <w:rsid w:val="00BE6A85"/>
    <w:rsid w:val="00BE760E"/>
    <w:rsid w:val="00BE7CBB"/>
    <w:rsid w:val="00BE7F42"/>
    <w:rsid w:val="00BE7FDF"/>
    <w:rsid w:val="00BF05BF"/>
    <w:rsid w:val="00BF121E"/>
    <w:rsid w:val="00BF181E"/>
    <w:rsid w:val="00BF205B"/>
    <w:rsid w:val="00BF2ADF"/>
    <w:rsid w:val="00BF3205"/>
    <w:rsid w:val="00BF47D5"/>
    <w:rsid w:val="00BF48D8"/>
    <w:rsid w:val="00BF4A6B"/>
    <w:rsid w:val="00BF5195"/>
    <w:rsid w:val="00BF546A"/>
    <w:rsid w:val="00BF54C5"/>
    <w:rsid w:val="00BF57DA"/>
    <w:rsid w:val="00BF699E"/>
    <w:rsid w:val="00BF6DAF"/>
    <w:rsid w:val="00BF74EB"/>
    <w:rsid w:val="00C0304D"/>
    <w:rsid w:val="00C03093"/>
    <w:rsid w:val="00C03E0F"/>
    <w:rsid w:val="00C0488A"/>
    <w:rsid w:val="00C051B4"/>
    <w:rsid w:val="00C05606"/>
    <w:rsid w:val="00C05980"/>
    <w:rsid w:val="00C06C4F"/>
    <w:rsid w:val="00C071B5"/>
    <w:rsid w:val="00C07A4B"/>
    <w:rsid w:val="00C11017"/>
    <w:rsid w:val="00C11066"/>
    <w:rsid w:val="00C122A8"/>
    <w:rsid w:val="00C127ED"/>
    <w:rsid w:val="00C12FFB"/>
    <w:rsid w:val="00C13120"/>
    <w:rsid w:val="00C13A21"/>
    <w:rsid w:val="00C13BAA"/>
    <w:rsid w:val="00C16A99"/>
    <w:rsid w:val="00C170BC"/>
    <w:rsid w:val="00C17A90"/>
    <w:rsid w:val="00C17DC8"/>
    <w:rsid w:val="00C2067B"/>
    <w:rsid w:val="00C20768"/>
    <w:rsid w:val="00C20C7E"/>
    <w:rsid w:val="00C214E1"/>
    <w:rsid w:val="00C21F99"/>
    <w:rsid w:val="00C2279D"/>
    <w:rsid w:val="00C22ED5"/>
    <w:rsid w:val="00C23548"/>
    <w:rsid w:val="00C23F95"/>
    <w:rsid w:val="00C24A74"/>
    <w:rsid w:val="00C24DBB"/>
    <w:rsid w:val="00C254F7"/>
    <w:rsid w:val="00C264A8"/>
    <w:rsid w:val="00C264BF"/>
    <w:rsid w:val="00C26AA2"/>
    <w:rsid w:val="00C308F1"/>
    <w:rsid w:val="00C30B08"/>
    <w:rsid w:val="00C31923"/>
    <w:rsid w:val="00C31A75"/>
    <w:rsid w:val="00C31C8F"/>
    <w:rsid w:val="00C34E14"/>
    <w:rsid w:val="00C3581D"/>
    <w:rsid w:val="00C35823"/>
    <w:rsid w:val="00C35E0F"/>
    <w:rsid w:val="00C36312"/>
    <w:rsid w:val="00C37754"/>
    <w:rsid w:val="00C37BA0"/>
    <w:rsid w:val="00C415A1"/>
    <w:rsid w:val="00C41DFE"/>
    <w:rsid w:val="00C42371"/>
    <w:rsid w:val="00C43712"/>
    <w:rsid w:val="00C43BF5"/>
    <w:rsid w:val="00C43EA7"/>
    <w:rsid w:val="00C440EF"/>
    <w:rsid w:val="00C444EA"/>
    <w:rsid w:val="00C44A50"/>
    <w:rsid w:val="00C45ED1"/>
    <w:rsid w:val="00C46A82"/>
    <w:rsid w:val="00C47757"/>
    <w:rsid w:val="00C5240C"/>
    <w:rsid w:val="00C53180"/>
    <w:rsid w:val="00C53939"/>
    <w:rsid w:val="00C53BA0"/>
    <w:rsid w:val="00C54836"/>
    <w:rsid w:val="00C54E61"/>
    <w:rsid w:val="00C5597D"/>
    <w:rsid w:val="00C56EC6"/>
    <w:rsid w:val="00C57264"/>
    <w:rsid w:val="00C57D10"/>
    <w:rsid w:val="00C60450"/>
    <w:rsid w:val="00C607CB"/>
    <w:rsid w:val="00C62943"/>
    <w:rsid w:val="00C63DD2"/>
    <w:rsid w:val="00C64076"/>
    <w:rsid w:val="00C6422D"/>
    <w:rsid w:val="00C65009"/>
    <w:rsid w:val="00C65464"/>
    <w:rsid w:val="00C65F1A"/>
    <w:rsid w:val="00C66B3A"/>
    <w:rsid w:val="00C67A4E"/>
    <w:rsid w:val="00C70D8F"/>
    <w:rsid w:val="00C716CA"/>
    <w:rsid w:val="00C722ED"/>
    <w:rsid w:val="00C72582"/>
    <w:rsid w:val="00C73799"/>
    <w:rsid w:val="00C7430D"/>
    <w:rsid w:val="00C757DD"/>
    <w:rsid w:val="00C7594B"/>
    <w:rsid w:val="00C75F5C"/>
    <w:rsid w:val="00C76526"/>
    <w:rsid w:val="00C77153"/>
    <w:rsid w:val="00C7720E"/>
    <w:rsid w:val="00C77451"/>
    <w:rsid w:val="00C80891"/>
    <w:rsid w:val="00C827F2"/>
    <w:rsid w:val="00C8320B"/>
    <w:rsid w:val="00C8354A"/>
    <w:rsid w:val="00C84684"/>
    <w:rsid w:val="00C85419"/>
    <w:rsid w:val="00C86166"/>
    <w:rsid w:val="00C87DA6"/>
    <w:rsid w:val="00C9019B"/>
    <w:rsid w:val="00C91B64"/>
    <w:rsid w:val="00C92AD7"/>
    <w:rsid w:val="00C92DB8"/>
    <w:rsid w:val="00C933EB"/>
    <w:rsid w:val="00C93BD8"/>
    <w:rsid w:val="00C94010"/>
    <w:rsid w:val="00C94104"/>
    <w:rsid w:val="00C94312"/>
    <w:rsid w:val="00C943CF"/>
    <w:rsid w:val="00C94B5A"/>
    <w:rsid w:val="00C94C40"/>
    <w:rsid w:val="00C951C2"/>
    <w:rsid w:val="00C9540E"/>
    <w:rsid w:val="00C959AD"/>
    <w:rsid w:val="00C961ED"/>
    <w:rsid w:val="00C97314"/>
    <w:rsid w:val="00C97A46"/>
    <w:rsid w:val="00CA12AF"/>
    <w:rsid w:val="00CA1E52"/>
    <w:rsid w:val="00CA2C9D"/>
    <w:rsid w:val="00CA4682"/>
    <w:rsid w:val="00CA57AE"/>
    <w:rsid w:val="00CA61CA"/>
    <w:rsid w:val="00CA65F6"/>
    <w:rsid w:val="00CA6DAB"/>
    <w:rsid w:val="00CA706B"/>
    <w:rsid w:val="00CA734E"/>
    <w:rsid w:val="00CA7375"/>
    <w:rsid w:val="00CA7FA5"/>
    <w:rsid w:val="00CA7FA7"/>
    <w:rsid w:val="00CB02E5"/>
    <w:rsid w:val="00CB0481"/>
    <w:rsid w:val="00CB0E44"/>
    <w:rsid w:val="00CB0EEA"/>
    <w:rsid w:val="00CB1801"/>
    <w:rsid w:val="00CB2BBE"/>
    <w:rsid w:val="00CB2FC8"/>
    <w:rsid w:val="00CB32F2"/>
    <w:rsid w:val="00CB3843"/>
    <w:rsid w:val="00CB3CFB"/>
    <w:rsid w:val="00CB44CA"/>
    <w:rsid w:val="00CB4E5A"/>
    <w:rsid w:val="00CB6B99"/>
    <w:rsid w:val="00CC050B"/>
    <w:rsid w:val="00CC1BAB"/>
    <w:rsid w:val="00CC2380"/>
    <w:rsid w:val="00CC251F"/>
    <w:rsid w:val="00CC2A90"/>
    <w:rsid w:val="00CC2CBF"/>
    <w:rsid w:val="00CC3BD7"/>
    <w:rsid w:val="00CC40EE"/>
    <w:rsid w:val="00CC4C0D"/>
    <w:rsid w:val="00CC5B98"/>
    <w:rsid w:val="00CC6167"/>
    <w:rsid w:val="00CC6915"/>
    <w:rsid w:val="00CC770F"/>
    <w:rsid w:val="00CD0F7B"/>
    <w:rsid w:val="00CD168E"/>
    <w:rsid w:val="00CD1751"/>
    <w:rsid w:val="00CD17FB"/>
    <w:rsid w:val="00CD214B"/>
    <w:rsid w:val="00CD34BB"/>
    <w:rsid w:val="00CD3753"/>
    <w:rsid w:val="00CD3C13"/>
    <w:rsid w:val="00CD4182"/>
    <w:rsid w:val="00CD41FE"/>
    <w:rsid w:val="00CD461B"/>
    <w:rsid w:val="00CD4929"/>
    <w:rsid w:val="00CE0D45"/>
    <w:rsid w:val="00CE1150"/>
    <w:rsid w:val="00CE1DD7"/>
    <w:rsid w:val="00CE2BC3"/>
    <w:rsid w:val="00CE2FB4"/>
    <w:rsid w:val="00CE3DA7"/>
    <w:rsid w:val="00CE4E7D"/>
    <w:rsid w:val="00CE4F1B"/>
    <w:rsid w:val="00CE5B9D"/>
    <w:rsid w:val="00CE6E38"/>
    <w:rsid w:val="00CE7BD7"/>
    <w:rsid w:val="00CE7D1D"/>
    <w:rsid w:val="00CE7D8C"/>
    <w:rsid w:val="00CF00BE"/>
    <w:rsid w:val="00CF124C"/>
    <w:rsid w:val="00CF13FB"/>
    <w:rsid w:val="00CF143B"/>
    <w:rsid w:val="00CF3163"/>
    <w:rsid w:val="00CF37DF"/>
    <w:rsid w:val="00CF3D6A"/>
    <w:rsid w:val="00CF4F64"/>
    <w:rsid w:val="00CF5771"/>
    <w:rsid w:val="00CF6806"/>
    <w:rsid w:val="00CF6967"/>
    <w:rsid w:val="00CF70C2"/>
    <w:rsid w:val="00CF7708"/>
    <w:rsid w:val="00D00917"/>
    <w:rsid w:val="00D0198E"/>
    <w:rsid w:val="00D01AC6"/>
    <w:rsid w:val="00D025DC"/>
    <w:rsid w:val="00D043CE"/>
    <w:rsid w:val="00D043E0"/>
    <w:rsid w:val="00D05EB0"/>
    <w:rsid w:val="00D0672F"/>
    <w:rsid w:val="00D06B12"/>
    <w:rsid w:val="00D06CAA"/>
    <w:rsid w:val="00D070F0"/>
    <w:rsid w:val="00D10FAC"/>
    <w:rsid w:val="00D11A39"/>
    <w:rsid w:val="00D1208D"/>
    <w:rsid w:val="00D12738"/>
    <w:rsid w:val="00D1448D"/>
    <w:rsid w:val="00D157AA"/>
    <w:rsid w:val="00D159ED"/>
    <w:rsid w:val="00D159F7"/>
    <w:rsid w:val="00D15EB1"/>
    <w:rsid w:val="00D15F97"/>
    <w:rsid w:val="00D166B7"/>
    <w:rsid w:val="00D16ED0"/>
    <w:rsid w:val="00D20015"/>
    <w:rsid w:val="00D20F30"/>
    <w:rsid w:val="00D2160E"/>
    <w:rsid w:val="00D217D0"/>
    <w:rsid w:val="00D2239F"/>
    <w:rsid w:val="00D23D79"/>
    <w:rsid w:val="00D2436B"/>
    <w:rsid w:val="00D24BC1"/>
    <w:rsid w:val="00D25479"/>
    <w:rsid w:val="00D264F6"/>
    <w:rsid w:val="00D2675D"/>
    <w:rsid w:val="00D27269"/>
    <w:rsid w:val="00D31B7B"/>
    <w:rsid w:val="00D31BC2"/>
    <w:rsid w:val="00D31E8D"/>
    <w:rsid w:val="00D32355"/>
    <w:rsid w:val="00D32903"/>
    <w:rsid w:val="00D32B4F"/>
    <w:rsid w:val="00D32F0F"/>
    <w:rsid w:val="00D33568"/>
    <w:rsid w:val="00D33A0B"/>
    <w:rsid w:val="00D33C3A"/>
    <w:rsid w:val="00D33D18"/>
    <w:rsid w:val="00D3526F"/>
    <w:rsid w:val="00D35A4C"/>
    <w:rsid w:val="00D35B9A"/>
    <w:rsid w:val="00D36274"/>
    <w:rsid w:val="00D36321"/>
    <w:rsid w:val="00D400F7"/>
    <w:rsid w:val="00D41DDD"/>
    <w:rsid w:val="00D423CE"/>
    <w:rsid w:val="00D448A7"/>
    <w:rsid w:val="00D45532"/>
    <w:rsid w:val="00D45A9C"/>
    <w:rsid w:val="00D462DD"/>
    <w:rsid w:val="00D46857"/>
    <w:rsid w:val="00D47A81"/>
    <w:rsid w:val="00D50838"/>
    <w:rsid w:val="00D50A7F"/>
    <w:rsid w:val="00D50C05"/>
    <w:rsid w:val="00D50F07"/>
    <w:rsid w:val="00D513AD"/>
    <w:rsid w:val="00D51B3D"/>
    <w:rsid w:val="00D520DC"/>
    <w:rsid w:val="00D52111"/>
    <w:rsid w:val="00D559EA"/>
    <w:rsid w:val="00D57BA9"/>
    <w:rsid w:val="00D60058"/>
    <w:rsid w:val="00D60498"/>
    <w:rsid w:val="00D60636"/>
    <w:rsid w:val="00D6072D"/>
    <w:rsid w:val="00D61418"/>
    <w:rsid w:val="00D615A7"/>
    <w:rsid w:val="00D61746"/>
    <w:rsid w:val="00D61833"/>
    <w:rsid w:val="00D61D5C"/>
    <w:rsid w:val="00D6211F"/>
    <w:rsid w:val="00D643DA"/>
    <w:rsid w:val="00D650F0"/>
    <w:rsid w:val="00D651BC"/>
    <w:rsid w:val="00D655F5"/>
    <w:rsid w:val="00D657C2"/>
    <w:rsid w:val="00D65D23"/>
    <w:rsid w:val="00D66F65"/>
    <w:rsid w:val="00D678BF"/>
    <w:rsid w:val="00D700DD"/>
    <w:rsid w:val="00D7081C"/>
    <w:rsid w:val="00D71253"/>
    <w:rsid w:val="00D729D8"/>
    <w:rsid w:val="00D730E9"/>
    <w:rsid w:val="00D7411F"/>
    <w:rsid w:val="00D74C8A"/>
    <w:rsid w:val="00D74DDA"/>
    <w:rsid w:val="00D755FD"/>
    <w:rsid w:val="00D7612F"/>
    <w:rsid w:val="00D761FA"/>
    <w:rsid w:val="00D778A5"/>
    <w:rsid w:val="00D80292"/>
    <w:rsid w:val="00D8061C"/>
    <w:rsid w:val="00D80A48"/>
    <w:rsid w:val="00D81D90"/>
    <w:rsid w:val="00D81FDE"/>
    <w:rsid w:val="00D83693"/>
    <w:rsid w:val="00D848C4"/>
    <w:rsid w:val="00D851B7"/>
    <w:rsid w:val="00D855FD"/>
    <w:rsid w:val="00D8717E"/>
    <w:rsid w:val="00D87963"/>
    <w:rsid w:val="00D90B25"/>
    <w:rsid w:val="00D9136C"/>
    <w:rsid w:val="00D919E3"/>
    <w:rsid w:val="00D9217D"/>
    <w:rsid w:val="00D925F4"/>
    <w:rsid w:val="00D933BE"/>
    <w:rsid w:val="00D93991"/>
    <w:rsid w:val="00D939B3"/>
    <w:rsid w:val="00D93A5D"/>
    <w:rsid w:val="00D93C20"/>
    <w:rsid w:val="00D94453"/>
    <w:rsid w:val="00D94D3B"/>
    <w:rsid w:val="00D94F78"/>
    <w:rsid w:val="00D95C8F"/>
    <w:rsid w:val="00D978A0"/>
    <w:rsid w:val="00DA004C"/>
    <w:rsid w:val="00DA03CC"/>
    <w:rsid w:val="00DA06BE"/>
    <w:rsid w:val="00DA10A7"/>
    <w:rsid w:val="00DA2673"/>
    <w:rsid w:val="00DA3142"/>
    <w:rsid w:val="00DA3893"/>
    <w:rsid w:val="00DA66DD"/>
    <w:rsid w:val="00DB0EDE"/>
    <w:rsid w:val="00DB1564"/>
    <w:rsid w:val="00DB189E"/>
    <w:rsid w:val="00DB1F50"/>
    <w:rsid w:val="00DB2BB7"/>
    <w:rsid w:val="00DB483A"/>
    <w:rsid w:val="00DB57AA"/>
    <w:rsid w:val="00DB598E"/>
    <w:rsid w:val="00DB5EE9"/>
    <w:rsid w:val="00DB7B80"/>
    <w:rsid w:val="00DB7FD5"/>
    <w:rsid w:val="00DC0BAA"/>
    <w:rsid w:val="00DC1330"/>
    <w:rsid w:val="00DC175F"/>
    <w:rsid w:val="00DC1F15"/>
    <w:rsid w:val="00DC2659"/>
    <w:rsid w:val="00DC4C1E"/>
    <w:rsid w:val="00DC5344"/>
    <w:rsid w:val="00DC5996"/>
    <w:rsid w:val="00DC5CF8"/>
    <w:rsid w:val="00DC65B3"/>
    <w:rsid w:val="00DC6947"/>
    <w:rsid w:val="00DC6C6B"/>
    <w:rsid w:val="00DC7042"/>
    <w:rsid w:val="00DC717D"/>
    <w:rsid w:val="00DC774A"/>
    <w:rsid w:val="00DC7916"/>
    <w:rsid w:val="00DD222C"/>
    <w:rsid w:val="00DD2299"/>
    <w:rsid w:val="00DD313A"/>
    <w:rsid w:val="00DD33CB"/>
    <w:rsid w:val="00DD4751"/>
    <w:rsid w:val="00DD4A02"/>
    <w:rsid w:val="00DD4CB0"/>
    <w:rsid w:val="00DD52B7"/>
    <w:rsid w:val="00DD552F"/>
    <w:rsid w:val="00DD5E26"/>
    <w:rsid w:val="00DD6B8A"/>
    <w:rsid w:val="00DD6F51"/>
    <w:rsid w:val="00DD717A"/>
    <w:rsid w:val="00DD7443"/>
    <w:rsid w:val="00DD77B3"/>
    <w:rsid w:val="00DD7BA2"/>
    <w:rsid w:val="00DE13F7"/>
    <w:rsid w:val="00DE192E"/>
    <w:rsid w:val="00DE2071"/>
    <w:rsid w:val="00DE27E7"/>
    <w:rsid w:val="00DE2D7E"/>
    <w:rsid w:val="00DE5420"/>
    <w:rsid w:val="00DE54EB"/>
    <w:rsid w:val="00DE64C4"/>
    <w:rsid w:val="00DE6D74"/>
    <w:rsid w:val="00DE6F73"/>
    <w:rsid w:val="00DE72A6"/>
    <w:rsid w:val="00DE7437"/>
    <w:rsid w:val="00DE79FC"/>
    <w:rsid w:val="00DE7BB9"/>
    <w:rsid w:val="00DF1269"/>
    <w:rsid w:val="00DF1DD0"/>
    <w:rsid w:val="00DF202B"/>
    <w:rsid w:val="00DF23B0"/>
    <w:rsid w:val="00DF2446"/>
    <w:rsid w:val="00DF3881"/>
    <w:rsid w:val="00DF4D46"/>
    <w:rsid w:val="00DF4EB6"/>
    <w:rsid w:val="00DF5D77"/>
    <w:rsid w:val="00DF6ECB"/>
    <w:rsid w:val="00DF7016"/>
    <w:rsid w:val="00E003F3"/>
    <w:rsid w:val="00E00688"/>
    <w:rsid w:val="00E00F69"/>
    <w:rsid w:val="00E011FE"/>
    <w:rsid w:val="00E01DA6"/>
    <w:rsid w:val="00E02475"/>
    <w:rsid w:val="00E026AF"/>
    <w:rsid w:val="00E02E68"/>
    <w:rsid w:val="00E03468"/>
    <w:rsid w:val="00E034F6"/>
    <w:rsid w:val="00E037E0"/>
    <w:rsid w:val="00E03C0D"/>
    <w:rsid w:val="00E04292"/>
    <w:rsid w:val="00E05F18"/>
    <w:rsid w:val="00E060B1"/>
    <w:rsid w:val="00E06154"/>
    <w:rsid w:val="00E06B6E"/>
    <w:rsid w:val="00E1024E"/>
    <w:rsid w:val="00E12778"/>
    <w:rsid w:val="00E12F76"/>
    <w:rsid w:val="00E140F8"/>
    <w:rsid w:val="00E15031"/>
    <w:rsid w:val="00E16540"/>
    <w:rsid w:val="00E166CC"/>
    <w:rsid w:val="00E211B3"/>
    <w:rsid w:val="00E21888"/>
    <w:rsid w:val="00E218A8"/>
    <w:rsid w:val="00E21A20"/>
    <w:rsid w:val="00E21DCF"/>
    <w:rsid w:val="00E21EA0"/>
    <w:rsid w:val="00E23BD1"/>
    <w:rsid w:val="00E23CC2"/>
    <w:rsid w:val="00E23DC9"/>
    <w:rsid w:val="00E24031"/>
    <w:rsid w:val="00E253D9"/>
    <w:rsid w:val="00E27508"/>
    <w:rsid w:val="00E30F1F"/>
    <w:rsid w:val="00E31501"/>
    <w:rsid w:val="00E31D7D"/>
    <w:rsid w:val="00E32AD8"/>
    <w:rsid w:val="00E33EB4"/>
    <w:rsid w:val="00E340A8"/>
    <w:rsid w:val="00E34176"/>
    <w:rsid w:val="00E349AE"/>
    <w:rsid w:val="00E35381"/>
    <w:rsid w:val="00E3575E"/>
    <w:rsid w:val="00E358F7"/>
    <w:rsid w:val="00E35E19"/>
    <w:rsid w:val="00E360F4"/>
    <w:rsid w:val="00E36E5C"/>
    <w:rsid w:val="00E40CEB"/>
    <w:rsid w:val="00E41153"/>
    <w:rsid w:val="00E4119C"/>
    <w:rsid w:val="00E41640"/>
    <w:rsid w:val="00E42E38"/>
    <w:rsid w:val="00E4383C"/>
    <w:rsid w:val="00E43F34"/>
    <w:rsid w:val="00E44364"/>
    <w:rsid w:val="00E44DEC"/>
    <w:rsid w:val="00E504A2"/>
    <w:rsid w:val="00E50D13"/>
    <w:rsid w:val="00E511B8"/>
    <w:rsid w:val="00E51643"/>
    <w:rsid w:val="00E51868"/>
    <w:rsid w:val="00E5197F"/>
    <w:rsid w:val="00E51B81"/>
    <w:rsid w:val="00E51EA0"/>
    <w:rsid w:val="00E52AD4"/>
    <w:rsid w:val="00E52D59"/>
    <w:rsid w:val="00E54274"/>
    <w:rsid w:val="00E547A0"/>
    <w:rsid w:val="00E55A1B"/>
    <w:rsid w:val="00E55BAD"/>
    <w:rsid w:val="00E56E6C"/>
    <w:rsid w:val="00E56FB9"/>
    <w:rsid w:val="00E6135F"/>
    <w:rsid w:val="00E615AD"/>
    <w:rsid w:val="00E61B64"/>
    <w:rsid w:val="00E61CFB"/>
    <w:rsid w:val="00E62443"/>
    <w:rsid w:val="00E62C58"/>
    <w:rsid w:val="00E650AF"/>
    <w:rsid w:val="00E65BBE"/>
    <w:rsid w:val="00E65F87"/>
    <w:rsid w:val="00E67783"/>
    <w:rsid w:val="00E677BA"/>
    <w:rsid w:val="00E72F3B"/>
    <w:rsid w:val="00E733FF"/>
    <w:rsid w:val="00E734C6"/>
    <w:rsid w:val="00E737D0"/>
    <w:rsid w:val="00E74424"/>
    <w:rsid w:val="00E74B98"/>
    <w:rsid w:val="00E75106"/>
    <w:rsid w:val="00E75195"/>
    <w:rsid w:val="00E7604F"/>
    <w:rsid w:val="00E77BF3"/>
    <w:rsid w:val="00E77FC1"/>
    <w:rsid w:val="00E812A3"/>
    <w:rsid w:val="00E82142"/>
    <w:rsid w:val="00E821D3"/>
    <w:rsid w:val="00E831D2"/>
    <w:rsid w:val="00E8508C"/>
    <w:rsid w:val="00E8546F"/>
    <w:rsid w:val="00E86808"/>
    <w:rsid w:val="00E86D83"/>
    <w:rsid w:val="00E91224"/>
    <w:rsid w:val="00E91B86"/>
    <w:rsid w:val="00E91D78"/>
    <w:rsid w:val="00E92F91"/>
    <w:rsid w:val="00E9349B"/>
    <w:rsid w:val="00E935C0"/>
    <w:rsid w:val="00E9379E"/>
    <w:rsid w:val="00E938C5"/>
    <w:rsid w:val="00E94E38"/>
    <w:rsid w:val="00E94F31"/>
    <w:rsid w:val="00E955D2"/>
    <w:rsid w:val="00E95938"/>
    <w:rsid w:val="00EA011C"/>
    <w:rsid w:val="00EA0151"/>
    <w:rsid w:val="00EA129E"/>
    <w:rsid w:val="00EA156D"/>
    <w:rsid w:val="00EA1732"/>
    <w:rsid w:val="00EA1DAD"/>
    <w:rsid w:val="00EA2004"/>
    <w:rsid w:val="00EA2C9F"/>
    <w:rsid w:val="00EA2D29"/>
    <w:rsid w:val="00EA3BAE"/>
    <w:rsid w:val="00EA3D97"/>
    <w:rsid w:val="00EA4BEB"/>
    <w:rsid w:val="00EA501D"/>
    <w:rsid w:val="00EA526A"/>
    <w:rsid w:val="00EA5337"/>
    <w:rsid w:val="00EA60D9"/>
    <w:rsid w:val="00EA67F9"/>
    <w:rsid w:val="00EA74FB"/>
    <w:rsid w:val="00EB2164"/>
    <w:rsid w:val="00EB2169"/>
    <w:rsid w:val="00EB26F3"/>
    <w:rsid w:val="00EB379B"/>
    <w:rsid w:val="00EB466B"/>
    <w:rsid w:val="00EB4E55"/>
    <w:rsid w:val="00EB5992"/>
    <w:rsid w:val="00EB5A08"/>
    <w:rsid w:val="00EB62BE"/>
    <w:rsid w:val="00EB6559"/>
    <w:rsid w:val="00EB6D49"/>
    <w:rsid w:val="00EC07E7"/>
    <w:rsid w:val="00EC0B63"/>
    <w:rsid w:val="00EC11BF"/>
    <w:rsid w:val="00EC2156"/>
    <w:rsid w:val="00EC25FF"/>
    <w:rsid w:val="00EC3817"/>
    <w:rsid w:val="00EC3EC0"/>
    <w:rsid w:val="00EC4A68"/>
    <w:rsid w:val="00EC4C52"/>
    <w:rsid w:val="00EC592F"/>
    <w:rsid w:val="00EC5B43"/>
    <w:rsid w:val="00EC6957"/>
    <w:rsid w:val="00EC6A6C"/>
    <w:rsid w:val="00ED000B"/>
    <w:rsid w:val="00ED2175"/>
    <w:rsid w:val="00ED25D5"/>
    <w:rsid w:val="00ED3458"/>
    <w:rsid w:val="00ED4FD3"/>
    <w:rsid w:val="00ED500F"/>
    <w:rsid w:val="00ED6583"/>
    <w:rsid w:val="00ED66A4"/>
    <w:rsid w:val="00ED6971"/>
    <w:rsid w:val="00ED708C"/>
    <w:rsid w:val="00ED77FA"/>
    <w:rsid w:val="00ED7A41"/>
    <w:rsid w:val="00ED7F23"/>
    <w:rsid w:val="00EE0718"/>
    <w:rsid w:val="00EE0FA3"/>
    <w:rsid w:val="00EE242B"/>
    <w:rsid w:val="00EE244F"/>
    <w:rsid w:val="00EE2625"/>
    <w:rsid w:val="00EE2BCE"/>
    <w:rsid w:val="00EE2F7B"/>
    <w:rsid w:val="00EE3609"/>
    <w:rsid w:val="00EE3AA3"/>
    <w:rsid w:val="00EE4266"/>
    <w:rsid w:val="00EE45DC"/>
    <w:rsid w:val="00EE571A"/>
    <w:rsid w:val="00EE5BBB"/>
    <w:rsid w:val="00EE7B48"/>
    <w:rsid w:val="00EF02BC"/>
    <w:rsid w:val="00EF06B1"/>
    <w:rsid w:val="00EF07BE"/>
    <w:rsid w:val="00EF0822"/>
    <w:rsid w:val="00EF11FB"/>
    <w:rsid w:val="00EF198D"/>
    <w:rsid w:val="00EF229F"/>
    <w:rsid w:val="00EF2660"/>
    <w:rsid w:val="00EF35B9"/>
    <w:rsid w:val="00EF52BA"/>
    <w:rsid w:val="00EF5467"/>
    <w:rsid w:val="00EF552C"/>
    <w:rsid w:val="00EF57CA"/>
    <w:rsid w:val="00EF5EBF"/>
    <w:rsid w:val="00EF60A1"/>
    <w:rsid w:val="00EF62BA"/>
    <w:rsid w:val="00EF6A80"/>
    <w:rsid w:val="00EF6DD9"/>
    <w:rsid w:val="00EF7C23"/>
    <w:rsid w:val="00F004BC"/>
    <w:rsid w:val="00F00819"/>
    <w:rsid w:val="00F0085A"/>
    <w:rsid w:val="00F00AB8"/>
    <w:rsid w:val="00F00DF1"/>
    <w:rsid w:val="00F01307"/>
    <w:rsid w:val="00F0166C"/>
    <w:rsid w:val="00F022EA"/>
    <w:rsid w:val="00F04F45"/>
    <w:rsid w:val="00F063FB"/>
    <w:rsid w:val="00F07A59"/>
    <w:rsid w:val="00F07E0F"/>
    <w:rsid w:val="00F101D0"/>
    <w:rsid w:val="00F1051E"/>
    <w:rsid w:val="00F10DD9"/>
    <w:rsid w:val="00F11249"/>
    <w:rsid w:val="00F1171A"/>
    <w:rsid w:val="00F128A3"/>
    <w:rsid w:val="00F12AAF"/>
    <w:rsid w:val="00F12DA6"/>
    <w:rsid w:val="00F12E42"/>
    <w:rsid w:val="00F133E9"/>
    <w:rsid w:val="00F13800"/>
    <w:rsid w:val="00F13C42"/>
    <w:rsid w:val="00F13CF5"/>
    <w:rsid w:val="00F142DB"/>
    <w:rsid w:val="00F14352"/>
    <w:rsid w:val="00F149CF"/>
    <w:rsid w:val="00F14C84"/>
    <w:rsid w:val="00F15001"/>
    <w:rsid w:val="00F153D2"/>
    <w:rsid w:val="00F15E49"/>
    <w:rsid w:val="00F161AF"/>
    <w:rsid w:val="00F16CAA"/>
    <w:rsid w:val="00F1722F"/>
    <w:rsid w:val="00F17379"/>
    <w:rsid w:val="00F179D5"/>
    <w:rsid w:val="00F17ABB"/>
    <w:rsid w:val="00F20A3A"/>
    <w:rsid w:val="00F21F07"/>
    <w:rsid w:val="00F223A8"/>
    <w:rsid w:val="00F2272B"/>
    <w:rsid w:val="00F22815"/>
    <w:rsid w:val="00F233D1"/>
    <w:rsid w:val="00F23606"/>
    <w:rsid w:val="00F23AB9"/>
    <w:rsid w:val="00F246B6"/>
    <w:rsid w:val="00F24A38"/>
    <w:rsid w:val="00F24F91"/>
    <w:rsid w:val="00F250F2"/>
    <w:rsid w:val="00F254BE"/>
    <w:rsid w:val="00F25D48"/>
    <w:rsid w:val="00F26CFA"/>
    <w:rsid w:val="00F27007"/>
    <w:rsid w:val="00F27511"/>
    <w:rsid w:val="00F3049D"/>
    <w:rsid w:val="00F314E9"/>
    <w:rsid w:val="00F3193C"/>
    <w:rsid w:val="00F31DD9"/>
    <w:rsid w:val="00F31E89"/>
    <w:rsid w:val="00F33027"/>
    <w:rsid w:val="00F3356A"/>
    <w:rsid w:val="00F335B9"/>
    <w:rsid w:val="00F34563"/>
    <w:rsid w:val="00F35160"/>
    <w:rsid w:val="00F35386"/>
    <w:rsid w:val="00F35CBC"/>
    <w:rsid w:val="00F36D47"/>
    <w:rsid w:val="00F370A4"/>
    <w:rsid w:val="00F37C88"/>
    <w:rsid w:val="00F40651"/>
    <w:rsid w:val="00F408AF"/>
    <w:rsid w:val="00F412C4"/>
    <w:rsid w:val="00F4163E"/>
    <w:rsid w:val="00F416AE"/>
    <w:rsid w:val="00F4184F"/>
    <w:rsid w:val="00F41986"/>
    <w:rsid w:val="00F42363"/>
    <w:rsid w:val="00F42CFE"/>
    <w:rsid w:val="00F42EC9"/>
    <w:rsid w:val="00F430AC"/>
    <w:rsid w:val="00F436F7"/>
    <w:rsid w:val="00F44114"/>
    <w:rsid w:val="00F4521A"/>
    <w:rsid w:val="00F4689F"/>
    <w:rsid w:val="00F46C1A"/>
    <w:rsid w:val="00F50C62"/>
    <w:rsid w:val="00F51154"/>
    <w:rsid w:val="00F512AE"/>
    <w:rsid w:val="00F51A24"/>
    <w:rsid w:val="00F5260B"/>
    <w:rsid w:val="00F534E6"/>
    <w:rsid w:val="00F5356E"/>
    <w:rsid w:val="00F54AC3"/>
    <w:rsid w:val="00F55F8E"/>
    <w:rsid w:val="00F5743C"/>
    <w:rsid w:val="00F60BCD"/>
    <w:rsid w:val="00F6189A"/>
    <w:rsid w:val="00F62BC9"/>
    <w:rsid w:val="00F639AF"/>
    <w:rsid w:val="00F63F25"/>
    <w:rsid w:val="00F64D23"/>
    <w:rsid w:val="00F65E65"/>
    <w:rsid w:val="00F678D5"/>
    <w:rsid w:val="00F70750"/>
    <w:rsid w:val="00F709FA"/>
    <w:rsid w:val="00F717B0"/>
    <w:rsid w:val="00F731FB"/>
    <w:rsid w:val="00F7451F"/>
    <w:rsid w:val="00F74995"/>
    <w:rsid w:val="00F75180"/>
    <w:rsid w:val="00F761BF"/>
    <w:rsid w:val="00F7623D"/>
    <w:rsid w:val="00F765A1"/>
    <w:rsid w:val="00F7710B"/>
    <w:rsid w:val="00F772D3"/>
    <w:rsid w:val="00F77AF3"/>
    <w:rsid w:val="00F80117"/>
    <w:rsid w:val="00F81B72"/>
    <w:rsid w:val="00F82D54"/>
    <w:rsid w:val="00F82FBE"/>
    <w:rsid w:val="00F831E0"/>
    <w:rsid w:val="00F8335C"/>
    <w:rsid w:val="00F833B3"/>
    <w:rsid w:val="00F84296"/>
    <w:rsid w:val="00F84386"/>
    <w:rsid w:val="00F8452F"/>
    <w:rsid w:val="00F849BE"/>
    <w:rsid w:val="00F852AC"/>
    <w:rsid w:val="00F855C2"/>
    <w:rsid w:val="00F861B5"/>
    <w:rsid w:val="00F8704F"/>
    <w:rsid w:val="00F90073"/>
    <w:rsid w:val="00F905ED"/>
    <w:rsid w:val="00F90D54"/>
    <w:rsid w:val="00F913F2"/>
    <w:rsid w:val="00F914EA"/>
    <w:rsid w:val="00F919C1"/>
    <w:rsid w:val="00F92427"/>
    <w:rsid w:val="00F928CB"/>
    <w:rsid w:val="00F92AD9"/>
    <w:rsid w:val="00F92D3D"/>
    <w:rsid w:val="00F9317D"/>
    <w:rsid w:val="00F939EC"/>
    <w:rsid w:val="00F93AC6"/>
    <w:rsid w:val="00F93C2C"/>
    <w:rsid w:val="00F93EA1"/>
    <w:rsid w:val="00F93EE3"/>
    <w:rsid w:val="00F948CB"/>
    <w:rsid w:val="00F9558D"/>
    <w:rsid w:val="00F97A77"/>
    <w:rsid w:val="00FA0330"/>
    <w:rsid w:val="00FA0C7C"/>
    <w:rsid w:val="00FA0F65"/>
    <w:rsid w:val="00FA13BC"/>
    <w:rsid w:val="00FA1562"/>
    <w:rsid w:val="00FA1AC0"/>
    <w:rsid w:val="00FA1D62"/>
    <w:rsid w:val="00FA2D8B"/>
    <w:rsid w:val="00FA33B9"/>
    <w:rsid w:val="00FA3E0F"/>
    <w:rsid w:val="00FA468D"/>
    <w:rsid w:val="00FA482B"/>
    <w:rsid w:val="00FA4BEF"/>
    <w:rsid w:val="00FA68E6"/>
    <w:rsid w:val="00FA7583"/>
    <w:rsid w:val="00FB0268"/>
    <w:rsid w:val="00FB1562"/>
    <w:rsid w:val="00FB1A33"/>
    <w:rsid w:val="00FB31A1"/>
    <w:rsid w:val="00FB335B"/>
    <w:rsid w:val="00FB4043"/>
    <w:rsid w:val="00FB412D"/>
    <w:rsid w:val="00FB6E97"/>
    <w:rsid w:val="00FB6FB7"/>
    <w:rsid w:val="00FB7446"/>
    <w:rsid w:val="00FB7918"/>
    <w:rsid w:val="00FC1130"/>
    <w:rsid w:val="00FC15EF"/>
    <w:rsid w:val="00FC1D7B"/>
    <w:rsid w:val="00FC23D2"/>
    <w:rsid w:val="00FC2E84"/>
    <w:rsid w:val="00FC2ED7"/>
    <w:rsid w:val="00FC33FD"/>
    <w:rsid w:val="00FC39DA"/>
    <w:rsid w:val="00FC3F13"/>
    <w:rsid w:val="00FC4A07"/>
    <w:rsid w:val="00FC56FC"/>
    <w:rsid w:val="00FC5A8D"/>
    <w:rsid w:val="00FC5C77"/>
    <w:rsid w:val="00FC79D6"/>
    <w:rsid w:val="00FC7FF7"/>
    <w:rsid w:val="00FD0CC6"/>
    <w:rsid w:val="00FD21E3"/>
    <w:rsid w:val="00FD233D"/>
    <w:rsid w:val="00FD2A43"/>
    <w:rsid w:val="00FD2B54"/>
    <w:rsid w:val="00FD2C2F"/>
    <w:rsid w:val="00FD2E40"/>
    <w:rsid w:val="00FD4B9B"/>
    <w:rsid w:val="00FD51CC"/>
    <w:rsid w:val="00FD5CBC"/>
    <w:rsid w:val="00FD636C"/>
    <w:rsid w:val="00FD71E0"/>
    <w:rsid w:val="00FD750A"/>
    <w:rsid w:val="00FD7851"/>
    <w:rsid w:val="00FD7D04"/>
    <w:rsid w:val="00FE046E"/>
    <w:rsid w:val="00FE07FD"/>
    <w:rsid w:val="00FE10A0"/>
    <w:rsid w:val="00FE12E8"/>
    <w:rsid w:val="00FE2335"/>
    <w:rsid w:val="00FE309B"/>
    <w:rsid w:val="00FE374D"/>
    <w:rsid w:val="00FE3F80"/>
    <w:rsid w:val="00FE3F88"/>
    <w:rsid w:val="00FE5206"/>
    <w:rsid w:val="00FE5A8C"/>
    <w:rsid w:val="00FE6D32"/>
    <w:rsid w:val="00FE779B"/>
    <w:rsid w:val="00FE7C9D"/>
    <w:rsid w:val="00FE7D42"/>
    <w:rsid w:val="00FE7E9D"/>
    <w:rsid w:val="00FF0A8F"/>
    <w:rsid w:val="00FF1629"/>
    <w:rsid w:val="00FF2E63"/>
    <w:rsid w:val="00FF3172"/>
    <w:rsid w:val="00FF32AB"/>
    <w:rsid w:val="00FF3411"/>
    <w:rsid w:val="00FF3E2C"/>
    <w:rsid w:val="00FF4032"/>
    <w:rsid w:val="00FF4676"/>
    <w:rsid w:val="00FF59CF"/>
    <w:rsid w:val="00FF5E1A"/>
    <w:rsid w:val="00FF654C"/>
    <w:rsid w:val="00FF7E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A65ED"/>
  <w15:docId w15:val="{8CA00D55-BEBF-4CBF-B0FC-58849E13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39DA"/>
    <w:pPr>
      <w:suppressAutoHyphens/>
      <w:spacing w:line="288" w:lineRule="auto"/>
    </w:pPr>
    <w:rPr>
      <w:rFonts w:ascii="Tahoma" w:hAnsi="Tahoma"/>
      <w:szCs w:val="24"/>
      <w:lang w:eastAsia="ar-SA"/>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Hoofdkop113"/>
    <w:basedOn w:val="Standaard"/>
    <w:next w:val="Standaard"/>
    <w:link w:val="Kop1Char1"/>
    <w:qFormat/>
    <w:rsid w:val="00380E61"/>
    <w:pPr>
      <w:keepNext/>
      <w:tabs>
        <w:tab w:val="num" w:pos="567"/>
      </w:tabs>
      <w:spacing w:line="312" w:lineRule="auto"/>
      <w:ind w:left="567" w:hanging="567"/>
      <w:outlineLvl w:val="0"/>
    </w:pPr>
    <w:rPr>
      <w:b/>
      <w:bCs/>
      <w:caps/>
      <w:szCs w:val="20"/>
    </w:rPr>
  </w:style>
  <w:style w:type="paragraph" w:styleId="Kop2">
    <w:name w:val="heading 2"/>
    <w:aliases w:val="paragraaf,Reset numbering,h2,2scr,Paragraaf"/>
    <w:basedOn w:val="Standaard"/>
    <w:next w:val="Standaard"/>
    <w:link w:val="Kop2Char1"/>
    <w:qFormat/>
    <w:rsid w:val="00572486"/>
    <w:pPr>
      <w:keepNext/>
      <w:numPr>
        <w:ilvl w:val="1"/>
        <w:numId w:val="1"/>
      </w:numPr>
      <w:spacing w:line="312" w:lineRule="auto"/>
      <w:outlineLvl w:val="1"/>
    </w:pPr>
    <w:rPr>
      <w:rFonts w:ascii="Verdana" w:hAnsi="Verdana"/>
      <w:b/>
      <w:szCs w:val="20"/>
    </w:rPr>
  </w:style>
  <w:style w:type="paragraph" w:styleId="Kop3">
    <w:name w:val="heading 3"/>
    <w:aliases w:val="Heading 3 DO NOT USE,Level 1 - 1,Voorwoord,subparagraaf,Subparagraaf"/>
    <w:basedOn w:val="Standaard"/>
    <w:next w:val="Standaard"/>
    <w:link w:val="Kop3Char1"/>
    <w:qFormat/>
    <w:rsid w:val="00A831A8"/>
    <w:pPr>
      <w:keepNext/>
      <w:tabs>
        <w:tab w:val="num" w:pos="567"/>
      </w:tabs>
      <w:ind w:left="567" w:hanging="567"/>
      <w:outlineLvl w:val="2"/>
    </w:pPr>
    <w:rPr>
      <w:bCs/>
      <w:i/>
      <w:iCs/>
      <w:szCs w:val="20"/>
    </w:rPr>
  </w:style>
  <w:style w:type="paragraph" w:styleId="Kop4">
    <w:name w:val="heading 4"/>
    <w:aliases w:val="Heading 4 DO NOT USE,Level 2 - a"/>
    <w:basedOn w:val="Standaard"/>
    <w:next w:val="Standaard"/>
    <w:link w:val="Kop4Char1"/>
    <w:qFormat/>
    <w:rsid w:val="00A831A8"/>
    <w:pPr>
      <w:keepNext/>
      <w:tabs>
        <w:tab w:val="num" w:pos="864"/>
      </w:tabs>
      <w:spacing w:before="240" w:after="60"/>
      <w:ind w:left="864" w:hanging="864"/>
      <w:outlineLvl w:val="3"/>
    </w:pPr>
    <w:rPr>
      <w:b/>
      <w:sz w:val="28"/>
      <w:szCs w:val="20"/>
    </w:rPr>
  </w:style>
  <w:style w:type="paragraph" w:styleId="Kop5">
    <w:name w:val="heading 5"/>
    <w:aliases w:val="Heading 5 DO NOT USE,Level 3 - i"/>
    <w:basedOn w:val="Standaard"/>
    <w:next w:val="Standaard"/>
    <w:link w:val="Kop5Char1"/>
    <w:qFormat/>
    <w:rsid w:val="00A831A8"/>
    <w:pPr>
      <w:tabs>
        <w:tab w:val="num" w:pos="1008"/>
      </w:tabs>
      <w:spacing w:before="240" w:after="60"/>
      <w:ind w:left="1008" w:hanging="1008"/>
      <w:outlineLvl w:val="4"/>
    </w:pPr>
    <w:rPr>
      <w:rFonts w:ascii="Arial" w:hAnsi="Arial"/>
      <w:b/>
      <w:i/>
      <w:sz w:val="26"/>
      <w:szCs w:val="20"/>
    </w:rPr>
  </w:style>
  <w:style w:type="paragraph" w:styleId="Kop6">
    <w:name w:val="heading 6"/>
    <w:aliases w:val="Legal Level 1."/>
    <w:basedOn w:val="Standaard"/>
    <w:next w:val="Standaard"/>
    <w:link w:val="Kop6Char1"/>
    <w:qFormat/>
    <w:rsid w:val="00A831A8"/>
    <w:pPr>
      <w:tabs>
        <w:tab w:val="num" w:pos="1152"/>
      </w:tabs>
      <w:spacing w:before="240" w:after="60"/>
      <w:ind w:left="1152" w:hanging="1152"/>
      <w:outlineLvl w:val="5"/>
    </w:pPr>
    <w:rPr>
      <w:rFonts w:ascii="Arial" w:hAnsi="Arial"/>
      <w:b/>
      <w:sz w:val="22"/>
      <w:szCs w:val="20"/>
    </w:rPr>
  </w:style>
  <w:style w:type="paragraph" w:styleId="Kop7">
    <w:name w:val="heading 7"/>
    <w:aliases w:val="Legal Level 1.1."/>
    <w:basedOn w:val="Standaard"/>
    <w:next w:val="Standaard"/>
    <w:link w:val="Kop7Char1"/>
    <w:qFormat/>
    <w:rsid w:val="00A831A8"/>
    <w:pPr>
      <w:tabs>
        <w:tab w:val="num" w:pos="1296"/>
      </w:tabs>
      <w:spacing w:before="240" w:after="60"/>
      <w:ind w:left="1296" w:hanging="1296"/>
      <w:outlineLvl w:val="6"/>
    </w:pPr>
    <w:rPr>
      <w:rFonts w:ascii="Arial" w:hAnsi="Arial"/>
      <w:szCs w:val="20"/>
    </w:rPr>
  </w:style>
  <w:style w:type="paragraph" w:styleId="Kop8">
    <w:name w:val="heading 8"/>
    <w:aliases w:val="Legal Level 1.1.1.,Legal Level 1.1.1. Char"/>
    <w:basedOn w:val="Standaard"/>
    <w:next w:val="Standaard"/>
    <w:link w:val="Kop8Char1"/>
    <w:qFormat/>
    <w:rsid w:val="00A831A8"/>
    <w:pPr>
      <w:tabs>
        <w:tab w:val="num" w:pos="1440"/>
      </w:tabs>
      <w:spacing w:before="240" w:after="60"/>
      <w:ind w:left="1440" w:hanging="1440"/>
      <w:outlineLvl w:val="7"/>
    </w:pPr>
    <w:rPr>
      <w:rFonts w:ascii="Arial" w:hAnsi="Arial"/>
      <w:i/>
      <w:szCs w:val="20"/>
    </w:rPr>
  </w:style>
  <w:style w:type="paragraph" w:styleId="Kop9">
    <w:name w:val="heading 9"/>
    <w:aliases w:val="Legal Level 1.1.1.1."/>
    <w:basedOn w:val="Standaard"/>
    <w:next w:val="Standaard"/>
    <w:link w:val="Kop9Char1"/>
    <w:qFormat/>
    <w:rsid w:val="00A831A8"/>
    <w:pPr>
      <w:tabs>
        <w:tab w:val="num" w:pos="1584"/>
      </w:tabs>
      <w:spacing w:before="240" w:after="60"/>
      <w:ind w:left="1584" w:hanging="1584"/>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ink w:val="Kop1"/>
    <w:locked/>
    <w:rsid w:val="00380E61"/>
    <w:rPr>
      <w:rFonts w:ascii="Tahoma" w:hAnsi="Tahoma"/>
      <w:b/>
      <w:bCs/>
      <w:caps/>
      <w:lang w:eastAsia="ar-SA"/>
    </w:rPr>
  </w:style>
  <w:style w:type="character" w:customStyle="1" w:styleId="Kop2Char1">
    <w:name w:val="Kop 2 Char1"/>
    <w:aliases w:val="paragraaf Char1,Reset numbering Char1,h2 Char1,2scr Char1,Paragraaf Char1"/>
    <w:link w:val="Kop2"/>
    <w:locked/>
    <w:rsid w:val="00572486"/>
    <w:rPr>
      <w:rFonts w:ascii="Verdana" w:hAnsi="Verdana"/>
      <w:b/>
      <w:lang w:eastAsia="ar-SA"/>
    </w:rPr>
  </w:style>
  <w:style w:type="character" w:customStyle="1" w:styleId="Kop3Char1">
    <w:name w:val="Kop 3 Char1"/>
    <w:aliases w:val="Heading 3 DO NOT USE Char,Level 1 - 1 Char,Voorwoord Char,subparagraaf Char,Subparagraaf Char"/>
    <w:link w:val="Kop3"/>
    <w:semiHidden/>
    <w:locked/>
    <w:rsid w:val="005F1CAB"/>
    <w:rPr>
      <w:rFonts w:ascii="Cambria" w:hAnsi="Cambria" w:cs="Times New Roman"/>
      <w:b/>
      <w:bCs/>
      <w:sz w:val="26"/>
      <w:szCs w:val="26"/>
      <w:lang w:val="x-none" w:eastAsia="ar-SA" w:bidi="ar-SA"/>
    </w:rPr>
  </w:style>
  <w:style w:type="character" w:customStyle="1" w:styleId="Kop4Char1">
    <w:name w:val="Kop 4 Char1"/>
    <w:aliases w:val="Heading 4 DO NOT USE Char,Level 2 - a Char"/>
    <w:link w:val="Kop4"/>
    <w:semiHidden/>
    <w:locked/>
    <w:rsid w:val="005F1CAB"/>
    <w:rPr>
      <w:rFonts w:ascii="Calibri" w:hAnsi="Calibri" w:cs="Times New Roman"/>
      <w:b/>
      <w:bCs/>
      <w:sz w:val="28"/>
      <w:szCs w:val="28"/>
      <w:lang w:val="x-none" w:eastAsia="ar-SA" w:bidi="ar-SA"/>
    </w:rPr>
  </w:style>
  <w:style w:type="character" w:customStyle="1" w:styleId="Kop5Char1">
    <w:name w:val="Kop 5 Char1"/>
    <w:aliases w:val="Heading 5 DO NOT USE Char,Level 3 - i Char"/>
    <w:link w:val="Kop5"/>
    <w:semiHidden/>
    <w:locked/>
    <w:rsid w:val="005F1CAB"/>
    <w:rPr>
      <w:rFonts w:ascii="Calibri" w:hAnsi="Calibri" w:cs="Times New Roman"/>
      <w:b/>
      <w:bCs/>
      <w:i/>
      <w:iCs/>
      <w:sz w:val="26"/>
      <w:szCs w:val="26"/>
      <w:lang w:val="x-none" w:eastAsia="ar-SA" w:bidi="ar-SA"/>
    </w:rPr>
  </w:style>
  <w:style w:type="character" w:customStyle="1" w:styleId="Kop6Char1">
    <w:name w:val="Kop 6 Char1"/>
    <w:aliases w:val="Legal Level 1. Char"/>
    <w:link w:val="Kop6"/>
    <w:semiHidden/>
    <w:locked/>
    <w:rsid w:val="005F1CAB"/>
    <w:rPr>
      <w:rFonts w:ascii="Calibri" w:hAnsi="Calibri" w:cs="Times New Roman"/>
      <w:b/>
      <w:bCs/>
      <w:lang w:val="x-none" w:eastAsia="ar-SA" w:bidi="ar-SA"/>
    </w:rPr>
  </w:style>
  <w:style w:type="character" w:customStyle="1" w:styleId="Kop7Char1">
    <w:name w:val="Kop 7 Char1"/>
    <w:aliases w:val="Legal Level 1.1. Char"/>
    <w:link w:val="Kop7"/>
    <w:semiHidden/>
    <w:locked/>
    <w:rsid w:val="005F1CAB"/>
    <w:rPr>
      <w:rFonts w:ascii="Calibri" w:hAnsi="Calibri" w:cs="Times New Roman"/>
      <w:sz w:val="24"/>
      <w:szCs w:val="24"/>
      <w:lang w:val="x-none" w:eastAsia="ar-SA" w:bidi="ar-SA"/>
    </w:rPr>
  </w:style>
  <w:style w:type="character" w:customStyle="1" w:styleId="Kop8Char1">
    <w:name w:val="Kop 8 Char1"/>
    <w:aliases w:val="Legal Level 1.1.1. Char1,Legal Level 1.1.1. Char Char"/>
    <w:link w:val="Kop8"/>
    <w:semiHidden/>
    <w:locked/>
    <w:rsid w:val="005F1CAB"/>
    <w:rPr>
      <w:rFonts w:ascii="Calibri" w:hAnsi="Calibri" w:cs="Times New Roman"/>
      <w:i/>
      <w:iCs/>
      <w:sz w:val="24"/>
      <w:szCs w:val="24"/>
      <w:lang w:val="x-none" w:eastAsia="ar-SA" w:bidi="ar-SA"/>
    </w:rPr>
  </w:style>
  <w:style w:type="character" w:customStyle="1" w:styleId="Kop9Char1">
    <w:name w:val="Kop 9 Char1"/>
    <w:aliases w:val="Legal Level 1.1.1.1. Char"/>
    <w:link w:val="Kop9"/>
    <w:semiHidden/>
    <w:locked/>
    <w:rsid w:val="005F1CAB"/>
    <w:rPr>
      <w:rFonts w:ascii="Cambria" w:hAnsi="Cambria" w:cs="Times New Roman"/>
      <w:lang w:val="x-none" w:eastAsia="ar-SA" w:bidi="ar-SA"/>
    </w:rPr>
  </w:style>
  <w:style w:type="character" w:customStyle="1" w:styleId="Kop1Char">
    <w:name w:val="Kop 1 Char"/>
    <w:rsid w:val="00A831A8"/>
    <w:rPr>
      <w:rFonts w:ascii="Tahoma" w:hAnsi="Tahoma"/>
      <w:b/>
      <w:caps/>
      <w:sz w:val="20"/>
      <w:lang w:val="nl-NL" w:eastAsia="ar-SA" w:bidi="ar-SA"/>
    </w:rPr>
  </w:style>
  <w:style w:type="character" w:customStyle="1" w:styleId="Kop2Char">
    <w:name w:val="Kop 2 Char"/>
    <w:aliases w:val="paragraaf Char,Reset numbering Char,Bijlage Char,h2 Char,2scr Char,Paragraaf Char"/>
    <w:rsid w:val="00A831A8"/>
    <w:rPr>
      <w:rFonts w:ascii="Tahoma" w:hAnsi="Tahoma"/>
      <w:b/>
      <w:sz w:val="20"/>
      <w:lang w:val="x-none" w:eastAsia="ar-SA" w:bidi="ar-SA"/>
    </w:rPr>
  </w:style>
  <w:style w:type="character" w:customStyle="1" w:styleId="Kop3Char">
    <w:name w:val="Kop 3 Char"/>
    <w:rsid w:val="00A831A8"/>
    <w:rPr>
      <w:rFonts w:ascii="Tahoma" w:hAnsi="Tahoma"/>
      <w:i/>
      <w:sz w:val="20"/>
      <w:lang w:val="x-none" w:eastAsia="ar-SA" w:bidi="ar-SA"/>
    </w:rPr>
  </w:style>
  <w:style w:type="character" w:customStyle="1" w:styleId="Kop4Char">
    <w:name w:val="Kop 4 Char"/>
    <w:rsid w:val="00A831A8"/>
    <w:rPr>
      <w:rFonts w:ascii="Tahoma" w:hAnsi="Tahoma"/>
      <w:b/>
      <w:sz w:val="20"/>
      <w:lang w:val="x-none" w:eastAsia="ar-SA" w:bidi="ar-SA"/>
    </w:rPr>
  </w:style>
  <w:style w:type="character" w:customStyle="1" w:styleId="Kop5Char">
    <w:name w:val="Kop 5 Char"/>
    <w:rsid w:val="00A831A8"/>
    <w:rPr>
      <w:rFonts w:ascii="Arial" w:hAnsi="Arial"/>
      <w:b/>
      <w:i/>
      <w:sz w:val="20"/>
      <w:lang w:val="x-none" w:eastAsia="ar-SA" w:bidi="ar-SA"/>
    </w:rPr>
  </w:style>
  <w:style w:type="character" w:customStyle="1" w:styleId="Kop6Char">
    <w:name w:val="Kop 6 Char"/>
    <w:rsid w:val="00A831A8"/>
    <w:rPr>
      <w:rFonts w:ascii="Arial" w:hAnsi="Arial"/>
      <w:b/>
      <w:sz w:val="20"/>
      <w:lang w:val="x-none" w:eastAsia="ar-SA" w:bidi="ar-SA"/>
    </w:rPr>
  </w:style>
  <w:style w:type="character" w:customStyle="1" w:styleId="Kop7Char">
    <w:name w:val="Kop 7 Char"/>
    <w:rsid w:val="00A831A8"/>
    <w:rPr>
      <w:rFonts w:ascii="Arial" w:hAnsi="Arial"/>
      <w:sz w:val="20"/>
      <w:lang w:val="x-none" w:eastAsia="ar-SA" w:bidi="ar-SA"/>
    </w:rPr>
  </w:style>
  <w:style w:type="character" w:customStyle="1" w:styleId="Kop8Char">
    <w:name w:val="Kop 8 Char"/>
    <w:rsid w:val="00A831A8"/>
    <w:rPr>
      <w:rFonts w:ascii="Arial" w:hAnsi="Arial"/>
      <w:i/>
      <w:sz w:val="20"/>
      <w:lang w:val="x-none" w:eastAsia="ar-SA" w:bidi="ar-SA"/>
    </w:rPr>
  </w:style>
  <w:style w:type="character" w:customStyle="1" w:styleId="Kop9Char">
    <w:name w:val="Kop 9 Char"/>
    <w:rsid w:val="00A831A8"/>
    <w:rPr>
      <w:rFonts w:ascii="Arial" w:hAnsi="Arial"/>
      <w:sz w:val="20"/>
      <w:lang w:val="x-none" w:eastAsia="ar-SA" w:bidi="ar-SA"/>
    </w:rPr>
  </w:style>
  <w:style w:type="character" w:customStyle="1" w:styleId="WW8Num3z0">
    <w:name w:val="WW8Num3z0"/>
    <w:rsid w:val="00A831A8"/>
    <w:rPr>
      <w:rFonts w:ascii="Tahoma" w:hAnsi="Tahoma"/>
      <w:b/>
      <w:sz w:val="18"/>
    </w:rPr>
  </w:style>
  <w:style w:type="character" w:customStyle="1" w:styleId="WW8Num4z0">
    <w:name w:val="WW8Num4z0"/>
    <w:rsid w:val="00A831A8"/>
    <w:rPr>
      <w:rFonts w:ascii="Tahoma" w:hAnsi="Tahoma"/>
      <w:b/>
      <w:sz w:val="20"/>
    </w:rPr>
  </w:style>
  <w:style w:type="character" w:customStyle="1" w:styleId="WW8Num5z0">
    <w:name w:val="WW8Num5z0"/>
    <w:rsid w:val="00A831A8"/>
    <w:rPr>
      <w:rFonts w:ascii="Tahoma" w:hAnsi="Tahoma"/>
      <w:b/>
    </w:rPr>
  </w:style>
  <w:style w:type="character" w:customStyle="1" w:styleId="WW8Num5z1">
    <w:name w:val="WW8Num5z1"/>
    <w:rsid w:val="00A831A8"/>
    <w:rPr>
      <w:rFonts w:ascii="Symbol" w:hAnsi="Symbol"/>
      <w:b/>
      <w:color w:val="FF0000"/>
    </w:rPr>
  </w:style>
  <w:style w:type="character" w:customStyle="1" w:styleId="WW8Num6z0">
    <w:name w:val="WW8Num6z0"/>
    <w:rsid w:val="00A831A8"/>
    <w:rPr>
      <w:rFonts w:ascii="Tahoma" w:hAnsi="Tahoma"/>
      <w:b/>
      <w:sz w:val="18"/>
    </w:rPr>
  </w:style>
  <w:style w:type="character" w:customStyle="1" w:styleId="WW8Num8z0">
    <w:name w:val="WW8Num8z0"/>
    <w:rsid w:val="00A831A8"/>
    <w:rPr>
      <w:rFonts w:ascii="Symbol" w:hAnsi="Symbol"/>
    </w:rPr>
  </w:style>
  <w:style w:type="character" w:customStyle="1" w:styleId="WW8Num8z1">
    <w:name w:val="WW8Num8z1"/>
    <w:rsid w:val="00A831A8"/>
    <w:rPr>
      <w:rFonts w:ascii="Courier New" w:hAnsi="Courier New"/>
    </w:rPr>
  </w:style>
  <w:style w:type="character" w:customStyle="1" w:styleId="WW8Num8z2">
    <w:name w:val="WW8Num8z2"/>
    <w:rsid w:val="00A831A8"/>
    <w:rPr>
      <w:rFonts w:ascii="Wingdings" w:hAnsi="Wingdings"/>
    </w:rPr>
  </w:style>
  <w:style w:type="character" w:customStyle="1" w:styleId="WW8Num9z0">
    <w:name w:val="WW8Num9z0"/>
    <w:rsid w:val="00A831A8"/>
    <w:rPr>
      <w:color w:val="auto"/>
    </w:rPr>
  </w:style>
  <w:style w:type="character" w:customStyle="1" w:styleId="WW8Num11z0">
    <w:name w:val="WW8Num11z0"/>
    <w:rsid w:val="00A831A8"/>
    <w:rPr>
      <w:rFonts w:ascii="Symbol" w:hAnsi="Symbol"/>
      <w:color w:val="808080"/>
    </w:rPr>
  </w:style>
  <w:style w:type="character" w:customStyle="1" w:styleId="WW8Num11z1">
    <w:name w:val="WW8Num11z1"/>
    <w:rsid w:val="00A831A8"/>
    <w:rPr>
      <w:rFonts w:ascii="Courier New" w:hAnsi="Courier New"/>
    </w:rPr>
  </w:style>
  <w:style w:type="character" w:customStyle="1" w:styleId="WW8Num11z2">
    <w:name w:val="WW8Num11z2"/>
    <w:rsid w:val="00A831A8"/>
    <w:rPr>
      <w:rFonts w:ascii="Wingdings" w:hAnsi="Wingdings"/>
    </w:rPr>
  </w:style>
  <w:style w:type="character" w:customStyle="1" w:styleId="WW8Num11z3">
    <w:name w:val="WW8Num11z3"/>
    <w:rsid w:val="00A831A8"/>
    <w:rPr>
      <w:rFonts w:ascii="Symbol" w:hAnsi="Symbol"/>
    </w:rPr>
  </w:style>
  <w:style w:type="character" w:customStyle="1" w:styleId="WW8Num12z0">
    <w:name w:val="WW8Num12z0"/>
    <w:rsid w:val="00A831A8"/>
    <w:rPr>
      <w:b/>
      <w:sz w:val="20"/>
    </w:rPr>
  </w:style>
  <w:style w:type="character" w:customStyle="1" w:styleId="WW8Num15z0">
    <w:name w:val="WW8Num15z0"/>
    <w:rsid w:val="00A831A8"/>
    <w:rPr>
      <w:rFonts w:ascii="Symbol" w:hAnsi="Symbol"/>
      <w:color w:val="808080"/>
    </w:rPr>
  </w:style>
  <w:style w:type="character" w:customStyle="1" w:styleId="WW8Num15z1">
    <w:name w:val="WW8Num15z1"/>
    <w:rsid w:val="00A831A8"/>
    <w:rPr>
      <w:rFonts w:ascii="Courier New" w:hAnsi="Courier New"/>
    </w:rPr>
  </w:style>
  <w:style w:type="character" w:customStyle="1" w:styleId="WW8Num15z2">
    <w:name w:val="WW8Num15z2"/>
    <w:rsid w:val="00A831A8"/>
    <w:rPr>
      <w:rFonts w:ascii="Wingdings" w:hAnsi="Wingdings"/>
    </w:rPr>
  </w:style>
  <w:style w:type="character" w:customStyle="1" w:styleId="WW8Num15z3">
    <w:name w:val="WW8Num15z3"/>
    <w:rsid w:val="00A831A8"/>
    <w:rPr>
      <w:rFonts w:ascii="Symbol" w:hAnsi="Symbol"/>
    </w:rPr>
  </w:style>
  <w:style w:type="character" w:customStyle="1" w:styleId="WW8Num17z0">
    <w:name w:val="WW8Num17z0"/>
    <w:rsid w:val="00A831A8"/>
    <w:rPr>
      <w:rFonts w:ascii="Tahoma" w:hAnsi="Tahoma"/>
      <w:b/>
      <w:sz w:val="20"/>
    </w:rPr>
  </w:style>
  <w:style w:type="character" w:customStyle="1" w:styleId="WW8Num19z0">
    <w:name w:val="WW8Num19z0"/>
    <w:rsid w:val="00A831A8"/>
    <w:rPr>
      <w:rFonts w:ascii="Symbol" w:hAnsi="Symbol"/>
      <w:color w:val="808080"/>
      <w:sz w:val="20"/>
    </w:rPr>
  </w:style>
  <w:style w:type="character" w:customStyle="1" w:styleId="WW8Num19z1">
    <w:name w:val="WW8Num19z1"/>
    <w:rsid w:val="00A831A8"/>
    <w:rPr>
      <w:rFonts w:ascii="Courier New" w:hAnsi="Courier New"/>
    </w:rPr>
  </w:style>
  <w:style w:type="character" w:customStyle="1" w:styleId="WW8Num19z2">
    <w:name w:val="WW8Num19z2"/>
    <w:rsid w:val="00A831A8"/>
    <w:rPr>
      <w:rFonts w:ascii="Wingdings" w:hAnsi="Wingdings"/>
    </w:rPr>
  </w:style>
  <w:style w:type="character" w:customStyle="1" w:styleId="WW8Num19z3">
    <w:name w:val="WW8Num19z3"/>
    <w:rsid w:val="00A831A8"/>
    <w:rPr>
      <w:rFonts w:ascii="Symbol" w:hAnsi="Symbol"/>
    </w:rPr>
  </w:style>
  <w:style w:type="character" w:customStyle="1" w:styleId="WW8Num20z0">
    <w:name w:val="WW8Num20z0"/>
    <w:rsid w:val="00A831A8"/>
    <w:rPr>
      <w:rFonts w:ascii="Times New Roman" w:hAnsi="Times New Roman"/>
    </w:rPr>
  </w:style>
  <w:style w:type="character" w:customStyle="1" w:styleId="WW8Num20z1">
    <w:name w:val="WW8Num20z1"/>
    <w:rsid w:val="00A831A8"/>
    <w:rPr>
      <w:rFonts w:ascii="Courier New" w:hAnsi="Courier New"/>
    </w:rPr>
  </w:style>
  <w:style w:type="character" w:customStyle="1" w:styleId="WW8Num20z2">
    <w:name w:val="WW8Num20z2"/>
    <w:rsid w:val="00A831A8"/>
    <w:rPr>
      <w:rFonts w:ascii="Wingdings" w:hAnsi="Wingdings"/>
    </w:rPr>
  </w:style>
  <w:style w:type="character" w:customStyle="1" w:styleId="WW8Num20z3">
    <w:name w:val="WW8Num20z3"/>
    <w:rsid w:val="00A831A8"/>
    <w:rPr>
      <w:rFonts w:ascii="Symbol" w:hAnsi="Symbol"/>
    </w:rPr>
  </w:style>
  <w:style w:type="character" w:customStyle="1" w:styleId="WW8Num21z0">
    <w:name w:val="WW8Num21z0"/>
    <w:rsid w:val="00A831A8"/>
    <w:rPr>
      <w:rFonts w:ascii="Symbol" w:hAnsi="Symbol"/>
      <w:color w:val="808080"/>
    </w:rPr>
  </w:style>
  <w:style w:type="character" w:customStyle="1" w:styleId="WW8Num21z1">
    <w:name w:val="WW8Num21z1"/>
    <w:rsid w:val="00A831A8"/>
    <w:rPr>
      <w:rFonts w:ascii="Courier New" w:hAnsi="Courier New"/>
    </w:rPr>
  </w:style>
  <w:style w:type="character" w:customStyle="1" w:styleId="WW8Num21z2">
    <w:name w:val="WW8Num21z2"/>
    <w:rsid w:val="00A831A8"/>
    <w:rPr>
      <w:rFonts w:ascii="Wingdings" w:hAnsi="Wingdings"/>
    </w:rPr>
  </w:style>
  <w:style w:type="character" w:customStyle="1" w:styleId="WW8Num21z3">
    <w:name w:val="WW8Num21z3"/>
    <w:rsid w:val="00A831A8"/>
    <w:rPr>
      <w:rFonts w:ascii="Symbol" w:hAnsi="Symbol"/>
    </w:rPr>
  </w:style>
  <w:style w:type="character" w:customStyle="1" w:styleId="WW8Num22z2">
    <w:name w:val="WW8Num22z2"/>
    <w:rsid w:val="00A831A8"/>
    <w:rPr>
      <w:rFonts w:ascii="Verdana" w:hAnsi="Verdana"/>
      <w:sz w:val="16"/>
    </w:rPr>
  </w:style>
  <w:style w:type="character" w:customStyle="1" w:styleId="WW8Num23z0">
    <w:name w:val="WW8Num23z0"/>
    <w:rsid w:val="00A831A8"/>
    <w:rPr>
      <w:rFonts w:ascii="Symbol" w:hAnsi="Symbol"/>
      <w:color w:val="808080"/>
    </w:rPr>
  </w:style>
  <w:style w:type="character" w:customStyle="1" w:styleId="WW8Num23z1">
    <w:name w:val="WW8Num23z1"/>
    <w:rsid w:val="00A831A8"/>
    <w:rPr>
      <w:color w:val="808080"/>
    </w:rPr>
  </w:style>
  <w:style w:type="character" w:customStyle="1" w:styleId="WW8Num23z2">
    <w:name w:val="WW8Num23z2"/>
    <w:rsid w:val="00A831A8"/>
    <w:rPr>
      <w:rFonts w:ascii="Wingdings" w:hAnsi="Wingdings"/>
    </w:rPr>
  </w:style>
  <w:style w:type="character" w:customStyle="1" w:styleId="WW8Num23z3">
    <w:name w:val="WW8Num23z3"/>
    <w:rsid w:val="00A831A8"/>
    <w:rPr>
      <w:rFonts w:ascii="Symbol" w:hAnsi="Symbol"/>
    </w:rPr>
  </w:style>
  <w:style w:type="character" w:customStyle="1" w:styleId="WW8Num23z4">
    <w:name w:val="WW8Num23z4"/>
    <w:rsid w:val="00A831A8"/>
    <w:rPr>
      <w:rFonts w:ascii="Courier New" w:hAnsi="Courier New"/>
    </w:rPr>
  </w:style>
  <w:style w:type="character" w:customStyle="1" w:styleId="WW8Num24z0">
    <w:name w:val="WW8Num24z0"/>
    <w:rsid w:val="00A831A8"/>
    <w:rPr>
      <w:rFonts w:ascii="Symbol" w:hAnsi="Symbol"/>
      <w:color w:val="808080"/>
      <w:sz w:val="20"/>
    </w:rPr>
  </w:style>
  <w:style w:type="character" w:customStyle="1" w:styleId="WW8Num24z1">
    <w:name w:val="WW8Num24z1"/>
    <w:rsid w:val="00A831A8"/>
    <w:rPr>
      <w:rFonts w:ascii="Courier New" w:hAnsi="Courier New"/>
    </w:rPr>
  </w:style>
  <w:style w:type="character" w:customStyle="1" w:styleId="WW8Num24z2">
    <w:name w:val="WW8Num24z2"/>
    <w:rsid w:val="00A831A8"/>
    <w:rPr>
      <w:rFonts w:ascii="Wingdings" w:hAnsi="Wingdings"/>
    </w:rPr>
  </w:style>
  <w:style w:type="character" w:customStyle="1" w:styleId="WW8Num24z3">
    <w:name w:val="WW8Num24z3"/>
    <w:rsid w:val="00A831A8"/>
    <w:rPr>
      <w:rFonts w:ascii="Symbol" w:hAnsi="Symbol"/>
    </w:rPr>
  </w:style>
  <w:style w:type="character" w:customStyle="1" w:styleId="WW8Num25z0">
    <w:name w:val="WW8Num25z0"/>
    <w:rsid w:val="00A831A8"/>
    <w:rPr>
      <w:rFonts w:ascii="Tahoma" w:hAnsi="Tahoma"/>
      <w:b/>
      <w:sz w:val="20"/>
    </w:rPr>
  </w:style>
  <w:style w:type="character" w:customStyle="1" w:styleId="WW8Num26z0">
    <w:name w:val="WW8Num26z0"/>
    <w:rsid w:val="00A831A8"/>
    <w:rPr>
      <w:rFonts w:ascii="Symbol" w:hAnsi="Symbol"/>
      <w:color w:val="808080"/>
    </w:rPr>
  </w:style>
  <w:style w:type="character" w:customStyle="1" w:styleId="WW8Num26z1">
    <w:name w:val="WW8Num26z1"/>
    <w:rsid w:val="00A831A8"/>
    <w:rPr>
      <w:rFonts w:ascii="Courier New" w:hAnsi="Courier New"/>
    </w:rPr>
  </w:style>
  <w:style w:type="character" w:customStyle="1" w:styleId="WW8Num26z2">
    <w:name w:val="WW8Num26z2"/>
    <w:rsid w:val="00A831A8"/>
    <w:rPr>
      <w:rFonts w:ascii="Wingdings" w:hAnsi="Wingdings"/>
    </w:rPr>
  </w:style>
  <w:style w:type="character" w:customStyle="1" w:styleId="WW8Num26z3">
    <w:name w:val="WW8Num26z3"/>
    <w:rsid w:val="00A831A8"/>
    <w:rPr>
      <w:rFonts w:ascii="Symbol" w:hAnsi="Symbol"/>
    </w:rPr>
  </w:style>
  <w:style w:type="character" w:customStyle="1" w:styleId="WW8Num28z0">
    <w:name w:val="WW8Num28z0"/>
    <w:rsid w:val="00A831A8"/>
    <w:rPr>
      <w:rFonts w:ascii="Symbol" w:hAnsi="Symbol"/>
      <w:color w:val="808080"/>
    </w:rPr>
  </w:style>
  <w:style w:type="character" w:customStyle="1" w:styleId="WW8Num28z1">
    <w:name w:val="WW8Num28z1"/>
    <w:rsid w:val="00A831A8"/>
    <w:rPr>
      <w:rFonts w:ascii="Courier New" w:hAnsi="Courier New"/>
    </w:rPr>
  </w:style>
  <w:style w:type="character" w:customStyle="1" w:styleId="WW8Num28z2">
    <w:name w:val="WW8Num28z2"/>
    <w:rsid w:val="00A831A8"/>
    <w:rPr>
      <w:rFonts w:ascii="Wingdings" w:hAnsi="Wingdings"/>
    </w:rPr>
  </w:style>
  <w:style w:type="character" w:customStyle="1" w:styleId="WW8Num28z3">
    <w:name w:val="WW8Num28z3"/>
    <w:rsid w:val="00A831A8"/>
    <w:rPr>
      <w:rFonts w:ascii="Symbol" w:hAnsi="Symbol"/>
    </w:rPr>
  </w:style>
  <w:style w:type="character" w:customStyle="1" w:styleId="WW8Num29z0">
    <w:name w:val="WW8Num29z0"/>
    <w:rsid w:val="00A831A8"/>
    <w:rPr>
      <w:rFonts w:ascii="Tahoma" w:hAnsi="Tahoma"/>
      <w:b/>
      <w:sz w:val="18"/>
    </w:rPr>
  </w:style>
  <w:style w:type="character" w:customStyle="1" w:styleId="WW8Num30z0">
    <w:name w:val="WW8Num30z0"/>
    <w:rsid w:val="00A831A8"/>
    <w:rPr>
      <w:rFonts w:ascii="Symbol" w:hAnsi="Symbol"/>
      <w:color w:val="FF0000"/>
      <w:sz w:val="18"/>
    </w:rPr>
  </w:style>
  <w:style w:type="character" w:customStyle="1" w:styleId="WW8Num30z1">
    <w:name w:val="WW8Num30z1"/>
    <w:rsid w:val="00A831A8"/>
    <w:rPr>
      <w:rFonts w:ascii="Courier New" w:hAnsi="Courier New"/>
    </w:rPr>
  </w:style>
  <w:style w:type="character" w:customStyle="1" w:styleId="WW8Num30z2">
    <w:name w:val="WW8Num30z2"/>
    <w:rsid w:val="00A831A8"/>
    <w:rPr>
      <w:rFonts w:ascii="Wingdings" w:hAnsi="Wingdings"/>
    </w:rPr>
  </w:style>
  <w:style w:type="character" w:customStyle="1" w:styleId="WW8Num30z3">
    <w:name w:val="WW8Num30z3"/>
    <w:rsid w:val="00A831A8"/>
    <w:rPr>
      <w:rFonts w:ascii="Symbol" w:hAnsi="Symbol"/>
    </w:rPr>
  </w:style>
  <w:style w:type="character" w:customStyle="1" w:styleId="WW8Num31z0">
    <w:name w:val="WW8Num31z0"/>
    <w:rsid w:val="00A831A8"/>
    <w:rPr>
      <w:rFonts w:ascii="Symbol" w:hAnsi="Symbol"/>
      <w:color w:val="808080"/>
    </w:rPr>
  </w:style>
  <w:style w:type="character" w:customStyle="1" w:styleId="WW8Num31z1">
    <w:name w:val="WW8Num31z1"/>
    <w:rsid w:val="00A831A8"/>
    <w:rPr>
      <w:rFonts w:ascii="Courier New" w:hAnsi="Courier New"/>
    </w:rPr>
  </w:style>
  <w:style w:type="character" w:customStyle="1" w:styleId="WW8Num31z2">
    <w:name w:val="WW8Num31z2"/>
    <w:rsid w:val="00A831A8"/>
    <w:rPr>
      <w:rFonts w:ascii="Wingdings" w:hAnsi="Wingdings"/>
    </w:rPr>
  </w:style>
  <w:style w:type="character" w:customStyle="1" w:styleId="WW8Num31z3">
    <w:name w:val="WW8Num31z3"/>
    <w:rsid w:val="00A831A8"/>
    <w:rPr>
      <w:rFonts w:ascii="Symbol" w:hAnsi="Symbol"/>
    </w:rPr>
  </w:style>
  <w:style w:type="character" w:customStyle="1" w:styleId="WW8Num32z0">
    <w:name w:val="WW8Num32z0"/>
    <w:rsid w:val="00A831A8"/>
    <w:rPr>
      <w:rFonts w:ascii="Symbol" w:hAnsi="Symbol"/>
      <w:color w:val="808080"/>
      <w:sz w:val="20"/>
    </w:rPr>
  </w:style>
  <w:style w:type="character" w:customStyle="1" w:styleId="WW8Num32z1">
    <w:name w:val="WW8Num32z1"/>
    <w:rsid w:val="00A831A8"/>
    <w:rPr>
      <w:rFonts w:ascii="Courier New" w:hAnsi="Courier New"/>
    </w:rPr>
  </w:style>
  <w:style w:type="character" w:customStyle="1" w:styleId="WW8Num32z2">
    <w:name w:val="WW8Num32z2"/>
    <w:rsid w:val="00A831A8"/>
    <w:rPr>
      <w:rFonts w:ascii="Wingdings" w:hAnsi="Wingdings"/>
    </w:rPr>
  </w:style>
  <w:style w:type="character" w:customStyle="1" w:styleId="WW8Num32z3">
    <w:name w:val="WW8Num32z3"/>
    <w:rsid w:val="00A831A8"/>
    <w:rPr>
      <w:rFonts w:ascii="Symbol" w:hAnsi="Symbol"/>
    </w:rPr>
  </w:style>
  <w:style w:type="character" w:customStyle="1" w:styleId="WW8Num33z0">
    <w:name w:val="WW8Num33z0"/>
    <w:rsid w:val="00A831A8"/>
    <w:rPr>
      <w:color w:val="auto"/>
    </w:rPr>
  </w:style>
  <w:style w:type="character" w:customStyle="1" w:styleId="WW8Num34z0">
    <w:name w:val="WW8Num34z0"/>
    <w:rsid w:val="00A831A8"/>
    <w:rPr>
      <w:rFonts w:ascii="Symbol" w:hAnsi="Symbol"/>
      <w:color w:val="FF0000"/>
      <w:sz w:val="20"/>
    </w:rPr>
  </w:style>
  <w:style w:type="character" w:customStyle="1" w:styleId="WW8Num34z1">
    <w:name w:val="WW8Num34z1"/>
    <w:rsid w:val="00A831A8"/>
    <w:rPr>
      <w:rFonts w:ascii="Courier New" w:hAnsi="Courier New"/>
    </w:rPr>
  </w:style>
  <w:style w:type="character" w:customStyle="1" w:styleId="WW8Num34z2">
    <w:name w:val="WW8Num34z2"/>
    <w:rsid w:val="00A831A8"/>
    <w:rPr>
      <w:rFonts w:ascii="Wingdings" w:hAnsi="Wingdings"/>
    </w:rPr>
  </w:style>
  <w:style w:type="character" w:customStyle="1" w:styleId="WW8Num34z3">
    <w:name w:val="WW8Num34z3"/>
    <w:rsid w:val="00A831A8"/>
    <w:rPr>
      <w:rFonts w:ascii="Symbol" w:hAnsi="Symbol"/>
    </w:rPr>
  </w:style>
  <w:style w:type="character" w:customStyle="1" w:styleId="WW8Num36z0">
    <w:name w:val="WW8Num36z0"/>
    <w:rsid w:val="00A831A8"/>
    <w:rPr>
      <w:rFonts w:ascii="Arial" w:hAnsi="Arial"/>
      <w:b/>
      <w:sz w:val="28"/>
    </w:rPr>
  </w:style>
  <w:style w:type="character" w:customStyle="1" w:styleId="WW8Num37z0">
    <w:name w:val="WW8Num37z0"/>
    <w:rsid w:val="00A831A8"/>
    <w:rPr>
      <w:rFonts w:ascii="Symbol" w:hAnsi="Symbol"/>
      <w:color w:val="808080"/>
    </w:rPr>
  </w:style>
  <w:style w:type="character" w:customStyle="1" w:styleId="WW8Num37z1">
    <w:name w:val="WW8Num37z1"/>
    <w:rsid w:val="00A831A8"/>
    <w:rPr>
      <w:rFonts w:ascii="Courier New" w:hAnsi="Courier New"/>
    </w:rPr>
  </w:style>
  <w:style w:type="character" w:customStyle="1" w:styleId="WW8Num37z2">
    <w:name w:val="WW8Num37z2"/>
    <w:rsid w:val="00A831A8"/>
    <w:rPr>
      <w:rFonts w:ascii="Wingdings" w:hAnsi="Wingdings"/>
    </w:rPr>
  </w:style>
  <w:style w:type="character" w:customStyle="1" w:styleId="WW8Num37z3">
    <w:name w:val="WW8Num37z3"/>
    <w:rsid w:val="00A831A8"/>
    <w:rPr>
      <w:rFonts w:ascii="Symbol" w:hAnsi="Symbol"/>
    </w:rPr>
  </w:style>
  <w:style w:type="character" w:customStyle="1" w:styleId="WW8Num38z0">
    <w:name w:val="WW8Num38z0"/>
    <w:rsid w:val="00A831A8"/>
    <w:rPr>
      <w:rFonts w:ascii="Tahoma" w:hAnsi="Tahoma"/>
      <w:b/>
      <w:sz w:val="20"/>
    </w:rPr>
  </w:style>
  <w:style w:type="character" w:customStyle="1" w:styleId="WW8Num38z2">
    <w:name w:val="WW8Num38z2"/>
    <w:rsid w:val="00A831A8"/>
    <w:rPr>
      <w:rFonts w:ascii="Tahoma" w:hAnsi="Tahoma"/>
      <w:i/>
      <w:sz w:val="20"/>
    </w:rPr>
  </w:style>
  <w:style w:type="character" w:customStyle="1" w:styleId="WW8Num39z0">
    <w:name w:val="WW8Num39z0"/>
    <w:rsid w:val="00A831A8"/>
    <w:rPr>
      <w:rFonts w:ascii="Symbol" w:hAnsi="Symbol"/>
      <w:color w:val="FF0000"/>
      <w:sz w:val="20"/>
    </w:rPr>
  </w:style>
  <w:style w:type="character" w:customStyle="1" w:styleId="WW8Num39z1">
    <w:name w:val="WW8Num39z1"/>
    <w:rsid w:val="00A831A8"/>
    <w:rPr>
      <w:rFonts w:ascii="Courier New" w:hAnsi="Courier New"/>
    </w:rPr>
  </w:style>
  <w:style w:type="character" w:customStyle="1" w:styleId="WW8Num39z2">
    <w:name w:val="WW8Num39z2"/>
    <w:rsid w:val="00A831A8"/>
    <w:rPr>
      <w:rFonts w:ascii="Wingdings" w:hAnsi="Wingdings"/>
    </w:rPr>
  </w:style>
  <w:style w:type="character" w:customStyle="1" w:styleId="WW8Num39z3">
    <w:name w:val="WW8Num39z3"/>
    <w:rsid w:val="00A831A8"/>
    <w:rPr>
      <w:rFonts w:ascii="Symbol" w:hAnsi="Symbol"/>
    </w:rPr>
  </w:style>
  <w:style w:type="character" w:customStyle="1" w:styleId="Standaardalinea-lettertype1">
    <w:name w:val="Standaardalinea-lettertype1"/>
    <w:rsid w:val="00A831A8"/>
  </w:style>
  <w:style w:type="character" w:customStyle="1" w:styleId="Voetnoottekens">
    <w:name w:val="Voetnoottekens"/>
    <w:rsid w:val="00A831A8"/>
    <w:rPr>
      <w:vertAlign w:val="superscript"/>
    </w:rPr>
  </w:style>
  <w:style w:type="character" w:styleId="Hyperlink">
    <w:name w:val="Hyperlink"/>
    <w:uiPriority w:val="99"/>
    <w:rsid w:val="00A831A8"/>
    <w:rPr>
      <w:rFonts w:cs="Times New Roman"/>
      <w:color w:val="0000FF"/>
      <w:u w:val="single"/>
    </w:rPr>
  </w:style>
  <w:style w:type="character" w:styleId="GevolgdeHyperlink">
    <w:name w:val="FollowedHyperlink"/>
    <w:rsid w:val="00A831A8"/>
    <w:rPr>
      <w:rFonts w:cs="Times New Roman"/>
      <w:color w:val="800080"/>
      <w:u w:val="single"/>
    </w:rPr>
  </w:style>
  <w:style w:type="character" w:styleId="Paginanummer">
    <w:name w:val="page number"/>
    <w:rsid w:val="00A831A8"/>
    <w:rPr>
      <w:rFonts w:cs="Times New Roman"/>
    </w:rPr>
  </w:style>
  <w:style w:type="character" w:customStyle="1" w:styleId="StandaardtekstparagraaflChar">
    <w:name w:val="Standaard tekst paragraafl Char"/>
    <w:rsid w:val="00A831A8"/>
    <w:rPr>
      <w:rFonts w:ascii="Arial" w:hAnsi="Arial"/>
      <w:sz w:val="19"/>
      <w:lang w:val="nl-NL" w:eastAsia="ar-SA" w:bidi="ar-SA"/>
    </w:rPr>
  </w:style>
  <w:style w:type="character" w:styleId="Voetnootmarkering">
    <w:name w:val="footnote reference"/>
    <w:semiHidden/>
    <w:rsid w:val="00A831A8"/>
    <w:rPr>
      <w:rFonts w:cs="Times New Roman"/>
      <w:vertAlign w:val="superscript"/>
    </w:rPr>
  </w:style>
  <w:style w:type="character" w:styleId="Eindnootmarkering">
    <w:name w:val="endnote reference"/>
    <w:semiHidden/>
    <w:rsid w:val="00A831A8"/>
    <w:rPr>
      <w:rFonts w:cs="Times New Roman"/>
      <w:vertAlign w:val="superscript"/>
    </w:rPr>
  </w:style>
  <w:style w:type="character" w:customStyle="1" w:styleId="Eindnoottekens">
    <w:name w:val="Eindnoottekens"/>
    <w:rsid w:val="00A831A8"/>
  </w:style>
  <w:style w:type="paragraph" w:customStyle="1" w:styleId="Kop">
    <w:name w:val="Kop"/>
    <w:basedOn w:val="Standaard"/>
    <w:next w:val="Plattetekst"/>
    <w:rsid w:val="00A831A8"/>
    <w:pPr>
      <w:keepNext/>
      <w:spacing w:before="240" w:after="120"/>
    </w:pPr>
    <w:rPr>
      <w:rFonts w:ascii="Arial" w:eastAsia="MS Mincho" w:hAnsi="Arial" w:cs="Tahoma"/>
      <w:sz w:val="28"/>
      <w:szCs w:val="28"/>
    </w:rPr>
  </w:style>
  <w:style w:type="paragraph" w:styleId="Plattetekst">
    <w:name w:val="Body Text"/>
    <w:basedOn w:val="Standaard"/>
    <w:link w:val="PlattetekstChar1"/>
    <w:rsid w:val="00A831A8"/>
    <w:pPr>
      <w:tabs>
        <w:tab w:val="left" w:pos="340"/>
      </w:tabs>
      <w:spacing w:before="90" w:after="54" w:line="312" w:lineRule="auto"/>
      <w:ind w:right="113"/>
      <w:jc w:val="both"/>
    </w:pPr>
    <w:rPr>
      <w:rFonts w:cs="Tahoma"/>
    </w:rPr>
  </w:style>
  <w:style w:type="character" w:customStyle="1" w:styleId="PlattetekstChar1">
    <w:name w:val="Platte tekst Char1"/>
    <w:link w:val="Plattetekst"/>
    <w:semiHidden/>
    <w:locked/>
    <w:rsid w:val="005F1CAB"/>
    <w:rPr>
      <w:rFonts w:ascii="Tahoma" w:hAnsi="Tahoma" w:cs="Times New Roman"/>
      <w:sz w:val="24"/>
      <w:szCs w:val="24"/>
      <w:lang w:val="x-none" w:eastAsia="ar-SA" w:bidi="ar-SA"/>
    </w:rPr>
  </w:style>
  <w:style w:type="character" w:customStyle="1" w:styleId="PlattetekstChar">
    <w:name w:val="Platte tekst Char"/>
    <w:rsid w:val="00A831A8"/>
    <w:rPr>
      <w:rFonts w:ascii="Tahoma" w:hAnsi="Tahoma"/>
      <w:sz w:val="24"/>
      <w:lang w:val="x-none" w:eastAsia="ar-SA" w:bidi="ar-SA"/>
    </w:rPr>
  </w:style>
  <w:style w:type="paragraph" w:styleId="Lijst">
    <w:name w:val="List"/>
    <w:basedOn w:val="Plattetekst"/>
    <w:semiHidden/>
    <w:rsid w:val="00A831A8"/>
  </w:style>
  <w:style w:type="paragraph" w:customStyle="1" w:styleId="Bijschrift1">
    <w:name w:val="Bijschrift1"/>
    <w:basedOn w:val="Standaard"/>
    <w:rsid w:val="00A831A8"/>
    <w:pPr>
      <w:suppressLineNumbers/>
      <w:spacing w:before="120" w:after="120"/>
    </w:pPr>
    <w:rPr>
      <w:rFonts w:cs="Tahoma"/>
      <w:i/>
      <w:iCs/>
      <w:sz w:val="24"/>
    </w:rPr>
  </w:style>
  <w:style w:type="paragraph" w:customStyle="1" w:styleId="Index">
    <w:name w:val="Index"/>
    <w:basedOn w:val="Standaard"/>
    <w:rsid w:val="00A831A8"/>
    <w:pPr>
      <w:suppressLineNumbers/>
    </w:pPr>
    <w:rPr>
      <w:rFonts w:cs="Tahoma"/>
    </w:rPr>
  </w:style>
  <w:style w:type="paragraph" w:styleId="Koptekst">
    <w:name w:val="header"/>
    <w:basedOn w:val="Standaard"/>
    <w:link w:val="KoptekstChar1"/>
    <w:rsid w:val="00A831A8"/>
    <w:pPr>
      <w:tabs>
        <w:tab w:val="center" w:pos="4536"/>
        <w:tab w:val="right" w:pos="9072"/>
      </w:tabs>
    </w:pPr>
  </w:style>
  <w:style w:type="character" w:customStyle="1" w:styleId="KoptekstChar1">
    <w:name w:val="Koptekst Char1"/>
    <w:link w:val="Koptekst"/>
    <w:uiPriority w:val="99"/>
    <w:locked/>
    <w:rsid w:val="005F1CAB"/>
    <w:rPr>
      <w:rFonts w:ascii="Tahoma" w:hAnsi="Tahoma" w:cs="Times New Roman"/>
      <w:sz w:val="24"/>
      <w:szCs w:val="24"/>
      <w:lang w:val="x-none" w:eastAsia="ar-SA" w:bidi="ar-SA"/>
    </w:rPr>
  </w:style>
  <w:style w:type="character" w:customStyle="1" w:styleId="KoptekstChar">
    <w:name w:val="Koptekst Char"/>
    <w:rsid w:val="00A831A8"/>
    <w:rPr>
      <w:rFonts w:ascii="Tahoma" w:hAnsi="Tahoma"/>
      <w:sz w:val="24"/>
      <w:lang w:val="x-none" w:eastAsia="ar-SA" w:bidi="ar-SA"/>
    </w:rPr>
  </w:style>
  <w:style w:type="paragraph" w:styleId="Voettekst">
    <w:name w:val="footer"/>
    <w:basedOn w:val="Standaard"/>
    <w:link w:val="VoettekstChar1"/>
    <w:rsid w:val="00A831A8"/>
    <w:pPr>
      <w:tabs>
        <w:tab w:val="center" w:pos="4536"/>
        <w:tab w:val="right" w:pos="9072"/>
      </w:tabs>
    </w:pPr>
  </w:style>
  <w:style w:type="character" w:customStyle="1" w:styleId="VoettekstChar1">
    <w:name w:val="Voettekst Char1"/>
    <w:link w:val="Voettekst"/>
    <w:semiHidden/>
    <w:locked/>
    <w:rsid w:val="005F1CAB"/>
    <w:rPr>
      <w:rFonts w:ascii="Tahoma" w:hAnsi="Tahoma" w:cs="Times New Roman"/>
      <w:sz w:val="24"/>
      <w:szCs w:val="24"/>
      <w:lang w:val="x-none" w:eastAsia="ar-SA" w:bidi="ar-SA"/>
    </w:rPr>
  </w:style>
  <w:style w:type="character" w:customStyle="1" w:styleId="VoettekstChar">
    <w:name w:val="Voettekst Char"/>
    <w:rsid w:val="00A831A8"/>
    <w:rPr>
      <w:rFonts w:ascii="Tahoma" w:hAnsi="Tahoma"/>
      <w:sz w:val="24"/>
      <w:lang w:val="x-none" w:eastAsia="ar-SA" w:bidi="ar-SA"/>
    </w:rPr>
  </w:style>
  <w:style w:type="paragraph" w:styleId="Plattetekstinspringen">
    <w:name w:val="Body Text Indent"/>
    <w:basedOn w:val="Standaard"/>
    <w:link w:val="PlattetekstinspringenChar1"/>
    <w:rsid w:val="00A831A8"/>
    <w:pPr>
      <w:spacing w:line="312" w:lineRule="auto"/>
      <w:ind w:left="567"/>
    </w:pPr>
    <w:rPr>
      <w:rFonts w:cs="Tahoma"/>
    </w:rPr>
  </w:style>
  <w:style w:type="character" w:customStyle="1" w:styleId="PlattetekstinspringenChar1">
    <w:name w:val="Platte tekst inspringen Char1"/>
    <w:link w:val="Plattetekstinspringen"/>
    <w:semiHidden/>
    <w:locked/>
    <w:rsid w:val="005F1CAB"/>
    <w:rPr>
      <w:rFonts w:ascii="Tahoma" w:hAnsi="Tahoma" w:cs="Times New Roman"/>
      <w:sz w:val="24"/>
      <w:szCs w:val="24"/>
      <w:lang w:val="x-none" w:eastAsia="ar-SA" w:bidi="ar-SA"/>
    </w:rPr>
  </w:style>
  <w:style w:type="character" w:customStyle="1" w:styleId="PlattetekstinspringenChar">
    <w:name w:val="Platte tekst inspringen Char"/>
    <w:rsid w:val="00A831A8"/>
    <w:rPr>
      <w:rFonts w:ascii="Tahoma" w:hAnsi="Tahoma"/>
      <w:sz w:val="24"/>
      <w:lang w:val="x-none" w:eastAsia="ar-SA" w:bidi="ar-SA"/>
    </w:rPr>
  </w:style>
  <w:style w:type="paragraph" w:customStyle="1" w:styleId="Plattetekstinspringen21">
    <w:name w:val="Platte tekst inspringen 21"/>
    <w:basedOn w:val="Standaard"/>
    <w:rsid w:val="00A831A8"/>
    <w:pPr>
      <w:spacing w:line="312" w:lineRule="auto"/>
      <w:ind w:left="567"/>
      <w:jc w:val="both"/>
    </w:pPr>
  </w:style>
  <w:style w:type="paragraph" w:customStyle="1" w:styleId="Plattetekst21">
    <w:name w:val="Platte tekst 21"/>
    <w:basedOn w:val="Standaard"/>
    <w:rsid w:val="00A831A8"/>
    <w:pPr>
      <w:tabs>
        <w:tab w:val="left" w:pos="340"/>
      </w:tabs>
      <w:spacing w:line="312" w:lineRule="auto"/>
      <w:ind w:right="113"/>
      <w:jc w:val="both"/>
    </w:pPr>
    <w:rPr>
      <w:rFonts w:cs="Tahoma"/>
      <w:bCs/>
      <w:vanish/>
      <w:color w:val="0000FF"/>
      <w:szCs w:val="20"/>
    </w:rPr>
  </w:style>
  <w:style w:type="paragraph" w:customStyle="1" w:styleId="Plattetekstinspringen31">
    <w:name w:val="Platte tekst inspringen 31"/>
    <w:basedOn w:val="Standaard"/>
    <w:rsid w:val="00A831A8"/>
    <w:pPr>
      <w:spacing w:line="312" w:lineRule="auto"/>
      <w:ind w:left="567"/>
    </w:pPr>
    <w:rPr>
      <w:b/>
      <w:bCs/>
      <w:caps/>
      <w:sz w:val="18"/>
      <w:szCs w:val="18"/>
    </w:rPr>
  </w:style>
  <w:style w:type="paragraph" w:customStyle="1" w:styleId="Bloktekst1">
    <w:name w:val="Bloktekst1"/>
    <w:basedOn w:val="Standaard"/>
    <w:rsid w:val="00A831A8"/>
    <w:pPr>
      <w:tabs>
        <w:tab w:val="left" w:pos="0"/>
        <w:tab w:val="right" w:pos="2340"/>
      </w:tabs>
      <w:spacing w:before="90" w:after="54" w:line="312" w:lineRule="auto"/>
      <w:ind w:left="57" w:right="113"/>
    </w:pPr>
    <w:rPr>
      <w:rFonts w:cs="Tahoma"/>
    </w:rPr>
  </w:style>
  <w:style w:type="paragraph" w:styleId="Voetnoottekst">
    <w:name w:val="footnote text"/>
    <w:basedOn w:val="Standaard"/>
    <w:link w:val="VoetnoottekstChar1"/>
    <w:qFormat/>
    <w:rsid w:val="00A831A8"/>
    <w:rPr>
      <w:szCs w:val="20"/>
    </w:rPr>
  </w:style>
  <w:style w:type="character" w:customStyle="1" w:styleId="VoetnoottekstChar1">
    <w:name w:val="Voetnoottekst Char1"/>
    <w:link w:val="Voetnoottekst"/>
    <w:semiHidden/>
    <w:locked/>
    <w:rsid w:val="005F1CAB"/>
    <w:rPr>
      <w:rFonts w:ascii="Tahoma" w:hAnsi="Tahoma" w:cs="Times New Roman"/>
      <w:sz w:val="20"/>
      <w:szCs w:val="20"/>
      <w:lang w:val="x-none" w:eastAsia="ar-SA" w:bidi="ar-SA"/>
    </w:rPr>
  </w:style>
  <w:style w:type="character" w:customStyle="1" w:styleId="VoetnoottekstChar">
    <w:name w:val="Voetnoottekst Char"/>
    <w:uiPriority w:val="99"/>
    <w:rsid w:val="00A831A8"/>
    <w:rPr>
      <w:rFonts w:ascii="Tahoma" w:hAnsi="Tahoma"/>
      <w:sz w:val="20"/>
      <w:lang w:val="x-none" w:eastAsia="ar-SA" w:bidi="ar-SA"/>
    </w:rPr>
  </w:style>
  <w:style w:type="paragraph" w:customStyle="1" w:styleId="BoZ-Standaard">
    <w:name w:val="BoZ-Standaard"/>
    <w:basedOn w:val="Standaard"/>
    <w:rsid w:val="00A831A8"/>
    <w:pPr>
      <w:spacing w:line="280" w:lineRule="atLeast"/>
      <w:ind w:left="340"/>
      <w:jc w:val="both"/>
    </w:pPr>
    <w:rPr>
      <w:rFonts w:ascii="Arial Narrow" w:eastAsia="MS Mincho" w:hAnsi="Arial Narrow"/>
      <w:sz w:val="22"/>
      <w:szCs w:val="20"/>
    </w:rPr>
  </w:style>
  <w:style w:type="paragraph" w:customStyle="1" w:styleId="Standaardtekstparagraafl">
    <w:name w:val="Standaard tekst paragraafl"/>
    <w:basedOn w:val="Standaard"/>
    <w:rsid w:val="00A831A8"/>
    <w:pPr>
      <w:widowControl w:val="0"/>
      <w:spacing w:line="240" w:lineRule="auto"/>
      <w:textAlignment w:val="baseline"/>
    </w:pPr>
    <w:rPr>
      <w:rFonts w:ascii="Arial" w:hAnsi="Arial" w:cs="Arial"/>
      <w:sz w:val="19"/>
      <w:szCs w:val="19"/>
    </w:rPr>
  </w:style>
  <w:style w:type="paragraph" w:customStyle="1" w:styleId="Inhoudtabel">
    <w:name w:val="Inhoud tabel"/>
    <w:basedOn w:val="Standaard"/>
    <w:rsid w:val="00A831A8"/>
    <w:pPr>
      <w:suppressLineNumbers/>
    </w:pPr>
  </w:style>
  <w:style w:type="paragraph" w:customStyle="1" w:styleId="Tabelkop">
    <w:name w:val="Tabelkop"/>
    <w:basedOn w:val="Inhoudtabel"/>
    <w:rsid w:val="00A831A8"/>
    <w:pPr>
      <w:jc w:val="center"/>
    </w:pPr>
    <w:rPr>
      <w:b/>
      <w:bCs/>
    </w:rPr>
  </w:style>
  <w:style w:type="paragraph" w:customStyle="1" w:styleId="Inhoudsopgave10">
    <w:name w:val="Inhoudsopgave 10"/>
    <w:basedOn w:val="Index"/>
    <w:rsid w:val="00A831A8"/>
    <w:pPr>
      <w:tabs>
        <w:tab w:val="right" w:leader="dot" w:pos="9637"/>
      </w:tabs>
      <w:ind w:left="2547"/>
    </w:pPr>
  </w:style>
  <w:style w:type="paragraph" w:styleId="Normaalweb">
    <w:name w:val="Normal (Web)"/>
    <w:basedOn w:val="Standaard"/>
    <w:rsid w:val="00A831A8"/>
    <w:pPr>
      <w:suppressAutoHyphens w:val="0"/>
      <w:spacing w:before="100" w:beforeAutospacing="1" w:after="100" w:afterAutospacing="1" w:line="240" w:lineRule="auto"/>
    </w:pPr>
    <w:rPr>
      <w:rFonts w:ascii="Times New Roman" w:hAnsi="Times New Roman"/>
      <w:sz w:val="24"/>
      <w:lang w:eastAsia="nl-NL"/>
    </w:rPr>
  </w:style>
  <w:style w:type="character" w:styleId="Zwaar">
    <w:name w:val="Strong"/>
    <w:uiPriority w:val="22"/>
    <w:qFormat/>
    <w:rsid w:val="00A831A8"/>
    <w:rPr>
      <w:rFonts w:cs="Times New Roman"/>
      <w:b/>
    </w:rPr>
  </w:style>
  <w:style w:type="character" w:styleId="Nadruk">
    <w:name w:val="Emphasis"/>
    <w:qFormat/>
    <w:rsid w:val="00A831A8"/>
    <w:rPr>
      <w:rFonts w:cs="Times New Roman"/>
      <w:i/>
    </w:rPr>
  </w:style>
  <w:style w:type="character" w:customStyle="1" w:styleId="DocumentstructuurChar">
    <w:name w:val="Documentstructuur Char"/>
    <w:semiHidden/>
    <w:rsid w:val="00A831A8"/>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A831A8"/>
    <w:pPr>
      <w:shd w:val="clear" w:color="auto" w:fill="000080"/>
    </w:pPr>
    <w:rPr>
      <w:rFonts w:cs="Tahoma"/>
      <w:szCs w:val="20"/>
    </w:rPr>
  </w:style>
  <w:style w:type="character" w:customStyle="1" w:styleId="DocumentstructuurChar1">
    <w:name w:val="Documentstructuur Char1"/>
    <w:link w:val="Documentstructuur"/>
    <w:semiHidden/>
    <w:locked/>
    <w:rsid w:val="005F1CAB"/>
    <w:rPr>
      <w:rFonts w:ascii="Times New Roman" w:hAnsi="Times New Roman" w:cs="Times New Roman"/>
      <w:sz w:val="2"/>
      <w:lang w:val="x-none" w:eastAsia="ar-SA" w:bidi="ar-SA"/>
    </w:rPr>
  </w:style>
  <w:style w:type="paragraph" w:customStyle="1" w:styleId="Alineanummering1">
    <w:name w:val="Alineanummering 1"/>
    <w:basedOn w:val="Niveau1"/>
    <w:next w:val="Standaard"/>
    <w:rsid w:val="00A831A8"/>
    <w:pPr>
      <w:numPr>
        <w:numId w:val="0"/>
      </w:numPr>
      <w:ind w:hanging="851"/>
    </w:pPr>
    <w:rPr>
      <w:b w:val="0"/>
    </w:rPr>
  </w:style>
  <w:style w:type="paragraph" w:customStyle="1" w:styleId="Niveau1">
    <w:name w:val="Niveau 1"/>
    <w:basedOn w:val="Standaard"/>
    <w:next w:val="Standaard"/>
    <w:rsid w:val="00A831A8"/>
    <w:pPr>
      <w:numPr>
        <w:numId w:val="4"/>
      </w:numPr>
      <w:tabs>
        <w:tab w:val="left" w:pos="0"/>
      </w:tabs>
      <w:suppressAutoHyphens w:val="0"/>
      <w:spacing w:line="300" w:lineRule="atLeast"/>
    </w:pPr>
    <w:rPr>
      <w:rFonts w:ascii="Verdana" w:hAnsi="Verdana"/>
      <w:b/>
      <w:sz w:val="18"/>
      <w:szCs w:val="20"/>
      <w:lang w:eastAsia="nl-NL"/>
    </w:rPr>
  </w:style>
  <w:style w:type="paragraph" w:customStyle="1" w:styleId="Niveau2">
    <w:name w:val="Niveau 2"/>
    <w:basedOn w:val="Niveau1"/>
    <w:next w:val="Standaard"/>
    <w:rsid w:val="00A831A8"/>
    <w:pPr>
      <w:numPr>
        <w:ilvl w:val="1"/>
      </w:numPr>
      <w:ind w:hanging="851"/>
    </w:pPr>
    <w:rPr>
      <w:b w:val="0"/>
      <w:i/>
    </w:rPr>
  </w:style>
  <w:style w:type="paragraph" w:customStyle="1" w:styleId="Niveau3">
    <w:name w:val="Niveau 3"/>
    <w:basedOn w:val="Niveau2"/>
    <w:next w:val="Standaard"/>
    <w:rsid w:val="00A831A8"/>
    <w:pPr>
      <w:numPr>
        <w:ilvl w:val="2"/>
      </w:numPr>
    </w:pPr>
    <w:rPr>
      <w:i w:val="0"/>
    </w:rPr>
  </w:style>
  <w:style w:type="paragraph" w:customStyle="1" w:styleId="Lijstalinea1">
    <w:name w:val="Lijstalinea1"/>
    <w:basedOn w:val="Standaard"/>
    <w:uiPriority w:val="34"/>
    <w:qFormat/>
    <w:rsid w:val="00A831A8"/>
    <w:pPr>
      <w:suppressAutoHyphens w:val="0"/>
      <w:spacing w:before="240" w:line="240" w:lineRule="auto"/>
      <w:ind w:left="720"/>
      <w:contextualSpacing/>
    </w:pPr>
    <w:rPr>
      <w:rFonts w:ascii="Calibri" w:eastAsia="Times New Roman" w:hAnsi="Calibri"/>
      <w:sz w:val="22"/>
      <w:szCs w:val="22"/>
      <w:lang w:eastAsia="en-US"/>
    </w:rPr>
  </w:style>
  <w:style w:type="paragraph" w:styleId="Ballontekst">
    <w:name w:val="Balloon Text"/>
    <w:basedOn w:val="Standaard"/>
    <w:link w:val="BallontekstChar"/>
    <w:semiHidden/>
    <w:rsid w:val="000C7C98"/>
    <w:pPr>
      <w:spacing w:line="240" w:lineRule="auto"/>
    </w:pPr>
    <w:rPr>
      <w:rFonts w:cs="Tahoma"/>
      <w:sz w:val="16"/>
      <w:szCs w:val="16"/>
    </w:rPr>
  </w:style>
  <w:style w:type="character" w:customStyle="1" w:styleId="BallontekstChar">
    <w:name w:val="Ballontekst Char"/>
    <w:link w:val="Ballontekst"/>
    <w:semiHidden/>
    <w:locked/>
    <w:rsid w:val="000C7C98"/>
    <w:rPr>
      <w:rFonts w:ascii="Tahoma" w:hAnsi="Tahoma" w:cs="Times New Roman"/>
      <w:sz w:val="16"/>
      <w:lang w:val="x-none" w:eastAsia="ar-SA" w:bidi="ar-SA"/>
    </w:rPr>
  </w:style>
  <w:style w:type="character" w:styleId="Verwijzingopmerking">
    <w:name w:val="annotation reference"/>
    <w:semiHidden/>
    <w:rsid w:val="0039274B"/>
    <w:rPr>
      <w:rFonts w:cs="Times New Roman"/>
      <w:sz w:val="16"/>
    </w:rPr>
  </w:style>
  <w:style w:type="paragraph" w:styleId="Tekstopmerking">
    <w:name w:val="annotation text"/>
    <w:basedOn w:val="Standaard"/>
    <w:link w:val="TekstopmerkingChar"/>
    <w:semiHidden/>
    <w:rsid w:val="0039274B"/>
    <w:rPr>
      <w:szCs w:val="20"/>
    </w:rPr>
  </w:style>
  <w:style w:type="character" w:customStyle="1" w:styleId="TekstopmerkingChar">
    <w:name w:val="Tekst opmerking Char"/>
    <w:link w:val="Tekstopmerking"/>
    <w:semiHidden/>
    <w:locked/>
    <w:rsid w:val="006C37B2"/>
    <w:rPr>
      <w:rFonts w:ascii="Tahoma" w:hAnsi="Tahoma" w:cs="Times New Roman"/>
      <w:lang w:val="x-none" w:eastAsia="ar-SA" w:bidi="ar-SA"/>
    </w:rPr>
  </w:style>
  <w:style w:type="paragraph" w:styleId="Onderwerpvanopmerking">
    <w:name w:val="annotation subject"/>
    <w:basedOn w:val="Tekstopmerking"/>
    <w:next w:val="Tekstopmerking"/>
    <w:link w:val="OnderwerpvanopmerkingChar"/>
    <w:semiHidden/>
    <w:rsid w:val="0039274B"/>
    <w:rPr>
      <w:b/>
      <w:bCs/>
    </w:rPr>
  </w:style>
  <w:style w:type="character" w:customStyle="1" w:styleId="OnderwerpvanopmerkingChar">
    <w:name w:val="Onderwerp van opmerking Char"/>
    <w:link w:val="Onderwerpvanopmerking"/>
    <w:semiHidden/>
    <w:locked/>
    <w:rsid w:val="005F1CAB"/>
    <w:rPr>
      <w:rFonts w:ascii="Tahoma" w:hAnsi="Tahoma" w:cs="Times New Roman"/>
      <w:b/>
      <w:bCs/>
      <w:sz w:val="20"/>
      <w:szCs w:val="20"/>
      <w:lang w:val="x-none" w:eastAsia="ar-SA" w:bidi="ar-SA"/>
    </w:rPr>
  </w:style>
  <w:style w:type="table" w:styleId="Tabelraster">
    <w:name w:val="Table Grid"/>
    <w:basedOn w:val="Standaardtabel"/>
    <w:rsid w:val="00A23307"/>
    <w:pPr>
      <w:suppressAutoHyphens/>
      <w:spacing w:line="288"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89650D"/>
    <w:pPr>
      <w:keepLines/>
      <w:tabs>
        <w:tab w:val="clear" w:pos="567"/>
      </w:tabs>
      <w:suppressAutoHyphens w:val="0"/>
      <w:spacing w:before="480" w:line="276" w:lineRule="auto"/>
      <w:ind w:left="0" w:firstLine="0"/>
      <w:outlineLvl w:val="9"/>
    </w:pPr>
    <w:rPr>
      <w:rFonts w:ascii="Cambria" w:eastAsia="MS Gothic" w:hAnsi="Cambria"/>
      <w:caps w:val="0"/>
      <w:color w:val="365F91"/>
      <w:sz w:val="28"/>
      <w:szCs w:val="28"/>
      <w:lang w:val="en-US" w:eastAsia="ja-JP"/>
    </w:rPr>
  </w:style>
  <w:style w:type="paragraph" w:styleId="Inhopg1">
    <w:name w:val="toc 1"/>
    <w:basedOn w:val="Standaard"/>
    <w:next w:val="Standaard"/>
    <w:autoRedefine/>
    <w:uiPriority w:val="39"/>
    <w:rsid w:val="0089650D"/>
  </w:style>
  <w:style w:type="paragraph" w:styleId="Inhopg2">
    <w:name w:val="toc 2"/>
    <w:basedOn w:val="Standaard"/>
    <w:next w:val="Standaard"/>
    <w:autoRedefine/>
    <w:uiPriority w:val="39"/>
    <w:rsid w:val="00C5597D"/>
    <w:pPr>
      <w:tabs>
        <w:tab w:val="left" w:pos="1540"/>
        <w:tab w:val="right" w:leader="dot" w:pos="9735"/>
      </w:tabs>
      <w:ind w:left="200"/>
    </w:pPr>
  </w:style>
  <w:style w:type="paragraph" w:styleId="Inhopg3">
    <w:name w:val="toc 3"/>
    <w:basedOn w:val="Standaard"/>
    <w:next w:val="Standaard"/>
    <w:autoRedefine/>
    <w:uiPriority w:val="39"/>
    <w:rsid w:val="0089650D"/>
    <w:pPr>
      <w:ind w:left="400"/>
    </w:pPr>
  </w:style>
  <w:style w:type="paragraph" w:customStyle="1" w:styleId="Geenafstand1">
    <w:name w:val="Geen afstand1"/>
    <w:link w:val="NoSpacingChar"/>
    <w:rsid w:val="009A5030"/>
    <w:rPr>
      <w:sz w:val="22"/>
      <w:szCs w:val="22"/>
      <w:lang w:val="en-US" w:eastAsia="en-US"/>
    </w:rPr>
  </w:style>
  <w:style w:type="character" w:customStyle="1" w:styleId="NoSpacingChar">
    <w:name w:val="No Spacing Char"/>
    <w:link w:val="Geenafstand1"/>
    <w:locked/>
    <w:rsid w:val="00F9317D"/>
    <w:rPr>
      <w:rFonts w:eastAsia="Times New Roman"/>
      <w:sz w:val="22"/>
      <w:lang w:val="en-US" w:eastAsia="en-US"/>
    </w:rPr>
  </w:style>
  <w:style w:type="paragraph" w:customStyle="1" w:styleId="Default">
    <w:name w:val="Default"/>
    <w:rsid w:val="0034616D"/>
    <w:pPr>
      <w:widowControl w:val="0"/>
      <w:autoSpaceDE w:val="0"/>
      <w:autoSpaceDN w:val="0"/>
      <w:adjustRightInd w:val="0"/>
    </w:pPr>
    <w:rPr>
      <w:rFonts w:ascii="Tahoma" w:hAnsi="Tahoma" w:cs="Tahoma"/>
      <w:color w:val="000000"/>
      <w:sz w:val="24"/>
      <w:szCs w:val="24"/>
      <w:lang w:val="en-US"/>
    </w:rPr>
  </w:style>
  <w:style w:type="paragraph" w:customStyle="1" w:styleId="Rapporttekst">
    <w:name w:val="Rapporttekst"/>
    <w:basedOn w:val="Standaard"/>
    <w:rsid w:val="00E140F8"/>
    <w:pPr>
      <w:suppressAutoHyphens w:val="0"/>
      <w:spacing w:after="120" w:line="240" w:lineRule="auto"/>
    </w:pPr>
    <w:rPr>
      <w:rFonts w:ascii="Arial" w:eastAsia="MS Mincho" w:hAnsi="Arial"/>
      <w:sz w:val="19"/>
      <w:szCs w:val="20"/>
      <w:lang w:eastAsia="en-US"/>
    </w:rPr>
  </w:style>
  <w:style w:type="paragraph" w:customStyle="1" w:styleId="msonormalf463">
    <w:name w:val="msonormalf463"/>
    <w:basedOn w:val="Standaard"/>
    <w:rsid w:val="006B5B7C"/>
    <w:pPr>
      <w:suppressAutoHyphens w:val="0"/>
      <w:spacing w:before="100" w:beforeAutospacing="1" w:after="100" w:afterAutospacing="1" w:line="240" w:lineRule="auto"/>
    </w:pPr>
    <w:rPr>
      <w:rFonts w:ascii="Times New Roman" w:hAnsi="Times New Roman"/>
      <w:sz w:val="24"/>
      <w:lang w:eastAsia="nl-NL"/>
    </w:rPr>
  </w:style>
  <w:style w:type="paragraph" w:styleId="Lijstalinea">
    <w:name w:val="List Paragraph"/>
    <w:aliases w:val="Lijstalinea niv 1"/>
    <w:basedOn w:val="Standaard"/>
    <w:link w:val="LijstalineaChar"/>
    <w:uiPriority w:val="34"/>
    <w:qFormat/>
    <w:rsid w:val="00A322C9"/>
    <w:pPr>
      <w:suppressAutoHyphens w:val="0"/>
      <w:spacing w:line="240" w:lineRule="auto"/>
      <w:ind w:left="720"/>
    </w:pPr>
    <w:rPr>
      <w:rFonts w:ascii="Calibri" w:hAnsi="Calibri"/>
      <w:sz w:val="22"/>
      <w:szCs w:val="22"/>
      <w:lang w:eastAsia="en-US"/>
    </w:rPr>
  </w:style>
  <w:style w:type="paragraph" w:customStyle="1" w:styleId="Bijlage">
    <w:name w:val="Bijlage"/>
    <w:basedOn w:val="Standaard"/>
    <w:next w:val="Standaard"/>
    <w:rsid w:val="00A5406A"/>
    <w:pPr>
      <w:numPr>
        <w:numId w:val="8"/>
      </w:numPr>
      <w:tabs>
        <w:tab w:val="left" w:pos="1134"/>
      </w:tabs>
      <w:suppressAutoHyphens w:val="0"/>
      <w:spacing w:after="560" w:line="280" w:lineRule="atLeast"/>
    </w:pPr>
    <w:rPr>
      <w:rFonts w:ascii="Verdana" w:eastAsia="Times New Roman" w:hAnsi="Verdana" w:cs="Verdana"/>
      <w:b/>
      <w:bCs/>
      <w:sz w:val="22"/>
      <w:szCs w:val="22"/>
      <w:lang w:eastAsia="nl-NL"/>
    </w:rPr>
  </w:style>
  <w:style w:type="paragraph" w:customStyle="1" w:styleId="Opsomming">
    <w:name w:val="Opsomming"/>
    <w:basedOn w:val="Standaard"/>
    <w:rsid w:val="00A5406A"/>
    <w:pPr>
      <w:numPr>
        <w:numId w:val="9"/>
      </w:numPr>
      <w:suppressAutoHyphens w:val="0"/>
      <w:spacing w:line="280" w:lineRule="atLeast"/>
    </w:pPr>
    <w:rPr>
      <w:rFonts w:ascii="Verdana" w:eastAsia="Times New Roman" w:hAnsi="Verdana" w:cs="Verdana"/>
      <w:sz w:val="18"/>
      <w:szCs w:val="18"/>
      <w:lang w:eastAsia="nl-NL"/>
    </w:rPr>
  </w:style>
  <w:style w:type="paragraph" w:styleId="Revisie">
    <w:name w:val="Revision"/>
    <w:hidden/>
    <w:uiPriority w:val="99"/>
    <w:semiHidden/>
    <w:rsid w:val="00EC6957"/>
    <w:rPr>
      <w:rFonts w:ascii="Tahoma" w:hAnsi="Tahoma"/>
      <w:szCs w:val="24"/>
      <w:lang w:eastAsia="ar-SA"/>
    </w:rPr>
  </w:style>
  <w:style w:type="paragraph" w:styleId="Lijstopsomteken">
    <w:name w:val="List Bullet"/>
    <w:basedOn w:val="Standaard"/>
    <w:autoRedefine/>
    <w:locked/>
    <w:rsid w:val="00A41904"/>
    <w:pPr>
      <w:numPr>
        <w:numId w:val="10"/>
      </w:numPr>
      <w:suppressAutoHyphens w:val="0"/>
      <w:spacing w:line="260" w:lineRule="auto"/>
    </w:pPr>
    <w:rPr>
      <w:rFonts w:ascii="Arial" w:eastAsia="Times New Roman" w:hAnsi="Arial"/>
      <w:szCs w:val="20"/>
      <w:lang w:eastAsia="en-US"/>
    </w:rPr>
  </w:style>
  <w:style w:type="paragraph" w:styleId="Inhopg4">
    <w:name w:val="toc 4"/>
    <w:basedOn w:val="Standaard"/>
    <w:next w:val="Standaard"/>
    <w:autoRedefine/>
    <w:unhideWhenUsed/>
    <w:rsid w:val="0099689A"/>
    <w:pPr>
      <w:suppressAutoHyphens w:val="0"/>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nhideWhenUsed/>
    <w:rsid w:val="0099689A"/>
    <w:pPr>
      <w:suppressAutoHyphens w:val="0"/>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nhideWhenUsed/>
    <w:rsid w:val="0099689A"/>
    <w:pPr>
      <w:suppressAutoHyphens w:val="0"/>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nhideWhenUsed/>
    <w:rsid w:val="0099689A"/>
    <w:pPr>
      <w:suppressAutoHyphens w:val="0"/>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nhideWhenUsed/>
    <w:rsid w:val="0099689A"/>
    <w:pPr>
      <w:suppressAutoHyphens w:val="0"/>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nhideWhenUsed/>
    <w:rsid w:val="0099689A"/>
    <w:pPr>
      <w:suppressAutoHyphens w:val="0"/>
      <w:spacing w:after="100" w:line="259" w:lineRule="auto"/>
      <w:ind w:left="1760"/>
    </w:pPr>
    <w:rPr>
      <w:rFonts w:asciiTheme="minorHAnsi" w:eastAsiaTheme="minorEastAsia" w:hAnsiTheme="minorHAnsi" w:cstheme="minorBidi"/>
      <w:sz w:val="22"/>
      <w:szCs w:val="22"/>
      <w:lang w:eastAsia="nl-NL"/>
    </w:rPr>
  </w:style>
  <w:style w:type="numbering" w:customStyle="1" w:styleId="Huisstijl-Opsomming">
    <w:name w:val="Huisstijl-Opsomming"/>
    <w:basedOn w:val="Geenlijst"/>
    <w:rsid w:val="00DD6B8A"/>
    <w:pPr>
      <w:numPr>
        <w:numId w:val="11"/>
      </w:numPr>
    </w:pPr>
  </w:style>
  <w:style w:type="paragraph" w:styleId="Lijstopsomteken2">
    <w:name w:val="List Bullet 2"/>
    <w:basedOn w:val="Standaard"/>
    <w:locked/>
    <w:rsid w:val="00DD6B8A"/>
    <w:pPr>
      <w:suppressAutoHyphens w:val="0"/>
      <w:spacing w:line="280" w:lineRule="atLeast"/>
      <w:ind w:left="680" w:hanging="283"/>
      <w:contextualSpacing/>
    </w:pPr>
    <w:rPr>
      <w:rFonts w:ascii="Arial" w:eastAsia="Times New Roman" w:hAnsi="Arial"/>
      <w:szCs w:val="20"/>
      <w:lang w:eastAsia="nl-NL"/>
    </w:rPr>
  </w:style>
  <w:style w:type="paragraph" w:styleId="Geenafstand">
    <w:name w:val="No Spacing"/>
    <w:link w:val="GeenafstandChar"/>
    <w:uiPriority w:val="1"/>
    <w:qFormat/>
    <w:rsid w:val="00542E7F"/>
    <w:rPr>
      <w:rFonts w:asciiTheme="minorHAnsi" w:eastAsiaTheme="minorHAnsi" w:hAnsiTheme="minorHAnsi" w:cstheme="minorBidi"/>
      <w:sz w:val="22"/>
      <w:szCs w:val="22"/>
      <w:lang w:eastAsia="en-US"/>
    </w:rPr>
  </w:style>
  <w:style w:type="paragraph" w:customStyle="1" w:styleId="Alinea1">
    <w:name w:val="Alinea 1"/>
    <w:basedOn w:val="Standaard"/>
    <w:qFormat/>
    <w:rsid w:val="00A04784"/>
    <w:pPr>
      <w:keepLines/>
      <w:suppressAutoHyphens w:val="0"/>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table" w:customStyle="1" w:styleId="Tabelraster1">
    <w:name w:val="Tabelraster1"/>
    <w:basedOn w:val="Standaardtabel"/>
    <w:next w:val="Tabelraster"/>
    <w:uiPriority w:val="59"/>
    <w:rsid w:val="00204E17"/>
    <w:pPr>
      <w:suppressAutoHyphens/>
      <w:spacing w:line="288"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204E17"/>
    <w:pPr>
      <w:suppressAutoHyphens/>
      <w:spacing w:line="288"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2E22B8"/>
    <w:pPr>
      <w:suppressAutoHyphens/>
      <w:spacing w:line="288"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2E22B8"/>
    <w:pPr>
      <w:suppressAutoHyphens/>
      <w:spacing w:line="288"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2E22B8"/>
    <w:pPr>
      <w:suppressAutoHyphens/>
      <w:spacing w:line="288"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zondernummer">
    <w:name w:val="Kop 3 zonder nummer"/>
    <w:basedOn w:val="Kop3"/>
    <w:next w:val="Standaard"/>
    <w:qFormat/>
    <w:rsid w:val="00FD51CC"/>
    <w:pPr>
      <w:tabs>
        <w:tab w:val="clear" w:pos="567"/>
      </w:tabs>
      <w:suppressAutoHyphens w:val="0"/>
      <w:spacing w:before="280" w:line="280" w:lineRule="atLeast"/>
      <w:ind w:left="0" w:firstLine="0"/>
      <w:contextualSpacing/>
    </w:pPr>
    <w:rPr>
      <w:rFonts w:ascii="Arial" w:eastAsia="MS Mincho" w:hAnsi="Arial" w:cs="Arial"/>
      <w:b/>
      <w:bCs w:val="0"/>
      <w:i w:val="0"/>
      <w:color w:val="BA4133"/>
      <w:sz w:val="23"/>
      <w:szCs w:val="26"/>
      <w:lang w:eastAsia="nl-NL"/>
    </w:rPr>
  </w:style>
  <w:style w:type="paragraph" w:styleId="Tekstzonderopmaak">
    <w:name w:val="Plain Text"/>
    <w:basedOn w:val="Standaard"/>
    <w:link w:val="TekstzonderopmaakChar"/>
    <w:uiPriority w:val="99"/>
    <w:locked/>
    <w:rsid w:val="00F21F07"/>
    <w:pPr>
      <w:suppressAutoHyphens w:val="0"/>
      <w:spacing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F21F07"/>
    <w:rPr>
      <w:rFonts w:ascii="Courier New" w:eastAsia="Times New Roman" w:hAnsi="Courier New" w:cs="Courier New"/>
    </w:rPr>
  </w:style>
  <w:style w:type="table" w:customStyle="1" w:styleId="Tabelraster6">
    <w:name w:val="Tabelraster6"/>
    <w:basedOn w:val="Standaardtabel"/>
    <w:next w:val="Tabelraster"/>
    <w:rsid w:val="0090479E"/>
    <w:pPr>
      <w:spacing w:line="250" w:lineRule="atLeast"/>
    </w:pPr>
    <w:rPr>
      <w:rFonts w:ascii="Arial" w:eastAsia="Times New Roman"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Gemporteerdestijl4">
    <w:name w:val="Geïmporteerde stijl 4"/>
    <w:rsid w:val="00E43F34"/>
    <w:pPr>
      <w:numPr>
        <w:numId w:val="13"/>
      </w:numPr>
    </w:pPr>
  </w:style>
  <w:style w:type="numbering" w:customStyle="1" w:styleId="Gemporteerdestijl5">
    <w:name w:val="Geïmporteerde stijl 5"/>
    <w:rsid w:val="00E43F34"/>
    <w:pPr>
      <w:numPr>
        <w:numId w:val="14"/>
      </w:numPr>
    </w:pPr>
  </w:style>
  <w:style w:type="numbering" w:customStyle="1" w:styleId="Gemporteerdestijl8">
    <w:name w:val="Geïmporteerde stijl 8"/>
    <w:rsid w:val="00E43F34"/>
    <w:pPr>
      <w:numPr>
        <w:numId w:val="15"/>
      </w:numPr>
    </w:pPr>
  </w:style>
  <w:style w:type="numbering" w:customStyle="1" w:styleId="Gemporteerdestijl7">
    <w:name w:val="Geïmporteerde stijl 7"/>
    <w:rsid w:val="00E43F34"/>
    <w:pPr>
      <w:numPr>
        <w:numId w:val="16"/>
      </w:numPr>
    </w:pPr>
  </w:style>
  <w:style w:type="paragraph" w:customStyle="1" w:styleId="mmkop3">
    <w:name w:val="mm kop 3"/>
    <w:basedOn w:val="Standaard"/>
    <w:next w:val="Standaard"/>
    <w:qFormat/>
    <w:rsid w:val="00EC4C52"/>
    <w:pPr>
      <w:keepNext/>
      <w:tabs>
        <w:tab w:val="num" w:pos="1509"/>
      </w:tabs>
      <w:suppressAutoHyphens w:val="0"/>
      <w:spacing w:before="120" w:line="240" w:lineRule="auto"/>
    </w:pPr>
    <w:rPr>
      <w:rFonts w:ascii="Arial" w:eastAsia="Times New Roman" w:hAnsi="Arial"/>
      <w:i/>
      <w:szCs w:val="20"/>
      <w:lang w:eastAsia="nl-NL"/>
    </w:rPr>
  </w:style>
  <w:style w:type="table" w:styleId="Lichtelijst-accent4">
    <w:name w:val="Light List Accent 4"/>
    <w:basedOn w:val="Standaardtabel"/>
    <w:uiPriority w:val="61"/>
    <w:rsid w:val="00B86D58"/>
    <w:rPr>
      <w:rFonts w:ascii="Times New Roman" w:eastAsia="Times New Roman" w:hAnsi="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chtelijst-accent41">
    <w:name w:val="Lichte lijst - accent 41"/>
    <w:basedOn w:val="Standaardtabel"/>
    <w:next w:val="Lichtelijst-accent4"/>
    <w:uiPriority w:val="61"/>
    <w:rsid w:val="00994F82"/>
    <w:rPr>
      <w:rFonts w:ascii="Times New Roman" w:eastAsia="Times New Roman" w:hAnsi="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chtelijst-accent42">
    <w:name w:val="Lichte lijst - accent 42"/>
    <w:basedOn w:val="Standaardtabel"/>
    <w:next w:val="Lichtelijst-accent4"/>
    <w:uiPriority w:val="61"/>
    <w:rsid w:val="006850A8"/>
    <w:rPr>
      <w:rFonts w:ascii="Times New Roman" w:eastAsia="Times New Roman" w:hAnsi="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GeenafstandChar">
    <w:name w:val="Geen afstand Char"/>
    <w:link w:val="Geenafstand"/>
    <w:uiPriority w:val="1"/>
    <w:rsid w:val="004043B3"/>
    <w:rPr>
      <w:rFonts w:asciiTheme="minorHAnsi" w:eastAsiaTheme="minorHAnsi" w:hAnsiTheme="minorHAnsi" w:cstheme="minorBidi"/>
      <w:sz w:val="22"/>
      <w:szCs w:val="22"/>
      <w:lang w:eastAsia="en-US"/>
    </w:rPr>
  </w:style>
  <w:style w:type="character" w:customStyle="1" w:styleId="LijstalineaChar">
    <w:name w:val="Lijstalinea Char"/>
    <w:aliases w:val="Lijstalinea niv 1 Char"/>
    <w:basedOn w:val="Standaardalinea-lettertype"/>
    <w:link w:val="Lijstalinea"/>
    <w:uiPriority w:val="72"/>
    <w:locked/>
    <w:rsid w:val="0070604E"/>
    <w:rPr>
      <w:sz w:val="22"/>
      <w:szCs w:val="22"/>
      <w:lang w:eastAsia="en-US"/>
    </w:rPr>
  </w:style>
  <w:style w:type="paragraph" w:customStyle="1" w:styleId="Standard">
    <w:name w:val="Standard"/>
    <w:rsid w:val="004E1243"/>
    <w:pPr>
      <w:widowControl w:val="0"/>
      <w:suppressAutoHyphens/>
      <w:autoSpaceDN w:val="0"/>
      <w:textAlignment w:val="baseline"/>
    </w:pPr>
    <w:rPr>
      <w:rFonts w:ascii="Times New Roman" w:eastAsia="SimSun" w:hAnsi="Times New Roman" w:cs="Lucida Sans"/>
      <w:kern w:val="3"/>
      <w:sz w:val="24"/>
      <w:szCs w:val="24"/>
      <w:lang w:eastAsia="zh-CN" w:bidi="hi-IN"/>
    </w:rPr>
  </w:style>
  <w:style w:type="table" w:customStyle="1" w:styleId="TableNormal">
    <w:name w:val="Table Normal"/>
    <w:uiPriority w:val="2"/>
    <w:semiHidden/>
    <w:unhideWhenUsed/>
    <w:qFormat/>
    <w:rsid w:val="00F23AB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loktekst">
    <w:name w:val="Block Text"/>
    <w:basedOn w:val="Standaard"/>
    <w:locked/>
    <w:rsid w:val="00103FE1"/>
    <w:pPr>
      <w:spacing w:line="240" w:lineRule="exact"/>
      <w:ind w:left="567" w:right="142"/>
    </w:pPr>
    <w:rPr>
      <w:rFonts w:ascii="Arial" w:eastAsia="MS Mincho" w:hAnsi="Arial"/>
      <w:szCs w:val="20"/>
      <w:lang w:eastAsia="nl-NL"/>
    </w:rPr>
  </w:style>
  <w:style w:type="paragraph" w:styleId="Plattetekstinspringen2">
    <w:name w:val="Body Text Indent 2"/>
    <w:basedOn w:val="Standaard"/>
    <w:link w:val="Plattetekstinspringen2Char"/>
    <w:locked/>
    <w:rsid w:val="00103FE1"/>
    <w:pPr>
      <w:suppressAutoHyphens w:val="0"/>
      <w:spacing w:line="240" w:lineRule="auto"/>
      <w:ind w:left="3780" w:hanging="1800"/>
    </w:pPr>
    <w:rPr>
      <w:rFonts w:eastAsia="MS Mincho" w:cs="Arial"/>
      <w:lang w:eastAsia="nl-NL"/>
    </w:rPr>
  </w:style>
  <w:style w:type="character" w:customStyle="1" w:styleId="Plattetekstinspringen2Char">
    <w:name w:val="Platte tekst inspringen 2 Char"/>
    <w:basedOn w:val="Standaardalinea-lettertype"/>
    <w:link w:val="Plattetekstinspringen2"/>
    <w:rsid w:val="00103FE1"/>
    <w:rPr>
      <w:rFonts w:ascii="Tahoma" w:eastAsia="MS Mincho" w:hAnsi="Tahoma" w:cs="Arial"/>
      <w:szCs w:val="24"/>
    </w:rPr>
  </w:style>
  <w:style w:type="paragraph" w:styleId="Plattetekstinspringen3">
    <w:name w:val="Body Text Indent 3"/>
    <w:basedOn w:val="Standaard"/>
    <w:link w:val="Plattetekstinspringen3Char"/>
    <w:locked/>
    <w:rsid w:val="00103FE1"/>
    <w:pPr>
      <w:suppressAutoHyphens w:val="0"/>
      <w:spacing w:before="120" w:line="240" w:lineRule="auto"/>
      <w:ind w:left="3776" w:hanging="1797"/>
    </w:pPr>
    <w:rPr>
      <w:rFonts w:eastAsia="MS Mincho" w:cs="Arial"/>
      <w:lang w:eastAsia="nl-NL"/>
    </w:rPr>
  </w:style>
  <w:style w:type="character" w:customStyle="1" w:styleId="Plattetekstinspringen3Char">
    <w:name w:val="Platte tekst inspringen 3 Char"/>
    <w:basedOn w:val="Standaardalinea-lettertype"/>
    <w:link w:val="Plattetekstinspringen3"/>
    <w:rsid w:val="00103FE1"/>
    <w:rPr>
      <w:rFonts w:ascii="Tahoma" w:eastAsia="MS Mincho" w:hAnsi="Tahoma" w:cs="Arial"/>
      <w:szCs w:val="24"/>
    </w:rPr>
  </w:style>
  <w:style w:type="paragraph" w:styleId="Plattetekst2">
    <w:name w:val="Body Text 2"/>
    <w:basedOn w:val="Standaard"/>
    <w:link w:val="Plattetekst2Char"/>
    <w:locked/>
    <w:rsid w:val="00103FE1"/>
    <w:pPr>
      <w:tabs>
        <w:tab w:val="left" w:pos="-720"/>
        <w:tab w:val="left" w:pos="426"/>
        <w:tab w:val="left" w:pos="720"/>
        <w:tab w:val="left" w:pos="9923"/>
      </w:tabs>
      <w:spacing w:before="180" w:line="240" w:lineRule="exact"/>
      <w:ind w:right="-142"/>
      <w:jc w:val="both"/>
    </w:pPr>
    <w:rPr>
      <w:rFonts w:ascii="Arial" w:eastAsia="MS Mincho" w:hAnsi="Arial"/>
      <w:szCs w:val="20"/>
      <w:lang w:val="nl" w:eastAsia="nl-NL"/>
    </w:rPr>
  </w:style>
  <w:style w:type="character" w:customStyle="1" w:styleId="Plattetekst2Char">
    <w:name w:val="Platte tekst 2 Char"/>
    <w:basedOn w:val="Standaardalinea-lettertype"/>
    <w:link w:val="Plattetekst2"/>
    <w:rsid w:val="00103FE1"/>
    <w:rPr>
      <w:rFonts w:ascii="Arial" w:eastAsia="MS Mincho" w:hAnsi="Arial"/>
      <w:lang w:val="nl"/>
    </w:rPr>
  </w:style>
  <w:style w:type="paragraph" w:styleId="Kopbronvermelding">
    <w:name w:val="toa heading"/>
    <w:basedOn w:val="Standaard"/>
    <w:next w:val="Standaard"/>
    <w:locked/>
    <w:rsid w:val="00103FE1"/>
    <w:pPr>
      <w:suppressAutoHyphens w:val="0"/>
      <w:spacing w:before="120" w:line="240" w:lineRule="auto"/>
    </w:pPr>
    <w:rPr>
      <w:rFonts w:ascii="Univers" w:eastAsia="MS Mincho" w:hAnsi="Univers"/>
      <w:b/>
      <w:sz w:val="24"/>
      <w:szCs w:val="20"/>
      <w:lang w:eastAsia="nl-NL"/>
    </w:rPr>
  </w:style>
  <w:style w:type="paragraph" w:styleId="Plattetekst3">
    <w:name w:val="Body Text 3"/>
    <w:basedOn w:val="Standaard"/>
    <w:link w:val="Plattetekst3Char"/>
    <w:locked/>
    <w:rsid w:val="00103FE1"/>
    <w:pPr>
      <w:tabs>
        <w:tab w:val="left" w:pos="0"/>
        <w:tab w:val="left" w:pos="709"/>
        <w:tab w:val="right" w:pos="768"/>
        <w:tab w:val="left" w:pos="1315"/>
        <w:tab w:val="left" w:pos="1550"/>
        <w:tab w:val="left" w:pos="2160"/>
      </w:tabs>
      <w:spacing w:line="240" w:lineRule="atLeast"/>
    </w:pPr>
    <w:rPr>
      <w:rFonts w:eastAsia="MS Mincho" w:cs="Arial"/>
      <w:b/>
      <w:lang w:eastAsia="nl-NL"/>
    </w:rPr>
  </w:style>
  <w:style w:type="character" w:customStyle="1" w:styleId="Plattetekst3Char">
    <w:name w:val="Platte tekst 3 Char"/>
    <w:basedOn w:val="Standaardalinea-lettertype"/>
    <w:link w:val="Plattetekst3"/>
    <w:rsid w:val="00103FE1"/>
    <w:rPr>
      <w:rFonts w:ascii="Tahoma" w:eastAsia="MS Mincho" w:hAnsi="Tahoma" w:cs="Arial"/>
      <w:b/>
      <w:szCs w:val="24"/>
    </w:rPr>
  </w:style>
  <w:style w:type="paragraph" w:customStyle="1" w:styleId="DatumOpmerkingen">
    <w:name w:val="Datum/Opmerkingen"/>
    <w:basedOn w:val="Standaard"/>
    <w:rsid w:val="00103FE1"/>
    <w:pPr>
      <w:numPr>
        <w:numId w:val="27"/>
      </w:numPr>
      <w:suppressAutoHyphens w:val="0"/>
      <w:spacing w:line="240" w:lineRule="auto"/>
    </w:pPr>
    <w:rPr>
      <w:rFonts w:ascii="Arial" w:eastAsia="MS Mincho" w:hAnsi="Arial"/>
      <w:b/>
      <w:szCs w:val="20"/>
      <w:lang w:eastAsia="nl-NL"/>
    </w:rPr>
  </w:style>
  <w:style w:type="paragraph" w:customStyle="1" w:styleId="Tussenkop">
    <w:name w:val="Tussenkop"/>
    <w:basedOn w:val="Standaard"/>
    <w:next w:val="Standaard"/>
    <w:rsid w:val="00103FE1"/>
    <w:pPr>
      <w:keepNext/>
      <w:suppressAutoHyphens w:val="0"/>
      <w:spacing w:before="240" w:after="60" w:line="264" w:lineRule="auto"/>
    </w:pPr>
    <w:rPr>
      <w:rFonts w:ascii="Arial" w:eastAsia="MS Mincho" w:hAnsi="Arial"/>
      <w:b/>
      <w:szCs w:val="20"/>
      <w:lang w:eastAsia="nl-NL"/>
    </w:rPr>
  </w:style>
  <w:style w:type="paragraph" w:styleId="Eindnoottekst">
    <w:name w:val="endnote text"/>
    <w:basedOn w:val="Standaard"/>
    <w:link w:val="EindnoottekstChar"/>
    <w:locked/>
    <w:rsid w:val="00103FE1"/>
    <w:pPr>
      <w:widowControl w:val="0"/>
      <w:suppressAutoHyphens w:val="0"/>
      <w:spacing w:line="240" w:lineRule="auto"/>
    </w:pPr>
    <w:rPr>
      <w:rFonts w:ascii="Univers" w:eastAsia="MS Mincho" w:hAnsi="Univers"/>
      <w:snapToGrid w:val="0"/>
      <w:sz w:val="24"/>
      <w:szCs w:val="20"/>
      <w:lang w:eastAsia="en-US"/>
    </w:rPr>
  </w:style>
  <w:style w:type="character" w:customStyle="1" w:styleId="EindnoottekstChar">
    <w:name w:val="Eindnoottekst Char"/>
    <w:basedOn w:val="Standaardalinea-lettertype"/>
    <w:link w:val="Eindnoottekst"/>
    <w:rsid w:val="00103FE1"/>
    <w:rPr>
      <w:rFonts w:ascii="Univers" w:eastAsia="MS Mincho" w:hAnsi="Univers"/>
      <w:snapToGrid w:val="0"/>
      <w:sz w:val="24"/>
      <w:lang w:eastAsia="en-US"/>
    </w:rPr>
  </w:style>
  <w:style w:type="paragraph" w:customStyle="1" w:styleId="Kop2h22">
    <w:name w:val="Kop 2.h22"/>
    <w:basedOn w:val="Standaard"/>
    <w:next w:val="Standaard"/>
    <w:rsid w:val="00103FE1"/>
    <w:pPr>
      <w:keepNext/>
      <w:numPr>
        <w:ilvl w:val="1"/>
        <w:numId w:val="26"/>
      </w:numPr>
      <w:tabs>
        <w:tab w:val="clear" w:pos="792"/>
        <w:tab w:val="num" w:pos="720"/>
      </w:tabs>
      <w:suppressAutoHyphens w:val="0"/>
      <w:spacing w:before="240" w:after="60" w:line="240" w:lineRule="auto"/>
      <w:ind w:left="0" w:firstLine="0"/>
    </w:pPr>
    <w:rPr>
      <w:rFonts w:ascii="Arial" w:eastAsia="MS Mincho" w:hAnsi="Arial"/>
      <w:b/>
      <w:i/>
      <w:sz w:val="24"/>
      <w:szCs w:val="20"/>
      <w:lang w:eastAsia="nl-NL"/>
    </w:rPr>
  </w:style>
  <w:style w:type="paragraph" w:customStyle="1" w:styleId="Logo">
    <w:name w:val="Logo"/>
    <w:basedOn w:val="Standaard"/>
    <w:rsid w:val="00103FE1"/>
    <w:pPr>
      <w:suppressAutoHyphens w:val="0"/>
      <w:spacing w:line="240" w:lineRule="auto"/>
    </w:pPr>
    <w:rPr>
      <w:rFonts w:ascii="Times New Roman" w:eastAsia="MS Mincho" w:hAnsi="Times New Roman"/>
      <w:sz w:val="24"/>
      <w:szCs w:val="20"/>
      <w:lang w:eastAsia="nl-NL"/>
    </w:rPr>
  </w:style>
  <w:style w:type="paragraph" w:customStyle="1" w:styleId="ZU">
    <w:name w:val="Z_U"/>
    <w:basedOn w:val="Logo"/>
    <w:rsid w:val="00103FE1"/>
    <w:rPr>
      <w:rFonts w:ascii="Arial" w:hAnsi="Arial"/>
      <w:b/>
      <w:sz w:val="16"/>
      <w:lang w:val="fr-FR"/>
    </w:rPr>
  </w:style>
  <w:style w:type="paragraph" w:customStyle="1" w:styleId="Rub1">
    <w:name w:val="Rub1"/>
    <w:basedOn w:val="Standaard"/>
    <w:rsid w:val="00103FE1"/>
    <w:pPr>
      <w:tabs>
        <w:tab w:val="left" w:pos="1276"/>
      </w:tabs>
      <w:suppressAutoHyphens w:val="0"/>
      <w:spacing w:line="240" w:lineRule="auto"/>
      <w:jc w:val="both"/>
    </w:pPr>
    <w:rPr>
      <w:rFonts w:ascii="Times New Roman" w:eastAsia="MS Mincho" w:hAnsi="Times New Roman"/>
      <w:b/>
      <w:smallCaps/>
      <w:szCs w:val="20"/>
      <w:lang w:eastAsia="nl-NL"/>
    </w:rPr>
  </w:style>
  <w:style w:type="paragraph" w:customStyle="1" w:styleId="Rub2">
    <w:name w:val="Rub2"/>
    <w:basedOn w:val="Standaard"/>
    <w:next w:val="Standaard"/>
    <w:rsid w:val="00103FE1"/>
    <w:pPr>
      <w:tabs>
        <w:tab w:val="left" w:pos="709"/>
        <w:tab w:val="left" w:pos="5670"/>
        <w:tab w:val="left" w:pos="6663"/>
        <w:tab w:val="left" w:pos="7088"/>
      </w:tabs>
      <w:suppressAutoHyphens w:val="0"/>
      <w:spacing w:line="240" w:lineRule="auto"/>
      <w:ind w:right="-596"/>
    </w:pPr>
    <w:rPr>
      <w:rFonts w:ascii="Times New Roman" w:eastAsia="MS Mincho" w:hAnsi="Times New Roman"/>
      <w:smallCaps/>
      <w:szCs w:val="20"/>
      <w:lang w:eastAsia="nl-NL"/>
    </w:rPr>
  </w:style>
  <w:style w:type="paragraph" w:customStyle="1" w:styleId="Rub3">
    <w:name w:val="Rub3"/>
    <w:basedOn w:val="Standaard"/>
    <w:next w:val="Standaard"/>
    <w:rsid w:val="00103FE1"/>
    <w:pPr>
      <w:tabs>
        <w:tab w:val="left" w:pos="709"/>
      </w:tabs>
      <w:suppressAutoHyphens w:val="0"/>
      <w:spacing w:line="240" w:lineRule="auto"/>
      <w:jc w:val="both"/>
    </w:pPr>
    <w:rPr>
      <w:rFonts w:ascii="Times New Roman" w:eastAsia="MS Mincho" w:hAnsi="Times New Roman"/>
      <w:b/>
      <w:i/>
      <w:szCs w:val="20"/>
      <w:lang w:eastAsia="nl-NL"/>
    </w:rPr>
  </w:style>
  <w:style w:type="paragraph" w:customStyle="1" w:styleId="Rub4">
    <w:name w:val="Rub4"/>
    <w:basedOn w:val="Standaard"/>
    <w:next w:val="Standaard"/>
    <w:rsid w:val="00103FE1"/>
    <w:pPr>
      <w:tabs>
        <w:tab w:val="left" w:pos="709"/>
      </w:tabs>
      <w:suppressAutoHyphens w:val="0"/>
      <w:spacing w:line="240" w:lineRule="auto"/>
      <w:jc w:val="both"/>
    </w:pPr>
    <w:rPr>
      <w:rFonts w:ascii="Times New Roman" w:eastAsia="MS Mincho" w:hAnsi="Times New Roman"/>
      <w:i/>
      <w:szCs w:val="20"/>
      <w:lang w:eastAsia="nl-NL"/>
    </w:rPr>
  </w:style>
  <w:style w:type="paragraph" w:customStyle="1" w:styleId="ARIV1">
    <w:name w:val="ARIV 1"/>
    <w:basedOn w:val="Standaard"/>
    <w:rsid w:val="00103FE1"/>
    <w:pPr>
      <w:widowControl w:val="0"/>
      <w:tabs>
        <w:tab w:val="left" w:pos="1701"/>
      </w:tabs>
      <w:suppressAutoHyphens w:val="0"/>
      <w:spacing w:before="240" w:after="60" w:line="240" w:lineRule="auto"/>
    </w:pPr>
    <w:rPr>
      <w:rFonts w:ascii="Arial" w:eastAsia="MS Mincho" w:hAnsi="Arial"/>
      <w:b/>
      <w:szCs w:val="20"/>
      <w:lang w:eastAsia="nl-NL"/>
    </w:rPr>
  </w:style>
  <w:style w:type="paragraph" w:styleId="Bijschrift">
    <w:name w:val="caption"/>
    <w:basedOn w:val="Standaard"/>
    <w:next w:val="Standaard"/>
    <w:qFormat/>
    <w:rsid w:val="00103FE1"/>
    <w:pPr>
      <w:suppressAutoHyphens w:val="0"/>
      <w:spacing w:line="240" w:lineRule="auto"/>
      <w:ind w:left="900"/>
    </w:pPr>
    <w:rPr>
      <w:rFonts w:eastAsia="MS Mincho"/>
      <w:b/>
      <w:szCs w:val="20"/>
      <w:lang w:eastAsia="nl-NL"/>
    </w:rPr>
  </w:style>
  <w:style w:type="paragraph" w:customStyle="1" w:styleId="MACNormal">
    <w:name w:val="MACNormal"/>
    <w:rsid w:val="00103FE1"/>
    <w:pPr>
      <w:widowControl w:val="0"/>
      <w:tabs>
        <w:tab w:val="left" w:pos="-1440"/>
        <w:tab w:val="left" w:pos="-720"/>
      </w:tabs>
      <w:suppressAutoHyphens/>
    </w:pPr>
    <w:rPr>
      <w:rFonts w:ascii="Century Schoolbook" w:eastAsia="MS Mincho" w:hAnsi="Century Schoolbook"/>
      <w:color w:val="000000"/>
      <w:lang w:val="en-US"/>
    </w:rPr>
  </w:style>
  <w:style w:type="paragraph" w:customStyle="1" w:styleId="kophoofdstukChar1">
    <w:name w:val="kop hoofdstuk Char1"/>
    <w:basedOn w:val="Kop1"/>
    <w:rsid w:val="00103FE1"/>
    <w:pPr>
      <w:tabs>
        <w:tab w:val="clear" w:pos="567"/>
      </w:tabs>
      <w:suppressAutoHyphens w:val="0"/>
      <w:spacing w:line="240" w:lineRule="auto"/>
      <w:ind w:left="709" w:hanging="709"/>
      <w:jc w:val="both"/>
    </w:pPr>
    <w:rPr>
      <w:rFonts w:eastAsia="MS Mincho"/>
      <w:b w:val="0"/>
      <w:bCs w:val="0"/>
      <w:caps w:val="0"/>
      <w:sz w:val="32"/>
      <w:lang w:eastAsia="en-US"/>
    </w:rPr>
  </w:style>
  <w:style w:type="paragraph" w:customStyle="1" w:styleId="Tekstzonderopmaak1">
    <w:name w:val="Tekst zonder opmaak1"/>
    <w:basedOn w:val="Standaard"/>
    <w:rsid w:val="00103FE1"/>
    <w:pPr>
      <w:widowControl w:val="0"/>
      <w:suppressAutoHyphens w:val="0"/>
      <w:spacing w:line="240" w:lineRule="auto"/>
    </w:pPr>
    <w:rPr>
      <w:rFonts w:ascii="Courier New" w:eastAsia="MS Mincho" w:hAnsi="Courier New"/>
      <w:szCs w:val="20"/>
      <w:lang w:val="en-AU" w:eastAsia="nl-NL"/>
    </w:rPr>
  </w:style>
  <w:style w:type="paragraph" w:customStyle="1" w:styleId="TableText">
    <w:name w:val="Table Text"/>
    <w:basedOn w:val="Standaard"/>
    <w:rsid w:val="00103FE1"/>
    <w:pPr>
      <w:suppressAutoHyphens w:val="0"/>
      <w:spacing w:before="60" w:after="60" w:line="240" w:lineRule="auto"/>
      <w:jc w:val="center"/>
    </w:pPr>
    <w:rPr>
      <w:rFonts w:ascii="Arial" w:eastAsia="MS Mincho" w:hAnsi="Arial"/>
      <w:b/>
      <w:lang w:val="en-US" w:eastAsia="en-US"/>
    </w:rPr>
  </w:style>
  <w:style w:type="paragraph" w:customStyle="1" w:styleId="AlineaNO">
    <w:name w:val="Alinea NO"/>
    <w:rsid w:val="00103FE1"/>
    <w:pPr>
      <w:widowControl w:val="0"/>
      <w:tabs>
        <w:tab w:val="left" w:pos="-1219"/>
        <w:tab w:val="left" w:pos="141"/>
        <w:tab w:val="left" w:pos="822"/>
        <w:tab w:val="left" w:pos="935"/>
        <w:tab w:val="left" w:pos="1361"/>
        <w:tab w:val="left" w:pos="1473"/>
        <w:tab w:val="left" w:pos="1785"/>
        <w:tab w:val="left" w:pos="1898"/>
        <w:tab w:val="left" w:pos="2183"/>
        <w:tab w:val="left" w:pos="2749"/>
        <w:tab w:val="left" w:pos="3315"/>
        <w:tab w:val="left" w:pos="3883"/>
        <w:tab w:val="left" w:pos="4449"/>
        <w:tab w:val="left" w:pos="5017"/>
        <w:tab w:val="left" w:pos="5583"/>
        <w:tab w:val="left" w:pos="6151"/>
        <w:tab w:val="left" w:pos="6717"/>
        <w:tab w:val="left" w:pos="7285"/>
        <w:tab w:val="left" w:pos="7851"/>
        <w:tab w:val="left" w:pos="8418"/>
        <w:tab w:val="left" w:pos="8985"/>
        <w:tab w:val="left" w:pos="9552"/>
      </w:tabs>
      <w:suppressAutoHyphens/>
    </w:pPr>
    <w:rPr>
      <w:rFonts w:ascii="Times Roman" w:eastAsia="MS Mincho" w:hAnsi="Times Roman"/>
      <w:sz w:val="23"/>
      <w:lang w:val="en-US"/>
    </w:rPr>
  </w:style>
  <w:style w:type="paragraph" w:customStyle="1" w:styleId="ChapNoNum">
    <w:name w:val="Chap No Num"/>
    <w:basedOn w:val="Kop1"/>
    <w:next w:val="Standaard"/>
    <w:rsid w:val="00103FE1"/>
    <w:pPr>
      <w:keepLines/>
      <w:tabs>
        <w:tab w:val="clear" w:pos="567"/>
        <w:tab w:val="num" w:pos="0"/>
        <w:tab w:val="num" w:pos="432"/>
        <w:tab w:val="num" w:pos="851"/>
      </w:tabs>
      <w:suppressAutoHyphens w:val="0"/>
      <w:spacing w:before="130" w:line="280" w:lineRule="atLeast"/>
      <w:ind w:left="709" w:hanging="709"/>
      <w:outlineLvl w:val="9"/>
    </w:pPr>
    <w:rPr>
      <w:rFonts w:ascii="Times New Roman" w:eastAsia="MS Mincho" w:hAnsi="Times New Roman"/>
      <w:bCs w:val="0"/>
      <w:caps w:val="0"/>
      <w:smallCaps/>
      <w:kern w:val="24"/>
      <w:sz w:val="28"/>
      <w:lang w:eastAsia="en-US"/>
    </w:rPr>
  </w:style>
  <w:style w:type="paragraph" w:customStyle="1" w:styleId="CharCharCharChar1CharCharCharCharCharCharChar">
    <w:name w:val="Char Char Char Char1 Char Char Char Char Char Char Char"/>
    <w:basedOn w:val="Standaard"/>
    <w:rsid w:val="00103FE1"/>
    <w:pPr>
      <w:suppressAutoHyphens w:val="0"/>
      <w:spacing w:after="160" w:line="240" w:lineRule="exact"/>
    </w:pPr>
    <w:rPr>
      <w:rFonts w:ascii="Verdana" w:eastAsia="MS Mincho" w:hAnsi="Verdana"/>
      <w:szCs w:val="20"/>
      <w:lang w:val="en-US" w:eastAsia="en-US"/>
    </w:rPr>
  </w:style>
  <w:style w:type="character" w:customStyle="1" w:styleId="peter">
    <w:name w:val="peter"/>
    <w:semiHidden/>
    <w:rsid w:val="00103FE1"/>
    <w:rPr>
      <w:rFonts w:ascii="Arial" w:hAnsi="Arial" w:cs="Arial"/>
      <w:color w:val="auto"/>
      <w:sz w:val="20"/>
      <w:szCs w:val="20"/>
    </w:rPr>
  </w:style>
  <w:style w:type="paragraph" w:customStyle="1" w:styleId="PlainText1">
    <w:name w:val="Plain Text1"/>
    <w:basedOn w:val="Standaard"/>
    <w:rsid w:val="00103FE1"/>
    <w:pPr>
      <w:widowControl w:val="0"/>
      <w:suppressAutoHyphens w:val="0"/>
      <w:spacing w:line="240" w:lineRule="auto"/>
    </w:pPr>
    <w:rPr>
      <w:rFonts w:ascii="Courier New" w:eastAsia="Times New Roman" w:hAnsi="Courier New"/>
      <w:szCs w:val="20"/>
      <w:lang w:val="en-AU" w:eastAsia="nl-NL"/>
    </w:rPr>
  </w:style>
  <w:style w:type="paragraph" w:styleId="Lijstopsomteken3">
    <w:name w:val="List Bullet 3"/>
    <w:basedOn w:val="Standaard"/>
    <w:autoRedefine/>
    <w:locked/>
    <w:rsid w:val="00103FE1"/>
    <w:pPr>
      <w:numPr>
        <w:numId w:val="28"/>
      </w:numPr>
      <w:suppressAutoHyphens w:val="0"/>
      <w:spacing w:line="264" w:lineRule="auto"/>
    </w:pPr>
    <w:rPr>
      <w:rFonts w:ascii="Univers (W1)" w:eastAsia="MS Mincho" w:hAnsi="Univers (W1)"/>
      <w:szCs w:val="20"/>
      <w:lang w:eastAsia="nl-NL"/>
    </w:rPr>
  </w:style>
  <w:style w:type="character" w:customStyle="1" w:styleId="apple-converted-space">
    <w:name w:val="apple-converted-space"/>
    <w:rsid w:val="00103FE1"/>
  </w:style>
  <w:style w:type="numbering" w:customStyle="1" w:styleId="Geenlijst1">
    <w:name w:val="Geen lijst1"/>
    <w:next w:val="Geenlijst"/>
    <w:uiPriority w:val="99"/>
    <w:semiHidden/>
    <w:unhideWhenUsed/>
    <w:rsid w:val="00103FE1"/>
  </w:style>
  <w:style w:type="paragraph" w:customStyle="1" w:styleId="lijstalinea0">
    <w:name w:val="lijstalinea"/>
    <w:basedOn w:val="Standaard"/>
    <w:rsid w:val="00103FE1"/>
    <w:pPr>
      <w:suppressAutoHyphens w:val="0"/>
      <w:spacing w:before="100" w:beforeAutospacing="1" w:after="100" w:afterAutospacing="1" w:line="240" w:lineRule="auto"/>
    </w:pPr>
    <w:rPr>
      <w:rFonts w:ascii="Times New Roman" w:eastAsia="Times New Roman" w:hAnsi="Times New Roman"/>
      <w:sz w:val="24"/>
      <w:lang w:eastAsia="nl-NL"/>
    </w:rPr>
  </w:style>
  <w:style w:type="paragraph" w:customStyle="1" w:styleId="lijstalineacxspmiddle">
    <w:name w:val="lijstalineacxspmiddle"/>
    <w:basedOn w:val="Standaard"/>
    <w:rsid w:val="00103FE1"/>
    <w:pPr>
      <w:suppressAutoHyphens w:val="0"/>
      <w:spacing w:before="100" w:beforeAutospacing="1" w:after="100" w:afterAutospacing="1" w:line="240" w:lineRule="auto"/>
    </w:pPr>
    <w:rPr>
      <w:rFonts w:ascii="Times New Roman" w:eastAsia="Times New Roman" w:hAnsi="Times New Roman"/>
      <w:sz w:val="24"/>
      <w:lang w:eastAsia="nl-NL"/>
    </w:rPr>
  </w:style>
  <w:style w:type="paragraph" w:customStyle="1" w:styleId="CM4">
    <w:name w:val="CM4"/>
    <w:basedOn w:val="Standaard"/>
    <w:next w:val="Standaard"/>
    <w:rsid w:val="00103FE1"/>
    <w:pPr>
      <w:widowControl w:val="0"/>
      <w:suppressAutoHyphens w:val="0"/>
      <w:autoSpaceDE w:val="0"/>
      <w:autoSpaceDN w:val="0"/>
      <w:adjustRightInd w:val="0"/>
      <w:spacing w:line="276" w:lineRule="atLeast"/>
    </w:pPr>
    <w:rPr>
      <w:rFonts w:ascii="Times New Roman" w:eastAsia="MS Mincho" w:hAnsi="Times New Roman"/>
      <w:sz w:val="24"/>
      <w:lang w:eastAsia="nl-NL"/>
    </w:rPr>
  </w:style>
  <w:style w:type="paragraph" w:customStyle="1" w:styleId="TableParagraph">
    <w:name w:val="Table Paragraph"/>
    <w:basedOn w:val="Standaard"/>
    <w:uiPriority w:val="1"/>
    <w:qFormat/>
    <w:rsid w:val="00103FE1"/>
    <w:pPr>
      <w:widowControl w:val="0"/>
      <w:suppressAutoHyphens w:val="0"/>
      <w:autoSpaceDE w:val="0"/>
      <w:autoSpaceDN w:val="0"/>
      <w:spacing w:before="5" w:line="240" w:lineRule="auto"/>
    </w:pPr>
    <w:rPr>
      <w:rFonts w:ascii="Georgia" w:eastAsia="Georgia" w:hAnsi="Georgia" w:cs="Georgia"/>
      <w:sz w:val="22"/>
      <w:szCs w:val="22"/>
      <w:lang w:eastAsia="nl-NL" w:bidi="nl-NL"/>
    </w:rPr>
  </w:style>
  <w:style w:type="paragraph" w:customStyle="1" w:styleId="Alinea0">
    <w:name w:val="Alinea 0"/>
    <w:basedOn w:val="Standaard"/>
    <w:link w:val="Alinea0Char"/>
    <w:rsid w:val="004F2F5D"/>
    <w:pPr>
      <w:widowControl w:val="0"/>
      <w:suppressAutoHyphens w:val="0"/>
      <w:overflowPunct w:val="0"/>
      <w:autoSpaceDE w:val="0"/>
      <w:autoSpaceDN w:val="0"/>
      <w:adjustRightInd w:val="0"/>
      <w:spacing w:line="240" w:lineRule="auto"/>
      <w:ind w:left="1134"/>
      <w:textAlignment w:val="baseline"/>
    </w:pPr>
    <w:rPr>
      <w:rFonts w:ascii="Arial" w:eastAsia="Times New Roman" w:hAnsi="Arial"/>
      <w:szCs w:val="20"/>
      <w:lang w:val="nl" w:eastAsia="x-none"/>
    </w:rPr>
  </w:style>
  <w:style w:type="character" w:customStyle="1" w:styleId="Alinea0Char">
    <w:name w:val="Alinea 0 Char"/>
    <w:link w:val="Alinea0"/>
    <w:rsid w:val="004F2F5D"/>
    <w:rPr>
      <w:rFonts w:ascii="Arial" w:eastAsia="Times New Roman" w:hAnsi="Arial"/>
      <w:lang w:val="nl" w:eastAsia="x-none"/>
    </w:rPr>
  </w:style>
  <w:style w:type="character" w:styleId="Onopgelostemelding">
    <w:name w:val="Unresolved Mention"/>
    <w:basedOn w:val="Standaardalinea-lettertype"/>
    <w:uiPriority w:val="99"/>
    <w:semiHidden/>
    <w:unhideWhenUsed/>
    <w:rsid w:val="009833D1"/>
    <w:rPr>
      <w:color w:val="605E5C"/>
      <w:shd w:val="clear" w:color="auto" w:fill="E1DFDD"/>
    </w:rPr>
  </w:style>
  <w:style w:type="paragraph" w:customStyle="1" w:styleId="pf0">
    <w:name w:val="pf0"/>
    <w:basedOn w:val="Standaard"/>
    <w:rsid w:val="0054796E"/>
    <w:pPr>
      <w:suppressAutoHyphens w:val="0"/>
      <w:spacing w:before="100" w:beforeAutospacing="1" w:after="100" w:afterAutospacing="1" w:line="240" w:lineRule="auto"/>
      <w:ind w:left="920"/>
    </w:pPr>
    <w:rPr>
      <w:rFonts w:ascii="Times New Roman" w:eastAsia="Times New Roman" w:hAnsi="Times New Roman"/>
      <w:sz w:val="24"/>
      <w:lang w:eastAsia="nl-NL"/>
    </w:rPr>
  </w:style>
  <w:style w:type="character" w:customStyle="1" w:styleId="cf01">
    <w:name w:val="cf01"/>
    <w:basedOn w:val="Standaardalinea-lettertype"/>
    <w:rsid w:val="0054796E"/>
    <w:rPr>
      <w:rFonts w:ascii="Segoe UI" w:hAnsi="Segoe UI" w:cs="Segoe UI" w:hint="default"/>
      <w:sz w:val="18"/>
      <w:szCs w:val="18"/>
    </w:rPr>
  </w:style>
  <w:style w:type="paragraph" w:customStyle="1" w:styleId="pf1">
    <w:name w:val="pf1"/>
    <w:basedOn w:val="Standaard"/>
    <w:rsid w:val="0054796E"/>
    <w:pPr>
      <w:suppressAutoHyphens w:val="0"/>
      <w:spacing w:before="100" w:beforeAutospacing="1" w:after="100" w:afterAutospacing="1" w:line="240" w:lineRule="auto"/>
    </w:pPr>
    <w:rPr>
      <w:rFonts w:ascii="Times New Roman" w:eastAsia="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5928">
      <w:bodyDiv w:val="1"/>
      <w:marLeft w:val="0"/>
      <w:marRight w:val="0"/>
      <w:marTop w:val="0"/>
      <w:marBottom w:val="0"/>
      <w:divBdr>
        <w:top w:val="none" w:sz="0" w:space="0" w:color="auto"/>
        <w:left w:val="none" w:sz="0" w:space="0" w:color="auto"/>
        <w:bottom w:val="none" w:sz="0" w:space="0" w:color="auto"/>
        <w:right w:val="none" w:sz="0" w:space="0" w:color="auto"/>
      </w:divBdr>
    </w:div>
    <w:div w:id="157767044">
      <w:bodyDiv w:val="1"/>
      <w:marLeft w:val="0"/>
      <w:marRight w:val="0"/>
      <w:marTop w:val="0"/>
      <w:marBottom w:val="0"/>
      <w:divBdr>
        <w:top w:val="none" w:sz="0" w:space="0" w:color="auto"/>
        <w:left w:val="none" w:sz="0" w:space="0" w:color="auto"/>
        <w:bottom w:val="none" w:sz="0" w:space="0" w:color="auto"/>
        <w:right w:val="none" w:sz="0" w:space="0" w:color="auto"/>
      </w:divBdr>
    </w:div>
    <w:div w:id="186255454">
      <w:bodyDiv w:val="1"/>
      <w:marLeft w:val="0"/>
      <w:marRight w:val="0"/>
      <w:marTop w:val="0"/>
      <w:marBottom w:val="0"/>
      <w:divBdr>
        <w:top w:val="none" w:sz="0" w:space="0" w:color="auto"/>
        <w:left w:val="none" w:sz="0" w:space="0" w:color="auto"/>
        <w:bottom w:val="none" w:sz="0" w:space="0" w:color="auto"/>
        <w:right w:val="none" w:sz="0" w:space="0" w:color="auto"/>
      </w:divBdr>
    </w:div>
    <w:div w:id="189228539">
      <w:bodyDiv w:val="1"/>
      <w:marLeft w:val="0"/>
      <w:marRight w:val="0"/>
      <w:marTop w:val="0"/>
      <w:marBottom w:val="0"/>
      <w:divBdr>
        <w:top w:val="none" w:sz="0" w:space="0" w:color="auto"/>
        <w:left w:val="none" w:sz="0" w:space="0" w:color="auto"/>
        <w:bottom w:val="none" w:sz="0" w:space="0" w:color="auto"/>
        <w:right w:val="none" w:sz="0" w:space="0" w:color="auto"/>
      </w:divBdr>
    </w:div>
    <w:div w:id="217741951">
      <w:bodyDiv w:val="1"/>
      <w:marLeft w:val="0"/>
      <w:marRight w:val="0"/>
      <w:marTop w:val="0"/>
      <w:marBottom w:val="0"/>
      <w:divBdr>
        <w:top w:val="none" w:sz="0" w:space="0" w:color="auto"/>
        <w:left w:val="none" w:sz="0" w:space="0" w:color="auto"/>
        <w:bottom w:val="none" w:sz="0" w:space="0" w:color="auto"/>
        <w:right w:val="none" w:sz="0" w:space="0" w:color="auto"/>
      </w:divBdr>
    </w:div>
    <w:div w:id="315260489">
      <w:bodyDiv w:val="1"/>
      <w:marLeft w:val="0"/>
      <w:marRight w:val="0"/>
      <w:marTop w:val="0"/>
      <w:marBottom w:val="0"/>
      <w:divBdr>
        <w:top w:val="none" w:sz="0" w:space="0" w:color="auto"/>
        <w:left w:val="none" w:sz="0" w:space="0" w:color="auto"/>
        <w:bottom w:val="none" w:sz="0" w:space="0" w:color="auto"/>
        <w:right w:val="none" w:sz="0" w:space="0" w:color="auto"/>
      </w:divBdr>
    </w:div>
    <w:div w:id="397898508">
      <w:bodyDiv w:val="1"/>
      <w:marLeft w:val="0"/>
      <w:marRight w:val="0"/>
      <w:marTop w:val="0"/>
      <w:marBottom w:val="0"/>
      <w:divBdr>
        <w:top w:val="none" w:sz="0" w:space="0" w:color="auto"/>
        <w:left w:val="none" w:sz="0" w:space="0" w:color="auto"/>
        <w:bottom w:val="none" w:sz="0" w:space="0" w:color="auto"/>
        <w:right w:val="none" w:sz="0" w:space="0" w:color="auto"/>
      </w:divBdr>
    </w:div>
    <w:div w:id="410933210">
      <w:bodyDiv w:val="1"/>
      <w:marLeft w:val="0"/>
      <w:marRight w:val="0"/>
      <w:marTop w:val="0"/>
      <w:marBottom w:val="0"/>
      <w:divBdr>
        <w:top w:val="none" w:sz="0" w:space="0" w:color="auto"/>
        <w:left w:val="none" w:sz="0" w:space="0" w:color="auto"/>
        <w:bottom w:val="none" w:sz="0" w:space="0" w:color="auto"/>
        <w:right w:val="none" w:sz="0" w:space="0" w:color="auto"/>
      </w:divBdr>
    </w:div>
    <w:div w:id="474569126">
      <w:bodyDiv w:val="1"/>
      <w:marLeft w:val="0"/>
      <w:marRight w:val="0"/>
      <w:marTop w:val="0"/>
      <w:marBottom w:val="0"/>
      <w:divBdr>
        <w:top w:val="none" w:sz="0" w:space="0" w:color="auto"/>
        <w:left w:val="none" w:sz="0" w:space="0" w:color="auto"/>
        <w:bottom w:val="none" w:sz="0" w:space="0" w:color="auto"/>
        <w:right w:val="none" w:sz="0" w:space="0" w:color="auto"/>
      </w:divBdr>
    </w:div>
    <w:div w:id="530144683">
      <w:bodyDiv w:val="1"/>
      <w:marLeft w:val="0"/>
      <w:marRight w:val="0"/>
      <w:marTop w:val="0"/>
      <w:marBottom w:val="0"/>
      <w:divBdr>
        <w:top w:val="none" w:sz="0" w:space="0" w:color="auto"/>
        <w:left w:val="none" w:sz="0" w:space="0" w:color="auto"/>
        <w:bottom w:val="none" w:sz="0" w:space="0" w:color="auto"/>
        <w:right w:val="none" w:sz="0" w:space="0" w:color="auto"/>
      </w:divBdr>
    </w:div>
    <w:div w:id="586769484">
      <w:bodyDiv w:val="1"/>
      <w:marLeft w:val="0"/>
      <w:marRight w:val="0"/>
      <w:marTop w:val="0"/>
      <w:marBottom w:val="0"/>
      <w:divBdr>
        <w:top w:val="none" w:sz="0" w:space="0" w:color="auto"/>
        <w:left w:val="none" w:sz="0" w:space="0" w:color="auto"/>
        <w:bottom w:val="none" w:sz="0" w:space="0" w:color="auto"/>
        <w:right w:val="none" w:sz="0" w:space="0" w:color="auto"/>
      </w:divBdr>
    </w:div>
    <w:div w:id="587815269">
      <w:bodyDiv w:val="1"/>
      <w:marLeft w:val="0"/>
      <w:marRight w:val="0"/>
      <w:marTop w:val="0"/>
      <w:marBottom w:val="0"/>
      <w:divBdr>
        <w:top w:val="none" w:sz="0" w:space="0" w:color="auto"/>
        <w:left w:val="none" w:sz="0" w:space="0" w:color="auto"/>
        <w:bottom w:val="none" w:sz="0" w:space="0" w:color="auto"/>
        <w:right w:val="none" w:sz="0" w:space="0" w:color="auto"/>
      </w:divBdr>
    </w:div>
    <w:div w:id="713389736">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914320505">
      <w:bodyDiv w:val="1"/>
      <w:marLeft w:val="0"/>
      <w:marRight w:val="0"/>
      <w:marTop w:val="0"/>
      <w:marBottom w:val="0"/>
      <w:divBdr>
        <w:top w:val="none" w:sz="0" w:space="0" w:color="auto"/>
        <w:left w:val="none" w:sz="0" w:space="0" w:color="auto"/>
        <w:bottom w:val="none" w:sz="0" w:space="0" w:color="auto"/>
        <w:right w:val="none" w:sz="0" w:space="0" w:color="auto"/>
      </w:divBdr>
    </w:div>
    <w:div w:id="937180295">
      <w:bodyDiv w:val="1"/>
      <w:marLeft w:val="0"/>
      <w:marRight w:val="0"/>
      <w:marTop w:val="0"/>
      <w:marBottom w:val="0"/>
      <w:divBdr>
        <w:top w:val="none" w:sz="0" w:space="0" w:color="auto"/>
        <w:left w:val="none" w:sz="0" w:space="0" w:color="auto"/>
        <w:bottom w:val="none" w:sz="0" w:space="0" w:color="auto"/>
        <w:right w:val="none" w:sz="0" w:space="0" w:color="auto"/>
      </w:divBdr>
    </w:div>
    <w:div w:id="954824636">
      <w:bodyDiv w:val="1"/>
      <w:marLeft w:val="0"/>
      <w:marRight w:val="0"/>
      <w:marTop w:val="0"/>
      <w:marBottom w:val="0"/>
      <w:divBdr>
        <w:top w:val="none" w:sz="0" w:space="0" w:color="auto"/>
        <w:left w:val="none" w:sz="0" w:space="0" w:color="auto"/>
        <w:bottom w:val="none" w:sz="0" w:space="0" w:color="auto"/>
        <w:right w:val="none" w:sz="0" w:space="0" w:color="auto"/>
      </w:divBdr>
    </w:div>
    <w:div w:id="973561910">
      <w:bodyDiv w:val="1"/>
      <w:marLeft w:val="0"/>
      <w:marRight w:val="0"/>
      <w:marTop w:val="0"/>
      <w:marBottom w:val="0"/>
      <w:divBdr>
        <w:top w:val="none" w:sz="0" w:space="0" w:color="auto"/>
        <w:left w:val="none" w:sz="0" w:space="0" w:color="auto"/>
        <w:bottom w:val="none" w:sz="0" w:space="0" w:color="auto"/>
        <w:right w:val="none" w:sz="0" w:space="0" w:color="auto"/>
      </w:divBdr>
    </w:div>
    <w:div w:id="1137991512">
      <w:bodyDiv w:val="1"/>
      <w:marLeft w:val="0"/>
      <w:marRight w:val="0"/>
      <w:marTop w:val="0"/>
      <w:marBottom w:val="0"/>
      <w:divBdr>
        <w:top w:val="none" w:sz="0" w:space="0" w:color="auto"/>
        <w:left w:val="none" w:sz="0" w:space="0" w:color="auto"/>
        <w:bottom w:val="none" w:sz="0" w:space="0" w:color="auto"/>
        <w:right w:val="none" w:sz="0" w:space="0" w:color="auto"/>
      </w:divBdr>
    </w:div>
    <w:div w:id="1158349141">
      <w:bodyDiv w:val="1"/>
      <w:marLeft w:val="0"/>
      <w:marRight w:val="0"/>
      <w:marTop w:val="0"/>
      <w:marBottom w:val="0"/>
      <w:divBdr>
        <w:top w:val="none" w:sz="0" w:space="0" w:color="auto"/>
        <w:left w:val="none" w:sz="0" w:space="0" w:color="auto"/>
        <w:bottom w:val="none" w:sz="0" w:space="0" w:color="auto"/>
        <w:right w:val="none" w:sz="0" w:space="0" w:color="auto"/>
      </w:divBdr>
    </w:div>
    <w:div w:id="1194002045">
      <w:bodyDiv w:val="1"/>
      <w:marLeft w:val="0"/>
      <w:marRight w:val="0"/>
      <w:marTop w:val="0"/>
      <w:marBottom w:val="0"/>
      <w:divBdr>
        <w:top w:val="none" w:sz="0" w:space="0" w:color="auto"/>
        <w:left w:val="none" w:sz="0" w:space="0" w:color="auto"/>
        <w:bottom w:val="none" w:sz="0" w:space="0" w:color="auto"/>
        <w:right w:val="none" w:sz="0" w:space="0" w:color="auto"/>
      </w:divBdr>
    </w:div>
    <w:div w:id="1210385657">
      <w:bodyDiv w:val="1"/>
      <w:marLeft w:val="0"/>
      <w:marRight w:val="0"/>
      <w:marTop w:val="0"/>
      <w:marBottom w:val="0"/>
      <w:divBdr>
        <w:top w:val="none" w:sz="0" w:space="0" w:color="auto"/>
        <w:left w:val="none" w:sz="0" w:space="0" w:color="auto"/>
        <w:bottom w:val="none" w:sz="0" w:space="0" w:color="auto"/>
        <w:right w:val="none" w:sz="0" w:space="0" w:color="auto"/>
      </w:divBdr>
    </w:div>
    <w:div w:id="1231697195">
      <w:bodyDiv w:val="1"/>
      <w:marLeft w:val="0"/>
      <w:marRight w:val="0"/>
      <w:marTop w:val="0"/>
      <w:marBottom w:val="0"/>
      <w:divBdr>
        <w:top w:val="none" w:sz="0" w:space="0" w:color="auto"/>
        <w:left w:val="none" w:sz="0" w:space="0" w:color="auto"/>
        <w:bottom w:val="none" w:sz="0" w:space="0" w:color="auto"/>
        <w:right w:val="none" w:sz="0" w:space="0" w:color="auto"/>
      </w:divBdr>
    </w:div>
    <w:div w:id="1332831376">
      <w:bodyDiv w:val="1"/>
      <w:marLeft w:val="0"/>
      <w:marRight w:val="0"/>
      <w:marTop w:val="0"/>
      <w:marBottom w:val="0"/>
      <w:divBdr>
        <w:top w:val="none" w:sz="0" w:space="0" w:color="auto"/>
        <w:left w:val="none" w:sz="0" w:space="0" w:color="auto"/>
        <w:bottom w:val="none" w:sz="0" w:space="0" w:color="auto"/>
        <w:right w:val="none" w:sz="0" w:space="0" w:color="auto"/>
      </w:divBdr>
    </w:div>
    <w:div w:id="1349520947">
      <w:bodyDiv w:val="1"/>
      <w:marLeft w:val="0"/>
      <w:marRight w:val="0"/>
      <w:marTop w:val="0"/>
      <w:marBottom w:val="0"/>
      <w:divBdr>
        <w:top w:val="none" w:sz="0" w:space="0" w:color="auto"/>
        <w:left w:val="none" w:sz="0" w:space="0" w:color="auto"/>
        <w:bottom w:val="none" w:sz="0" w:space="0" w:color="auto"/>
        <w:right w:val="none" w:sz="0" w:space="0" w:color="auto"/>
      </w:divBdr>
    </w:div>
    <w:div w:id="1601183308">
      <w:bodyDiv w:val="1"/>
      <w:marLeft w:val="0"/>
      <w:marRight w:val="0"/>
      <w:marTop w:val="0"/>
      <w:marBottom w:val="0"/>
      <w:divBdr>
        <w:top w:val="none" w:sz="0" w:space="0" w:color="auto"/>
        <w:left w:val="none" w:sz="0" w:space="0" w:color="auto"/>
        <w:bottom w:val="none" w:sz="0" w:space="0" w:color="auto"/>
        <w:right w:val="none" w:sz="0" w:space="0" w:color="auto"/>
      </w:divBdr>
    </w:div>
    <w:div w:id="1682467179">
      <w:bodyDiv w:val="1"/>
      <w:marLeft w:val="0"/>
      <w:marRight w:val="0"/>
      <w:marTop w:val="0"/>
      <w:marBottom w:val="0"/>
      <w:divBdr>
        <w:top w:val="none" w:sz="0" w:space="0" w:color="auto"/>
        <w:left w:val="none" w:sz="0" w:space="0" w:color="auto"/>
        <w:bottom w:val="none" w:sz="0" w:space="0" w:color="auto"/>
        <w:right w:val="none" w:sz="0" w:space="0" w:color="auto"/>
      </w:divBdr>
    </w:div>
    <w:div w:id="1714887256">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968269074">
      <w:bodyDiv w:val="1"/>
      <w:marLeft w:val="0"/>
      <w:marRight w:val="0"/>
      <w:marTop w:val="0"/>
      <w:marBottom w:val="0"/>
      <w:divBdr>
        <w:top w:val="none" w:sz="0" w:space="0" w:color="auto"/>
        <w:left w:val="none" w:sz="0" w:space="0" w:color="auto"/>
        <w:bottom w:val="none" w:sz="0" w:space="0" w:color="auto"/>
        <w:right w:val="none" w:sz="0" w:space="0" w:color="auto"/>
      </w:divBdr>
    </w:div>
    <w:div w:id="2010016560">
      <w:bodyDiv w:val="1"/>
      <w:marLeft w:val="0"/>
      <w:marRight w:val="0"/>
      <w:marTop w:val="0"/>
      <w:marBottom w:val="0"/>
      <w:divBdr>
        <w:top w:val="none" w:sz="0" w:space="0" w:color="auto"/>
        <w:left w:val="none" w:sz="0" w:space="0" w:color="auto"/>
        <w:bottom w:val="none" w:sz="0" w:space="0" w:color="auto"/>
        <w:right w:val="none" w:sz="0" w:space="0" w:color="auto"/>
      </w:divBdr>
    </w:div>
    <w:div w:id="2108310432">
      <w:bodyDiv w:val="1"/>
      <w:marLeft w:val="0"/>
      <w:marRight w:val="0"/>
      <w:marTop w:val="0"/>
      <w:marBottom w:val="0"/>
      <w:divBdr>
        <w:top w:val="none" w:sz="0" w:space="0" w:color="auto"/>
        <w:left w:val="none" w:sz="0" w:space="0" w:color="auto"/>
        <w:bottom w:val="none" w:sz="0" w:space="0" w:color="auto"/>
        <w:right w:val="none" w:sz="0" w:space="0" w:color="auto"/>
      </w:divBdr>
    </w:div>
    <w:div w:id="2115056711">
      <w:bodyDiv w:val="1"/>
      <w:marLeft w:val="0"/>
      <w:marRight w:val="0"/>
      <w:marTop w:val="0"/>
      <w:marBottom w:val="0"/>
      <w:divBdr>
        <w:top w:val="none" w:sz="0" w:space="0" w:color="auto"/>
        <w:left w:val="none" w:sz="0" w:space="0" w:color="auto"/>
        <w:bottom w:val="none" w:sz="0" w:space="0" w:color="auto"/>
        <w:right w:val="none" w:sz="0" w:space="0" w:color="auto"/>
      </w:divBdr>
    </w:div>
    <w:div w:id="212172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www.werkeningelderland.nl/wp-content/uploads/2013/05/logo-ggd-gelderland-zuid.png" TargetMode="External"/><Relationship Id="rId18" Type="http://schemas.openxmlformats.org/officeDocument/2006/relationships/image" Target="media/image5.png"/><Relationship Id="rId26" Type="http://schemas.openxmlformats.org/officeDocument/2006/relationships/hyperlink" Target="http://www.rijksoverheid.nl" TargetMode="External"/><Relationship Id="rId39" Type="http://schemas.openxmlformats.org/officeDocument/2006/relationships/footer" Target="footer4.xml"/><Relationship Id="rId21" Type="http://schemas.openxmlformats.org/officeDocument/2006/relationships/image" Target="https://encrypted-tbn2.gstatic.com/images?q=tbn:ANd9GcRlQxxDrmTb6kYkRW0e1T2lfH8NJ-1zGDbngU6H3OYhZQqvhVvmiXei3A"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https://www.eherkenning.n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enderned.nl" TargetMode="External"/><Relationship Id="rId32" Type="http://schemas.openxmlformats.org/officeDocument/2006/relationships/hyperlink" Target="https://www.commissievanaanbestedingsexperts.nl/" TargetMode="External"/><Relationship Id="rId37" Type="http://schemas.openxmlformats.org/officeDocument/2006/relationships/hyperlink" Target="https://www.dieselnet.com/standards/"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http://www.castricum105.nl/wp-content/uploads/2014/08/1920X1080img-hd14080863815460.jpg" TargetMode="External"/><Relationship Id="rId23" Type="http://schemas.openxmlformats.org/officeDocument/2006/relationships/footer" Target="footer1.xml"/><Relationship Id="rId28" Type="http://schemas.openxmlformats.org/officeDocument/2006/relationships/hyperlink" Target="https://www.tenderned.nl" TargetMode="External"/><Relationship Id="rId36" Type="http://schemas.openxmlformats.org/officeDocument/2006/relationships/hyperlink" Target="https://afvalfondsverpakkingen.nl/producenten/essentiele-eisen" TargetMode="External"/><Relationship Id="rId10" Type="http://schemas.openxmlformats.org/officeDocument/2006/relationships/endnotes" Target="endnotes.xml"/><Relationship Id="rId19" Type="http://schemas.openxmlformats.org/officeDocument/2006/relationships/image" Target="http://www.groterworden.nl/wp-content/uploads/2015/09/logo-ggdutrecht-300px.png" TargetMode="External"/><Relationship Id="rId31" Type="http://schemas.openxmlformats.org/officeDocument/2006/relationships/hyperlink" Target="mailto:kwaliteit@ggdh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yperlink" Target="http://www.rijksoverheid.nl" TargetMode="External"/><Relationship Id="rId30" Type="http://schemas.openxmlformats.org/officeDocument/2006/relationships/hyperlink" Target="https://www.pianoo.nl/nl/regelgeving/crisis-en-inkoop/sancties-rusland" TargetMode="External"/><Relationship Id="rId35" Type="http://schemas.openxmlformats.org/officeDocument/2006/relationships/hyperlink" Target="https://www.kidv.nl/6544"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http://www.mfcpresikhaven.nl/upload_directory/images/Logo-Gelderland-Midden_rgb_v0100.jpg" TargetMode="External"/><Relationship Id="rId25" Type="http://schemas.openxmlformats.org/officeDocument/2006/relationships/hyperlink" Target="http://www.belastingdienst.nl/" TargetMode="External"/><Relationship Id="rId33" Type="http://schemas.openxmlformats.org/officeDocument/2006/relationships/footer" Target="footer2.xml"/><Relationship Id="rId38" Type="http://schemas.openxmlformats.org/officeDocument/2006/relationships/hyperlink" Target="http://ec.europa.eu/environment/air/sources/road.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BE315C85891244823193A288565696" ma:contentTypeVersion="17" ma:contentTypeDescription="Een nieuw document maken." ma:contentTypeScope="" ma:versionID="0c316b583cbc73e49e7f9898fabd7426">
  <xsd:schema xmlns:xsd="http://www.w3.org/2001/XMLSchema" xmlns:xs="http://www.w3.org/2001/XMLSchema" xmlns:p="http://schemas.microsoft.com/office/2006/metadata/properties" xmlns:ns2="b7682fc8-b842-4a58-8a8a-edf1d9d81592" xmlns:ns3="13623c52-c0fd-4b19-af5a-02f369293440" targetNamespace="http://schemas.microsoft.com/office/2006/metadata/properties" ma:root="true" ma:fieldsID="671e56a93f6380e61e1831fcea5c3935" ns2:_="" ns3:_="">
    <xsd:import namespace="b7682fc8-b842-4a58-8a8a-edf1d9d81592"/>
    <xsd:import namespace="13623c52-c0fd-4b19-af5a-02f3692934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82fc8-b842-4a58-8a8a-edf1d9d81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d649d9a-29dd-4290-b16c-d2e94161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23c52-c0fd-4b19-af5a-02f3692934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f80df8-5360-4705-abf0-d0f7867b8b98}" ma:internalName="TaxCatchAll" ma:showField="CatchAllData" ma:web="13623c52-c0fd-4b19-af5a-02f36929344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623c52-c0fd-4b19-af5a-02f369293440" xsi:nil="true"/>
    <lcf76f155ced4ddcb4097134ff3c332f xmlns="b7682fc8-b842-4a58-8a8a-edf1d9d815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C8E8A-9B33-4301-BA5C-116C465FE7B4}">
  <ds:schemaRefs>
    <ds:schemaRef ds:uri="http://schemas.openxmlformats.org/officeDocument/2006/bibliography"/>
  </ds:schemaRefs>
</ds:datastoreItem>
</file>

<file path=customXml/itemProps2.xml><?xml version="1.0" encoding="utf-8"?>
<ds:datastoreItem xmlns:ds="http://schemas.openxmlformats.org/officeDocument/2006/customXml" ds:itemID="{08CD2BBA-0DCC-422C-93C5-AF6D4B0D5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82fc8-b842-4a58-8a8a-edf1d9d81592"/>
    <ds:schemaRef ds:uri="13623c52-c0fd-4b19-af5a-02f36929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BA03-9F37-49D3-B297-3468BFF65198}">
  <ds:schemaRefs>
    <ds:schemaRef ds:uri="http://schemas.microsoft.com/office/2006/metadata/properties"/>
    <ds:schemaRef ds:uri="http://schemas.microsoft.com/office/infopath/2007/PartnerControls"/>
    <ds:schemaRef ds:uri="13623c52-c0fd-4b19-af5a-02f369293440"/>
    <ds:schemaRef ds:uri="b7682fc8-b842-4a58-8a8a-edf1d9d81592"/>
  </ds:schemaRefs>
</ds:datastoreItem>
</file>

<file path=customXml/itemProps4.xml><?xml version="1.0" encoding="utf-8"?>
<ds:datastoreItem xmlns:ds="http://schemas.openxmlformats.org/officeDocument/2006/customXml" ds:itemID="{9BB23A43-11A9-473E-876B-F7627D67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60</Pages>
  <Words>18052</Words>
  <Characters>99288</Characters>
  <Application>Microsoft Office Word</Application>
  <DocSecurity>0</DocSecurity>
  <Lines>827</Lines>
  <Paragraphs>234</Paragraphs>
  <ScaleCrop>false</ScaleCrop>
  <HeadingPairs>
    <vt:vector size="2" baseType="variant">
      <vt:variant>
        <vt:lpstr>Titel</vt:lpstr>
      </vt:variant>
      <vt:variant>
        <vt:i4>1</vt:i4>
      </vt:variant>
    </vt:vector>
  </HeadingPairs>
  <TitlesOfParts>
    <vt:vector size="1" baseType="lpstr">
      <vt:lpstr>Selectiedocument</vt:lpstr>
    </vt:vector>
  </TitlesOfParts>
  <Company>NIFV</Company>
  <LinksUpToDate>false</LinksUpToDate>
  <CharactersWithSpaces>117106</CharactersWithSpaces>
  <SharedDoc>false</SharedDoc>
  <HLinks>
    <vt:vector size="504" baseType="variant">
      <vt:variant>
        <vt:i4>262171</vt:i4>
      </vt:variant>
      <vt:variant>
        <vt:i4>489</vt:i4>
      </vt:variant>
      <vt:variant>
        <vt:i4>0</vt:i4>
      </vt:variant>
      <vt:variant>
        <vt:i4>5</vt:i4>
      </vt:variant>
      <vt:variant>
        <vt:lpwstr>http://www.rijksoverheid.nl/</vt:lpwstr>
      </vt:variant>
      <vt:variant>
        <vt:lpwstr/>
      </vt:variant>
      <vt:variant>
        <vt:i4>262171</vt:i4>
      </vt:variant>
      <vt:variant>
        <vt:i4>486</vt:i4>
      </vt:variant>
      <vt:variant>
        <vt:i4>0</vt:i4>
      </vt:variant>
      <vt:variant>
        <vt:i4>5</vt:i4>
      </vt:variant>
      <vt:variant>
        <vt:lpwstr>http://www.rijksoverheid.nl/</vt:lpwstr>
      </vt:variant>
      <vt:variant>
        <vt:lpwstr/>
      </vt:variant>
      <vt:variant>
        <vt:i4>6946942</vt:i4>
      </vt:variant>
      <vt:variant>
        <vt:i4>483</vt:i4>
      </vt:variant>
      <vt:variant>
        <vt:i4>0</vt:i4>
      </vt:variant>
      <vt:variant>
        <vt:i4>5</vt:i4>
      </vt:variant>
      <vt:variant>
        <vt:lpwstr>http://www.belastingdienst.nl/</vt:lpwstr>
      </vt:variant>
      <vt:variant>
        <vt:lpwstr/>
      </vt:variant>
      <vt:variant>
        <vt:i4>852074</vt:i4>
      </vt:variant>
      <vt:variant>
        <vt:i4>480</vt:i4>
      </vt:variant>
      <vt:variant>
        <vt:i4>0</vt:i4>
      </vt:variant>
      <vt:variant>
        <vt:i4>5</vt:i4>
      </vt:variant>
      <vt:variant>
        <vt:lpwstr>mailto:nikoletta.nemeth@ifv.nl</vt:lpwstr>
      </vt:variant>
      <vt:variant>
        <vt:lpwstr/>
      </vt:variant>
      <vt:variant>
        <vt:i4>7864372</vt:i4>
      </vt:variant>
      <vt:variant>
        <vt:i4>477</vt:i4>
      </vt:variant>
      <vt:variant>
        <vt:i4>0</vt:i4>
      </vt:variant>
      <vt:variant>
        <vt:i4>5</vt:i4>
      </vt:variant>
      <vt:variant>
        <vt:lpwstr>http://www.vggm.nl/</vt:lpwstr>
      </vt:variant>
      <vt:variant>
        <vt:lpwstr/>
      </vt:variant>
      <vt:variant>
        <vt:i4>2031666</vt:i4>
      </vt:variant>
      <vt:variant>
        <vt:i4>470</vt:i4>
      </vt:variant>
      <vt:variant>
        <vt:i4>0</vt:i4>
      </vt:variant>
      <vt:variant>
        <vt:i4>5</vt:i4>
      </vt:variant>
      <vt:variant>
        <vt:lpwstr/>
      </vt:variant>
      <vt:variant>
        <vt:lpwstr>_Toc419980701</vt:lpwstr>
      </vt:variant>
      <vt:variant>
        <vt:i4>2031666</vt:i4>
      </vt:variant>
      <vt:variant>
        <vt:i4>464</vt:i4>
      </vt:variant>
      <vt:variant>
        <vt:i4>0</vt:i4>
      </vt:variant>
      <vt:variant>
        <vt:i4>5</vt:i4>
      </vt:variant>
      <vt:variant>
        <vt:lpwstr/>
      </vt:variant>
      <vt:variant>
        <vt:lpwstr>_Toc419980700</vt:lpwstr>
      </vt:variant>
      <vt:variant>
        <vt:i4>1441843</vt:i4>
      </vt:variant>
      <vt:variant>
        <vt:i4>458</vt:i4>
      </vt:variant>
      <vt:variant>
        <vt:i4>0</vt:i4>
      </vt:variant>
      <vt:variant>
        <vt:i4>5</vt:i4>
      </vt:variant>
      <vt:variant>
        <vt:lpwstr/>
      </vt:variant>
      <vt:variant>
        <vt:lpwstr>_Toc419980699</vt:lpwstr>
      </vt:variant>
      <vt:variant>
        <vt:i4>1441843</vt:i4>
      </vt:variant>
      <vt:variant>
        <vt:i4>452</vt:i4>
      </vt:variant>
      <vt:variant>
        <vt:i4>0</vt:i4>
      </vt:variant>
      <vt:variant>
        <vt:i4>5</vt:i4>
      </vt:variant>
      <vt:variant>
        <vt:lpwstr/>
      </vt:variant>
      <vt:variant>
        <vt:lpwstr>_Toc419980698</vt:lpwstr>
      </vt:variant>
      <vt:variant>
        <vt:i4>1441843</vt:i4>
      </vt:variant>
      <vt:variant>
        <vt:i4>446</vt:i4>
      </vt:variant>
      <vt:variant>
        <vt:i4>0</vt:i4>
      </vt:variant>
      <vt:variant>
        <vt:i4>5</vt:i4>
      </vt:variant>
      <vt:variant>
        <vt:lpwstr/>
      </vt:variant>
      <vt:variant>
        <vt:lpwstr>_Toc419980697</vt:lpwstr>
      </vt:variant>
      <vt:variant>
        <vt:i4>1441843</vt:i4>
      </vt:variant>
      <vt:variant>
        <vt:i4>440</vt:i4>
      </vt:variant>
      <vt:variant>
        <vt:i4>0</vt:i4>
      </vt:variant>
      <vt:variant>
        <vt:i4>5</vt:i4>
      </vt:variant>
      <vt:variant>
        <vt:lpwstr/>
      </vt:variant>
      <vt:variant>
        <vt:lpwstr>_Toc419980696</vt:lpwstr>
      </vt:variant>
      <vt:variant>
        <vt:i4>1441843</vt:i4>
      </vt:variant>
      <vt:variant>
        <vt:i4>434</vt:i4>
      </vt:variant>
      <vt:variant>
        <vt:i4>0</vt:i4>
      </vt:variant>
      <vt:variant>
        <vt:i4>5</vt:i4>
      </vt:variant>
      <vt:variant>
        <vt:lpwstr/>
      </vt:variant>
      <vt:variant>
        <vt:lpwstr>_Toc419980695</vt:lpwstr>
      </vt:variant>
      <vt:variant>
        <vt:i4>1441843</vt:i4>
      </vt:variant>
      <vt:variant>
        <vt:i4>428</vt:i4>
      </vt:variant>
      <vt:variant>
        <vt:i4>0</vt:i4>
      </vt:variant>
      <vt:variant>
        <vt:i4>5</vt:i4>
      </vt:variant>
      <vt:variant>
        <vt:lpwstr/>
      </vt:variant>
      <vt:variant>
        <vt:lpwstr>_Toc419980694</vt:lpwstr>
      </vt:variant>
      <vt:variant>
        <vt:i4>1441843</vt:i4>
      </vt:variant>
      <vt:variant>
        <vt:i4>422</vt:i4>
      </vt:variant>
      <vt:variant>
        <vt:i4>0</vt:i4>
      </vt:variant>
      <vt:variant>
        <vt:i4>5</vt:i4>
      </vt:variant>
      <vt:variant>
        <vt:lpwstr/>
      </vt:variant>
      <vt:variant>
        <vt:lpwstr>_Toc419980693</vt:lpwstr>
      </vt:variant>
      <vt:variant>
        <vt:i4>1441843</vt:i4>
      </vt:variant>
      <vt:variant>
        <vt:i4>416</vt:i4>
      </vt:variant>
      <vt:variant>
        <vt:i4>0</vt:i4>
      </vt:variant>
      <vt:variant>
        <vt:i4>5</vt:i4>
      </vt:variant>
      <vt:variant>
        <vt:lpwstr/>
      </vt:variant>
      <vt:variant>
        <vt:lpwstr>_Toc419980692</vt:lpwstr>
      </vt:variant>
      <vt:variant>
        <vt:i4>1441843</vt:i4>
      </vt:variant>
      <vt:variant>
        <vt:i4>410</vt:i4>
      </vt:variant>
      <vt:variant>
        <vt:i4>0</vt:i4>
      </vt:variant>
      <vt:variant>
        <vt:i4>5</vt:i4>
      </vt:variant>
      <vt:variant>
        <vt:lpwstr/>
      </vt:variant>
      <vt:variant>
        <vt:lpwstr>_Toc419980691</vt:lpwstr>
      </vt:variant>
      <vt:variant>
        <vt:i4>1441843</vt:i4>
      </vt:variant>
      <vt:variant>
        <vt:i4>404</vt:i4>
      </vt:variant>
      <vt:variant>
        <vt:i4>0</vt:i4>
      </vt:variant>
      <vt:variant>
        <vt:i4>5</vt:i4>
      </vt:variant>
      <vt:variant>
        <vt:lpwstr/>
      </vt:variant>
      <vt:variant>
        <vt:lpwstr>_Toc419980690</vt:lpwstr>
      </vt:variant>
      <vt:variant>
        <vt:i4>1507379</vt:i4>
      </vt:variant>
      <vt:variant>
        <vt:i4>398</vt:i4>
      </vt:variant>
      <vt:variant>
        <vt:i4>0</vt:i4>
      </vt:variant>
      <vt:variant>
        <vt:i4>5</vt:i4>
      </vt:variant>
      <vt:variant>
        <vt:lpwstr/>
      </vt:variant>
      <vt:variant>
        <vt:lpwstr>_Toc419980689</vt:lpwstr>
      </vt:variant>
      <vt:variant>
        <vt:i4>1507379</vt:i4>
      </vt:variant>
      <vt:variant>
        <vt:i4>392</vt:i4>
      </vt:variant>
      <vt:variant>
        <vt:i4>0</vt:i4>
      </vt:variant>
      <vt:variant>
        <vt:i4>5</vt:i4>
      </vt:variant>
      <vt:variant>
        <vt:lpwstr/>
      </vt:variant>
      <vt:variant>
        <vt:lpwstr>_Toc419980688</vt:lpwstr>
      </vt:variant>
      <vt:variant>
        <vt:i4>1507379</vt:i4>
      </vt:variant>
      <vt:variant>
        <vt:i4>386</vt:i4>
      </vt:variant>
      <vt:variant>
        <vt:i4>0</vt:i4>
      </vt:variant>
      <vt:variant>
        <vt:i4>5</vt:i4>
      </vt:variant>
      <vt:variant>
        <vt:lpwstr/>
      </vt:variant>
      <vt:variant>
        <vt:lpwstr>_Toc419980687</vt:lpwstr>
      </vt:variant>
      <vt:variant>
        <vt:i4>1507379</vt:i4>
      </vt:variant>
      <vt:variant>
        <vt:i4>380</vt:i4>
      </vt:variant>
      <vt:variant>
        <vt:i4>0</vt:i4>
      </vt:variant>
      <vt:variant>
        <vt:i4>5</vt:i4>
      </vt:variant>
      <vt:variant>
        <vt:lpwstr/>
      </vt:variant>
      <vt:variant>
        <vt:lpwstr>_Toc419980686</vt:lpwstr>
      </vt:variant>
      <vt:variant>
        <vt:i4>1507379</vt:i4>
      </vt:variant>
      <vt:variant>
        <vt:i4>374</vt:i4>
      </vt:variant>
      <vt:variant>
        <vt:i4>0</vt:i4>
      </vt:variant>
      <vt:variant>
        <vt:i4>5</vt:i4>
      </vt:variant>
      <vt:variant>
        <vt:lpwstr/>
      </vt:variant>
      <vt:variant>
        <vt:lpwstr>_Toc419980685</vt:lpwstr>
      </vt:variant>
      <vt:variant>
        <vt:i4>1507379</vt:i4>
      </vt:variant>
      <vt:variant>
        <vt:i4>368</vt:i4>
      </vt:variant>
      <vt:variant>
        <vt:i4>0</vt:i4>
      </vt:variant>
      <vt:variant>
        <vt:i4>5</vt:i4>
      </vt:variant>
      <vt:variant>
        <vt:lpwstr/>
      </vt:variant>
      <vt:variant>
        <vt:lpwstr>_Toc419980684</vt:lpwstr>
      </vt:variant>
      <vt:variant>
        <vt:i4>1507379</vt:i4>
      </vt:variant>
      <vt:variant>
        <vt:i4>362</vt:i4>
      </vt:variant>
      <vt:variant>
        <vt:i4>0</vt:i4>
      </vt:variant>
      <vt:variant>
        <vt:i4>5</vt:i4>
      </vt:variant>
      <vt:variant>
        <vt:lpwstr/>
      </vt:variant>
      <vt:variant>
        <vt:lpwstr>_Toc419980683</vt:lpwstr>
      </vt:variant>
      <vt:variant>
        <vt:i4>1507379</vt:i4>
      </vt:variant>
      <vt:variant>
        <vt:i4>356</vt:i4>
      </vt:variant>
      <vt:variant>
        <vt:i4>0</vt:i4>
      </vt:variant>
      <vt:variant>
        <vt:i4>5</vt:i4>
      </vt:variant>
      <vt:variant>
        <vt:lpwstr/>
      </vt:variant>
      <vt:variant>
        <vt:lpwstr>_Toc419980682</vt:lpwstr>
      </vt:variant>
      <vt:variant>
        <vt:i4>1507379</vt:i4>
      </vt:variant>
      <vt:variant>
        <vt:i4>350</vt:i4>
      </vt:variant>
      <vt:variant>
        <vt:i4>0</vt:i4>
      </vt:variant>
      <vt:variant>
        <vt:i4>5</vt:i4>
      </vt:variant>
      <vt:variant>
        <vt:lpwstr/>
      </vt:variant>
      <vt:variant>
        <vt:lpwstr>_Toc419980681</vt:lpwstr>
      </vt:variant>
      <vt:variant>
        <vt:i4>1507379</vt:i4>
      </vt:variant>
      <vt:variant>
        <vt:i4>344</vt:i4>
      </vt:variant>
      <vt:variant>
        <vt:i4>0</vt:i4>
      </vt:variant>
      <vt:variant>
        <vt:i4>5</vt:i4>
      </vt:variant>
      <vt:variant>
        <vt:lpwstr/>
      </vt:variant>
      <vt:variant>
        <vt:lpwstr>_Toc419980680</vt:lpwstr>
      </vt:variant>
      <vt:variant>
        <vt:i4>1572915</vt:i4>
      </vt:variant>
      <vt:variant>
        <vt:i4>338</vt:i4>
      </vt:variant>
      <vt:variant>
        <vt:i4>0</vt:i4>
      </vt:variant>
      <vt:variant>
        <vt:i4>5</vt:i4>
      </vt:variant>
      <vt:variant>
        <vt:lpwstr/>
      </vt:variant>
      <vt:variant>
        <vt:lpwstr>_Toc419980679</vt:lpwstr>
      </vt:variant>
      <vt:variant>
        <vt:i4>1572915</vt:i4>
      </vt:variant>
      <vt:variant>
        <vt:i4>332</vt:i4>
      </vt:variant>
      <vt:variant>
        <vt:i4>0</vt:i4>
      </vt:variant>
      <vt:variant>
        <vt:i4>5</vt:i4>
      </vt:variant>
      <vt:variant>
        <vt:lpwstr/>
      </vt:variant>
      <vt:variant>
        <vt:lpwstr>_Toc419980678</vt:lpwstr>
      </vt:variant>
      <vt:variant>
        <vt:i4>1572915</vt:i4>
      </vt:variant>
      <vt:variant>
        <vt:i4>326</vt:i4>
      </vt:variant>
      <vt:variant>
        <vt:i4>0</vt:i4>
      </vt:variant>
      <vt:variant>
        <vt:i4>5</vt:i4>
      </vt:variant>
      <vt:variant>
        <vt:lpwstr/>
      </vt:variant>
      <vt:variant>
        <vt:lpwstr>_Toc419980677</vt:lpwstr>
      </vt:variant>
      <vt:variant>
        <vt:i4>1572915</vt:i4>
      </vt:variant>
      <vt:variant>
        <vt:i4>320</vt:i4>
      </vt:variant>
      <vt:variant>
        <vt:i4>0</vt:i4>
      </vt:variant>
      <vt:variant>
        <vt:i4>5</vt:i4>
      </vt:variant>
      <vt:variant>
        <vt:lpwstr/>
      </vt:variant>
      <vt:variant>
        <vt:lpwstr>_Toc419980676</vt:lpwstr>
      </vt:variant>
      <vt:variant>
        <vt:i4>1572915</vt:i4>
      </vt:variant>
      <vt:variant>
        <vt:i4>314</vt:i4>
      </vt:variant>
      <vt:variant>
        <vt:i4>0</vt:i4>
      </vt:variant>
      <vt:variant>
        <vt:i4>5</vt:i4>
      </vt:variant>
      <vt:variant>
        <vt:lpwstr/>
      </vt:variant>
      <vt:variant>
        <vt:lpwstr>_Toc419980675</vt:lpwstr>
      </vt:variant>
      <vt:variant>
        <vt:i4>1572915</vt:i4>
      </vt:variant>
      <vt:variant>
        <vt:i4>308</vt:i4>
      </vt:variant>
      <vt:variant>
        <vt:i4>0</vt:i4>
      </vt:variant>
      <vt:variant>
        <vt:i4>5</vt:i4>
      </vt:variant>
      <vt:variant>
        <vt:lpwstr/>
      </vt:variant>
      <vt:variant>
        <vt:lpwstr>_Toc419980674</vt:lpwstr>
      </vt:variant>
      <vt:variant>
        <vt:i4>1572915</vt:i4>
      </vt:variant>
      <vt:variant>
        <vt:i4>302</vt:i4>
      </vt:variant>
      <vt:variant>
        <vt:i4>0</vt:i4>
      </vt:variant>
      <vt:variant>
        <vt:i4>5</vt:i4>
      </vt:variant>
      <vt:variant>
        <vt:lpwstr/>
      </vt:variant>
      <vt:variant>
        <vt:lpwstr>_Toc419980673</vt:lpwstr>
      </vt:variant>
      <vt:variant>
        <vt:i4>1572915</vt:i4>
      </vt:variant>
      <vt:variant>
        <vt:i4>296</vt:i4>
      </vt:variant>
      <vt:variant>
        <vt:i4>0</vt:i4>
      </vt:variant>
      <vt:variant>
        <vt:i4>5</vt:i4>
      </vt:variant>
      <vt:variant>
        <vt:lpwstr/>
      </vt:variant>
      <vt:variant>
        <vt:lpwstr>_Toc419980672</vt:lpwstr>
      </vt:variant>
      <vt:variant>
        <vt:i4>1572915</vt:i4>
      </vt:variant>
      <vt:variant>
        <vt:i4>290</vt:i4>
      </vt:variant>
      <vt:variant>
        <vt:i4>0</vt:i4>
      </vt:variant>
      <vt:variant>
        <vt:i4>5</vt:i4>
      </vt:variant>
      <vt:variant>
        <vt:lpwstr/>
      </vt:variant>
      <vt:variant>
        <vt:lpwstr>_Toc419980671</vt:lpwstr>
      </vt:variant>
      <vt:variant>
        <vt:i4>1572915</vt:i4>
      </vt:variant>
      <vt:variant>
        <vt:i4>284</vt:i4>
      </vt:variant>
      <vt:variant>
        <vt:i4>0</vt:i4>
      </vt:variant>
      <vt:variant>
        <vt:i4>5</vt:i4>
      </vt:variant>
      <vt:variant>
        <vt:lpwstr/>
      </vt:variant>
      <vt:variant>
        <vt:lpwstr>_Toc419980670</vt:lpwstr>
      </vt:variant>
      <vt:variant>
        <vt:i4>1638451</vt:i4>
      </vt:variant>
      <vt:variant>
        <vt:i4>278</vt:i4>
      </vt:variant>
      <vt:variant>
        <vt:i4>0</vt:i4>
      </vt:variant>
      <vt:variant>
        <vt:i4>5</vt:i4>
      </vt:variant>
      <vt:variant>
        <vt:lpwstr/>
      </vt:variant>
      <vt:variant>
        <vt:lpwstr>_Toc419980669</vt:lpwstr>
      </vt:variant>
      <vt:variant>
        <vt:i4>1638451</vt:i4>
      </vt:variant>
      <vt:variant>
        <vt:i4>272</vt:i4>
      </vt:variant>
      <vt:variant>
        <vt:i4>0</vt:i4>
      </vt:variant>
      <vt:variant>
        <vt:i4>5</vt:i4>
      </vt:variant>
      <vt:variant>
        <vt:lpwstr/>
      </vt:variant>
      <vt:variant>
        <vt:lpwstr>_Toc419980668</vt:lpwstr>
      </vt:variant>
      <vt:variant>
        <vt:i4>1638451</vt:i4>
      </vt:variant>
      <vt:variant>
        <vt:i4>266</vt:i4>
      </vt:variant>
      <vt:variant>
        <vt:i4>0</vt:i4>
      </vt:variant>
      <vt:variant>
        <vt:i4>5</vt:i4>
      </vt:variant>
      <vt:variant>
        <vt:lpwstr/>
      </vt:variant>
      <vt:variant>
        <vt:lpwstr>_Toc419980667</vt:lpwstr>
      </vt:variant>
      <vt:variant>
        <vt:i4>1638451</vt:i4>
      </vt:variant>
      <vt:variant>
        <vt:i4>260</vt:i4>
      </vt:variant>
      <vt:variant>
        <vt:i4>0</vt:i4>
      </vt:variant>
      <vt:variant>
        <vt:i4>5</vt:i4>
      </vt:variant>
      <vt:variant>
        <vt:lpwstr/>
      </vt:variant>
      <vt:variant>
        <vt:lpwstr>_Toc419980666</vt:lpwstr>
      </vt:variant>
      <vt:variant>
        <vt:i4>1638451</vt:i4>
      </vt:variant>
      <vt:variant>
        <vt:i4>254</vt:i4>
      </vt:variant>
      <vt:variant>
        <vt:i4>0</vt:i4>
      </vt:variant>
      <vt:variant>
        <vt:i4>5</vt:i4>
      </vt:variant>
      <vt:variant>
        <vt:lpwstr/>
      </vt:variant>
      <vt:variant>
        <vt:lpwstr>_Toc419980665</vt:lpwstr>
      </vt:variant>
      <vt:variant>
        <vt:i4>1638451</vt:i4>
      </vt:variant>
      <vt:variant>
        <vt:i4>248</vt:i4>
      </vt:variant>
      <vt:variant>
        <vt:i4>0</vt:i4>
      </vt:variant>
      <vt:variant>
        <vt:i4>5</vt:i4>
      </vt:variant>
      <vt:variant>
        <vt:lpwstr/>
      </vt:variant>
      <vt:variant>
        <vt:lpwstr>_Toc419980664</vt:lpwstr>
      </vt:variant>
      <vt:variant>
        <vt:i4>1638451</vt:i4>
      </vt:variant>
      <vt:variant>
        <vt:i4>242</vt:i4>
      </vt:variant>
      <vt:variant>
        <vt:i4>0</vt:i4>
      </vt:variant>
      <vt:variant>
        <vt:i4>5</vt:i4>
      </vt:variant>
      <vt:variant>
        <vt:lpwstr/>
      </vt:variant>
      <vt:variant>
        <vt:lpwstr>_Toc419980663</vt:lpwstr>
      </vt:variant>
      <vt:variant>
        <vt:i4>1638451</vt:i4>
      </vt:variant>
      <vt:variant>
        <vt:i4>236</vt:i4>
      </vt:variant>
      <vt:variant>
        <vt:i4>0</vt:i4>
      </vt:variant>
      <vt:variant>
        <vt:i4>5</vt:i4>
      </vt:variant>
      <vt:variant>
        <vt:lpwstr/>
      </vt:variant>
      <vt:variant>
        <vt:lpwstr>_Toc419980662</vt:lpwstr>
      </vt:variant>
      <vt:variant>
        <vt:i4>1638451</vt:i4>
      </vt:variant>
      <vt:variant>
        <vt:i4>230</vt:i4>
      </vt:variant>
      <vt:variant>
        <vt:i4>0</vt:i4>
      </vt:variant>
      <vt:variant>
        <vt:i4>5</vt:i4>
      </vt:variant>
      <vt:variant>
        <vt:lpwstr/>
      </vt:variant>
      <vt:variant>
        <vt:lpwstr>_Toc419980661</vt:lpwstr>
      </vt:variant>
      <vt:variant>
        <vt:i4>1638451</vt:i4>
      </vt:variant>
      <vt:variant>
        <vt:i4>224</vt:i4>
      </vt:variant>
      <vt:variant>
        <vt:i4>0</vt:i4>
      </vt:variant>
      <vt:variant>
        <vt:i4>5</vt:i4>
      </vt:variant>
      <vt:variant>
        <vt:lpwstr/>
      </vt:variant>
      <vt:variant>
        <vt:lpwstr>_Toc419980660</vt:lpwstr>
      </vt:variant>
      <vt:variant>
        <vt:i4>1703987</vt:i4>
      </vt:variant>
      <vt:variant>
        <vt:i4>218</vt:i4>
      </vt:variant>
      <vt:variant>
        <vt:i4>0</vt:i4>
      </vt:variant>
      <vt:variant>
        <vt:i4>5</vt:i4>
      </vt:variant>
      <vt:variant>
        <vt:lpwstr/>
      </vt:variant>
      <vt:variant>
        <vt:lpwstr>_Toc419980659</vt:lpwstr>
      </vt:variant>
      <vt:variant>
        <vt:i4>1703987</vt:i4>
      </vt:variant>
      <vt:variant>
        <vt:i4>212</vt:i4>
      </vt:variant>
      <vt:variant>
        <vt:i4>0</vt:i4>
      </vt:variant>
      <vt:variant>
        <vt:i4>5</vt:i4>
      </vt:variant>
      <vt:variant>
        <vt:lpwstr/>
      </vt:variant>
      <vt:variant>
        <vt:lpwstr>_Toc419980658</vt:lpwstr>
      </vt:variant>
      <vt:variant>
        <vt:i4>1703987</vt:i4>
      </vt:variant>
      <vt:variant>
        <vt:i4>206</vt:i4>
      </vt:variant>
      <vt:variant>
        <vt:i4>0</vt:i4>
      </vt:variant>
      <vt:variant>
        <vt:i4>5</vt:i4>
      </vt:variant>
      <vt:variant>
        <vt:lpwstr/>
      </vt:variant>
      <vt:variant>
        <vt:lpwstr>_Toc419980657</vt:lpwstr>
      </vt:variant>
      <vt:variant>
        <vt:i4>1703987</vt:i4>
      </vt:variant>
      <vt:variant>
        <vt:i4>200</vt:i4>
      </vt:variant>
      <vt:variant>
        <vt:i4>0</vt:i4>
      </vt:variant>
      <vt:variant>
        <vt:i4>5</vt:i4>
      </vt:variant>
      <vt:variant>
        <vt:lpwstr/>
      </vt:variant>
      <vt:variant>
        <vt:lpwstr>_Toc419980656</vt:lpwstr>
      </vt:variant>
      <vt:variant>
        <vt:i4>1703987</vt:i4>
      </vt:variant>
      <vt:variant>
        <vt:i4>194</vt:i4>
      </vt:variant>
      <vt:variant>
        <vt:i4>0</vt:i4>
      </vt:variant>
      <vt:variant>
        <vt:i4>5</vt:i4>
      </vt:variant>
      <vt:variant>
        <vt:lpwstr/>
      </vt:variant>
      <vt:variant>
        <vt:lpwstr>_Toc419980655</vt:lpwstr>
      </vt:variant>
      <vt:variant>
        <vt:i4>1703987</vt:i4>
      </vt:variant>
      <vt:variant>
        <vt:i4>188</vt:i4>
      </vt:variant>
      <vt:variant>
        <vt:i4>0</vt:i4>
      </vt:variant>
      <vt:variant>
        <vt:i4>5</vt:i4>
      </vt:variant>
      <vt:variant>
        <vt:lpwstr/>
      </vt:variant>
      <vt:variant>
        <vt:lpwstr>_Toc419980654</vt:lpwstr>
      </vt:variant>
      <vt:variant>
        <vt:i4>1703987</vt:i4>
      </vt:variant>
      <vt:variant>
        <vt:i4>182</vt:i4>
      </vt:variant>
      <vt:variant>
        <vt:i4>0</vt:i4>
      </vt:variant>
      <vt:variant>
        <vt:i4>5</vt:i4>
      </vt:variant>
      <vt:variant>
        <vt:lpwstr/>
      </vt:variant>
      <vt:variant>
        <vt:lpwstr>_Toc419980653</vt:lpwstr>
      </vt:variant>
      <vt:variant>
        <vt:i4>1703987</vt:i4>
      </vt:variant>
      <vt:variant>
        <vt:i4>176</vt:i4>
      </vt:variant>
      <vt:variant>
        <vt:i4>0</vt:i4>
      </vt:variant>
      <vt:variant>
        <vt:i4>5</vt:i4>
      </vt:variant>
      <vt:variant>
        <vt:lpwstr/>
      </vt:variant>
      <vt:variant>
        <vt:lpwstr>_Toc419980652</vt:lpwstr>
      </vt:variant>
      <vt:variant>
        <vt:i4>1703987</vt:i4>
      </vt:variant>
      <vt:variant>
        <vt:i4>170</vt:i4>
      </vt:variant>
      <vt:variant>
        <vt:i4>0</vt:i4>
      </vt:variant>
      <vt:variant>
        <vt:i4>5</vt:i4>
      </vt:variant>
      <vt:variant>
        <vt:lpwstr/>
      </vt:variant>
      <vt:variant>
        <vt:lpwstr>_Toc419980651</vt:lpwstr>
      </vt:variant>
      <vt:variant>
        <vt:i4>1703987</vt:i4>
      </vt:variant>
      <vt:variant>
        <vt:i4>164</vt:i4>
      </vt:variant>
      <vt:variant>
        <vt:i4>0</vt:i4>
      </vt:variant>
      <vt:variant>
        <vt:i4>5</vt:i4>
      </vt:variant>
      <vt:variant>
        <vt:lpwstr/>
      </vt:variant>
      <vt:variant>
        <vt:lpwstr>_Toc419980650</vt:lpwstr>
      </vt:variant>
      <vt:variant>
        <vt:i4>1769523</vt:i4>
      </vt:variant>
      <vt:variant>
        <vt:i4>158</vt:i4>
      </vt:variant>
      <vt:variant>
        <vt:i4>0</vt:i4>
      </vt:variant>
      <vt:variant>
        <vt:i4>5</vt:i4>
      </vt:variant>
      <vt:variant>
        <vt:lpwstr/>
      </vt:variant>
      <vt:variant>
        <vt:lpwstr>_Toc419980649</vt:lpwstr>
      </vt:variant>
      <vt:variant>
        <vt:i4>1769523</vt:i4>
      </vt:variant>
      <vt:variant>
        <vt:i4>152</vt:i4>
      </vt:variant>
      <vt:variant>
        <vt:i4>0</vt:i4>
      </vt:variant>
      <vt:variant>
        <vt:i4>5</vt:i4>
      </vt:variant>
      <vt:variant>
        <vt:lpwstr/>
      </vt:variant>
      <vt:variant>
        <vt:lpwstr>_Toc419980648</vt:lpwstr>
      </vt:variant>
      <vt:variant>
        <vt:i4>1769523</vt:i4>
      </vt:variant>
      <vt:variant>
        <vt:i4>146</vt:i4>
      </vt:variant>
      <vt:variant>
        <vt:i4>0</vt:i4>
      </vt:variant>
      <vt:variant>
        <vt:i4>5</vt:i4>
      </vt:variant>
      <vt:variant>
        <vt:lpwstr/>
      </vt:variant>
      <vt:variant>
        <vt:lpwstr>_Toc419980647</vt:lpwstr>
      </vt:variant>
      <vt:variant>
        <vt:i4>1769523</vt:i4>
      </vt:variant>
      <vt:variant>
        <vt:i4>140</vt:i4>
      </vt:variant>
      <vt:variant>
        <vt:i4>0</vt:i4>
      </vt:variant>
      <vt:variant>
        <vt:i4>5</vt:i4>
      </vt:variant>
      <vt:variant>
        <vt:lpwstr/>
      </vt:variant>
      <vt:variant>
        <vt:lpwstr>_Toc419980646</vt:lpwstr>
      </vt:variant>
      <vt:variant>
        <vt:i4>1769523</vt:i4>
      </vt:variant>
      <vt:variant>
        <vt:i4>134</vt:i4>
      </vt:variant>
      <vt:variant>
        <vt:i4>0</vt:i4>
      </vt:variant>
      <vt:variant>
        <vt:i4>5</vt:i4>
      </vt:variant>
      <vt:variant>
        <vt:lpwstr/>
      </vt:variant>
      <vt:variant>
        <vt:lpwstr>_Toc419980645</vt:lpwstr>
      </vt:variant>
      <vt:variant>
        <vt:i4>1769523</vt:i4>
      </vt:variant>
      <vt:variant>
        <vt:i4>128</vt:i4>
      </vt:variant>
      <vt:variant>
        <vt:i4>0</vt:i4>
      </vt:variant>
      <vt:variant>
        <vt:i4>5</vt:i4>
      </vt:variant>
      <vt:variant>
        <vt:lpwstr/>
      </vt:variant>
      <vt:variant>
        <vt:lpwstr>_Toc419980644</vt:lpwstr>
      </vt:variant>
      <vt:variant>
        <vt:i4>1769523</vt:i4>
      </vt:variant>
      <vt:variant>
        <vt:i4>122</vt:i4>
      </vt:variant>
      <vt:variant>
        <vt:i4>0</vt:i4>
      </vt:variant>
      <vt:variant>
        <vt:i4>5</vt:i4>
      </vt:variant>
      <vt:variant>
        <vt:lpwstr/>
      </vt:variant>
      <vt:variant>
        <vt:lpwstr>_Toc419980643</vt:lpwstr>
      </vt:variant>
      <vt:variant>
        <vt:i4>1769523</vt:i4>
      </vt:variant>
      <vt:variant>
        <vt:i4>116</vt:i4>
      </vt:variant>
      <vt:variant>
        <vt:i4>0</vt:i4>
      </vt:variant>
      <vt:variant>
        <vt:i4>5</vt:i4>
      </vt:variant>
      <vt:variant>
        <vt:lpwstr/>
      </vt:variant>
      <vt:variant>
        <vt:lpwstr>_Toc419980642</vt:lpwstr>
      </vt:variant>
      <vt:variant>
        <vt:i4>1769523</vt:i4>
      </vt:variant>
      <vt:variant>
        <vt:i4>110</vt:i4>
      </vt:variant>
      <vt:variant>
        <vt:i4>0</vt:i4>
      </vt:variant>
      <vt:variant>
        <vt:i4>5</vt:i4>
      </vt:variant>
      <vt:variant>
        <vt:lpwstr/>
      </vt:variant>
      <vt:variant>
        <vt:lpwstr>_Toc419980641</vt:lpwstr>
      </vt:variant>
      <vt:variant>
        <vt:i4>1769523</vt:i4>
      </vt:variant>
      <vt:variant>
        <vt:i4>104</vt:i4>
      </vt:variant>
      <vt:variant>
        <vt:i4>0</vt:i4>
      </vt:variant>
      <vt:variant>
        <vt:i4>5</vt:i4>
      </vt:variant>
      <vt:variant>
        <vt:lpwstr/>
      </vt:variant>
      <vt:variant>
        <vt:lpwstr>_Toc419980640</vt:lpwstr>
      </vt:variant>
      <vt:variant>
        <vt:i4>1835059</vt:i4>
      </vt:variant>
      <vt:variant>
        <vt:i4>98</vt:i4>
      </vt:variant>
      <vt:variant>
        <vt:i4>0</vt:i4>
      </vt:variant>
      <vt:variant>
        <vt:i4>5</vt:i4>
      </vt:variant>
      <vt:variant>
        <vt:lpwstr/>
      </vt:variant>
      <vt:variant>
        <vt:lpwstr>_Toc419980639</vt:lpwstr>
      </vt:variant>
      <vt:variant>
        <vt:i4>1835059</vt:i4>
      </vt:variant>
      <vt:variant>
        <vt:i4>92</vt:i4>
      </vt:variant>
      <vt:variant>
        <vt:i4>0</vt:i4>
      </vt:variant>
      <vt:variant>
        <vt:i4>5</vt:i4>
      </vt:variant>
      <vt:variant>
        <vt:lpwstr/>
      </vt:variant>
      <vt:variant>
        <vt:lpwstr>_Toc419980638</vt:lpwstr>
      </vt:variant>
      <vt:variant>
        <vt:i4>1835059</vt:i4>
      </vt:variant>
      <vt:variant>
        <vt:i4>86</vt:i4>
      </vt:variant>
      <vt:variant>
        <vt:i4>0</vt:i4>
      </vt:variant>
      <vt:variant>
        <vt:i4>5</vt:i4>
      </vt:variant>
      <vt:variant>
        <vt:lpwstr/>
      </vt:variant>
      <vt:variant>
        <vt:lpwstr>_Toc419980637</vt:lpwstr>
      </vt:variant>
      <vt:variant>
        <vt:i4>1835059</vt:i4>
      </vt:variant>
      <vt:variant>
        <vt:i4>80</vt:i4>
      </vt:variant>
      <vt:variant>
        <vt:i4>0</vt:i4>
      </vt:variant>
      <vt:variant>
        <vt:i4>5</vt:i4>
      </vt:variant>
      <vt:variant>
        <vt:lpwstr/>
      </vt:variant>
      <vt:variant>
        <vt:lpwstr>_Toc419980636</vt:lpwstr>
      </vt:variant>
      <vt:variant>
        <vt:i4>1835059</vt:i4>
      </vt:variant>
      <vt:variant>
        <vt:i4>74</vt:i4>
      </vt:variant>
      <vt:variant>
        <vt:i4>0</vt:i4>
      </vt:variant>
      <vt:variant>
        <vt:i4>5</vt:i4>
      </vt:variant>
      <vt:variant>
        <vt:lpwstr/>
      </vt:variant>
      <vt:variant>
        <vt:lpwstr>_Toc419980635</vt:lpwstr>
      </vt:variant>
      <vt:variant>
        <vt:i4>1835059</vt:i4>
      </vt:variant>
      <vt:variant>
        <vt:i4>68</vt:i4>
      </vt:variant>
      <vt:variant>
        <vt:i4>0</vt:i4>
      </vt:variant>
      <vt:variant>
        <vt:i4>5</vt:i4>
      </vt:variant>
      <vt:variant>
        <vt:lpwstr/>
      </vt:variant>
      <vt:variant>
        <vt:lpwstr>_Toc419980634</vt:lpwstr>
      </vt:variant>
      <vt:variant>
        <vt:i4>1835059</vt:i4>
      </vt:variant>
      <vt:variant>
        <vt:i4>62</vt:i4>
      </vt:variant>
      <vt:variant>
        <vt:i4>0</vt:i4>
      </vt:variant>
      <vt:variant>
        <vt:i4>5</vt:i4>
      </vt:variant>
      <vt:variant>
        <vt:lpwstr/>
      </vt:variant>
      <vt:variant>
        <vt:lpwstr>_Toc419980633</vt:lpwstr>
      </vt:variant>
      <vt:variant>
        <vt:i4>1835059</vt:i4>
      </vt:variant>
      <vt:variant>
        <vt:i4>56</vt:i4>
      </vt:variant>
      <vt:variant>
        <vt:i4>0</vt:i4>
      </vt:variant>
      <vt:variant>
        <vt:i4>5</vt:i4>
      </vt:variant>
      <vt:variant>
        <vt:lpwstr/>
      </vt:variant>
      <vt:variant>
        <vt:lpwstr>_Toc419980632</vt:lpwstr>
      </vt:variant>
      <vt:variant>
        <vt:i4>1835059</vt:i4>
      </vt:variant>
      <vt:variant>
        <vt:i4>50</vt:i4>
      </vt:variant>
      <vt:variant>
        <vt:i4>0</vt:i4>
      </vt:variant>
      <vt:variant>
        <vt:i4>5</vt:i4>
      </vt:variant>
      <vt:variant>
        <vt:lpwstr/>
      </vt:variant>
      <vt:variant>
        <vt:lpwstr>_Toc419980631</vt:lpwstr>
      </vt:variant>
      <vt:variant>
        <vt:i4>1835059</vt:i4>
      </vt:variant>
      <vt:variant>
        <vt:i4>44</vt:i4>
      </vt:variant>
      <vt:variant>
        <vt:i4>0</vt:i4>
      </vt:variant>
      <vt:variant>
        <vt:i4>5</vt:i4>
      </vt:variant>
      <vt:variant>
        <vt:lpwstr/>
      </vt:variant>
      <vt:variant>
        <vt:lpwstr>_Toc419980630</vt:lpwstr>
      </vt:variant>
      <vt:variant>
        <vt:i4>1900595</vt:i4>
      </vt:variant>
      <vt:variant>
        <vt:i4>38</vt:i4>
      </vt:variant>
      <vt:variant>
        <vt:i4>0</vt:i4>
      </vt:variant>
      <vt:variant>
        <vt:i4>5</vt:i4>
      </vt:variant>
      <vt:variant>
        <vt:lpwstr/>
      </vt:variant>
      <vt:variant>
        <vt:lpwstr>_Toc419980629</vt:lpwstr>
      </vt:variant>
      <vt:variant>
        <vt:i4>1900595</vt:i4>
      </vt:variant>
      <vt:variant>
        <vt:i4>32</vt:i4>
      </vt:variant>
      <vt:variant>
        <vt:i4>0</vt:i4>
      </vt:variant>
      <vt:variant>
        <vt:i4>5</vt:i4>
      </vt:variant>
      <vt:variant>
        <vt:lpwstr/>
      </vt:variant>
      <vt:variant>
        <vt:lpwstr>_Toc419980628</vt:lpwstr>
      </vt:variant>
      <vt:variant>
        <vt:i4>1900595</vt:i4>
      </vt:variant>
      <vt:variant>
        <vt:i4>26</vt:i4>
      </vt:variant>
      <vt:variant>
        <vt:i4>0</vt:i4>
      </vt:variant>
      <vt:variant>
        <vt:i4>5</vt:i4>
      </vt:variant>
      <vt:variant>
        <vt:lpwstr/>
      </vt:variant>
      <vt:variant>
        <vt:lpwstr>_Toc419980627</vt:lpwstr>
      </vt:variant>
      <vt:variant>
        <vt:i4>1900595</vt:i4>
      </vt:variant>
      <vt:variant>
        <vt:i4>20</vt:i4>
      </vt:variant>
      <vt:variant>
        <vt:i4>0</vt:i4>
      </vt:variant>
      <vt:variant>
        <vt:i4>5</vt:i4>
      </vt:variant>
      <vt:variant>
        <vt:lpwstr/>
      </vt:variant>
      <vt:variant>
        <vt:lpwstr>_Toc419980626</vt:lpwstr>
      </vt:variant>
      <vt:variant>
        <vt:i4>1900595</vt:i4>
      </vt:variant>
      <vt:variant>
        <vt:i4>14</vt:i4>
      </vt:variant>
      <vt:variant>
        <vt:i4>0</vt:i4>
      </vt:variant>
      <vt:variant>
        <vt:i4>5</vt:i4>
      </vt:variant>
      <vt:variant>
        <vt:lpwstr/>
      </vt:variant>
      <vt:variant>
        <vt:lpwstr>_Toc419980625</vt:lpwstr>
      </vt:variant>
      <vt:variant>
        <vt:i4>1900595</vt:i4>
      </vt:variant>
      <vt:variant>
        <vt:i4>8</vt:i4>
      </vt:variant>
      <vt:variant>
        <vt:i4>0</vt:i4>
      </vt:variant>
      <vt:variant>
        <vt:i4>5</vt:i4>
      </vt:variant>
      <vt:variant>
        <vt:lpwstr/>
      </vt:variant>
      <vt:variant>
        <vt:lpwstr>_Toc419980624</vt:lpwstr>
      </vt:variant>
      <vt:variant>
        <vt:i4>1900595</vt:i4>
      </vt:variant>
      <vt:variant>
        <vt:i4>2</vt:i4>
      </vt:variant>
      <vt:variant>
        <vt:i4>0</vt:i4>
      </vt:variant>
      <vt:variant>
        <vt:i4>5</vt:i4>
      </vt:variant>
      <vt:variant>
        <vt:lpwstr/>
      </vt:variant>
      <vt:variant>
        <vt:lpwstr>_Toc419980623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Selectiedocument</dc:title>
  <dc:creator>P. Tiesema</dc:creator>
  <cp:lastModifiedBy>Peter Tiesema</cp:lastModifiedBy>
  <cp:revision>39</cp:revision>
  <cp:lastPrinted>2019-10-03T15:15:00Z</cp:lastPrinted>
  <dcterms:created xsi:type="dcterms:W3CDTF">2024-02-27T07:28:00Z</dcterms:created>
  <dcterms:modified xsi:type="dcterms:W3CDTF">2024-03-04T09:39:00Z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0x0101002080F8DA8207B149B92F0E279CE97FDA</vt:lpwstr>
  </property>
  <property fmtid="{D5CDD505-2E9C-101B-9397-08002B2CF9AE}" pid="3" name="MediaServiceImageTags">
    <vt:lpwstr/>
  </property>
</Properties>
</file>