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Override PartName="/word/people.xml" ContentType="application/vnd.openxmlformats-officedocument.wordprocessingml.peop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_rels/document.xml.rels" ContentType="application/vnd.openxmlformats-package.relationship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xmlns:wp14="http://schemas.microsoft.com/office/word/2010/wordml" w:rsidP="05BA10B4" w14:paraId="672A6659" wp14:textId="77777777">
      <w:pPr>
        <w:pStyle w:val="Normal"/>
        <w:rPr>
          <w:i w:val="0"/>
          <w:iCs w:val="0"/>
        </w:rPr>
      </w:pPr>
    </w:p>
    <w:p xmlns:wp14="http://schemas.microsoft.com/office/word/2010/wordml" w:rsidP="05BA10B4" w14:paraId="29D6B04F" wp14:textId="77777777">
      <w:pPr>
        <w:pStyle w:val="Normal"/>
        <w:widowControl w:val="1"/>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 </w:t>
      </w:r>
    </w:p>
    <w:tbl>
      <w:tblPr>
        <w:tblStyle w:val="NormalTablePHPDOCX"/>
        <w:tblW w:w="5000" w:type="pct"/>
        <w:jc w:val="left"/>
        <w:tblInd w:w="0" w:type="dxa"/>
        <w:tblLayout w:type="fixed"/>
        <w:tblCellMar>
          <w:top w:w="0" w:type="dxa"/>
          <w:left w:w="108" w:type="dxa"/>
          <w:bottom w:w="0" w:type="dxa"/>
          <w:right w:w="108" w:type="dxa"/>
        </w:tblCellMar>
      </w:tblPr>
      <w:tblGrid>
        <w:gridCol w:w="9026"/>
      </w:tblGrid>
      <w:tr xmlns:wp14="http://schemas.microsoft.com/office/word/2010/wordml" w:rsidTr="05BA10B4" w14:paraId="326C34F9" wp14:textId="77777777">
        <w:trPr>
          <w:cantSplit w:val="true"/>
        </w:trPr>
        <w:tc>
          <w:tcPr>
            <w:tcW w:w="90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P="05BA10B4" w14:paraId="5EF44661" wp14:textId="77777777">
            <w:pPr>
              <w:pStyle w:val="Normal"/>
              <w:keepLines w:val="1"/>
              <w:widowControl w:val="1"/>
              <w:spacing w:before="0" w:after="239"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b w:val="1"/>
                <w:bCs w:val="1"/>
                <w:i w:val="0"/>
                <w:iCs w:val="0"/>
                <w:kern w:val="0"/>
                <w:sz w:val="24"/>
                <w:szCs w:val="24"/>
                <w:lang w:val="en-PE" w:eastAsia="en-US" w:bidi="ar-SA"/>
              </w:rPr>
              <w:t>Releasenote:</w:t>
            </w:r>
          </w:p>
          <w:p w:rsidP="05BA10B4" w14:paraId="26763458" wp14:textId="77777777">
            <w:pPr>
              <w:pStyle w:val="Normal"/>
              <w:keepLines w:val="1"/>
              <w:widowControl w:val="1"/>
              <w:numPr>
                <w:ilvl w:val="0"/>
                <w:numId w:val="5"/>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color w:val="000000"/>
                <w:kern w:val="0"/>
                <w:sz w:val="24"/>
                <w:szCs w:val="24"/>
                <w:lang w:val="en-PE" w:eastAsia="en-US" w:bidi="ar-SA"/>
              </w:rPr>
              <w:t>Bepalingen ten aanzien van algoritmische toepassingen worden thans geregeld in artikel 13 GIBIT 2023. De onderhavige overeenkomst biedt derhalve enkel ruimte om hieromtrent aanvullende afspraken te maken.</w:t>
            </w:r>
          </w:p>
          <w:p w:rsidP="05BA10B4" w14:paraId="27E99C1F" wp14:textId="77777777">
            <w:pPr>
              <w:pStyle w:val="Normal"/>
              <w:keepLines w:val="1"/>
              <w:widowControl w:val="1"/>
              <w:spacing w:before="239" w:after="239"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b w:val="1"/>
                <w:bCs w:val="1"/>
                <w:i w:val="0"/>
                <w:iCs w:val="0"/>
                <w:kern w:val="0"/>
                <w:sz w:val="24"/>
                <w:szCs w:val="24"/>
                <w:lang w:val="en-PE" w:eastAsia="en-US" w:bidi="ar-SA"/>
              </w:rPr>
              <w:t>VERWIJDER DIT BLOK TEKST ALVORENS U DE OVEREENKOMST IN GEBRUIK NEEMT, DIT IS ALLEEN TER INFORMATIE!</w:t>
            </w:r>
          </w:p>
          <w:p w:rsidP="05BA10B4" w14:paraId="362FA8FC" wp14:textId="77777777">
            <w:pPr>
              <w:pStyle w:val="Normal"/>
              <w:keepLines w:val="1"/>
              <w:widowControl w:val="1"/>
              <w:spacing w:before="239" w:after="239"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 xml:space="preserve">Voor u ligt de door u gegenereerde overeenkomst op basis van de GIBIT 2023. </w:t>
            </w:r>
          </w:p>
          <w:p w:rsidP="05BA10B4" w14:paraId="6314505C" wp14:textId="77777777">
            <w:pPr>
              <w:pStyle w:val="Normal"/>
              <w:keepLines w:val="1"/>
              <w:widowControl w:val="1"/>
              <w:spacing w:before="239" w:after="239"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Mocht u wijzigingen hierin willen maken, doe deze dan in de overeenkomstengenerator zelf. We raden het verder af om de gegenereerde overeenkomst als Format in uw organisatie toe te passen aangezien de overeenkomstengenerator periodiek toevoegingen en wijzigingen ondervindt en daarmee de overeenkomsten.</w:t>
            </w:r>
          </w:p>
          <w:p w:rsidP="05BA10B4" w14:paraId="4B04CDB3" wp14:textId="77777777">
            <w:pPr>
              <w:pStyle w:val="Normal"/>
              <w:keepLines w:val="1"/>
              <w:widowControl w:val="1"/>
              <w:spacing w:before="239" w:after="239"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In de tekst ziet u rechte, onderstreepte en cursieve tekst. Deze hebben de volgende betekenissen:</w:t>
            </w:r>
          </w:p>
          <w:p w:rsidP="05BA10B4" w14:paraId="7C9B7398" wp14:textId="77777777">
            <w:pPr>
              <w:pStyle w:val="Normal"/>
              <w:keepLines w:val="1"/>
              <w:widowControl w:val="1"/>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kern w:val="0"/>
                <w:sz w:val="24"/>
                <w:szCs w:val="24"/>
                <w:lang w:val="en-PE" w:eastAsia="en-US" w:bidi="ar-SA"/>
              </w:rPr>
              <w:t>Rechte tekst: Standaard tekst waar uw keuzes, in de generator, geen invloed op hebben gehad.</w:t>
            </w:r>
          </w:p>
          <w:p w:rsidP="05BA10B4" w14:paraId="32F07142" wp14:textId="77777777">
            <w:pPr>
              <w:pStyle w:val="Normal"/>
              <w:keepLines w:val="1"/>
              <w:widowControl w:val="1"/>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kern w:val="0"/>
                <w:sz w:val="24"/>
                <w:szCs w:val="24"/>
                <w:lang w:val="en-PE" w:eastAsia="en-US" w:bidi="ar-SA"/>
              </w:rPr>
              <w:t>Cursieve tekst: tekst die gegenereerd is op basis van uw keuzes en invulling.</w:t>
            </w:r>
          </w:p>
          <w:p w:rsidP="05BA10B4" w14:paraId="58302E44" wp14:textId="77777777">
            <w:pPr>
              <w:pStyle w:val="Normal"/>
              <w:keepLines w:val="1"/>
              <w:widowControl w:val="1"/>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kern w:val="0"/>
                <w:sz w:val="24"/>
                <w:szCs w:val="24"/>
                <w:u w:val="single" w:color="000000"/>
                <w:lang w:val="en-PE" w:eastAsia="en-US" w:bidi="ar-SA"/>
              </w:rPr>
              <w:t>Onderstreepte tekst: Tekst die gegenereerd is op basis van een keuze, maar als standaard geadviseerd wordt door Team GIBIT en in de vraag vooraf aangevinkt is.</w:t>
            </w:r>
          </w:p>
          <w:p w:rsidP="05BA10B4" w14:paraId="6F7B3658" wp14:textId="77777777">
            <w:pPr>
              <w:pStyle w:val="Normal"/>
              <w:keepLines w:val="1"/>
              <w:widowControl w:val="1"/>
              <w:spacing w:before="239" w:after="239"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Wij adviseren om de cursief, en onderstreepte tekst zo te laten. Op deze wijze kunt u en uw leverancier gemakkelijk achterhalen welke wijzigingen er in de overeenkomst ten opzichte van de GIBIT 2023 gemaakt zijn.</w:t>
            </w:r>
          </w:p>
          <w:p w:rsidP="05BA10B4" w14:paraId="0B520719" wp14:textId="77777777">
            <w:pPr>
              <w:pStyle w:val="Normal"/>
              <w:keepLines w:val="1"/>
              <w:widowControl w:val="1"/>
              <w:spacing w:before="239" w:after="0" w:line="240" w:lineRule="auto"/>
              <w:jc w:val="left"/>
              <w:textAlignment w:val="top"/>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xmlns:wp14="http://schemas.microsoft.com/office/word/2010/wordml" w:rsidP="05BA10B4" w14:paraId="13E8D542" wp14:textId="77777777">
      <w:pPr>
        <w:pStyle w:val="Heading2"/>
        <w:widowControl w:val="1"/>
        <w:spacing w:before="199" w:after="199" w:line="240" w:lineRule="auto"/>
        <w:rPr>
          <w:i w:val="0"/>
          <w:iCs w:val="0"/>
        </w:rPr>
      </w:pPr>
      <w:r w:rsidRPr="05BA10B4" w:rsidR="05BA10B4">
        <w:rPr>
          <w:i w:val="0"/>
          <w:iCs w:val="0"/>
        </w:rPr>
        <w:t xml:space="preserve">CONCEPTOVEREENKOMST </w:t>
      </w:r>
      <w:r w:rsidRPr="05BA10B4" w:rsidR="05BA10B4">
        <w:rPr>
          <w:i w:val="0"/>
          <w:iCs w:val="0"/>
        </w:rPr>
        <w:t>ten behoeve van Microsoft Enterprise Agreement</w:t>
      </w:r>
      <w:r w:rsidRPr="05BA10B4" w:rsidR="05BA10B4">
        <w:rPr>
          <w:i w:val="0"/>
          <w:iCs w:val="0"/>
        </w:rPr>
        <w:t xml:space="preserve"> </w:t>
      </w:r>
    </w:p>
    <w:p xmlns:wp14="http://schemas.microsoft.com/office/word/2010/wordml" w:rsidP="05BA10B4" w14:paraId="1A07B2BB" wp14:textId="77777777">
      <w:pPr>
        <w:pStyle w:val="Normal"/>
        <w:widowControl w:val="1"/>
        <w:rPr>
          <w:b w:val="1"/>
          <w:bCs w:val="1"/>
          <w:i w:val="0"/>
          <w:iCs w:val="0"/>
        </w:rPr>
      </w:pPr>
      <w:r w:rsidRPr="05BA10B4" w:rsidR="05BA10B4">
        <w:rPr>
          <w:b w:val="1"/>
          <w:bCs w:val="1"/>
          <w:i w:val="0"/>
          <w:iCs w:val="0"/>
        </w:rPr>
        <w:t>REFERENTIE: 050-2024</w:t>
      </w:r>
    </w:p>
    <w:p xmlns:wp14="http://schemas.microsoft.com/office/word/2010/wordml" w:rsidP="05BA10B4" w14:paraId="7F4344CA" wp14:textId="77777777">
      <w:pPr>
        <w:pStyle w:val="Normal"/>
        <w:widowControl w:val="1"/>
        <w:spacing w:before="239" w:after="239" w:line="240" w:lineRule="auto"/>
        <w:jc w:val="left"/>
        <w:textAlignment w:val="top"/>
        <w:rPr>
          <w:rFonts w:eastAsia="Calibri" w:cs="Calibri"/>
          <w:b w:val="1"/>
          <w:bCs w:val="1"/>
          <w:i w:val="0"/>
          <w:iCs w:val="0"/>
          <w:sz w:val="24"/>
          <w:szCs w:val="24"/>
        </w:rPr>
      </w:pPr>
      <w:r w:rsidRPr="05BA10B4" w:rsidR="05BA10B4">
        <w:rPr>
          <w:rFonts w:eastAsia="Calibri" w:cs="Calibri"/>
          <w:b w:val="1"/>
          <w:bCs w:val="1"/>
          <w:i w:val="0"/>
          <w:iCs w:val="0"/>
          <w:sz w:val="24"/>
          <w:szCs w:val="24"/>
        </w:rPr>
        <w:t>Ondergetekenden</w:t>
      </w:r>
    </w:p>
    <w:p xmlns:wp14="http://schemas.microsoft.com/office/word/2010/wordml" w:rsidP="05BA10B4" w14:paraId="18B710D5"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 xml:space="preserve">De publiekrechtelijke rechtspersoon </w:t>
      </w:r>
      <w:r w:rsidRPr="05BA10B4" w:rsidR="05BA10B4">
        <w:rPr>
          <w:rFonts w:eastAsia="Calibri" w:cs="Calibri"/>
          <w:i w:val="0"/>
          <w:iCs w:val="0"/>
          <w:sz w:val="24"/>
          <w:szCs w:val="24"/>
        </w:rPr>
        <w:t>Gemeente Zaanstad</w:t>
      </w:r>
      <w:r w:rsidRPr="05BA10B4" w:rsidR="05BA10B4">
        <w:rPr>
          <w:rFonts w:eastAsia="Calibri" w:cs="Calibri"/>
          <w:i w:val="0"/>
          <w:iCs w:val="0"/>
          <w:sz w:val="24"/>
          <w:szCs w:val="24"/>
        </w:rPr>
        <w:t>, te dezen rechtsgeldig vertegenwoordigd door , , hierna te noemen "</w:t>
      </w:r>
      <w:r w:rsidRPr="05BA10B4" w:rsidR="05BA10B4">
        <w:rPr>
          <w:rFonts w:eastAsia="Calibri" w:cs="Calibri"/>
          <w:b w:val="1"/>
          <w:bCs w:val="1"/>
          <w:i w:val="0"/>
          <w:iCs w:val="0"/>
          <w:sz w:val="24"/>
          <w:szCs w:val="24"/>
        </w:rPr>
        <w:t>Opdrachtgever</w:t>
      </w:r>
      <w:r w:rsidRPr="05BA10B4" w:rsidR="05BA10B4">
        <w:rPr>
          <w:rFonts w:eastAsia="Calibri" w:cs="Calibri"/>
          <w:i w:val="0"/>
          <w:iCs w:val="0"/>
          <w:sz w:val="24"/>
          <w:szCs w:val="24"/>
        </w:rPr>
        <w:t>";</w:t>
      </w:r>
    </w:p>
    <w:p xmlns:wp14="http://schemas.microsoft.com/office/word/2010/wordml" w:rsidP="05BA10B4" w14:paraId="3EED60DF" wp14:textId="77777777">
      <w:pPr>
        <w:pStyle w:val="Normal"/>
        <w:widowControl w:val="1"/>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en</w:t>
      </w:r>
    </w:p>
    <w:p xmlns:wp14="http://schemas.microsoft.com/office/word/2010/wordml" w:rsidP="05BA10B4" w14:paraId="26DE4747"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("NAAM_HIER")</w:t>
      </w:r>
      <w:r w:rsidRPr="05BA10B4" w:rsidR="05BA10B4">
        <w:rPr>
          <w:rFonts w:eastAsia="Calibri" w:cs="Calibri"/>
          <w:i w:val="0"/>
          <w:iCs w:val="0"/>
          <w:sz w:val="24"/>
          <w:szCs w:val="24"/>
        </w:rPr>
        <w:t xml:space="preserve"> met Kamer van Koophandel nummer </w:t>
      </w:r>
      <w:r w:rsidRPr="05BA10B4" w:rsidR="05BA10B4">
        <w:rPr>
          <w:rFonts w:eastAsia="Calibri" w:cs="Calibri"/>
          <w:i w:val="0"/>
          <w:iCs w:val="0"/>
          <w:sz w:val="24"/>
          <w:szCs w:val="24"/>
        </w:rPr>
        <w:t>("KvK_Hier")</w:t>
      </w:r>
      <w:r w:rsidRPr="05BA10B4" w:rsidR="05BA10B4">
        <w:rPr>
          <w:rFonts w:eastAsia="Calibri" w:cs="Calibri"/>
          <w:i w:val="0"/>
          <w:iCs w:val="0"/>
          <w:sz w:val="24"/>
          <w:szCs w:val="24"/>
        </w:rPr>
        <w:t xml:space="preserve"> gevestigd en kantoorhoudende te </w:t>
      </w:r>
      <w:r w:rsidRPr="05BA10B4" w:rsidR="05BA10B4">
        <w:rPr>
          <w:rFonts w:eastAsia="Calibri" w:cs="Calibri"/>
          <w:i w:val="0"/>
          <w:iCs w:val="0"/>
          <w:sz w:val="24"/>
          <w:szCs w:val="24"/>
        </w:rPr>
        <w:t>("PLAATS_HIER")</w:t>
      </w:r>
      <w:r w:rsidRPr="05BA10B4" w:rsidR="05BA10B4">
        <w:rPr>
          <w:rFonts w:eastAsia="Calibri" w:cs="Calibri"/>
          <w:i w:val="0"/>
          <w:iCs w:val="0"/>
          <w:sz w:val="24"/>
          <w:szCs w:val="24"/>
        </w:rPr>
        <w:t xml:space="preserve"> aan de </w:t>
      </w:r>
      <w:r w:rsidRPr="05BA10B4" w:rsidR="05BA10B4">
        <w:rPr>
          <w:rFonts w:eastAsia="Calibri" w:cs="Calibri"/>
          <w:i w:val="0"/>
          <w:iCs w:val="0"/>
          <w:sz w:val="24"/>
          <w:szCs w:val="24"/>
        </w:rPr>
        <w:t>("ADRES_HIER")</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("POSTCODE_HIER")</w:t>
      </w:r>
      <w:r w:rsidRPr="05BA10B4" w:rsidR="05BA10B4">
        <w:rPr>
          <w:rFonts w:eastAsia="Calibri" w:cs="Calibri"/>
          <w:i w:val="0"/>
          <w:iCs w:val="0"/>
          <w:sz w:val="24"/>
          <w:szCs w:val="24"/>
        </w:rPr>
        <w:t>, te dezen rechtsgeldig vertegenwoordigd door , hierna te noemen "</w:t>
      </w:r>
      <w:r w:rsidRPr="05BA10B4" w:rsidR="05BA10B4">
        <w:rPr>
          <w:rFonts w:eastAsia="Calibri" w:cs="Calibri"/>
          <w:b w:val="1"/>
          <w:bCs w:val="1"/>
          <w:i w:val="0"/>
          <w:iCs w:val="0"/>
          <w:sz w:val="24"/>
          <w:szCs w:val="24"/>
        </w:rPr>
        <w:t>Leverancier</w:t>
      </w:r>
      <w:r w:rsidRPr="05BA10B4" w:rsidR="05BA10B4">
        <w:rPr>
          <w:rFonts w:eastAsia="Calibri" w:cs="Calibri"/>
          <w:i w:val="0"/>
          <w:iCs w:val="0"/>
          <w:sz w:val="24"/>
          <w:szCs w:val="24"/>
        </w:rPr>
        <w:t>";</w:t>
      </w:r>
    </w:p>
    <w:p xmlns:wp14="http://schemas.microsoft.com/office/word/2010/wordml" w:rsidP="05BA10B4" w14:paraId="7DFEF228" wp14:textId="77777777">
      <w:pPr>
        <w:pStyle w:val="Normal"/>
        <w:widowControl w:val="1"/>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tezamen hierna verder aan te duiden als "partijen" dan wel afzonderlijk als "partij",</w:t>
      </w:r>
    </w:p>
    <w:p xmlns:wp14="http://schemas.microsoft.com/office/word/2010/wordml" w:rsidP="05BA10B4" w14:paraId="604F7B1A" wp14:textId="77777777">
      <w:pPr>
        <w:pStyle w:val="Normal"/>
        <w:widowControl w:val="1"/>
        <w:spacing w:before="239" w:after="239" w:line="240" w:lineRule="auto"/>
        <w:jc w:val="left"/>
        <w:textAlignment w:val="top"/>
        <w:rPr>
          <w:rFonts w:eastAsia="Calibri" w:cs="Calibri"/>
          <w:b w:val="1"/>
          <w:bCs w:val="1"/>
          <w:i w:val="0"/>
          <w:iCs w:val="0"/>
          <w:sz w:val="24"/>
          <w:szCs w:val="24"/>
        </w:rPr>
      </w:pPr>
      <w:r w:rsidRPr="05BA10B4" w:rsidR="05BA10B4">
        <w:rPr>
          <w:rFonts w:eastAsia="Calibri" w:cs="Calibri"/>
          <w:b w:val="1"/>
          <w:bCs w:val="1"/>
          <w:i w:val="0"/>
          <w:iCs w:val="0"/>
          <w:sz w:val="24"/>
          <w:szCs w:val="24"/>
        </w:rPr>
        <w:t>overwegende dat:</w:t>
      </w:r>
    </w:p>
    <w:p xmlns:wp14="http://schemas.microsoft.com/office/word/2010/wordml" w:rsidP="05BA10B4" w14:paraId="682DD839"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xmlns:wp14="http://schemas.microsoft.com/office/word/2010/wordml" w:rsidP="05BA10B4" w14:paraId="2AF77990"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 xml:space="preserve">Opdrachtgever in verband met hetgeen hiervoor is overwogen, tot </w:t>
      </w:r>
      <w:r w:rsidRPr="05BA10B4" w:rsidR="05BA10B4">
        <w:rPr>
          <w:rFonts w:eastAsia="Calibri" w:cs="Calibri"/>
          <w:i w:val="0"/>
          <w:iCs w:val="0"/>
          <w:sz w:val="24"/>
          <w:szCs w:val="24"/>
        </w:rPr>
        <w:t>Europese aanbesteding</w:t>
      </w:r>
      <w:r w:rsidRPr="05BA10B4" w:rsidR="05BA10B4">
        <w:rPr>
          <w:rFonts w:eastAsia="Calibri" w:cs="Calibri"/>
          <w:i w:val="0"/>
          <w:iCs w:val="0"/>
          <w:sz w:val="24"/>
          <w:szCs w:val="24"/>
        </w:rPr>
        <w:t xml:space="preserve"> van de ICT Prestatie is overgegaan;</w:t>
      </w:r>
    </w:p>
    <w:p xmlns:wp14="http://schemas.microsoft.com/office/word/2010/wordml" w:rsidP="05BA10B4" w14:paraId="6608DF44"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Partijen de uit het bovenstaande voortvloeiende rechtsverhouding schriftelijk wensen vast te leggen;</w:t>
      </w:r>
    </w:p>
    <w:p xmlns:wp14="http://schemas.microsoft.com/office/word/2010/wordml" w:rsidP="05BA10B4" w14:paraId="67B330F2" wp14:textId="77777777">
      <w:pPr>
        <w:pStyle w:val="Normal"/>
        <w:widowControl w:val="1"/>
        <w:spacing w:before="239" w:after="239" w:line="240" w:lineRule="auto"/>
        <w:jc w:val="left"/>
        <w:textAlignment w:val="top"/>
        <w:rPr>
          <w:rFonts w:eastAsia="Calibri" w:cs="Calibri"/>
          <w:b w:val="1"/>
          <w:bCs w:val="1"/>
          <w:i w:val="0"/>
          <w:iCs w:val="0"/>
          <w:sz w:val="24"/>
          <w:szCs w:val="24"/>
        </w:rPr>
      </w:pPr>
      <w:r w:rsidRPr="05BA10B4" w:rsidR="05BA10B4">
        <w:rPr>
          <w:rFonts w:eastAsia="Calibri" w:cs="Calibri"/>
          <w:b w:val="1"/>
          <w:bCs w:val="1"/>
          <w:i w:val="0"/>
          <w:iCs w:val="0"/>
          <w:sz w:val="24"/>
          <w:szCs w:val="24"/>
        </w:rPr>
        <w:t>zijn als volgt overeengekomen:</w:t>
      </w:r>
    </w:p>
    <w:p xmlns:wp14="http://schemas.microsoft.com/office/word/2010/wordml" w:rsidP="05BA10B4" w14:paraId="6E0BC959"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Voorwerp van de Overeenkomst</w:t>
      </w:r>
    </w:p>
    <w:p xmlns:wp14="http://schemas.microsoft.com/office/word/2010/wordml" w:rsidP="05BA10B4" w14:paraId="35797D57"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Leverancier verplicht zich tot het leveren van de ICT Prestatie zoals beschreven in:</w:t>
      </w:r>
    </w:p>
    <w:p xmlns:wp14="http://schemas.microsoft.com/office/word/2010/wordml" w:rsidP="05BA10B4" w14:paraId="5639B70A"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color w:val="000000" w:themeColor="text1" w:themeTint="FF" w:themeShade="FF"/>
          <w:sz w:val="24"/>
          <w:szCs w:val="24"/>
        </w:rPr>
      </w:pPr>
      <w:r w:rsidRPr="05BA10B4" w:rsidR="05BA10B4">
        <w:rPr>
          <w:rFonts w:eastAsia="Calibri" w:cs="Calibri"/>
          <w:i w:val="0"/>
          <w:iCs w:val="0"/>
          <w:color w:val="000000" w:themeColor="text1" w:themeTint="FF" w:themeShade="FF"/>
          <w:sz w:val="24"/>
          <w:szCs w:val="24"/>
        </w:rPr>
        <w:t>De Nota van Inlichtingen;</w:t>
      </w:r>
    </w:p>
    <w:p xmlns:wp14="http://schemas.microsoft.com/office/word/2010/wordml" w:rsidP="05BA10B4" w14:paraId="2B4D78CE"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color w:val="000000" w:themeColor="text1" w:themeTint="FF" w:themeShade="FF"/>
          <w:sz w:val="24"/>
          <w:szCs w:val="24"/>
        </w:rPr>
      </w:pPr>
      <w:r w:rsidRPr="05BA10B4" w:rsidR="05BA10B4">
        <w:rPr>
          <w:rFonts w:eastAsia="Calibri" w:cs="Calibri"/>
          <w:i w:val="0"/>
          <w:iCs w:val="0"/>
          <w:color w:val="000000" w:themeColor="text1" w:themeTint="FF" w:themeShade="FF"/>
          <w:sz w:val="24"/>
          <w:szCs w:val="24"/>
        </w:rPr>
        <w:t>Het Programma van Eisen;</w:t>
      </w:r>
    </w:p>
    <w:p xmlns:wp14="http://schemas.microsoft.com/office/word/2010/wordml" w:rsidP="05BA10B4" w14:paraId="3FF098D1"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color w:val="000000" w:themeColor="text1" w:themeTint="FF" w:themeShade="FF"/>
          <w:sz w:val="24"/>
          <w:szCs w:val="24"/>
        </w:rPr>
      </w:pPr>
      <w:r w:rsidRPr="05BA10B4" w:rsidR="05BA10B4">
        <w:rPr>
          <w:rFonts w:eastAsia="Calibri" w:cs="Calibri"/>
          <w:i w:val="0"/>
          <w:iCs w:val="0"/>
          <w:color w:val="000000" w:themeColor="text1" w:themeTint="FF" w:themeShade="FF"/>
          <w:sz w:val="24"/>
          <w:szCs w:val="24"/>
        </w:rPr>
        <w:t>Offerteleidraad;</w:t>
      </w:r>
    </w:p>
    <w:p xmlns:wp14="http://schemas.microsoft.com/office/word/2010/wordml" w:rsidP="05BA10B4" w14:paraId="4DAB2D8B"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color w:val="000000" w:themeColor="text1" w:themeTint="FF" w:themeShade="FF"/>
          <w:sz w:val="24"/>
          <w:szCs w:val="24"/>
        </w:rPr>
      </w:pPr>
      <w:r w:rsidRPr="05BA10B4" w:rsidR="05BA10B4">
        <w:rPr>
          <w:rFonts w:eastAsia="Calibri" w:cs="Calibri"/>
          <w:i w:val="0"/>
          <w:iCs w:val="0"/>
          <w:color w:val="000000" w:themeColor="text1" w:themeTint="FF" w:themeShade="FF"/>
          <w:sz w:val="24"/>
          <w:szCs w:val="24"/>
        </w:rPr>
        <w:t>De Offerte van de Leverancier.</w:t>
      </w:r>
    </w:p>
    <w:p xmlns:wp14="http://schemas.microsoft.com/office/word/2010/wordml" w:rsidP="05BA10B4" w14:paraId="7AA64399"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Bovengenoemde bijlagen zijn opgenomen als bijlage en reeds eerder verstrekt aan Leverancier (tijdens de aanbestedingsprocedure) en derhalve in diens bezit.</w:t>
      </w:r>
    </w:p>
    <w:p xmlns:wp14="http://schemas.microsoft.com/office/word/2010/wordml" w:rsidP="05BA10B4" w14:paraId="03E65F93" wp14:textId="77777777">
      <w:pPr>
        <w:pStyle w:val="ArticleLevel2"/>
        <w:widowControl w:val="1"/>
        <w:numPr>
          <w:ilvl w:val="1"/>
          <w:numId w:val="1"/>
        </w:numPr>
        <w:spacing w:before="239" w:after="239" w:line="240" w:lineRule="auto"/>
        <w:jc w:val="left"/>
        <w:textAlignment w:val="top"/>
        <w:rPr>
          <w:rFonts w:eastAsia="Calibri" w:cs="Calibri"/>
          <w:i w:val="0"/>
          <w:iCs w:val="0"/>
          <w:color w:val="000000" w:themeColor="text1" w:themeTint="FF" w:themeShade="FF"/>
          <w:sz w:val="24"/>
          <w:szCs w:val="24"/>
        </w:rPr>
      </w:pPr>
      <w:r w:rsidRPr="05BA10B4" w:rsidR="05BA10B4">
        <w:rPr>
          <w:rFonts w:eastAsia="Calibri" w:cs="Calibri"/>
          <w:i w:val="0"/>
          <w:iCs w:val="0"/>
          <w:color w:val="000000"/>
          <w:sz w:val="24"/>
          <w:szCs w:val="24"/>
          <w:shd w:val="clear" w:fill="FFFFFF"/>
        </w:rPr>
        <w:t>De in het eerste lid bedoelde activiteiten zullen plaatsvinden onder de voorwaarden als beschreven in het onderhavige document en de hierin genoemde bijlagen (hierna gezamenlijk: "de Overeenkomst");</w:t>
      </w:r>
    </w:p>
    <w:p xmlns:wp14="http://schemas.microsoft.com/office/word/2010/wordml" w:rsidP="05BA10B4" w14:paraId="0CD68012" wp14:textId="77777777">
      <w:pPr>
        <w:pStyle w:val="ArticleLevel2"/>
        <w:widowControl w:val="1"/>
        <w:numPr>
          <w:ilvl w:val="1"/>
          <w:numId w:val="1"/>
        </w:numPr>
        <w:spacing w:before="239" w:after="239" w:line="240" w:lineRule="auto"/>
        <w:jc w:val="left"/>
        <w:textAlignment w:val="top"/>
        <w:rPr>
          <w:rFonts w:eastAsia="Calibri" w:cs="Calibri"/>
          <w:i w:val="0"/>
          <w:iCs w:val="0"/>
          <w:color w:val="000000" w:themeColor="text1" w:themeTint="FF" w:themeShade="FF"/>
          <w:sz w:val="24"/>
          <w:szCs w:val="24"/>
        </w:rPr>
      </w:pPr>
      <w:r w:rsidRPr="05BA10B4" w:rsidR="05BA10B4">
        <w:rPr>
          <w:rFonts w:eastAsia="Calibri" w:cs="Calibri"/>
          <w:i w:val="0"/>
          <w:iCs w:val="0"/>
          <w:color w:val="000000"/>
          <w:sz w:val="24"/>
          <w:szCs w:val="24"/>
          <w:shd w:val="clear" w:fill="FFFFFF"/>
        </w:rPr>
        <w:t>Wijzigingen op de Overeenkomst zijn uitsluitend geldig indien Partijen deze schriftelijk zijn overeengekomen.</w:t>
      </w:r>
    </w:p>
    <w:p xmlns:wp14="http://schemas.microsoft.com/office/word/2010/wordml" w:rsidP="05BA10B4" w14:paraId="696B5D52"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Specificaties</w:t>
      </w:r>
    </w:p>
    <w:p xmlns:wp14="http://schemas.microsoft.com/office/word/2010/wordml" w:rsidP="05BA10B4" w14:paraId="3A747461"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Tot het Overeengekomen gebruik behoort dat de ICT Prestatie voldoet aan hetgeen beschreven is in de in artikel 1.1. </w:t>
      </w:r>
      <w:r w:rsidRPr="05BA10B4" w:rsidR="05BA10B4">
        <w:rPr>
          <w:rFonts w:eastAsia="Calibri" w:cs="Calibri"/>
          <w:i w:val="0"/>
          <w:iCs w:val="0"/>
          <w:sz w:val="24"/>
          <w:szCs w:val="24"/>
        </w:rPr>
        <w:t>genoemde</w:t>
      </w:r>
      <w:r w:rsidRPr="05BA10B4" w:rsidR="05BA10B4">
        <w:rPr>
          <w:rFonts w:eastAsia="Calibri" w:cs="Calibri"/>
          <w:i w:val="0"/>
          <w:iCs w:val="0"/>
          <w:sz w:val="24"/>
          <w:szCs w:val="24"/>
        </w:rPr>
        <w:t xml:space="preserve"> documenten.</w:t>
      </w:r>
    </w:p>
    <w:p xmlns:wp14="http://schemas.microsoft.com/office/word/2010/wordml" w:rsidP="05BA10B4" w14:paraId="3A97DDE3"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Gemeentelijke ICT-Kwaliteitsnormen, Interoperabiliteitseisen, normen en standaarden</w:t>
      </w:r>
    </w:p>
    <w:p xmlns:wp14="http://schemas.microsoft.com/office/word/2010/wordml" w:rsidP="05BA10B4" w14:paraId="302AE9B1"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ICT-Prestatie zal gedurende de looptijd van de Overeenkomst voor de volgende ICT-kwaliteitsgebieden blijven voldoen aan de Gemeentelijke ICT-Kwaliteitsnormen:</w:t>
      </w:r>
    </w:p>
    <w:p xmlns:wp14="http://schemas.microsoft.com/office/word/2010/wordml" w:rsidP="05BA10B4" w14:paraId="2748919F"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Architectuur;</w:t>
      </w:r>
    </w:p>
    <w:p xmlns:wp14="http://schemas.microsoft.com/office/word/2010/wordml" w:rsidP="05BA10B4" w14:paraId="6069AC94"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Interoperabiliteit;</w:t>
      </w:r>
    </w:p>
    <w:p xmlns:wp14="http://schemas.microsoft.com/office/word/2010/wordml" w:rsidP="05BA10B4" w14:paraId="43C4043B" wp14:textId="1E1FCB2F">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Informatiebeveiliging en privacy;</w:t>
      </w:r>
    </w:p>
    <w:p xmlns:wp14="http://schemas.microsoft.com/office/word/2010/wordml" w:rsidP="05BA10B4" w14:paraId="780EA54C"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Dataportabiliteit</w:t>
      </w:r>
      <w:r w:rsidRPr="05BA10B4" w:rsidR="05BA10B4">
        <w:rPr>
          <w:rFonts w:eastAsia="Calibri" w:cs="Calibri"/>
          <w:i w:val="0"/>
          <w:iCs w:val="0"/>
          <w:sz w:val="24"/>
          <w:szCs w:val="24"/>
        </w:rPr>
        <w:t>;</w:t>
      </w:r>
    </w:p>
    <w:p xmlns:wp14="http://schemas.microsoft.com/office/word/2010/wordml" w:rsidP="05BA10B4" w14:paraId="04E5631A"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Toegankelijkheid;</w:t>
      </w:r>
    </w:p>
    <w:p xmlns:wp14="http://schemas.microsoft.com/office/word/2010/wordml" w:rsidP="05BA10B4" w14:paraId="2320C7CB"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Archivering;</w:t>
      </w:r>
    </w:p>
    <w:p xmlns:wp14="http://schemas.microsoft.com/office/word/2010/wordml" w:rsidP="05BA10B4" w14:paraId="5D4EAC44"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Infrastructuur;</w:t>
      </w:r>
    </w:p>
    <w:p xmlns:wp14="http://schemas.microsoft.com/office/word/2010/wordml" w:rsidP="05BA10B4" w14:paraId="0098B390"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Documentatie;</w:t>
      </w:r>
    </w:p>
    <w:p xmlns:wp14="http://schemas.microsoft.com/office/word/2010/wordml" w:rsidP="05BA10B4" w14:paraId="1E3135EA"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E-facturering.</w:t>
      </w:r>
    </w:p>
    <w:p xmlns:wp14="http://schemas.microsoft.com/office/word/2010/wordml" w:rsidP="05BA10B4" w14:paraId="699A999A"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Voor een specificatie van de Gemeentelijke ICT-Kwaliteitsnormen wordt verwezen naar: </w:t>
      </w:r>
      <w:hyperlink r:id="R127b181fb5564799">
        <w:r w:rsidRPr="05BA10B4" w:rsidR="05BA10B4">
          <w:rPr>
            <w:rStyle w:val="Links"/>
            <w:rFonts w:eastAsia="Calibri" w:cs="Calibri"/>
            <w:i w:val="0"/>
            <w:iCs w:val="0"/>
            <w:color w:val="0000CC"/>
            <w:sz w:val="24"/>
            <w:szCs w:val="24"/>
            <w:u w:val="single"/>
          </w:rPr>
          <w:t>https://vng.nl/sites/default/files/2023-07/20230717-gemeentelijke-ict-kwaliteitsnormen-v2023-1.pdf</w:t>
        </w:r>
      </w:hyperlink>
      <w:r w:rsidRPr="05BA10B4" w:rsidR="05BA10B4">
        <w:rPr>
          <w:rFonts w:eastAsia="Calibri" w:cs="Calibri"/>
          <w:i w:val="0"/>
          <w:iCs w:val="0"/>
          <w:sz w:val="24"/>
          <w:szCs w:val="24"/>
        </w:rPr>
        <w:t>.</w:t>
      </w:r>
    </w:p>
    <w:p xmlns:wp14="http://schemas.microsoft.com/office/word/2010/wordml" w:rsidP="05BA10B4" w14:paraId="65BB8FF3"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Looptijd</w:t>
      </w:r>
    </w:p>
    <w:p xmlns:wp14="http://schemas.microsoft.com/office/word/2010/wordml" w:rsidP="05BA10B4" w14:paraId="4E4C57B2" wp14:textId="1134036A">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31C67498">
        <w:rPr>
          <w:rFonts w:eastAsia="Calibri" w:cs="Calibri"/>
          <w:i w:val="0"/>
          <w:iCs w:val="0"/>
          <w:sz w:val="24"/>
          <w:szCs w:val="24"/>
        </w:rPr>
        <w:t xml:space="preserve">De Overeenkomst treedt in werking op </w:t>
      </w:r>
      <w:r w:rsidRPr="05BA10B4" w:rsidR="31C67498">
        <w:rPr>
          <w:rFonts w:eastAsia="Calibri" w:cs="Calibri"/>
          <w:i w:val="0"/>
          <w:iCs w:val="0"/>
          <w:sz w:val="24"/>
          <w:szCs w:val="24"/>
        </w:rPr>
        <w:t>30 april 2024 en heeft een looptijd van drie (3) jaar</w:t>
      </w:r>
      <w:r w:rsidRPr="05BA10B4" w:rsidR="74B8B98C">
        <w:rPr>
          <w:rFonts w:eastAsia="Calibri" w:cs="Calibri"/>
          <w:i w:val="0"/>
          <w:iCs w:val="0"/>
          <w:sz w:val="24"/>
          <w:szCs w:val="24"/>
        </w:rPr>
        <w:t>, verlenging is niet mogelijk</w:t>
      </w:r>
      <w:r w:rsidRPr="05BA10B4" w:rsidR="31C67498">
        <w:rPr>
          <w:rFonts w:eastAsia="Calibri" w:cs="Calibri"/>
          <w:i w:val="0"/>
          <w:iCs w:val="0"/>
          <w:sz w:val="24"/>
          <w:szCs w:val="24"/>
        </w:rPr>
        <w:t>.</w:t>
      </w:r>
    </w:p>
    <w:p xmlns:wp14="http://schemas.microsoft.com/office/word/2010/wordml" w:rsidP="05BA10B4" w14:paraId="0EED4E27"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31C67498">
        <w:rPr>
          <w:rFonts w:eastAsia="Calibri" w:cs="Calibri"/>
          <w:i w:val="0"/>
          <w:iCs w:val="0"/>
          <w:sz w:val="24"/>
          <w:szCs w:val="24"/>
        </w:rPr>
        <w:t>De looptijd van de Gebruiksrechten is</w:t>
      </w:r>
      <w:r w:rsidRPr="05BA10B4" w:rsidR="31C67498">
        <w:rPr>
          <w:rFonts w:eastAsia="Calibri" w:cs="Calibri"/>
          <w:i w:val="0"/>
          <w:iCs w:val="0"/>
          <w:sz w:val="24"/>
          <w:szCs w:val="24"/>
        </w:rPr>
        <w:t xml:space="preserve"> </w:t>
      </w:r>
      <w:r w:rsidRPr="05BA10B4" w:rsidR="31C67498">
        <w:rPr>
          <w:rFonts w:eastAsia="Calibri" w:cs="Calibri"/>
          <w:i w:val="0"/>
          <w:iCs w:val="0"/>
          <w:sz w:val="24"/>
          <w:szCs w:val="24"/>
        </w:rPr>
        <w:t>gelijk aan artikel 20.3 GIBIT 2023</w:t>
      </w:r>
      <w:r w:rsidRPr="05BA10B4" w:rsidR="31C67498">
        <w:rPr>
          <w:rFonts w:eastAsia="Calibri" w:cs="Calibri"/>
          <w:i w:val="0"/>
          <w:iCs w:val="0"/>
          <w:sz w:val="24"/>
          <w:szCs w:val="24"/>
        </w:rPr>
        <w:t>.</w:t>
      </w:r>
    </w:p>
    <w:p xmlns:wp14="http://schemas.microsoft.com/office/word/2010/wordml" w:rsidP="05BA10B4" w14:paraId="0828FFB6" wp14:textId="032845C1">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31C67498">
        <w:rPr>
          <w:rFonts w:eastAsia="Calibri" w:cs="Calibri"/>
          <w:i w:val="0"/>
          <w:iCs w:val="0"/>
          <w:sz w:val="24"/>
          <w:szCs w:val="24"/>
        </w:rPr>
        <w:t>De looptijd van de Dienstverlening op Afstand is</w:t>
      </w:r>
      <w:r w:rsidRPr="05BA10B4" w:rsidR="31C67498">
        <w:rPr>
          <w:rFonts w:eastAsia="Calibri" w:cs="Calibri"/>
          <w:i w:val="0"/>
          <w:iCs w:val="0"/>
          <w:sz w:val="24"/>
          <w:szCs w:val="24"/>
        </w:rPr>
        <w:t xml:space="preserve"> </w:t>
      </w:r>
      <w:r w:rsidRPr="05BA10B4" w:rsidR="31C67498">
        <w:rPr>
          <w:rFonts w:eastAsia="Calibri" w:cs="Calibri"/>
          <w:i w:val="0"/>
          <w:iCs w:val="0"/>
          <w:sz w:val="24"/>
          <w:szCs w:val="24"/>
        </w:rPr>
        <w:t>gelijk aan de looptijd van de Overeenkomst</w:t>
      </w:r>
      <w:r w:rsidRPr="05BA10B4" w:rsidR="31C67498">
        <w:rPr>
          <w:rFonts w:eastAsia="Calibri" w:cs="Calibri"/>
          <w:i w:val="0"/>
          <w:iCs w:val="0"/>
          <w:sz w:val="24"/>
          <w:szCs w:val="24"/>
        </w:rPr>
        <w:t xml:space="preserve">. De looptijd van de Gebruiksrechten is gelijk aan de looptijd van de aanbesteding zoals volgt uit de aanbestedingsstukken zoals genoemd in artikel 1.1 van </w:t>
      </w:r>
      <w:r w:rsidRPr="05BA10B4" w:rsidR="31C67498">
        <w:rPr>
          <w:rFonts w:eastAsia="Calibri" w:cs="Calibri"/>
          <w:i w:val="0"/>
          <w:iCs w:val="0"/>
          <w:sz w:val="24"/>
          <w:szCs w:val="24"/>
        </w:rPr>
        <w:t>de Ove</w:t>
      </w:r>
      <w:r w:rsidRPr="05BA10B4" w:rsidR="31C67498">
        <w:rPr>
          <w:rFonts w:eastAsia="Calibri" w:cs="Calibri"/>
          <w:i w:val="0"/>
          <w:iCs w:val="0"/>
          <w:sz w:val="24"/>
          <w:szCs w:val="24"/>
        </w:rPr>
        <w:t>reenkomst.</w:t>
      </w:r>
    </w:p>
    <w:p xmlns:wp14="http://schemas.microsoft.com/office/word/2010/wordml" w:rsidP="05BA10B4" w14:paraId="2BCD178D" wp14:textId="419AE80B">
      <w:pPr>
        <w:pStyle w:val="ListParagraph"/>
        <w:widowControl w:val="1"/>
        <w:numPr>
          <w:ilvl w:val="1"/>
          <w:numId w:val="1"/>
        </w:numPr>
        <w:spacing w:before="239" w:after="239" w:line="240" w:lineRule="auto"/>
        <w:jc w:val="left"/>
        <w:textAlignment w:val="top"/>
        <w:rPr>
          <w:rFonts w:eastAsia="Calibri" w:cs="Calibri"/>
          <w:i w:val="0"/>
          <w:iCs w:val="0"/>
          <w:sz w:val="24"/>
          <w:szCs w:val="24"/>
        </w:rPr>
      </w:pPr>
      <w:r w:rsidRPr="05BA10B4" w:rsidR="31C67498">
        <w:rPr>
          <w:rFonts w:eastAsia="Calibri" w:cs="Calibri"/>
          <w:i w:val="0"/>
          <w:iCs w:val="0"/>
          <w:sz w:val="24"/>
          <w:szCs w:val="24"/>
        </w:rPr>
        <w:t xml:space="preserve"> </w:t>
      </w:r>
      <w:r w:rsidRPr="05BA10B4" w:rsidR="31C67498">
        <w:rPr>
          <w:rFonts w:eastAsia="Calibri" w:cs="Calibri"/>
          <w:i w:val="0"/>
          <w:iCs w:val="0"/>
          <w:sz w:val="24"/>
          <w:szCs w:val="24"/>
        </w:rPr>
        <w:t>De volgende onderdelen van de ICT Prestatie worden voor wat betreft looptijd in ieder geval als afzonderlijke Overeenkomsten beschouwd in de zin van artikel 24.3 GIBIT 2023:</w:t>
      </w:r>
    </w:p>
    <w:p xmlns:wp14="http://schemas.microsoft.com/office/word/2010/wordml" w:rsidP="05BA10B4" w14:paraId="034756D5"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Verwerkersovereenkomst.</w:t>
      </w:r>
    </w:p>
    <w:p xmlns:wp14="http://schemas.microsoft.com/office/word/2010/wordml" w:rsidP="05BA10B4" w14:paraId="54F9AE05" wp14:textId="77777777">
      <w:pPr>
        <w:pStyle w:val="Normal"/>
        <w:widowControl w:val="1"/>
        <w:rPr>
          <w:i w:val="0"/>
          <w:iCs w:val="0"/>
        </w:rPr>
      </w:pPr>
      <w:r w:rsidRPr="05BA10B4" w:rsidR="05BA10B4">
        <w:rPr>
          <w:i w:val="0"/>
          <w:iCs w:val="0"/>
        </w:rPr>
        <w:t xml:space="preserve">   </w:t>
      </w:r>
    </w:p>
    <w:p xmlns:wp14="http://schemas.microsoft.com/office/word/2010/wordml" w:rsidP="05BA10B4" w14:paraId="0F992DE0"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Onderhoud</w:t>
      </w:r>
    </w:p>
    <w:p xmlns:wp14="http://schemas.microsoft.com/office/word/2010/wordml" w:rsidP="05BA10B4" w14:paraId="5996064B" wp14:textId="3F4D7F3E">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Het Onderhoud wordt verricht overeenkomstig</w:t>
      </w:r>
      <w:r w:rsidRPr="05BA10B4" w:rsidR="218A2663">
        <w:rPr>
          <w:rFonts w:eastAsia="Calibri" w:cs="Calibri"/>
          <w:i w:val="0"/>
          <w:iCs w:val="0"/>
          <w:sz w:val="24"/>
          <w:szCs w:val="24"/>
        </w:rPr>
        <w:t xml:space="preserve"> de onder</w:t>
      </w:r>
      <w:r w:rsidRPr="05BA10B4" w:rsidR="05BA10B4">
        <w:rPr>
          <w:rFonts w:eastAsia="Calibri" w:cs="Calibri"/>
          <w:i w:val="0"/>
          <w:iCs w:val="0"/>
          <w:sz w:val="24"/>
          <w:szCs w:val="24"/>
        </w:rPr>
        <w:t>:</w:t>
      </w:r>
    </w:p>
    <w:p xmlns:wp14="http://schemas.microsoft.com/office/word/2010/wordml" w:rsidP="05BA10B4" w14:paraId="4FF922DA"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In een nader op te stellen onderhoudsovereenkomst. Artikel 10 GIBIT 2023 vormt voor onvoorziene omstandigheden het vangnet.</w:t>
      </w:r>
    </w:p>
    <w:p xmlns:wp14="http://schemas.microsoft.com/office/word/2010/wordml" w:rsidP="05BA10B4" w14:paraId="2CEC0FAF"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Op verzoek van Opdrachtgever verzorgt Leverancier de Implementatie van Updates en Upgrades, tegen een nader overeen te komen vergoeding. Bij Implementatie van een Update zal</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in beginsel geen</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Acceptatieprocedure plaatsvinden.</w:t>
      </w:r>
    </w:p>
    <w:p xmlns:wp14="http://schemas.microsoft.com/office/word/2010/wordml" w:rsidP="05BA10B4" w14:paraId="383DC858"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Gebruiksrechten</w:t>
      </w:r>
    </w:p>
    <w:p xmlns:wp14="http://schemas.microsoft.com/office/word/2010/wordml" w:rsidP="05BA10B4" w14:paraId="2E9184B1"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Leverancier levert Gebruiksrechten zoals gespecificeerd in de in artikel 1.1 genoemde documenten.</w:t>
      </w:r>
    </w:p>
    <w:p xmlns:wp14="http://schemas.microsoft.com/office/word/2010/wordml" w:rsidP="05BA10B4" w14:paraId="6BDF3825"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De ICT Prestatie maakt gebruik van </w:t>
      </w:r>
      <w:r w:rsidRPr="05BA10B4" w:rsidR="05BA10B4">
        <w:rPr>
          <w:rFonts w:eastAsia="Calibri" w:cs="Calibri"/>
          <w:i w:val="0"/>
          <w:iCs w:val="0"/>
          <w:sz w:val="24"/>
          <w:szCs w:val="24"/>
        </w:rPr>
        <w:t>Derdenprogrammatuur</w:t>
      </w:r>
      <w:r w:rsidRPr="05BA10B4" w:rsidR="05BA10B4">
        <w:rPr>
          <w:rFonts w:eastAsia="Calibri" w:cs="Calibri"/>
          <w:i w:val="0"/>
          <w:iCs w:val="0"/>
          <w:sz w:val="24"/>
          <w:szCs w:val="24"/>
        </w:rPr>
        <w:t xml:space="preserve"> welke bij Leverancier betrokken wordt, zoals nader gespecificeerd</w:t>
      </w:r>
      <w:r w:rsidRPr="05BA10B4" w:rsidR="05BA10B4">
        <w:rPr>
          <w:rFonts w:eastAsia="Calibri" w:cs="Calibri"/>
          <w:i w:val="0"/>
          <w:iCs w:val="0"/>
          <w:sz w:val="24"/>
          <w:szCs w:val="24"/>
        </w:rPr>
        <w:t xml:space="preserve"> </w:t>
      </w:r>
      <w:r w:rsidRPr="05BA10B4" w:rsidR="05BA10B4">
        <w:rPr>
          <w:rFonts w:eastAsia="Calibri" w:cs="Calibri"/>
          <w:i w:val="0"/>
          <w:iCs w:val="0"/>
          <w:sz w:val="24"/>
          <w:szCs w:val="24"/>
          <w:u w:val="single"/>
        </w:rPr>
        <w:t>in de offerte van Leverancier</w:t>
      </w:r>
      <w:r w:rsidRPr="05BA10B4" w:rsidR="05BA10B4">
        <w:rPr>
          <w:rFonts w:eastAsia="Calibri" w:cs="Calibri"/>
          <w:i w:val="0"/>
          <w:iCs w:val="0"/>
          <w:sz w:val="24"/>
          <w:szCs w:val="24"/>
        </w:rPr>
        <w:t>.</w:t>
      </w:r>
    </w:p>
    <w:p xmlns:wp14="http://schemas.microsoft.com/office/word/2010/wordml" w:rsidP="05BA10B4" w14:paraId="1DE6B912"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Dienstverlening op Afstand</w:t>
      </w:r>
    </w:p>
    <w:p xmlns:wp14="http://schemas.microsoft.com/office/word/2010/wordml" w:rsidP="05BA10B4" w14:paraId="0B684B46"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Dienstverlening op Afstand wordt geleverd zoals nader omschreven in de bijlage "(</w:t>
      </w:r>
      <w:r w:rsidRPr="05BA10B4" w:rsidR="05BA10B4">
        <w:rPr>
          <w:rFonts w:eastAsia="Calibri" w:cs="Calibri"/>
          <w:i w:val="0"/>
          <w:iCs w:val="0"/>
          <w:sz w:val="24"/>
          <w:szCs w:val="24"/>
        </w:rPr>
        <w:t>xxxxx</w:t>
      </w:r>
      <w:r w:rsidRPr="05BA10B4" w:rsidR="05BA10B4">
        <w:rPr>
          <w:rFonts w:eastAsia="Calibri" w:cs="Calibri"/>
          <w:i w:val="0"/>
          <w:iCs w:val="0"/>
          <w:sz w:val="24"/>
          <w:szCs w:val="24"/>
        </w:rPr>
        <w:t xml:space="preserve"> UELA)"</w:t>
      </w:r>
      <w:r w:rsidRPr="05BA10B4" w:rsidR="05BA10B4">
        <w:rPr>
          <w:rFonts w:eastAsia="Calibri" w:cs="Calibri"/>
          <w:i w:val="0"/>
          <w:iCs w:val="0"/>
          <w:sz w:val="24"/>
          <w:szCs w:val="24"/>
        </w:rPr>
        <w:t>.</w:t>
      </w:r>
    </w:p>
    <w:p xmlns:wp14="http://schemas.microsoft.com/office/word/2010/wordml" w:rsidP="05BA10B4" w14:paraId="799D3244"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continuïteitsafspraken zijn nader gespecificeerd in</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bijlage "(</w:t>
      </w:r>
      <w:r w:rsidRPr="05BA10B4" w:rsidR="05BA10B4">
        <w:rPr>
          <w:rFonts w:eastAsia="Calibri" w:cs="Calibri"/>
          <w:i w:val="0"/>
          <w:iCs w:val="0"/>
          <w:sz w:val="24"/>
          <w:szCs w:val="24"/>
        </w:rPr>
        <w:t>xxxxx</w:t>
      </w:r>
      <w:r w:rsidRPr="05BA10B4" w:rsidR="05BA10B4">
        <w:rPr>
          <w:rFonts w:eastAsia="Calibri" w:cs="Calibri"/>
          <w:i w:val="0"/>
          <w:iCs w:val="0"/>
          <w:sz w:val="24"/>
          <w:szCs w:val="24"/>
        </w:rPr>
        <w:t xml:space="preserve"> continuïteitsafspraken)</w:t>
      </w:r>
      <w:r w:rsidRPr="05BA10B4" w:rsidR="05BA10B4">
        <w:rPr>
          <w:rFonts w:eastAsia="Calibri" w:cs="Calibri"/>
          <w:i w:val="0"/>
          <w:iCs w:val="0"/>
          <w:sz w:val="24"/>
          <w:szCs w:val="24"/>
        </w:rPr>
        <w:t>"</w:t>
      </w:r>
      <w:r w:rsidRPr="05BA10B4" w:rsidR="05BA10B4">
        <w:rPr>
          <w:rFonts w:eastAsia="Calibri" w:cs="Calibri"/>
          <w:i w:val="0"/>
          <w:iCs w:val="0"/>
          <w:sz w:val="24"/>
          <w:szCs w:val="24"/>
        </w:rPr>
        <w:t>.[</w:t>
      </w:r>
      <w:r w:rsidRPr="05BA10B4" w:rsidR="05BA10B4">
        <w:rPr>
          <w:rFonts w:eastAsia="Calibri" w:cs="Calibri"/>
          <w:i w:val="0"/>
          <w:iCs w:val="0"/>
          <w:sz w:val="24"/>
          <w:szCs w:val="24"/>
        </w:rPr>
        <w:t>Nader overeen te komen op welke wijze verwezen wordt naar de TPM-verklaring art. 35 GIBIT 2023]</w:t>
      </w:r>
    </w:p>
    <w:p xmlns:wp14="http://schemas.microsoft.com/office/word/2010/wordml" w:rsidP="05BA10B4" w14:paraId="51EFB6DD"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Exit-plan</w:t>
      </w:r>
    </w:p>
    <w:p xmlns:wp14="http://schemas.microsoft.com/office/word/2010/wordml" w:rsidP="05BA10B4" w14:paraId="069A6319"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Leverancier verplicht zich reeds nu </w:t>
      </w:r>
      <w:r w:rsidRPr="05BA10B4" w:rsidR="05BA10B4">
        <w:rPr>
          <w:rFonts w:eastAsia="Calibri" w:cs="Calibri"/>
          <w:b w:val="1"/>
          <w:bCs w:val="1"/>
          <w:i w:val="0"/>
          <w:iCs w:val="0"/>
          <w:sz w:val="24"/>
          <w:szCs w:val="24"/>
        </w:rPr>
        <w:t>uiterlijk binnen drie (3) maanden</w:t>
      </w:r>
      <w:r w:rsidRPr="05BA10B4" w:rsidR="05BA10B4">
        <w:rPr>
          <w:rFonts w:eastAsia="Calibri" w:cs="Calibri"/>
          <w:i w:val="0"/>
          <w:iCs w:val="0"/>
          <w:sz w:val="24"/>
          <w:szCs w:val="24"/>
        </w:rPr>
        <w:t xml:space="preserve"> een exit-plan als bedoeld in artikel 26 GIBIT 2023 op te stellen. </w:t>
      </w:r>
      <w:r w:rsidRPr="05BA10B4" w:rsidR="05BA10B4">
        <w:rPr>
          <w:rFonts w:eastAsia="Calibri" w:cs="Calibri"/>
          <w:i w:val="0"/>
          <w:iCs w:val="0"/>
          <w:sz w:val="24"/>
          <w:szCs w:val="24"/>
        </w:rPr>
        <w:t>Het exit-plan wordt nader uitgewerkt in</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bijlage "</w:t>
      </w:r>
      <w:r w:rsidRPr="05BA10B4" w:rsidR="05BA10B4">
        <w:rPr>
          <w:rFonts w:eastAsia="Calibri" w:cs="Calibri"/>
          <w:i w:val="0"/>
          <w:iCs w:val="0"/>
          <w:sz w:val="24"/>
          <w:szCs w:val="24"/>
        </w:rPr>
        <w:t>n.n.b</w:t>
      </w:r>
      <w:r w:rsidRPr="05BA10B4" w:rsidR="05BA10B4">
        <w:rPr>
          <w:rFonts w:eastAsia="Calibri" w:cs="Calibri"/>
          <w:i w:val="0"/>
          <w:iCs w:val="0"/>
          <w:sz w:val="24"/>
          <w:szCs w:val="24"/>
        </w:rPr>
        <w:t>.</w:t>
      </w:r>
      <w:r w:rsidRPr="05BA10B4" w:rsidR="05BA10B4">
        <w:rPr>
          <w:rFonts w:eastAsia="Calibri" w:cs="Calibri"/>
          <w:i w:val="0"/>
          <w:iCs w:val="0"/>
          <w:sz w:val="24"/>
          <w:szCs w:val="24"/>
        </w:rPr>
        <w:t>".</w:t>
      </w:r>
    </w:p>
    <w:p xmlns:wp14="http://schemas.microsoft.com/office/word/2010/wordml" w:rsidP="05BA10B4" w14:paraId="616E5302"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Verwerking van persoonsgegevens</w:t>
      </w:r>
    </w:p>
    <w:p xmlns:wp14="http://schemas.microsoft.com/office/word/2010/wordml" w:rsidP="05BA10B4" w14:paraId="275A52D5"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Leverancier handelt als verwerker in de zin van de Algemene verordening gegevensbescherming.</w:t>
      </w:r>
    </w:p>
    <w:p xmlns:wp14="http://schemas.microsoft.com/office/word/2010/wordml" w:rsidP="05BA10B4" w14:paraId="4EA238A3"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De standaard Verwerkersovereenkomst is opgenomen in bijlage </w:t>
      </w:r>
      <w:r w:rsidRPr="05BA10B4" w:rsidR="05BA10B4">
        <w:rPr>
          <w:rFonts w:eastAsia="Calibri" w:cs="Calibri"/>
          <w:i w:val="0"/>
          <w:iCs w:val="0"/>
          <w:sz w:val="24"/>
          <w:szCs w:val="24"/>
        </w:rPr>
        <w:t>bijlage</w:t>
      </w:r>
      <w:r w:rsidRPr="05BA10B4" w:rsidR="05BA10B4">
        <w:rPr>
          <w:rFonts w:eastAsia="Calibri" w:cs="Calibri"/>
          <w:i w:val="0"/>
          <w:iCs w:val="0"/>
          <w:sz w:val="24"/>
          <w:szCs w:val="24"/>
        </w:rPr>
        <w:t xml:space="preserve"> 8.</w:t>
      </w:r>
    </w:p>
    <w:p xmlns:wp14="http://schemas.microsoft.com/office/word/2010/wordml" w:rsidP="05BA10B4" w14:paraId="608F9D9A"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xmlns:wp14="http://schemas.microsoft.com/office/word/2010/wordml" w:rsidP="05BA10B4" w14:paraId="3E893661"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De Leverancier zal alle </w:t>
      </w:r>
      <w:r w:rsidRPr="05BA10B4" w:rsidR="05BA10B4">
        <w:rPr>
          <w:rFonts w:eastAsia="Calibri" w:cs="Calibri"/>
          <w:i w:val="0"/>
          <w:iCs w:val="0"/>
          <w:sz w:val="24"/>
          <w:szCs w:val="24"/>
        </w:rPr>
        <w:t>subverwerkers</w:t>
      </w:r>
      <w:r w:rsidRPr="05BA10B4" w:rsidR="05BA10B4">
        <w:rPr>
          <w:rFonts w:eastAsia="Calibri" w:cs="Calibri"/>
          <w:i w:val="0"/>
          <w:iCs w:val="0"/>
          <w:sz w:val="24"/>
          <w:szCs w:val="24"/>
        </w:rPr>
        <w:t xml:space="preserve"> die betrokken zijn bij de verwerking van de persoonsgegevens op de hoogte stellen van de beëindiging van de overeenkomst en zal waarborgen dat alle </w:t>
      </w:r>
      <w:r w:rsidRPr="05BA10B4" w:rsidR="05BA10B4">
        <w:rPr>
          <w:rFonts w:eastAsia="Calibri" w:cs="Calibri"/>
          <w:i w:val="0"/>
          <w:iCs w:val="0"/>
          <w:sz w:val="24"/>
          <w:szCs w:val="24"/>
        </w:rPr>
        <w:t>subverwerkers</w:t>
      </w:r>
      <w:r w:rsidRPr="05BA10B4" w:rsidR="05BA10B4">
        <w:rPr>
          <w:rFonts w:eastAsia="Calibri" w:cs="Calibri"/>
          <w:i w:val="0"/>
          <w:iCs w:val="0"/>
          <w:sz w:val="24"/>
          <w:szCs w:val="24"/>
        </w:rPr>
        <w:t xml:space="preserve"> de persoonsgegevens retourneren, verwijderen dan wel (laten) vernietigen, zoals in het vorige lid bepaald.</w:t>
      </w:r>
    </w:p>
    <w:p xmlns:wp14="http://schemas.microsoft.com/office/word/2010/wordml" w:rsidP="05BA10B4" w14:paraId="1708ADDD"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br/>
      </w:r>
      <w:r w:rsidRPr="05BA10B4" w:rsidR="05BA10B4">
        <w:rPr>
          <w:rFonts w:eastAsia="Calibri" w:cs="Calibri"/>
          <w:i w:val="0"/>
          <w:iCs w:val="0"/>
          <w:sz w:val="24"/>
          <w:szCs w:val="24"/>
        </w:rPr>
        <w:t>Vergoedingen</w:t>
      </w:r>
    </w:p>
    <w:p xmlns:wp14="http://schemas.microsoft.com/office/word/2010/wordml" w:rsidP="05BA10B4" w14:paraId="4876A235"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vergoeding van het Onderhoud is nader gespecificeerd in</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de offerte van Leverancier</w:t>
      </w:r>
      <w:r w:rsidRPr="05BA10B4" w:rsidR="05BA10B4">
        <w:rPr>
          <w:rFonts w:eastAsia="Calibri" w:cs="Calibri"/>
          <w:i w:val="0"/>
          <w:iCs w:val="0"/>
          <w:sz w:val="24"/>
          <w:szCs w:val="24"/>
        </w:rPr>
        <w:t>.</w:t>
      </w:r>
    </w:p>
    <w:p xmlns:wp14="http://schemas.microsoft.com/office/word/2010/wordml" w:rsidP="05BA10B4" w14:paraId="47DE5388"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vergoeding voor de Gebruiksrechten is nader gespecificeerd in de offerte van Leverancier.</w:t>
      </w:r>
    </w:p>
    <w:p xmlns:wp14="http://schemas.microsoft.com/office/word/2010/wordml" w:rsidP="05BA10B4" w14:paraId="058A81F4"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Na ingebruikname voor productieve doeleinden wordt van de vergoeding voor de Gebruiksrechten opeisbaar.</w:t>
      </w:r>
    </w:p>
    <w:p xmlns:wp14="http://schemas.microsoft.com/office/word/2010/wordml" w:rsidP="05BA10B4" w14:paraId="054A5F1D"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vergoeding voor de Hosting-diensten is nader gespecificeerd in de offerte van Leverancier.</w:t>
      </w:r>
    </w:p>
    <w:p xmlns:wp14="http://schemas.microsoft.com/office/word/2010/wordml" w:rsidP="05BA10B4" w14:paraId="2CBE927A"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De vergoeding voor de exit-plan is nader gespecificeerd in de offerte van Leverancier.</w:t>
      </w:r>
    </w:p>
    <w:p xmlns:wp14="http://schemas.microsoft.com/office/word/2010/wordml" w:rsidP="05BA10B4" w14:paraId="7961917E"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Leverancier verzendt de factuur (met routenummer</w:t>
      </w:r>
      <w:r w:rsidRPr="05BA10B4" w:rsidR="05BA10B4">
        <w:rPr>
          <w:rFonts w:eastAsia="Calibri" w:cs="Calibri"/>
          <w:i w:val="0"/>
          <w:iCs w:val="0"/>
          <w:sz w:val="24"/>
          <w:szCs w:val="24"/>
        </w:rPr>
        <w:t>: )</w:t>
      </w:r>
      <w:r w:rsidRPr="05BA10B4" w:rsidR="05BA10B4">
        <w:rPr>
          <w:rFonts w:eastAsia="Calibri" w:cs="Calibri"/>
          <w:i w:val="0"/>
          <w:iCs w:val="0"/>
          <w:sz w:val="24"/>
          <w:szCs w:val="24"/>
        </w:rPr>
        <w:t xml:space="preserve"> aan Opdrachtgever elektronisch als </w:t>
      </w:r>
      <w:r w:rsidRPr="05BA10B4" w:rsidR="05BA10B4">
        <w:rPr>
          <w:rFonts w:eastAsia="Calibri" w:cs="Calibri"/>
          <w:i w:val="0"/>
          <w:iCs w:val="0"/>
          <w:sz w:val="24"/>
          <w:szCs w:val="24"/>
        </w:rPr>
        <w:t>PDF-bestand</w:t>
      </w:r>
      <w:r w:rsidRPr="05BA10B4" w:rsidR="05BA10B4">
        <w:rPr>
          <w:rFonts w:eastAsia="Calibri" w:cs="Calibri"/>
          <w:i w:val="0"/>
          <w:iCs w:val="0"/>
          <w:sz w:val="24"/>
          <w:szCs w:val="24"/>
        </w:rPr>
        <w:t xml:space="preserve"> naar ( </w:t>
      </w:r>
      <w:r w:rsidRPr="05BA10B4" w:rsidR="05BA10B4">
        <w:rPr>
          <w:rFonts w:eastAsia="Calibri" w:cs="Calibri"/>
          <w:i w:val="0"/>
          <w:iCs w:val="0"/>
          <w:sz w:val="24"/>
          <w:szCs w:val="24"/>
        </w:rPr>
        <w:t>cred</w:t>
      </w:r>
      <w:r w:rsidRPr="05BA10B4" w:rsidR="05BA10B4">
        <w:rPr>
          <w:rFonts w:eastAsia="Calibri" w:cs="Calibri"/>
          <w:i w:val="0"/>
          <w:iCs w:val="0"/>
          <w:sz w:val="24"/>
          <w:szCs w:val="24"/>
        </w:rPr>
        <w:t xml:space="preserve"> @ Zaanstad.nl).</w:t>
      </w:r>
    </w:p>
    <w:p xmlns:wp14="http://schemas.microsoft.com/office/word/2010/wordml" w:rsidP="05BA10B4" w14:paraId="010FC808"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De in artikel 11.8 GIBIT 2023 benoemde index J62, althans sectie J, conform CPA 2008, van het Centraal Bureau voor de Statistiek, wordt logisch opgevolgd door index J 6202. </w:t>
      </w:r>
    </w:p>
    <w:p xmlns:wp14="http://schemas.microsoft.com/office/word/2010/wordml" w:rsidP="05BA10B4" w14:paraId="193B2C18"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Indexeringsaankondigingen dienen te worden gezonden aan de in lid 1 van het artikel 'Contactpersonen en bevoegdheden' van de Overeenkomst bedoelde contactpersonen.</w:t>
      </w:r>
    </w:p>
    <w:p xmlns:wp14="http://schemas.microsoft.com/office/word/2010/wordml" w:rsidP="05BA10B4" w14:paraId="19B43C09"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Contactpersonen en bevoegdheden</w:t>
      </w:r>
    </w:p>
    <w:p xmlns:wp14="http://schemas.microsoft.com/office/word/2010/wordml" w:rsidP="05BA10B4" w14:paraId="58E04774"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Partijen wijzen de in een bijlage gespecificeerde personen aan als contactpersoon namens hun organisatie gedurende de looptijd van de Overeenkomst.</w:t>
      </w:r>
    </w:p>
    <w:p xmlns:wp14="http://schemas.microsoft.com/office/word/2010/wordml" w:rsidP="05BA10B4" w14:paraId="1936A4C6" wp14:textId="16150F42">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Tenzij vooraf door de ene partij uitdrukkelijk schriftelijk aan de andere partij van het tegendeel mededeling wordt gedaan, zijn de bedoelde contactpersonen bevoegd de partij die hen heeft aangewezen, in het kader van de uitvoering van deze Overeenkomst en de </w:t>
      </w:r>
      <w:r w:rsidRPr="05BA10B4" w:rsidR="55F8EB28">
        <w:rPr>
          <w:rFonts w:eastAsia="Calibri" w:cs="Calibri"/>
          <w:i w:val="0"/>
          <w:iCs w:val="0"/>
          <w:sz w:val="24"/>
          <w:szCs w:val="24"/>
        </w:rPr>
        <w:t xml:space="preserve">eventuele </w:t>
      </w:r>
      <w:r w:rsidRPr="05BA10B4" w:rsidR="05BA10B4">
        <w:rPr>
          <w:rFonts w:eastAsia="Calibri" w:cs="Calibri"/>
          <w:i w:val="0"/>
          <w:iCs w:val="0"/>
          <w:sz w:val="24"/>
          <w:szCs w:val="24"/>
        </w:rPr>
        <w:t>nadere overeenkomst</w:t>
      </w:r>
      <w:r w:rsidRPr="05BA10B4" w:rsidR="05BA10B4">
        <w:rPr>
          <w:rFonts w:eastAsia="Calibri" w:cs="Calibri"/>
          <w:i w:val="0"/>
          <w:iCs w:val="0"/>
          <w:sz w:val="24"/>
          <w:szCs w:val="24"/>
        </w:rPr>
        <w:t>en te vertegenwoordigen, en in dat kader aanvullende of afwijkende afspraken te maken.</w:t>
      </w:r>
    </w:p>
    <w:p xmlns:wp14="http://schemas.microsoft.com/office/word/2010/wordml" w:rsidP="05BA10B4" w14:paraId="770503D9"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Een partij mag haar contactpersonen wijzigen middels schriftelijke mededeling aan de andere partij. De wijziging zal minimaal een week van tevoren worden gemeld, behoudens in spoedgevallen.</w:t>
      </w:r>
    </w:p>
    <w:p xmlns:wp14="http://schemas.microsoft.com/office/word/2010/wordml" w:rsidP="05BA10B4" w14:paraId="2B09578C"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Aansprakelijkheid</w:t>
      </w:r>
    </w:p>
    <w:p xmlns:wp14="http://schemas.microsoft.com/office/word/2010/wordml" w:rsidP="05BA10B4" w14:paraId="387C0A45" wp14:textId="55E42814">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31C67498">
        <w:rPr>
          <w:rFonts w:eastAsia="Calibri" w:cs="Calibri"/>
          <w:i w:val="0"/>
          <w:iCs w:val="0"/>
          <w:sz w:val="24"/>
          <w:szCs w:val="24"/>
        </w:rPr>
        <w:t xml:space="preserve">In afwijking van het bepaalde in artikel 16.3 GIBIT 2023 geldt dat de aansprakelijkheid voor persoons- en zaakschade en daaruit voortvloeiende schade, is beperkt tot een bedrag van </w:t>
      </w:r>
      <w:r w:rsidRPr="05BA10B4" w:rsidR="31C67498">
        <w:rPr>
          <w:rFonts w:eastAsia="Calibri" w:cs="Calibri"/>
          <w:i w:val="0"/>
          <w:iCs w:val="0"/>
          <w:sz w:val="24"/>
          <w:szCs w:val="24"/>
        </w:rPr>
        <w:t xml:space="preserve">€ </w:t>
      </w:r>
      <w:r w:rsidRPr="05BA10B4" w:rsidR="31C67498">
        <w:rPr>
          <w:rFonts w:eastAsia="Calibri" w:cs="Calibri"/>
          <w:i w:val="0"/>
          <w:iCs w:val="0"/>
          <w:sz w:val="24"/>
          <w:szCs w:val="24"/>
        </w:rPr>
        <w:t>1.250.000,-</w:t>
      </w:r>
      <w:r w:rsidRPr="05BA10B4" w:rsidR="31C67498">
        <w:rPr>
          <w:rFonts w:eastAsia="Calibri" w:cs="Calibri"/>
          <w:i w:val="0"/>
          <w:iCs w:val="0"/>
          <w:sz w:val="24"/>
          <w:szCs w:val="24"/>
        </w:rPr>
        <w:t xml:space="preserve"> per</w:t>
      </w:r>
      <w:r w:rsidRPr="05BA10B4" w:rsidR="31C67498">
        <w:rPr>
          <w:rFonts w:eastAsia="Calibri" w:cs="Calibri"/>
          <w:i w:val="0"/>
          <w:iCs w:val="0"/>
          <w:sz w:val="24"/>
          <w:szCs w:val="24"/>
        </w:rPr>
        <w:t xml:space="preserve"> gebeurtenis, met een maximum van € </w:t>
      </w:r>
      <w:r w:rsidRPr="05BA10B4" w:rsidR="31C67498">
        <w:rPr>
          <w:rFonts w:eastAsia="Calibri" w:cs="Calibri"/>
          <w:i w:val="0"/>
          <w:iCs w:val="0"/>
          <w:sz w:val="24"/>
          <w:szCs w:val="24"/>
        </w:rPr>
        <w:t>2.500.000,-</w:t>
      </w:r>
      <w:r w:rsidRPr="05BA10B4" w:rsidR="31C67498">
        <w:rPr>
          <w:rFonts w:eastAsia="Calibri" w:cs="Calibri"/>
          <w:i w:val="0"/>
          <w:iCs w:val="0"/>
          <w:sz w:val="24"/>
          <w:szCs w:val="24"/>
        </w:rPr>
        <w:t xml:space="preserve"> per jaar. Samenhangende gebeurtenissen worden daarbij aangemerkt als één gebeurtenis.</w:t>
      </w:r>
    </w:p>
    <w:p xmlns:wp14="http://schemas.microsoft.com/office/word/2010/wordml" w:rsidP="05BA10B4" w14:paraId="1060F8E6"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In afwijking van het bepaalde in artikel 16.4 GIBIT 2023 geldt dat de aansprakelijkheid voor overige schade is beperkt </w:t>
      </w:r>
      <w:r w:rsidRPr="05BA10B4" w:rsidR="05BA10B4">
        <w:rPr>
          <w:rFonts w:eastAsia="Calibri" w:cs="Calibri"/>
          <w:i w:val="0"/>
          <w:iCs w:val="0"/>
          <w:sz w:val="24"/>
          <w:szCs w:val="24"/>
        </w:rPr>
        <w:t>tot tweemaal de Jaarvergoeding per gebeurtenis. De totale aansprakelijkheid per jaar bedraagt evenwel nooit meer dan viermaal de Jaarvergoeding</w:t>
      </w:r>
      <w:r w:rsidRPr="05BA10B4" w:rsidR="05BA10B4">
        <w:rPr>
          <w:rFonts w:eastAsia="Calibri" w:cs="Calibri"/>
          <w:i w:val="0"/>
          <w:iCs w:val="0"/>
          <w:sz w:val="24"/>
          <w:szCs w:val="24"/>
        </w:rPr>
        <w:t xml:space="preserve">. </w:t>
      </w:r>
      <w:r w:rsidRPr="05BA10B4" w:rsidR="05BA10B4">
        <w:rPr>
          <w:rFonts w:eastAsia="Calibri" w:cs="Calibri"/>
          <w:i w:val="0"/>
          <w:iCs w:val="0"/>
          <w:sz w:val="24"/>
          <w:szCs w:val="24"/>
        </w:rPr>
        <w:t>Samenhangende gebeurtenissen worden daarbij aangemerkt als één gebeurtenis.</w:t>
      </w:r>
    </w:p>
    <w:p xmlns:wp14="http://schemas.microsoft.com/office/word/2010/wordml" w:rsidP="05BA10B4" w14:paraId="0CC4B7FF"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Evaluatie</w:t>
      </w:r>
    </w:p>
    <w:p xmlns:wp14="http://schemas.microsoft.com/office/word/2010/wordml" w:rsidP="05BA10B4" w14:paraId="2640EAB4"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Opdrachtgever evalueert minimaal één (1) maal per jaar de uitvoering van de opdracht en het resultaat van de ICT Prestatie. De onderwerpen van evaluatie omvatten in ieder geval en indien van toepassing:</w:t>
      </w:r>
    </w:p>
    <w:p xmlns:wp14="http://schemas.microsoft.com/office/word/2010/wordml" w:rsidP="05BA10B4" w14:paraId="026D67CC"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de</w:t>
      </w:r>
      <w:r w:rsidRPr="05BA10B4" w:rsidR="05BA10B4">
        <w:rPr>
          <w:rFonts w:eastAsia="Calibri" w:cs="Calibri"/>
          <w:i w:val="0"/>
          <w:iCs w:val="0"/>
          <w:sz w:val="24"/>
          <w:szCs w:val="24"/>
        </w:rPr>
        <w:t xml:space="preserve"> kwaliteit</w:t>
      </w:r>
    </w:p>
    <w:p xmlns:wp14="http://schemas.microsoft.com/office/word/2010/wordml" w:rsidP="05BA10B4" w14:paraId="4A84C1D2"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de</w:t>
      </w:r>
      <w:r w:rsidRPr="05BA10B4" w:rsidR="05BA10B4">
        <w:rPr>
          <w:rFonts w:eastAsia="Calibri" w:cs="Calibri"/>
          <w:i w:val="0"/>
          <w:iCs w:val="0"/>
          <w:sz w:val="24"/>
          <w:szCs w:val="24"/>
        </w:rPr>
        <w:t xml:space="preserve"> prijs </w:t>
      </w:r>
    </w:p>
    <w:p xmlns:wp14="http://schemas.microsoft.com/office/word/2010/wordml" w:rsidP="05BA10B4" w14:paraId="5E1FB780"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oplevering</w:t>
      </w:r>
      <w:r w:rsidRPr="05BA10B4" w:rsidR="05BA10B4">
        <w:rPr>
          <w:rFonts w:eastAsia="Calibri" w:cs="Calibri"/>
          <w:i w:val="0"/>
          <w:iCs w:val="0"/>
          <w:sz w:val="24"/>
          <w:szCs w:val="24"/>
        </w:rPr>
        <w:t xml:space="preserve"> en levertijd</w:t>
      </w:r>
    </w:p>
    <w:p xmlns:wp14="http://schemas.microsoft.com/office/word/2010/wordml" w:rsidP="05BA10B4" w14:paraId="516B34D4"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service</w:t>
      </w:r>
      <w:r w:rsidRPr="05BA10B4" w:rsidR="05BA10B4">
        <w:rPr>
          <w:rFonts w:eastAsia="Calibri" w:cs="Calibri"/>
          <w:i w:val="0"/>
          <w:iCs w:val="0"/>
          <w:sz w:val="24"/>
          <w:szCs w:val="24"/>
        </w:rPr>
        <w:t xml:space="preserve"> </w:t>
      </w:r>
    </w:p>
    <w:p xmlns:wp14="http://schemas.microsoft.com/office/word/2010/wordml" w:rsidP="05BA10B4" w14:paraId="6DE287F1"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nazorg</w:t>
      </w:r>
      <w:r w:rsidRPr="05BA10B4" w:rsidR="05BA10B4">
        <w:rPr>
          <w:rFonts w:eastAsia="Calibri" w:cs="Calibri"/>
          <w:i w:val="0"/>
          <w:iCs w:val="0"/>
          <w:sz w:val="24"/>
          <w:szCs w:val="24"/>
        </w:rPr>
        <w:t xml:space="preserve"> </w:t>
      </w:r>
    </w:p>
    <w:p xmlns:wp14="http://schemas.microsoft.com/office/word/2010/wordml" w:rsidP="05BA10B4" w14:paraId="687A9876"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onderhoudstermijnen</w:t>
      </w:r>
      <w:r w:rsidRPr="05BA10B4" w:rsidR="05BA10B4">
        <w:rPr>
          <w:rFonts w:eastAsia="Calibri" w:cs="Calibri"/>
          <w:i w:val="0"/>
          <w:iCs w:val="0"/>
          <w:sz w:val="24"/>
          <w:szCs w:val="24"/>
        </w:rPr>
        <w:t xml:space="preserve"> </w:t>
      </w:r>
    </w:p>
    <w:p xmlns:wp14="http://schemas.microsoft.com/office/word/2010/wordml" w:rsidP="05BA10B4" w14:paraId="49D4ACE9"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garantie</w:t>
      </w:r>
      <w:r w:rsidRPr="05BA10B4" w:rsidR="05BA10B4">
        <w:rPr>
          <w:rFonts w:eastAsia="Calibri" w:cs="Calibri"/>
          <w:i w:val="0"/>
          <w:iCs w:val="0"/>
          <w:sz w:val="24"/>
          <w:szCs w:val="24"/>
        </w:rPr>
        <w:t xml:space="preserve"> </w:t>
      </w:r>
    </w:p>
    <w:p xmlns:wp14="http://schemas.microsoft.com/office/word/2010/wordml" w:rsidP="05BA10B4" w14:paraId="53C40FEC"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algemene</w:t>
      </w:r>
      <w:r w:rsidRPr="05BA10B4" w:rsidR="05BA10B4">
        <w:rPr>
          <w:rFonts w:eastAsia="Calibri" w:cs="Calibri"/>
          <w:i w:val="0"/>
          <w:iCs w:val="0"/>
          <w:sz w:val="24"/>
          <w:szCs w:val="24"/>
        </w:rPr>
        <w:t xml:space="preserve"> ervaringen met Leverancier </w:t>
      </w:r>
    </w:p>
    <w:p xmlns:wp14="http://schemas.microsoft.com/office/word/2010/wordml" w:rsidP="05BA10B4" w14:paraId="60C3C370" wp14:textId="71C3EF06">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31C67498">
        <w:rPr>
          <w:rFonts w:eastAsia="Calibri" w:cs="Calibri"/>
          <w:i w:val="0"/>
          <w:iCs w:val="0"/>
          <w:sz w:val="24"/>
          <w:szCs w:val="24"/>
        </w:rPr>
        <w:t xml:space="preserve">Verder worden de tussen Partijen gesloten contractbijlagen </w:t>
      </w:r>
      <w:r w:rsidRPr="05BA10B4" w:rsidR="31C67498">
        <w:rPr>
          <w:rFonts w:eastAsia="Calibri" w:cs="Calibri"/>
          <w:i w:val="0"/>
          <w:iCs w:val="0"/>
          <w:sz w:val="24"/>
          <w:szCs w:val="24"/>
        </w:rPr>
        <w:t xml:space="preserve">minimaal 1 </w:t>
      </w:r>
      <w:r w:rsidRPr="05BA10B4" w:rsidR="31C67498">
        <w:rPr>
          <w:rFonts w:eastAsia="Calibri" w:cs="Calibri"/>
          <w:i w:val="0"/>
          <w:iCs w:val="0"/>
          <w:sz w:val="24"/>
          <w:szCs w:val="24"/>
        </w:rPr>
        <w:t>kee</w:t>
      </w:r>
      <w:r w:rsidRPr="05BA10B4" w:rsidR="31C67498">
        <w:rPr>
          <w:rFonts w:eastAsia="Calibri" w:cs="Calibri"/>
          <w:i w:val="0"/>
          <w:iCs w:val="0"/>
          <w:sz w:val="24"/>
          <w:szCs w:val="24"/>
        </w:rPr>
        <w:t xml:space="preserve">r per </w:t>
      </w:r>
      <w:r w:rsidRPr="05BA10B4" w:rsidR="31C67498">
        <w:rPr>
          <w:rFonts w:eastAsia="Calibri" w:cs="Calibri"/>
          <w:i w:val="0"/>
          <w:iCs w:val="0"/>
          <w:sz w:val="24"/>
          <w:szCs w:val="24"/>
        </w:rPr>
        <w:t>jaar,</w:t>
      </w:r>
      <w:r w:rsidRPr="05BA10B4" w:rsidR="31C67498">
        <w:rPr>
          <w:rFonts w:eastAsia="Calibri" w:cs="Calibri"/>
          <w:i w:val="0"/>
          <w:iCs w:val="0"/>
          <w:sz w:val="24"/>
          <w:szCs w:val="24"/>
        </w:rPr>
        <w:t xml:space="preserve"> of op verzoek van de Partijen, geëvalueerd.</w:t>
      </w:r>
      <w:r>
        <w:br/>
      </w:r>
      <w:r w:rsidRPr="05BA10B4" w:rsidR="31C67498">
        <w:rPr>
          <w:rFonts w:eastAsia="Calibri" w:cs="Calibri"/>
          <w:i w:val="0"/>
          <w:iCs w:val="0"/>
          <w:sz w:val="24"/>
          <w:szCs w:val="24"/>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xmlns:wp14="http://schemas.microsoft.com/office/word/2010/wordml" w:rsidP="05BA10B4" w14:paraId="529350B2" wp14:textId="77777777">
      <w:pPr>
        <w:pStyle w:val="ArticleLevel1"/>
        <w:widowControl w:val="1"/>
        <w:numPr>
          <w:ilvl w:val="0"/>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Voorwaarden en overige afspraken</w:t>
      </w:r>
    </w:p>
    <w:p xmlns:wp14="http://schemas.microsoft.com/office/word/2010/wordml" w:rsidP="05BA10B4" w14:paraId="6C1FA7BD"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Op deze Overeenkomst is de GIBIT 2023 van toepassing, zoals bijgesloten als bijlage. Leverancier verklaart een exemplaar van de GIBIT 2023 te hebben ontvangen.</w:t>
      </w:r>
    </w:p>
    <w:p xmlns:wp14="http://schemas.microsoft.com/office/word/2010/wordml" w:rsidP="05BA10B4" w14:paraId="0572D814"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Het principe van maatschappelijk verantwoord inkopen wordt toegepast op alle aspecten van de ICT </w:t>
      </w:r>
      <w:r w:rsidRPr="05BA10B4" w:rsidR="05BA10B4">
        <w:rPr>
          <w:rFonts w:eastAsia="Calibri" w:cs="Calibri"/>
          <w:i w:val="0"/>
          <w:iCs w:val="0"/>
          <w:sz w:val="24"/>
          <w:szCs w:val="24"/>
        </w:rPr>
        <w:t>prestatie..</w:t>
      </w:r>
    </w:p>
    <w:p xmlns:wp14="http://schemas.microsoft.com/office/word/2010/wordml" w:rsidP="05BA10B4" w14:paraId="6DAD5E32"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Eventuele leveringsvoorwaarden van Leverancier zijn uitdrukkelijk niet van toepassing.</w:t>
      </w:r>
    </w:p>
    <w:p xmlns:wp14="http://schemas.microsoft.com/office/word/2010/wordml" w:rsidP="05BA10B4" w14:paraId="79187A7D"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De navolgende stukken vormen gezamenlijk de Overeenkomst. Voor zover deze stukken met elkaar in tegenspraak zijn, prevaleert het </w:t>
      </w:r>
      <w:r w:rsidRPr="05BA10B4" w:rsidR="05BA10B4">
        <w:rPr>
          <w:rFonts w:eastAsia="Calibri" w:cs="Calibri"/>
          <w:i w:val="0"/>
          <w:iCs w:val="0"/>
          <w:sz w:val="24"/>
          <w:szCs w:val="24"/>
        </w:rPr>
        <w:t>eerder genoemde</w:t>
      </w:r>
      <w:r w:rsidRPr="05BA10B4" w:rsidR="05BA10B4">
        <w:rPr>
          <w:rFonts w:eastAsia="Calibri" w:cs="Calibri"/>
          <w:i w:val="0"/>
          <w:iCs w:val="0"/>
          <w:sz w:val="24"/>
          <w:szCs w:val="24"/>
        </w:rPr>
        <w:t xml:space="preserve"> stuk boven het later genoemde:</w:t>
      </w:r>
    </w:p>
    <w:p xmlns:wp14="http://schemas.microsoft.com/office/word/2010/wordml" w:rsidP="05BA10B4" w14:paraId="288BBC1B"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Het onderhavige document;</w:t>
      </w:r>
    </w:p>
    <w:p xmlns:wp14="http://schemas.microsoft.com/office/word/2010/wordml" w:rsidP="05BA10B4" w14:paraId="66304906"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De verwerkersovereenkomst;</w:t>
      </w:r>
    </w:p>
    <w:p xmlns:wp14="http://schemas.microsoft.com/office/word/2010/wordml" w:rsidP="05BA10B4" w14:paraId="75A4A9C3" wp14:textId="77777777">
      <w:pPr>
        <w:pStyle w:val="Indentedbullets"/>
        <w:widowControl w:val="1"/>
        <w:numPr>
          <w:ilvl w:val="0"/>
          <w:numId w:val="3"/>
        </w:numPr>
        <w:spacing w:before="239" w:after="239" w:line="240" w:lineRule="auto"/>
        <w:ind w:left="1792" w:hanging="352"/>
        <w:contextualSpacing/>
        <w:jc w:val="left"/>
        <w:textAlignment w:val="top"/>
        <w:rPr>
          <w:rFonts w:eastAsia="Calibri" w:cs="Calibri"/>
          <w:i w:val="0"/>
          <w:iCs w:val="0"/>
          <w:sz w:val="24"/>
          <w:szCs w:val="24"/>
        </w:rPr>
      </w:pPr>
      <w:r w:rsidRPr="05BA10B4" w:rsidR="05BA10B4">
        <w:rPr>
          <w:rFonts w:eastAsia="Calibri" w:cs="Calibri"/>
          <w:i w:val="0"/>
          <w:iCs w:val="0"/>
          <w:sz w:val="24"/>
          <w:szCs w:val="24"/>
        </w:rPr>
        <w:t xml:space="preserve">De in artikel 1.1. </w:t>
      </w:r>
      <w:r w:rsidRPr="05BA10B4" w:rsidR="05BA10B4">
        <w:rPr>
          <w:rFonts w:eastAsia="Calibri" w:cs="Calibri"/>
          <w:i w:val="0"/>
          <w:iCs w:val="0"/>
          <w:sz w:val="24"/>
          <w:szCs w:val="24"/>
        </w:rPr>
        <w:t>genoemde</w:t>
      </w:r>
      <w:r w:rsidRPr="05BA10B4" w:rsidR="05BA10B4">
        <w:rPr>
          <w:rFonts w:eastAsia="Calibri" w:cs="Calibri"/>
          <w:i w:val="0"/>
          <w:iCs w:val="0"/>
          <w:sz w:val="24"/>
          <w:szCs w:val="24"/>
        </w:rPr>
        <w:t xml:space="preserve"> documenten (in de daar genoemde volgorde).</w:t>
      </w:r>
    </w:p>
    <w:p xmlns:wp14="http://schemas.microsoft.com/office/word/2010/wordml" w:rsidP="05BA10B4" w14:paraId="0081367F" wp14:textId="77777777">
      <w:pPr>
        <w:pStyle w:val="ArticleLevel2"/>
        <w:widowControl w:val="1"/>
        <w:numPr>
          <w:ilvl w:val="1"/>
          <w:numId w:val="1"/>
        </w:numPr>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In de Overeenkomst wordt een aantal begrippen met een beginhoofdletter gebruikt. Aan deze begrippen komt de betekenis toe die hieraan is gegeven in de GIBIT 2023.</w:t>
      </w:r>
    </w:p>
    <w:p xmlns:wp14="http://schemas.microsoft.com/office/word/2010/wordml" w:rsidP="05BA10B4" w14:paraId="2815F09C" wp14:textId="77777777">
      <w:pPr>
        <w:pStyle w:val="Normal"/>
        <w:widowControl w:val="1"/>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Aangezien dit een conceptovereenkomst betreft kan deze derhalve niet ondertekend worden.</w:t>
      </w:r>
    </w:p>
    <w:p xmlns:wp14="http://schemas.microsoft.com/office/word/2010/wordml" w:rsidP="05BA10B4" w14:paraId="100C5B58" wp14:textId="77777777">
      <w:pPr>
        <w:pStyle w:val="Normal"/>
        <w:widowControl w:val="1"/>
        <w:spacing w:before="239" w:after="239" w:line="240" w:lineRule="auto"/>
        <w:jc w:val="left"/>
        <w:textAlignment w:val="top"/>
        <w:rPr>
          <w:rFonts w:eastAsia="Calibri" w:cs="Calibri"/>
          <w:i w:val="0"/>
          <w:iCs w:val="0"/>
          <w:sz w:val="24"/>
          <w:szCs w:val="24"/>
        </w:rPr>
      </w:pPr>
      <w:r w:rsidRPr="05BA10B4" w:rsidR="05BA10B4">
        <w:rPr>
          <w:rFonts w:eastAsia="Calibri" w:cs="Calibri"/>
          <w:i w:val="0"/>
          <w:iCs w:val="0"/>
          <w:sz w:val="24"/>
          <w:szCs w:val="24"/>
        </w:rPr>
        <w:t xml:space="preserve"> </w:t>
      </w:r>
    </w:p>
    <w:p xmlns:wp14="http://schemas.microsoft.com/office/word/2010/wordml" w:rsidP="05BA10B4" w14:paraId="0A37501D" wp14:textId="77777777">
      <w:pPr>
        <w:pStyle w:val="Normal"/>
        <w:rPr>
          <w:i w:val="0"/>
          <w:iCs w:val="0"/>
        </w:rPr>
      </w:pPr>
      <w:r w:rsidRPr="05BA10B4">
        <w:rPr>
          <w:i w:val="0"/>
          <w:iCs w:val="0"/>
        </w:rPr>
        <w:br w:type="page"/>
      </w:r>
    </w:p>
    <w:p xmlns:wp14="http://schemas.microsoft.com/office/word/2010/wordml" w:rsidP="05BA10B4" w14:paraId="4D4FAF59"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De Nota van Inlichtingen;</w:t>
      </w:r>
    </w:p>
    <w:p xmlns:wp14="http://schemas.microsoft.com/office/word/2010/wordml" w:rsidP="05BA10B4" w14:paraId="2D807C55"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Het Programma van Eisen;</w:t>
      </w:r>
    </w:p>
    <w:p xmlns:wp14="http://schemas.microsoft.com/office/word/2010/wordml" w:rsidP="05BA10B4" w14:paraId="469D8FF2"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Offerteleidraad;</w:t>
      </w:r>
    </w:p>
    <w:p xmlns:wp14="http://schemas.microsoft.com/office/word/2010/wordml" w:rsidP="05BA10B4" w14:paraId="7F72EE12"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De Offerte van de Leverancier;</w:t>
      </w:r>
    </w:p>
    <w:p xmlns:wp14="http://schemas.microsoft.com/office/word/2010/wordml" w:rsidP="05BA10B4" w14:paraId="66D59F9E"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Contactpersonen.</w:t>
      </w:r>
    </w:p>
    <w:p xmlns:wp14="http://schemas.microsoft.com/office/word/2010/wordml" w:rsidP="05BA10B4" w14:paraId="418017EF" wp14:textId="77777777">
      <w:pPr>
        <w:pStyle w:val="Normal"/>
        <w:widowControl w:val="1"/>
        <w:spacing w:before="239" w:after="239" w:line="240" w:lineRule="auto"/>
        <w:jc w:val="left"/>
        <w:textAlignment w:val="top"/>
        <w:rPr>
          <w:rFonts w:eastAsia="Calibri" w:cs="Calibri"/>
          <w:b w:val="1"/>
          <w:bCs w:val="1"/>
          <w:i w:val="0"/>
          <w:iCs w:val="0"/>
          <w:sz w:val="24"/>
          <w:szCs w:val="24"/>
        </w:rPr>
      </w:pPr>
      <w:r w:rsidRPr="05BA10B4" w:rsidR="05BA10B4">
        <w:rPr>
          <w:rFonts w:eastAsia="Calibri" w:cs="Calibri"/>
          <w:b w:val="1"/>
          <w:bCs w:val="1"/>
          <w:i w:val="0"/>
          <w:iCs w:val="0"/>
          <w:sz w:val="24"/>
          <w:szCs w:val="24"/>
        </w:rPr>
        <w:t>BIJLAGEN UITWERKING ASPECTEN ICT PRESTATIE</w:t>
      </w:r>
    </w:p>
    <w:p xmlns:wp14="http://schemas.microsoft.com/office/word/2010/wordml" w:rsidP="05BA10B4" w14:paraId="23188EC9"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(xxxxx UELA);</w:t>
      </w:r>
    </w:p>
    <w:p xmlns:wp14="http://schemas.microsoft.com/office/word/2010/wordml" w:rsidP="05BA10B4" w14:paraId="17F40937"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(xxxxx continuïteitsafspraken);</w:t>
      </w:r>
    </w:p>
    <w:p xmlns:wp14="http://schemas.microsoft.com/office/word/2010/wordml" w:rsidP="05BA10B4" w14:paraId="5FC9E2D6" wp14:textId="77777777">
      <w:pPr>
        <w:pStyle w:val="Normal"/>
        <w:numPr>
          <w:ilvl w:val="0"/>
          <w:numId w:val="4"/>
        </w:numPr>
        <w:spacing w:before="0" w:after="0" w:line="240" w:lineRule="auto"/>
        <w:jc w:val="left"/>
        <w:rPr>
          <w:rFonts w:ascii="Calibri" w:hAnsi="Calibri" w:eastAsia="Calibri" w:cs="Calibri"/>
          <w:i w:val="0"/>
          <w:iCs w:val="0"/>
          <w:sz w:val="24"/>
          <w:szCs w:val="24"/>
        </w:rPr>
      </w:pPr>
      <w:r w:rsidRPr="05BA10B4" w:rsidR="05BA10B4">
        <w:rPr>
          <w:rFonts w:eastAsia="Calibri" w:cs="Calibri"/>
          <w:i w:val="0"/>
          <w:iCs w:val="0"/>
          <w:sz w:val="24"/>
          <w:szCs w:val="24"/>
        </w:rPr>
        <w:t>n.n.b..</w:t>
      </w:r>
    </w:p>
    <w:p xmlns:wp14="http://schemas.microsoft.com/office/word/2010/wordml" w:rsidP="05BA10B4" w14:paraId="5DAB6C7B" wp14:textId="77777777">
      <w:pPr>
        <w:pStyle w:val="Normal"/>
        <w:rPr>
          <w:i w:val="0"/>
          <w:iCs w:val="0"/>
        </w:rPr>
      </w:pPr>
      <w:r w:rsidRPr="05BA10B4">
        <w:rPr>
          <w:i w:val="0"/>
          <w:iCs w:val="0"/>
        </w:rPr>
        <w:br w:type="page"/>
      </w:r>
    </w:p>
    <w:p xmlns:wp14="http://schemas.microsoft.com/office/word/2010/wordml" w:rsidP="05BA10B4" w14:paraId="53ECB726" wp14:textId="77777777">
      <w:pPr>
        <w:pStyle w:val="Heading1"/>
        <w:widowControl w:val="1"/>
        <w:spacing w:before="0" w:after="161" w:line="240" w:lineRule="auto"/>
        <w:rPr>
          <w:i w:val="0"/>
          <w:iCs w:val="0"/>
        </w:rPr>
      </w:pPr>
      <w:r w:rsidRPr="05BA10B4" w:rsidR="05BA10B4">
        <w:rPr>
          <w:i w:val="0"/>
          <w:iCs w:val="0"/>
        </w:rPr>
        <w:t>Bijlage contactpersonen</w:t>
      </w:r>
    </w:p>
    <w:p xmlns:wp14="http://schemas.microsoft.com/office/word/2010/wordml" w:rsidP="05BA10B4" w14:paraId="301FB1C7" wp14:textId="77777777">
      <w:pPr>
        <w:pStyle w:val="Normal"/>
        <w:widowControl w:val="1"/>
        <w:spacing w:before="239" w:after="239" w:line="240" w:lineRule="auto"/>
        <w:jc w:val="left"/>
        <w:textAlignment w:val="top"/>
        <w:rPr>
          <w:rFonts w:eastAsia="Calibri" w:cs="Calibri"/>
          <w:b w:val="1"/>
          <w:bCs w:val="1"/>
          <w:i w:val="0"/>
          <w:iCs w:val="0"/>
          <w:sz w:val="24"/>
          <w:szCs w:val="24"/>
        </w:rPr>
      </w:pPr>
      <w:r w:rsidRPr="05BA10B4" w:rsidR="05BA10B4">
        <w:rPr>
          <w:rFonts w:eastAsia="Calibri" w:cs="Calibri"/>
          <w:b w:val="1"/>
          <w:bCs w:val="1"/>
          <w:i w:val="0"/>
          <w:iCs w:val="0"/>
          <w:sz w:val="24"/>
          <w:szCs w:val="24"/>
        </w:rPr>
        <w:t>Opdrachtgever</w:t>
      </w:r>
    </w:p>
    <w:tbl>
      <w:tblPr>
        <w:tblStyle w:val="NormalTablePHPDOCX"/>
        <w:tblW w:w="5000" w:type="pct"/>
        <w:jc w:val="left"/>
        <w:tblInd w:w="0" w:type="dxa"/>
        <w:tblLayout w:type="fixed"/>
        <w:tblCellMar>
          <w:top w:w="150" w:type="dxa"/>
          <w:left w:w="150" w:type="dxa"/>
          <w:bottom w:w="150" w:type="dxa"/>
          <w:right w:w="150" w:type="dxa"/>
        </w:tblCellMar>
      </w:tblPr>
      <w:tblGrid>
        <w:gridCol w:w="4512"/>
        <w:gridCol w:w="4513"/>
      </w:tblGrid>
      <w:tr xmlns:wp14="http://schemas.microsoft.com/office/word/2010/wordml" w:rsidTr="05BA10B4" w14:paraId="5D462DBF" wp14:textId="77777777">
        <w:trPr>
          <w:cantSplit w:val="true"/>
        </w:trPr>
        <w:tc>
          <w:tcPr>
            <w:tcW w:w="4512"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P="05BA10B4" w14:paraId="68F727F0" wp14:textId="77777777">
            <w:pPr>
              <w:pStyle w:val="Normal"/>
              <w:widowControl w:val="1"/>
              <w:spacing w:before="0" w:after="0"/>
              <w:jc w:val="left"/>
              <w:rPr>
                <w:rFonts w:ascii="Calibri" w:hAnsi="Calibri" w:eastAsia="Calibri" w:cs=""/>
                <w:i w:val="0"/>
                <w:iCs w:val="0"/>
                <w:kern w:val="0"/>
                <w:sz w:val="24"/>
                <w:szCs w:val="24"/>
                <w:lang w:val="en-PE" w:eastAsia="en-US" w:bidi="ar-SA"/>
              </w:rPr>
            </w:pPr>
            <w:r w:rsidRPr="05BA10B4" w:rsidR="05BA10B4">
              <w:rPr>
                <w:rFonts w:eastAsia="Calibri" w:cs=""/>
                <w:b w:val="1"/>
                <w:bCs w:val="1"/>
                <w:i w:val="0"/>
                <w:iCs w:val="0"/>
                <w:kern w:val="0"/>
                <w:sz w:val="24"/>
                <w:szCs w:val="24"/>
                <w:shd w:val="clear" w:fill="7BA3DB"/>
                <w:lang w:val="en-PE" w:eastAsia="en-US" w:bidi="ar-SA"/>
              </w:rPr>
              <w:t>Naam</w:t>
            </w:r>
            <w:r>
              <w:rPr>
                <w:rFonts w:eastAsia="Calibri" w:cs=""/>
                <w:b/>
                <w:bCs/>
                <w:kern w:val="0"/>
                <w:sz w:val="24"/>
                <w:szCs w:val="24"/>
                <w:shd w:val="clear" w:fill="7BA3DB"/>
                <w:lang w:val="en-NL" w:eastAsia="en-US" w:bidi="ar-SA"/>
              </w:rPr>
              <w:br/>
            </w:r>
            <w:r w:rsidRPr="05BA10B4" w:rsidR="05BA10B4">
              <w:rPr>
                <w:rFonts w:eastAsia="Calibri" w:cs=""/>
                <w:b w:val="1"/>
                <w:bCs w:val="1"/>
                <w:i w:val="0"/>
                <w:iCs w:val="0"/>
                <w:kern w:val="0"/>
                <w:sz w:val="24"/>
                <w:szCs w:val="24"/>
                <w:shd w:val="clear" w:fill="7BA3DB"/>
                <w:lang w:val="en-PE" w:eastAsia="en-US" w:bidi="ar-SA"/>
              </w:rPr>
              <w:t>Telefoon</w:t>
            </w:r>
            <w:r>
              <w:rPr>
                <w:rFonts w:eastAsia="Calibri" w:cs=""/>
                <w:b/>
                <w:bCs/>
                <w:kern w:val="0"/>
                <w:sz w:val="24"/>
                <w:szCs w:val="24"/>
                <w:shd w:val="clear" w:fill="7BA3DB"/>
                <w:lang w:val="en-NL" w:eastAsia="en-US" w:bidi="ar-SA"/>
              </w:rPr>
              <w:br/>
            </w:r>
            <w:r w:rsidRPr="05BA10B4" w:rsidR="05BA10B4">
              <w:rPr>
                <w:rFonts w:eastAsia="Calibri" w:cs=""/>
                <w:b w:val="1"/>
                <w:bCs w:val="1"/>
                <w:i w:val="0"/>
                <w:iCs w:val="0"/>
                <w:kern w:val="0"/>
                <w:sz w:val="24"/>
                <w:szCs w:val="24"/>
                <w:shd w:val="clear" w:fill="7BA3DB"/>
                <w:lang w:val="en-PE" w:eastAsia="en-US" w:bidi="ar-SA"/>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P="05BA10B4" w14:paraId="6FA50A42" wp14:textId="77777777">
            <w:pPr>
              <w:pStyle w:val="Normal"/>
              <w:widowControl w:val="1"/>
              <w:spacing w:before="0" w:after="0"/>
              <w:jc w:val="left"/>
              <w:rPr>
                <w:rFonts w:ascii="Calibri" w:hAnsi="Calibri" w:eastAsia="Calibri" w:cs=""/>
                <w:i w:val="0"/>
                <w:iCs w:val="0"/>
                <w:kern w:val="0"/>
                <w:sz w:val="24"/>
                <w:szCs w:val="24"/>
                <w:lang w:val="en-PE" w:eastAsia="en-US" w:bidi="ar-SA"/>
              </w:rPr>
            </w:pPr>
            <w:r w:rsidRPr="05BA10B4" w:rsidR="05BA10B4">
              <w:rPr>
                <w:rFonts w:eastAsia="Calibri" w:cs=""/>
                <w:b w:val="1"/>
                <w:bCs w:val="1"/>
                <w:i w:val="0"/>
                <w:iCs w:val="0"/>
                <w:kern w:val="0"/>
                <w:sz w:val="24"/>
                <w:szCs w:val="24"/>
                <w:shd w:val="clear" w:fill="7BA3DB"/>
                <w:lang w:val="en-PE" w:eastAsia="en-US" w:bidi="ar-SA"/>
              </w:rPr>
              <w:t>Rolbeschrijving</w:t>
            </w:r>
          </w:p>
        </w:tc>
      </w:tr>
      <w:tr xmlns:wp14="http://schemas.microsoft.com/office/word/2010/wordml" w:rsidTr="05BA10B4" w14:paraId="1A03B807" wp14:textId="77777777">
        <w:trPr>
          <w:cantSplit w:val="true"/>
        </w:trPr>
        <w:tc>
          <w:tcPr>
            <w:tcW w:w="45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P="05BA10B4" w14:paraId="12816E73" wp14:textId="77777777">
            <w:pPr>
              <w:pStyle w:val="Normal"/>
              <w:widowControl w:val="1"/>
              <w:spacing w:before="0" w:after="0"/>
              <w:jc w:val="left"/>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(contact personen Zaanstad)</w:t>
            </w:r>
          </w:p>
          <w:p w:rsidP="05BA10B4" w14:paraId="02EB378F" wp14:textId="77777777">
            <w:pPr>
              <w:pStyle w:val="Normal"/>
              <w:widowControl w:val="1"/>
              <w:spacing w:before="0" w:after="0"/>
              <w:jc w:val="left"/>
              <w:rPr>
                <w:rFonts w:ascii="Calibri" w:hAnsi="Calibri" w:eastAsia="Calibri" w:cs=""/>
                <w:i w:val="0"/>
                <w:iCs w:val="0"/>
                <w:kern w:val="0"/>
                <w:sz w:val="24"/>
                <w:szCs w:val="24"/>
                <w:lang w:val="en-PE" w:eastAsia="en-US" w:bidi="ar-SA"/>
              </w:rPr>
            </w:pPr>
          </w:p>
          <w:p w:rsidP="05BA10B4" w14:paraId="6A05A809" wp14:textId="77777777">
            <w:pPr>
              <w:pStyle w:val="Normal"/>
              <w:widowControl w:val="1"/>
              <w:spacing w:before="0" w:after="0"/>
              <w:jc w:val="left"/>
              <w:rPr>
                <w:rFonts w:ascii="Calibri" w:hAnsi="Calibri" w:eastAsia="Calibri" w:cs=""/>
                <w:i w:val="0"/>
                <w:iCs w:val="0"/>
                <w:kern w:val="0"/>
                <w:sz w:val="24"/>
                <w:szCs w:val="24"/>
                <w:lang w:val="en-PE" w:eastAsia="en-US" w:bidi="ar-SA"/>
              </w:rPr>
            </w:pPr>
          </w:p>
        </w:tc>
        <w:tc>
          <w:tcPr>
            <w:tcW w:w="45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P="05BA10B4" w14:paraId="5A39BBE3" wp14:textId="77777777">
            <w:pPr>
              <w:pStyle w:val="Normal"/>
              <w:widowControl w:val="1"/>
              <w:spacing w:before="0" w:after="0"/>
              <w:jc w:val="left"/>
              <w:rPr>
                <w:rFonts w:ascii="Calibri" w:hAnsi="Calibri" w:eastAsia="Calibri" w:cs=""/>
                <w:i w:val="0"/>
                <w:iCs w:val="0"/>
                <w:kern w:val="0"/>
                <w:sz w:val="24"/>
                <w:szCs w:val="24"/>
                <w:lang w:val="en-PE" w:eastAsia="en-US" w:bidi="ar-SA"/>
              </w:rPr>
            </w:pPr>
          </w:p>
        </w:tc>
      </w:tr>
    </w:tbl>
    <w:p xmlns:wp14="http://schemas.microsoft.com/office/word/2010/wordml" w:rsidP="05BA10B4" w14:paraId="21CB63D7" wp14:textId="77777777">
      <w:pPr>
        <w:pStyle w:val="Normal"/>
        <w:widowControl w:val="1"/>
        <w:spacing w:before="239" w:after="239" w:line="240" w:lineRule="auto"/>
        <w:jc w:val="left"/>
        <w:textAlignment w:val="top"/>
        <w:rPr>
          <w:rFonts w:eastAsia="Calibri" w:cs="Calibri"/>
          <w:b w:val="1"/>
          <w:bCs w:val="1"/>
          <w:i w:val="0"/>
          <w:iCs w:val="0"/>
          <w:sz w:val="24"/>
          <w:szCs w:val="24"/>
        </w:rPr>
      </w:pPr>
      <w:r w:rsidRPr="05BA10B4" w:rsidR="05BA10B4">
        <w:rPr>
          <w:rFonts w:eastAsia="Calibri" w:cs="Calibri"/>
          <w:b w:val="1"/>
          <w:bCs w:val="1"/>
          <w:i w:val="0"/>
          <w:iCs w:val="0"/>
          <w:sz w:val="24"/>
          <w:szCs w:val="24"/>
        </w:rPr>
        <w:t>Opdrachtnemer/leverancier</w:t>
      </w:r>
    </w:p>
    <w:tbl>
      <w:tblPr>
        <w:tblStyle w:val="NormalTablePHPDOCX"/>
        <w:tblW w:w="5000" w:type="pct"/>
        <w:jc w:val="left"/>
        <w:tblInd w:w="0" w:type="dxa"/>
        <w:tblLayout w:type="fixed"/>
        <w:tblCellMar>
          <w:top w:w="150" w:type="dxa"/>
          <w:left w:w="150" w:type="dxa"/>
          <w:bottom w:w="150" w:type="dxa"/>
          <w:right w:w="150" w:type="dxa"/>
        </w:tblCellMar>
      </w:tblPr>
      <w:tblGrid>
        <w:gridCol w:w="4512"/>
        <w:gridCol w:w="4513"/>
      </w:tblGrid>
      <w:tr xmlns:wp14="http://schemas.microsoft.com/office/word/2010/wordml" w:rsidTr="05BA10B4" w14:paraId="2FAEB3C8" wp14:textId="77777777">
        <w:trPr>
          <w:cantSplit w:val="true"/>
        </w:trPr>
        <w:tc>
          <w:tcPr>
            <w:tcW w:w="4512"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P="05BA10B4" w14:paraId="58F86AD8" wp14:textId="77777777">
            <w:pPr>
              <w:pStyle w:val="Normal"/>
              <w:widowControl w:val="1"/>
              <w:spacing w:before="0" w:after="0"/>
              <w:jc w:val="left"/>
              <w:rPr>
                <w:rFonts w:ascii="Calibri" w:hAnsi="Calibri" w:eastAsia="Calibri" w:cs=""/>
                <w:i w:val="0"/>
                <w:iCs w:val="0"/>
                <w:kern w:val="0"/>
                <w:sz w:val="24"/>
                <w:szCs w:val="24"/>
                <w:lang w:val="en-PE" w:eastAsia="en-US" w:bidi="ar-SA"/>
              </w:rPr>
            </w:pPr>
            <w:r w:rsidRPr="05BA10B4" w:rsidR="05BA10B4">
              <w:rPr>
                <w:rFonts w:eastAsia="Calibri" w:cs=""/>
                <w:b w:val="1"/>
                <w:bCs w:val="1"/>
                <w:i w:val="0"/>
                <w:iCs w:val="0"/>
                <w:kern w:val="0"/>
                <w:sz w:val="24"/>
                <w:szCs w:val="24"/>
                <w:shd w:val="clear" w:fill="7BA3DB"/>
                <w:lang w:val="en-PE" w:eastAsia="en-US" w:bidi="ar-SA"/>
              </w:rPr>
              <w:t>Naam</w:t>
            </w:r>
            <w:r>
              <w:rPr>
                <w:rFonts w:eastAsia="Calibri" w:cs=""/>
                <w:b/>
                <w:bCs/>
                <w:kern w:val="0"/>
                <w:sz w:val="24"/>
                <w:szCs w:val="24"/>
                <w:shd w:val="clear" w:fill="7BA3DB"/>
                <w:lang w:val="en-NL" w:eastAsia="en-US" w:bidi="ar-SA"/>
              </w:rPr>
              <w:br/>
            </w:r>
            <w:r w:rsidRPr="05BA10B4" w:rsidR="05BA10B4">
              <w:rPr>
                <w:rFonts w:eastAsia="Calibri" w:cs=""/>
                <w:b w:val="1"/>
                <w:bCs w:val="1"/>
                <w:i w:val="0"/>
                <w:iCs w:val="0"/>
                <w:kern w:val="0"/>
                <w:sz w:val="24"/>
                <w:szCs w:val="24"/>
                <w:shd w:val="clear" w:fill="7BA3DB"/>
                <w:lang w:val="en-PE" w:eastAsia="en-US" w:bidi="ar-SA"/>
              </w:rPr>
              <w:t>Telefoon</w:t>
            </w:r>
            <w:r>
              <w:rPr>
                <w:rFonts w:eastAsia="Calibri" w:cs=""/>
                <w:b/>
                <w:bCs/>
                <w:kern w:val="0"/>
                <w:sz w:val="24"/>
                <w:szCs w:val="24"/>
                <w:shd w:val="clear" w:fill="7BA3DB"/>
                <w:lang w:val="en-NL" w:eastAsia="en-US" w:bidi="ar-SA"/>
              </w:rPr>
              <w:br/>
            </w:r>
            <w:r w:rsidRPr="05BA10B4" w:rsidR="05BA10B4">
              <w:rPr>
                <w:rFonts w:eastAsia="Calibri" w:cs=""/>
                <w:b w:val="1"/>
                <w:bCs w:val="1"/>
                <w:i w:val="0"/>
                <w:iCs w:val="0"/>
                <w:kern w:val="0"/>
                <w:sz w:val="24"/>
                <w:szCs w:val="24"/>
                <w:shd w:val="clear" w:fill="7BA3DB"/>
                <w:lang w:val="en-PE" w:eastAsia="en-US" w:bidi="ar-SA"/>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P="05BA10B4" w14:paraId="6EED2BD2" wp14:textId="77777777">
            <w:pPr>
              <w:pStyle w:val="Normal"/>
              <w:widowControl w:val="1"/>
              <w:spacing w:before="0" w:after="0"/>
              <w:jc w:val="left"/>
              <w:rPr>
                <w:rFonts w:ascii="Calibri" w:hAnsi="Calibri" w:eastAsia="Calibri" w:cs=""/>
                <w:i w:val="0"/>
                <w:iCs w:val="0"/>
                <w:kern w:val="0"/>
                <w:sz w:val="24"/>
                <w:szCs w:val="24"/>
                <w:lang w:val="en-PE" w:eastAsia="en-US" w:bidi="ar-SA"/>
              </w:rPr>
            </w:pPr>
            <w:r w:rsidRPr="05BA10B4" w:rsidR="05BA10B4">
              <w:rPr>
                <w:rFonts w:eastAsia="Calibri" w:cs=""/>
                <w:b w:val="1"/>
                <w:bCs w:val="1"/>
                <w:i w:val="0"/>
                <w:iCs w:val="0"/>
                <w:kern w:val="0"/>
                <w:sz w:val="24"/>
                <w:szCs w:val="24"/>
                <w:shd w:val="clear" w:fill="7BA3DB"/>
                <w:lang w:val="en-PE" w:eastAsia="en-US" w:bidi="ar-SA"/>
              </w:rPr>
              <w:t>Rolbeschrijving</w:t>
            </w:r>
          </w:p>
        </w:tc>
      </w:tr>
      <w:tr xmlns:wp14="http://schemas.microsoft.com/office/word/2010/wordml" w:rsidTr="05BA10B4" w14:paraId="379609BE" wp14:textId="77777777">
        <w:trPr>
          <w:cantSplit w:val="true"/>
        </w:trPr>
        <w:tc>
          <w:tcPr>
            <w:tcW w:w="45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P="05BA10B4" w14:paraId="0356ED60" wp14:textId="77777777">
            <w:pPr>
              <w:pStyle w:val="Normal"/>
              <w:widowControl w:val="1"/>
              <w:spacing w:before="0" w:after="0"/>
              <w:jc w:val="left"/>
              <w:rPr>
                <w:rFonts w:ascii="Calibri" w:hAnsi="Calibri" w:eastAsia="Calibri" w:cs=""/>
                <w:i w:val="0"/>
                <w:iCs w:val="0"/>
                <w:kern w:val="0"/>
                <w:sz w:val="24"/>
                <w:szCs w:val="24"/>
                <w:lang w:val="en-PE" w:eastAsia="en-US" w:bidi="ar-SA"/>
              </w:rPr>
            </w:pPr>
            <w:r w:rsidRPr="05BA10B4" w:rsidR="05BA10B4">
              <w:rPr>
                <w:rFonts w:eastAsia="Calibri" w:cs="Calibri"/>
                <w:i w:val="0"/>
                <w:iCs w:val="0"/>
                <w:kern w:val="0"/>
                <w:sz w:val="24"/>
                <w:szCs w:val="24"/>
                <w:lang w:val="en-PE" w:eastAsia="en-US" w:bidi="ar-SA"/>
              </w:rPr>
              <w:t>(contact personen Opdrachtnemer)</w:t>
            </w:r>
          </w:p>
          <w:p w:rsidP="05BA10B4" w14:paraId="41C8F396" wp14:textId="77777777">
            <w:pPr>
              <w:pStyle w:val="Normal"/>
              <w:widowControl w:val="1"/>
              <w:spacing w:before="0" w:after="0"/>
              <w:jc w:val="left"/>
              <w:rPr>
                <w:rFonts w:ascii="Calibri" w:hAnsi="Calibri" w:eastAsia="Calibri" w:cs=""/>
                <w:i w:val="0"/>
                <w:iCs w:val="0"/>
                <w:kern w:val="0"/>
                <w:sz w:val="24"/>
                <w:szCs w:val="24"/>
                <w:lang w:val="en-PE" w:eastAsia="en-US" w:bidi="ar-SA"/>
              </w:rPr>
            </w:pPr>
          </w:p>
          <w:p w:rsidP="05BA10B4" w14:paraId="72A3D3EC" wp14:textId="77777777">
            <w:pPr>
              <w:pStyle w:val="Normal"/>
              <w:widowControl w:val="1"/>
              <w:spacing w:before="0" w:after="0"/>
              <w:jc w:val="left"/>
              <w:rPr>
                <w:rFonts w:ascii="Calibri" w:hAnsi="Calibri" w:eastAsia="Calibri" w:cs=""/>
                <w:i w:val="0"/>
                <w:iCs w:val="0"/>
                <w:kern w:val="0"/>
                <w:sz w:val="24"/>
                <w:szCs w:val="24"/>
                <w:lang w:val="en-PE" w:eastAsia="en-US" w:bidi="ar-SA"/>
              </w:rPr>
            </w:pPr>
          </w:p>
        </w:tc>
        <w:tc>
          <w:tcPr>
            <w:tcW w:w="45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P="05BA10B4" w14:paraId="0D0B940D" wp14:textId="77777777">
            <w:pPr>
              <w:pStyle w:val="Normal"/>
              <w:widowControl w:val="1"/>
              <w:spacing w:before="0" w:after="0"/>
              <w:jc w:val="left"/>
              <w:rPr>
                <w:rFonts w:ascii="Calibri" w:hAnsi="Calibri" w:eastAsia="Calibri" w:cs=""/>
                <w:i w:val="0"/>
                <w:iCs w:val="0"/>
                <w:kern w:val="0"/>
                <w:sz w:val="24"/>
                <w:szCs w:val="24"/>
                <w:lang w:val="en-PE" w:eastAsia="en-US" w:bidi="ar-SA"/>
              </w:rPr>
            </w:pPr>
          </w:p>
        </w:tc>
      </w:tr>
    </w:tbl>
    <w:sectPr xmlns:w="http://schemas.openxmlformats.org/wordprocessingml/2006/main" xmlns:r="http://schemas.openxmlformats.org/officeDocument/2006/relationships">
      <w:footerReference w:type="default" r:id="rId3"/>
      <w:type w:val="nextPage"/>
      <w:pgSz w:w="11906" w:h="16838" w:orient="portrait"/>
      <w:pgMar w:top="1440" w:right="1440" w:bottom="1440" w:left="1440" w:header="0" w:footer="708" w:gutter="0"/>
      <w:pgNumType w:fmt="decimal"/>
      <w:formProt w:val="false"/>
      <w:textDirection w:val="lrTb"/>
      <w:docGrid w:type="default" w:linePitch="360" w:charSpace="0"/>
      <w:cols w:num="1"/>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56B5B897" wp14:textId="77777777">
    <w:pPr>
      <w:pStyle w:val="Footer"/>
      <w:tabs>
        <w:tab w:val="clear" w:pos="9026"/>
        <w:tab w:val="center" w:leader="none" w:pos="4513"/>
        <w:tab w:val="right" w:leader="none" w:pos="9020"/>
      </w:tabs>
      <w:rPr/>
    </w:pPr>
    <w:r>
      <w:rPr/>
      <w:tab/>
    </w:r>
    <w:r>
      <w:rPr/>
      <w:tab/>
    </w:r>
    <w:r>
      <w:rPr/>
      <w:t>Pag</w:t>
    </w:r>
    <w:r>
      <w:rPr>
        <w:lang w:val="nl-NL"/>
      </w:rPr>
      <w:t>ina</w:t>
    </w:r>
    <w:r>
      <w:rPr/>
      <w:t xml:space="preserve"> </w:t>
    </w:r>
    <w:r>
      <w:rPr/>
      <w:fldChar w:fldCharType="begin"/>
    </w:r>
    <w:r>
      <w:rPr/>
      <w:instrText xml:space="preserve"> PAGE \* ARABIC </w:instrText>
    </w:r>
    <w:r>
      <w:rPr/>
      <w:fldChar w:fldCharType="separate"/>
    </w:r>
    <w:r>
      <w:rPr/>
      <w:t>9</w:t>
    </w:r>
    <w:r>
      <w:rPr/>
      <w:fldChar w:fldCharType="end"/>
    </w:r>
    <w:r>
      <w:rPr/>
      <w:t xml:space="preserve"> </w:t>
    </w:r>
    <w:r>
      <w:rPr>
        <w:lang w:val="nl-NL"/>
      </w:rPr>
      <w:t>van</w:t>
    </w:r>
    <w:r>
      <w:rPr/>
      <w:t xml:space="preserve"> </w:t>
    </w:r>
    <w:r>
      <w:rPr/>
      <w:fldChar w:fldCharType="begin"/>
    </w:r>
    <w:r>
      <w:rPr/>
      <w:instrText xml:space="preserve"> NUMPAGES \* ARABIC </w:instrText>
    </w:r>
    <w:r>
      <w:rPr/>
      <w:fldChar w:fldCharType="separate"/>
    </w:r>
    <w:r>
      <w:rPr/>
      <w:t>9</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20807">
    <w:nsid w:val="1b3709f2"/>
    <w:multiLevelType w:val="hybridMultilevel"/>
    <w:lvl w:ilvl="0" w:tplc="85072817">
      <w:start w:val="1"/>
      <w:numFmt w:val="decimal"/>
      <w:lvlText w:val="%1."/>
      <w:lvlJc w:val="left"/>
      <w:pPr>
        <w:ind w:left="720" w:hanging="360"/>
      </w:pPr>
    </w:lvl>
    <w:lvl w:ilvl="1" w:tplc="85072817" w:tentative="1">
      <w:start w:val="1"/>
      <w:numFmt w:val="lowerLetter"/>
      <w:lvlText w:val="%2."/>
      <w:lvlJc w:val="left"/>
      <w:pPr>
        <w:ind w:left="1440" w:hanging="360"/>
      </w:pPr>
    </w:lvl>
    <w:lvl w:ilvl="2" w:tplc="85072817" w:tentative="1">
      <w:start w:val="1"/>
      <w:numFmt w:val="lowerRoman"/>
      <w:lvlText w:val="%3."/>
      <w:lvlJc w:val="right"/>
      <w:pPr>
        <w:ind w:left="2160" w:hanging="180"/>
      </w:pPr>
    </w:lvl>
    <w:lvl w:ilvl="3" w:tplc="85072817" w:tentative="1">
      <w:start w:val="1"/>
      <w:numFmt w:val="decimal"/>
      <w:lvlText w:val="%4."/>
      <w:lvlJc w:val="left"/>
      <w:pPr>
        <w:ind w:left="2880" w:hanging="360"/>
      </w:pPr>
    </w:lvl>
    <w:lvl w:ilvl="4" w:tplc="85072817" w:tentative="1">
      <w:start w:val="1"/>
      <w:numFmt w:val="lowerLetter"/>
      <w:lvlText w:val="%5."/>
      <w:lvlJc w:val="left"/>
      <w:pPr>
        <w:ind w:left="3600" w:hanging="360"/>
      </w:pPr>
    </w:lvl>
    <w:lvl w:ilvl="5" w:tplc="85072817" w:tentative="1">
      <w:start w:val="1"/>
      <w:numFmt w:val="lowerRoman"/>
      <w:lvlText w:val="%6."/>
      <w:lvlJc w:val="right"/>
      <w:pPr>
        <w:ind w:left="4320" w:hanging="180"/>
      </w:pPr>
    </w:lvl>
    <w:lvl w:ilvl="6" w:tplc="85072817" w:tentative="1">
      <w:start w:val="1"/>
      <w:numFmt w:val="decimal"/>
      <w:lvlText w:val="%7."/>
      <w:lvlJc w:val="left"/>
      <w:pPr>
        <w:ind w:left="5040" w:hanging="360"/>
      </w:pPr>
    </w:lvl>
    <w:lvl w:ilvl="7" w:tplc="85072817" w:tentative="1">
      <w:start w:val="1"/>
      <w:numFmt w:val="lowerLetter"/>
      <w:lvlText w:val="%8."/>
      <w:lvlJc w:val="left"/>
      <w:pPr>
        <w:ind w:left="5760" w:hanging="360"/>
      </w:pPr>
    </w:lvl>
    <w:lvl w:ilvl="8" w:tplc="85072817" w:tentative="1">
      <w:start w:val="1"/>
      <w:numFmt w:val="lowerRoman"/>
      <w:lvlText w:val="%9."/>
      <w:lvlJc w:val="right"/>
      <w:pPr>
        <w:ind w:left="6480" w:hanging="180"/>
      </w:pPr>
    </w:lvl>
  </w:abstractNum>
  <w:abstractNum w:abstractNumId="20806">
    <w:nsid w:val="7df90acd"/>
    <w:multiLevelType w:val="hybridMultilevel"/>
    <w:lvl w:ilvl="0" w:tplc="68579360">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lvl w:ilvl="0">
      <w:start w:val="1"/>
      <w:numFmt w:val="decimal"/>
      <w:lvlText w:val="Artikel %1."/>
      <w:lvlJc w:val="left"/>
      <w:pPr>
        <w:tabs>
          <w:tab w:val="num" w:pos="0"/>
        </w:tabs>
        <w:ind w:left="1440" w:hanging="1440"/>
      </w:pPr>
      <w:rPr/>
    </w:lvl>
    <w:lvl w:ilvl="1">
      <w:start w:val="1"/>
      <w:numFmt w:val="decimal"/>
      <w:lvlText w:val="%1.%2."/>
      <w:lvlJc w:val="left"/>
      <w:pPr>
        <w:tabs>
          <w:tab w:val="num" w:pos="0"/>
        </w:tabs>
        <w:ind w:left="1440" w:hanging="1440"/>
      </w:pPr>
      <w:rPr/>
    </w:lvl>
    <w:lvl w:ilvl="2">
      <w:start w:val="1"/>
      <w:numFmt w:val="decimal"/>
      <w:lvlText w:val="%1.%2.%3."/>
      <w:lvlJc w:val="left"/>
      <w:pPr>
        <w:tabs>
          <w:tab w:val="num" w:pos="0"/>
        </w:tabs>
        <w:ind w:left="1440" w:hanging="1440"/>
      </w:pPr>
      <w:rPr/>
    </w:lvl>
    <w:lvl w:ilvl="3">
      <w:start w:val="1"/>
      <w:numFmt w:val="decimal"/>
      <w:lvlText w:val="%1.%2.%3.%4"/>
      <w:lvlJc w:val="right"/>
      <w:pPr>
        <w:tabs>
          <w:tab w:val="num" w:pos="0"/>
        </w:tabs>
        <w:ind w:left="1440" w:hanging="1440"/>
      </w:pPr>
      <w:rPr/>
    </w:lvl>
    <w:lvl w:ilvl="4">
      <w:start w:val="1"/>
      <w:numFmt w:val="lowerLetter"/>
      <w:lvlText w:val="(%5)"/>
      <w:lvlJc w:val="left"/>
      <w:pPr>
        <w:tabs>
          <w:tab w:val="num" w:pos="0"/>
        </w:tabs>
        <w:ind w:left="1843" w:hanging="403"/>
      </w:pPr>
      <w:rPr/>
    </w:lvl>
    <w:lvl w:ilvl="5">
      <w:start w:val="1"/>
      <w:numFmt w:val="lowerRoman"/>
      <w:lvlText w:val="(%6)"/>
      <w:lvlJc w:val="left"/>
      <w:pPr>
        <w:tabs>
          <w:tab w:val="num" w:pos="0"/>
        </w:tabs>
        <w:ind w:left="1843" w:hanging="403"/>
      </w:pPr>
      <w:rPr/>
    </w:lvl>
    <w:lvl w:ilvl="6">
      <w:start w:val="1"/>
      <w:numFmt w:val="lowerRoman"/>
      <w:lvlText w:val="%7)"/>
      <w:lvlJc w:val="right"/>
      <w:pPr>
        <w:tabs>
          <w:tab w:val="num" w:pos="0"/>
        </w:tabs>
        <w:ind w:left="1296" w:hanging="288"/>
      </w:pPr>
      <w:rPr/>
    </w:lvl>
    <w:lvl w:ilvl="7">
      <w:start w:val="1"/>
      <w:numFmt w:val="lowerLetter"/>
      <w:lvlText w:val="%8."/>
      <w:lvlJc w:val="left"/>
      <w:pPr>
        <w:tabs>
          <w:tab w:val="num" w:pos="0"/>
        </w:tabs>
        <w:ind w:left="1440" w:hanging="432"/>
      </w:pPr>
      <w:rPr/>
    </w:lvl>
    <w:lvl w:ilvl="8">
      <w:start w:val="1"/>
      <w:numFmt w:val="lowerRoman"/>
      <w:lvlText w:val="%9."/>
      <w:lvlJc w:val="right"/>
      <w:pPr>
        <w:tabs>
          <w:tab w:val="num" w:pos="0"/>
        </w:tabs>
        <w:ind w:left="1584" w:hanging="144"/>
      </w:pPr>
      <w:rPr/>
    </w:lvl>
    <w:nsid w:val="34c52303"/>
  </w:abstractNum>
  <w:abstractNum w:abstractNumId="2">
    <w:lvl w:ilvl="0">
      <w:start w:val="1"/>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nsid w:val="77123138"/>
  </w:abstractNum>
  <w:abstractNum w:abstractNumId="3">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nsid w:val="5b622742"/>
  </w:abstractNum>
  <w:abstractNum w:abstractNumId="4">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nsid w:val="9cdd5f"/>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nsid w:val="34a304d7"/>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nsid w:val="4740564e"/>
  </w:abstractNum>
  <w:num w:numId="1">
    <w:abstractNumId w:val="1"/>
  </w:num>
  <w:num w:numId="2">
    <w:abstractNumId w:val="2"/>
  </w:num>
  <w:num w:numId="3">
    <w:abstractNumId w:val="3"/>
  </w:num>
  <w:num w:numId="4">
    <w:abstractNumId w:val="4"/>
  </w:num>
  <w:num w:numId="5">
    <w:abstractNumId w:val="5"/>
  </w:num>
  <w:num w:numId="6">
    <w:abstractNumId w:val="6"/>
  </w:num>
  <w:num w:numId="20806">
    <w:abstractNumId w:val="20806"/>
  </w:num>
  <w:num w:numId="20807">
    <w:abstractNumId w:val="208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200"/>
  <w:trackRevisions w:val="fals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1517C12"/>
    <w:rsid w:val="01517C12"/>
    <w:rsid w:val="023D517F"/>
    <w:rsid w:val="0281197E"/>
    <w:rsid w:val="05BA10B4"/>
    <w:rsid w:val="0C6BC3C3"/>
    <w:rsid w:val="14F7A80B"/>
    <w:rsid w:val="218A2663"/>
    <w:rsid w:val="25917F11"/>
    <w:rsid w:val="28700C39"/>
    <w:rsid w:val="31AD4C3B"/>
    <w:rsid w:val="31C67498"/>
    <w:rsid w:val="3BFACFDC"/>
    <w:rsid w:val="55F8EB28"/>
    <w:rsid w:val="646E1016"/>
    <w:rsid w:val="72CF3B22"/>
    <w:rsid w:val="72CF3B22"/>
    <w:rsid w:val="74B8B98C"/>
  </w:rsids>
  <w:themeFontLang w:val="en-NL" w:eastAsia="" w:bidi=""/>
  <w14:docId w14:val="544E022B"/>
  <w15:docId w15:val="{ACDBD49D-A81F-4A5D-892A-972B0205AEBA}"/>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 w:asciiTheme="minorHAnsi" w:hAnsiTheme="minorHAnsi" w:eastAsiaTheme="minorHAnsi" w:cstheme="minorBidi"/>
        <w:sz w:val="24"/>
        <w:szCs w:val="24"/>
        <w:lang w:val="en-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4e0"/>
    <w:pPr>
      <w:widowControl/>
      <w:bidi w:val="0"/>
      <w:spacing w:before="0" w:after="0" w:line="288" w:lineRule="auto"/>
      <w:jc w:val="left"/>
    </w:pPr>
    <w:rPr>
      <w:rFonts w:ascii="Calibri" w:hAnsi="Calibri" w:eastAsia="Calibri" w:cs="" w:asciiTheme="minorHAnsi" w:hAnsiTheme="minorHAnsi" w:eastAsiaTheme="minorHAnsi" w:cstheme="minorBidi"/>
      <w:color w:val="auto"/>
      <w:kern w:val="0"/>
      <w:sz w:val="24"/>
      <w:szCs w:val="24"/>
      <w:lang w:val="en-NL" w:eastAsia="en-US" w:bidi="ar-SA"/>
    </w:rPr>
  </w:style>
  <w:style w:type="paragraph" w:styleId="Heading1">
    <w:name w:val="heading 1"/>
    <w:basedOn w:val="Normal"/>
    <w:next w:val="Normal"/>
    <w:link w:val="Heading1Char"/>
    <w:uiPriority w:val="9"/>
    <w:qFormat/>
    <w:rsid w:val="005554e0"/>
    <w:pPr>
      <w:keepNext w:val="true"/>
      <w:keepLines/>
      <w:spacing w:before="240" w:after="0"/>
      <w:outlineLvl w:val="0"/>
    </w:pPr>
    <w:rPr>
      <w:rFonts w:eastAsia="" w:c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val="true"/>
      <w:keepLines/>
      <w:spacing w:before="40" w:after="0"/>
      <w:outlineLvl w:val="1"/>
    </w:pPr>
    <w:rPr>
      <w:rFonts w:eastAsia="" w:c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val="true"/>
      <w:keepLines/>
      <w:spacing w:before="40" w:after="0"/>
      <w:outlineLvl w:val="2"/>
    </w:pPr>
    <w:rPr>
      <w:rFonts w:eastAsia="" w:c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val="true"/>
      <w:keepLines/>
      <w:spacing w:before="40" w:after="0"/>
      <w:outlineLvl w:val="3"/>
    </w:pPr>
    <w:rPr>
      <w:rFonts w:eastAsia="" w:c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val="true"/>
      <w:keepLines/>
      <w:spacing w:before="40" w:after="0"/>
      <w:outlineLvl w:val="4"/>
    </w:pPr>
    <w:rPr>
      <w:rFonts w:eastAsia="" w:cs="" w:eastAsiaTheme="majorEastAsia" w:cstheme="majorBidi"/>
      <w:b/>
      <w:color w:val="000000" w:themeColor="text1"/>
    </w:rPr>
  </w:style>
  <w:style w:type="paragraph" w:styleId="Heading7">
    <w:name w:val="heading 7"/>
    <w:basedOn w:val="Normal"/>
    <w:next w:val="Normal"/>
    <w:link w:val="Heading7Char"/>
    <w:uiPriority w:val="9"/>
    <w:semiHidden/>
    <w:unhideWhenUsed/>
    <w:qFormat/>
    <w:rsid w:val="00c80280"/>
    <w:pPr>
      <w:keepNext w:val="true"/>
      <w:keepLines/>
      <w:spacing w:before="40" w:after="0"/>
      <w:outlineLvl w:val="6"/>
    </w:pPr>
    <w:rPr>
      <w:rFonts w:ascii="Calibri Light" w:hAnsi="Calibri Light" w:eastAsia="" w:c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80280"/>
    <w:pPr>
      <w:keepNext w:val="true"/>
      <w:keepLines/>
      <w:spacing w:before="40" w:after="0"/>
      <w:outlineLvl w:val="7"/>
    </w:pPr>
    <w:rPr>
      <w:rFonts w:ascii="Calibri Light" w:hAnsi="Calibri Light" w:eastAsia="" w:c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0280"/>
    <w:pPr>
      <w:keepNext w:val="true"/>
      <w:keepLines/>
      <w:spacing w:before="40" w:after="0"/>
      <w:outlineLvl w:val="8"/>
    </w:pPr>
    <w:rPr>
      <w:rFonts w:ascii="Calibri Light" w:hAnsi="Calibri Light" w:eastAsia="" w:c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5554e0"/>
    <w:rPr>
      <w:rFonts w:eastAsia="" w:cs="" w:eastAsiaTheme="majorEastAsia" w:cstheme="majorBidi"/>
      <w:b/>
      <w:color w:val="000000" w:themeColor="text1"/>
      <w:sz w:val="70"/>
      <w:szCs w:val="32"/>
    </w:rPr>
  </w:style>
  <w:style w:type="character" w:styleId="Heading2Char" w:customStyle="1">
    <w:name w:val="Heading 2 Char"/>
    <w:basedOn w:val="DefaultParagraphFont"/>
    <w:link w:val="Heading2"/>
    <w:uiPriority w:val="9"/>
    <w:qFormat/>
    <w:rsid w:val="005554e0"/>
    <w:rPr>
      <w:rFonts w:eastAsia="" w:cs="" w:eastAsiaTheme="majorEastAsia" w:cstheme="majorBidi"/>
      <w:b/>
      <w:color w:val="000000" w:themeColor="text1"/>
      <w:sz w:val="48"/>
      <w:szCs w:val="26"/>
    </w:rPr>
  </w:style>
  <w:style w:type="character" w:styleId="TitleChar" w:customStyle="1">
    <w:name w:val="Title Char"/>
    <w:basedOn w:val="DefaultParagraphFont"/>
    <w:link w:val="Title"/>
    <w:uiPriority w:val="10"/>
    <w:qFormat/>
    <w:rsid w:val="005554e0"/>
    <w:rPr>
      <w:rFonts w:eastAsia="" w:cs="" w:eastAsiaTheme="majorEastAsia" w:cstheme="majorBidi"/>
      <w:b/>
      <w:spacing w:val="-10"/>
      <w:kern w:val="2"/>
      <w:sz w:val="70"/>
      <w:szCs w:val="56"/>
    </w:rPr>
  </w:style>
  <w:style w:type="character" w:styleId="Heading3Char" w:customStyle="1">
    <w:name w:val="Heading 3 Char"/>
    <w:basedOn w:val="DefaultParagraphFont"/>
    <w:link w:val="Heading3"/>
    <w:uiPriority w:val="9"/>
    <w:qFormat/>
    <w:rsid w:val="005554e0"/>
    <w:rPr>
      <w:rFonts w:eastAsia="" w:cs="" w:eastAsiaTheme="majorEastAsia" w:cstheme="majorBidi"/>
      <w:b/>
      <w:color w:val="000000" w:themeColor="text1"/>
      <w:sz w:val="28"/>
    </w:rPr>
  </w:style>
  <w:style w:type="character" w:styleId="Heading4Char" w:customStyle="1">
    <w:name w:val="Heading 4 Char"/>
    <w:basedOn w:val="DefaultParagraphFont"/>
    <w:link w:val="Heading4"/>
    <w:uiPriority w:val="9"/>
    <w:qFormat/>
    <w:rsid w:val="005554e0"/>
    <w:rPr>
      <w:rFonts w:eastAsia="" w:cs="" w:eastAsiaTheme="majorEastAsia" w:cstheme="majorBidi"/>
      <w:b/>
      <w:iCs/>
      <w:color w:val="000000" w:themeColor="text1"/>
      <w:sz w:val="26"/>
    </w:rPr>
  </w:style>
  <w:style w:type="character" w:styleId="Heading5Char" w:customStyle="1">
    <w:name w:val="Heading 5 Char"/>
    <w:basedOn w:val="DefaultParagraphFont"/>
    <w:link w:val="Heading5"/>
    <w:uiPriority w:val="9"/>
    <w:semiHidden/>
    <w:qFormat/>
    <w:rsid w:val="005554e0"/>
    <w:rPr>
      <w:rFonts w:eastAsia="" w:cs="" w:eastAsiaTheme="majorEastAsia" w:cstheme="majorBidi"/>
      <w:b/>
      <w:color w:val="000000" w:themeColor="text1"/>
    </w:rPr>
  </w:style>
  <w:style w:type="character" w:styleId="ArticleLevel1Char" w:customStyle="1">
    <w:name w:val="Article Level 1 Char"/>
    <w:basedOn w:val="DefaultParagraphFont"/>
    <w:link w:val="ArticleLevel1"/>
    <w:qFormat/>
    <w:rsid w:val="00e15710"/>
    <w:rPr>
      <w:b/>
      <w:bCs/>
      <w:lang w:val="nl-NL"/>
    </w:rPr>
  </w:style>
  <w:style w:type="character" w:styleId="ArticleLevel2Char" w:customStyle="1">
    <w:name w:val="Article Level 2 Char"/>
    <w:basedOn w:val="DefaultParagraphFont"/>
    <w:link w:val="ArticleLevel2"/>
    <w:qFormat/>
    <w:rsid w:val="0066162b"/>
    <w:rPr>
      <w:lang w:val="nl-NL"/>
    </w:rPr>
  </w:style>
  <w:style w:type="character" w:styleId="Hyperlink" w:customStyle="1">
    <w:name w:val="Hyperlink"/>
    <w:uiPriority w:val="99"/>
    <w:semiHidden/>
    <w:unhideWhenUsed/>
    <w:rsid w:val="006e0fda"/>
    <w:rPr/>
  </w:style>
  <w:style w:type="character" w:styleId="Links" w:customStyle="1">
    <w:name w:val="Links"/>
    <w:basedOn w:val="Hyperlink"/>
    <w:uiPriority w:val="1"/>
    <w:qFormat/>
    <w:rsid w:val="0035195f"/>
    <w:rPr>
      <w:color w:val="0563C1" w:themeColor="hyperlink"/>
      <w:u w:val="single"/>
      <w:lang w:val="nl-NL"/>
    </w:rPr>
  </w:style>
  <w:style w:type="character" w:styleId="HeaderChar" w:customStyle="1">
    <w:name w:val="Header Char"/>
    <w:basedOn w:val="DefaultParagraphFont"/>
    <w:link w:val="Header"/>
    <w:uiPriority w:val="99"/>
    <w:qFormat/>
    <w:rsid w:val="00802552"/>
    <w:rPr/>
  </w:style>
  <w:style w:type="character" w:styleId="FooterChar" w:customStyle="1">
    <w:name w:val="Footer Char"/>
    <w:basedOn w:val="DefaultParagraphFont"/>
    <w:link w:val="Footer"/>
    <w:uiPriority w:val="99"/>
    <w:qFormat/>
    <w:rsid w:val="00802552"/>
    <w:rPr>
      <w:sz w:val="22"/>
    </w:rPr>
  </w:style>
  <w:style w:type="character" w:styleId="Heading7Char" w:customStyle="1">
    <w:name w:val="Heading 7 Char"/>
    <w:basedOn w:val="DefaultParagraphFont"/>
    <w:link w:val="Heading7"/>
    <w:uiPriority w:val="9"/>
    <w:semiHidden/>
    <w:qFormat/>
    <w:rsid w:val="00670d81"/>
    <w:rPr>
      <w:rFonts w:ascii="Calibri Light" w:hAnsi="Calibri Light" w:eastAsia="" w:c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qFormat/>
    <w:rsid w:val="00670d81"/>
    <w:rPr>
      <w:rFonts w:ascii="Calibri Light" w:hAnsi="Calibri Light" w:eastAsia="" w:c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qFormat/>
    <w:rsid w:val="00670d81"/>
    <w:rPr>
      <w:rFonts w:ascii="Calibri Light" w:hAnsi="Calibri Light" w:eastAsia="" w:cs="" w:asciiTheme="majorHAnsi" w:hAnsiTheme="majorHAnsi" w:eastAsiaTheme="majorEastAsia" w:cstheme="majorBidi"/>
      <w:i/>
      <w:iCs/>
      <w:color w:val="272727" w:themeColor="text1" w:themeTint="d8"/>
      <w:sz w:val="21"/>
      <w:szCs w:val="21"/>
    </w:rPr>
  </w:style>
  <w:style w:type="character" w:styleId="Annotationreference">
    <w:name w:val="annotation reference"/>
    <w:basedOn w:val="DefaultParagraphFont"/>
    <w:uiPriority w:val="99"/>
    <w:semiHidden/>
    <w:unhideWhenUsed/>
    <w:qFormat/>
    <w:rsid w:val="00e15710"/>
    <w:rPr>
      <w:sz w:val="16"/>
      <w:szCs w:val="16"/>
    </w:rPr>
  </w:style>
  <w:style w:type="character" w:styleId="DefaultParagraphFontPHPDOCX">
    <w:name w:val="Default Paragraph Font PHPDOCX"/>
    <w:uiPriority w:val="1"/>
    <w:semiHidden/>
    <w:unhideWhenUsed/>
    <w:qFormat/>
    <w:rPr/>
  </w:style>
  <w:style w:type="character" w:styleId="TitleCarPHPDOCX" w:customStyle="1">
    <w:name w:val="Title Car PHPDOCX"/>
    <w:basedOn w:val="DefaultParagraphFontPHPDOCX"/>
    <w:link w:val="TitlePHPDOCX"/>
    <w:uiPriority w:val="10"/>
    <w:qFormat/>
    <w:rsid w:val="00df064e"/>
    <w:rPr>
      <w:rFonts w:ascii="Calibri Light" w:hAnsi="Calibri Light" w:eastAsia="" w:cs="" w:asciiTheme="majorHAnsi" w:hAnsiTheme="majorHAnsi" w:eastAsiaTheme="majorEastAsia" w:cstheme="majorBidi"/>
      <w:color w:val="17365D"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Calibri Light" w:hAnsi="Calibri Light" w:eastAsia="" w:cs="" w:asciiTheme="majorHAnsi" w:hAnsiTheme="majorHAnsi" w:eastAsiaTheme="majorEastAsia" w:cstheme="majorBidi"/>
      <w:i/>
      <w:iCs/>
      <w:color w:val="4F81BD" w:themeColor="accent1"/>
      <w:spacing w:val="15"/>
      <w:sz w:val="24"/>
      <w:szCs w:val="24"/>
    </w:rPr>
  </w:style>
  <w:style w:type="character" w:styleId="AnnotationreferencePHPDOCX">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name w:val="endnote Reference PHPDOCX"/>
    <w:basedOn w:val="DefaultParagraphFontPHPDOCX"/>
    <w:uiPriority w:val="99"/>
    <w:semiHidden/>
    <w:unhideWhenUsed/>
    <w:qFormat/>
    <w:rsid w:val="006e0fda"/>
    <w:rPr>
      <w:vertAlign w:val="superscript"/>
    </w:rPr>
  </w:style>
  <w:style w:type="paragraph" w:styleId="Heading">
    <w:name w:val="Heading"/>
    <w:basedOn w:val="Normal"/>
    <w:next w:val="BodyText"/>
    <w:qFormat/>
    <w:pPr>
      <w:keepNext w:val="true"/>
      <w:spacing w:before="240" w:after="120"/>
    </w:pPr>
    <w:rPr>
      <w:rFonts w:ascii="Liberation Sans" w:hAnsi="Liberation Sans" w:eastAsia="DejaVu Sans" w:cs="Noto Sans Devanagari"/>
      <w:sz w:val="28"/>
      <w:szCs w:val="28"/>
    </w:rPr>
  </w:style>
  <w:style w:type="paragraph" w:styleId="BodyText">
    <w:name w:val="Body Text"/>
    <w:basedOn w:val="Normal"/>
    <w:pPr>
      <w:spacing w:before="0" w:after="140" w:line="276" w:lineRule="auto"/>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before="0" w:after="0" w:line="240" w:lineRule="auto"/>
      <w:contextualSpacing/>
    </w:pPr>
    <w:rPr>
      <w:rFonts w:eastAsia="" w:cs="" w:eastAsiaTheme="majorEastAsia" w:cstheme="majorBidi"/>
      <w:b/>
      <w:spacing w:val="-10"/>
      <w:kern w:val="2"/>
      <w:sz w:val="70"/>
      <w:szCs w:val="56"/>
    </w:rPr>
  </w:style>
  <w:style w:type="paragraph" w:styleId="NoSpacing">
    <w:name w:val="No Spacing"/>
    <w:uiPriority w:val="1"/>
    <w:qFormat/>
    <w:rsid w:val="00d82ea7"/>
    <w:pPr>
      <w:widowControl/>
      <w:bidi w:val="0"/>
      <w:spacing w:before="0" w:after="0"/>
      <w:jc w:val="left"/>
    </w:pPr>
    <w:rPr>
      <w:rFonts w:ascii="Calibri" w:hAnsi="Calibri" w:eastAsia="Calibri" w:cs="" w:asciiTheme="minorHAnsi" w:hAnsiTheme="minorHAnsi" w:eastAsiaTheme="minorHAnsi" w:cstheme="minorBidi"/>
      <w:color w:val="auto"/>
      <w:kern w:val="0"/>
      <w:sz w:val="24"/>
      <w:szCs w:val="24"/>
      <w:lang w:val="en-NL" w:eastAsia="en-US" w:bidi="ar-SA"/>
    </w:rPr>
  </w:style>
  <w:style w:type="paragraph" w:styleId="ArticleLevel1" w:customStyle="1">
    <w:name w:val="Article Level 1"/>
    <w:basedOn w:val="Normal"/>
    <w:next w:val="ArticleLevel2"/>
    <w:link w:val="ArticleLevel1Char"/>
    <w:qFormat/>
    <w:rsid w:val="00e15710"/>
    <w:pPr>
      <w:numPr>
        <w:ilvl w:val="0"/>
        <w:numId w:val="1"/>
      </w:numPr>
    </w:pPr>
    <w:rPr>
      <w:b/>
      <w:bCs/>
      <w:lang w:val="nl-NL"/>
    </w:rPr>
  </w:style>
  <w:style w:type="paragraph" w:styleId="ArticleLevel2" w:customStyle="1">
    <w:name w:val="Article Level 2"/>
    <w:basedOn w:val="Normal"/>
    <w:link w:val="ArticleLevel2Char"/>
    <w:qFormat/>
    <w:rsid w:val="0066162b"/>
    <w:pPr>
      <w:numPr>
        <w:ilvl w:val="1"/>
        <w:numId w:val="1"/>
      </w:numPr>
    </w:pPr>
    <w:rPr>
      <w:lang w:val="nl-NL"/>
    </w:rPr>
  </w:style>
  <w:style w:type="paragraph" w:styleId="ListParagraph">
    <w:name w:val="List Paragraph"/>
    <w:basedOn w:val="Normal"/>
    <w:uiPriority w:val="34"/>
    <w:qFormat/>
    <w:rsid w:val="0016304c"/>
    <w:pPr>
      <w:spacing w:before="0" w:after="0"/>
      <w:ind w:left="720"/>
      <w:contextualSpacing/>
    </w:pPr>
    <w:rPr/>
  </w:style>
  <w:style w:type="paragraph" w:styleId="ArticleLevel3" w:customStyle="1">
    <w:name w:val="Article Level 3"/>
    <w:basedOn w:val="Normal"/>
    <w:next w:val="ArticleLevel4"/>
    <w:qFormat/>
    <w:rsid w:val="00bd33f6"/>
    <w:pPr>
      <w:numPr>
        <w:ilvl w:val="2"/>
        <w:numId w:val="1"/>
      </w:numPr>
    </w:pPr>
    <w:rPr>
      <w:lang w:val="nl-NL"/>
    </w:rPr>
  </w:style>
  <w:style w:type="paragraph" w:styleId="ArticleLevel4" w:customStyle="1">
    <w:name w:val="Article Level 4"/>
    <w:basedOn w:val="Normal"/>
    <w:qFormat/>
    <w:rsid w:val="00c80280"/>
    <w:pPr>
      <w:numPr>
        <w:ilvl w:val="3"/>
        <w:numId w:val="1"/>
      </w:numPr>
    </w:pPr>
    <w:rPr>
      <w:lang w:val="nl-NL"/>
    </w:rPr>
  </w:style>
  <w:style w:type="paragraph" w:styleId="ArticleLevel5" w:customStyle="1">
    <w:name w:val="Article Level 5"/>
    <w:basedOn w:val="Normal"/>
    <w:qFormat/>
    <w:rsid w:val="00c80280"/>
    <w:pPr>
      <w:numPr>
        <w:ilvl w:val="4"/>
        <w:numId w:val="1"/>
      </w:numPr>
    </w:pPr>
    <w:rPr>
      <w:lang w:val="nl-NL"/>
    </w:rPr>
  </w:style>
  <w:style w:type="paragraph" w:styleId="ArticleLevel6" w:customStyle="1">
    <w:name w:val="Article Level 6"/>
    <w:basedOn w:val="Normal"/>
    <w:qFormat/>
    <w:rsid w:val="00c80280"/>
    <w:pPr>
      <w:numPr>
        <w:ilvl w:val="5"/>
        <w:numId w:val="1"/>
      </w:numPr>
      <w:tabs>
        <w:tab w:val="clear" w:pos="720"/>
        <w:tab w:val="left" w:leader="none" w:pos="851"/>
      </w:tabs>
    </w:pPr>
    <w:rPr>
      <w:lang w:val="nl-NL"/>
    </w:rPr>
  </w:style>
  <w:style w:type="paragraph" w:styleId="HeaderandFooter">
    <w:name w:val="Header and Footer"/>
    <w:basedOn w:val="Normal"/>
    <w:qFormat/>
    <w:pPr/>
    <w:rPr/>
  </w:style>
  <w:style w:type="paragraph" w:styleId="Header">
    <w:name w:val="header"/>
    <w:basedOn w:val="Normal"/>
    <w:link w:val="HeaderChar"/>
    <w:uiPriority w:val="99"/>
    <w:unhideWhenUsed/>
    <w:rsid w:val="00802552"/>
    <w:pPr>
      <w:tabs>
        <w:tab w:val="clear" w:pos="720"/>
        <w:tab w:val="center" w:leader="none" w:pos="4513"/>
        <w:tab w:val="right" w:leader="none" w:pos="9026"/>
      </w:tabs>
      <w:spacing w:line="240" w:lineRule="auto"/>
    </w:pPr>
    <w:rPr/>
  </w:style>
  <w:style w:type="paragraph" w:styleId="Footer">
    <w:name w:val="footer"/>
    <w:basedOn w:val="Normal"/>
    <w:link w:val="FooterChar"/>
    <w:uiPriority w:val="99"/>
    <w:unhideWhenUsed/>
    <w:rsid w:val="00802552"/>
    <w:pPr>
      <w:tabs>
        <w:tab w:val="clear" w:pos="720"/>
        <w:tab w:val="center" w:leader="none" w:pos="4513"/>
        <w:tab w:val="right" w:leader="none" w:pos="9026"/>
      </w:tabs>
      <w:spacing w:line="240" w:lineRule="auto"/>
    </w:pPr>
    <w:rPr>
      <w:sz w:val="22"/>
    </w:rPr>
  </w:style>
  <w:style w:type="paragraph" w:styleId="Numberedheading1" w:customStyle="1">
    <w:name w:val="Numbered heading 1"/>
    <w:basedOn w:val="ArticleLevel1"/>
    <w:qFormat/>
    <w:rsid w:val="00ee7197"/>
    <w:pPr>
      <w:numPr>
        <w:ilvl w:val="0"/>
        <w:numId w:val="2"/>
      </w:numPr>
    </w:pPr>
    <w:rPr/>
  </w:style>
  <w:style w:type="paragraph" w:styleId="Numberedheading2" w:customStyle="1">
    <w:name w:val="Numbered heading 2"/>
    <w:basedOn w:val="Numberedheading1"/>
    <w:qFormat/>
    <w:rsid w:val="00ee7197"/>
    <w:pPr>
      <w:ind w:left="1418" w:hanging="1418"/>
    </w:pPr>
    <w:rPr>
      <w:b w:val="false"/>
    </w:rPr>
  </w:style>
  <w:style w:type="paragraph" w:styleId="Numberedheading3" w:customStyle="1">
    <w:name w:val="Numbered heading 3"/>
    <w:basedOn w:val="Numberedheading2"/>
    <w:qFormat/>
    <w:rsid w:val="001f3caf"/>
    <w:pPr>
      <w:ind w:left="1418" w:hanging="1418"/>
    </w:pPr>
    <w:rPr/>
  </w:style>
  <w:style w:type="paragraph" w:styleId="Numberedheading4" w:customStyle="1">
    <w:name w:val="Numbered heading 4"/>
    <w:basedOn w:val="Numberedheading3"/>
    <w:qFormat/>
    <w:rsid w:val="001f3caf"/>
    <w:pPr>
      <w:ind w:left="1418" w:hanging="1418"/>
    </w:pPr>
    <w:rPr/>
  </w:style>
  <w:style w:type="paragraph" w:styleId="Indentedbullets" w:customStyle="1">
    <w:name w:val="Indented bullets"/>
    <w:basedOn w:val="Normal"/>
    <w:qFormat/>
    <w:rsid w:val="00e15710"/>
    <w:pPr>
      <w:numPr>
        <w:ilvl w:val="0"/>
        <w:numId w:val="3"/>
      </w:numPr>
      <w:suppressAutoHyphens w:val="true"/>
      <w:spacing w:before="0" w:after="0"/>
      <w:ind w:left="1792" w:hanging="352"/>
      <w:contextualSpacing/>
    </w:pPr>
    <w:rPr>
      <w:lang w:val="nl-NL"/>
    </w:rPr>
  </w:style>
  <w:style w:type="paragraph" w:styleId="ListParagraphPHPDOCX">
    <w:name w:val="List Paragraph PHPDOCX"/>
    <w:basedOn w:val="Normal"/>
    <w:uiPriority w:val="34"/>
    <w:qFormat/>
    <w:rsid w:val="00df064e"/>
    <w:pPr>
      <w:spacing w:before="0" w:after="0"/>
      <w:ind w:left="720"/>
      <w:contextualSpacing/>
    </w:pPr>
    <w:rPr/>
  </w:style>
  <w:style w:type="paragraph" w:styleId="TitlePHPDOCX">
    <w:name w:val="Title PHPDOCX"/>
    <w:basedOn w:val="Normal"/>
    <w:next w:val="Normal"/>
    <w:link w:val="TitleCarPHPDOCX"/>
    <w:uiPriority w:val="10"/>
    <w:qFormat/>
    <w:rsid w:val="00df064e"/>
    <w:pPr>
      <w:pBdr>
        <w:bottom w:val="single" w:color="4F81BD" w:themeColor="accent1" w:sz="8" w:space="4"/>
      </w:pBdr>
      <w:spacing w:before="0" w:after="300" w:line="240" w:lineRule="auto"/>
      <w:contextualSpacing/>
    </w:pPr>
    <w:rPr>
      <w:rFonts w:ascii="Calibri Light" w:hAnsi="Calibri Light" w:eastAsia="" w:cs="" w:asciiTheme="majorHAnsi" w:hAnsiTheme="majorHAnsi" w:eastAsiaTheme="majorEastAsia" w:cstheme="majorBidi"/>
      <w:color w:val="17365D" w:themeColor="text2" w:themeShade="bf"/>
      <w:spacing w:val="5"/>
      <w:kern w:val="2"/>
      <w:sz w:val="52"/>
      <w:szCs w:val="52"/>
    </w:rPr>
  </w:style>
  <w:style w:type="paragraph" w:styleId="SubtitlePHPDOCX">
    <w:name w:val="Subtitle PHPDOCX"/>
    <w:basedOn w:val="Normal"/>
    <w:next w:val="Normal"/>
    <w:link w:val="SubtitleCarPHPDOCX"/>
    <w:uiPriority w:val="11"/>
    <w:qFormat/>
    <w:rsid w:val="00df064e"/>
    <w:pPr/>
    <w:rPr>
      <w:rFonts w:ascii="Calibri Light" w:hAnsi="Calibri Light" w:eastAsia="" w:cs="" w:asciiTheme="majorHAnsi" w:hAnsiTheme="majorHAnsi" w:eastAsiaTheme="majorEastAsia" w:cstheme="majorBidi"/>
      <w:i/>
      <w:iCs/>
      <w:color w:val="4F81BD" w:themeColor="accent1"/>
      <w:spacing w:val="15"/>
      <w:sz w:val="24"/>
      <w:szCs w:val="24"/>
    </w:rPr>
  </w:style>
  <w:style w:type="paragraph"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styleId="AnnotationsubjectPHPDOCX">
    <w:name w:val="annotation subject PHPDOCX"/>
    <w:basedOn w:val="AnnotationtextPHPDOCX"/>
    <w:next w:val="AnnotationtextPHPDOCX"/>
    <w:link w:val="CommentSubjectCharPHPDOCX"/>
    <w:uiPriority w:val="99"/>
    <w:semiHidden/>
    <w:unhideWhenUsed/>
    <w:qFormat/>
    <w:rsid w:val="00e139ea"/>
    <w:pPr/>
    <w:rPr>
      <w:b/>
      <w:bCs/>
    </w:rPr>
  </w:style>
  <w:style w:type="paragraph" w:styleId="BalloonTextPHPDOCX">
    <w:name w:val="Balloon Text PHPDOCX"/>
    <w:basedOn w:val="Normal"/>
    <w:link w:val="BalloonTextCharPHPDOCX"/>
    <w:uiPriority w:val="99"/>
    <w:semiHidden/>
    <w:unhideWhenUsed/>
    <w:qFormat/>
    <w:rsid w:val="00e139ea"/>
    <w:pPr>
      <w:spacing w:before="0" w:after="0" w:line="240" w:lineRule="auto"/>
    </w:pPr>
    <w:rPr>
      <w:rFonts w:ascii="Tahoma" w:hAnsi="Tahoma" w:cs="Tahoma"/>
      <w:sz w:val="16"/>
      <w:szCs w:val="16"/>
    </w:rPr>
  </w:style>
  <w:style w:type="paragraph" w:styleId="FootnoteTextPHPDOCX">
    <w:name w:val="footnote Text PHPDOCX"/>
    <w:basedOn w:val="Normal"/>
    <w:link w:val="FootnoteTextCarPHPDOCX"/>
    <w:uiPriority w:val="99"/>
    <w:semiHidden/>
    <w:unhideWhenUsed/>
    <w:qFormat/>
    <w:rsid w:val="006e0fda"/>
    <w:pPr>
      <w:spacing w:before="0" w:after="0" w:line="240" w:lineRule="auto"/>
    </w:pPr>
    <w:rPr>
      <w:sz w:val="20"/>
      <w:szCs w:val="20"/>
    </w:rPr>
  </w:style>
  <w:style w:type="paragraph" w:styleId="EndnoteTextPHPDOCX">
    <w:name w:val="endnote Text PHPDOCX"/>
    <w:basedOn w:val="Normal"/>
    <w:link w:val="EndnoteTextCarPHPDOCX"/>
    <w:uiPriority w:val="99"/>
    <w:semiHidden/>
    <w:unhideWhenUsed/>
    <w:qFormat/>
    <w:rsid w:val="006e0fda"/>
    <w:pPr>
      <w:spacing w:before="0" w:after="0" w:line="240" w:lineRule="auto"/>
    </w:pPr>
    <w:rPr>
      <w:sz w:val="20"/>
      <w:szCs w:val="20"/>
    </w:rPr>
  </w:style>
  <w:style w:type="numbering" w:styleId="NoList" w:default="1">
    <w:name w:val="No List"/>
    <w:uiPriority w:val="99"/>
    <w:semiHidden/>
    <w:unhideWhenUsed/>
    <w:qFormat/>
  </w:style>
  <w:style w:type="numbering" w:styleId="JuriBloxArticlesLevels" w:customStyle="1">
    <w:name w:val="JuriBloxArticlesLevels"/>
    <w:uiPriority w:val="99"/>
    <w:qFormat/>
    <w:rsid w:val="00ee7197"/>
  </w:style>
  <w:style w:type="numbering" w:styleId="JuriBloxNumberedHeadings" w:customStyle="1">
    <w:name w:val="JuriBloxNumberedHeadings"/>
    <w:uiPriority w:val="99"/>
    <w:qFormat/>
    <w:rsid w:val="00ee7197"/>
  </w:style>
  <w:style w:type="table" w:styleId="TableNormal" w:default="1">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name w:val="Normal Table PHPDOCX"/>
    <w:uiPriority w:val="99"/>
    <w:semiHidden/>
    <w:unhideWhenUsed/>
    <w:qFormat/>
    <w:pPr>
      <w:spacing w:after="0" w:line="240" w:lineRule="auto"/>
    </w:pPr>
    <w:tblPr>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
    <w:name w:val="Default Paragraph Font PHPDOCX0"/>
    <w:uiPriority w:val="1"/>
    <w:semiHidden/>
    <w:unhideWhenUsed/>
  </w:style>
  <w:style w:type="paragraph" w:styleId="ListParagraphPHPDOCX">
    <w:name w:val="List Paragraph PHPDOCX0"/>
    <w:basedOn w:val="Normal"/>
    <w:uiPriority w:val="34"/>
    <w:qFormat/>
    <w:rsid w:val="00DF064E"/>
    <w:pPr>
      <w:ind w:left="720"/>
      <w:contextualSpacing/>
    </w:pPr>
  </w:style>
  <w:style w:type="paragraph" w:styleId="TitlePHPDOCX">
    <w:name w:val="Title PHPDOCX0"/>
    <w:basedOn w:val="Normal"/>
    <w:next w:val="Normal"/>
    <w:link w:val="TitleCarPHPDOCX"/>
    <w:uiPriority w:val="10"/>
    <w:qFormat/>
    <w:rsid w:val="00DF064E"/>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arPHPDOCX" w:customStyle="1">
    <w:name w:val="Title Car PHPDOCX0"/>
    <w:basedOn w:val="DefaultParagraphFontPHPDOCX"/>
    <w:link w:val="TitlePHPDOCX"/>
    <w:uiPriority w:val="10"/>
    <w:rsid w:val="00DF064E"/>
    <w:rPr>
      <w:rFonts w:asciiTheme="majorHAnsi" w:hAnsiTheme="majorHAnsi" w:eastAsiaTheme="majorEastAsia" w:cstheme="majorBidi"/>
      <w:color w:val="17365D" w:themeColor="text2" w:themeShade="BF"/>
      <w:spacing w:val="5"/>
      <w:kern w:val="28"/>
      <w:sz w:val="52"/>
      <w:szCs w:val="52"/>
    </w:rPr>
  </w:style>
  <w:style w:type="paragraph" w:styleId="SubtitlePHPDOCX">
    <w:name w:val="Subtitle PHPDOCX0"/>
    <w:basedOn w:val="Normal"/>
    <w:next w:val="Normal"/>
    <w:link w:val="SubtitleCarPHPDOCX"/>
    <w:uiPriority w:val="11"/>
    <w:qFormat/>
    <w:rsid w:val="00DF064E"/>
    <w:pPr>
      <w:numPr>
        <w:ilvl w:val="1"/>
      </w:numPr>
    </w:pPr>
    <w:rPr>
      <w:rFonts w:asciiTheme="majorHAnsi" w:hAnsiTheme="majorHAnsi" w:eastAsiaTheme="majorEastAsia" w:cstheme="majorBidi"/>
      <w:i/>
      <w:iCs/>
      <w:color w:val="4F81BD" w:themeColor="accent1"/>
      <w:spacing w:val="15"/>
      <w:sz w:val="24"/>
      <w:szCs w:val="24"/>
    </w:rPr>
  </w:style>
  <w:style w:type="character" w:styleId="SubtitleCarPHPDOCX" w:customStyle="1">
    <w:name w:val="Subtitle Car PHPDOCX0"/>
    <w:basedOn w:val="DefaultParagraphFontPHPDOCX"/>
    <w:link w:val="SubtitlePHPDOCX"/>
    <w:uiPriority w:val="11"/>
    <w:rsid w:val="00DF064E"/>
    <w:rPr>
      <w:rFonts w:asciiTheme="majorHAnsi" w:hAnsiTheme="majorHAnsi" w:eastAsiaTheme="majorEastAsia" w:cstheme="majorBidi"/>
      <w:i/>
      <w:iCs/>
      <w:color w:val="4F81BD" w:themeColor="accent1"/>
      <w:spacing w:val="15"/>
      <w:sz w:val="24"/>
      <w:szCs w:val="24"/>
    </w:rPr>
  </w:style>
  <w:style w:type="table" w:styleId="NormalTablePHPDOCX">
    <w:name w:val="Normal Table PHPDOCX0"/>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0"/>
    <w:uiPriority w:val="59"/>
    <w:rsid w:val="00493A0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CommentReferencePHPDOCX">
    <w:name w:val="annotation reference PHPDOCX0"/>
    <w:basedOn w:val="DefaultParagraphFontPHPDOCX"/>
    <w:uiPriority w:val="99"/>
    <w:semiHidden/>
    <w:unhideWhenUsed/>
    <w:rsid w:val="00E139EA"/>
    <w:rPr>
      <w:sz w:val="16"/>
      <w:szCs w:val="16"/>
    </w:rPr>
  </w:style>
  <w:style w:type="paragraph" w:styleId="CommentTextPHPDOCX">
    <w:name w:val="annotation text PHPDOCX0"/>
    <w:basedOn w:val="Normal"/>
    <w:link w:val="CommentTextCharPHPDOCX"/>
    <w:uiPriority w:val="99"/>
    <w:semiHidden/>
    <w:unhideWhenUsed/>
    <w:rsid w:val="00E139EA"/>
    <w:pPr>
      <w:spacing w:line="240" w:lineRule="auto"/>
    </w:pPr>
    <w:rPr>
      <w:sz w:val="20"/>
      <w:szCs w:val="20"/>
    </w:rPr>
  </w:style>
  <w:style w:type="character" w:styleId="CommentTextCharPHPDOCX" w:customStyle="1">
    <w:name w:val="Comment Text Char PHPDOCX0"/>
    <w:basedOn w:val="DefaultParagraphFontPHPDOCX"/>
    <w:link w:val="CommentTextPHPDOCX"/>
    <w:uiPriority w:val="99"/>
    <w:semiHidden/>
    <w:rsid w:val="00E139EA"/>
    <w:rPr>
      <w:sz w:val="20"/>
      <w:szCs w:val="20"/>
    </w:rPr>
  </w:style>
  <w:style w:type="paragraph" w:styleId="CommentSubjectPHPDOCX">
    <w:name w:val="annotation subject PHPDOCX0"/>
    <w:basedOn w:val="CommentTextPHPDOCX"/>
    <w:next w:val="CommentTextPHPDOCX"/>
    <w:link w:val="CommentSubjectCharPHPDOCX"/>
    <w:uiPriority w:val="99"/>
    <w:semiHidden/>
    <w:unhideWhenUsed/>
    <w:rsid w:val="00E139EA"/>
    <w:rPr>
      <w:b/>
      <w:bCs/>
    </w:rPr>
  </w:style>
  <w:style w:type="character" w:styleId="CommentSubjectCharPHPDOCX" w:customStyle="1">
    <w:name w:val="Comment Subject Char PHPDOCX0"/>
    <w:basedOn w:val="CommentTextCharPHPDOCX"/>
    <w:link w:val="CommentSubjectPHPDOCX"/>
    <w:uiPriority w:val="99"/>
    <w:semiHidden/>
    <w:rsid w:val="00E139EA"/>
    <w:rPr>
      <w:b/>
      <w:bCs/>
      <w:sz w:val="20"/>
      <w:szCs w:val="20"/>
    </w:rPr>
  </w:style>
  <w:style w:type="paragraph" w:styleId="BalloonTextPHPDOCX">
    <w:name w:val="Balloon Text PHPDOCX0"/>
    <w:basedOn w:val="Normal"/>
    <w:link w:val="BalloonTextCharPHPDOCX"/>
    <w:uiPriority w:val="99"/>
    <w:semiHidden/>
    <w:unhideWhenUsed/>
    <w:rsid w:val="00E139EA"/>
    <w:pPr>
      <w:spacing w:after="0" w:line="240" w:lineRule="auto"/>
    </w:pPr>
    <w:rPr>
      <w:rFonts w:ascii="Tahoma" w:hAnsi="Tahoma" w:cs="Tahoma"/>
      <w:sz w:val="16"/>
      <w:szCs w:val="16"/>
    </w:rPr>
  </w:style>
  <w:style w:type="character" w:styleId="BalloonTextCharPHPDOCX" w:customStyle="1">
    <w:name w:val="Balloon Text Char PHPDOCX0"/>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0"/>
    <w:basedOn w:val="Normal"/>
    <w:link w:val="footnoteTextCarPHPDOCX"/>
    <w:uiPriority w:val="99"/>
    <w:semiHidden/>
    <w:unhideWhenUsed/>
    <w:rsid w:val="006E0FDA"/>
    <w:pPr>
      <w:spacing w:after="0" w:line="240" w:lineRule="auto"/>
    </w:pPr>
    <w:rPr>
      <w:sz w:val="20"/>
      <w:szCs w:val="20"/>
    </w:rPr>
  </w:style>
  <w:style w:type="character" w:styleId="footnoteTextCarPHPDOCX" w:customStyle="1">
    <w:name w:val="footnote Text Car PHPDOCX0"/>
    <w:basedOn w:val="DefaultParagraphFontPHPDOCX"/>
    <w:link w:val="footnoteTextPHPDOCX"/>
    <w:uiPriority w:val="99"/>
    <w:semiHidden/>
    <w:rsid w:val="006E0FDA"/>
    <w:rPr>
      <w:sz w:val="20"/>
      <w:szCs w:val="20"/>
    </w:rPr>
  </w:style>
  <w:style w:type="character" w:styleId="footnoteReferencePHPDOCX">
    <w:name w:val="footnote Reference PHPDOCX0"/>
    <w:basedOn w:val="DefaultParagraphFontPHPDOCX"/>
    <w:uiPriority w:val="99"/>
    <w:semiHidden/>
    <w:unhideWhenUsed/>
    <w:rsid w:val="006E0FDA"/>
    <w:rPr>
      <w:vertAlign w:val="superscript"/>
    </w:rPr>
  </w:style>
  <w:style w:type="paragraph" w:styleId="endnoteTextPHPDOCX">
    <w:name w:val="endnote Text PHPDOCX0"/>
    <w:basedOn w:val="Normal"/>
    <w:link w:val="endnoteTextCarPHPDOCX"/>
    <w:uiPriority w:val="99"/>
    <w:semiHidden/>
    <w:unhideWhenUsed/>
    <w:rsid w:val="006E0FDA"/>
    <w:pPr>
      <w:spacing w:after="0" w:line="240" w:lineRule="auto"/>
    </w:pPr>
    <w:rPr>
      <w:sz w:val="20"/>
      <w:szCs w:val="20"/>
    </w:rPr>
  </w:style>
  <w:style w:type="character" w:styleId="endnoteTextCarPHPDOCX" w:customStyle="1">
    <w:name w:val="endnote Text Car PHPDOCX0"/>
    <w:basedOn w:val="DefaultParagraphFontPHPDOCX"/>
    <w:link w:val="endnoteTextPHPDOCX"/>
    <w:uiPriority w:val="99"/>
    <w:semiHidden/>
    <w:rsid w:val="006E0FDA"/>
    <w:rPr>
      <w:sz w:val="20"/>
      <w:szCs w:val="20"/>
    </w:rPr>
  </w:style>
  <w:style w:type="character" w:styleId="endnoteReferencePHPDOCX">
    <w:name w:val="endnote Reference PHPDOCX0"/>
    <w:basedOn w:val="DefaultParagraphFontPHPDOCX"/>
    <w:uiPriority w:val="99"/>
    <w:semiHidden/>
    <w:unhideWhenUsed/>
    <w:rsid w:val="006E0FDA"/>
    <w:rPr>
      <w:vertAlign w:val="superscript"/>
    </w:rPr>
  </w:style>
</w:styles>
</file>

<file path=word/_rels/document.xml.rels>&#65279;<?xml version="1.0" encoding="utf-8"?><Relationships xmlns="http://schemas.openxmlformats.org/package/2006/relationships"><Relationship Type="http://schemas.openxmlformats.org/officeDocument/2006/relationships/footer" Target="footer1.xml" Id="rId3" /><Relationship Type="http://schemas.openxmlformats.org/officeDocument/2006/relationships/customXml" Target="../customXml/item2.xml" Id="rId590352734" /><Relationship Type="http://schemas.openxmlformats.org/officeDocument/2006/relationships/theme" Target="theme/theme1.xml" Id="rId7" /><Relationship Type="http://schemas.microsoft.com/office/2011/relationships/people" Target="people.xml" Id="rId411355719" /><Relationship Type="http://schemas.openxmlformats.org/officeDocument/2006/relationships/customXml" Target="../customXml/item1.xml" Id="rId590352733" /><Relationship Type="http://schemas.openxmlformats.org/officeDocument/2006/relationships/styles" Target="styles.xml" Id="rId1" /><Relationship Type="http://schemas.openxmlformats.org/officeDocument/2006/relationships/settings" Target="settings.xml" Id="rId6" /><Relationship Type="http://schemas.openxmlformats.org/officeDocument/2006/relationships/fontTable" Target="fontTable.xml" Id="rId5" /><Relationship Type="http://schemas.openxmlformats.org/officeDocument/2006/relationships/customXml" Target="../customXml/item4.xml" Id="rId590352736" /><Relationship Type="http://schemas.microsoft.com/office/2011/relationships/commentsExtended" Target="commentsExtended.xml" Id="rId225576282" /><Relationship Type="http://schemas.openxmlformats.org/officeDocument/2006/relationships/numbering" Target="numbering.xml" Id="rId4" /><Relationship Type="http://schemas.openxmlformats.org/officeDocument/2006/relationships/customXml" Target="../customXml/item3.xml" Id="rId590352735" /><Relationship Type="http://schemas.openxmlformats.org/officeDocument/2006/relationships/hyperlink" Target="https://vng.nl/sites/default/files/2023-07/20230717-gemeentelijke-ict-kwaliteitsnormen-v2023-1.pdf" TargetMode="External" Id="R127b181fb5564799"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P7F47XRYZNDU-1400349141-88616</_dlc_DocId>
    <_dlc_DocIdUrl xmlns="fd846815-3440-47ad-91c2-6fb63ce1b515">
      <Url>https://gemeenteznstd.sharepoint.com/sites/PC_Europeseaanbestedingen-Aanbestedingsdossiers2/_layouts/15/DocIdRedir.aspx?ID=P7F47XRYZNDU-1400349141-88616</Url>
      <Description>P7F47XRYZNDU-1400349141-88616</Description>
    </_dlc_DocIdUrl>
  </documentManagement>
</p:properties>
</file>

<file path=customXml/itemProps1.xml><?xml version="1.0" encoding="utf-8"?>
<ds:datastoreItem xmlns:ds="http://schemas.openxmlformats.org/officeDocument/2006/customXml" ds:itemID="{5555F149-2E3B-4FA2-8531-44E3CCAA055C}"/>
</file>

<file path=customXml/itemProps2.xml><?xml version="1.0" encoding="utf-8"?>
<ds:datastoreItem xmlns:ds="http://schemas.openxmlformats.org/officeDocument/2006/customXml" ds:itemID="{574812CB-96D4-4AC0-8319-04E4E75218C4}"/>
</file>

<file path=customXml/itemProps3.xml><?xml version="1.0" encoding="utf-8"?>
<ds:datastoreItem xmlns:ds="http://schemas.openxmlformats.org/officeDocument/2006/customXml" ds:itemID="{10FBEDC7-9F09-49AB-BF78-1BC877CD49DD}"/>
</file>

<file path=customXml/itemProps4.xml><?xml version="1.0" encoding="utf-8"?>
<ds:datastoreItem xmlns:ds="http://schemas.openxmlformats.org/officeDocument/2006/customXml" ds:itemID="{5E452D13-2C46-48E4-8617-A57282971F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[99]</dc:title>
  <dc:subject/>
  <dc:creator/>
  <dc:description/>
  <cp:lastModifiedBy>Kock - Habernickel, Marieke de</cp:lastModifiedBy>
  <cp:revision>10</cp:revision>
  <dcterms:created xsi:type="dcterms:W3CDTF">2020-11-26T07:22:00Z</dcterms:created>
  <dcterms:modified xsi:type="dcterms:W3CDTF">2024-02-22T11:43:31Z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09fa2570-da15-4110-a8a1-da64879e3b4a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