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73284CAC" w14:textId="757F7298"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bookmarkStart w:id="0" w:name="_Hlk167790904"/>
            <w:r w:rsidR="00112EA4" w:rsidRPr="00112EA4">
              <w:rPr>
                <w:rFonts w:ascii="Arial" w:hAnsi="Arial" w:cs="Arial"/>
                <w:b/>
                <w:sz w:val="22"/>
                <w:szCs w:val="22"/>
              </w:rPr>
              <w:t>Parkeeronderzoeken</w:t>
            </w:r>
            <w:bookmarkEnd w:id="0"/>
          </w:p>
        </w:tc>
      </w:tr>
    </w:tbl>
    <w:p w14:paraId="761B5E65" w14:textId="2F30C7FE" w:rsidR="00B32566" w:rsidRPr="00CA0F02" w:rsidRDefault="00112EA4" w:rsidP="00B32566">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K1 Implementatieplan.</w:t>
      </w:r>
    </w:p>
    <w:p w14:paraId="13014407" w14:textId="77777777" w:rsidR="00B32566" w:rsidRPr="00555963" w:rsidRDefault="00B32566"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329B7345" w14:textId="1128C274"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r w:rsidR="00112EA4" w:rsidRPr="00112EA4">
              <w:rPr>
                <w:rFonts w:ascii="Arial" w:hAnsi="Arial" w:cs="Arial"/>
                <w:b/>
                <w:sz w:val="22"/>
                <w:szCs w:val="22"/>
              </w:rPr>
              <w:t xml:space="preserve">Applicatie / dashboard </w:t>
            </w:r>
          </w:p>
        </w:tc>
      </w:tr>
    </w:tbl>
    <w:p w14:paraId="00FE45AD" w14:textId="0475A291" w:rsidR="00B32566" w:rsidRPr="00CA0F02" w:rsidRDefault="00112EA4" w:rsidP="00B32566">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K2 Applicatie / dashboard</w:t>
      </w:r>
    </w:p>
    <w:p w14:paraId="18C70108" w14:textId="77777777" w:rsidR="00ED002C" w:rsidRDefault="00ED002C" w:rsidP="00ED002C">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112EA4" w14:paraId="0E78B790" w14:textId="77777777" w:rsidTr="001539D1">
        <w:tc>
          <w:tcPr>
            <w:tcW w:w="9288" w:type="dxa"/>
          </w:tcPr>
          <w:p w14:paraId="2409290E" w14:textId="5EBCC5FA" w:rsidR="00112EA4" w:rsidRPr="00555963" w:rsidRDefault="00112EA4" w:rsidP="001539D1">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r w:rsidRPr="00112EA4">
              <w:rPr>
                <w:rFonts w:ascii="Arial" w:hAnsi="Arial" w:cs="Arial"/>
                <w:b/>
                <w:sz w:val="22"/>
                <w:szCs w:val="22"/>
              </w:rPr>
              <w:t>Rapportage</w:t>
            </w:r>
          </w:p>
        </w:tc>
      </w:tr>
    </w:tbl>
    <w:p w14:paraId="1048455D" w14:textId="1F9478A1" w:rsidR="00112EA4" w:rsidRPr="00CA0F02" w:rsidRDefault="00112EA4" w:rsidP="00112EA4">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3</w:t>
      </w:r>
      <w:r w:rsidRPr="00112EA4">
        <w:rPr>
          <w:rFonts w:ascii="Arial" w:eastAsia="Calibri" w:hAnsi="Arial" w:cs="Arial"/>
          <w:color w:val="0000FF"/>
          <w:sz w:val="22"/>
          <w:szCs w:val="22"/>
          <w:lang w:eastAsia="en-US"/>
        </w:rPr>
        <w:t xml:space="preserve"> Rapportage</w:t>
      </w:r>
    </w:p>
    <w:p w14:paraId="08861B89" w14:textId="77777777" w:rsidR="00112EA4" w:rsidRDefault="00112EA4" w:rsidP="00ED002C">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ED002C" w14:paraId="399520ED" w14:textId="77777777" w:rsidTr="00112EA4">
        <w:tc>
          <w:tcPr>
            <w:tcW w:w="9062" w:type="dxa"/>
          </w:tcPr>
          <w:p w14:paraId="4558B4D4" w14:textId="4B850BB2" w:rsidR="00ED002C" w:rsidRPr="00ED002C" w:rsidRDefault="00ED002C" w:rsidP="00ED002C">
            <w:pPr>
              <w:pStyle w:val="PTI2"/>
              <w:ind w:left="0"/>
              <w:rPr>
                <w:rFonts w:ascii="Arial" w:hAnsi="Arial" w:cs="Arial"/>
                <w:b/>
                <w:sz w:val="22"/>
                <w:szCs w:val="22"/>
              </w:rPr>
            </w:pPr>
            <w:r w:rsidRPr="00555963">
              <w:rPr>
                <w:rFonts w:ascii="Arial" w:hAnsi="Arial" w:cs="Arial"/>
                <w:b/>
                <w:sz w:val="22"/>
                <w:szCs w:val="22"/>
              </w:rPr>
              <w:t xml:space="preserve">Subcriterium </w:t>
            </w:r>
            <w:r w:rsidR="00112EA4">
              <w:rPr>
                <w:rFonts w:ascii="Arial" w:hAnsi="Arial" w:cs="Arial"/>
                <w:b/>
                <w:sz w:val="22"/>
                <w:szCs w:val="22"/>
              </w:rPr>
              <w:t>4</w:t>
            </w:r>
            <w:r w:rsidRPr="00555963">
              <w:rPr>
                <w:rFonts w:ascii="Arial" w:hAnsi="Arial" w:cs="Arial"/>
                <w:b/>
                <w:sz w:val="22"/>
                <w:szCs w:val="22"/>
              </w:rPr>
              <w:t xml:space="preserve"> Kwaliteit: </w:t>
            </w:r>
            <w:r w:rsidRPr="00ED002C">
              <w:rPr>
                <w:rFonts w:ascii="Arial" w:hAnsi="Arial" w:cs="Arial"/>
                <w:b/>
                <w:sz w:val="22"/>
                <w:szCs w:val="22"/>
              </w:rPr>
              <w:t>Duurzaamheid</w:t>
            </w:r>
            <w:r w:rsidR="00112EA4">
              <w:rPr>
                <w:rFonts w:ascii="Arial" w:hAnsi="Arial" w:cs="Arial"/>
                <w:b/>
                <w:sz w:val="22"/>
                <w:szCs w:val="22"/>
              </w:rPr>
              <w:t xml:space="preserve"> / SROI</w:t>
            </w:r>
          </w:p>
          <w:p w14:paraId="02AB125A" w14:textId="51A83DB3" w:rsidR="00ED002C" w:rsidRDefault="00112EA4" w:rsidP="00ED002C">
            <w:pPr>
              <w:pStyle w:val="PTI2"/>
              <w:spacing w:line="240" w:lineRule="auto"/>
              <w:ind w:left="0"/>
              <w:rPr>
                <w:rFonts w:ascii="Arial" w:hAnsi="Arial" w:cs="Arial"/>
                <w:b/>
                <w:sz w:val="22"/>
                <w:szCs w:val="22"/>
              </w:rPr>
            </w:pPr>
            <w:r>
              <w:rPr>
                <w:rFonts w:ascii="Arial" w:hAnsi="Arial" w:cs="Arial"/>
                <w:b/>
                <w:sz w:val="22"/>
                <w:szCs w:val="22"/>
              </w:rPr>
              <w:t>4</w:t>
            </w:r>
            <w:r w:rsidR="00ED002C" w:rsidRPr="00ED002C">
              <w:rPr>
                <w:rFonts w:ascii="Arial" w:hAnsi="Arial" w:cs="Arial"/>
                <w:b/>
                <w:sz w:val="22"/>
                <w:szCs w:val="22"/>
              </w:rPr>
              <w:t>.1)</w:t>
            </w:r>
            <w:r w:rsidR="00ED002C" w:rsidRPr="00ED002C">
              <w:rPr>
                <w:rFonts w:ascii="Arial" w:hAnsi="Arial" w:cs="Arial"/>
                <w:b/>
                <w:sz w:val="22"/>
                <w:szCs w:val="22"/>
              </w:rPr>
              <w:tab/>
            </w:r>
            <w:r>
              <w:rPr>
                <w:rFonts w:ascii="Arial" w:hAnsi="Arial" w:cs="Arial"/>
                <w:b/>
                <w:sz w:val="22"/>
                <w:szCs w:val="22"/>
              </w:rPr>
              <w:t>Duurzaamheid</w:t>
            </w:r>
          </w:p>
          <w:p w14:paraId="1ED3ACB3" w14:textId="13361209" w:rsidR="00ED002C" w:rsidRPr="00555963" w:rsidRDefault="00112EA4" w:rsidP="00ED002C">
            <w:pPr>
              <w:pStyle w:val="PTI2"/>
              <w:spacing w:line="240" w:lineRule="auto"/>
              <w:ind w:left="0"/>
              <w:rPr>
                <w:rFonts w:ascii="Arial" w:hAnsi="Arial" w:cs="Arial"/>
                <w:b/>
                <w:sz w:val="22"/>
                <w:szCs w:val="22"/>
              </w:rPr>
            </w:pPr>
            <w:r>
              <w:rPr>
                <w:rFonts w:ascii="Arial" w:hAnsi="Arial" w:cs="Arial"/>
                <w:b/>
                <w:sz w:val="22"/>
                <w:szCs w:val="22"/>
              </w:rPr>
              <w:t>4</w:t>
            </w:r>
            <w:r w:rsidR="00ED002C" w:rsidRPr="00ED002C">
              <w:rPr>
                <w:rFonts w:ascii="Arial" w:hAnsi="Arial" w:cs="Arial"/>
                <w:b/>
                <w:sz w:val="22"/>
                <w:szCs w:val="22"/>
              </w:rPr>
              <w:t>.2)</w:t>
            </w:r>
            <w:r w:rsidR="00ED002C" w:rsidRPr="00ED002C">
              <w:rPr>
                <w:rFonts w:ascii="Arial" w:hAnsi="Arial" w:cs="Arial"/>
                <w:b/>
                <w:sz w:val="22"/>
                <w:szCs w:val="22"/>
              </w:rPr>
              <w:tab/>
              <w:t>SR</w:t>
            </w:r>
            <w:r>
              <w:rPr>
                <w:rFonts w:ascii="Arial" w:hAnsi="Arial" w:cs="Arial"/>
                <w:b/>
                <w:sz w:val="22"/>
                <w:szCs w:val="22"/>
              </w:rPr>
              <w:t>O</w:t>
            </w:r>
            <w:r w:rsidR="00ED002C" w:rsidRPr="00ED002C">
              <w:rPr>
                <w:rFonts w:ascii="Arial" w:hAnsi="Arial" w:cs="Arial"/>
                <w:b/>
                <w:sz w:val="22"/>
                <w:szCs w:val="22"/>
              </w:rPr>
              <w:t>I</w:t>
            </w:r>
          </w:p>
        </w:tc>
      </w:tr>
    </w:tbl>
    <w:p w14:paraId="02AD174F" w14:textId="4EDBFEA5" w:rsidR="00112EA4" w:rsidRDefault="00112EA4" w:rsidP="00112EA4">
      <w:pPr>
        <w:pStyle w:val="PTI2"/>
        <w:spacing w:line="240" w:lineRule="auto"/>
        <w:ind w:left="705" w:hanging="705"/>
        <w:rPr>
          <w:rFonts w:ascii="Arial" w:eastAsia="Calibri" w:hAnsi="Arial" w:cs="Arial"/>
          <w:color w:val="0000FF"/>
          <w:sz w:val="22"/>
          <w:szCs w:val="22"/>
          <w:lang w:eastAsia="en-US"/>
        </w:rPr>
      </w:pPr>
      <w:r>
        <w:rPr>
          <w:rFonts w:ascii="Arial" w:eastAsia="Calibri" w:hAnsi="Arial" w:cs="Arial"/>
          <w:color w:val="0000FF"/>
          <w:sz w:val="22"/>
          <w:szCs w:val="22"/>
          <w:lang w:eastAsia="en-US"/>
        </w:rPr>
        <w:t>4.1)</w:t>
      </w:r>
      <w:r>
        <w:rPr>
          <w:rFonts w:ascii="Arial" w:eastAsia="Calibri" w:hAnsi="Arial" w:cs="Arial"/>
          <w:color w:val="0000FF"/>
          <w:sz w:val="22"/>
          <w:szCs w:val="22"/>
          <w:lang w:eastAsia="en-US"/>
        </w:rPr>
        <w:tab/>
      </w:r>
      <w:r w:rsidRPr="00112EA4">
        <w:rPr>
          <w:rFonts w:ascii="Arial" w:eastAsia="Calibri" w:hAnsi="Arial" w:cs="Arial"/>
          <w:color w:val="0000FF"/>
          <w:sz w:val="22"/>
          <w:szCs w:val="22"/>
          <w:lang w:eastAsia="en-US"/>
        </w:rPr>
        <w:t>Inschrijvers kunnen op het gebied van duurzaamheid maximaal 6 punten behalen, waarbij ze maximaal 2 punten kunnen verkrijgen voor activiteiten binnen de binnenstad en maximaal 4 punten voor activiteiten buiten de binnenstad. Om deze punten te behalen, dienen zij de groene velden in bijlage 18 met betrekking tot duurzaamheid volledig in te vullen, zodat het totaal per jaar op 100% uitkomt. De behaalde score wordt afgerond op twee decimalen en wordt direct weergegeven in het document (Cel D29).</w:t>
      </w:r>
    </w:p>
    <w:p w14:paraId="3B457BF3" w14:textId="16CE885A" w:rsidR="00112EA4" w:rsidRDefault="00112EA4" w:rsidP="00112EA4">
      <w:pPr>
        <w:pStyle w:val="PTI2"/>
        <w:spacing w:line="240" w:lineRule="auto"/>
        <w:ind w:left="705" w:hanging="705"/>
        <w:rPr>
          <w:rFonts w:ascii="Arial" w:eastAsia="Calibri" w:hAnsi="Arial" w:cs="Arial"/>
          <w:color w:val="0000FF"/>
          <w:sz w:val="22"/>
          <w:szCs w:val="22"/>
          <w:lang w:eastAsia="en-US"/>
        </w:rPr>
      </w:pPr>
      <w:r>
        <w:rPr>
          <w:rFonts w:ascii="Arial" w:eastAsia="Calibri" w:hAnsi="Arial" w:cs="Arial"/>
          <w:color w:val="0000FF"/>
          <w:sz w:val="22"/>
          <w:szCs w:val="22"/>
          <w:lang w:eastAsia="en-US"/>
        </w:rPr>
        <w:tab/>
      </w:r>
      <w:r w:rsidRPr="00112EA4">
        <w:rPr>
          <w:rFonts w:ascii="Arial" w:eastAsia="Calibri" w:hAnsi="Arial" w:cs="Arial"/>
          <w:color w:val="0000FF"/>
          <w:sz w:val="22"/>
          <w:szCs w:val="22"/>
          <w:lang w:eastAsia="en-US"/>
        </w:rPr>
        <w:t>Upload het document onder de bestandsnaam: &lt;naam inschrijver&gt; Bijlage 1</w:t>
      </w:r>
      <w:r w:rsidR="005B627C">
        <w:rPr>
          <w:rFonts w:ascii="Arial" w:eastAsia="Calibri" w:hAnsi="Arial" w:cs="Arial"/>
          <w:color w:val="0000FF"/>
          <w:sz w:val="22"/>
          <w:szCs w:val="22"/>
          <w:lang w:eastAsia="en-US"/>
        </w:rPr>
        <w:t>7</w:t>
      </w:r>
      <w:r w:rsidRPr="00112EA4">
        <w:rPr>
          <w:rFonts w:ascii="Arial" w:eastAsia="Calibri" w:hAnsi="Arial" w:cs="Arial"/>
          <w:color w:val="0000FF"/>
          <w:sz w:val="22"/>
          <w:szCs w:val="22"/>
          <w:lang w:eastAsia="en-US"/>
        </w:rPr>
        <w:t xml:space="preserve"> Brandstoftype t.b.v. K4.1 Duurzaamheid</w:t>
      </w:r>
    </w:p>
    <w:p w14:paraId="3E0E5ED9" w14:textId="0146DF97" w:rsidR="00AA2AA9" w:rsidRDefault="00112EA4" w:rsidP="00AA2AA9">
      <w:pPr>
        <w:pStyle w:val="PTI2"/>
        <w:spacing w:line="240" w:lineRule="auto"/>
        <w:ind w:left="705" w:hanging="705"/>
        <w:rPr>
          <w:rFonts w:ascii="Arial" w:eastAsia="Calibri" w:hAnsi="Arial" w:cs="Arial"/>
          <w:color w:val="0000FF"/>
          <w:sz w:val="22"/>
          <w:szCs w:val="22"/>
          <w:lang w:eastAsia="en-US"/>
        </w:rPr>
      </w:pPr>
      <w:r>
        <w:rPr>
          <w:rFonts w:ascii="Arial" w:eastAsia="Calibri" w:hAnsi="Arial" w:cs="Arial"/>
          <w:color w:val="0000FF"/>
          <w:sz w:val="22"/>
          <w:szCs w:val="22"/>
          <w:lang w:eastAsia="en-US"/>
        </w:rPr>
        <w:t>4.2)</w:t>
      </w:r>
      <w:r>
        <w:rPr>
          <w:rFonts w:ascii="Arial" w:eastAsia="Calibri" w:hAnsi="Arial" w:cs="Arial"/>
          <w:color w:val="0000FF"/>
          <w:sz w:val="22"/>
          <w:szCs w:val="22"/>
          <w:lang w:eastAsia="en-US"/>
        </w:rPr>
        <w:tab/>
      </w:r>
      <w:r w:rsidR="00AA2AA9">
        <w:rPr>
          <w:rFonts w:ascii="Arial" w:eastAsia="Calibri" w:hAnsi="Arial" w:cs="Arial"/>
          <w:color w:val="0000FF"/>
          <w:sz w:val="22"/>
          <w:szCs w:val="22"/>
          <w:lang w:eastAsia="en-US"/>
        </w:rPr>
        <w:t>Tabel % SROI</w:t>
      </w:r>
    </w:p>
    <w:tbl>
      <w:tblPr>
        <w:tblW w:w="0" w:type="auto"/>
        <w:tblInd w:w="1224" w:type="dxa"/>
        <w:tblCellMar>
          <w:left w:w="0" w:type="dxa"/>
          <w:right w:w="0" w:type="dxa"/>
        </w:tblCellMar>
        <w:tblLook w:val="04A0" w:firstRow="1" w:lastRow="0" w:firstColumn="1" w:lastColumn="0" w:noHBand="0" w:noVBand="1"/>
      </w:tblPr>
      <w:tblGrid>
        <w:gridCol w:w="3652"/>
        <w:gridCol w:w="1753"/>
      </w:tblGrid>
      <w:tr w:rsidR="00AA2AA9" w:rsidRPr="00F10002" w14:paraId="0241018B" w14:textId="77777777" w:rsidTr="001539D1">
        <w:tc>
          <w:tcPr>
            <w:tcW w:w="3652" w:type="dxa"/>
            <w:tcBorders>
              <w:top w:val="single" w:sz="8" w:space="0" w:color="auto"/>
              <w:left w:val="single" w:sz="8" w:space="0" w:color="auto"/>
              <w:bottom w:val="single" w:sz="8" w:space="0" w:color="auto"/>
              <w:right w:val="single" w:sz="8" w:space="0" w:color="auto"/>
            </w:tcBorders>
            <w:shd w:val="clear" w:color="auto" w:fill="E2EFD9"/>
            <w:tcMar>
              <w:top w:w="0" w:type="dxa"/>
              <w:left w:w="108" w:type="dxa"/>
              <w:bottom w:w="0" w:type="dxa"/>
              <w:right w:w="108" w:type="dxa"/>
            </w:tcMar>
            <w:hideMark/>
          </w:tcPr>
          <w:p w14:paraId="48598425" w14:textId="77777777" w:rsidR="00AA2AA9" w:rsidRPr="00F10002" w:rsidRDefault="00AA2AA9" w:rsidP="001539D1">
            <w:pPr>
              <w:rPr>
                <w:rFonts w:ascii="Tenorite" w:eastAsia="Calibri" w:hAnsi="Tenorite" w:cs="Arial"/>
                <w:sz w:val="22"/>
                <w:szCs w:val="22"/>
                <w:lang w:eastAsia="en-US"/>
              </w:rPr>
            </w:pPr>
            <w:r w:rsidRPr="00F10002">
              <w:rPr>
                <w:rFonts w:ascii="Tenorite" w:eastAsia="Calibri" w:hAnsi="Tenorite" w:cs="Arial"/>
                <w:sz w:val="22"/>
                <w:szCs w:val="22"/>
                <w:lang w:eastAsia="en-US"/>
              </w:rPr>
              <w:t xml:space="preserve">Percentage (%) invulling SROI per jaar van de gerealiseerde omzet </w:t>
            </w:r>
          </w:p>
        </w:tc>
        <w:tc>
          <w:tcPr>
            <w:tcW w:w="1753" w:type="dxa"/>
            <w:tcBorders>
              <w:top w:val="single" w:sz="8" w:space="0" w:color="auto"/>
              <w:left w:val="nil"/>
              <w:bottom w:val="single" w:sz="8" w:space="0" w:color="auto"/>
              <w:right w:val="single" w:sz="8" w:space="0" w:color="auto"/>
            </w:tcBorders>
            <w:shd w:val="clear" w:color="auto" w:fill="E2EFD9"/>
            <w:tcMar>
              <w:top w:w="0" w:type="dxa"/>
              <w:left w:w="108" w:type="dxa"/>
              <w:bottom w:w="0" w:type="dxa"/>
              <w:right w:w="108" w:type="dxa"/>
            </w:tcMar>
            <w:hideMark/>
          </w:tcPr>
          <w:p w14:paraId="0F77CEB0" w14:textId="03F1D96B" w:rsidR="00AA2AA9" w:rsidRPr="00F10002" w:rsidRDefault="00AA2AA9" w:rsidP="001539D1">
            <w:pPr>
              <w:rPr>
                <w:rFonts w:ascii="Tenorite" w:eastAsia="Calibri" w:hAnsi="Tenorite" w:cs="Arial"/>
                <w:sz w:val="22"/>
                <w:szCs w:val="22"/>
                <w:lang w:eastAsia="en-US"/>
              </w:rPr>
            </w:pPr>
            <w:r>
              <w:rPr>
                <w:rFonts w:ascii="Tenorite" w:eastAsia="Calibri" w:hAnsi="Tenorite" w:cs="Arial"/>
                <w:sz w:val="22"/>
                <w:szCs w:val="22"/>
                <w:lang w:eastAsia="en-US"/>
              </w:rPr>
              <w:t>Kruis uw keuze aan</w:t>
            </w:r>
          </w:p>
        </w:tc>
      </w:tr>
      <w:tr w:rsidR="00AA2AA9" w:rsidRPr="00F10002" w14:paraId="182792F8" w14:textId="77777777" w:rsidTr="00AA2AA9">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4EF8A" w14:textId="77777777" w:rsidR="00AA2AA9" w:rsidRPr="00F10002" w:rsidRDefault="00AA2AA9" w:rsidP="001539D1">
            <w:pPr>
              <w:rPr>
                <w:rFonts w:ascii="Tenorite" w:eastAsia="Calibri" w:hAnsi="Tenorite" w:cs="Arial"/>
                <w:sz w:val="22"/>
                <w:szCs w:val="22"/>
                <w:lang w:eastAsia="en-US"/>
              </w:rPr>
            </w:pPr>
            <w:r w:rsidRPr="00F10002">
              <w:rPr>
                <w:rFonts w:ascii="Tenorite" w:eastAsia="Calibri" w:hAnsi="Tenorite" w:cs="Arial"/>
                <w:sz w:val="22"/>
                <w:szCs w:val="22"/>
                <w:lang w:eastAsia="en-US"/>
              </w:rPr>
              <w:t>8 % of meer</w:t>
            </w:r>
          </w:p>
        </w:tc>
        <w:tc>
          <w:tcPr>
            <w:tcW w:w="1753" w:type="dxa"/>
            <w:tcBorders>
              <w:top w:val="nil"/>
              <w:left w:val="nil"/>
              <w:bottom w:val="single" w:sz="8" w:space="0" w:color="auto"/>
              <w:right w:val="single" w:sz="8" w:space="0" w:color="auto"/>
            </w:tcBorders>
            <w:tcMar>
              <w:top w:w="0" w:type="dxa"/>
              <w:left w:w="108" w:type="dxa"/>
              <w:bottom w:w="0" w:type="dxa"/>
              <w:right w:w="108" w:type="dxa"/>
            </w:tcMar>
          </w:tcPr>
          <w:p w14:paraId="73C643E5" w14:textId="702E80EF" w:rsidR="00AA2AA9" w:rsidRPr="00F10002" w:rsidRDefault="00AA2AA9" w:rsidP="001539D1">
            <w:pPr>
              <w:rPr>
                <w:rFonts w:ascii="Tenorite" w:eastAsia="Calibri" w:hAnsi="Tenorite" w:cs="Arial"/>
                <w:sz w:val="22"/>
                <w:szCs w:val="22"/>
                <w:lang w:eastAsia="en-US"/>
              </w:rPr>
            </w:pPr>
          </w:p>
        </w:tc>
      </w:tr>
      <w:tr w:rsidR="00AA2AA9" w:rsidRPr="00F10002" w14:paraId="10C63D7A" w14:textId="77777777" w:rsidTr="00AA2AA9">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DE16D" w14:textId="77777777" w:rsidR="00AA2AA9" w:rsidRPr="00F10002" w:rsidRDefault="00AA2AA9" w:rsidP="001539D1">
            <w:pPr>
              <w:rPr>
                <w:rFonts w:ascii="Tenorite" w:eastAsia="Calibri" w:hAnsi="Tenorite" w:cs="Arial"/>
                <w:sz w:val="22"/>
                <w:szCs w:val="22"/>
                <w:lang w:eastAsia="en-US"/>
              </w:rPr>
            </w:pPr>
            <w:r w:rsidRPr="00F10002">
              <w:rPr>
                <w:rFonts w:ascii="Tenorite" w:eastAsia="Calibri" w:hAnsi="Tenorite" w:cs="Arial"/>
                <w:sz w:val="22"/>
                <w:szCs w:val="22"/>
                <w:lang w:eastAsia="en-US"/>
              </w:rPr>
              <w:t>5%</w:t>
            </w:r>
          </w:p>
        </w:tc>
        <w:tc>
          <w:tcPr>
            <w:tcW w:w="1753" w:type="dxa"/>
            <w:tcBorders>
              <w:top w:val="nil"/>
              <w:left w:val="nil"/>
              <w:bottom w:val="single" w:sz="8" w:space="0" w:color="auto"/>
              <w:right w:val="single" w:sz="8" w:space="0" w:color="auto"/>
            </w:tcBorders>
            <w:tcMar>
              <w:top w:w="0" w:type="dxa"/>
              <w:left w:w="108" w:type="dxa"/>
              <w:bottom w:w="0" w:type="dxa"/>
              <w:right w:w="108" w:type="dxa"/>
            </w:tcMar>
          </w:tcPr>
          <w:p w14:paraId="7DFDE850" w14:textId="43155154" w:rsidR="00AA2AA9" w:rsidRPr="00F10002" w:rsidRDefault="00AA2AA9" w:rsidP="001539D1">
            <w:pPr>
              <w:rPr>
                <w:rFonts w:ascii="Tenorite" w:eastAsia="Calibri" w:hAnsi="Tenorite" w:cs="Arial"/>
                <w:sz w:val="22"/>
                <w:szCs w:val="22"/>
                <w:lang w:eastAsia="en-US"/>
              </w:rPr>
            </w:pPr>
          </w:p>
        </w:tc>
      </w:tr>
      <w:tr w:rsidR="00AA2AA9" w:rsidRPr="00F10002" w14:paraId="6E7B8ABB" w14:textId="77777777" w:rsidTr="00AA2AA9">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120E7" w14:textId="77777777" w:rsidR="00AA2AA9" w:rsidRPr="00F10002" w:rsidRDefault="00AA2AA9" w:rsidP="001539D1">
            <w:pPr>
              <w:rPr>
                <w:rFonts w:ascii="Tenorite" w:eastAsia="Calibri" w:hAnsi="Tenorite" w:cs="Arial"/>
                <w:sz w:val="22"/>
                <w:szCs w:val="22"/>
                <w:lang w:eastAsia="en-US"/>
              </w:rPr>
            </w:pPr>
            <w:bookmarkStart w:id="1" w:name="_Hlk161935590"/>
            <w:r w:rsidRPr="00F10002">
              <w:rPr>
                <w:rFonts w:ascii="Tenorite" w:eastAsia="Calibri" w:hAnsi="Tenorite" w:cs="Arial"/>
                <w:sz w:val="22"/>
                <w:szCs w:val="22"/>
                <w:lang w:eastAsia="en-US"/>
              </w:rPr>
              <w:t>2%</w:t>
            </w:r>
          </w:p>
        </w:tc>
        <w:tc>
          <w:tcPr>
            <w:tcW w:w="1753" w:type="dxa"/>
            <w:tcBorders>
              <w:top w:val="nil"/>
              <w:left w:val="nil"/>
              <w:bottom w:val="single" w:sz="8" w:space="0" w:color="auto"/>
              <w:right w:val="single" w:sz="8" w:space="0" w:color="auto"/>
            </w:tcBorders>
            <w:tcMar>
              <w:top w:w="0" w:type="dxa"/>
              <w:left w:w="108" w:type="dxa"/>
              <w:bottom w:w="0" w:type="dxa"/>
              <w:right w:w="108" w:type="dxa"/>
            </w:tcMar>
          </w:tcPr>
          <w:p w14:paraId="17C7FE82" w14:textId="23DDCAC6" w:rsidR="00AA2AA9" w:rsidRPr="00F10002" w:rsidRDefault="00AA2AA9" w:rsidP="001539D1">
            <w:pPr>
              <w:rPr>
                <w:rFonts w:ascii="Tenorite" w:eastAsia="Calibri" w:hAnsi="Tenorite" w:cs="Arial"/>
                <w:sz w:val="22"/>
                <w:szCs w:val="22"/>
                <w:lang w:eastAsia="en-US"/>
              </w:rPr>
            </w:pPr>
          </w:p>
        </w:tc>
      </w:tr>
      <w:bookmarkEnd w:id="1"/>
      <w:tr w:rsidR="00AA2AA9" w:rsidRPr="00F10002" w14:paraId="5BC33EBA" w14:textId="77777777" w:rsidTr="00AA2AA9">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6090B" w14:textId="508092E9" w:rsidR="00AA2AA9" w:rsidRPr="00F10002" w:rsidRDefault="00AA2AA9" w:rsidP="001539D1">
            <w:pPr>
              <w:rPr>
                <w:rFonts w:ascii="Tenorite" w:eastAsia="Calibri" w:hAnsi="Tenorite" w:cs="Arial"/>
                <w:sz w:val="22"/>
                <w:szCs w:val="22"/>
                <w:lang w:eastAsia="en-US"/>
              </w:rPr>
            </w:pPr>
            <w:r w:rsidRPr="00F10002">
              <w:rPr>
                <w:rFonts w:ascii="Tenorite" w:eastAsia="Calibri" w:hAnsi="Tenorite" w:cs="Arial"/>
                <w:sz w:val="22"/>
                <w:szCs w:val="22"/>
                <w:lang w:eastAsia="en-US"/>
              </w:rPr>
              <w:t>Minder dan 2%</w:t>
            </w:r>
            <w:r>
              <w:rPr>
                <w:rFonts w:ascii="Tenorite" w:eastAsia="Calibri" w:hAnsi="Tenorite" w:cs="Arial"/>
                <w:sz w:val="22"/>
                <w:szCs w:val="22"/>
                <w:lang w:eastAsia="en-US"/>
              </w:rPr>
              <w:t xml:space="preserve"> (KO)</w:t>
            </w:r>
          </w:p>
        </w:tc>
        <w:tc>
          <w:tcPr>
            <w:tcW w:w="1753" w:type="dxa"/>
            <w:tcBorders>
              <w:top w:val="nil"/>
              <w:left w:val="nil"/>
              <w:bottom w:val="single" w:sz="8" w:space="0" w:color="auto"/>
              <w:right w:val="single" w:sz="8" w:space="0" w:color="auto"/>
            </w:tcBorders>
            <w:tcMar>
              <w:top w:w="0" w:type="dxa"/>
              <w:left w:w="108" w:type="dxa"/>
              <w:bottom w:w="0" w:type="dxa"/>
              <w:right w:w="108" w:type="dxa"/>
            </w:tcMar>
          </w:tcPr>
          <w:p w14:paraId="7515AE0E" w14:textId="6284F417" w:rsidR="00AA2AA9" w:rsidRPr="00F10002" w:rsidRDefault="00AA2AA9" w:rsidP="001539D1">
            <w:pPr>
              <w:rPr>
                <w:rFonts w:ascii="Tenorite" w:eastAsia="Calibri" w:hAnsi="Tenorite" w:cs="Arial"/>
                <w:sz w:val="22"/>
                <w:szCs w:val="22"/>
                <w:lang w:eastAsia="en-US"/>
              </w:rPr>
            </w:pPr>
          </w:p>
        </w:tc>
      </w:tr>
    </w:tbl>
    <w:p w14:paraId="5078B106" w14:textId="62AA21EA" w:rsidR="00555963" w:rsidRPr="00555963" w:rsidRDefault="00AA2AA9" w:rsidP="00AA2AA9">
      <w:pPr>
        <w:pStyle w:val="PTI2"/>
        <w:spacing w:line="240" w:lineRule="auto"/>
        <w:ind w:left="705"/>
        <w:rPr>
          <w:rFonts w:ascii="Arial" w:hAnsi="Arial" w:cs="Arial"/>
          <w:sz w:val="22"/>
          <w:szCs w:val="22"/>
        </w:rPr>
      </w:pPr>
      <w:r w:rsidRPr="00AA2AA9">
        <w:rPr>
          <w:rFonts w:ascii="Arial" w:eastAsia="Calibri" w:hAnsi="Arial" w:cs="Arial"/>
          <w:color w:val="0000FF"/>
          <w:sz w:val="22"/>
          <w:szCs w:val="22"/>
          <w:lang w:eastAsia="en-US"/>
        </w:rPr>
        <w:t xml:space="preserve">Upload </w:t>
      </w:r>
      <w:r>
        <w:rPr>
          <w:rFonts w:ascii="Arial" w:eastAsia="Calibri" w:hAnsi="Arial" w:cs="Arial"/>
          <w:color w:val="0000FF"/>
          <w:sz w:val="22"/>
          <w:szCs w:val="22"/>
          <w:lang w:eastAsia="en-US"/>
        </w:rPr>
        <w:t>dit</w:t>
      </w:r>
      <w:r w:rsidRPr="00AA2AA9">
        <w:rPr>
          <w:rFonts w:ascii="Arial" w:eastAsia="Calibri" w:hAnsi="Arial" w:cs="Arial"/>
          <w:color w:val="0000FF"/>
          <w:sz w:val="22"/>
          <w:szCs w:val="22"/>
          <w:lang w:eastAsia="en-US"/>
        </w:rPr>
        <w:t xml:space="preserve"> document onder de bestandsnaam: &lt;naam inschrijver&gt; Bijlage 6 Inschrijfformulier Kwaliteit; K4.2 SROI</w:t>
      </w:r>
    </w:p>
    <w:sectPr w:rsidR="00555963" w:rsidRPr="00555963"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3B0C" w14:textId="77777777" w:rsidR="00256E18" w:rsidRDefault="00256E18" w:rsidP="009C4035">
      <w:r>
        <w:separator/>
      </w:r>
    </w:p>
  </w:endnote>
  <w:endnote w:type="continuationSeparator" w:id="0">
    <w:p w14:paraId="28191648" w14:textId="77777777" w:rsidR="00256E18" w:rsidRDefault="00256E18"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 w:name="Tenorite">
    <w:altName w:val="Calibri"/>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597A" w14:textId="77777777" w:rsidR="00256E18" w:rsidRDefault="00256E18" w:rsidP="009C4035">
      <w:r>
        <w:separator/>
      </w:r>
    </w:p>
  </w:footnote>
  <w:footnote w:type="continuationSeparator" w:id="0">
    <w:p w14:paraId="2379EF3E" w14:textId="77777777" w:rsidR="00256E18" w:rsidRDefault="00256E18"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2.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3.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4.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3</cp:revision>
  <cp:lastPrinted>2017-10-20T09:00:00Z</cp:lastPrinted>
  <dcterms:created xsi:type="dcterms:W3CDTF">2024-05-28T10:30:00Z</dcterms:created>
  <dcterms:modified xsi:type="dcterms:W3CDTF">2024-06-05T10:16:00Z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