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93B7B" w14:textId="77777777" w:rsidR="00EF1DAB" w:rsidRDefault="00EF1DAB" w:rsidP="00EF1DAB">
      <w:pPr>
        <w:pStyle w:val="Kop1"/>
        <w:numPr>
          <w:ilvl w:val="0"/>
          <w:numId w:val="0"/>
        </w:numPr>
        <w:rPr>
          <w:sz w:val="24"/>
          <w:szCs w:val="24"/>
        </w:rPr>
      </w:pPr>
      <w:bookmarkStart w:id="0" w:name="_Toc137647488"/>
      <w:bookmarkStart w:id="1" w:name="_Hlk126849507"/>
      <w:r w:rsidRPr="00217C83">
        <w:rPr>
          <w:sz w:val="24"/>
          <w:szCs w:val="24"/>
        </w:rPr>
        <w:t xml:space="preserve">Standaardformulier </w:t>
      </w:r>
      <w:r>
        <w:rPr>
          <w:sz w:val="24"/>
          <w:szCs w:val="24"/>
        </w:rPr>
        <w:t>H</w:t>
      </w:r>
      <w:r w:rsidRPr="00217C83">
        <w:rPr>
          <w:sz w:val="24"/>
          <w:szCs w:val="24"/>
        </w:rPr>
        <w:t xml:space="preserve">: </w:t>
      </w:r>
      <w:r>
        <w:rPr>
          <w:sz w:val="24"/>
          <w:szCs w:val="24"/>
        </w:rPr>
        <w:t>V</w:t>
      </w:r>
      <w:r w:rsidRPr="006F5D17">
        <w:rPr>
          <w:sz w:val="24"/>
          <w:szCs w:val="24"/>
        </w:rPr>
        <w:t>erklaring ontbreken Russische betrokkenheid</w:t>
      </w:r>
      <w:bookmarkEnd w:id="0"/>
    </w:p>
    <w:p w14:paraId="020BAE76" w14:textId="77777777" w:rsidR="00EF1DAB" w:rsidRPr="006F5D17" w:rsidRDefault="00EF1DAB" w:rsidP="00EF1DAB">
      <w:pPr>
        <w:rPr>
          <w:rFonts w:eastAsia="Times New Roman" w:cs="Tahoma"/>
        </w:rPr>
      </w:pPr>
    </w:p>
    <w:p w14:paraId="15309101" w14:textId="77777777" w:rsidR="00EF1DAB" w:rsidRPr="006F5D17" w:rsidRDefault="00EF1DAB" w:rsidP="00EF1DAB">
      <w:pPr>
        <w:rPr>
          <w:rFonts w:cs="Tahoma"/>
        </w:rPr>
      </w:pPr>
      <w:r w:rsidRPr="006F5D17">
        <w:rPr>
          <w:rFonts w:cs="Tahoma"/>
        </w:rPr>
        <w:t xml:space="preserve">Ondergetekende: </w:t>
      </w:r>
    </w:p>
    <w:p w14:paraId="03378652" w14:textId="77777777" w:rsidR="00EF1DAB" w:rsidRDefault="00EF1DAB" w:rsidP="00EF1DAB">
      <w:pPr>
        <w:rPr>
          <w:rFonts w:cs="Tahoma"/>
        </w:rPr>
      </w:pPr>
    </w:p>
    <w:p w14:paraId="0428AFB1" w14:textId="77777777" w:rsidR="00EF1DAB" w:rsidRPr="00272118" w:rsidRDefault="00EF1DAB" w:rsidP="00EF1DAB">
      <w:pPr>
        <w:rPr>
          <w:rFonts w:cs="Tahoma"/>
        </w:rPr>
      </w:pPr>
      <w:r w:rsidRPr="00272118">
        <w:rPr>
          <w:rFonts w:cs="Tahoma"/>
        </w:rPr>
        <w:t xml:space="preserve">____________________  (bedrijfsnaam) gevestigd te: _______________ (plaats) </w:t>
      </w:r>
    </w:p>
    <w:p w14:paraId="27E8B9C0" w14:textId="77777777" w:rsidR="00EF1DAB" w:rsidRPr="00272118" w:rsidRDefault="00EF1DAB" w:rsidP="00EF1DAB">
      <w:pPr>
        <w:rPr>
          <w:rFonts w:cs="Tahoma"/>
        </w:rPr>
      </w:pPr>
      <w:r w:rsidRPr="00272118">
        <w:rPr>
          <w:rFonts w:cs="Tahoma"/>
        </w:rPr>
        <w:t>(hierna te noemen: “Onderneming”)</w:t>
      </w:r>
    </w:p>
    <w:p w14:paraId="262AB7CF" w14:textId="77777777" w:rsidR="00EF1DAB" w:rsidRPr="00272118" w:rsidRDefault="00EF1DAB" w:rsidP="00EF1DAB">
      <w:pPr>
        <w:rPr>
          <w:rFonts w:cs="Tahoma"/>
        </w:rPr>
      </w:pPr>
    </w:p>
    <w:p w14:paraId="4FDA4C37" w14:textId="77777777" w:rsidR="00EF1DAB" w:rsidRPr="00272118" w:rsidRDefault="00EF1DAB" w:rsidP="00EF1DAB">
      <w:pPr>
        <w:rPr>
          <w:rFonts w:cs="Tahoma"/>
        </w:rPr>
      </w:pPr>
      <w:r w:rsidRPr="00272118">
        <w:rPr>
          <w:rFonts w:cs="Tahoma"/>
        </w:rPr>
        <w:t xml:space="preserve">in het kader van de opdracht: _______________ </w:t>
      </w:r>
      <w:r w:rsidRPr="00272118">
        <w:rPr>
          <w:rStyle w:val="Voetnootmarkering"/>
          <w:rFonts w:cs="Tahoma"/>
        </w:rPr>
        <w:footnoteReference w:id="1"/>
      </w:r>
    </w:p>
    <w:p w14:paraId="04AAAB2B" w14:textId="77777777" w:rsidR="00EF1DAB" w:rsidRPr="00272118" w:rsidRDefault="00EF1DAB" w:rsidP="00EF1DAB">
      <w:pPr>
        <w:rPr>
          <w:rFonts w:cs="Tahoma"/>
        </w:rPr>
      </w:pPr>
    </w:p>
    <w:p w14:paraId="22754FDD" w14:textId="77777777" w:rsidR="00EF1DAB" w:rsidRPr="006F5D17" w:rsidRDefault="00EF1DAB" w:rsidP="00EF1DAB">
      <w:pPr>
        <w:rPr>
          <w:rFonts w:cs="Tahoma"/>
        </w:rPr>
      </w:pPr>
      <w:r w:rsidRPr="006F5D17">
        <w:rPr>
          <w:rFonts w:cs="Tahoma"/>
        </w:rPr>
        <w:t xml:space="preserve">Verklaart uitdrukkelijk, zonder voorbehoud en naar waarheid dat: </w:t>
      </w:r>
    </w:p>
    <w:p w14:paraId="09859074" w14:textId="77777777" w:rsidR="00EF1DAB" w:rsidRPr="00272118" w:rsidRDefault="00EF1DAB" w:rsidP="00EF1DAB">
      <w:pPr>
        <w:spacing w:line="240" w:lineRule="atLeast"/>
        <w:ind w:right="-2"/>
        <w:rPr>
          <w:rFonts w:cs="Tahoma"/>
        </w:rPr>
      </w:pPr>
      <w:r w:rsidRPr="00272118">
        <w:rPr>
          <w:rFonts w:cs="Tahoma"/>
        </w:rPr>
        <w:t xml:space="preserve">bij uitvoering door de Onderneming van een (eventueel) te gunnen overeenkomst in het kader van de opdracht geen sprake is en zal zijn van Russische betrokkenheid die verboden is op grond van artikel 5 </w:t>
      </w:r>
      <w:proofErr w:type="spellStart"/>
      <w:r w:rsidRPr="00272118">
        <w:rPr>
          <w:rFonts w:cs="Tahoma"/>
        </w:rPr>
        <w:t>duodecies</w:t>
      </w:r>
      <w:proofErr w:type="spellEnd"/>
      <w:r w:rsidRPr="00272118">
        <w:rPr>
          <w:rFonts w:cs="Tahoma"/>
        </w:rPr>
        <w:t xml:space="preserve"> van Verordening (EU) 833/2014 van 31 juli 2014, zoals gewijzigd bij Verordening 2022/578 van 8 april 2022,</w:t>
      </w:r>
    </w:p>
    <w:p w14:paraId="64036A56" w14:textId="77777777" w:rsidR="00EF1DAB" w:rsidRDefault="00EF1DAB" w:rsidP="00EF1DAB">
      <w:pPr>
        <w:rPr>
          <w:rFonts w:cs="Tahoma"/>
        </w:rPr>
      </w:pPr>
    </w:p>
    <w:p w14:paraId="721347EC" w14:textId="77777777" w:rsidR="00EF1DAB" w:rsidRPr="00272118" w:rsidRDefault="00EF1DAB" w:rsidP="00EF1DAB">
      <w:pPr>
        <w:rPr>
          <w:rFonts w:cs="Tahoma"/>
        </w:rPr>
      </w:pPr>
      <w:r w:rsidRPr="00272118">
        <w:rPr>
          <w:rFonts w:cs="Tahoma"/>
        </w:rPr>
        <w:t>en verklaart in het bijzonder dat:</w:t>
      </w:r>
    </w:p>
    <w:p w14:paraId="68BB0B0A"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Russisch onderdaan of een in Rusland gevestigde natuurlijke persoon, rechtspersoon, entiteit of lichaam is;</w:t>
      </w:r>
    </w:p>
    <w:p w14:paraId="6AA36475"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rechtspersoon, entiteit of lichaam is waarvan de eigendomsrechten voor meer dan 50% direct of indirect in handen zijn van een entiteit als bedoeld in punt a), en  </w:t>
      </w:r>
    </w:p>
    <w:p w14:paraId="1951D6F0"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natuurlijke persoon of rechtspersoon, entiteit of lichaam is handelend namens of op aanwijzing van een entiteit als bedoeld punt a) of b),</w:t>
      </w:r>
    </w:p>
    <w:p w14:paraId="73AF8762"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niet</w:t>
      </w:r>
      <w:r w:rsidRPr="00272118">
        <w:rPr>
          <w:rFonts w:cs="Tahoma"/>
          <w:color w:val="auto"/>
        </w:rPr>
        <w:t xml:space="preserve"> de capaciteit inroept van onderaannemers, leveranciers of ondernemingen die een aandeel hebben van meer dan 10% van de contractwaarde en ten aanzien van wie een situatie als onder a) t/m c) zich voordoet.</w:t>
      </w:r>
    </w:p>
    <w:p w14:paraId="2FE99E68" w14:textId="77777777" w:rsidR="00EF1DAB" w:rsidRPr="00272118" w:rsidRDefault="00EF1DAB" w:rsidP="00EF1DAB">
      <w:pPr>
        <w:rPr>
          <w:rFonts w:cs="Tahoma"/>
        </w:rPr>
      </w:pPr>
    </w:p>
    <w:p w14:paraId="306ED386" w14:textId="77777777" w:rsidR="00EF1DAB" w:rsidRPr="00272118" w:rsidRDefault="00EF1DAB" w:rsidP="00EF1DAB">
      <w:pPr>
        <w:rPr>
          <w:rFonts w:cs="Tahoma"/>
        </w:rPr>
      </w:pPr>
      <w:r w:rsidRPr="00272118">
        <w:rPr>
          <w:rFonts w:cs="Tahoma"/>
        </w:rPr>
        <w:t>Aldus verklaard, ondertekend en rechtsgeldig vertegenwoordigd door:</w:t>
      </w:r>
    </w:p>
    <w:p w14:paraId="26B58A0E" w14:textId="77777777" w:rsidR="00EF1DAB" w:rsidRPr="00272118" w:rsidRDefault="00EF1DAB" w:rsidP="00EF1DAB">
      <w:pPr>
        <w:rPr>
          <w:rFonts w:cs="Tahoma"/>
        </w:rPr>
      </w:pPr>
    </w:p>
    <w:p w14:paraId="1D7E14C7" w14:textId="77777777" w:rsidR="00EF1DAB" w:rsidRPr="00272118" w:rsidRDefault="00EF1DAB" w:rsidP="00EF1DAB">
      <w:pPr>
        <w:rPr>
          <w:rFonts w:cs="Tahoma"/>
        </w:rPr>
      </w:pPr>
      <w:r w:rsidRPr="00272118">
        <w:rPr>
          <w:rFonts w:cs="Tahoma"/>
        </w:rPr>
        <w:t xml:space="preserve">______________________________ </w:t>
      </w:r>
      <w:r w:rsidRPr="00272118">
        <w:rPr>
          <w:rFonts w:cs="Tahoma"/>
        </w:rPr>
        <w:tab/>
        <w:t>(handtekening)</w:t>
      </w:r>
    </w:p>
    <w:p w14:paraId="08EFDA08" w14:textId="77777777" w:rsidR="00EF1DAB" w:rsidRPr="00272118" w:rsidRDefault="00EF1DAB" w:rsidP="00EF1DAB">
      <w:pPr>
        <w:rPr>
          <w:rFonts w:cs="Tahoma"/>
        </w:rPr>
      </w:pPr>
      <w:r w:rsidRPr="00272118">
        <w:rPr>
          <w:rFonts w:cs="Tahoma"/>
        </w:rPr>
        <w:t xml:space="preserve">_____________________________ </w:t>
      </w:r>
      <w:r w:rsidRPr="00272118">
        <w:rPr>
          <w:rFonts w:cs="Tahoma"/>
        </w:rPr>
        <w:tab/>
        <w:t xml:space="preserve">(naam) </w:t>
      </w:r>
    </w:p>
    <w:p w14:paraId="748C202C" w14:textId="77777777" w:rsidR="00EF1DAB" w:rsidRPr="00272118" w:rsidRDefault="00EF1DAB" w:rsidP="00EF1DAB">
      <w:pPr>
        <w:rPr>
          <w:rFonts w:cs="Tahoma"/>
        </w:rPr>
      </w:pPr>
      <w:r w:rsidRPr="00272118">
        <w:rPr>
          <w:rFonts w:cs="Tahoma"/>
        </w:rPr>
        <w:t>______________________________</w:t>
      </w:r>
      <w:r w:rsidRPr="00272118">
        <w:rPr>
          <w:rFonts w:cs="Tahoma"/>
        </w:rPr>
        <w:tab/>
        <w:t>(functie)</w:t>
      </w:r>
    </w:p>
    <w:p w14:paraId="3EBB2BD3" w14:textId="77777777" w:rsidR="00EF1DAB" w:rsidRPr="00272118" w:rsidRDefault="00EF1DAB" w:rsidP="00EF1DAB">
      <w:pPr>
        <w:rPr>
          <w:rFonts w:cs="Tahoma"/>
        </w:rPr>
      </w:pPr>
      <w:r w:rsidRPr="00272118">
        <w:rPr>
          <w:rFonts w:cs="Tahoma"/>
        </w:rPr>
        <w:t>______________________________</w:t>
      </w:r>
      <w:r w:rsidRPr="00272118">
        <w:rPr>
          <w:rFonts w:cs="Tahoma"/>
        </w:rPr>
        <w:tab/>
        <w:t>(datum)</w:t>
      </w:r>
    </w:p>
    <w:p w14:paraId="2D8D1099" w14:textId="77777777" w:rsidR="00B96CBD" w:rsidRPr="00EF1DAB" w:rsidRDefault="00EF1DAB" w:rsidP="00EF1DAB">
      <w:bookmarkStart w:id="2" w:name="_GoBack"/>
      <w:bookmarkEnd w:id="1"/>
      <w:bookmarkEnd w:id="2"/>
    </w:p>
    <w:sectPr w:rsidR="00B96CBD" w:rsidRPr="00EF1D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2B411" w14:textId="77777777" w:rsidR="00EF1DAB" w:rsidRDefault="00EF1DAB" w:rsidP="00EF1DAB">
      <w:pPr>
        <w:spacing w:after="0" w:line="240" w:lineRule="auto"/>
      </w:pPr>
      <w:r>
        <w:separator/>
      </w:r>
    </w:p>
  </w:endnote>
  <w:endnote w:type="continuationSeparator" w:id="0">
    <w:p w14:paraId="75BD6EEF" w14:textId="77777777" w:rsidR="00EF1DAB" w:rsidRDefault="00EF1DAB" w:rsidP="00EF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25BEF" w14:textId="77777777" w:rsidR="00EF1DAB" w:rsidRDefault="00EF1DAB" w:rsidP="00EF1DAB">
      <w:pPr>
        <w:spacing w:after="0" w:line="240" w:lineRule="auto"/>
      </w:pPr>
      <w:r>
        <w:separator/>
      </w:r>
    </w:p>
  </w:footnote>
  <w:footnote w:type="continuationSeparator" w:id="0">
    <w:p w14:paraId="5981A6D2" w14:textId="77777777" w:rsidR="00EF1DAB" w:rsidRDefault="00EF1DAB" w:rsidP="00EF1DAB">
      <w:pPr>
        <w:spacing w:after="0" w:line="240" w:lineRule="auto"/>
      </w:pPr>
      <w:r>
        <w:continuationSeparator/>
      </w:r>
    </w:p>
  </w:footnote>
  <w:footnote w:id="1">
    <w:p w14:paraId="18040497" w14:textId="77777777" w:rsidR="00EF1DAB" w:rsidRPr="002B085E" w:rsidRDefault="00EF1DAB" w:rsidP="00EF1DAB">
      <w:pPr>
        <w:pStyle w:val="Voetnoottekst"/>
        <w:rPr>
          <w:sz w:val="18"/>
          <w:szCs w:val="18"/>
        </w:rPr>
      </w:pPr>
      <w:r>
        <w:rPr>
          <w:rStyle w:val="Voetnootmarkering"/>
        </w:rPr>
        <w:footnoteRef/>
      </w:r>
      <w:r>
        <w:t xml:space="preserve"> </w:t>
      </w:r>
      <w:r w:rsidRPr="002B085E">
        <w:rPr>
          <w:color w:val="FF0000"/>
          <w:sz w:val="18"/>
          <w:szCs w:val="16"/>
        </w:rPr>
        <w:t>Invullen naam/titel van de onderhavige Opdracht / Overeenkomst / aanbesteding.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4072F"/>
    <w:multiLevelType w:val="multilevel"/>
    <w:tmpl w:val="88C8CBB6"/>
    <w:lvl w:ilvl="0">
      <w:start w:val="1"/>
      <w:numFmt w:val="decimal"/>
      <w:pStyle w:val="Kop1"/>
      <w:lvlText w:val="%1."/>
      <w:lvlJc w:val="left"/>
      <w:pPr>
        <w:ind w:left="0" w:hanging="765"/>
      </w:pPr>
      <w:rPr>
        <w:rFonts w:hint="default"/>
      </w:rPr>
    </w:lvl>
    <w:lvl w:ilvl="1">
      <w:start w:val="1"/>
      <w:numFmt w:val="decimal"/>
      <w:pStyle w:val="Kop2"/>
      <w:lvlText w:val="%1.%2"/>
      <w:lvlJc w:val="left"/>
      <w:pPr>
        <w:ind w:left="0" w:hanging="765"/>
      </w:pPr>
      <w:rPr>
        <w:rFonts w:hint="default"/>
      </w:rPr>
    </w:lvl>
    <w:lvl w:ilvl="2">
      <w:start w:val="1"/>
      <w:numFmt w:val="decimal"/>
      <w:pStyle w:val="Kop3"/>
      <w:suff w:val="space"/>
      <w:lvlText w:val="%1.%2.%3"/>
      <w:lvlJc w:val="left"/>
      <w:pPr>
        <w:ind w:left="3271" w:hanging="327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49772A1C"/>
    <w:multiLevelType w:val="hybridMultilevel"/>
    <w:tmpl w:val="4D9CB2A6"/>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DAB"/>
    <w:rsid w:val="005F51BD"/>
    <w:rsid w:val="00B33170"/>
    <w:rsid w:val="00EF1D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F39E"/>
  <w15:chartTrackingRefBased/>
  <w15:docId w15:val="{A078D2A9-2B5D-4C7B-93F9-88F48D13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F1DAB"/>
    <w:rPr>
      <w:rFonts w:ascii="Tahoma" w:hAnsi="Tahoma"/>
      <w:sz w:val="18"/>
    </w:rPr>
  </w:style>
  <w:style w:type="paragraph" w:styleId="Kop1">
    <w:name w:val="heading 1"/>
    <w:basedOn w:val="Standaard"/>
    <w:next w:val="Standaard"/>
    <w:link w:val="Kop1Char"/>
    <w:qFormat/>
    <w:rsid w:val="00EF1DAB"/>
    <w:pPr>
      <w:numPr>
        <w:numId w:val="1"/>
      </w:numPr>
      <w:spacing w:after="240" w:line="240" w:lineRule="atLeast"/>
      <w:outlineLvl w:val="0"/>
    </w:pPr>
    <w:rPr>
      <w:b/>
      <w:color w:val="C81A28"/>
      <w:sz w:val="32"/>
    </w:rPr>
  </w:style>
  <w:style w:type="paragraph" w:styleId="Kop2">
    <w:name w:val="heading 2"/>
    <w:basedOn w:val="Standaard"/>
    <w:next w:val="Standaard"/>
    <w:link w:val="Kop2Char"/>
    <w:qFormat/>
    <w:rsid w:val="00EF1DAB"/>
    <w:pPr>
      <w:numPr>
        <w:ilvl w:val="1"/>
        <w:numId w:val="1"/>
      </w:numPr>
      <w:spacing w:after="60" w:line="240" w:lineRule="atLeast"/>
      <w:outlineLvl w:val="1"/>
    </w:pPr>
    <w:rPr>
      <w:b/>
      <w:color w:val="000000" w:themeColor="text1"/>
    </w:rPr>
  </w:style>
  <w:style w:type="paragraph" w:styleId="Kop3">
    <w:name w:val="heading 3"/>
    <w:basedOn w:val="Kop4"/>
    <w:next w:val="Standaard"/>
    <w:link w:val="Kop3Char"/>
    <w:uiPriority w:val="9"/>
    <w:qFormat/>
    <w:rsid w:val="00EF1DAB"/>
    <w:pPr>
      <w:numPr>
        <w:ilvl w:val="2"/>
      </w:numPr>
      <w:spacing w:after="60"/>
      <w:outlineLvl w:val="2"/>
    </w:pPr>
    <w:rPr>
      <w:rFonts w:ascii="Tahoma" w:hAnsi="Tahoma"/>
      <w:i w:val="0"/>
      <w:color w:val="auto"/>
    </w:rPr>
  </w:style>
  <w:style w:type="paragraph" w:styleId="Kop4">
    <w:name w:val="heading 4"/>
    <w:basedOn w:val="Standaard"/>
    <w:next w:val="Standaard"/>
    <w:link w:val="Kop4Char"/>
    <w:uiPriority w:val="9"/>
    <w:unhideWhenUsed/>
    <w:qFormat/>
    <w:rsid w:val="00EF1DAB"/>
    <w:pPr>
      <w:keepNext/>
      <w:keepLines/>
      <w:numPr>
        <w:ilvl w:val="3"/>
        <w:numId w:val="1"/>
      </w:numPr>
      <w:spacing w:before="200" w:after="0" w:line="240" w:lineRule="atLeast"/>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EF1DAB"/>
    <w:pPr>
      <w:keepNext/>
      <w:keepLines/>
      <w:numPr>
        <w:ilvl w:val="4"/>
        <w:numId w:val="1"/>
      </w:numPr>
      <w:spacing w:before="200" w:after="0" w:line="240" w:lineRule="atLeast"/>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EF1DAB"/>
    <w:pPr>
      <w:keepNext/>
      <w:keepLines/>
      <w:numPr>
        <w:ilvl w:val="5"/>
        <w:numId w:val="1"/>
      </w:numPr>
      <w:spacing w:before="200" w:after="0" w:line="240" w:lineRule="atLeast"/>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EF1DAB"/>
    <w:pPr>
      <w:keepNext/>
      <w:keepLines/>
      <w:numPr>
        <w:ilvl w:val="6"/>
        <w:numId w:val="1"/>
      </w:numPr>
      <w:spacing w:before="200" w:after="0" w:line="240" w:lineRule="atLeast"/>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EF1DAB"/>
    <w:pPr>
      <w:keepNext/>
      <w:keepLines/>
      <w:numPr>
        <w:ilvl w:val="7"/>
        <w:numId w:val="1"/>
      </w:numPr>
      <w:spacing w:before="200" w:after="0" w:line="240" w:lineRule="atLeast"/>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EF1DAB"/>
    <w:pPr>
      <w:keepNext/>
      <w:keepLines/>
      <w:numPr>
        <w:ilvl w:val="8"/>
        <w:numId w:val="1"/>
      </w:numPr>
      <w:spacing w:before="200" w:after="0" w:line="240" w:lineRule="atLeast"/>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F1DAB"/>
    <w:rPr>
      <w:rFonts w:ascii="Tahoma" w:hAnsi="Tahoma"/>
      <w:b/>
      <w:color w:val="C81A28"/>
      <w:sz w:val="32"/>
    </w:rPr>
  </w:style>
  <w:style w:type="character" w:customStyle="1" w:styleId="Kop2Char">
    <w:name w:val="Kop 2 Char"/>
    <w:basedOn w:val="Standaardalinea-lettertype"/>
    <w:link w:val="Kop2"/>
    <w:rsid w:val="00EF1DAB"/>
    <w:rPr>
      <w:rFonts w:ascii="Tahoma" w:hAnsi="Tahoma"/>
      <w:b/>
      <w:color w:val="000000" w:themeColor="text1"/>
      <w:sz w:val="18"/>
    </w:rPr>
  </w:style>
  <w:style w:type="character" w:customStyle="1" w:styleId="Kop3Char">
    <w:name w:val="Kop 3 Char"/>
    <w:basedOn w:val="Standaardalinea-lettertype"/>
    <w:link w:val="Kop3"/>
    <w:uiPriority w:val="9"/>
    <w:rsid w:val="00EF1DAB"/>
    <w:rPr>
      <w:rFonts w:ascii="Tahoma" w:eastAsiaTheme="majorEastAsia" w:hAnsi="Tahoma" w:cstheme="majorBidi"/>
      <w:b/>
      <w:bCs/>
      <w:iCs/>
      <w:sz w:val="18"/>
    </w:rPr>
  </w:style>
  <w:style w:type="character" w:customStyle="1" w:styleId="Kop4Char">
    <w:name w:val="Kop 4 Char"/>
    <w:basedOn w:val="Standaardalinea-lettertype"/>
    <w:link w:val="Kop4"/>
    <w:uiPriority w:val="9"/>
    <w:rsid w:val="00EF1DAB"/>
    <w:rPr>
      <w:rFonts w:asciiTheme="majorHAnsi" w:eastAsiaTheme="majorEastAsia" w:hAnsiTheme="majorHAnsi" w:cstheme="majorBidi"/>
      <w:b/>
      <w:bCs/>
      <w:i/>
      <w:iCs/>
      <w:color w:val="4472C4" w:themeColor="accent1"/>
      <w:sz w:val="18"/>
    </w:rPr>
  </w:style>
  <w:style w:type="character" w:customStyle="1" w:styleId="Kop5Char">
    <w:name w:val="Kop 5 Char"/>
    <w:basedOn w:val="Standaardalinea-lettertype"/>
    <w:link w:val="Kop5"/>
    <w:uiPriority w:val="9"/>
    <w:semiHidden/>
    <w:rsid w:val="00EF1DA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semiHidden/>
    <w:rsid w:val="00EF1DA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semiHidden/>
    <w:rsid w:val="00EF1DA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EF1DA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EF1DAB"/>
    <w:rPr>
      <w:rFonts w:asciiTheme="majorHAnsi" w:eastAsiaTheme="majorEastAsia" w:hAnsiTheme="majorHAnsi" w:cstheme="majorBidi"/>
      <w:i/>
      <w:iCs/>
      <w:color w:val="404040" w:themeColor="text1" w:themeTint="BF"/>
      <w:sz w:val="20"/>
      <w:szCs w:val="20"/>
    </w:rPr>
  </w:style>
  <w:style w:type="paragraph" w:styleId="Lijstalinea">
    <w:name w:val="List Paragraph"/>
    <w:aliases w:val="-_BOMW"/>
    <w:basedOn w:val="Standaard"/>
    <w:link w:val="LijstalineaChar"/>
    <w:qFormat/>
    <w:rsid w:val="00EF1DAB"/>
    <w:pPr>
      <w:spacing w:after="0" w:line="240" w:lineRule="atLeast"/>
      <w:ind w:left="720"/>
      <w:contextualSpacing/>
    </w:pPr>
    <w:rPr>
      <w:color w:val="44546A" w:themeColor="text2"/>
    </w:rPr>
  </w:style>
  <w:style w:type="paragraph" w:styleId="Voetnoottekst">
    <w:name w:val="footnote text"/>
    <w:basedOn w:val="Standaard"/>
    <w:link w:val="VoetnoottekstChar"/>
    <w:uiPriority w:val="99"/>
    <w:unhideWhenUsed/>
    <w:rsid w:val="00EF1DAB"/>
    <w:pPr>
      <w:spacing w:after="0" w:line="240" w:lineRule="auto"/>
    </w:pPr>
    <w:rPr>
      <w:color w:val="44546A" w:themeColor="text2"/>
      <w:sz w:val="20"/>
      <w:szCs w:val="20"/>
    </w:rPr>
  </w:style>
  <w:style w:type="character" w:customStyle="1" w:styleId="VoetnoottekstChar">
    <w:name w:val="Voetnoottekst Char"/>
    <w:basedOn w:val="Standaardalinea-lettertype"/>
    <w:link w:val="Voetnoottekst"/>
    <w:uiPriority w:val="99"/>
    <w:rsid w:val="00EF1DAB"/>
    <w:rPr>
      <w:rFonts w:ascii="Tahoma" w:hAnsi="Tahoma"/>
      <w:color w:val="44546A" w:themeColor="text2"/>
      <w:sz w:val="20"/>
      <w:szCs w:val="20"/>
    </w:rPr>
  </w:style>
  <w:style w:type="character" w:styleId="Voetnootmarkering">
    <w:name w:val="footnote reference"/>
    <w:basedOn w:val="Standaardalinea-lettertype"/>
    <w:uiPriority w:val="99"/>
    <w:unhideWhenUsed/>
    <w:rsid w:val="00EF1DAB"/>
    <w:rPr>
      <w:vertAlign w:val="superscript"/>
    </w:rPr>
  </w:style>
  <w:style w:type="character" w:customStyle="1" w:styleId="LijstalineaChar">
    <w:name w:val="Lijstalinea Char"/>
    <w:aliases w:val="-_BOMW Char"/>
    <w:link w:val="Lijstalinea"/>
    <w:rsid w:val="00EF1DAB"/>
    <w:rPr>
      <w:rFonts w:ascii="Tahoma" w:hAnsi="Tahoma"/>
      <w:color w:val="44546A" w:themeColor="text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64EC960D98C4798EB12508371A3A4" ma:contentTypeVersion="15" ma:contentTypeDescription="Een nieuw document maken." ma:contentTypeScope="" ma:versionID="fd44035a31fdbca3eab3c80dfb7523ff">
  <xsd:schema xmlns:xsd="http://www.w3.org/2001/XMLSchema" xmlns:xs="http://www.w3.org/2001/XMLSchema" xmlns:p="http://schemas.microsoft.com/office/2006/metadata/properties" xmlns:ns2="be2c6d6e-1066-4718-8da4-34614538d264" xmlns:ns3="2eef9832-2722-4387-a03d-1d5363fdd130" targetNamespace="http://schemas.microsoft.com/office/2006/metadata/properties" ma:root="true" ma:fieldsID="f4d0a80b034f26a0f1fbe0c1a141e963" ns2:_="" ns3:_="">
    <xsd:import namespace="be2c6d6e-1066-4718-8da4-34614538d264"/>
    <xsd:import namespace="2eef9832-2722-4387-a03d-1d5363fdd1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c6d6e-1066-4718-8da4-34614538d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f9832-2722-4387-a03d-1d5363fdd13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da07d08-234f-4b8b-8ada-2f6ef4f32534}" ma:internalName="TaxCatchAll" ma:showField="CatchAllData" ma:web="2eef9832-2722-4387-a03d-1d5363fdd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ef9832-2722-4387-a03d-1d5363fdd130" xsi:nil="true"/>
    <lcf76f155ced4ddcb4097134ff3c332f xmlns="be2c6d6e-1066-4718-8da4-34614538d2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B96F24-18E5-4F1B-99D5-034E32CFE0D5}"/>
</file>

<file path=customXml/itemProps2.xml><?xml version="1.0" encoding="utf-8"?>
<ds:datastoreItem xmlns:ds="http://schemas.openxmlformats.org/officeDocument/2006/customXml" ds:itemID="{FE31590C-63D6-4E44-BF1F-F61D66DA08BE}">
  <ds:schemaRefs>
    <ds:schemaRef ds:uri="http://schemas.microsoft.com/sharepoint/v3/contenttype/forms"/>
  </ds:schemaRefs>
</ds:datastoreItem>
</file>

<file path=customXml/itemProps3.xml><?xml version="1.0" encoding="utf-8"?>
<ds:datastoreItem xmlns:ds="http://schemas.openxmlformats.org/officeDocument/2006/customXml" ds:itemID="{20929513-EEF0-4738-94BF-D7D568CB580D}">
  <ds:schemaRefs>
    <ds:schemaRef ds:uri="1e943f98-58e4-4244-8bb9-55b0bb0f98fd"/>
    <ds:schemaRef ds:uri="http://purl.org/dc/elements/1.1/"/>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3a73f63-5719-46b0-b2bc-06181b36644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1354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Kampen van M. (Marijke)</dc:creator>
  <cp:keywords/>
  <dc:description/>
  <cp:lastModifiedBy>Kampen van M. (Marijke)</cp:lastModifiedBy>
  <cp:revision>1</cp:revision>
  <dcterms:created xsi:type="dcterms:W3CDTF">2023-06-23T18:08:00Z</dcterms:created>
  <dcterms:modified xsi:type="dcterms:W3CDTF">2023-06-23T18:10:00Z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ies>
</file>