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3666C" w14:textId="77777777" w:rsidR="00087A52" w:rsidRPr="00C76DB4" w:rsidRDefault="00087A52" w:rsidP="00087A52">
      <w:pPr>
        <w:rPr>
          <w:rFonts w:cs="Arial"/>
          <w:sz w:val="48"/>
          <w:szCs w:val="48"/>
        </w:rPr>
      </w:pPr>
    </w:p>
    <w:p w14:paraId="0C465379" w14:textId="77777777" w:rsidR="00087A52" w:rsidRPr="00C76DB4" w:rsidRDefault="00087A52" w:rsidP="00087A52">
      <w:pPr>
        <w:rPr>
          <w:rFonts w:cs="Arial"/>
          <w:sz w:val="48"/>
          <w:szCs w:val="48"/>
        </w:rPr>
      </w:pPr>
    </w:p>
    <w:p w14:paraId="00FD0F3E" w14:textId="77777777" w:rsidR="00087A52" w:rsidRPr="00C76DB4" w:rsidRDefault="00087A52" w:rsidP="00087A52">
      <w:pPr>
        <w:rPr>
          <w:rFonts w:cs="Arial"/>
          <w:sz w:val="40"/>
          <w:szCs w:val="40"/>
        </w:rPr>
      </w:pPr>
    </w:p>
    <w:p w14:paraId="073E7F8A" w14:textId="77777777" w:rsidR="00087A52" w:rsidRPr="00C76DB4" w:rsidRDefault="00087A52" w:rsidP="00087A52">
      <w:pPr>
        <w:rPr>
          <w:rFonts w:cs="Arial"/>
          <w:sz w:val="40"/>
          <w:szCs w:val="40"/>
        </w:rPr>
      </w:pPr>
    </w:p>
    <w:p w14:paraId="03AF8596" w14:textId="77777777" w:rsidR="00087A52" w:rsidRPr="00C76DB4" w:rsidRDefault="00087A52" w:rsidP="00087A52">
      <w:pPr>
        <w:rPr>
          <w:rFonts w:cs="Arial"/>
          <w:sz w:val="40"/>
          <w:szCs w:val="40"/>
        </w:rPr>
      </w:pPr>
    </w:p>
    <w:p w14:paraId="7FA49029" w14:textId="77777777" w:rsidR="00087A52" w:rsidRPr="00C76DB4" w:rsidRDefault="00087A52" w:rsidP="00087A52">
      <w:pPr>
        <w:jc w:val="center"/>
        <w:rPr>
          <w:rFonts w:cs="Arial"/>
          <w:b/>
          <w:sz w:val="40"/>
          <w:szCs w:val="40"/>
        </w:rPr>
      </w:pPr>
    </w:p>
    <w:p w14:paraId="77FB2724" w14:textId="77777777" w:rsidR="00BA01FF" w:rsidRPr="00C76DB4" w:rsidRDefault="00BA01FF" w:rsidP="00BA01FF">
      <w:pPr>
        <w:spacing w:line="240" w:lineRule="auto"/>
        <w:jc w:val="center"/>
        <w:rPr>
          <w:rFonts w:cs="Arial"/>
          <w:b/>
          <w:color w:val="B7312C"/>
          <w:sz w:val="40"/>
          <w:szCs w:val="40"/>
        </w:rPr>
      </w:pPr>
      <w:r w:rsidRPr="00C76DB4">
        <w:rPr>
          <w:rFonts w:eastAsia="MS Mincho" w:cs="Arial"/>
          <w:b/>
          <w:color w:val="B7312C"/>
          <w:sz w:val="40"/>
          <w:szCs w:val="40"/>
        </w:rPr>
        <w:t>CONCEPT Overeenkomst</w:t>
      </w:r>
    </w:p>
    <w:p w14:paraId="79199273" w14:textId="77777777" w:rsidR="00BA01FF" w:rsidRPr="00C76DB4" w:rsidRDefault="00BA01FF" w:rsidP="00BA01FF">
      <w:pPr>
        <w:spacing w:line="240" w:lineRule="auto"/>
        <w:jc w:val="center"/>
        <w:rPr>
          <w:rFonts w:cs="Arial"/>
          <w:b/>
          <w:color w:val="B7312C"/>
          <w:sz w:val="40"/>
          <w:szCs w:val="40"/>
        </w:rPr>
      </w:pPr>
    </w:p>
    <w:p w14:paraId="65144813" w14:textId="77777777" w:rsidR="00BA01FF" w:rsidRPr="00C76DB4" w:rsidRDefault="00BA01FF" w:rsidP="00BA01FF">
      <w:pPr>
        <w:spacing w:line="240" w:lineRule="auto"/>
        <w:jc w:val="center"/>
        <w:rPr>
          <w:rFonts w:cs="Arial"/>
          <w:b/>
          <w:color w:val="B7312C"/>
          <w:sz w:val="40"/>
          <w:szCs w:val="40"/>
        </w:rPr>
      </w:pPr>
      <w:r w:rsidRPr="00C76DB4">
        <w:rPr>
          <w:rFonts w:cs="Arial"/>
          <w:b/>
          <w:color w:val="B7312C"/>
          <w:sz w:val="40"/>
          <w:szCs w:val="40"/>
        </w:rPr>
        <w:t>Openbare Europese aanbesteding</w:t>
      </w:r>
    </w:p>
    <w:p w14:paraId="561DFC4F" w14:textId="77777777" w:rsidR="00BA01FF" w:rsidRPr="00C76DB4" w:rsidRDefault="00BA01FF" w:rsidP="00BA01FF">
      <w:pPr>
        <w:spacing w:line="240" w:lineRule="auto"/>
        <w:jc w:val="center"/>
        <w:rPr>
          <w:rFonts w:cs="Arial"/>
          <w:b/>
          <w:color w:val="B7312C"/>
          <w:sz w:val="40"/>
          <w:szCs w:val="40"/>
        </w:rPr>
      </w:pPr>
    </w:p>
    <w:p w14:paraId="576542C2" w14:textId="77777777" w:rsidR="00BA01FF" w:rsidRPr="00C76DB4" w:rsidRDefault="00BA01FF" w:rsidP="00BA01FF">
      <w:pPr>
        <w:spacing w:line="240" w:lineRule="auto"/>
        <w:jc w:val="center"/>
        <w:rPr>
          <w:rFonts w:cs="Arial"/>
          <w:b/>
          <w:color w:val="B7312C"/>
          <w:sz w:val="40"/>
          <w:szCs w:val="40"/>
        </w:rPr>
      </w:pPr>
    </w:p>
    <w:p w14:paraId="62BEE112" w14:textId="77777777" w:rsidR="00BA01FF" w:rsidRPr="00C76DB4" w:rsidRDefault="00BA01FF" w:rsidP="00BA01FF">
      <w:pPr>
        <w:spacing w:line="240" w:lineRule="auto"/>
        <w:jc w:val="center"/>
        <w:rPr>
          <w:rFonts w:cs="Arial"/>
          <w:b/>
          <w:color w:val="B7312C"/>
          <w:sz w:val="40"/>
          <w:szCs w:val="40"/>
        </w:rPr>
      </w:pPr>
    </w:p>
    <w:p w14:paraId="392A09E0" w14:textId="77777777" w:rsidR="000F2BA5" w:rsidRPr="00C76DB4" w:rsidRDefault="000F2BA5" w:rsidP="000F2BA5">
      <w:pPr>
        <w:jc w:val="center"/>
        <w:rPr>
          <w:rFonts w:cs="Arial"/>
          <w:b/>
          <w:bCs/>
          <w:color w:val="B7312C"/>
          <w:sz w:val="38"/>
          <w:szCs w:val="38"/>
        </w:rPr>
      </w:pPr>
      <w:r w:rsidRPr="00C76DB4">
        <w:rPr>
          <w:rFonts w:cs="Arial"/>
          <w:b/>
          <w:bCs/>
          <w:color w:val="B7312C"/>
          <w:sz w:val="38"/>
          <w:szCs w:val="38"/>
        </w:rPr>
        <w:t>Ambulancevoertuigen Physician Assistant en/of Verpleegkundig Specialist ambulancezorg</w:t>
      </w:r>
    </w:p>
    <w:p w14:paraId="11EF3B21" w14:textId="77777777" w:rsidR="00BA01FF" w:rsidRPr="00C76DB4" w:rsidRDefault="00BA01FF" w:rsidP="00BA01FF">
      <w:pPr>
        <w:spacing w:line="240" w:lineRule="auto"/>
        <w:jc w:val="center"/>
        <w:rPr>
          <w:rFonts w:cs="Arial"/>
          <w:b/>
          <w:color w:val="B7312C"/>
          <w:sz w:val="40"/>
          <w:szCs w:val="40"/>
        </w:rPr>
      </w:pPr>
    </w:p>
    <w:p w14:paraId="21BC14FE" w14:textId="77777777" w:rsidR="00BA01FF" w:rsidRPr="00C76DB4" w:rsidRDefault="00BA01FF" w:rsidP="00BA01FF">
      <w:pPr>
        <w:spacing w:line="240" w:lineRule="auto"/>
        <w:jc w:val="center"/>
        <w:rPr>
          <w:rFonts w:cs="Arial"/>
          <w:b/>
          <w:color w:val="B7312C"/>
          <w:sz w:val="40"/>
          <w:szCs w:val="40"/>
        </w:rPr>
      </w:pPr>
      <w:r w:rsidRPr="00C76DB4">
        <w:rPr>
          <w:rFonts w:cs="Arial"/>
          <w:b/>
          <w:color w:val="B7312C"/>
          <w:sz w:val="40"/>
          <w:szCs w:val="40"/>
        </w:rPr>
        <w:t>van</w:t>
      </w:r>
    </w:p>
    <w:p w14:paraId="477E09FF" w14:textId="77777777" w:rsidR="00BA01FF" w:rsidRPr="00C76DB4" w:rsidRDefault="00BA01FF" w:rsidP="00BA01FF">
      <w:pPr>
        <w:spacing w:line="240" w:lineRule="auto"/>
        <w:jc w:val="center"/>
        <w:rPr>
          <w:rFonts w:cs="Arial"/>
          <w:b/>
          <w:color w:val="B7312C"/>
          <w:sz w:val="40"/>
          <w:szCs w:val="40"/>
        </w:rPr>
      </w:pPr>
    </w:p>
    <w:p w14:paraId="49525E8B" w14:textId="77777777" w:rsidR="00BA01FF" w:rsidRPr="00C76DB4" w:rsidRDefault="00BA01FF" w:rsidP="00BA01FF">
      <w:pPr>
        <w:spacing w:line="240" w:lineRule="auto"/>
        <w:jc w:val="center"/>
        <w:rPr>
          <w:rFonts w:cs="Arial"/>
          <w:b/>
          <w:color w:val="B7312C"/>
          <w:sz w:val="40"/>
          <w:szCs w:val="40"/>
        </w:rPr>
      </w:pPr>
      <w:r w:rsidRPr="00C76DB4">
        <w:rPr>
          <w:rFonts w:cs="Arial"/>
          <w:b/>
          <w:color w:val="B7312C"/>
          <w:sz w:val="40"/>
          <w:szCs w:val="40"/>
        </w:rPr>
        <w:t>Hecht</w:t>
      </w:r>
    </w:p>
    <w:p w14:paraId="7801CB57" w14:textId="77777777" w:rsidR="00BA01FF" w:rsidRPr="00C76DB4" w:rsidRDefault="00BA01FF" w:rsidP="00BA01FF">
      <w:pPr>
        <w:spacing w:line="240" w:lineRule="auto"/>
        <w:jc w:val="center"/>
        <w:rPr>
          <w:rFonts w:cs="Arial"/>
          <w:szCs w:val="20"/>
          <w:lang w:val="de-DE"/>
        </w:rPr>
      </w:pPr>
    </w:p>
    <w:p w14:paraId="77E2C86E" w14:textId="77777777" w:rsidR="00BA01FF" w:rsidRPr="00C76DB4" w:rsidRDefault="00BA01FF" w:rsidP="00BA01FF">
      <w:pPr>
        <w:spacing w:line="240" w:lineRule="auto"/>
        <w:jc w:val="center"/>
        <w:rPr>
          <w:rFonts w:cs="Arial"/>
          <w:szCs w:val="20"/>
          <w:lang w:val="de-DE"/>
        </w:rPr>
      </w:pPr>
    </w:p>
    <w:p w14:paraId="52301FAB" w14:textId="77777777" w:rsidR="00BA01FF" w:rsidRPr="00C76DB4" w:rsidRDefault="00BA01FF" w:rsidP="00BA01FF">
      <w:pPr>
        <w:spacing w:line="240" w:lineRule="auto"/>
        <w:jc w:val="right"/>
        <w:rPr>
          <w:rFonts w:cs="Arial"/>
          <w:szCs w:val="20"/>
          <w:lang w:val="de-DE"/>
        </w:rPr>
      </w:pPr>
    </w:p>
    <w:p w14:paraId="1B3BB8C4" w14:textId="77777777" w:rsidR="00BA01FF" w:rsidRPr="00C76DB4" w:rsidRDefault="00BA01FF" w:rsidP="00BA01FF">
      <w:pPr>
        <w:spacing w:line="240" w:lineRule="auto"/>
        <w:jc w:val="right"/>
        <w:rPr>
          <w:rFonts w:cs="Arial"/>
          <w:szCs w:val="20"/>
          <w:lang w:val="de-DE"/>
        </w:rPr>
      </w:pPr>
    </w:p>
    <w:p w14:paraId="5D2C0248" w14:textId="77777777" w:rsidR="00BA01FF" w:rsidRPr="00C76DB4" w:rsidRDefault="00BA01FF" w:rsidP="00BA01FF">
      <w:pPr>
        <w:spacing w:line="240" w:lineRule="auto"/>
        <w:rPr>
          <w:rFonts w:cs="Arial"/>
          <w:szCs w:val="20"/>
          <w:lang w:val="de-DE"/>
        </w:rPr>
      </w:pPr>
    </w:p>
    <w:p w14:paraId="7C605E24" w14:textId="77777777" w:rsidR="00BA01FF" w:rsidRPr="00C76DB4" w:rsidRDefault="00BA01FF" w:rsidP="00BA01FF">
      <w:pPr>
        <w:spacing w:line="240" w:lineRule="auto"/>
        <w:jc w:val="right"/>
        <w:rPr>
          <w:rFonts w:cs="Arial"/>
          <w:szCs w:val="20"/>
          <w:lang w:val="de-DE"/>
        </w:rPr>
      </w:pPr>
    </w:p>
    <w:p w14:paraId="1808910D" w14:textId="77777777" w:rsidR="00BA01FF" w:rsidRPr="00C76DB4" w:rsidRDefault="00BA01FF" w:rsidP="00BA01FF">
      <w:pPr>
        <w:spacing w:line="240" w:lineRule="auto"/>
        <w:jc w:val="right"/>
        <w:rPr>
          <w:rFonts w:cs="Arial"/>
          <w:szCs w:val="20"/>
          <w:lang w:val="de-DE"/>
        </w:rPr>
      </w:pPr>
    </w:p>
    <w:p w14:paraId="1BB170DF" w14:textId="77777777" w:rsidR="00BA01FF" w:rsidRPr="00C76DB4" w:rsidRDefault="00BA01FF" w:rsidP="00BA01FF">
      <w:pPr>
        <w:spacing w:line="240" w:lineRule="auto"/>
        <w:jc w:val="right"/>
        <w:rPr>
          <w:rFonts w:cs="Arial"/>
          <w:szCs w:val="20"/>
          <w:lang w:val="de-DE"/>
        </w:rPr>
      </w:pPr>
    </w:p>
    <w:p w14:paraId="0143E9FE" w14:textId="77777777" w:rsidR="00BA01FF" w:rsidRPr="00C76DB4" w:rsidRDefault="00BA01FF" w:rsidP="00BA01FF">
      <w:pPr>
        <w:spacing w:line="240" w:lineRule="auto"/>
        <w:jc w:val="right"/>
        <w:rPr>
          <w:rFonts w:cs="Arial"/>
          <w:szCs w:val="20"/>
          <w:lang w:val="de-DE"/>
        </w:rPr>
      </w:pPr>
    </w:p>
    <w:p w14:paraId="2574539F" w14:textId="77777777" w:rsidR="00BA01FF" w:rsidRPr="00C76DB4" w:rsidRDefault="00BA01FF" w:rsidP="00BA01FF">
      <w:pPr>
        <w:spacing w:line="240" w:lineRule="auto"/>
        <w:jc w:val="right"/>
        <w:rPr>
          <w:rFonts w:cs="Arial"/>
          <w:szCs w:val="20"/>
          <w:lang w:val="de-DE"/>
        </w:rPr>
      </w:pPr>
    </w:p>
    <w:p w14:paraId="7AB8C3E4" w14:textId="77777777" w:rsidR="00BA01FF" w:rsidRPr="00C76DB4" w:rsidRDefault="00BA01FF" w:rsidP="00BA01FF">
      <w:pPr>
        <w:spacing w:line="240" w:lineRule="auto"/>
        <w:jc w:val="right"/>
        <w:rPr>
          <w:rFonts w:cs="Arial"/>
          <w:szCs w:val="20"/>
          <w:lang w:val="de-DE"/>
        </w:rPr>
      </w:pPr>
    </w:p>
    <w:p w14:paraId="5492A36A" w14:textId="77777777" w:rsidR="00BA01FF" w:rsidRPr="00C76DB4" w:rsidRDefault="00BA01FF" w:rsidP="00BA01FF">
      <w:pPr>
        <w:spacing w:line="240" w:lineRule="auto"/>
        <w:jc w:val="right"/>
        <w:rPr>
          <w:rFonts w:cs="Arial"/>
          <w:szCs w:val="20"/>
          <w:lang w:val="de-DE"/>
        </w:rPr>
      </w:pPr>
    </w:p>
    <w:p w14:paraId="1893F11A" w14:textId="77777777" w:rsidR="00BA01FF" w:rsidRPr="00C76DB4" w:rsidRDefault="00BA01FF" w:rsidP="00BA01FF">
      <w:pPr>
        <w:spacing w:line="240" w:lineRule="auto"/>
        <w:jc w:val="right"/>
        <w:rPr>
          <w:rFonts w:cs="Arial"/>
          <w:szCs w:val="20"/>
          <w:lang w:val="de-DE"/>
        </w:rPr>
      </w:pPr>
    </w:p>
    <w:p w14:paraId="7E9532E1" w14:textId="77777777" w:rsidR="00BA01FF" w:rsidRPr="00C76DB4" w:rsidRDefault="00BA01FF" w:rsidP="00BA01FF">
      <w:pPr>
        <w:spacing w:line="240" w:lineRule="auto"/>
        <w:jc w:val="right"/>
        <w:rPr>
          <w:rFonts w:cs="Arial"/>
          <w:szCs w:val="20"/>
          <w:lang w:val="de-DE"/>
        </w:rPr>
      </w:pPr>
    </w:p>
    <w:p w14:paraId="3CCDEA09" w14:textId="673D97D6" w:rsidR="00BA01FF" w:rsidRPr="00C76DB4" w:rsidRDefault="00BA01FF" w:rsidP="003D02CA">
      <w:pPr>
        <w:ind w:left="4956"/>
        <w:rPr>
          <w:rFonts w:cs="Arial"/>
          <w:sz w:val="20"/>
          <w:szCs w:val="18"/>
          <w:lang w:val="de-DE"/>
        </w:rPr>
      </w:pPr>
      <w:proofErr w:type="spellStart"/>
      <w:r w:rsidRPr="00C76DB4">
        <w:rPr>
          <w:rFonts w:cs="Arial"/>
          <w:sz w:val="20"/>
          <w:szCs w:val="18"/>
          <w:lang w:val="de-DE"/>
        </w:rPr>
        <w:t>Publicatiedatum</w:t>
      </w:r>
      <w:proofErr w:type="spellEnd"/>
      <w:r w:rsidRPr="00C76DB4">
        <w:rPr>
          <w:rFonts w:cs="Arial"/>
          <w:sz w:val="20"/>
          <w:szCs w:val="18"/>
          <w:lang w:val="de-DE"/>
        </w:rPr>
        <w:t xml:space="preserve">: </w:t>
      </w:r>
      <w:r w:rsidRPr="00C76DB4">
        <w:rPr>
          <w:rFonts w:cs="Arial"/>
          <w:sz w:val="20"/>
          <w:szCs w:val="18"/>
          <w:lang w:val="de-DE"/>
        </w:rPr>
        <w:tab/>
      </w:r>
      <w:r w:rsidR="003D02CA" w:rsidRPr="00C76DB4">
        <w:rPr>
          <w:rFonts w:cs="Arial"/>
          <w:sz w:val="20"/>
          <w:szCs w:val="18"/>
          <w:lang w:val="de-DE"/>
        </w:rPr>
        <w:t xml:space="preserve">23 </w:t>
      </w:r>
      <w:proofErr w:type="spellStart"/>
      <w:r w:rsidR="003D02CA" w:rsidRPr="00C76DB4">
        <w:rPr>
          <w:rFonts w:cs="Arial"/>
          <w:sz w:val="20"/>
          <w:szCs w:val="18"/>
          <w:lang w:val="de-DE"/>
        </w:rPr>
        <w:t>februari</w:t>
      </w:r>
      <w:proofErr w:type="spellEnd"/>
      <w:r w:rsidR="003D02CA" w:rsidRPr="00C76DB4">
        <w:rPr>
          <w:rFonts w:cs="Arial"/>
          <w:sz w:val="20"/>
          <w:szCs w:val="18"/>
          <w:lang w:val="de-DE"/>
        </w:rPr>
        <w:t xml:space="preserve"> 2024</w:t>
      </w:r>
    </w:p>
    <w:p w14:paraId="42981E55" w14:textId="2EC9035B" w:rsidR="00BA01FF" w:rsidRPr="00C76DB4" w:rsidRDefault="00BA01FF" w:rsidP="003D02CA">
      <w:pPr>
        <w:ind w:left="4956"/>
        <w:rPr>
          <w:rFonts w:cs="Arial"/>
          <w:sz w:val="20"/>
          <w:szCs w:val="18"/>
          <w:lang w:val="de-DE"/>
        </w:rPr>
      </w:pPr>
      <w:r w:rsidRPr="00C76DB4">
        <w:rPr>
          <w:rFonts w:cs="Arial"/>
          <w:sz w:val="20"/>
          <w:szCs w:val="18"/>
          <w:lang w:val="de-DE"/>
        </w:rPr>
        <w:t xml:space="preserve">Zaaknummer: </w:t>
      </w:r>
      <w:r w:rsidRPr="00C76DB4">
        <w:rPr>
          <w:rFonts w:cs="Arial"/>
          <w:sz w:val="20"/>
          <w:szCs w:val="18"/>
          <w:lang w:val="de-DE"/>
        </w:rPr>
        <w:tab/>
      </w:r>
      <w:r w:rsidRPr="00C76DB4">
        <w:rPr>
          <w:rFonts w:cs="Arial"/>
          <w:sz w:val="20"/>
          <w:szCs w:val="18"/>
          <w:lang w:val="de-DE"/>
        </w:rPr>
        <w:tab/>
        <w:t>Z/23/</w:t>
      </w:r>
      <w:r w:rsidR="008A7842" w:rsidRPr="00C76DB4">
        <w:rPr>
          <w:rFonts w:cs="Arial"/>
          <w:sz w:val="20"/>
          <w:szCs w:val="18"/>
          <w:lang w:val="de-DE"/>
        </w:rPr>
        <w:t>006446</w:t>
      </w:r>
    </w:p>
    <w:p w14:paraId="60D06C28" w14:textId="77777777" w:rsidR="00BA01FF" w:rsidRPr="00C76DB4" w:rsidRDefault="00BA01FF" w:rsidP="003D02CA">
      <w:pPr>
        <w:ind w:left="4956"/>
        <w:rPr>
          <w:rFonts w:cs="Arial"/>
          <w:sz w:val="20"/>
          <w:szCs w:val="18"/>
          <w:lang w:val="de-DE"/>
        </w:rPr>
      </w:pPr>
      <w:proofErr w:type="spellStart"/>
      <w:r w:rsidRPr="00C76DB4">
        <w:rPr>
          <w:rFonts w:cs="Arial"/>
          <w:sz w:val="20"/>
          <w:szCs w:val="18"/>
          <w:lang w:val="de-DE"/>
        </w:rPr>
        <w:t>Versie</w:t>
      </w:r>
      <w:proofErr w:type="spellEnd"/>
      <w:r w:rsidRPr="00C76DB4">
        <w:rPr>
          <w:rFonts w:cs="Arial"/>
          <w:sz w:val="20"/>
          <w:szCs w:val="18"/>
          <w:lang w:val="de-DE"/>
        </w:rPr>
        <w:t xml:space="preserve">: </w:t>
      </w:r>
      <w:r w:rsidRPr="00C76DB4">
        <w:rPr>
          <w:rFonts w:cs="Arial"/>
          <w:sz w:val="20"/>
          <w:szCs w:val="18"/>
          <w:lang w:val="de-DE"/>
        </w:rPr>
        <w:tab/>
      </w:r>
      <w:r w:rsidRPr="00C76DB4">
        <w:rPr>
          <w:rFonts w:cs="Arial"/>
          <w:sz w:val="20"/>
          <w:szCs w:val="18"/>
          <w:lang w:val="de-DE"/>
        </w:rPr>
        <w:tab/>
      </w:r>
      <w:r w:rsidRPr="00C76DB4">
        <w:rPr>
          <w:rFonts w:cs="Arial"/>
          <w:sz w:val="20"/>
          <w:szCs w:val="18"/>
          <w:lang w:val="de-DE"/>
        </w:rPr>
        <w:tab/>
        <w:t>1.0</w:t>
      </w:r>
    </w:p>
    <w:p w14:paraId="36D22D19" w14:textId="77777777" w:rsidR="00BA01FF" w:rsidRPr="00C76DB4" w:rsidRDefault="00BA01FF" w:rsidP="00BA01FF">
      <w:pPr>
        <w:spacing w:line="240" w:lineRule="auto"/>
        <w:jc w:val="center"/>
        <w:rPr>
          <w:rFonts w:cs="Arial"/>
          <w:b/>
          <w:bCs/>
          <w:sz w:val="20"/>
          <w:szCs w:val="20"/>
        </w:rPr>
      </w:pPr>
      <w:r w:rsidRPr="00C76DB4">
        <w:rPr>
          <w:rFonts w:cs="Arial"/>
          <w:b/>
          <w:bCs/>
          <w:sz w:val="20"/>
          <w:szCs w:val="20"/>
        </w:rPr>
        <w:lastRenderedPageBreak/>
        <w:t>DE ONDERGETEKENDEN:</w:t>
      </w:r>
    </w:p>
    <w:p w14:paraId="3818E782" w14:textId="77777777" w:rsidR="00BA01FF" w:rsidRPr="00C76DB4" w:rsidRDefault="00BA01FF" w:rsidP="00BA01FF">
      <w:pPr>
        <w:jc w:val="both"/>
        <w:rPr>
          <w:rFonts w:cs="Arial"/>
          <w:sz w:val="20"/>
          <w:szCs w:val="20"/>
        </w:rPr>
      </w:pPr>
    </w:p>
    <w:p w14:paraId="2E762E62" w14:textId="77777777" w:rsidR="00BA01FF" w:rsidRPr="00C76DB4" w:rsidRDefault="00BA01FF" w:rsidP="00BA01FF">
      <w:pPr>
        <w:jc w:val="both"/>
        <w:rPr>
          <w:rFonts w:cs="Arial"/>
          <w:sz w:val="20"/>
          <w:szCs w:val="20"/>
        </w:rPr>
      </w:pPr>
      <w:r w:rsidRPr="00C76DB4">
        <w:rPr>
          <w:rFonts w:cs="Arial"/>
          <w:sz w:val="20"/>
          <w:szCs w:val="20"/>
        </w:rPr>
        <w:t xml:space="preserve">1.  De gemeenschappelijke regeling  </w:t>
      </w:r>
      <w:r w:rsidRPr="00C76DB4">
        <w:rPr>
          <w:rFonts w:cs="Arial"/>
          <w:b/>
          <w:bCs/>
          <w:sz w:val="20"/>
          <w:szCs w:val="20"/>
          <w:u w:val="single"/>
        </w:rPr>
        <w:t xml:space="preserve">Regionale Dienst Openbare Gezondheidszorg Hollands Midden </w:t>
      </w:r>
      <w:proofErr w:type="spellStart"/>
      <w:r w:rsidRPr="00C76DB4">
        <w:rPr>
          <w:rFonts w:cs="Arial"/>
          <w:b/>
          <w:bCs/>
          <w:sz w:val="20"/>
          <w:szCs w:val="20"/>
          <w:u w:val="single"/>
        </w:rPr>
        <w:t>h.o.d.n</w:t>
      </w:r>
      <w:proofErr w:type="spellEnd"/>
      <w:r w:rsidRPr="00C76DB4">
        <w:rPr>
          <w:rFonts w:cs="Arial"/>
          <w:b/>
          <w:bCs/>
          <w:sz w:val="20"/>
          <w:szCs w:val="20"/>
          <w:u w:val="single"/>
        </w:rPr>
        <w:t>. Hecht</w:t>
      </w:r>
      <w:r w:rsidRPr="00C76DB4">
        <w:rPr>
          <w:rFonts w:cs="Arial"/>
          <w:sz w:val="20"/>
          <w:szCs w:val="20"/>
        </w:rPr>
        <w:t>, gevestigd en kantoorhoudend te Leiden aan de Parmentierweg 49 (2316 ZV), hierin rechtsgeldig vertegenwoordigd door de heer/mevrouw D.A.E. Christmas, Directeur bedrijfsvoering, hierna te noemen ‘</w:t>
      </w:r>
      <w:r w:rsidRPr="00C76DB4">
        <w:rPr>
          <w:rFonts w:cs="Arial"/>
          <w:sz w:val="20"/>
          <w:szCs w:val="20"/>
          <w:u w:val="single"/>
        </w:rPr>
        <w:t>Hecht</w:t>
      </w:r>
      <w:r w:rsidRPr="00C76DB4">
        <w:rPr>
          <w:rFonts w:cs="Arial"/>
          <w:sz w:val="20"/>
          <w:szCs w:val="20"/>
        </w:rPr>
        <w:t xml:space="preserve">’, </w:t>
      </w:r>
    </w:p>
    <w:p w14:paraId="06DE3C5F" w14:textId="77777777" w:rsidR="00BA01FF" w:rsidRPr="00C76DB4" w:rsidRDefault="00BA01FF" w:rsidP="00BA01FF">
      <w:pPr>
        <w:jc w:val="both"/>
        <w:rPr>
          <w:rFonts w:cs="Arial"/>
          <w:sz w:val="20"/>
          <w:szCs w:val="20"/>
        </w:rPr>
      </w:pPr>
    </w:p>
    <w:p w14:paraId="16BEC907" w14:textId="77777777" w:rsidR="00BA01FF" w:rsidRPr="00C76DB4" w:rsidRDefault="00BA01FF" w:rsidP="00BA01FF">
      <w:pPr>
        <w:jc w:val="both"/>
        <w:rPr>
          <w:rFonts w:cs="Arial"/>
          <w:sz w:val="20"/>
          <w:szCs w:val="20"/>
        </w:rPr>
      </w:pPr>
      <w:r w:rsidRPr="00C76DB4">
        <w:rPr>
          <w:rFonts w:cs="Arial"/>
          <w:sz w:val="20"/>
          <w:szCs w:val="20"/>
        </w:rPr>
        <w:t>en</w:t>
      </w:r>
    </w:p>
    <w:p w14:paraId="3032D415" w14:textId="77777777" w:rsidR="00BA01FF" w:rsidRPr="00C76DB4" w:rsidRDefault="00BA01FF" w:rsidP="00BA01FF">
      <w:pPr>
        <w:jc w:val="both"/>
        <w:rPr>
          <w:rFonts w:cs="Arial"/>
          <w:sz w:val="20"/>
          <w:szCs w:val="20"/>
        </w:rPr>
      </w:pPr>
    </w:p>
    <w:p w14:paraId="28FEE87F" w14:textId="77777777" w:rsidR="00BA01FF" w:rsidRPr="00C76DB4" w:rsidRDefault="00BA01FF" w:rsidP="00BA01FF">
      <w:pPr>
        <w:jc w:val="both"/>
        <w:rPr>
          <w:rFonts w:cs="Arial"/>
          <w:sz w:val="20"/>
          <w:szCs w:val="20"/>
        </w:rPr>
      </w:pPr>
      <w:r w:rsidRPr="00C76DB4">
        <w:rPr>
          <w:rFonts w:cs="Arial"/>
          <w:sz w:val="20"/>
          <w:szCs w:val="20"/>
        </w:rPr>
        <w:t>2.  [</w:t>
      </w:r>
      <w:r w:rsidRPr="00C76DB4">
        <w:rPr>
          <w:rFonts w:cs="Arial"/>
          <w:sz w:val="20"/>
          <w:szCs w:val="20"/>
          <w:highlight w:val="yellow"/>
        </w:rPr>
        <w:t>●</w:t>
      </w:r>
      <w:r w:rsidRPr="00C76DB4">
        <w:rPr>
          <w:rFonts w:cs="Arial"/>
          <w:b/>
          <w:bCs/>
          <w:sz w:val="20"/>
          <w:szCs w:val="20"/>
          <w:highlight w:val="yellow"/>
          <w:u w:val="single"/>
        </w:rPr>
        <w:t>naam leverancier</w:t>
      </w:r>
      <w:r w:rsidRPr="00C76DB4">
        <w:rPr>
          <w:rFonts w:cs="Arial"/>
          <w:b/>
          <w:bCs/>
          <w:sz w:val="20"/>
          <w:szCs w:val="20"/>
          <w:highlight w:val="yellow"/>
        </w:rPr>
        <w:t>●</w:t>
      </w:r>
      <w:r w:rsidRPr="00C76DB4">
        <w:rPr>
          <w:rFonts w:cs="Arial"/>
          <w:sz w:val="20"/>
          <w:szCs w:val="20"/>
        </w:rPr>
        <w:t>], gevestigd en kantoorhoudend te [</w:t>
      </w:r>
      <w:r w:rsidRPr="00C76DB4">
        <w:rPr>
          <w:rFonts w:cs="Arial"/>
          <w:sz w:val="20"/>
          <w:szCs w:val="20"/>
          <w:highlight w:val="yellow"/>
        </w:rPr>
        <w:t>●plaats●</w:t>
      </w:r>
      <w:r w:rsidRPr="00C76DB4">
        <w:rPr>
          <w:rFonts w:cs="Arial"/>
          <w:sz w:val="20"/>
          <w:szCs w:val="20"/>
        </w:rPr>
        <w:t>], hierin rechtsgeldig vertegenwoordigd door de heer/mevrouw [</w:t>
      </w:r>
      <w:r w:rsidRPr="00C76DB4">
        <w:rPr>
          <w:rFonts w:cs="Arial"/>
          <w:sz w:val="20"/>
          <w:szCs w:val="20"/>
          <w:highlight w:val="yellow"/>
        </w:rPr>
        <w:t>●naam●</w:t>
      </w:r>
      <w:r w:rsidRPr="00C76DB4">
        <w:rPr>
          <w:rFonts w:cs="Arial"/>
          <w:sz w:val="20"/>
          <w:szCs w:val="20"/>
        </w:rPr>
        <w:t>], [</w:t>
      </w:r>
      <w:r w:rsidRPr="00C76DB4">
        <w:rPr>
          <w:rFonts w:cs="Arial"/>
          <w:sz w:val="20"/>
          <w:szCs w:val="20"/>
          <w:highlight w:val="yellow"/>
        </w:rPr>
        <w:t>●functie●</w:t>
      </w:r>
      <w:r w:rsidRPr="00C76DB4">
        <w:rPr>
          <w:rFonts w:cs="Arial"/>
          <w:sz w:val="20"/>
          <w:szCs w:val="20"/>
        </w:rPr>
        <w:t>], hierna te noemen ‘</w:t>
      </w:r>
      <w:r w:rsidRPr="00C76DB4">
        <w:rPr>
          <w:rFonts w:cs="Arial"/>
          <w:sz w:val="20"/>
          <w:szCs w:val="20"/>
          <w:u w:val="single"/>
        </w:rPr>
        <w:t>Opdrachtnemer</w:t>
      </w:r>
      <w:r w:rsidRPr="00C76DB4">
        <w:rPr>
          <w:rFonts w:cs="Arial"/>
          <w:sz w:val="20"/>
          <w:szCs w:val="20"/>
        </w:rPr>
        <w:t>’,</w:t>
      </w:r>
    </w:p>
    <w:p w14:paraId="562A12D2" w14:textId="77777777" w:rsidR="00BA01FF" w:rsidRPr="00C76DB4" w:rsidRDefault="00BA01FF" w:rsidP="00BA01FF">
      <w:pPr>
        <w:jc w:val="both"/>
        <w:rPr>
          <w:rFonts w:cs="Arial"/>
          <w:sz w:val="20"/>
          <w:szCs w:val="20"/>
        </w:rPr>
      </w:pPr>
    </w:p>
    <w:p w14:paraId="2720F575" w14:textId="77777777" w:rsidR="00BA01FF" w:rsidRPr="00C76DB4" w:rsidRDefault="00BA01FF" w:rsidP="00BA01FF">
      <w:pPr>
        <w:jc w:val="both"/>
        <w:rPr>
          <w:rFonts w:cs="Arial"/>
          <w:sz w:val="20"/>
          <w:szCs w:val="20"/>
        </w:rPr>
      </w:pPr>
      <w:r w:rsidRPr="00C76DB4">
        <w:rPr>
          <w:rFonts w:cs="Arial"/>
          <w:sz w:val="20"/>
          <w:szCs w:val="20"/>
        </w:rPr>
        <w:t>gezamenlijk aan te duiden als ‘</w:t>
      </w:r>
      <w:r w:rsidRPr="00C76DB4">
        <w:rPr>
          <w:rFonts w:cs="Arial"/>
          <w:sz w:val="20"/>
          <w:szCs w:val="20"/>
          <w:u w:val="single"/>
        </w:rPr>
        <w:t>Partijen</w:t>
      </w:r>
      <w:r w:rsidRPr="00C76DB4">
        <w:rPr>
          <w:rFonts w:cs="Arial"/>
          <w:sz w:val="20"/>
          <w:szCs w:val="20"/>
        </w:rPr>
        <w:t>’, en afzonderlijk als ‘</w:t>
      </w:r>
      <w:r w:rsidRPr="00C76DB4">
        <w:rPr>
          <w:rFonts w:cs="Arial"/>
          <w:sz w:val="20"/>
          <w:szCs w:val="20"/>
          <w:u w:val="single"/>
        </w:rPr>
        <w:t>Partij</w:t>
      </w:r>
      <w:r w:rsidRPr="00C76DB4">
        <w:rPr>
          <w:rFonts w:cs="Arial"/>
          <w:sz w:val="20"/>
          <w:szCs w:val="20"/>
        </w:rPr>
        <w:t>’,</w:t>
      </w:r>
    </w:p>
    <w:p w14:paraId="367543F3" w14:textId="77777777" w:rsidR="00BA01FF" w:rsidRPr="00C76DB4" w:rsidRDefault="00BA01FF" w:rsidP="00BA01FF">
      <w:pPr>
        <w:jc w:val="both"/>
        <w:rPr>
          <w:rFonts w:cs="Arial"/>
          <w:sz w:val="20"/>
          <w:szCs w:val="20"/>
        </w:rPr>
      </w:pPr>
    </w:p>
    <w:p w14:paraId="4BBC8ED4" w14:textId="77777777" w:rsidR="00BA01FF" w:rsidRPr="00C76DB4" w:rsidRDefault="00BA01FF" w:rsidP="00BA01FF">
      <w:pPr>
        <w:jc w:val="both"/>
        <w:rPr>
          <w:rFonts w:cs="Arial"/>
          <w:b/>
          <w:bCs/>
          <w:sz w:val="20"/>
          <w:szCs w:val="20"/>
        </w:rPr>
      </w:pPr>
      <w:r w:rsidRPr="00C76DB4">
        <w:rPr>
          <w:rFonts w:cs="Arial"/>
          <w:b/>
          <w:bCs/>
          <w:sz w:val="20"/>
          <w:szCs w:val="20"/>
        </w:rPr>
        <w:t>OVERWEGEN DAT:</w:t>
      </w:r>
    </w:p>
    <w:p w14:paraId="1BC034C8" w14:textId="77777777" w:rsidR="00BA01FF" w:rsidRPr="00C76DB4" w:rsidRDefault="00BA01FF" w:rsidP="00BA01FF">
      <w:pPr>
        <w:jc w:val="both"/>
        <w:rPr>
          <w:rFonts w:cs="Arial"/>
          <w:sz w:val="20"/>
          <w:szCs w:val="20"/>
        </w:rPr>
      </w:pPr>
    </w:p>
    <w:p w14:paraId="37B5A75C" w14:textId="3CAFDDFF" w:rsidR="00BA01FF" w:rsidRPr="00C76DB4" w:rsidRDefault="00BA01FF" w:rsidP="00BA01FF">
      <w:pPr>
        <w:ind w:left="705" w:hanging="705"/>
        <w:jc w:val="both"/>
        <w:rPr>
          <w:rFonts w:cs="Arial"/>
          <w:sz w:val="20"/>
          <w:szCs w:val="20"/>
        </w:rPr>
      </w:pPr>
      <w:r w:rsidRPr="00C76DB4">
        <w:rPr>
          <w:rFonts w:cs="Arial"/>
          <w:sz w:val="20"/>
          <w:szCs w:val="20"/>
        </w:rPr>
        <w:t>•</w:t>
      </w:r>
      <w:r w:rsidRPr="00C76DB4">
        <w:rPr>
          <w:rFonts w:cs="Arial"/>
          <w:sz w:val="20"/>
          <w:szCs w:val="20"/>
        </w:rPr>
        <w:tab/>
        <w:t xml:space="preserve">Hecht een Overeenkomst wenst aan te gaan met </w:t>
      </w:r>
      <w:r w:rsidR="00521A91" w:rsidRPr="00C76DB4">
        <w:rPr>
          <w:rFonts w:cs="Arial"/>
          <w:sz w:val="20"/>
          <w:szCs w:val="20"/>
        </w:rPr>
        <w:t>één</w:t>
      </w:r>
      <w:r w:rsidRPr="00C76DB4">
        <w:rPr>
          <w:rFonts w:cs="Arial"/>
          <w:sz w:val="20"/>
          <w:szCs w:val="20"/>
        </w:rPr>
        <w:t xml:space="preserve"> opdrachtnemer(s) voor de verwerving van </w:t>
      </w:r>
      <w:r w:rsidR="006F2F4B" w:rsidRPr="00C76DB4">
        <w:rPr>
          <w:rFonts w:cs="Arial"/>
          <w:sz w:val="20"/>
          <w:szCs w:val="20"/>
        </w:rPr>
        <w:t>PAA/VSA ambulancevoertuigen</w:t>
      </w:r>
      <w:r w:rsidRPr="00C76DB4">
        <w:rPr>
          <w:rFonts w:cs="Arial"/>
          <w:sz w:val="20"/>
          <w:szCs w:val="20"/>
        </w:rPr>
        <w:t>, het (jaarlijks) onderhoud van de ambulanceconversie van de ambulancevoertuigen gedurende een periode van zes jaar na aflevering en daarmee samenhangende producten en/of diensten;</w:t>
      </w:r>
    </w:p>
    <w:p w14:paraId="4EE251EF" w14:textId="77777777" w:rsidR="00BA01FF" w:rsidRPr="00C76DB4" w:rsidRDefault="00BA01FF" w:rsidP="00BA01FF">
      <w:pPr>
        <w:ind w:left="705" w:hanging="705"/>
        <w:jc w:val="both"/>
        <w:rPr>
          <w:rFonts w:cs="Arial"/>
          <w:sz w:val="20"/>
          <w:szCs w:val="20"/>
        </w:rPr>
      </w:pPr>
      <w:r w:rsidRPr="00C76DB4">
        <w:rPr>
          <w:rFonts w:cs="Arial"/>
          <w:sz w:val="20"/>
          <w:szCs w:val="20"/>
        </w:rPr>
        <w:t>•</w:t>
      </w:r>
      <w:r w:rsidRPr="00C76DB4">
        <w:rPr>
          <w:rFonts w:cs="Arial"/>
          <w:sz w:val="20"/>
          <w:szCs w:val="20"/>
        </w:rPr>
        <w:tab/>
      </w:r>
      <w:r w:rsidRPr="00C76DB4">
        <w:rPr>
          <w:rFonts w:cs="Arial"/>
          <w:sz w:val="20"/>
          <w:szCs w:val="20"/>
        </w:rPr>
        <w:tab/>
        <w:t>Hecht de Europese Openbare aanbestedingsprocedure ingevolge afdeling 1.2.2 van de Aanbestedingswet 2012 heeft toegepast;</w:t>
      </w:r>
    </w:p>
    <w:p w14:paraId="5B6E0BAC" w14:textId="29A75EEF" w:rsidR="00BA01FF" w:rsidRPr="00C76DB4" w:rsidRDefault="00BA01FF" w:rsidP="00BA01FF">
      <w:pPr>
        <w:ind w:left="705" w:hanging="705"/>
        <w:jc w:val="both"/>
        <w:rPr>
          <w:rFonts w:cs="Arial"/>
          <w:sz w:val="20"/>
          <w:szCs w:val="20"/>
        </w:rPr>
      </w:pPr>
      <w:r w:rsidRPr="00C76DB4">
        <w:rPr>
          <w:rFonts w:cs="Arial"/>
          <w:sz w:val="20"/>
          <w:szCs w:val="20"/>
        </w:rPr>
        <w:t>•</w:t>
      </w:r>
      <w:r w:rsidRPr="00C76DB4">
        <w:rPr>
          <w:rFonts w:cs="Arial"/>
          <w:sz w:val="20"/>
          <w:szCs w:val="20"/>
        </w:rPr>
        <w:tab/>
      </w:r>
      <w:r w:rsidRPr="00C76DB4">
        <w:rPr>
          <w:rFonts w:cs="Arial"/>
          <w:sz w:val="20"/>
          <w:szCs w:val="20"/>
        </w:rPr>
        <w:tab/>
        <w:t xml:space="preserve">Hecht de Aanbesteding </w:t>
      </w:r>
      <w:r w:rsidR="006F2F4B" w:rsidRPr="00C76DB4">
        <w:rPr>
          <w:rFonts w:cs="Arial"/>
          <w:sz w:val="20"/>
          <w:szCs w:val="20"/>
        </w:rPr>
        <w:t>PAA/VSA ambulancevoertuigen</w:t>
      </w:r>
      <w:r w:rsidRPr="00C76DB4">
        <w:rPr>
          <w:rFonts w:cs="Arial"/>
          <w:sz w:val="20"/>
          <w:szCs w:val="20"/>
        </w:rPr>
        <w:t xml:space="preserve"> met nr. </w:t>
      </w:r>
      <w:r w:rsidR="002C2B19" w:rsidRPr="00C76DB4">
        <w:rPr>
          <w:rFonts w:cs="Arial"/>
          <w:sz w:val="20"/>
          <w:szCs w:val="20"/>
        </w:rPr>
        <w:t>447206</w:t>
      </w:r>
      <w:r w:rsidR="006F2F4B" w:rsidRPr="00C76DB4">
        <w:rPr>
          <w:rFonts w:cs="Arial"/>
          <w:sz w:val="20"/>
          <w:szCs w:val="20"/>
        </w:rPr>
        <w:t xml:space="preserve"> </w:t>
      </w:r>
      <w:r w:rsidRPr="00C76DB4">
        <w:rPr>
          <w:rFonts w:cs="Arial"/>
          <w:sz w:val="20"/>
          <w:szCs w:val="20"/>
        </w:rPr>
        <w:t xml:space="preserve">op </w:t>
      </w:r>
      <w:r w:rsidR="00EC1B23" w:rsidRPr="00C76DB4">
        <w:rPr>
          <w:rFonts w:cs="Arial"/>
          <w:sz w:val="20"/>
          <w:szCs w:val="20"/>
        </w:rPr>
        <w:t>23 februari 2024</w:t>
      </w:r>
      <w:r w:rsidR="006F2F4B" w:rsidRPr="00C76DB4">
        <w:rPr>
          <w:rFonts w:cs="Arial"/>
          <w:sz w:val="20"/>
          <w:szCs w:val="20"/>
        </w:rPr>
        <w:t xml:space="preserve"> </w:t>
      </w:r>
      <w:r w:rsidRPr="00C76DB4">
        <w:rPr>
          <w:rFonts w:cs="Arial"/>
          <w:sz w:val="20"/>
          <w:szCs w:val="20"/>
        </w:rPr>
        <w:t xml:space="preserve">heeft uitgeschreven op </w:t>
      </w:r>
      <w:hyperlink r:id="rId11" w:history="1">
        <w:r w:rsidRPr="00C76DB4">
          <w:rPr>
            <w:rStyle w:val="Hyperlink"/>
            <w:rFonts w:cs="Arial"/>
            <w:sz w:val="20"/>
            <w:szCs w:val="20"/>
          </w:rPr>
          <w:t>www.tenderned.nl</w:t>
        </w:r>
      </w:hyperlink>
      <w:r w:rsidRPr="00C76DB4">
        <w:rPr>
          <w:rFonts w:cs="Arial"/>
          <w:sz w:val="20"/>
          <w:szCs w:val="20"/>
        </w:rPr>
        <w:t>;</w:t>
      </w:r>
    </w:p>
    <w:p w14:paraId="27C2BB20" w14:textId="77777777" w:rsidR="00BA01FF" w:rsidRPr="00C76DB4" w:rsidRDefault="00BA01FF" w:rsidP="00BA01FF">
      <w:pPr>
        <w:ind w:left="705" w:hanging="705"/>
        <w:jc w:val="both"/>
        <w:rPr>
          <w:rFonts w:cs="Arial"/>
          <w:sz w:val="20"/>
          <w:szCs w:val="20"/>
        </w:rPr>
      </w:pPr>
      <w:r w:rsidRPr="00C76DB4">
        <w:rPr>
          <w:rFonts w:cs="Arial"/>
          <w:sz w:val="20"/>
          <w:szCs w:val="20"/>
        </w:rPr>
        <w:t>•</w:t>
      </w:r>
      <w:r w:rsidRPr="00C76DB4">
        <w:rPr>
          <w:rFonts w:cs="Arial"/>
          <w:sz w:val="20"/>
          <w:szCs w:val="20"/>
        </w:rPr>
        <w:tab/>
        <w:t>Opdrachtnemer een Inschrijving heeft ingediend conform het gestelde in het Beschrijvend Document;</w:t>
      </w:r>
    </w:p>
    <w:p w14:paraId="749174D7" w14:textId="777796AF" w:rsidR="00BA01FF" w:rsidRPr="00C76DB4" w:rsidRDefault="00BA01FF" w:rsidP="00BA01FF">
      <w:pPr>
        <w:ind w:left="705" w:hanging="705"/>
        <w:jc w:val="both"/>
        <w:rPr>
          <w:rFonts w:cs="Arial"/>
          <w:sz w:val="20"/>
          <w:szCs w:val="20"/>
        </w:rPr>
      </w:pPr>
      <w:r w:rsidRPr="00C76DB4">
        <w:rPr>
          <w:rFonts w:cs="Arial"/>
          <w:sz w:val="20"/>
          <w:szCs w:val="20"/>
        </w:rPr>
        <w:t>•</w:t>
      </w:r>
      <w:r w:rsidRPr="00C76DB4">
        <w:rPr>
          <w:rFonts w:cs="Arial"/>
          <w:sz w:val="20"/>
          <w:szCs w:val="20"/>
        </w:rPr>
        <w:tab/>
        <w:t>Hecht de opdracht aan Opdrachtnemer [</w:t>
      </w:r>
      <w:r w:rsidRPr="00C76DB4">
        <w:rPr>
          <w:rFonts w:cs="Arial"/>
          <w:sz w:val="20"/>
          <w:szCs w:val="20"/>
          <w:highlight w:val="yellow"/>
        </w:rPr>
        <w:t>●naam leverancier●</w:t>
      </w:r>
      <w:r w:rsidRPr="00C76DB4">
        <w:rPr>
          <w:rFonts w:cs="Arial"/>
          <w:sz w:val="20"/>
          <w:szCs w:val="20"/>
        </w:rPr>
        <w:t xml:space="preserve">] heeft gegund op </w:t>
      </w:r>
      <w:r w:rsidR="00EC11E2" w:rsidRPr="00C76DB4">
        <w:rPr>
          <w:rFonts w:cs="Arial"/>
          <w:sz w:val="20"/>
          <w:szCs w:val="20"/>
        </w:rPr>
        <w:t>31 mei 2024</w:t>
      </w:r>
      <w:r w:rsidRPr="00C76DB4">
        <w:rPr>
          <w:rFonts w:cs="Arial"/>
          <w:sz w:val="20"/>
          <w:szCs w:val="20"/>
        </w:rPr>
        <w:t xml:space="preserve"> en Opdrachtnemer zich bereid heeft verklaard deze gunning te aanvaarden en de opdracht uit te voeren onder de voorwaarden als opgenomen in deze Overeenkomst;</w:t>
      </w:r>
    </w:p>
    <w:p w14:paraId="0B3C617B" w14:textId="77777777" w:rsidR="00BA01FF" w:rsidRPr="00C76DB4" w:rsidRDefault="00BA01FF" w:rsidP="00BA01FF">
      <w:pPr>
        <w:ind w:left="705" w:hanging="705"/>
        <w:jc w:val="both"/>
        <w:rPr>
          <w:rFonts w:cs="Arial"/>
          <w:sz w:val="20"/>
          <w:szCs w:val="20"/>
        </w:rPr>
      </w:pPr>
      <w:r w:rsidRPr="00C76DB4">
        <w:rPr>
          <w:rFonts w:cs="Arial"/>
          <w:sz w:val="20"/>
          <w:szCs w:val="20"/>
        </w:rPr>
        <w:t>•</w:t>
      </w:r>
      <w:r w:rsidRPr="00C76DB4">
        <w:rPr>
          <w:rFonts w:cs="Arial"/>
          <w:sz w:val="20"/>
          <w:szCs w:val="20"/>
        </w:rPr>
        <w:tab/>
      </w:r>
      <w:r w:rsidRPr="00C76DB4">
        <w:rPr>
          <w:rFonts w:cs="Arial"/>
          <w:sz w:val="20"/>
          <w:szCs w:val="20"/>
        </w:rPr>
        <w:tab/>
        <w:t>Opdrachtnemer zich ervan bewust is dat de tijdige en juiste uitvoering van de dienstverlening voor de bedrijfsvoering van Hecht van essentieel belang is;</w:t>
      </w:r>
    </w:p>
    <w:p w14:paraId="26746B73" w14:textId="77777777" w:rsidR="00BA01FF" w:rsidRPr="00C76DB4" w:rsidRDefault="00BA01FF" w:rsidP="00BA01FF">
      <w:pPr>
        <w:ind w:left="705" w:hanging="705"/>
        <w:jc w:val="both"/>
        <w:rPr>
          <w:rFonts w:cs="Arial"/>
          <w:sz w:val="20"/>
          <w:szCs w:val="20"/>
        </w:rPr>
      </w:pPr>
      <w:r w:rsidRPr="00C76DB4">
        <w:rPr>
          <w:rFonts w:cs="Arial"/>
          <w:sz w:val="20"/>
          <w:szCs w:val="20"/>
        </w:rPr>
        <w:t>•</w:t>
      </w:r>
      <w:r w:rsidRPr="00C76DB4">
        <w:rPr>
          <w:rFonts w:cs="Arial"/>
          <w:sz w:val="20"/>
          <w:szCs w:val="20"/>
        </w:rPr>
        <w:tab/>
      </w:r>
      <w:r w:rsidRPr="00C76DB4">
        <w:rPr>
          <w:rFonts w:cs="Arial"/>
          <w:sz w:val="20"/>
          <w:szCs w:val="20"/>
        </w:rPr>
        <w:tab/>
        <w:t>Partijen zich realiseren dat het voor het instandhouden van de vertrouwensbasis essentieel is dat zij elkaar voortdurend juist, tijdig en volledig informeren over alles dat voor de uitvoering van deze Overeenkomst van belang is;</w:t>
      </w:r>
    </w:p>
    <w:p w14:paraId="5B4AE45B" w14:textId="77777777" w:rsidR="00BA01FF" w:rsidRPr="00C76DB4" w:rsidRDefault="00BA01FF" w:rsidP="00BA01FF">
      <w:pPr>
        <w:ind w:left="705" w:hanging="705"/>
        <w:jc w:val="both"/>
        <w:rPr>
          <w:rFonts w:cs="Arial"/>
          <w:sz w:val="20"/>
          <w:szCs w:val="20"/>
        </w:rPr>
      </w:pPr>
      <w:r w:rsidRPr="00C76DB4">
        <w:rPr>
          <w:rFonts w:cs="Arial"/>
          <w:sz w:val="20"/>
          <w:szCs w:val="20"/>
        </w:rPr>
        <w:t>•</w:t>
      </w:r>
      <w:r w:rsidRPr="00C76DB4">
        <w:rPr>
          <w:rFonts w:cs="Arial"/>
          <w:sz w:val="20"/>
          <w:szCs w:val="20"/>
        </w:rPr>
        <w:tab/>
        <w:t>Partijen in deze Overeenkomst de voorwaarden wensen vast te leggen die van toepassing zijn op de dienstverlening ter zake het onderwerp van voornoemde aanbesteding.</w:t>
      </w:r>
    </w:p>
    <w:p w14:paraId="63275F22" w14:textId="77777777" w:rsidR="00BA01FF" w:rsidRPr="00C76DB4" w:rsidRDefault="00BA01FF" w:rsidP="00BA01FF">
      <w:pPr>
        <w:jc w:val="both"/>
        <w:rPr>
          <w:rFonts w:cs="Arial"/>
          <w:sz w:val="20"/>
          <w:szCs w:val="20"/>
        </w:rPr>
      </w:pPr>
    </w:p>
    <w:p w14:paraId="787980A7" w14:textId="77777777" w:rsidR="00BA01FF" w:rsidRPr="00C76DB4" w:rsidRDefault="00BA01FF" w:rsidP="00BA01FF">
      <w:pPr>
        <w:jc w:val="both"/>
        <w:rPr>
          <w:rFonts w:cs="Arial"/>
          <w:sz w:val="20"/>
          <w:szCs w:val="20"/>
        </w:rPr>
      </w:pPr>
    </w:p>
    <w:p w14:paraId="684976AF" w14:textId="77777777" w:rsidR="00BA01FF" w:rsidRPr="00C76DB4" w:rsidRDefault="00BA01FF" w:rsidP="00BA01FF">
      <w:pPr>
        <w:jc w:val="both"/>
        <w:rPr>
          <w:rFonts w:cs="Arial"/>
          <w:sz w:val="20"/>
          <w:szCs w:val="20"/>
        </w:rPr>
      </w:pPr>
    </w:p>
    <w:p w14:paraId="655B06B1" w14:textId="77777777" w:rsidR="00BA01FF" w:rsidRPr="00C76DB4" w:rsidRDefault="00BA01FF" w:rsidP="00BA01FF">
      <w:pPr>
        <w:jc w:val="both"/>
        <w:rPr>
          <w:rFonts w:cs="Arial"/>
          <w:sz w:val="20"/>
          <w:szCs w:val="20"/>
        </w:rPr>
      </w:pPr>
    </w:p>
    <w:p w14:paraId="701C9C73" w14:textId="77777777" w:rsidR="00BA01FF" w:rsidRPr="00C76DB4" w:rsidRDefault="00BA01FF" w:rsidP="00BA01FF">
      <w:pPr>
        <w:jc w:val="both"/>
        <w:rPr>
          <w:rFonts w:cs="Arial"/>
          <w:sz w:val="20"/>
          <w:szCs w:val="20"/>
        </w:rPr>
      </w:pPr>
    </w:p>
    <w:p w14:paraId="14AAD40D" w14:textId="77777777" w:rsidR="00BA01FF" w:rsidRPr="00C76DB4" w:rsidRDefault="00BA01FF" w:rsidP="00BA01FF">
      <w:pPr>
        <w:jc w:val="both"/>
        <w:rPr>
          <w:rFonts w:cs="Arial"/>
          <w:sz w:val="20"/>
          <w:szCs w:val="20"/>
        </w:rPr>
      </w:pPr>
    </w:p>
    <w:p w14:paraId="7895BC54" w14:textId="77777777" w:rsidR="00BA01FF" w:rsidRPr="00C76DB4" w:rsidRDefault="00BA01FF" w:rsidP="00BA01FF">
      <w:pPr>
        <w:jc w:val="both"/>
        <w:rPr>
          <w:rFonts w:cs="Arial"/>
          <w:sz w:val="20"/>
          <w:szCs w:val="20"/>
        </w:rPr>
      </w:pPr>
    </w:p>
    <w:p w14:paraId="2366D8E8" w14:textId="77777777" w:rsidR="00BA01FF" w:rsidRPr="00C76DB4" w:rsidRDefault="00BA01FF" w:rsidP="00BA01FF">
      <w:pPr>
        <w:jc w:val="both"/>
        <w:rPr>
          <w:rFonts w:cs="Arial"/>
          <w:sz w:val="20"/>
          <w:szCs w:val="20"/>
        </w:rPr>
      </w:pPr>
    </w:p>
    <w:p w14:paraId="3B9BEF75" w14:textId="77777777" w:rsidR="00BA01FF" w:rsidRPr="00C76DB4" w:rsidRDefault="00BA01FF" w:rsidP="00BA01FF">
      <w:pPr>
        <w:jc w:val="both"/>
        <w:rPr>
          <w:rFonts w:cs="Arial"/>
          <w:sz w:val="20"/>
          <w:szCs w:val="20"/>
        </w:rPr>
      </w:pPr>
    </w:p>
    <w:p w14:paraId="683E37AA" w14:textId="77777777" w:rsidR="00BA01FF" w:rsidRPr="00C76DB4" w:rsidRDefault="00BA01FF" w:rsidP="00BA01FF">
      <w:pPr>
        <w:jc w:val="both"/>
        <w:rPr>
          <w:rFonts w:cs="Arial"/>
          <w:sz w:val="20"/>
          <w:szCs w:val="20"/>
        </w:rPr>
      </w:pPr>
    </w:p>
    <w:p w14:paraId="35EA5EA2" w14:textId="77777777" w:rsidR="00BA01FF" w:rsidRPr="00C76DB4" w:rsidRDefault="00BA01FF" w:rsidP="00BA01FF">
      <w:pPr>
        <w:jc w:val="both"/>
        <w:rPr>
          <w:rFonts w:cs="Arial"/>
          <w:sz w:val="20"/>
          <w:szCs w:val="20"/>
        </w:rPr>
      </w:pPr>
    </w:p>
    <w:p w14:paraId="7B3D3993" w14:textId="77777777" w:rsidR="00BA01FF" w:rsidRPr="00C76DB4" w:rsidRDefault="00BA01FF" w:rsidP="00BA01FF">
      <w:pPr>
        <w:spacing w:after="160"/>
        <w:rPr>
          <w:rFonts w:cs="Arial"/>
          <w:b/>
          <w:bCs/>
          <w:sz w:val="20"/>
          <w:szCs w:val="20"/>
        </w:rPr>
      </w:pPr>
      <w:r w:rsidRPr="00C76DB4">
        <w:rPr>
          <w:rFonts w:cs="Arial"/>
          <w:b/>
          <w:bCs/>
          <w:sz w:val="20"/>
          <w:szCs w:val="20"/>
        </w:rPr>
        <w:br w:type="page"/>
      </w:r>
    </w:p>
    <w:p w14:paraId="76D6BC9A" w14:textId="77777777" w:rsidR="00BA01FF" w:rsidRPr="00C76DB4" w:rsidRDefault="00BA01FF" w:rsidP="00BA01FF">
      <w:pPr>
        <w:jc w:val="both"/>
        <w:rPr>
          <w:rFonts w:cs="Arial"/>
          <w:b/>
          <w:bCs/>
          <w:sz w:val="20"/>
          <w:szCs w:val="20"/>
        </w:rPr>
      </w:pPr>
      <w:r w:rsidRPr="00C76DB4">
        <w:rPr>
          <w:rFonts w:cs="Arial"/>
          <w:b/>
          <w:bCs/>
          <w:sz w:val="20"/>
          <w:szCs w:val="20"/>
        </w:rPr>
        <w:lastRenderedPageBreak/>
        <w:t>KOMEN HET VOLGENDE OVEREEN:</w:t>
      </w:r>
    </w:p>
    <w:p w14:paraId="270E580F" w14:textId="77777777" w:rsidR="00BA01FF" w:rsidRPr="00C76DB4" w:rsidRDefault="00BA01FF" w:rsidP="00BA01FF">
      <w:pPr>
        <w:jc w:val="both"/>
        <w:rPr>
          <w:rFonts w:cs="Arial"/>
          <w:sz w:val="20"/>
          <w:szCs w:val="20"/>
        </w:rPr>
      </w:pPr>
    </w:p>
    <w:p w14:paraId="6C54F184" w14:textId="77777777" w:rsidR="00BA01FF" w:rsidRPr="00C76DB4" w:rsidRDefault="00BA01FF" w:rsidP="00BA01FF">
      <w:pPr>
        <w:jc w:val="both"/>
        <w:rPr>
          <w:rFonts w:cs="Arial"/>
          <w:b/>
          <w:bCs/>
          <w:sz w:val="20"/>
          <w:szCs w:val="20"/>
        </w:rPr>
      </w:pPr>
      <w:r w:rsidRPr="00C76DB4">
        <w:rPr>
          <w:rFonts w:cs="Arial"/>
          <w:b/>
          <w:bCs/>
          <w:sz w:val="20"/>
          <w:szCs w:val="20"/>
        </w:rPr>
        <w:t>Artikel 1. Begripsomschrijving</w:t>
      </w:r>
    </w:p>
    <w:p w14:paraId="11C24C64" w14:textId="77777777" w:rsidR="00BA01FF" w:rsidRPr="00C76DB4" w:rsidRDefault="00BA01FF" w:rsidP="00BA01FF">
      <w:pPr>
        <w:ind w:left="705" w:hanging="705"/>
        <w:jc w:val="both"/>
        <w:rPr>
          <w:rFonts w:cs="Arial"/>
          <w:sz w:val="20"/>
          <w:szCs w:val="20"/>
        </w:rPr>
      </w:pPr>
      <w:r w:rsidRPr="00C76DB4">
        <w:rPr>
          <w:rFonts w:cs="Arial"/>
          <w:sz w:val="20"/>
          <w:szCs w:val="20"/>
        </w:rPr>
        <w:t>1.1</w:t>
      </w:r>
      <w:r w:rsidRPr="00C76DB4">
        <w:rPr>
          <w:rFonts w:cs="Arial"/>
          <w:sz w:val="20"/>
          <w:szCs w:val="20"/>
        </w:rPr>
        <w:tab/>
        <w:t>Op deze Overeenkomst zijn zowel de in dit artikel genoemde definities van toepassing als de definities in de definitielijst in het Beschrijvend Document. Indien blijkt dat definities met elkaar in tegenspraak zijn, geldt de definitie zoals verwoord in de Overeenkomst.</w:t>
      </w:r>
    </w:p>
    <w:p w14:paraId="65F9607B" w14:textId="77777777" w:rsidR="00BA01FF" w:rsidRPr="00C76DB4" w:rsidRDefault="00BA01FF" w:rsidP="00BA01FF">
      <w:pPr>
        <w:jc w:val="both"/>
        <w:rPr>
          <w:rFonts w:cs="Arial"/>
          <w:sz w:val="20"/>
          <w:szCs w:val="20"/>
        </w:rPr>
      </w:pPr>
      <w:r w:rsidRPr="00C76DB4">
        <w:rPr>
          <w:rFonts w:cs="Arial"/>
          <w:sz w:val="20"/>
          <w:szCs w:val="20"/>
        </w:rPr>
        <w:t>1.2</w:t>
      </w:r>
      <w:r w:rsidRPr="00C76DB4">
        <w:rPr>
          <w:rFonts w:cs="Arial"/>
          <w:sz w:val="20"/>
          <w:szCs w:val="20"/>
        </w:rPr>
        <w:tab/>
        <w:t>In deze Overeenkomst wordt onder de navolgende begrippen verstaan:</w:t>
      </w:r>
    </w:p>
    <w:p w14:paraId="2AF74BD1" w14:textId="77777777" w:rsidR="00BA01FF" w:rsidRPr="00C76DB4" w:rsidRDefault="00BA01FF" w:rsidP="00BA01FF">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6935"/>
      </w:tblGrid>
      <w:tr w:rsidR="00BA01FF" w:rsidRPr="00C76DB4" w14:paraId="048345B9" w14:textId="77777777" w:rsidTr="0032330D">
        <w:trPr>
          <w:cantSplit/>
          <w:tblHeader/>
        </w:trPr>
        <w:tc>
          <w:tcPr>
            <w:tcW w:w="0" w:type="auto"/>
            <w:tcBorders>
              <w:bottom w:val="single" w:sz="12" w:space="0" w:color="auto"/>
            </w:tcBorders>
            <w:shd w:val="clear" w:color="auto" w:fill="D9D9D9" w:themeFill="background1" w:themeFillShade="D9"/>
          </w:tcPr>
          <w:p w14:paraId="6C245170" w14:textId="77777777" w:rsidR="00BA01FF" w:rsidRPr="00C76DB4" w:rsidRDefault="00BA01FF" w:rsidP="0032330D">
            <w:pPr>
              <w:jc w:val="both"/>
              <w:rPr>
                <w:rFonts w:cs="Arial"/>
                <w:b/>
                <w:sz w:val="20"/>
                <w:szCs w:val="20"/>
              </w:rPr>
            </w:pPr>
            <w:r w:rsidRPr="00C76DB4">
              <w:rPr>
                <w:rFonts w:cs="Arial"/>
                <w:b/>
                <w:sz w:val="20"/>
                <w:szCs w:val="20"/>
              </w:rPr>
              <w:t>Begrip</w:t>
            </w:r>
          </w:p>
        </w:tc>
        <w:tc>
          <w:tcPr>
            <w:tcW w:w="0" w:type="auto"/>
            <w:tcBorders>
              <w:bottom w:val="single" w:sz="12" w:space="0" w:color="auto"/>
            </w:tcBorders>
            <w:shd w:val="clear" w:color="auto" w:fill="D9D9D9" w:themeFill="background1" w:themeFillShade="D9"/>
          </w:tcPr>
          <w:p w14:paraId="48551E96" w14:textId="77777777" w:rsidR="00BA01FF" w:rsidRPr="00C76DB4" w:rsidRDefault="00BA01FF" w:rsidP="0032330D">
            <w:pPr>
              <w:jc w:val="both"/>
              <w:rPr>
                <w:rFonts w:cs="Arial"/>
                <w:b/>
                <w:sz w:val="20"/>
                <w:szCs w:val="20"/>
              </w:rPr>
            </w:pPr>
            <w:r w:rsidRPr="00C76DB4">
              <w:rPr>
                <w:rFonts w:cs="Arial"/>
                <w:b/>
                <w:sz w:val="20"/>
                <w:szCs w:val="20"/>
              </w:rPr>
              <w:t>Definitie</w:t>
            </w:r>
          </w:p>
        </w:tc>
      </w:tr>
      <w:tr w:rsidR="00BA01FF" w:rsidRPr="00C76DB4" w14:paraId="77AE6614" w14:textId="77777777" w:rsidTr="0032330D">
        <w:trPr>
          <w:cantSplit/>
        </w:trPr>
        <w:tc>
          <w:tcPr>
            <w:tcW w:w="0" w:type="auto"/>
            <w:tcBorders>
              <w:top w:val="single" w:sz="12" w:space="0" w:color="auto"/>
            </w:tcBorders>
          </w:tcPr>
          <w:p w14:paraId="3B168CE5" w14:textId="77777777" w:rsidR="00BA01FF" w:rsidRPr="00C76DB4" w:rsidRDefault="00BA01FF" w:rsidP="0032330D">
            <w:pPr>
              <w:jc w:val="both"/>
              <w:rPr>
                <w:rFonts w:cs="Arial"/>
                <w:sz w:val="20"/>
                <w:szCs w:val="20"/>
              </w:rPr>
            </w:pPr>
            <w:r w:rsidRPr="00C76DB4">
              <w:rPr>
                <w:rFonts w:cs="Arial"/>
                <w:sz w:val="20"/>
                <w:szCs w:val="20"/>
              </w:rPr>
              <w:t>Algemene Inkoopvoorwaarden</w:t>
            </w:r>
          </w:p>
        </w:tc>
        <w:tc>
          <w:tcPr>
            <w:tcW w:w="0" w:type="auto"/>
            <w:tcBorders>
              <w:top w:val="single" w:sz="12" w:space="0" w:color="auto"/>
            </w:tcBorders>
          </w:tcPr>
          <w:p w14:paraId="6B27F9FE" w14:textId="77777777" w:rsidR="00BA01FF" w:rsidRPr="00C76DB4" w:rsidRDefault="00BA01FF" w:rsidP="0032330D">
            <w:pPr>
              <w:jc w:val="both"/>
              <w:rPr>
                <w:rFonts w:cs="Arial"/>
                <w:sz w:val="20"/>
                <w:szCs w:val="20"/>
              </w:rPr>
            </w:pPr>
            <w:r w:rsidRPr="00C76DB4">
              <w:rPr>
                <w:rFonts w:cs="Arial"/>
                <w:sz w:val="20"/>
                <w:szCs w:val="20"/>
              </w:rPr>
              <w:t>De VNG Model Algemene Inkoopvoorwaarden voor leveringen en diensten t.b.v. Hecht (versie oktober 2017).</w:t>
            </w:r>
          </w:p>
        </w:tc>
      </w:tr>
      <w:tr w:rsidR="00BA01FF" w:rsidRPr="00C76DB4" w14:paraId="5A86C1F8" w14:textId="77777777" w:rsidTr="0032330D">
        <w:trPr>
          <w:cantSplit/>
        </w:trPr>
        <w:tc>
          <w:tcPr>
            <w:tcW w:w="0" w:type="auto"/>
          </w:tcPr>
          <w:p w14:paraId="788F012D" w14:textId="77777777" w:rsidR="00BA01FF" w:rsidRPr="00C76DB4" w:rsidRDefault="00BA01FF" w:rsidP="0032330D">
            <w:pPr>
              <w:jc w:val="both"/>
              <w:rPr>
                <w:rFonts w:cs="Arial"/>
                <w:sz w:val="20"/>
                <w:szCs w:val="20"/>
              </w:rPr>
            </w:pPr>
            <w:r w:rsidRPr="00C76DB4">
              <w:rPr>
                <w:rFonts w:cs="Arial"/>
                <w:sz w:val="20"/>
                <w:szCs w:val="20"/>
              </w:rPr>
              <w:t>Beschrijvend Document</w:t>
            </w:r>
          </w:p>
        </w:tc>
        <w:tc>
          <w:tcPr>
            <w:tcW w:w="0" w:type="auto"/>
          </w:tcPr>
          <w:p w14:paraId="212D1B8D" w14:textId="71392B1A" w:rsidR="00BA01FF" w:rsidRPr="00C76DB4" w:rsidRDefault="00BA01FF" w:rsidP="0032330D">
            <w:pPr>
              <w:jc w:val="both"/>
              <w:rPr>
                <w:rFonts w:cs="Arial"/>
                <w:sz w:val="20"/>
                <w:szCs w:val="20"/>
              </w:rPr>
            </w:pPr>
            <w:r w:rsidRPr="00C76DB4">
              <w:rPr>
                <w:rFonts w:cs="Arial"/>
                <w:sz w:val="20"/>
                <w:szCs w:val="20"/>
              </w:rPr>
              <w:t xml:space="preserve">Het aanbestedingsdocument, inclusief Programma van Eisen, Nota(s) van Inlichtingen (indien van toepassing) en andere bijlagen, waarin Hecht de opdracht tot het leveren van </w:t>
            </w:r>
            <w:r w:rsidR="006F2F4B" w:rsidRPr="00C76DB4">
              <w:rPr>
                <w:rFonts w:cs="Arial"/>
                <w:sz w:val="20"/>
                <w:szCs w:val="20"/>
              </w:rPr>
              <w:t>PAA/VSA ambulancevoertuigen</w:t>
            </w:r>
            <w:r w:rsidRPr="00C76DB4">
              <w:rPr>
                <w:rFonts w:cs="Arial"/>
                <w:sz w:val="20"/>
                <w:szCs w:val="20"/>
              </w:rPr>
              <w:t xml:space="preserve"> heeft beschreven en waarop Opdrachtnemer zijn Inschrijving heeft gebaseerd. Dit document maakt deel uit van de Overeenkomst.</w:t>
            </w:r>
          </w:p>
        </w:tc>
      </w:tr>
      <w:tr w:rsidR="00BA01FF" w:rsidRPr="00C76DB4" w14:paraId="4FA9D817" w14:textId="77777777" w:rsidTr="0032330D">
        <w:trPr>
          <w:cantSplit/>
        </w:trPr>
        <w:tc>
          <w:tcPr>
            <w:tcW w:w="0" w:type="auto"/>
          </w:tcPr>
          <w:p w14:paraId="7ECC2773" w14:textId="77777777" w:rsidR="00BA01FF" w:rsidRPr="00C76DB4" w:rsidRDefault="00BA01FF" w:rsidP="0032330D">
            <w:pPr>
              <w:jc w:val="both"/>
              <w:rPr>
                <w:rFonts w:cs="Arial"/>
                <w:sz w:val="20"/>
                <w:szCs w:val="20"/>
              </w:rPr>
            </w:pPr>
            <w:r w:rsidRPr="00C76DB4">
              <w:rPr>
                <w:rFonts w:cs="Arial"/>
                <w:sz w:val="20"/>
                <w:szCs w:val="20"/>
              </w:rPr>
              <w:t>Dienst(en)</w:t>
            </w:r>
          </w:p>
        </w:tc>
        <w:tc>
          <w:tcPr>
            <w:tcW w:w="0" w:type="auto"/>
          </w:tcPr>
          <w:p w14:paraId="7912573E" w14:textId="77777777" w:rsidR="00BA01FF" w:rsidRPr="00C76DB4" w:rsidRDefault="00BA01FF" w:rsidP="0032330D">
            <w:pPr>
              <w:jc w:val="both"/>
              <w:rPr>
                <w:rFonts w:cs="Arial"/>
                <w:sz w:val="20"/>
                <w:szCs w:val="20"/>
              </w:rPr>
            </w:pPr>
            <w:r w:rsidRPr="00C76DB4">
              <w:rPr>
                <w:rFonts w:cs="Arial"/>
                <w:sz w:val="20"/>
                <w:szCs w:val="20"/>
              </w:rPr>
              <w:t>Een dienst waarvan de specificaties en het tarief zijn vastgelegd in het Beschrijvend Document, de Inschrijving en de Overeenkomst.</w:t>
            </w:r>
          </w:p>
        </w:tc>
      </w:tr>
      <w:tr w:rsidR="00BA01FF" w:rsidRPr="00C76DB4" w14:paraId="464B6D38" w14:textId="77777777" w:rsidTr="0032330D">
        <w:trPr>
          <w:cantSplit/>
        </w:trPr>
        <w:tc>
          <w:tcPr>
            <w:tcW w:w="0" w:type="auto"/>
          </w:tcPr>
          <w:p w14:paraId="41D3B9DB" w14:textId="77777777" w:rsidR="00BA01FF" w:rsidRPr="00C76DB4" w:rsidRDefault="00BA01FF" w:rsidP="0032330D">
            <w:pPr>
              <w:jc w:val="both"/>
              <w:rPr>
                <w:rFonts w:cs="Arial"/>
                <w:sz w:val="20"/>
                <w:szCs w:val="20"/>
              </w:rPr>
            </w:pPr>
            <w:r w:rsidRPr="00C76DB4">
              <w:rPr>
                <w:rFonts w:cs="Arial"/>
                <w:sz w:val="20"/>
                <w:szCs w:val="20"/>
              </w:rPr>
              <w:t>Gebrek(en)</w:t>
            </w:r>
          </w:p>
        </w:tc>
        <w:tc>
          <w:tcPr>
            <w:tcW w:w="0" w:type="auto"/>
          </w:tcPr>
          <w:p w14:paraId="728DD5AE" w14:textId="77777777" w:rsidR="00BA01FF" w:rsidRPr="00C76DB4" w:rsidRDefault="00BA01FF" w:rsidP="0032330D">
            <w:pPr>
              <w:jc w:val="both"/>
              <w:rPr>
                <w:rFonts w:cs="Arial"/>
                <w:sz w:val="20"/>
                <w:szCs w:val="20"/>
              </w:rPr>
            </w:pPr>
            <w:r w:rsidRPr="00C76DB4">
              <w:rPr>
                <w:rFonts w:cs="Arial"/>
                <w:sz w:val="20"/>
                <w:szCs w:val="20"/>
              </w:rPr>
              <w:t>Het niet voldoen van een Product of Dienst aan het Beschrijvend Document dan wel aan de elders in of krachtens deze Overeenkomst gestelde eisen aan Producten of Diensten. Dit kunnen ook tekortkomingen in opleidingen, leertrajecten, of aanwezigheid van fouten in gegevensbestanden zijn.</w:t>
            </w:r>
          </w:p>
        </w:tc>
      </w:tr>
      <w:tr w:rsidR="00BA01FF" w:rsidRPr="00C76DB4" w14:paraId="459FA818" w14:textId="77777777" w:rsidTr="0032330D">
        <w:trPr>
          <w:cantSplit/>
        </w:trPr>
        <w:tc>
          <w:tcPr>
            <w:tcW w:w="0" w:type="auto"/>
          </w:tcPr>
          <w:p w14:paraId="56A9E4AB" w14:textId="77777777" w:rsidR="00BA01FF" w:rsidRPr="00C76DB4" w:rsidRDefault="00BA01FF" w:rsidP="0032330D">
            <w:pPr>
              <w:jc w:val="both"/>
              <w:rPr>
                <w:rFonts w:cs="Arial"/>
                <w:sz w:val="20"/>
                <w:szCs w:val="20"/>
              </w:rPr>
            </w:pPr>
            <w:r w:rsidRPr="00C76DB4">
              <w:rPr>
                <w:rFonts w:cs="Arial"/>
                <w:sz w:val="20"/>
                <w:szCs w:val="20"/>
              </w:rPr>
              <w:t>Inschrijving</w:t>
            </w:r>
          </w:p>
        </w:tc>
        <w:tc>
          <w:tcPr>
            <w:tcW w:w="0" w:type="auto"/>
          </w:tcPr>
          <w:p w14:paraId="4EB66078" w14:textId="77777777" w:rsidR="00BA01FF" w:rsidRPr="00C76DB4" w:rsidRDefault="00BA01FF" w:rsidP="0032330D">
            <w:pPr>
              <w:jc w:val="both"/>
              <w:rPr>
                <w:rFonts w:cs="Arial"/>
                <w:sz w:val="20"/>
                <w:szCs w:val="20"/>
              </w:rPr>
            </w:pPr>
            <w:r w:rsidRPr="00C76DB4">
              <w:rPr>
                <w:rFonts w:cs="Arial"/>
                <w:sz w:val="20"/>
                <w:szCs w:val="20"/>
              </w:rPr>
              <w:t>Alle door Opdrachtnemer aangeleverde documenten ter beantwoording van het gestelde in het Beschrijvend Document, inclusief bijlagen.</w:t>
            </w:r>
          </w:p>
        </w:tc>
      </w:tr>
      <w:tr w:rsidR="00BA01FF" w:rsidRPr="00C76DB4" w14:paraId="6B77BAAC" w14:textId="77777777" w:rsidTr="0032330D">
        <w:trPr>
          <w:cantSplit/>
        </w:trPr>
        <w:tc>
          <w:tcPr>
            <w:tcW w:w="0" w:type="auto"/>
          </w:tcPr>
          <w:p w14:paraId="19008C05" w14:textId="77777777" w:rsidR="00BA01FF" w:rsidRPr="00C76DB4" w:rsidRDefault="00BA01FF" w:rsidP="0032330D">
            <w:pPr>
              <w:jc w:val="both"/>
              <w:rPr>
                <w:rFonts w:cs="Arial"/>
                <w:sz w:val="20"/>
                <w:szCs w:val="20"/>
              </w:rPr>
            </w:pPr>
            <w:r w:rsidRPr="00C76DB4">
              <w:rPr>
                <w:rFonts w:cs="Arial"/>
                <w:sz w:val="20"/>
                <w:szCs w:val="20"/>
              </w:rPr>
              <w:t>Product(en)</w:t>
            </w:r>
          </w:p>
        </w:tc>
        <w:tc>
          <w:tcPr>
            <w:tcW w:w="0" w:type="auto"/>
          </w:tcPr>
          <w:p w14:paraId="4508537D" w14:textId="77777777" w:rsidR="00BA01FF" w:rsidRPr="00C76DB4" w:rsidRDefault="00BA01FF" w:rsidP="0032330D">
            <w:pPr>
              <w:jc w:val="both"/>
              <w:rPr>
                <w:rFonts w:cs="Arial"/>
                <w:sz w:val="20"/>
                <w:szCs w:val="20"/>
              </w:rPr>
            </w:pPr>
            <w:r w:rsidRPr="00C76DB4">
              <w:rPr>
                <w:rFonts w:cs="Arial"/>
                <w:sz w:val="20"/>
                <w:szCs w:val="20"/>
              </w:rPr>
              <w:t>Een product waarvan de specificaties en/of het tarief zijn vastgelegd in het Beschrijvend Document, de Inschrijving en/of de Overeenkomst.</w:t>
            </w:r>
          </w:p>
        </w:tc>
      </w:tr>
      <w:tr w:rsidR="00BA01FF" w:rsidRPr="00C76DB4" w14:paraId="5E163489" w14:textId="77777777" w:rsidTr="0032330D">
        <w:trPr>
          <w:cantSplit/>
        </w:trPr>
        <w:tc>
          <w:tcPr>
            <w:tcW w:w="0" w:type="auto"/>
          </w:tcPr>
          <w:p w14:paraId="6B4157A3" w14:textId="77777777" w:rsidR="00BA01FF" w:rsidRPr="00C76DB4" w:rsidRDefault="00BA01FF" w:rsidP="0032330D">
            <w:pPr>
              <w:jc w:val="both"/>
              <w:rPr>
                <w:rFonts w:cs="Arial"/>
                <w:sz w:val="20"/>
                <w:szCs w:val="20"/>
              </w:rPr>
            </w:pPr>
            <w:r w:rsidRPr="00C76DB4">
              <w:rPr>
                <w:rFonts w:cs="Arial"/>
                <w:sz w:val="20"/>
                <w:szCs w:val="20"/>
              </w:rPr>
              <w:t>Overeenkomst</w:t>
            </w:r>
            <w:r w:rsidRPr="00C76DB4">
              <w:rPr>
                <w:rFonts w:cs="Arial"/>
                <w:sz w:val="20"/>
                <w:szCs w:val="20"/>
              </w:rPr>
              <w:tab/>
            </w:r>
          </w:p>
        </w:tc>
        <w:tc>
          <w:tcPr>
            <w:tcW w:w="0" w:type="auto"/>
          </w:tcPr>
          <w:p w14:paraId="44CBEB7F" w14:textId="77777777" w:rsidR="00BA01FF" w:rsidRPr="00C76DB4" w:rsidRDefault="00BA01FF" w:rsidP="0032330D">
            <w:pPr>
              <w:jc w:val="both"/>
              <w:rPr>
                <w:rFonts w:cs="Arial"/>
                <w:sz w:val="20"/>
                <w:szCs w:val="20"/>
              </w:rPr>
            </w:pPr>
            <w:r w:rsidRPr="00C76DB4">
              <w:rPr>
                <w:rFonts w:cs="Arial"/>
                <w:sz w:val="20"/>
                <w:szCs w:val="20"/>
              </w:rPr>
              <w:t>De Overeenkomst zoals opgenomen in dit document, inclusief bijlagen.</w:t>
            </w:r>
          </w:p>
        </w:tc>
      </w:tr>
      <w:tr w:rsidR="00BA01FF" w:rsidRPr="00C76DB4" w14:paraId="31F1CED3" w14:textId="77777777" w:rsidTr="0032330D">
        <w:trPr>
          <w:cantSplit/>
        </w:trPr>
        <w:tc>
          <w:tcPr>
            <w:tcW w:w="0" w:type="auto"/>
          </w:tcPr>
          <w:p w14:paraId="14EA5DF7" w14:textId="77777777" w:rsidR="00BA01FF" w:rsidRPr="00C76DB4" w:rsidRDefault="00BA01FF" w:rsidP="0032330D">
            <w:pPr>
              <w:jc w:val="both"/>
              <w:rPr>
                <w:rFonts w:cs="Arial"/>
                <w:sz w:val="20"/>
                <w:szCs w:val="20"/>
              </w:rPr>
            </w:pPr>
            <w:r w:rsidRPr="00C76DB4">
              <w:rPr>
                <w:rFonts w:cs="Arial"/>
                <w:sz w:val="20"/>
                <w:szCs w:val="20"/>
              </w:rPr>
              <w:t>Service Level Agreement</w:t>
            </w:r>
          </w:p>
        </w:tc>
        <w:tc>
          <w:tcPr>
            <w:tcW w:w="0" w:type="auto"/>
          </w:tcPr>
          <w:p w14:paraId="7E23794F" w14:textId="77777777" w:rsidR="00BA01FF" w:rsidRPr="00C76DB4" w:rsidRDefault="00BA01FF" w:rsidP="0032330D">
            <w:pPr>
              <w:jc w:val="both"/>
              <w:rPr>
                <w:rFonts w:cs="Arial"/>
                <w:sz w:val="20"/>
                <w:szCs w:val="20"/>
              </w:rPr>
            </w:pPr>
            <w:r w:rsidRPr="00C76DB4">
              <w:rPr>
                <w:rFonts w:cs="Arial"/>
                <w:sz w:val="20"/>
                <w:szCs w:val="20"/>
              </w:rPr>
              <w:t>Een overeenkomst met betrekking tot het niveau van de overeengekomen dienstverlening.</w:t>
            </w:r>
          </w:p>
        </w:tc>
      </w:tr>
    </w:tbl>
    <w:p w14:paraId="249849B3" w14:textId="77777777" w:rsidR="00BA01FF" w:rsidRPr="00C76DB4" w:rsidRDefault="00BA01FF" w:rsidP="00BA01FF">
      <w:pPr>
        <w:jc w:val="both"/>
        <w:rPr>
          <w:rFonts w:cs="Arial"/>
          <w:sz w:val="20"/>
          <w:szCs w:val="20"/>
        </w:rPr>
      </w:pPr>
    </w:p>
    <w:p w14:paraId="015011BA" w14:textId="77777777" w:rsidR="00BA01FF" w:rsidRPr="00C76DB4" w:rsidRDefault="00BA01FF" w:rsidP="00BA01FF">
      <w:pPr>
        <w:jc w:val="both"/>
        <w:rPr>
          <w:rFonts w:cs="Arial"/>
          <w:b/>
          <w:bCs/>
          <w:sz w:val="20"/>
          <w:szCs w:val="20"/>
        </w:rPr>
      </w:pPr>
      <w:r w:rsidRPr="00C76DB4">
        <w:rPr>
          <w:rFonts w:cs="Arial"/>
          <w:b/>
          <w:bCs/>
          <w:sz w:val="20"/>
          <w:szCs w:val="20"/>
        </w:rPr>
        <w:t>Artikel 2. Looptijd van de Overeenkomst</w:t>
      </w:r>
    </w:p>
    <w:p w14:paraId="77C4BACC" w14:textId="4118D039" w:rsidR="00BA01FF" w:rsidRPr="00C76DB4" w:rsidRDefault="00BA01FF" w:rsidP="00BA01FF">
      <w:pPr>
        <w:ind w:left="705" w:hanging="705"/>
        <w:jc w:val="both"/>
        <w:rPr>
          <w:rFonts w:cs="Arial"/>
          <w:sz w:val="20"/>
          <w:szCs w:val="20"/>
        </w:rPr>
      </w:pPr>
      <w:r w:rsidRPr="00C76DB4">
        <w:rPr>
          <w:rFonts w:cs="Arial"/>
          <w:sz w:val="20"/>
          <w:szCs w:val="20"/>
        </w:rPr>
        <w:t>2.1</w:t>
      </w:r>
      <w:r w:rsidRPr="00C76DB4">
        <w:rPr>
          <w:rFonts w:cs="Arial"/>
          <w:sz w:val="20"/>
          <w:szCs w:val="20"/>
        </w:rPr>
        <w:tab/>
        <w:t xml:space="preserve">De Overeenkomst omvat de koop respectievelijk verkoop en levering van </w:t>
      </w:r>
      <w:r w:rsidR="00CD7338" w:rsidRPr="00C76DB4">
        <w:rPr>
          <w:rFonts w:cs="Arial"/>
          <w:sz w:val="20"/>
          <w:szCs w:val="20"/>
        </w:rPr>
        <w:t>3</w:t>
      </w:r>
      <w:r w:rsidRPr="00C76DB4">
        <w:rPr>
          <w:rFonts w:cs="Arial"/>
          <w:sz w:val="20"/>
          <w:szCs w:val="20"/>
        </w:rPr>
        <w:t xml:space="preserve"> </w:t>
      </w:r>
      <w:r w:rsidR="006F2F4B" w:rsidRPr="00C76DB4">
        <w:rPr>
          <w:rFonts w:cs="Arial"/>
          <w:sz w:val="20"/>
          <w:szCs w:val="20"/>
        </w:rPr>
        <w:t>PAA/VSA ambulancevoertuigen</w:t>
      </w:r>
      <w:r w:rsidRPr="00C76DB4">
        <w:rPr>
          <w:rFonts w:cs="Arial"/>
          <w:sz w:val="20"/>
          <w:szCs w:val="20"/>
        </w:rPr>
        <w:t xml:space="preserve">. </w:t>
      </w:r>
    </w:p>
    <w:p w14:paraId="513F2716" w14:textId="3EE3A3B3" w:rsidR="00BA01FF" w:rsidRPr="00C76DB4" w:rsidRDefault="00BA01FF" w:rsidP="00BA01FF">
      <w:pPr>
        <w:ind w:left="705" w:hanging="705"/>
        <w:jc w:val="both"/>
        <w:rPr>
          <w:rFonts w:cs="Arial"/>
          <w:sz w:val="20"/>
          <w:szCs w:val="20"/>
        </w:rPr>
      </w:pPr>
      <w:r w:rsidRPr="00C76DB4">
        <w:rPr>
          <w:rFonts w:cs="Arial"/>
          <w:sz w:val="20"/>
          <w:szCs w:val="20"/>
        </w:rPr>
        <w:t>2.2</w:t>
      </w:r>
      <w:r w:rsidRPr="00C76DB4">
        <w:rPr>
          <w:rFonts w:cs="Arial"/>
          <w:sz w:val="20"/>
          <w:szCs w:val="20"/>
        </w:rPr>
        <w:tab/>
        <w:t xml:space="preserve">In aanvulling op het bepaalde in artikel 2.1, geldt dat Hecht zich tevens het recht voorbehoudt de Overeenkomst van koop respectievelijk verkoop en levering van </w:t>
      </w:r>
      <w:r w:rsidR="00CD7338" w:rsidRPr="00C76DB4">
        <w:rPr>
          <w:rFonts w:cs="Arial"/>
          <w:sz w:val="20"/>
          <w:szCs w:val="20"/>
        </w:rPr>
        <w:t>3</w:t>
      </w:r>
      <w:r w:rsidRPr="00C76DB4">
        <w:rPr>
          <w:rFonts w:cs="Arial"/>
          <w:sz w:val="20"/>
          <w:szCs w:val="20"/>
        </w:rPr>
        <w:t xml:space="preserve"> </w:t>
      </w:r>
      <w:r w:rsidR="006F2F4B" w:rsidRPr="00C76DB4">
        <w:rPr>
          <w:rFonts w:cs="Arial"/>
          <w:sz w:val="20"/>
          <w:szCs w:val="20"/>
        </w:rPr>
        <w:t>PAA/VSA ambulancevoertuigen</w:t>
      </w:r>
      <w:r w:rsidRPr="00C76DB4">
        <w:rPr>
          <w:rFonts w:cs="Arial"/>
          <w:sz w:val="20"/>
          <w:szCs w:val="20"/>
        </w:rPr>
        <w:t xml:space="preserve"> met 2 </w:t>
      </w:r>
      <w:r w:rsidR="006F2F4B" w:rsidRPr="00C76DB4">
        <w:rPr>
          <w:rFonts w:cs="Arial"/>
          <w:sz w:val="20"/>
          <w:szCs w:val="20"/>
        </w:rPr>
        <w:t>PAA/VSA ambulancevoertuigen</w:t>
      </w:r>
      <w:r w:rsidRPr="00C76DB4">
        <w:rPr>
          <w:rFonts w:cs="Arial"/>
          <w:sz w:val="20"/>
          <w:szCs w:val="20"/>
        </w:rPr>
        <w:t xml:space="preserve"> uit te breiden.</w:t>
      </w:r>
    </w:p>
    <w:p w14:paraId="7ECB497C" w14:textId="77777777" w:rsidR="00BA01FF" w:rsidRPr="00C76DB4" w:rsidRDefault="00BA01FF" w:rsidP="00BA01FF">
      <w:pPr>
        <w:ind w:left="705" w:hanging="705"/>
        <w:jc w:val="both"/>
        <w:rPr>
          <w:rFonts w:cs="Arial"/>
          <w:sz w:val="20"/>
          <w:szCs w:val="20"/>
        </w:rPr>
      </w:pPr>
      <w:r w:rsidRPr="00C76DB4">
        <w:rPr>
          <w:rFonts w:cs="Arial"/>
          <w:sz w:val="20"/>
          <w:szCs w:val="20"/>
        </w:rPr>
        <w:t>2.3</w:t>
      </w:r>
      <w:r w:rsidRPr="00C76DB4">
        <w:rPr>
          <w:rFonts w:cs="Arial"/>
          <w:sz w:val="20"/>
          <w:szCs w:val="20"/>
        </w:rPr>
        <w:tab/>
        <w:t>Op alle eventuele uitbreidingen zijn de bepalingen en voorwaarden van de Overeenkomst onverkort van toepassing.</w:t>
      </w:r>
    </w:p>
    <w:p w14:paraId="57CF19B9" w14:textId="37F3C0FA" w:rsidR="00BA01FF" w:rsidRPr="00C76DB4" w:rsidRDefault="00BA01FF" w:rsidP="00BA01FF">
      <w:pPr>
        <w:ind w:left="705" w:hanging="705"/>
        <w:jc w:val="both"/>
        <w:rPr>
          <w:rFonts w:cs="Arial"/>
          <w:sz w:val="20"/>
          <w:szCs w:val="20"/>
        </w:rPr>
      </w:pPr>
      <w:r w:rsidRPr="00C76DB4">
        <w:rPr>
          <w:rFonts w:cs="Arial"/>
          <w:sz w:val="20"/>
          <w:szCs w:val="20"/>
        </w:rPr>
        <w:t>2.4</w:t>
      </w:r>
      <w:r w:rsidRPr="00C76DB4">
        <w:rPr>
          <w:rFonts w:cs="Arial"/>
          <w:sz w:val="20"/>
          <w:szCs w:val="20"/>
        </w:rPr>
        <w:tab/>
        <w:t xml:space="preserve">De Overeenkomst treedt in werking op </w:t>
      </w:r>
      <w:r w:rsidR="009119BD" w:rsidRPr="00C76DB4">
        <w:rPr>
          <w:rFonts w:cs="Arial"/>
          <w:sz w:val="20"/>
          <w:szCs w:val="20"/>
        </w:rPr>
        <w:t>1 juni 2024</w:t>
      </w:r>
      <w:r w:rsidRPr="00C76DB4">
        <w:rPr>
          <w:rFonts w:cs="Arial"/>
          <w:sz w:val="20"/>
          <w:szCs w:val="20"/>
        </w:rPr>
        <w:t>.</w:t>
      </w:r>
    </w:p>
    <w:p w14:paraId="3F1ABBD4" w14:textId="77777777" w:rsidR="00BA01FF" w:rsidRPr="00C76DB4" w:rsidRDefault="00BA01FF" w:rsidP="00BA01FF">
      <w:pPr>
        <w:spacing w:after="160"/>
        <w:rPr>
          <w:rFonts w:cs="Arial"/>
          <w:b/>
          <w:bCs/>
          <w:sz w:val="20"/>
          <w:szCs w:val="20"/>
        </w:rPr>
      </w:pPr>
    </w:p>
    <w:p w14:paraId="7FA483E3" w14:textId="2B59DDE6" w:rsidR="00BA01FF" w:rsidRPr="00C76DB4" w:rsidRDefault="00BA01FF" w:rsidP="00BA01FF">
      <w:pPr>
        <w:jc w:val="both"/>
        <w:rPr>
          <w:rFonts w:cs="Arial"/>
          <w:b/>
          <w:bCs/>
          <w:sz w:val="20"/>
          <w:szCs w:val="20"/>
        </w:rPr>
      </w:pPr>
      <w:r w:rsidRPr="00C76DB4">
        <w:rPr>
          <w:rFonts w:cs="Arial"/>
          <w:b/>
          <w:bCs/>
          <w:sz w:val="20"/>
          <w:szCs w:val="20"/>
        </w:rPr>
        <w:t>Artikel 3. Voorwerp van de Overeenkomst</w:t>
      </w:r>
    </w:p>
    <w:p w14:paraId="65648D6E" w14:textId="7FA362E4" w:rsidR="002B4BEE" w:rsidRDefault="00BA01FF" w:rsidP="00BA01FF">
      <w:pPr>
        <w:ind w:left="705" w:hanging="705"/>
        <w:jc w:val="both"/>
        <w:rPr>
          <w:rFonts w:cs="Arial"/>
          <w:sz w:val="20"/>
          <w:szCs w:val="20"/>
        </w:rPr>
      </w:pPr>
      <w:r w:rsidRPr="00C76DB4">
        <w:rPr>
          <w:rFonts w:cs="Arial"/>
          <w:sz w:val="20"/>
          <w:szCs w:val="20"/>
        </w:rPr>
        <w:t>3.1</w:t>
      </w:r>
      <w:r w:rsidRPr="00C76DB4">
        <w:rPr>
          <w:rFonts w:cs="Arial"/>
          <w:sz w:val="20"/>
          <w:szCs w:val="20"/>
        </w:rPr>
        <w:tab/>
        <w:t xml:space="preserve">Hecht geeft opdracht aan Opdrachtnemer, die deze opdracht aanvaardt, om </w:t>
      </w:r>
      <w:r w:rsidR="006F2F4B" w:rsidRPr="00C76DB4">
        <w:rPr>
          <w:rFonts w:cs="Arial"/>
          <w:sz w:val="20"/>
          <w:szCs w:val="20"/>
        </w:rPr>
        <w:t>PAA/VSA ambulancevoertuigen</w:t>
      </w:r>
      <w:r w:rsidRPr="00C76DB4">
        <w:rPr>
          <w:rFonts w:cs="Arial"/>
          <w:sz w:val="20"/>
          <w:szCs w:val="20"/>
        </w:rPr>
        <w:t xml:space="preserve"> te leveren aan Hecht volgens de voorwaarden en bepalingen van deze Overeenkomst.</w:t>
      </w:r>
    </w:p>
    <w:p w14:paraId="5D929970" w14:textId="6A9CE281" w:rsidR="00BA01FF" w:rsidRPr="00C76DB4" w:rsidRDefault="00BA01FF" w:rsidP="00BA01FF">
      <w:pPr>
        <w:ind w:left="705" w:hanging="705"/>
        <w:jc w:val="both"/>
        <w:rPr>
          <w:rFonts w:cs="Arial"/>
          <w:sz w:val="20"/>
          <w:szCs w:val="20"/>
        </w:rPr>
      </w:pPr>
      <w:r w:rsidRPr="00C76DB4">
        <w:rPr>
          <w:rFonts w:cs="Arial"/>
          <w:sz w:val="20"/>
          <w:szCs w:val="20"/>
        </w:rPr>
        <w:t>3.2</w:t>
      </w:r>
      <w:r w:rsidRPr="00C76DB4">
        <w:rPr>
          <w:rFonts w:cs="Arial"/>
          <w:sz w:val="20"/>
          <w:szCs w:val="20"/>
        </w:rPr>
        <w:tab/>
        <w:t>De navolgende documenten maken integraal deel uit van de 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 Indien er meerdere nota’s van inlichtingen zijn, prevaleert, in geval van tegenstrijdigheden tussen de nota’s van inlichtingen, het bepaalde in de laatste nota van inlichtingen ten opzichte van eerdere nota’s van inlichtingen.</w:t>
      </w:r>
    </w:p>
    <w:p w14:paraId="5C154DC7" w14:textId="77777777" w:rsidR="00BA01FF" w:rsidRPr="00C76DB4" w:rsidRDefault="00BA01FF" w:rsidP="00BA01FF">
      <w:pPr>
        <w:pStyle w:val="Lijstalinea"/>
        <w:numPr>
          <w:ilvl w:val="0"/>
          <w:numId w:val="9"/>
        </w:numPr>
        <w:jc w:val="both"/>
        <w:rPr>
          <w:rFonts w:cs="Arial"/>
          <w:sz w:val="20"/>
          <w:szCs w:val="20"/>
        </w:rPr>
      </w:pPr>
      <w:r w:rsidRPr="00C76DB4">
        <w:rPr>
          <w:rFonts w:cs="Arial"/>
          <w:sz w:val="20"/>
          <w:szCs w:val="20"/>
        </w:rPr>
        <w:t>de Overeenkomst;</w:t>
      </w:r>
    </w:p>
    <w:p w14:paraId="3855C14E" w14:textId="77777777" w:rsidR="00BA01FF" w:rsidRPr="00C76DB4" w:rsidRDefault="00BA01FF" w:rsidP="00BA01FF">
      <w:pPr>
        <w:pStyle w:val="Lijstalinea"/>
        <w:numPr>
          <w:ilvl w:val="0"/>
          <w:numId w:val="9"/>
        </w:numPr>
        <w:jc w:val="both"/>
        <w:rPr>
          <w:rFonts w:cs="Arial"/>
          <w:sz w:val="20"/>
          <w:szCs w:val="20"/>
        </w:rPr>
      </w:pPr>
      <w:r w:rsidRPr="00C76DB4">
        <w:rPr>
          <w:rFonts w:cs="Arial"/>
          <w:sz w:val="20"/>
          <w:szCs w:val="20"/>
        </w:rPr>
        <w:lastRenderedPageBreak/>
        <w:t>het verslag van de verificatievergadering;</w:t>
      </w:r>
    </w:p>
    <w:p w14:paraId="4CE5AA65" w14:textId="77777777" w:rsidR="00BA01FF" w:rsidRPr="00C76DB4" w:rsidRDefault="00BA01FF" w:rsidP="00BA01FF">
      <w:pPr>
        <w:pStyle w:val="Lijstalinea"/>
        <w:numPr>
          <w:ilvl w:val="0"/>
          <w:numId w:val="9"/>
        </w:numPr>
        <w:jc w:val="both"/>
        <w:rPr>
          <w:rFonts w:cs="Arial"/>
          <w:sz w:val="20"/>
          <w:szCs w:val="20"/>
        </w:rPr>
      </w:pPr>
      <w:r w:rsidRPr="00C76DB4">
        <w:rPr>
          <w:rFonts w:cs="Arial"/>
          <w:sz w:val="20"/>
          <w:szCs w:val="20"/>
        </w:rPr>
        <w:t>Algemene Inkoopvoorwaarden;</w:t>
      </w:r>
      <w:r w:rsidRPr="00C76DB4">
        <w:rPr>
          <w:rFonts w:cs="Arial"/>
          <w:sz w:val="20"/>
          <w:szCs w:val="20"/>
        </w:rPr>
        <w:tab/>
      </w:r>
    </w:p>
    <w:p w14:paraId="21C6D576" w14:textId="77777777" w:rsidR="00BA01FF" w:rsidRPr="00C76DB4" w:rsidRDefault="00BA01FF" w:rsidP="00BA01FF">
      <w:pPr>
        <w:pStyle w:val="Lijstalinea"/>
        <w:numPr>
          <w:ilvl w:val="0"/>
          <w:numId w:val="9"/>
        </w:numPr>
        <w:jc w:val="both"/>
        <w:rPr>
          <w:rFonts w:cs="Arial"/>
          <w:sz w:val="20"/>
          <w:szCs w:val="20"/>
        </w:rPr>
      </w:pPr>
      <w:r w:rsidRPr="00C76DB4">
        <w:rPr>
          <w:rFonts w:cs="Arial"/>
          <w:sz w:val="20"/>
          <w:szCs w:val="20"/>
        </w:rPr>
        <w:t>Nota(’s) van Inlichtingen;</w:t>
      </w:r>
    </w:p>
    <w:p w14:paraId="63F7D181" w14:textId="77777777" w:rsidR="00BA01FF" w:rsidRPr="00C76DB4" w:rsidRDefault="00BA01FF" w:rsidP="00BA01FF">
      <w:pPr>
        <w:pStyle w:val="Lijstalinea"/>
        <w:numPr>
          <w:ilvl w:val="0"/>
          <w:numId w:val="9"/>
        </w:numPr>
        <w:jc w:val="both"/>
        <w:rPr>
          <w:rFonts w:cs="Arial"/>
          <w:sz w:val="20"/>
          <w:szCs w:val="20"/>
        </w:rPr>
      </w:pPr>
      <w:r w:rsidRPr="00C76DB4">
        <w:rPr>
          <w:rFonts w:cs="Arial"/>
          <w:sz w:val="20"/>
          <w:szCs w:val="20"/>
        </w:rPr>
        <w:t>Beschrijvend Document;</w:t>
      </w:r>
    </w:p>
    <w:p w14:paraId="352D2033" w14:textId="77777777" w:rsidR="00BA01FF" w:rsidRPr="00C76DB4" w:rsidRDefault="00BA01FF" w:rsidP="00BA01FF">
      <w:pPr>
        <w:pStyle w:val="Lijstalinea"/>
        <w:numPr>
          <w:ilvl w:val="0"/>
          <w:numId w:val="9"/>
        </w:numPr>
        <w:jc w:val="both"/>
        <w:rPr>
          <w:rFonts w:cs="Arial"/>
          <w:sz w:val="20"/>
          <w:szCs w:val="20"/>
        </w:rPr>
      </w:pPr>
      <w:r w:rsidRPr="00C76DB4">
        <w:rPr>
          <w:rFonts w:cs="Arial"/>
          <w:sz w:val="20"/>
          <w:szCs w:val="20"/>
        </w:rPr>
        <w:t>Inschrijving;</w:t>
      </w:r>
    </w:p>
    <w:p w14:paraId="1F39124E" w14:textId="77777777" w:rsidR="00BA01FF" w:rsidRPr="00C76DB4" w:rsidRDefault="00BA01FF" w:rsidP="00BA01FF">
      <w:pPr>
        <w:pStyle w:val="Lijstalinea"/>
        <w:numPr>
          <w:ilvl w:val="0"/>
          <w:numId w:val="9"/>
        </w:numPr>
        <w:jc w:val="both"/>
        <w:rPr>
          <w:rFonts w:cs="Arial"/>
          <w:sz w:val="20"/>
          <w:szCs w:val="20"/>
        </w:rPr>
      </w:pPr>
      <w:r w:rsidRPr="00C76DB4">
        <w:rPr>
          <w:rFonts w:cs="Arial"/>
          <w:sz w:val="20"/>
          <w:szCs w:val="20"/>
        </w:rPr>
        <w:t>door Hecht geplaatste bestellingen.</w:t>
      </w:r>
    </w:p>
    <w:p w14:paraId="6B8002A4" w14:textId="77777777" w:rsidR="00BA01FF" w:rsidRPr="00C76DB4" w:rsidRDefault="00BA01FF" w:rsidP="00BA01FF">
      <w:pPr>
        <w:ind w:left="705" w:hanging="705"/>
        <w:jc w:val="both"/>
        <w:rPr>
          <w:rFonts w:cs="Arial"/>
          <w:sz w:val="20"/>
          <w:szCs w:val="20"/>
        </w:rPr>
      </w:pPr>
      <w:r w:rsidRPr="00C76DB4">
        <w:rPr>
          <w:rFonts w:cs="Arial"/>
          <w:sz w:val="20"/>
          <w:szCs w:val="20"/>
        </w:rPr>
        <w:t xml:space="preserve">3.3 </w:t>
      </w:r>
      <w:r w:rsidRPr="00C76DB4">
        <w:rPr>
          <w:rFonts w:cs="Arial"/>
          <w:sz w:val="20"/>
          <w:szCs w:val="20"/>
        </w:rPr>
        <w:tab/>
        <w:t xml:space="preserve">Opdrachtnemer verklaart zich in voldoende mate op de hoogte te hebben gesteld van de doelstellingen van Hecht met betrekking tot deze Overeenkomst. Hecht heeft Opdrachtnemer ter zake daarvan voldoende geïnformeerd en zal desgewenst Opdrachtnemer, indien beschikbaar, aanvullende informatie verstrekken. Opdrachtnemer verklaart zich tevens een bevestigend oordeel te hebben gevormd over de haalbaarheid van de uit te voeren Overeenkomst. </w:t>
      </w:r>
    </w:p>
    <w:p w14:paraId="28F23249" w14:textId="77777777" w:rsidR="00BA01FF" w:rsidRPr="00C76DB4" w:rsidRDefault="00BA01FF" w:rsidP="00BA01FF">
      <w:pPr>
        <w:jc w:val="both"/>
        <w:rPr>
          <w:rFonts w:cs="Arial"/>
          <w:b/>
          <w:bCs/>
          <w:sz w:val="20"/>
          <w:szCs w:val="20"/>
        </w:rPr>
      </w:pPr>
    </w:p>
    <w:p w14:paraId="6E7FD2CA" w14:textId="77777777" w:rsidR="00BA01FF" w:rsidRPr="00C76DB4" w:rsidRDefault="00BA01FF" w:rsidP="00BA01FF">
      <w:pPr>
        <w:jc w:val="both"/>
        <w:rPr>
          <w:rFonts w:cs="Arial"/>
          <w:b/>
          <w:bCs/>
          <w:sz w:val="20"/>
          <w:szCs w:val="20"/>
        </w:rPr>
      </w:pPr>
      <w:r w:rsidRPr="00C76DB4">
        <w:rPr>
          <w:rFonts w:cs="Arial"/>
          <w:b/>
          <w:bCs/>
          <w:sz w:val="20"/>
          <w:szCs w:val="20"/>
        </w:rPr>
        <w:t>Artikel 4. Voorwaarden</w:t>
      </w:r>
    </w:p>
    <w:p w14:paraId="38C67908" w14:textId="77777777" w:rsidR="00BA01FF" w:rsidRPr="00C76DB4" w:rsidRDefault="00BA01FF" w:rsidP="00BA01FF">
      <w:pPr>
        <w:ind w:left="705" w:hanging="705"/>
        <w:jc w:val="both"/>
        <w:rPr>
          <w:rFonts w:cs="Arial"/>
          <w:sz w:val="20"/>
          <w:szCs w:val="20"/>
        </w:rPr>
      </w:pPr>
      <w:r w:rsidRPr="00C76DB4">
        <w:rPr>
          <w:rFonts w:cs="Arial"/>
          <w:sz w:val="20"/>
          <w:szCs w:val="20"/>
        </w:rPr>
        <w:t>4.1</w:t>
      </w:r>
      <w:r w:rsidRPr="00C76DB4">
        <w:rPr>
          <w:rFonts w:cs="Arial"/>
          <w:sz w:val="20"/>
          <w:szCs w:val="20"/>
        </w:rPr>
        <w:tab/>
        <w:t>Op deze Overeenkomst zijn uitsluitend van toepassing de Algemene Inkoopvoorwaarden voor zover daarvan in deze Overeenkomst niet wordt afgeweken. Leveringsvoorwaarden en algemene voorwaarden van Opdrachtnemer zijn nadrukkelijk uitgesloten van toepassing.</w:t>
      </w:r>
    </w:p>
    <w:p w14:paraId="311E063E" w14:textId="77777777" w:rsidR="00BA01FF" w:rsidRPr="00C76DB4" w:rsidRDefault="00BA01FF" w:rsidP="00BA01FF">
      <w:pPr>
        <w:jc w:val="both"/>
        <w:rPr>
          <w:rFonts w:cs="Arial"/>
          <w:sz w:val="20"/>
          <w:szCs w:val="20"/>
        </w:rPr>
      </w:pPr>
    </w:p>
    <w:p w14:paraId="67E2464C" w14:textId="77777777" w:rsidR="00BA01FF" w:rsidRPr="00C76DB4" w:rsidRDefault="00BA01FF" w:rsidP="00BA01FF">
      <w:pPr>
        <w:jc w:val="both"/>
        <w:rPr>
          <w:rFonts w:cs="Arial"/>
          <w:b/>
          <w:bCs/>
          <w:sz w:val="20"/>
          <w:szCs w:val="20"/>
        </w:rPr>
      </w:pPr>
      <w:r w:rsidRPr="00C76DB4">
        <w:rPr>
          <w:rFonts w:cs="Arial"/>
          <w:b/>
          <w:bCs/>
          <w:sz w:val="20"/>
          <w:szCs w:val="20"/>
        </w:rPr>
        <w:t>Artikel 5. Implementatiefase</w:t>
      </w:r>
    </w:p>
    <w:p w14:paraId="6EAFC047" w14:textId="24919BA1" w:rsidR="00BA01FF" w:rsidRPr="00C76DB4" w:rsidRDefault="00BA01FF" w:rsidP="00BA01FF">
      <w:pPr>
        <w:ind w:left="705" w:hanging="705"/>
        <w:jc w:val="both"/>
        <w:rPr>
          <w:rFonts w:cs="Arial"/>
          <w:sz w:val="20"/>
          <w:szCs w:val="20"/>
        </w:rPr>
      </w:pPr>
      <w:r w:rsidRPr="00C76DB4">
        <w:rPr>
          <w:rFonts w:cs="Arial"/>
          <w:sz w:val="20"/>
          <w:szCs w:val="20"/>
        </w:rPr>
        <w:t>5.1</w:t>
      </w:r>
      <w:r w:rsidRPr="00C76DB4">
        <w:rPr>
          <w:rFonts w:cs="Arial"/>
          <w:sz w:val="20"/>
          <w:szCs w:val="20"/>
        </w:rPr>
        <w:tab/>
        <w:t xml:space="preserve">Opdrachtnemer zal in de periode vanaf gunning van de opdracht tot de levering van de </w:t>
      </w:r>
      <w:r w:rsidR="006F2F4B" w:rsidRPr="00C76DB4">
        <w:rPr>
          <w:rFonts w:cs="Arial"/>
          <w:sz w:val="20"/>
          <w:szCs w:val="20"/>
        </w:rPr>
        <w:t>PAA/VSA ambulancevoertuigen</w:t>
      </w:r>
      <w:r w:rsidRPr="00C76DB4">
        <w:rPr>
          <w:rFonts w:cs="Arial"/>
          <w:sz w:val="20"/>
          <w:szCs w:val="20"/>
        </w:rPr>
        <w:t xml:space="preserve"> alle voorbereidingen treffen en alle werkzaamheden uitvoeren die voor de start van de dienstverlening noodzakelijk zijn, conform het gestelde in het Beschrijvend Document, de Inschrijving en eventuele aanwijzingen van Hecht.</w:t>
      </w:r>
    </w:p>
    <w:p w14:paraId="6770487F" w14:textId="77777777" w:rsidR="00BA01FF" w:rsidRPr="00C76DB4" w:rsidRDefault="00BA01FF" w:rsidP="00BA01FF">
      <w:pPr>
        <w:ind w:left="705" w:hanging="705"/>
        <w:jc w:val="both"/>
        <w:rPr>
          <w:rFonts w:cs="Arial"/>
          <w:sz w:val="20"/>
          <w:szCs w:val="20"/>
        </w:rPr>
      </w:pPr>
      <w:r w:rsidRPr="00C76DB4">
        <w:rPr>
          <w:rFonts w:cs="Arial"/>
          <w:sz w:val="20"/>
          <w:szCs w:val="20"/>
        </w:rPr>
        <w:t>5.2</w:t>
      </w:r>
      <w:r w:rsidRPr="00C76DB4">
        <w:rPr>
          <w:rFonts w:cs="Arial"/>
          <w:sz w:val="20"/>
          <w:szCs w:val="20"/>
        </w:rPr>
        <w:tab/>
        <w:t>Opdrachtnemer werkt gedurende de implementatiefase nauw samen met Hecht en werkt, indien nodig, samen met de bestaande leveranciers van de diensten aan Hecht om de vlotte en naadloze overgang van de diensten van de bestaande leverancier naar Opdrachtnemer te verzekeren.</w:t>
      </w:r>
    </w:p>
    <w:p w14:paraId="599A0EC5" w14:textId="07F2CBDC" w:rsidR="00BA01FF" w:rsidRPr="00C76DB4" w:rsidRDefault="00BA01FF" w:rsidP="00BA01FF">
      <w:pPr>
        <w:ind w:left="705" w:hanging="705"/>
        <w:jc w:val="both"/>
        <w:rPr>
          <w:rFonts w:cs="Arial"/>
          <w:sz w:val="20"/>
          <w:szCs w:val="20"/>
        </w:rPr>
      </w:pPr>
      <w:r w:rsidRPr="00C76DB4">
        <w:rPr>
          <w:rFonts w:cs="Arial"/>
          <w:sz w:val="20"/>
          <w:szCs w:val="20"/>
        </w:rPr>
        <w:t>5.3</w:t>
      </w:r>
      <w:r w:rsidRPr="00C76DB4">
        <w:rPr>
          <w:rFonts w:cs="Arial"/>
          <w:sz w:val="20"/>
          <w:szCs w:val="20"/>
        </w:rPr>
        <w:tab/>
        <w:t xml:space="preserve">Opdrachtnemer draagt er zorg voor dat de verkoop en levering van </w:t>
      </w:r>
      <w:r w:rsidR="006F2F4B" w:rsidRPr="00C76DB4">
        <w:rPr>
          <w:rFonts w:cs="Arial"/>
          <w:sz w:val="20"/>
          <w:szCs w:val="20"/>
        </w:rPr>
        <w:t>PAA/VSA ambulancevoertuigen</w:t>
      </w:r>
      <w:r w:rsidRPr="00C76DB4">
        <w:rPr>
          <w:rFonts w:cs="Arial"/>
          <w:sz w:val="20"/>
          <w:szCs w:val="20"/>
        </w:rPr>
        <w:t xml:space="preserve"> uiterlijk </w:t>
      </w:r>
      <w:r w:rsidR="00F66FF5" w:rsidRPr="00C76DB4">
        <w:rPr>
          <w:rFonts w:cs="Arial"/>
          <w:sz w:val="20"/>
          <w:szCs w:val="20"/>
        </w:rPr>
        <w:t>9</w:t>
      </w:r>
      <w:r w:rsidRPr="00C76DB4">
        <w:rPr>
          <w:rFonts w:cs="Arial"/>
          <w:sz w:val="20"/>
          <w:szCs w:val="20"/>
        </w:rPr>
        <w:t xml:space="preserve"> maanden na gunning zal plaatsvinden. Deze termijn zal gelden als fataal.</w:t>
      </w:r>
    </w:p>
    <w:p w14:paraId="06358538" w14:textId="77777777" w:rsidR="00BA01FF" w:rsidRPr="00C76DB4" w:rsidRDefault="00BA01FF" w:rsidP="00BA01FF">
      <w:pPr>
        <w:jc w:val="both"/>
        <w:rPr>
          <w:rFonts w:cs="Arial"/>
          <w:sz w:val="20"/>
          <w:szCs w:val="20"/>
        </w:rPr>
      </w:pPr>
    </w:p>
    <w:p w14:paraId="4E446D2A" w14:textId="77777777" w:rsidR="00BA01FF" w:rsidRPr="00C76DB4" w:rsidRDefault="00BA01FF" w:rsidP="00BA01FF">
      <w:pPr>
        <w:jc w:val="both"/>
        <w:rPr>
          <w:rFonts w:cs="Arial"/>
          <w:b/>
          <w:bCs/>
          <w:sz w:val="20"/>
          <w:szCs w:val="20"/>
        </w:rPr>
      </w:pPr>
      <w:r w:rsidRPr="00C76DB4">
        <w:rPr>
          <w:rFonts w:cs="Arial"/>
          <w:b/>
          <w:bCs/>
          <w:sz w:val="20"/>
          <w:szCs w:val="20"/>
        </w:rPr>
        <w:t>Artikel 9. Tarieven</w:t>
      </w:r>
    </w:p>
    <w:p w14:paraId="321CCA76" w14:textId="77777777" w:rsidR="00BA01FF" w:rsidRPr="00C76DB4" w:rsidRDefault="00BA01FF" w:rsidP="00BA01FF">
      <w:pPr>
        <w:ind w:left="705" w:hanging="705"/>
        <w:jc w:val="both"/>
        <w:rPr>
          <w:rFonts w:cs="Arial"/>
          <w:sz w:val="20"/>
          <w:szCs w:val="20"/>
        </w:rPr>
      </w:pPr>
      <w:r w:rsidRPr="00C76DB4">
        <w:rPr>
          <w:rFonts w:cs="Arial"/>
          <w:sz w:val="20"/>
          <w:szCs w:val="20"/>
        </w:rPr>
        <w:t>9.1</w:t>
      </w:r>
      <w:r w:rsidRPr="00C76DB4">
        <w:rPr>
          <w:rFonts w:cs="Arial"/>
          <w:sz w:val="20"/>
          <w:szCs w:val="20"/>
        </w:rPr>
        <w:tab/>
        <w:t>Opdrachtnemer brengt de tarieven in rekening zoals genoemd in zijn Inschrijving.</w:t>
      </w:r>
    </w:p>
    <w:p w14:paraId="158FE16B" w14:textId="77777777" w:rsidR="00BA01FF" w:rsidRPr="00C76DB4" w:rsidRDefault="00BA01FF" w:rsidP="00BA01FF">
      <w:pPr>
        <w:ind w:left="705" w:hanging="705"/>
        <w:jc w:val="both"/>
        <w:rPr>
          <w:rFonts w:cs="Arial"/>
          <w:sz w:val="20"/>
          <w:szCs w:val="20"/>
        </w:rPr>
      </w:pPr>
      <w:r w:rsidRPr="00C76DB4">
        <w:rPr>
          <w:rFonts w:cs="Arial"/>
          <w:sz w:val="20"/>
          <w:szCs w:val="20"/>
        </w:rPr>
        <w:t>9.2</w:t>
      </w:r>
      <w:r w:rsidRPr="00C76DB4">
        <w:rPr>
          <w:rFonts w:cs="Arial"/>
          <w:sz w:val="20"/>
          <w:szCs w:val="20"/>
        </w:rPr>
        <w:tab/>
        <w:t>De door Opdrachtnemer bij zijn Inschrijving opgegeven tarieven zullen vast zijn gedurende de looptijd van de Overeenkomst, behoudens voor zover hier anders overeengekomen.</w:t>
      </w:r>
    </w:p>
    <w:p w14:paraId="4BC78376" w14:textId="0860E5D6" w:rsidR="00BA01FF" w:rsidRPr="00C76DB4" w:rsidRDefault="00BA01FF" w:rsidP="00BA01FF">
      <w:pPr>
        <w:ind w:left="705" w:hanging="705"/>
        <w:jc w:val="both"/>
        <w:rPr>
          <w:rFonts w:cs="Arial"/>
          <w:sz w:val="20"/>
          <w:szCs w:val="20"/>
        </w:rPr>
      </w:pPr>
      <w:r w:rsidRPr="00C76DB4">
        <w:rPr>
          <w:rFonts w:cs="Arial"/>
          <w:sz w:val="20"/>
          <w:szCs w:val="20"/>
        </w:rPr>
        <w:t>9.3</w:t>
      </w:r>
      <w:r w:rsidRPr="00C76DB4">
        <w:rPr>
          <w:rFonts w:cs="Arial"/>
          <w:sz w:val="20"/>
          <w:szCs w:val="20"/>
        </w:rPr>
        <w:tab/>
        <w:t>Betreffende het onderhoud en aanschaf optionele voertuigen mogen één maal per jaar prijzen waarmee u hebt ingeschreven geïndexeerd worden. Voor het eerst zal dit plaatsvinden op 01-01-202</w:t>
      </w:r>
      <w:r w:rsidR="004D501C" w:rsidRPr="00C76DB4">
        <w:rPr>
          <w:rFonts w:cs="Arial"/>
          <w:sz w:val="20"/>
          <w:szCs w:val="20"/>
        </w:rPr>
        <w:t>6</w:t>
      </w:r>
      <w:r w:rsidRPr="00C76DB4">
        <w:rPr>
          <w:rFonts w:cs="Arial"/>
          <w:sz w:val="20"/>
          <w:szCs w:val="20"/>
        </w:rPr>
        <w:t xml:space="preserve">. Het te hanteren indexeringspercentage, afgerond op twee decimalen, komt als volgt tot stand: (indexcijfer nieuw – indexcijfer oud)/indexcijfer oud * 100. Voor het vaststellen van het maximale indexeringspercentages wordt de prijsindex over “aankoop van voertuigen”, CBS code 071000, gehanteerd. Zijn de indexcijfers nog niet vastgesteld, dan worden de voorlopige cijfers gebruikt waarna verrekening achteraf plaatsvindt.  </w:t>
      </w:r>
    </w:p>
    <w:p w14:paraId="400B2B8C" w14:textId="77777777" w:rsidR="00BA01FF" w:rsidRPr="00C76DB4" w:rsidRDefault="00BA01FF" w:rsidP="00BA01FF">
      <w:pPr>
        <w:ind w:left="705" w:hanging="705"/>
        <w:jc w:val="both"/>
        <w:rPr>
          <w:rFonts w:cs="Arial"/>
          <w:sz w:val="20"/>
          <w:szCs w:val="20"/>
        </w:rPr>
      </w:pPr>
    </w:p>
    <w:p w14:paraId="07925FFF" w14:textId="4D3015CE" w:rsidR="00BA01FF" w:rsidRPr="00C76DB4" w:rsidRDefault="00BA01FF" w:rsidP="00BA01FF">
      <w:pPr>
        <w:ind w:left="705" w:hanging="705"/>
        <w:jc w:val="both"/>
        <w:rPr>
          <w:rFonts w:cs="Arial"/>
          <w:b/>
          <w:bCs/>
          <w:sz w:val="20"/>
          <w:szCs w:val="20"/>
        </w:rPr>
      </w:pPr>
      <w:r w:rsidRPr="00C76DB4">
        <w:rPr>
          <w:rFonts w:cs="Arial"/>
          <w:b/>
          <w:bCs/>
          <w:sz w:val="20"/>
          <w:szCs w:val="20"/>
        </w:rPr>
        <w:t>Artikel 10. Facturering</w:t>
      </w:r>
    </w:p>
    <w:p w14:paraId="15796DB7" w14:textId="77777777" w:rsidR="00BA01FF" w:rsidRPr="00C76DB4" w:rsidRDefault="00BA01FF" w:rsidP="00BA01FF">
      <w:pPr>
        <w:ind w:left="705" w:hanging="705"/>
        <w:jc w:val="both"/>
        <w:rPr>
          <w:rFonts w:cs="Arial"/>
          <w:sz w:val="20"/>
          <w:szCs w:val="20"/>
        </w:rPr>
      </w:pPr>
      <w:r w:rsidRPr="00C76DB4">
        <w:rPr>
          <w:rFonts w:cs="Arial"/>
          <w:sz w:val="20"/>
          <w:szCs w:val="20"/>
        </w:rPr>
        <w:t>10.1</w:t>
      </w:r>
      <w:r w:rsidRPr="00C76DB4">
        <w:rPr>
          <w:rFonts w:cs="Arial"/>
          <w:sz w:val="20"/>
          <w:szCs w:val="20"/>
        </w:rPr>
        <w:tab/>
        <w:t xml:space="preserve">Facturering geschiedt per kostenplaats gespecificeerd per maand en achteraf. Opdrachtnemer adresseert de facturen aan Hecht, t.a.v. Crediteurenadministratie, Postbus 121, 2300AC Leiden en mailt deze in pdf aan </w:t>
      </w:r>
      <w:hyperlink r:id="rId12" w:history="1">
        <w:r w:rsidRPr="00C76DB4">
          <w:rPr>
            <w:rFonts w:cs="Arial"/>
            <w:sz w:val="20"/>
            <w:szCs w:val="20"/>
          </w:rPr>
          <w:t>crediteurenadm@rdoghm.nl</w:t>
        </w:r>
      </w:hyperlink>
      <w:r w:rsidRPr="00C76DB4">
        <w:rPr>
          <w:rFonts w:cs="Arial"/>
          <w:sz w:val="20"/>
          <w:szCs w:val="20"/>
        </w:rPr>
        <w:t>.</w:t>
      </w:r>
    </w:p>
    <w:p w14:paraId="6E72C22B" w14:textId="77777777" w:rsidR="00BA01FF" w:rsidRPr="00C76DB4" w:rsidRDefault="00BA01FF" w:rsidP="00BA01FF">
      <w:pPr>
        <w:ind w:left="705" w:hanging="705"/>
        <w:jc w:val="both"/>
        <w:rPr>
          <w:rFonts w:cs="Arial"/>
          <w:sz w:val="20"/>
          <w:szCs w:val="20"/>
        </w:rPr>
      </w:pPr>
      <w:r w:rsidRPr="00C76DB4">
        <w:rPr>
          <w:rFonts w:cs="Arial"/>
          <w:sz w:val="20"/>
          <w:szCs w:val="20"/>
        </w:rPr>
        <w:t>10.2</w:t>
      </w:r>
      <w:r w:rsidRPr="00C76DB4">
        <w:rPr>
          <w:rFonts w:cs="Arial"/>
          <w:sz w:val="20"/>
          <w:szCs w:val="20"/>
        </w:rPr>
        <w:tab/>
        <w:t>Opdrachtnemer voegt aan facturen aan Hecht (indien van toepassing) het volgende toe:</w:t>
      </w:r>
    </w:p>
    <w:p w14:paraId="438FF0C5" w14:textId="77777777" w:rsidR="00BA01FF" w:rsidRPr="00C76DB4" w:rsidRDefault="00BA01FF" w:rsidP="00BA01FF">
      <w:pPr>
        <w:pStyle w:val="Lijstalinea"/>
        <w:numPr>
          <w:ilvl w:val="0"/>
          <w:numId w:val="10"/>
        </w:numPr>
        <w:jc w:val="both"/>
        <w:rPr>
          <w:rFonts w:cs="Arial"/>
          <w:sz w:val="20"/>
          <w:szCs w:val="20"/>
        </w:rPr>
      </w:pPr>
      <w:r w:rsidRPr="00C76DB4">
        <w:rPr>
          <w:rFonts w:cs="Arial"/>
          <w:sz w:val="20"/>
          <w:szCs w:val="20"/>
        </w:rPr>
        <w:t>de wettelijk verplichte factuurgegevens;</w:t>
      </w:r>
    </w:p>
    <w:p w14:paraId="041486DE" w14:textId="77777777" w:rsidR="00BA01FF" w:rsidRPr="00C76DB4" w:rsidRDefault="00BA01FF" w:rsidP="00BA01FF">
      <w:pPr>
        <w:pStyle w:val="Lijstalinea"/>
        <w:numPr>
          <w:ilvl w:val="0"/>
          <w:numId w:val="10"/>
        </w:numPr>
        <w:jc w:val="both"/>
        <w:rPr>
          <w:rFonts w:cs="Arial"/>
          <w:sz w:val="20"/>
          <w:szCs w:val="20"/>
        </w:rPr>
      </w:pPr>
      <w:r w:rsidRPr="00C76DB4">
        <w:rPr>
          <w:rFonts w:cs="Arial"/>
          <w:sz w:val="20"/>
          <w:szCs w:val="20"/>
        </w:rPr>
        <w:t>de indeling van de facturen is dusdanig dat op eenvoudige en eenduidige wijze de relatie met de (initiële) bestelling, de artikelen en tarieven op het prijzenblad en de (verbruik) rapportages is te leggen;</w:t>
      </w:r>
    </w:p>
    <w:p w14:paraId="2286A933" w14:textId="77777777" w:rsidR="00BA01FF" w:rsidRPr="00C76DB4" w:rsidRDefault="00BA01FF" w:rsidP="00BA01FF">
      <w:pPr>
        <w:pStyle w:val="Lijstalinea"/>
        <w:numPr>
          <w:ilvl w:val="0"/>
          <w:numId w:val="10"/>
        </w:numPr>
        <w:jc w:val="both"/>
        <w:rPr>
          <w:rFonts w:cs="Arial"/>
          <w:sz w:val="20"/>
          <w:szCs w:val="20"/>
        </w:rPr>
      </w:pPr>
      <w:r w:rsidRPr="00C76DB4">
        <w:rPr>
          <w:rFonts w:cs="Arial"/>
          <w:sz w:val="20"/>
          <w:szCs w:val="20"/>
        </w:rPr>
        <w:t>factuurnummer en datum;</w:t>
      </w:r>
    </w:p>
    <w:p w14:paraId="2315C5FF" w14:textId="77777777" w:rsidR="00BA01FF" w:rsidRPr="00C76DB4" w:rsidRDefault="00BA01FF" w:rsidP="00BA01FF">
      <w:pPr>
        <w:pStyle w:val="Lijstalinea"/>
        <w:numPr>
          <w:ilvl w:val="0"/>
          <w:numId w:val="10"/>
        </w:numPr>
        <w:jc w:val="both"/>
        <w:rPr>
          <w:rFonts w:cs="Arial"/>
          <w:sz w:val="20"/>
          <w:szCs w:val="20"/>
        </w:rPr>
      </w:pPr>
      <w:r w:rsidRPr="00C76DB4">
        <w:rPr>
          <w:rFonts w:cs="Arial"/>
          <w:sz w:val="20"/>
          <w:szCs w:val="20"/>
        </w:rPr>
        <w:lastRenderedPageBreak/>
        <w:t>factuuradres;</w:t>
      </w:r>
    </w:p>
    <w:p w14:paraId="15599185" w14:textId="77777777" w:rsidR="00BA01FF" w:rsidRPr="00C76DB4" w:rsidRDefault="00BA01FF" w:rsidP="00BA01FF">
      <w:pPr>
        <w:pStyle w:val="Lijstalinea"/>
        <w:numPr>
          <w:ilvl w:val="0"/>
          <w:numId w:val="10"/>
        </w:numPr>
        <w:jc w:val="both"/>
        <w:rPr>
          <w:rFonts w:cs="Arial"/>
          <w:sz w:val="20"/>
          <w:szCs w:val="20"/>
        </w:rPr>
      </w:pPr>
      <w:r w:rsidRPr="00C76DB4">
        <w:rPr>
          <w:rFonts w:cs="Arial"/>
          <w:sz w:val="20"/>
          <w:szCs w:val="20"/>
        </w:rPr>
        <w:t>kalendermaand waarop de factuur betrekking heeft;</w:t>
      </w:r>
    </w:p>
    <w:p w14:paraId="2830528A" w14:textId="77777777" w:rsidR="00BA01FF" w:rsidRPr="00C76DB4" w:rsidRDefault="00BA01FF" w:rsidP="00BA01FF">
      <w:pPr>
        <w:pStyle w:val="Lijstalinea"/>
        <w:numPr>
          <w:ilvl w:val="0"/>
          <w:numId w:val="10"/>
        </w:numPr>
        <w:jc w:val="both"/>
        <w:rPr>
          <w:rFonts w:cs="Arial"/>
          <w:sz w:val="20"/>
          <w:szCs w:val="20"/>
        </w:rPr>
      </w:pPr>
      <w:r w:rsidRPr="00C76DB4">
        <w:rPr>
          <w:rFonts w:cs="Arial"/>
          <w:sz w:val="20"/>
          <w:szCs w:val="20"/>
        </w:rPr>
        <w:t>inkoopordernummer(s), EA nummer en bijbehorende omschrijving;</w:t>
      </w:r>
    </w:p>
    <w:p w14:paraId="60DB4CF3" w14:textId="77777777" w:rsidR="00BA01FF" w:rsidRPr="00C76DB4" w:rsidRDefault="00BA01FF" w:rsidP="00BA01FF">
      <w:pPr>
        <w:pStyle w:val="Lijstalinea"/>
        <w:numPr>
          <w:ilvl w:val="0"/>
          <w:numId w:val="10"/>
        </w:numPr>
        <w:jc w:val="both"/>
        <w:rPr>
          <w:rFonts w:cs="Arial"/>
          <w:sz w:val="20"/>
          <w:szCs w:val="20"/>
        </w:rPr>
      </w:pPr>
      <w:r w:rsidRPr="00C76DB4">
        <w:rPr>
          <w:rFonts w:cs="Arial"/>
          <w:sz w:val="20"/>
          <w:szCs w:val="20"/>
        </w:rPr>
        <w:t>het subtotaal exclusief BTW;</w:t>
      </w:r>
    </w:p>
    <w:p w14:paraId="5823F7CB" w14:textId="77777777" w:rsidR="00BA01FF" w:rsidRPr="00C76DB4" w:rsidRDefault="00BA01FF" w:rsidP="00BA01FF">
      <w:pPr>
        <w:pStyle w:val="Lijstalinea"/>
        <w:numPr>
          <w:ilvl w:val="0"/>
          <w:numId w:val="10"/>
        </w:numPr>
        <w:jc w:val="both"/>
        <w:rPr>
          <w:rFonts w:cs="Arial"/>
          <w:sz w:val="20"/>
          <w:szCs w:val="20"/>
        </w:rPr>
      </w:pPr>
      <w:r w:rsidRPr="00C76DB4">
        <w:rPr>
          <w:rFonts w:cs="Arial"/>
          <w:sz w:val="20"/>
          <w:szCs w:val="20"/>
        </w:rPr>
        <w:t>het totaalbedrag inclusief BTW;</w:t>
      </w:r>
    </w:p>
    <w:p w14:paraId="76E607B3" w14:textId="77777777" w:rsidR="00BA01FF" w:rsidRPr="00C76DB4" w:rsidRDefault="00BA01FF" w:rsidP="00BA01FF">
      <w:pPr>
        <w:pStyle w:val="Lijstalinea"/>
        <w:numPr>
          <w:ilvl w:val="0"/>
          <w:numId w:val="10"/>
        </w:numPr>
        <w:jc w:val="both"/>
        <w:rPr>
          <w:rFonts w:cs="Arial"/>
          <w:sz w:val="20"/>
          <w:szCs w:val="20"/>
        </w:rPr>
      </w:pPr>
      <w:r w:rsidRPr="00C76DB4">
        <w:rPr>
          <w:rFonts w:cs="Arial"/>
          <w:sz w:val="20"/>
          <w:szCs w:val="20"/>
        </w:rPr>
        <w:t>Eventuele andere gegevens waarvan Hecht schriftelijk aan Opdrachtnemer kenbaar heeft gemaakt dat deze op de factuur vermeld moeten worden.</w:t>
      </w:r>
    </w:p>
    <w:p w14:paraId="71C25FE0" w14:textId="77777777" w:rsidR="00BA01FF" w:rsidRPr="00C76DB4" w:rsidRDefault="00BA01FF" w:rsidP="00BA01FF">
      <w:pPr>
        <w:ind w:left="708"/>
        <w:jc w:val="both"/>
        <w:rPr>
          <w:rFonts w:cs="Arial"/>
          <w:sz w:val="20"/>
          <w:szCs w:val="20"/>
        </w:rPr>
      </w:pPr>
      <w:r w:rsidRPr="00C76DB4">
        <w:rPr>
          <w:rFonts w:cs="Arial"/>
          <w:sz w:val="20"/>
          <w:szCs w:val="20"/>
        </w:rPr>
        <w:t>Indien een factuur variabele manuren bevat, dan wordt de factuur onderbouwd met een door Hecht ondertekende prestatieverklaring.</w:t>
      </w:r>
    </w:p>
    <w:p w14:paraId="48E50C56" w14:textId="77777777" w:rsidR="00BA01FF" w:rsidRPr="00C76DB4" w:rsidRDefault="00BA01FF" w:rsidP="00BA01FF">
      <w:pPr>
        <w:ind w:left="705" w:hanging="705"/>
        <w:jc w:val="both"/>
        <w:rPr>
          <w:rFonts w:cs="Arial"/>
          <w:sz w:val="20"/>
          <w:szCs w:val="20"/>
        </w:rPr>
      </w:pPr>
      <w:r w:rsidRPr="00C76DB4">
        <w:rPr>
          <w:rFonts w:cs="Arial"/>
          <w:sz w:val="20"/>
          <w:szCs w:val="20"/>
        </w:rPr>
        <w:t>10.3</w:t>
      </w:r>
      <w:r w:rsidRPr="00C76DB4">
        <w:rPr>
          <w:rFonts w:cs="Arial"/>
          <w:sz w:val="20"/>
          <w:szCs w:val="20"/>
        </w:rPr>
        <w:tab/>
        <w:t>Het niet (volledig) in acht nemen van bovengenoemde instructies kan leiden tot vertraging in de betaling. Hecht zendt een factuur die niet aan de overeengekomen eisen voldoet onder opgave van redenen terug aan Opdrachtnemer. Bij volledige en correcte uitvoering van de Overeenkomst voldoet Hecht het op een correcte factuur in rekening gebrachte bedrag binnen dertig (30) dagen na factuurdatum.</w:t>
      </w:r>
    </w:p>
    <w:p w14:paraId="161711BE" w14:textId="77777777" w:rsidR="00BA01FF" w:rsidRPr="00C76DB4" w:rsidRDefault="00BA01FF" w:rsidP="00BA01FF">
      <w:pPr>
        <w:ind w:left="705" w:hanging="705"/>
        <w:jc w:val="both"/>
        <w:rPr>
          <w:rFonts w:cs="Arial"/>
          <w:sz w:val="20"/>
          <w:szCs w:val="20"/>
        </w:rPr>
      </w:pPr>
      <w:r w:rsidRPr="00C76DB4">
        <w:rPr>
          <w:rFonts w:cs="Arial"/>
          <w:sz w:val="20"/>
          <w:szCs w:val="20"/>
        </w:rPr>
        <w:t>10.4</w:t>
      </w:r>
      <w:r w:rsidRPr="00C76DB4">
        <w:rPr>
          <w:rFonts w:cs="Arial"/>
          <w:sz w:val="20"/>
          <w:szCs w:val="20"/>
        </w:rPr>
        <w:tab/>
        <w:t xml:space="preserve">Hecht is gerechtigd de betaling op te schorten indien er sprake is van 1) een onjuiste factuur of 2) een tekortkoming in de nakoming. Hecht is in dat geval verplicht om het onbetwiste gedeelte van die facturen binnen de betalingstermijn te voldoen. </w:t>
      </w:r>
    </w:p>
    <w:p w14:paraId="0E1058FA" w14:textId="77777777" w:rsidR="00BA01FF" w:rsidRPr="00C76DB4" w:rsidRDefault="00BA01FF" w:rsidP="00BA01FF">
      <w:pPr>
        <w:ind w:left="705" w:hanging="705"/>
        <w:jc w:val="both"/>
        <w:rPr>
          <w:rFonts w:cs="Arial"/>
          <w:sz w:val="20"/>
          <w:szCs w:val="20"/>
        </w:rPr>
      </w:pPr>
      <w:r w:rsidRPr="00C76DB4">
        <w:rPr>
          <w:rFonts w:cs="Arial"/>
          <w:sz w:val="20"/>
          <w:szCs w:val="20"/>
        </w:rPr>
        <w:t>10.5</w:t>
      </w:r>
      <w:r w:rsidRPr="00C76DB4">
        <w:rPr>
          <w:rFonts w:cs="Arial"/>
          <w:sz w:val="20"/>
          <w:szCs w:val="20"/>
        </w:rPr>
        <w:tab/>
        <w:t xml:space="preserve">Opdrachtnemer komt in geen geval een retentierecht toe. Noch met betrekking tot materialen of andere stoffelijke objecten die toebehoren aan Hecht, noch met betrekking tot digitale gegevens die door Hecht aan Opdrachtnemer zijn vertrekt in het kader van de uitvoering van deze Overeenkomst. </w:t>
      </w:r>
    </w:p>
    <w:p w14:paraId="24323614" w14:textId="77777777" w:rsidR="00BA01FF" w:rsidRPr="00C76DB4" w:rsidRDefault="00BA01FF" w:rsidP="00BA01FF">
      <w:pPr>
        <w:ind w:left="705" w:hanging="705"/>
        <w:jc w:val="both"/>
        <w:rPr>
          <w:rFonts w:cs="Arial"/>
          <w:sz w:val="20"/>
          <w:szCs w:val="20"/>
        </w:rPr>
      </w:pPr>
      <w:r w:rsidRPr="00C76DB4">
        <w:rPr>
          <w:rFonts w:cs="Arial"/>
          <w:sz w:val="20"/>
          <w:szCs w:val="20"/>
        </w:rPr>
        <w:t>10.6</w:t>
      </w:r>
      <w:r w:rsidRPr="00C76DB4">
        <w:rPr>
          <w:rFonts w:cs="Arial"/>
          <w:sz w:val="20"/>
          <w:szCs w:val="20"/>
        </w:rPr>
        <w:tab/>
        <w:t>Indien zonder geldige reden Hecht een factuur niet binnen het verstrijken van de in dit artikel genoemde termijn heeft voldaan, is zij aan Opdrachtnemer de wettelijke rente over het openstaande bedrag verschuldigd, alsmede het minimumbedrag zoals genoemd in artikel 6:96 lid 4 BW. Vorenbedoeld bedrag is zonder aanmaning verschuldigd vanaf de dag volgend op de dag waarop de overeengekomen uiterste dag van betaling is verstreken.</w:t>
      </w:r>
    </w:p>
    <w:p w14:paraId="35516D24" w14:textId="77777777" w:rsidR="00BA01FF" w:rsidRPr="00C76DB4" w:rsidRDefault="00BA01FF" w:rsidP="00BA01FF">
      <w:pPr>
        <w:ind w:left="705" w:hanging="705"/>
        <w:jc w:val="both"/>
        <w:rPr>
          <w:rFonts w:cs="Arial"/>
          <w:sz w:val="20"/>
          <w:szCs w:val="20"/>
        </w:rPr>
      </w:pPr>
      <w:r w:rsidRPr="00C76DB4">
        <w:rPr>
          <w:rFonts w:cs="Arial"/>
          <w:sz w:val="20"/>
          <w:szCs w:val="20"/>
        </w:rPr>
        <w:t>10.7</w:t>
      </w:r>
      <w:r w:rsidRPr="00C76DB4">
        <w:rPr>
          <w:rFonts w:cs="Arial"/>
          <w:sz w:val="20"/>
          <w:szCs w:val="20"/>
        </w:rPr>
        <w:tab/>
        <w:t>Overschrijding van een betalingstermijn door Hecht op grond van een onjuiste factuur of een tekortkoming in de nakoming door Opdrachtnemer geeft Opdrachtnemer niet het recht zijn prestaties op te schorten of te beëindigen.</w:t>
      </w:r>
    </w:p>
    <w:p w14:paraId="0FD4C9AF" w14:textId="77777777" w:rsidR="00BA01FF" w:rsidRPr="00C76DB4" w:rsidRDefault="00BA01FF" w:rsidP="00BA01FF">
      <w:pPr>
        <w:jc w:val="both"/>
        <w:rPr>
          <w:rFonts w:cs="Arial"/>
          <w:sz w:val="20"/>
          <w:szCs w:val="20"/>
        </w:rPr>
      </w:pPr>
    </w:p>
    <w:p w14:paraId="7149FC9D" w14:textId="77777777" w:rsidR="00BA01FF" w:rsidRPr="00C76DB4" w:rsidRDefault="00BA01FF" w:rsidP="00BA01FF">
      <w:pPr>
        <w:jc w:val="both"/>
        <w:rPr>
          <w:rFonts w:cs="Arial"/>
          <w:b/>
          <w:bCs/>
          <w:sz w:val="20"/>
          <w:szCs w:val="20"/>
        </w:rPr>
      </w:pPr>
      <w:r w:rsidRPr="00C76DB4">
        <w:rPr>
          <w:rFonts w:cs="Arial"/>
          <w:b/>
          <w:bCs/>
          <w:sz w:val="20"/>
          <w:szCs w:val="20"/>
        </w:rPr>
        <w:t>Artikel 11. Samenwerking met derden</w:t>
      </w:r>
    </w:p>
    <w:p w14:paraId="3E6CFC29" w14:textId="77777777" w:rsidR="00BA01FF" w:rsidRPr="00C76DB4" w:rsidRDefault="00BA01FF" w:rsidP="00BA01FF">
      <w:pPr>
        <w:ind w:left="705" w:hanging="705"/>
        <w:jc w:val="both"/>
        <w:rPr>
          <w:rFonts w:cs="Arial"/>
          <w:sz w:val="20"/>
          <w:szCs w:val="20"/>
        </w:rPr>
      </w:pPr>
      <w:r w:rsidRPr="00C76DB4">
        <w:rPr>
          <w:rFonts w:cs="Arial"/>
          <w:sz w:val="20"/>
          <w:szCs w:val="20"/>
        </w:rPr>
        <w:t xml:space="preserve">11.1 </w:t>
      </w:r>
      <w:r w:rsidRPr="00C76DB4">
        <w:rPr>
          <w:rFonts w:cs="Arial"/>
          <w:sz w:val="20"/>
          <w:szCs w:val="20"/>
        </w:rPr>
        <w:tab/>
        <w:t>Opdrachtnemer verklaart zich bereid om in alle redelijkheid samen te werken met andere dienstverleners en leveranciers van Hecht, indien Hecht dat met betrekking tot de prestatie en/of de dienstverlening en leveringen van andere dienstverleners en leveranciers wenselijk acht.</w:t>
      </w:r>
    </w:p>
    <w:p w14:paraId="761284BC" w14:textId="77777777" w:rsidR="00BA01FF" w:rsidRPr="00C76DB4" w:rsidRDefault="00BA01FF" w:rsidP="00BA01FF">
      <w:pPr>
        <w:ind w:left="705" w:hanging="705"/>
        <w:jc w:val="both"/>
        <w:rPr>
          <w:rFonts w:cs="Arial"/>
          <w:sz w:val="20"/>
          <w:szCs w:val="20"/>
        </w:rPr>
      </w:pPr>
      <w:r w:rsidRPr="00C76DB4">
        <w:rPr>
          <w:rFonts w:cs="Arial"/>
          <w:sz w:val="20"/>
          <w:szCs w:val="20"/>
        </w:rPr>
        <w:t>11.2</w:t>
      </w:r>
      <w:r w:rsidRPr="00C76DB4">
        <w:rPr>
          <w:rFonts w:cs="Arial"/>
          <w:sz w:val="20"/>
          <w:szCs w:val="20"/>
        </w:rPr>
        <w:tab/>
        <w:t xml:space="preserve">Opdrachtnemer is gerechtigd voor de uitvoering van de opdracht één of meer onderaannemers in te zetten, mits hij voldoet aan de voorwaarden in dit artikel. </w:t>
      </w:r>
    </w:p>
    <w:p w14:paraId="3F7B2A51" w14:textId="77777777" w:rsidR="00BA01FF" w:rsidRPr="00C76DB4" w:rsidRDefault="00BA01FF" w:rsidP="00BA01FF">
      <w:pPr>
        <w:ind w:left="705" w:hanging="705"/>
        <w:jc w:val="both"/>
        <w:rPr>
          <w:rFonts w:cs="Arial"/>
          <w:sz w:val="20"/>
          <w:szCs w:val="20"/>
        </w:rPr>
      </w:pPr>
      <w:r w:rsidRPr="00C76DB4">
        <w:rPr>
          <w:rFonts w:cs="Arial"/>
          <w:sz w:val="20"/>
          <w:szCs w:val="20"/>
        </w:rPr>
        <w:t>11.3</w:t>
      </w:r>
      <w:r w:rsidRPr="00C76DB4">
        <w:rPr>
          <w:rFonts w:cs="Arial"/>
          <w:sz w:val="20"/>
          <w:szCs w:val="20"/>
        </w:rPr>
        <w:tab/>
        <w:t>Onverlet het overige gestelde in het Beschrijvend Document, accepteert Opdrachtnemer dat het inschakelen van één of meerdere onderaannemers bij de uitvoering van de Overeenkomst slechts is toegestaan onder volledige handhaving van de aansprakelijkheid en verantwoordelijkheid van Opdrachtnemer en slechts nadat Hecht hiertoe voorafgaande schriftelijke toestemming heeft verleend. Voorafgaand aan het inschakelen van de onderaannemer(s) dient Opdrachtnemer bij Hecht een schriftelijk verzoek tot het inschakelen van een onderaannemer in, waarbij Opdrachtnemer aangeeft hoe de taken en werkzaamheden tussen de Opdrachtnemer en onderaannemer(s) worden verdeeld. Aan het verlenen van de toestemming kunnen door Hecht nadere voorwaarden worden verbonden. Hecht behoudt zich in ieder geval het recht voor deze toestemming te weigeren indien de Inschrijving geen vermelding maakt van deze derde.</w:t>
      </w:r>
    </w:p>
    <w:p w14:paraId="73132F61" w14:textId="77777777" w:rsidR="00BA01FF" w:rsidRPr="00C76DB4" w:rsidRDefault="00BA01FF" w:rsidP="00BA01FF">
      <w:pPr>
        <w:jc w:val="both"/>
        <w:rPr>
          <w:rFonts w:cs="Arial"/>
          <w:sz w:val="20"/>
          <w:szCs w:val="20"/>
        </w:rPr>
      </w:pPr>
    </w:p>
    <w:p w14:paraId="420D80CB" w14:textId="77777777" w:rsidR="00BA01FF" w:rsidRPr="00C76DB4" w:rsidRDefault="00BA01FF" w:rsidP="00BA01FF">
      <w:pPr>
        <w:jc w:val="both"/>
        <w:rPr>
          <w:rFonts w:cs="Arial"/>
          <w:b/>
          <w:bCs/>
          <w:sz w:val="20"/>
          <w:szCs w:val="20"/>
        </w:rPr>
      </w:pPr>
      <w:r w:rsidRPr="00C76DB4">
        <w:rPr>
          <w:rFonts w:cs="Arial"/>
          <w:b/>
          <w:bCs/>
          <w:sz w:val="20"/>
          <w:szCs w:val="20"/>
        </w:rPr>
        <w:t>Artikel 18.  Reclame-uitingen</w:t>
      </w:r>
    </w:p>
    <w:p w14:paraId="1B12BC99" w14:textId="77777777" w:rsidR="00BA01FF" w:rsidRPr="00C76DB4" w:rsidRDefault="00BA01FF" w:rsidP="00BA01FF">
      <w:pPr>
        <w:ind w:left="705" w:hanging="705"/>
        <w:jc w:val="both"/>
        <w:rPr>
          <w:rFonts w:cs="Arial"/>
          <w:sz w:val="20"/>
          <w:szCs w:val="20"/>
        </w:rPr>
      </w:pPr>
      <w:r w:rsidRPr="00C76DB4">
        <w:rPr>
          <w:rFonts w:cs="Arial"/>
          <w:sz w:val="20"/>
          <w:szCs w:val="20"/>
        </w:rPr>
        <w:t>18.1</w:t>
      </w:r>
      <w:r w:rsidRPr="00C76DB4">
        <w:rPr>
          <w:rFonts w:cs="Arial"/>
          <w:sz w:val="20"/>
          <w:szCs w:val="20"/>
        </w:rPr>
        <w:tab/>
        <w:t xml:space="preserve">Opdrachtnemer mag geen reclame-uitingen gerelateerd aan de Overeenkomst verrichten zonder voorafgaande schriftelijke toestemming van Hecht. Daarnaast zal Opdrachtnemer zich, zonder voorafgaande toestemming van de daardoor aangewezen persoon van Hecht, onthouden van enige (publieke) uiting of mededeling gerelateerd aan de Overeenkomst. </w:t>
      </w:r>
    </w:p>
    <w:p w14:paraId="38D9ECAF" w14:textId="77777777" w:rsidR="00BA01FF" w:rsidRPr="00C76DB4" w:rsidRDefault="00BA01FF" w:rsidP="00BA01FF">
      <w:pPr>
        <w:jc w:val="both"/>
        <w:rPr>
          <w:rFonts w:cs="Arial"/>
          <w:sz w:val="20"/>
          <w:szCs w:val="20"/>
        </w:rPr>
      </w:pPr>
    </w:p>
    <w:p w14:paraId="1B59CAC5" w14:textId="77777777" w:rsidR="00BA01FF" w:rsidRPr="00C76DB4" w:rsidRDefault="00BA01FF" w:rsidP="00BA01FF">
      <w:pPr>
        <w:jc w:val="both"/>
        <w:rPr>
          <w:rFonts w:cs="Arial"/>
          <w:b/>
          <w:bCs/>
          <w:sz w:val="20"/>
          <w:szCs w:val="20"/>
        </w:rPr>
      </w:pPr>
      <w:r w:rsidRPr="00C76DB4">
        <w:rPr>
          <w:rFonts w:cs="Arial"/>
          <w:b/>
          <w:bCs/>
          <w:sz w:val="20"/>
          <w:szCs w:val="20"/>
        </w:rPr>
        <w:t>Artikel 19. Aansprakelijkheid</w:t>
      </w:r>
    </w:p>
    <w:p w14:paraId="5EC4AF32" w14:textId="60608BAB" w:rsidR="00BA01FF" w:rsidRPr="00C76DB4" w:rsidRDefault="00BA01FF" w:rsidP="00BA01FF">
      <w:pPr>
        <w:ind w:left="705" w:hanging="705"/>
        <w:jc w:val="both"/>
        <w:rPr>
          <w:rFonts w:cs="Arial"/>
          <w:sz w:val="20"/>
          <w:szCs w:val="20"/>
        </w:rPr>
      </w:pPr>
      <w:r w:rsidRPr="00C76DB4">
        <w:rPr>
          <w:rFonts w:cs="Arial"/>
          <w:sz w:val="20"/>
          <w:szCs w:val="20"/>
        </w:rPr>
        <w:t>19.1</w:t>
      </w:r>
      <w:r w:rsidRPr="00C76DB4">
        <w:rPr>
          <w:rFonts w:cs="Arial"/>
          <w:sz w:val="20"/>
          <w:szCs w:val="20"/>
        </w:rPr>
        <w:tab/>
        <w:t xml:space="preserve">De Partij die toerekenbaar tekortschiet in de nakoming van zijn verplichtingen uit hoofde van de Overeenkomst, is tegenover de andere Partij aansprakelijk voor de door deze geleden dan wel te lijden directe vermogens- of zaakschade, ongeacht of die schade is veroorzaakt door een Partij zelf, diens personeel dan wel door andere personen die een Partij bij de uitvoering van de Overeenkomst heeft betrokken. De aansprakelijkheid van Partijen als bedoeld in dit artikellid is per gebeurtenis beperkt tot </w:t>
      </w:r>
      <w:r w:rsidR="00E67837" w:rsidRPr="00C76DB4">
        <w:rPr>
          <w:rFonts w:cs="Arial"/>
          <w:sz w:val="20"/>
          <w:szCs w:val="20"/>
        </w:rPr>
        <w:t xml:space="preserve">€ 750.000,- </w:t>
      </w:r>
      <w:r w:rsidRPr="00C76DB4">
        <w:rPr>
          <w:rFonts w:cs="Arial"/>
          <w:sz w:val="20"/>
          <w:szCs w:val="20"/>
        </w:rPr>
        <w:t xml:space="preserve"> in een kalenderjaar met een limiet van </w:t>
      </w:r>
      <w:r w:rsidR="00733039" w:rsidRPr="00C76DB4">
        <w:rPr>
          <w:rFonts w:cs="Arial"/>
          <w:sz w:val="20"/>
          <w:szCs w:val="20"/>
        </w:rPr>
        <w:t>€</w:t>
      </w:r>
      <w:r w:rsidRPr="00C76DB4">
        <w:rPr>
          <w:rFonts w:cs="Arial"/>
          <w:sz w:val="20"/>
          <w:szCs w:val="20"/>
        </w:rPr>
        <w:t xml:space="preserve"> </w:t>
      </w:r>
      <w:r w:rsidR="00E67837" w:rsidRPr="00C76DB4">
        <w:rPr>
          <w:rFonts w:cs="Arial"/>
          <w:sz w:val="20"/>
          <w:szCs w:val="20"/>
        </w:rPr>
        <w:t>1</w:t>
      </w:r>
      <w:r w:rsidRPr="00C76DB4">
        <w:rPr>
          <w:rFonts w:cs="Arial"/>
          <w:sz w:val="20"/>
          <w:szCs w:val="20"/>
        </w:rPr>
        <w:t>.</w:t>
      </w:r>
      <w:r w:rsidR="00E67837" w:rsidRPr="00C76DB4">
        <w:rPr>
          <w:rFonts w:cs="Arial"/>
          <w:sz w:val="20"/>
          <w:szCs w:val="20"/>
        </w:rPr>
        <w:t>5</w:t>
      </w:r>
      <w:r w:rsidRPr="00C76DB4">
        <w:rPr>
          <w:rFonts w:cs="Arial"/>
          <w:sz w:val="20"/>
          <w:szCs w:val="20"/>
        </w:rPr>
        <w:t>00.000,</w:t>
      </w:r>
      <w:r w:rsidR="00E67837" w:rsidRPr="00C76DB4">
        <w:rPr>
          <w:rFonts w:cs="Arial"/>
          <w:sz w:val="20"/>
          <w:szCs w:val="20"/>
        </w:rPr>
        <w:t xml:space="preserve">- </w:t>
      </w:r>
      <w:r w:rsidRPr="00C76DB4">
        <w:rPr>
          <w:rFonts w:cs="Arial"/>
          <w:sz w:val="20"/>
          <w:szCs w:val="20"/>
        </w:rPr>
        <w:t>per kalenderjaar. Aansprakelijkheid van Partijen voor indirecte schade is uitgesloten.</w:t>
      </w:r>
    </w:p>
    <w:p w14:paraId="3A8203E1" w14:textId="77777777" w:rsidR="00BA01FF" w:rsidRPr="00C76DB4" w:rsidRDefault="00BA01FF" w:rsidP="00BA01FF">
      <w:pPr>
        <w:ind w:left="705" w:hanging="705"/>
        <w:jc w:val="both"/>
        <w:rPr>
          <w:rFonts w:cs="Arial"/>
          <w:sz w:val="20"/>
          <w:szCs w:val="20"/>
        </w:rPr>
      </w:pPr>
      <w:r w:rsidRPr="00C76DB4">
        <w:rPr>
          <w:rFonts w:cs="Arial"/>
          <w:sz w:val="20"/>
          <w:szCs w:val="20"/>
        </w:rPr>
        <w:t>19.2</w:t>
      </w:r>
      <w:r w:rsidRPr="00C76DB4">
        <w:rPr>
          <w:rFonts w:cs="Arial"/>
          <w:sz w:val="20"/>
          <w:szCs w:val="20"/>
        </w:rPr>
        <w:tab/>
        <w:t xml:space="preserve">Onder directe schade zoals genoemd in het voorgaande lid wordt in ieder geval, doch niet uitsluitend, verstaan: </w:t>
      </w:r>
    </w:p>
    <w:p w14:paraId="28DBAC1A" w14:textId="77777777" w:rsidR="00BA01FF" w:rsidRPr="00C76DB4" w:rsidRDefault="00BA01FF" w:rsidP="00BA01FF">
      <w:pPr>
        <w:ind w:left="1410" w:hanging="705"/>
        <w:jc w:val="both"/>
        <w:rPr>
          <w:rFonts w:cs="Arial"/>
          <w:sz w:val="20"/>
          <w:szCs w:val="20"/>
        </w:rPr>
      </w:pPr>
      <w:r w:rsidRPr="00C76DB4">
        <w:rPr>
          <w:rFonts w:cs="Arial"/>
          <w:sz w:val="20"/>
          <w:szCs w:val="20"/>
        </w:rPr>
        <w:t>a)</w:t>
      </w:r>
      <w:r w:rsidRPr="00C76DB4">
        <w:rPr>
          <w:rFonts w:cs="Arial"/>
          <w:sz w:val="20"/>
          <w:szCs w:val="20"/>
        </w:rPr>
        <w:tab/>
        <w:t>schade aan eigendommen van Hecht en/of van derden, waaronder mede begrepen schade aan ICT-infrastructuur, zijnde de fysieke en logische omgeving binnen Hecht;</w:t>
      </w:r>
    </w:p>
    <w:p w14:paraId="0E66215D" w14:textId="77777777" w:rsidR="00BA01FF" w:rsidRPr="00C76DB4" w:rsidRDefault="00BA01FF" w:rsidP="00BA01FF">
      <w:pPr>
        <w:ind w:left="1410" w:hanging="705"/>
        <w:jc w:val="both"/>
        <w:rPr>
          <w:rFonts w:cs="Arial"/>
          <w:sz w:val="20"/>
          <w:szCs w:val="20"/>
        </w:rPr>
      </w:pPr>
      <w:r w:rsidRPr="00C76DB4">
        <w:rPr>
          <w:rFonts w:cs="Arial"/>
          <w:sz w:val="20"/>
          <w:szCs w:val="20"/>
        </w:rPr>
        <w:t>b)</w:t>
      </w:r>
      <w:r w:rsidRPr="00C76DB4">
        <w:rPr>
          <w:rFonts w:cs="Arial"/>
          <w:sz w:val="20"/>
          <w:szCs w:val="20"/>
        </w:rPr>
        <w:tab/>
        <w:t xml:space="preserve">schade aan gegevensbestanden, waaronder mede begrepen de kosten van herstel van schade bestaande uit beschadiging, gebrekkig of niet functioneren, verminderde betrouwbaarheid en verhoogde storingsgevoeligheid van gegevensbestanden; </w:t>
      </w:r>
    </w:p>
    <w:p w14:paraId="7F1A9DEF" w14:textId="77777777" w:rsidR="00BA01FF" w:rsidRPr="00C76DB4" w:rsidRDefault="00BA01FF" w:rsidP="00BA01FF">
      <w:pPr>
        <w:ind w:left="1410" w:hanging="705"/>
        <w:jc w:val="both"/>
        <w:rPr>
          <w:rFonts w:cs="Arial"/>
          <w:sz w:val="20"/>
          <w:szCs w:val="20"/>
        </w:rPr>
      </w:pPr>
      <w:r w:rsidRPr="00C76DB4">
        <w:rPr>
          <w:rFonts w:cs="Arial"/>
          <w:sz w:val="20"/>
          <w:szCs w:val="20"/>
        </w:rPr>
        <w:t>c)</w:t>
      </w:r>
      <w:r w:rsidRPr="00C76DB4">
        <w:rPr>
          <w:rFonts w:cs="Arial"/>
          <w:sz w:val="20"/>
          <w:szCs w:val="20"/>
        </w:rPr>
        <w:tab/>
        <w:t xml:space="preserve">kosten van noodvoorzieningen, zoals het uitwijken naar netwerken, computersystemen, of het inhuren van derden; </w:t>
      </w:r>
    </w:p>
    <w:p w14:paraId="3B29E005" w14:textId="77777777" w:rsidR="00BA01FF" w:rsidRPr="00C76DB4" w:rsidRDefault="00BA01FF" w:rsidP="00BA01FF">
      <w:pPr>
        <w:ind w:left="1410" w:hanging="705"/>
        <w:jc w:val="both"/>
        <w:rPr>
          <w:rFonts w:cs="Arial"/>
          <w:sz w:val="20"/>
          <w:szCs w:val="20"/>
        </w:rPr>
      </w:pPr>
      <w:r w:rsidRPr="00C76DB4">
        <w:rPr>
          <w:rFonts w:cs="Arial"/>
          <w:sz w:val="20"/>
          <w:szCs w:val="20"/>
        </w:rPr>
        <w:t>d)</w:t>
      </w:r>
      <w:r w:rsidRPr="00C76DB4">
        <w:rPr>
          <w:rFonts w:cs="Arial"/>
          <w:sz w:val="20"/>
          <w:szCs w:val="20"/>
        </w:rPr>
        <w:tab/>
        <w:t xml:space="preserve">kosten als gevolg van de (extra) inzet van intern en/of extern personeel dan wel (andere) derden teneinde de gecontinueerde bedrijfsvoering van Hecht te waarborgen; </w:t>
      </w:r>
    </w:p>
    <w:p w14:paraId="508405F1" w14:textId="77777777" w:rsidR="00BA01FF" w:rsidRPr="00C76DB4" w:rsidRDefault="00BA01FF" w:rsidP="00BA01FF">
      <w:pPr>
        <w:ind w:left="1410" w:hanging="702"/>
        <w:jc w:val="both"/>
        <w:rPr>
          <w:rFonts w:cs="Arial"/>
          <w:sz w:val="20"/>
          <w:szCs w:val="20"/>
        </w:rPr>
      </w:pPr>
      <w:r w:rsidRPr="00C76DB4">
        <w:rPr>
          <w:rFonts w:cs="Arial"/>
          <w:sz w:val="20"/>
          <w:szCs w:val="20"/>
        </w:rPr>
        <w:t>e)</w:t>
      </w:r>
      <w:r w:rsidRPr="00C76DB4">
        <w:rPr>
          <w:rFonts w:cs="Arial"/>
          <w:sz w:val="20"/>
          <w:szCs w:val="20"/>
        </w:rPr>
        <w:tab/>
      </w:r>
      <w:r w:rsidRPr="00C76DB4">
        <w:rPr>
          <w:rFonts w:cs="Arial"/>
          <w:sz w:val="20"/>
          <w:szCs w:val="20"/>
        </w:rPr>
        <w:tab/>
        <w:t xml:space="preserve">redelijke kosten gemaakt ter voorkoming of beperking van schade, die als gevolg van de gebeurtenis waarop de aansprakelijkheid berust, mocht worden verwacht; </w:t>
      </w:r>
    </w:p>
    <w:p w14:paraId="73E4DE7E" w14:textId="77777777" w:rsidR="00BA01FF" w:rsidRPr="00C76DB4" w:rsidRDefault="00BA01FF" w:rsidP="00BA01FF">
      <w:pPr>
        <w:ind w:left="1410" w:hanging="702"/>
        <w:jc w:val="both"/>
        <w:rPr>
          <w:rFonts w:cs="Arial"/>
          <w:sz w:val="20"/>
          <w:szCs w:val="20"/>
        </w:rPr>
      </w:pPr>
      <w:r w:rsidRPr="00C76DB4">
        <w:rPr>
          <w:rFonts w:cs="Arial"/>
          <w:sz w:val="20"/>
          <w:szCs w:val="20"/>
        </w:rPr>
        <w:t>f)</w:t>
      </w:r>
      <w:r w:rsidRPr="00C76DB4">
        <w:rPr>
          <w:rFonts w:cs="Arial"/>
          <w:sz w:val="20"/>
          <w:szCs w:val="20"/>
        </w:rPr>
        <w:tab/>
        <w:t xml:space="preserve">redelijke kosten gemaakt ter vaststelling van de schadeoorzaak, de aansprakelijkheid, de schade en de wijze van herstel; </w:t>
      </w:r>
    </w:p>
    <w:p w14:paraId="2E386FDA" w14:textId="77777777" w:rsidR="00BA01FF" w:rsidRPr="00C76DB4" w:rsidRDefault="00BA01FF" w:rsidP="00BA01FF">
      <w:pPr>
        <w:ind w:firstLine="708"/>
        <w:jc w:val="both"/>
        <w:rPr>
          <w:rFonts w:cs="Arial"/>
          <w:sz w:val="20"/>
          <w:szCs w:val="20"/>
        </w:rPr>
      </w:pPr>
      <w:r w:rsidRPr="00C76DB4">
        <w:rPr>
          <w:rFonts w:cs="Arial"/>
          <w:sz w:val="20"/>
          <w:szCs w:val="20"/>
        </w:rPr>
        <w:t>f)</w:t>
      </w:r>
      <w:r w:rsidRPr="00C76DB4">
        <w:rPr>
          <w:rFonts w:cs="Arial"/>
          <w:sz w:val="20"/>
          <w:szCs w:val="20"/>
        </w:rPr>
        <w:tab/>
        <w:t>gerechtelijke en buitengerechtelijke kosten.</w:t>
      </w:r>
    </w:p>
    <w:p w14:paraId="4627BD36" w14:textId="77777777" w:rsidR="00BA01FF" w:rsidRPr="00C76DB4" w:rsidRDefault="00BA01FF" w:rsidP="00BA01FF">
      <w:pPr>
        <w:ind w:left="705" w:hanging="705"/>
        <w:jc w:val="both"/>
        <w:rPr>
          <w:rFonts w:cs="Arial"/>
          <w:sz w:val="20"/>
          <w:szCs w:val="20"/>
        </w:rPr>
      </w:pPr>
      <w:r w:rsidRPr="00C76DB4">
        <w:rPr>
          <w:rFonts w:cs="Arial"/>
          <w:sz w:val="20"/>
          <w:szCs w:val="20"/>
        </w:rPr>
        <w:t>19.3</w:t>
      </w:r>
      <w:r w:rsidRPr="00C76DB4">
        <w:rPr>
          <w:rFonts w:cs="Arial"/>
          <w:sz w:val="20"/>
          <w:szCs w:val="20"/>
        </w:rPr>
        <w:tab/>
        <w:t>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Overeenkomst heeft betrokken.</w:t>
      </w:r>
    </w:p>
    <w:p w14:paraId="7D92913D" w14:textId="68034E82" w:rsidR="00BA01FF" w:rsidRPr="00C76DB4" w:rsidRDefault="00BA01FF" w:rsidP="00BA01FF">
      <w:pPr>
        <w:ind w:left="705" w:hanging="705"/>
        <w:jc w:val="both"/>
        <w:rPr>
          <w:rFonts w:cs="Arial"/>
          <w:sz w:val="20"/>
          <w:szCs w:val="20"/>
        </w:rPr>
      </w:pPr>
      <w:r w:rsidRPr="00C76DB4">
        <w:rPr>
          <w:rFonts w:cs="Arial"/>
          <w:sz w:val="20"/>
          <w:szCs w:val="20"/>
        </w:rPr>
        <w:t>19.4</w:t>
      </w:r>
      <w:r w:rsidRPr="00C76DB4">
        <w:rPr>
          <w:rFonts w:cs="Arial"/>
          <w:sz w:val="20"/>
          <w:szCs w:val="20"/>
        </w:rPr>
        <w:tab/>
        <w:t xml:space="preserve">Opdrachtnemer zal zich tegen de aansprakelijkheid als bedoeld in dit artikel afdoende verzekeren en gedurende de looptijd van de Overeenkomst verzekerd houden, met een minimale dekking van </w:t>
      </w:r>
      <w:r w:rsidR="00DB3AD2" w:rsidRPr="00C76DB4">
        <w:rPr>
          <w:rFonts w:cs="Arial"/>
          <w:sz w:val="20"/>
          <w:szCs w:val="20"/>
        </w:rPr>
        <w:t>€</w:t>
      </w:r>
      <w:r w:rsidRPr="00C76DB4">
        <w:rPr>
          <w:rFonts w:cs="Arial"/>
          <w:sz w:val="20"/>
          <w:szCs w:val="20"/>
        </w:rPr>
        <w:t xml:space="preserve"> </w:t>
      </w:r>
      <w:r w:rsidR="0057554A" w:rsidRPr="00C76DB4">
        <w:rPr>
          <w:rFonts w:cs="Arial"/>
          <w:sz w:val="20"/>
          <w:szCs w:val="20"/>
        </w:rPr>
        <w:t>75</w:t>
      </w:r>
      <w:r w:rsidRPr="00C76DB4">
        <w:rPr>
          <w:rFonts w:cs="Arial"/>
          <w:sz w:val="20"/>
          <w:szCs w:val="20"/>
        </w:rPr>
        <w:t xml:space="preserve">0.000,- per gebeurtenis met een totale dekking van minimaal </w:t>
      </w:r>
      <w:r w:rsidR="00DB3AD2" w:rsidRPr="00C76DB4">
        <w:rPr>
          <w:rFonts w:cs="Arial"/>
          <w:sz w:val="20"/>
          <w:szCs w:val="20"/>
        </w:rPr>
        <w:t>€</w:t>
      </w:r>
      <w:r w:rsidRPr="00C76DB4">
        <w:rPr>
          <w:rFonts w:cs="Arial"/>
          <w:sz w:val="20"/>
          <w:szCs w:val="20"/>
        </w:rPr>
        <w:t xml:space="preserve"> </w:t>
      </w:r>
      <w:r w:rsidR="0057554A" w:rsidRPr="00C76DB4">
        <w:rPr>
          <w:rFonts w:cs="Arial"/>
          <w:sz w:val="20"/>
          <w:szCs w:val="20"/>
        </w:rPr>
        <w:t>1</w:t>
      </w:r>
      <w:r w:rsidRPr="00C76DB4">
        <w:rPr>
          <w:rFonts w:cs="Arial"/>
          <w:sz w:val="20"/>
          <w:szCs w:val="20"/>
        </w:rPr>
        <w:t>.</w:t>
      </w:r>
      <w:r w:rsidR="0057554A" w:rsidRPr="00C76DB4">
        <w:rPr>
          <w:rFonts w:cs="Arial"/>
          <w:sz w:val="20"/>
          <w:szCs w:val="20"/>
        </w:rPr>
        <w:t>5</w:t>
      </w:r>
      <w:r w:rsidRPr="00C76DB4">
        <w:rPr>
          <w:rFonts w:cs="Arial"/>
          <w:sz w:val="20"/>
          <w:szCs w:val="20"/>
        </w:rPr>
        <w:t>00.000, - per kalenderjaar. Opdrachtnemer legt op verzoek van Hecht onverwijld danwel uiterlijk binnen 14 kalenderdagen na gunning (een gewaarmerkt afschrift van) de polissen en de bewijzen van premiebetaling ter zake van de verzekeringen dan wel een verklaring van de verzekeraar betreffende het bestaan van deze verzekeringen en het betaald zijn van de premie over aan Hecht.</w:t>
      </w:r>
    </w:p>
    <w:p w14:paraId="7ADABC14" w14:textId="77777777" w:rsidR="00BA01FF" w:rsidRPr="00C76DB4" w:rsidRDefault="00BA01FF" w:rsidP="00BA01FF">
      <w:pPr>
        <w:jc w:val="both"/>
        <w:rPr>
          <w:rFonts w:cs="Arial"/>
          <w:sz w:val="20"/>
          <w:szCs w:val="20"/>
        </w:rPr>
      </w:pPr>
    </w:p>
    <w:p w14:paraId="346E5343" w14:textId="77777777" w:rsidR="00BA01FF" w:rsidRPr="00C76DB4" w:rsidRDefault="00BA01FF" w:rsidP="00BA01FF">
      <w:pPr>
        <w:jc w:val="both"/>
        <w:rPr>
          <w:rFonts w:cs="Arial"/>
          <w:b/>
          <w:bCs/>
          <w:sz w:val="20"/>
          <w:szCs w:val="20"/>
        </w:rPr>
      </w:pPr>
      <w:r w:rsidRPr="00C76DB4">
        <w:rPr>
          <w:rFonts w:cs="Arial"/>
          <w:b/>
          <w:bCs/>
          <w:sz w:val="20"/>
          <w:szCs w:val="20"/>
        </w:rPr>
        <w:t>Artikel 20. Overmacht</w:t>
      </w:r>
    </w:p>
    <w:p w14:paraId="077CFEE5" w14:textId="77777777" w:rsidR="00BA01FF" w:rsidRPr="00C76DB4" w:rsidRDefault="00BA01FF" w:rsidP="00BA01FF">
      <w:pPr>
        <w:ind w:left="705" w:hanging="705"/>
        <w:jc w:val="both"/>
        <w:rPr>
          <w:rFonts w:cs="Arial"/>
          <w:sz w:val="20"/>
          <w:szCs w:val="20"/>
        </w:rPr>
      </w:pPr>
      <w:r w:rsidRPr="00C76DB4">
        <w:rPr>
          <w:rFonts w:cs="Arial"/>
          <w:sz w:val="20"/>
          <w:szCs w:val="20"/>
        </w:rPr>
        <w:t>20.1</w:t>
      </w:r>
      <w:r w:rsidRPr="00C76DB4">
        <w:rPr>
          <w:rFonts w:cs="Arial"/>
          <w:sz w:val="20"/>
          <w:szCs w:val="20"/>
        </w:rPr>
        <w:tab/>
        <w:t>Indien een Partij door overmacht (een ‘niet-toerekenbare tekortkoming’ als bedoeld in artikel 6:75 BW) niet aan zijn verplichtingen jegens de andere Partij kan voldoen, worden die verplichtingen opgeschort voor de duur van de overmacht toestand. Een Partij kan zich slechts op overmacht beroepen indien hij de andere Partij zo spoedig mogelijk, onder overlegging van bewijsstukken, schriftelijk van het beroep op overmacht in kennis stelt.</w:t>
      </w:r>
    </w:p>
    <w:p w14:paraId="614B4A97" w14:textId="77777777" w:rsidR="00BA01FF" w:rsidRPr="00C76DB4" w:rsidRDefault="00BA01FF" w:rsidP="00BA01FF">
      <w:pPr>
        <w:ind w:left="705" w:hanging="705"/>
        <w:jc w:val="both"/>
        <w:rPr>
          <w:rFonts w:cs="Arial"/>
          <w:sz w:val="20"/>
          <w:szCs w:val="20"/>
        </w:rPr>
      </w:pPr>
      <w:r w:rsidRPr="00C76DB4">
        <w:rPr>
          <w:rFonts w:cs="Arial"/>
          <w:sz w:val="20"/>
          <w:szCs w:val="20"/>
        </w:rPr>
        <w:t>20.2</w:t>
      </w:r>
      <w:r w:rsidRPr="00C76DB4">
        <w:rPr>
          <w:rFonts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207973ED" w14:textId="77777777" w:rsidR="00BA01FF" w:rsidRPr="00C76DB4" w:rsidRDefault="00BA01FF" w:rsidP="00BA01FF">
      <w:pPr>
        <w:ind w:left="705" w:hanging="705"/>
        <w:jc w:val="both"/>
        <w:rPr>
          <w:rFonts w:cs="Arial"/>
          <w:sz w:val="20"/>
          <w:szCs w:val="20"/>
        </w:rPr>
      </w:pPr>
      <w:r w:rsidRPr="00C76DB4">
        <w:rPr>
          <w:rFonts w:cs="Arial"/>
          <w:sz w:val="20"/>
          <w:szCs w:val="20"/>
        </w:rPr>
        <w:t>20.3</w:t>
      </w:r>
      <w:r w:rsidRPr="00C76DB4">
        <w:rPr>
          <w:rFonts w:cs="Arial"/>
          <w:sz w:val="20"/>
          <w:szCs w:val="20"/>
        </w:rPr>
        <w:tab/>
        <w:t>Indien de overmacht toestand 21 dagen heeft geduurd, heeft de andere Partij het recht de Overeenkomst met onmiddellijke ingang geheel of gedeeltelijk te ontbinden, zonder dat daardoor enig recht op schadevergoeding zal ontstaan.</w:t>
      </w:r>
    </w:p>
    <w:p w14:paraId="6E61023E" w14:textId="77777777" w:rsidR="00BA01FF" w:rsidRPr="00C76DB4" w:rsidRDefault="00BA01FF" w:rsidP="00BA01FF">
      <w:pPr>
        <w:jc w:val="both"/>
        <w:rPr>
          <w:rFonts w:cs="Arial"/>
          <w:sz w:val="20"/>
          <w:szCs w:val="20"/>
        </w:rPr>
      </w:pPr>
    </w:p>
    <w:p w14:paraId="1A9FF8BD" w14:textId="77777777" w:rsidR="00BA01FF" w:rsidRPr="00C76DB4" w:rsidRDefault="00BA01FF" w:rsidP="00BA01FF">
      <w:pPr>
        <w:jc w:val="both"/>
        <w:rPr>
          <w:rFonts w:cs="Arial"/>
          <w:b/>
          <w:bCs/>
          <w:sz w:val="20"/>
          <w:szCs w:val="20"/>
        </w:rPr>
      </w:pPr>
      <w:r w:rsidRPr="00C76DB4">
        <w:rPr>
          <w:rFonts w:cs="Arial"/>
          <w:b/>
          <w:bCs/>
          <w:sz w:val="20"/>
          <w:szCs w:val="20"/>
        </w:rPr>
        <w:lastRenderedPageBreak/>
        <w:t>Artikel 21. Ontbinding, opzegging en vernietiging</w:t>
      </w:r>
    </w:p>
    <w:p w14:paraId="06163A03" w14:textId="77777777" w:rsidR="00BA01FF" w:rsidRPr="00C76DB4" w:rsidRDefault="00BA01FF" w:rsidP="00BA01FF">
      <w:pPr>
        <w:ind w:left="705" w:hanging="705"/>
        <w:jc w:val="both"/>
        <w:rPr>
          <w:rFonts w:cs="Arial"/>
          <w:sz w:val="20"/>
          <w:szCs w:val="20"/>
        </w:rPr>
      </w:pPr>
      <w:r w:rsidRPr="00C76DB4">
        <w:rPr>
          <w:rFonts w:cs="Arial"/>
          <w:sz w:val="20"/>
          <w:szCs w:val="20"/>
        </w:rPr>
        <w:t>21.1</w:t>
      </w:r>
      <w:r w:rsidRPr="00C76DB4">
        <w:rPr>
          <w:rFonts w:cs="Arial"/>
          <w:sz w:val="20"/>
          <w:szCs w:val="20"/>
        </w:rPr>
        <w:tab/>
        <w:t>Dit artikel is van toepassing onverminderd het elders in deze Overeenkomst bepaalde omtrent specifieke gevallen van ontbinding.</w:t>
      </w:r>
    </w:p>
    <w:p w14:paraId="1DBC4648" w14:textId="77777777" w:rsidR="00BA01FF" w:rsidRPr="00C76DB4" w:rsidRDefault="00BA01FF" w:rsidP="00BA01FF">
      <w:pPr>
        <w:ind w:left="705" w:hanging="705"/>
        <w:jc w:val="both"/>
        <w:rPr>
          <w:rFonts w:cs="Arial"/>
          <w:sz w:val="20"/>
          <w:szCs w:val="20"/>
        </w:rPr>
      </w:pPr>
      <w:r w:rsidRPr="00C76DB4">
        <w:rPr>
          <w:rFonts w:cs="Arial"/>
          <w:sz w:val="20"/>
          <w:szCs w:val="20"/>
        </w:rPr>
        <w:t>21.2</w:t>
      </w:r>
      <w:r w:rsidRPr="00C76DB4">
        <w:rPr>
          <w:rFonts w:cs="Arial"/>
          <w:sz w:val="20"/>
          <w:szCs w:val="20"/>
        </w:rPr>
        <w:tab/>
        <w:t>Indien een Partij tekortschiet in de nakoming van enige verplichting die voor hem uit de Overeenkomst voortvloeit, en deze Partij ook na deugdelijke ingebrekestelling waarin een redelijke termijn voor nakoming wordt geboden – voor zover nakoming niet reeds blijvend onmogelijk is of verzuim niet reeds zonder ingebrekestelling is ingetreden – blijft tekortschieten in de nakoming van bedoelde verplichting, is de andere Partij gerechtigd om de Overeenkomst buiten rechte met onmiddellijke ingang geheel of gedeeltelijk te ontbinden,</w:t>
      </w:r>
      <w:r w:rsidRPr="00C76DB4">
        <w:rPr>
          <w:rFonts w:cs="Arial"/>
        </w:rPr>
        <w:t xml:space="preserve"> </w:t>
      </w:r>
      <w:r w:rsidRPr="00C76DB4">
        <w:rPr>
          <w:rFonts w:cs="Arial"/>
          <w:sz w:val="20"/>
          <w:szCs w:val="20"/>
        </w:rPr>
        <w:t>tenzij de tekortkoming, gezien haar bijzondere aard of geringe betekenis, deze ontbinding met haar gevolgen niet rechtvaardigt.</w:t>
      </w:r>
    </w:p>
    <w:p w14:paraId="5AE0ECAE" w14:textId="77777777" w:rsidR="00BA01FF" w:rsidRPr="00C76DB4" w:rsidRDefault="00BA01FF" w:rsidP="00BA01FF">
      <w:pPr>
        <w:ind w:left="705" w:hanging="705"/>
        <w:jc w:val="both"/>
        <w:rPr>
          <w:rFonts w:cs="Arial"/>
          <w:sz w:val="20"/>
          <w:szCs w:val="20"/>
        </w:rPr>
      </w:pPr>
      <w:r w:rsidRPr="00C76DB4">
        <w:rPr>
          <w:rFonts w:cs="Arial"/>
          <w:sz w:val="20"/>
          <w:szCs w:val="20"/>
        </w:rPr>
        <w:t>21.3</w:t>
      </w:r>
      <w:r w:rsidRPr="00C76DB4">
        <w:rPr>
          <w:rFonts w:cs="Arial"/>
          <w:sz w:val="20"/>
          <w:szCs w:val="20"/>
        </w:rPr>
        <w:tab/>
        <w:t>Hecht is in ieder geval gerechtigd de Overeenkomst, zonder ingebrekestelling of rechterlijke tussenkomst, en zonder tot enige schadevergoeding gehouden te zijn, met onmiddellijke ingang geheel of gedeeltelijk te ontbinden of (naar keuze van Hecht) op te zeggen indien:</w:t>
      </w:r>
    </w:p>
    <w:p w14:paraId="01E4B5B8" w14:textId="77777777" w:rsidR="00BA01FF" w:rsidRPr="00C76DB4" w:rsidRDefault="00BA01FF" w:rsidP="00BA01FF">
      <w:pPr>
        <w:pStyle w:val="Lijstalinea"/>
        <w:numPr>
          <w:ilvl w:val="0"/>
          <w:numId w:val="5"/>
        </w:numPr>
        <w:jc w:val="both"/>
        <w:rPr>
          <w:rFonts w:cs="Arial"/>
          <w:sz w:val="20"/>
          <w:szCs w:val="20"/>
        </w:rPr>
      </w:pPr>
      <w:r w:rsidRPr="00C76DB4">
        <w:rPr>
          <w:rFonts w:cs="Arial"/>
          <w:sz w:val="20"/>
          <w:szCs w:val="20"/>
        </w:rPr>
        <w:t>ten aanzien van Opdrachtnemer faillissement of surséance van betaling is aangevraagd dan wel uitgesproken of beslag is gelegd op een aanmerkelijk deel van het vermogen van Opdrachtnemer;</w:t>
      </w:r>
    </w:p>
    <w:p w14:paraId="3E1BF38A" w14:textId="77777777" w:rsidR="00BA01FF" w:rsidRPr="00C76DB4" w:rsidRDefault="00BA01FF" w:rsidP="00BA01FF">
      <w:pPr>
        <w:pStyle w:val="Lijstalinea"/>
        <w:numPr>
          <w:ilvl w:val="0"/>
          <w:numId w:val="5"/>
        </w:numPr>
        <w:jc w:val="both"/>
        <w:rPr>
          <w:rFonts w:cs="Arial"/>
          <w:sz w:val="20"/>
          <w:szCs w:val="20"/>
        </w:rPr>
      </w:pPr>
      <w:r w:rsidRPr="00C76DB4">
        <w:rPr>
          <w:rFonts w:cs="Arial"/>
          <w:sz w:val="20"/>
          <w:szCs w:val="20"/>
        </w:rPr>
        <w:t>de onderneming van Opdrachtnemer wordt stilgelegd of geliquideerd;</w:t>
      </w:r>
    </w:p>
    <w:p w14:paraId="515AC89B" w14:textId="77777777" w:rsidR="00BA01FF" w:rsidRPr="00C76DB4" w:rsidRDefault="00BA01FF" w:rsidP="00BA01FF">
      <w:pPr>
        <w:pStyle w:val="Lijstalinea"/>
        <w:numPr>
          <w:ilvl w:val="0"/>
          <w:numId w:val="5"/>
        </w:numPr>
        <w:jc w:val="both"/>
        <w:rPr>
          <w:rFonts w:cs="Arial"/>
          <w:sz w:val="20"/>
          <w:szCs w:val="20"/>
        </w:rPr>
      </w:pPr>
      <w:r w:rsidRPr="00C76DB4">
        <w:rPr>
          <w:rFonts w:cs="Arial"/>
          <w:sz w:val="20"/>
          <w:szCs w:val="20"/>
        </w:rPr>
        <w:t>een belangrijke wijziging in de zeggenschap binnen de onderneming van Opdrachtnemer plaatsvindt of Opdrachtnemer fuseert, splitst of op enigerlei wijze (een deel van) zijn onderneming overdraagt;</w:t>
      </w:r>
    </w:p>
    <w:p w14:paraId="22CEBA20" w14:textId="77777777" w:rsidR="00BA01FF" w:rsidRPr="00C76DB4" w:rsidRDefault="00BA01FF" w:rsidP="00BA01FF">
      <w:pPr>
        <w:pStyle w:val="Lijstalinea"/>
        <w:numPr>
          <w:ilvl w:val="0"/>
          <w:numId w:val="5"/>
        </w:numPr>
        <w:jc w:val="both"/>
        <w:rPr>
          <w:rFonts w:cs="Arial"/>
          <w:sz w:val="20"/>
          <w:szCs w:val="20"/>
        </w:rPr>
      </w:pPr>
      <w:r w:rsidRPr="00C76DB4">
        <w:rPr>
          <w:rFonts w:cs="Arial"/>
          <w:sz w:val="20"/>
          <w:szCs w:val="20"/>
        </w:rPr>
        <w:t>Opdrachtnemer anderszins niet langer in staat moet worden geacht de verplichtingen uit de Overeenkomst na te kunnen komen;</w:t>
      </w:r>
    </w:p>
    <w:p w14:paraId="6FC732F7" w14:textId="77777777" w:rsidR="00BA01FF" w:rsidRPr="00C76DB4" w:rsidRDefault="00BA01FF" w:rsidP="00BA01FF">
      <w:pPr>
        <w:pStyle w:val="Lijstalinea"/>
        <w:numPr>
          <w:ilvl w:val="0"/>
          <w:numId w:val="5"/>
        </w:numPr>
        <w:jc w:val="both"/>
        <w:rPr>
          <w:rFonts w:cs="Arial"/>
          <w:sz w:val="20"/>
          <w:szCs w:val="20"/>
        </w:rPr>
      </w:pPr>
      <w:r w:rsidRPr="00C76DB4">
        <w:rPr>
          <w:rFonts w:cs="Arial"/>
          <w:sz w:val="20"/>
          <w:szCs w:val="20"/>
        </w:rPr>
        <w:t xml:space="preserve">Opdrachtnemer onherroepelijk strafrechtelijk is veroordeeld voor discriminatie in de zin van de artikelen 137c tot en met 137g en art. 429 </w:t>
      </w:r>
      <w:proofErr w:type="spellStart"/>
      <w:r w:rsidRPr="00C76DB4">
        <w:rPr>
          <w:rFonts w:cs="Arial"/>
          <w:sz w:val="20"/>
          <w:szCs w:val="20"/>
        </w:rPr>
        <w:t>quater</w:t>
      </w:r>
      <w:proofErr w:type="spellEnd"/>
      <w:r w:rsidRPr="00C76DB4">
        <w:rPr>
          <w:rFonts w:cs="Arial"/>
          <w:sz w:val="20"/>
          <w:szCs w:val="20"/>
        </w:rPr>
        <w:t xml:space="preserve"> van het Wetboek van Strafrecht; </w:t>
      </w:r>
    </w:p>
    <w:p w14:paraId="47FB29A9" w14:textId="77777777" w:rsidR="00BA01FF" w:rsidRPr="00C76DB4" w:rsidRDefault="00BA01FF" w:rsidP="00BA01FF">
      <w:pPr>
        <w:pStyle w:val="Lijstalinea"/>
        <w:numPr>
          <w:ilvl w:val="0"/>
          <w:numId w:val="5"/>
        </w:numPr>
        <w:jc w:val="both"/>
        <w:rPr>
          <w:rFonts w:cs="Arial"/>
          <w:sz w:val="20"/>
          <w:szCs w:val="20"/>
        </w:rPr>
      </w:pPr>
      <w:r w:rsidRPr="00C76DB4">
        <w:rPr>
          <w:rFonts w:cs="Arial"/>
          <w:sz w:val="20"/>
          <w:szCs w:val="20"/>
        </w:rPr>
        <w:t>blijkt dat Opdrachtnemer in de drie jaar voorafgaand aan het tijdstip van het indienen van zijn Inschrijving een ernstige fout heeft begaan, zoals bedoeld in artikel 2.87 lid 1 onder c Aw en zoals (indien van toepassing) nader toegelicht in het Beschrijvend Document;</w:t>
      </w:r>
    </w:p>
    <w:p w14:paraId="097A2305" w14:textId="77777777" w:rsidR="00BA01FF" w:rsidRPr="00C76DB4" w:rsidRDefault="00BA01FF" w:rsidP="00BA01FF">
      <w:pPr>
        <w:pStyle w:val="Lijstalinea"/>
        <w:numPr>
          <w:ilvl w:val="0"/>
          <w:numId w:val="5"/>
        </w:numPr>
        <w:jc w:val="both"/>
        <w:rPr>
          <w:rFonts w:cs="Arial"/>
          <w:sz w:val="20"/>
          <w:szCs w:val="20"/>
        </w:rPr>
      </w:pPr>
      <w:r w:rsidRPr="00C76DB4">
        <w:rPr>
          <w:rFonts w:cs="Arial"/>
          <w:sz w:val="20"/>
          <w:szCs w:val="20"/>
        </w:rPr>
        <w:t>blijkt dat Opdrachtnemer in het nadeel van Hecht of van een andere overheidsinstelling ongeoorloofde prijsafspraken heeft gemaakt of andere delicten heeft begaan die duiden op een ondeugdelijke beroepsmoraliteit, waaronder het aanbieden of verschaffen van enig voordeel aan een persoon die werkzaam is voor Hecht.</w:t>
      </w:r>
    </w:p>
    <w:p w14:paraId="2D9E3C80" w14:textId="77777777" w:rsidR="00BA01FF" w:rsidRPr="00C76DB4" w:rsidRDefault="00BA01FF" w:rsidP="00BA01FF">
      <w:pPr>
        <w:ind w:left="705" w:hanging="705"/>
        <w:jc w:val="both"/>
        <w:rPr>
          <w:rFonts w:cs="Arial"/>
          <w:sz w:val="20"/>
          <w:szCs w:val="20"/>
        </w:rPr>
      </w:pPr>
      <w:r w:rsidRPr="00C76DB4">
        <w:rPr>
          <w:rFonts w:cs="Arial"/>
          <w:sz w:val="20"/>
          <w:szCs w:val="20"/>
        </w:rPr>
        <w:t>21.4</w:t>
      </w:r>
      <w:r w:rsidRPr="00C76DB4">
        <w:rPr>
          <w:rFonts w:cs="Arial"/>
          <w:sz w:val="20"/>
          <w:szCs w:val="20"/>
        </w:rPr>
        <w:tab/>
        <w:t>Indien een rechter bij een in kracht van gewijsde gegane uitspraak oordeelt dat het aangaan van de Overeenkomst onrechtmatig was en de Overeenkomst vernietigt, heeft Opdrachtnemer recht op vergoeding van uitsluitend de ten tijde van de vernietiging door Opdrachtnemer ter uitvoering van de Overeenkomst reeds in redelijkheid gemaakte kosten en in redelijkheid voor de toekomst reeds aangegane verplichtingen. Indien Hecht echter aantoont dat de onrechtmatigheid mede aan Opdrachtnemer is toe te rekenen, komt Opdrachtnemer geen enkele vergoeding of schadeloosstelling toe.</w:t>
      </w:r>
    </w:p>
    <w:p w14:paraId="2A83D17E" w14:textId="77777777" w:rsidR="00BA01FF" w:rsidRPr="00C76DB4" w:rsidRDefault="00BA01FF" w:rsidP="00BA01FF">
      <w:pPr>
        <w:ind w:left="705" w:hanging="705"/>
        <w:jc w:val="both"/>
        <w:rPr>
          <w:rFonts w:cs="Arial"/>
          <w:sz w:val="20"/>
          <w:szCs w:val="20"/>
        </w:rPr>
      </w:pPr>
    </w:p>
    <w:p w14:paraId="1E08A432" w14:textId="77777777" w:rsidR="00BA01FF" w:rsidRPr="00C76DB4" w:rsidRDefault="00BA01FF" w:rsidP="00BA01FF">
      <w:pPr>
        <w:ind w:left="705" w:hanging="705"/>
        <w:jc w:val="both"/>
        <w:rPr>
          <w:rFonts w:cs="Arial"/>
          <w:b/>
          <w:bCs/>
          <w:sz w:val="20"/>
          <w:szCs w:val="20"/>
        </w:rPr>
      </w:pPr>
      <w:r w:rsidRPr="00C76DB4">
        <w:rPr>
          <w:rFonts w:cs="Arial"/>
          <w:b/>
          <w:bCs/>
          <w:sz w:val="20"/>
          <w:szCs w:val="20"/>
        </w:rPr>
        <w:t>Artikel 22. Verplichtingen bij einde Overeenkomst</w:t>
      </w:r>
    </w:p>
    <w:p w14:paraId="4C8FC856" w14:textId="77777777" w:rsidR="00BA01FF" w:rsidRPr="00C76DB4" w:rsidRDefault="00BA01FF" w:rsidP="00BA01FF">
      <w:pPr>
        <w:ind w:left="705" w:hanging="705"/>
        <w:jc w:val="both"/>
        <w:rPr>
          <w:rFonts w:cs="Arial"/>
          <w:sz w:val="20"/>
          <w:szCs w:val="20"/>
        </w:rPr>
      </w:pPr>
      <w:r w:rsidRPr="00C76DB4">
        <w:rPr>
          <w:rFonts w:cs="Arial"/>
          <w:sz w:val="20"/>
          <w:szCs w:val="20"/>
        </w:rPr>
        <w:t>22.1</w:t>
      </w:r>
      <w:r w:rsidRPr="00C76DB4">
        <w:rPr>
          <w:rFonts w:cs="Arial"/>
          <w:sz w:val="20"/>
          <w:szCs w:val="20"/>
        </w:rPr>
        <w:tab/>
        <w:t>In geval van de beëindiging van de Overeenkomst om welke reden dan ook, zal Opdrachtnemer zijn dienstverlening op zodanige wijze afronden en vervolgens overdragen aan Hecht of een door Hecht aan te wijzen derde, dat de continuïteit van het onderdeel van de bedrijfsvoering die de dienstverlening betreft, te allen tijde wordt gewaarborgd. Opdrachtnemer zal hiervoor volledig toegewijd en voldoende gekwalificeerd personeel ter beschikking stellen.</w:t>
      </w:r>
    </w:p>
    <w:p w14:paraId="43057198" w14:textId="77777777" w:rsidR="00BA01FF" w:rsidRPr="00C76DB4" w:rsidRDefault="00BA01FF" w:rsidP="00BA01FF">
      <w:pPr>
        <w:ind w:left="705" w:hanging="705"/>
        <w:jc w:val="both"/>
        <w:rPr>
          <w:rFonts w:cs="Arial"/>
          <w:sz w:val="20"/>
          <w:szCs w:val="20"/>
        </w:rPr>
      </w:pPr>
      <w:r w:rsidRPr="00C76DB4">
        <w:rPr>
          <w:rFonts w:cs="Arial"/>
          <w:sz w:val="20"/>
          <w:szCs w:val="20"/>
        </w:rPr>
        <w:t>22.2</w:t>
      </w:r>
      <w:r w:rsidRPr="00C76DB4">
        <w:rPr>
          <w:rFonts w:cs="Arial"/>
          <w:sz w:val="20"/>
          <w:szCs w:val="20"/>
        </w:rPr>
        <w:tab/>
        <w:t>Voorts zal Opdrachtnemer, op instructie van Hecht, bij het beëindigen van de Overeenkomst (een selectie) van de in de Producten en Diensten aanwezige informatie en metadata exporteren naar een door Hecht aangegeven locatie in een door Hecht gewenst dataformaat.</w:t>
      </w:r>
    </w:p>
    <w:p w14:paraId="42E3B2B4" w14:textId="77777777" w:rsidR="00BA01FF" w:rsidRPr="00C76DB4" w:rsidRDefault="00BA01FF" w:rsidP="00BA01FF">
      <w:pPr>
        <w:ind w:left="705" w:hanging="705"/>
        <w:jc w:val="both"/>
        <w:rPr>
          <w:rFonts w:cs="Arial"/>
          <w:sz w:val="20"/>
          <w:szCs w:val="20"/>
        </w:rPr>
      </w:pPr>
      <w:r w:rsidRPr="00C76DB4">
        <w:rPr>
          <w:rFonts w:cs="Arial"/>
          <w:sz w:val="20"/>
          <w:szCs w:val="20"/>
        </w:rPr>
        <w:t>22.3</w:t>
      </w:r>
      <w:r w:rsidRPr="00C76DB4">
        <w:rPr>
          <w:rFonts w:cs="Arial"/>
          <w:sz w:val="20"/>
          <w:szCs w:val="20"/>
        </w:rPr>
        <w:tab/>
        <w:t xml:space="preserve">Opdrachtnemer zal bij beëindiging van de Overeenkomst, om welke reden dan ook, onverwijld aan Hecht alle aan Hecht in eigendom toebehorende documentatie, materialen en gegevens </w:t>
      </w:r>
      <w:r w:rsidRPr="00C76DB4">
        <w:rPr>
          <w:rFonts w:cs="Arial"/>
          <w:sz w:val="20"/>
          <w:szCs w:val="20"/>
        </w:rPr>
        <w:lastRenderedPageBreak/>
        <w:t>retourneren, danwel op eerste schriftelijk verzoek van Hecht overgaan tot vernietiging van deze documentatie, materialen of gegevens.</w:t>
      </w:r>
    </w:p>
    <w:p w14:paraId="344B7F1B" w14:textId="77777777" w:rsidR="00BA01FF" w:rsidRPr="00C76DB4" w:rsidRDefault="00BA01FF" w:rsidP="00BA01FF">
      <w:pPr>
        <w:jc w:val="both"/>
        <w:rPr>
          <w:rFonts w:cs="Arial"/>
          <w:sz w:val="20"/>
          <w:szCs w:val="20"/>
        </w:rPr>
      </w:pPr>
    </w:p>
    <w:p w14:paraId="4F57EEDF" w14:textId="77777777" w:rsidR="00BA01FF" w:rsidRPr="00C76DB4" w:rsidRDefault="00BA01FF" w:rsidP="00BA01FF">
      <w:pPr>
        <w:jc w:val="both"/>
        <w:rPr>
          <w:rFonts w:cs="Arial"/>
          <w:b/>
          <w:bCs/>
          <w:sz w:val="20"/>
          <w:szCs w:val="20"/>
        </w:rPr>
      </w:pPr>
      <w:r w:rsidRPr="00C76DB4">
        <w:rPr>
          <w:rFonts w:cs="Arial"/>
          <w:b/>
          <w:bCs/>
          <w:sz w:val="20"/>
          <w:szCs w:val="20"/>
        </w:rPr>
        <w:t>Artikel 23. Toepasselijk recht en bevoegde rechter</w:t>
      </w:r>
    </w:p>
    <w:p w14:paraId="7B73C676" w14:textId="77777777" w:rsidR="00BA01FF" w:rsidRPr="00C76DB4" w:rsidRDefault="00BA01FF" w:rsidP="00BA01FF">
      <w:pPr>
        <w:ind w:left="705" w:hanging="705"/>
        <w:jc w:val="both"/>
        <w:rPr>
          <w:rFonts w:cs="Arial"/>
          <w:sz w:val="20"/>
          <w:szCs w:val="20"/>
        </w:rPr>
      </w:pPr>
      <w:r w:rsidRPr="00C76DB4">
        <w:rPr>
          <w:rFonts w:cs="Arial"/>
          <w:sz w:val="20"/>
          <w:szCs w:val="20"/>
        </w:rPr>
        <w:t>23.1</w:t>
      </w:r>
      <w:r w:rsidRPr="00C76DB4">
        <w:rPr>
          <w:rFonts w:cs="Arial"/>
          <w:sz w:val="20"/>
          <w:szCs w:val="20"/>
        </w:rPr>
        <w:tab/>
        <w:t>Op de Overeenkomst is Nederlands recht van toepassing. De toepasselijkheid van het Weens Koopverdrag is uitgesloten.</w:t>
      </w:r>
    </w:p>
    <w:p w14:paraId="23919AD3" w14:textId="77777777" w:rsidR="00BA01FF" w:rsidRPr="00C76DB4" w:rsidRDefault="00BA01FF" w:rsidP="00BA01FF">
      <w:pPr>
        <w:ind w:left="705" w:hanging="705"/>
        <w:jc w:val="both"/>
        <w:rPr>
          <w:rFonts w:cs="Arial"/>
          <w:sz w:val="20"/>
          <w:szCs w:val="20"/>
        </w:rPr>
      </w:pPr>
      <w:r w:rsidRPr="00C76DB4">
        <w:rPr>
          <w:rFonts w:cs="Arial"/>
          <w:sz w:val="20"/>
          <w:szCs w:val="20"/>
        </w:rPr>
        <w:t>23.2</w:t>
      </w:r>
      <w:r w:rsidRPr="00C76DB4">
        <w:rPr>
          <w:rFonts w:cs="Arial"/>
          <w:sz w:val="20"/>
          <w:szCs w:val="20"/>
        </w:rPr>
        <w:tab/>
        <w:t>Alle geschillen aangaande deze Overeenkomst worden uitsluitend voorgelegd aan de bevoegde rechter in het arrondissement Den Haag.</w:t>
      </w:r>
    </w:p>
    <w:p w14:paraId="23ED512B" w14:textId="77777777" w:rsidR="00BA01FF" w:rsidRPr="00C76DB4" w:rsidRDefault="00BA01FF" w:rsidP="00BA01FF">
      <w:pPr>
        <w:jc w:val="both"/>
        <w:rPr>
          <w:rFonts w:cs="Arial"/>
          <w:sz w:val="20"/>
          <w:szCs w:val="20"/>
        </w:rPr>
      </w:pPr>
    </w:p>
    <w:p w14:paraId="624FA128" w14:textId="77777777" w:rsidR="00BA01FF" w:rsidRPr="00C76DB4" w:rsidRDefault="00BA01FF" w:rsidP="00BA01FF">
      <w:pPr>
        <w:jc w:val="both"/>
        <w:rPr>
          <w:rFonts w:cs="Arial"/>
          <w:b/>
          <w:bCs/>
          <w:sz w:val="20"/>
          <w:szCs w:val="20"/>
        </w:rPr>
      </w:pPr>
      <w:r w:rsidRPr="00C76DB4">
        <w:rPr>
          <w:rFonts w:cs="Arial"/>
          <w:b/>
          <w:bCs/>
          <w:sz w:val="20"/>
          <w:szCs w:val="20"/>
        </w:rPr>
        <w:t>Artikel 24. Slotbepaling</w:t>
      </w:r>
    </w:p>
    <w:p w14:paraId="23E660C3" w14:textId="77777777" w:rsidR="00BA01FF" w:rsidRPr="00C76DB4" w:rsidRDefault="00BA01FF" w:rsidP="00BA01FF">
      <w:pPr>
        <w:ind w:left="705" w:hanging="705"/>
        <w:jc w:val="both"/>
        <w:rPr>
          <w:rFonts w:cs="Arial"/>
          <w:sz w:val="20"/>
          <w:szCs w:val="20"/>
        </w:rPr>
      </w:pPr>
      <w:r w:rsidRPr="00C76DB4">
        <w:rPr>
          <w:rFonts w:cs="Arial"/>
          <w:sz w:val="20"/>
          <w:szCs w:val="20"/>
        </w:rPr>
        <w:t>24.1</w:t>
      </w:r>
      <w:r w:rsidRPr="00C76DB4">
        <w:rPr>
          <w:rFonts w:cs="Arial"/>
          <w:sz w:val="20"/>
          <w:szCs w:val="20"/>
        </w:rPr>
        <w:tab/>
        <w:t>Hecht kan haar rechten en verplichtingen onder deze Overeenkomst zonder voorafgaande toestemming van Opdrachtnemer overdragen aan een derde. Hecht zal Opdrachtnemer van een dergelijke overdracht vooraf in kennis stellen. Opdrachtnemer kan haar rechten en verplichtingen onder deze Overeenkomst slechts overdragen aan een derde met voorafgaande schriftelijke toestemming van Hecht.</w:t>
      </w:r>
    </w:p>
    <w:p w14:paraId="581ADB86" w14:textId="77777777" w:rsidR="00BA01FF" w:rsidRPr="00C76DB4" w:rsidRDefault="00BA01FF" w:rsidP="00BA01FF">
      <w:pPr>
        <w:ind w:left="705" w:hanging="705"/>
        <w:jc w:val="both"/>
        <w:rPr>
          <w:rFonts w:cs="Arial"/>
          <w:sz w:val="20"/>
          <w:szCs w:val="20"/>
        </w:rPr>
      </w:pPr>
      <w:r w:rsidRPr="00C76DB4">
        <w:rPr>
          <w:rFonts w:cs="Arial"/>
          <w:sz w:val="20"/>
          <w:szCs w:val="20"/>
        </w:rPr>
        <w:t>24.2</w:t>
      </w:r>
      <w:r w:rsidRPr="00C76DB4">
        <w:rPr>
          <w:rFonts w:cs="Arial"/>
          <w:sz w:val="20"/>
          <w:szCs w:val="20"/>
        </w:rPr>
        <w:tab/>
        <w:t>Indien één van de Partijen nalaat om op enig moment de nakoming van een bepaling van de Overeenkomst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196496D9" w14:textId="77777777" w:rsidR="00BA01FF" w:rsidRPr="00C76DB4" w:rsidRDefault="00BA01FF" w:rsidP="00BA01FF">
      <w:pPr>
        <w:ind w:left="705" w:hanging="705"/>
        <w:jc w:val="both"/>
        <w:rPr>
          <w:rFonts w:cs="Arial"/>
          <w:sz w:val="20"/>
          <w:szCs w:val="20"/>
        </w:rPr>
      </w:pPr>
      <w:r w:rsidRPr="00C76DB4">
        <w:rPr>
          <w:rFonts w:cs="Arial"/>
          <w:sz w:val="20"/>
          <w:szCs w:val="20"/>
        </w:rPr>
        <w:t>24.3</w:t>
      </w:r>
      <w:r w:rsidRPr="00C76DB4">
        <w:rPr>
          <w:rFonts w:cs="Arial"/>
          <w:sz w:val="20"/>
          <w:szCs w:val="20"/>
        </w:rPr>
        <w:tab/>
        <w:t>Wijzigingen van de Overeenkomst zijn slechts bindend voor zover zij uitdrukkelijk tussen Partijen schriftelijk zijn overeengekomen.</w:t>
      </w:r>
    </w:p>
    <w:p w14:paraId="42FBBD47" w14:textId="77777777" w:rsidR="00BA01FF" w:rsidRPr="00C76DB4" w:rsidRDefault="00BA01FF" w:rsidP="00BA01FF">
      <w:pPr>
        <w:ind w:left="705" w:hanging="705"/>
        <w:jc w:val="both"/>
        <w:rPr>
          <w:rFonts w:cs="Arial"/>
          <w:sz w:val="20"/>
          <w:szCs w:val="20"/>
        </w:rPr>
      </w:pPr>
      <w:r w:rsidRPr="00C76DB4">
        <w:rPr>
          <w:rFonts w:cs="Arial"/>
          <w:sz w:val="20"/>
          <w:szCs w:val="20"/>
        </w:rPr>
        <w:t>24.4</w:t>
      </w:r>
      <w:r w:rsidRPr="00C76DB4">
        <w:rPr>
          <w:rFonts w:cs="Arial"/>
          <w:sz w:val="20"/>
          <w:szCs w:val="20"/>
        </w:rPr>
        <w:tab/>
        <w:t xml:space="preserve">Indien één of meer bepalingen uit de Overeenkomst nietig blijken te zijn of worden vernietigd, dan blijven de overige bepalingen van kracht. Partijen zullen alsdan in overleg treden teneinde een nieuwe bepaling ter zake van de nietige of vernietigde bepaling overeen te komen, waarbij zoveel mogelijk het doel en de strekking van de nietige of vernietigde bepaling in acht zullen worden genomen. </w:t>
      </w:r>
    </w:p>
    <w:p w14:paraId="4E991A58" w14:textId="77777777" w:rsidR="00BA01FF" w:rsidRPr="00C76DB4" w:rsidRDefault="00BA01FF" w:rsidP="00BA01FF">
      <w:pPr>
        <w:ind w:left="705" w:hanging="705"/>
        <w:jc w:val="both"/>
        <w:rPr>
          <w:rFonts w:cs="Arial"/>
          <w:sz w:val="20"/>
          <w:szCs w:val="20"/>
        </w:rPr>
      </w:pPr>
      <w:r w:rsidRPr="00C76DB4">
        <w:rPr>
          <w:rFonts w:cs="Arial"/>
          <w:sz w:val="20"/>
          <w:szCs w:val="20"/>
        </w:rPr>
        <w:t>24.5</w:t>
      </w:r>
      <w:r w:rsidRPr="00C76DB4">
        <w:rPr>
          <w:rFonts w:cs="Arial"/>
          <w:sz w:val="20"/>
          <w:szCs w:val="20"/>
        </w:rPr>
        <w:tab/>
        <w:t>Hecht behoudt zich het recht voor Opdrachtnemer, gedurende de looptijd van de Overeenkomst, te screenen indien er op grond van enig signaal dat Hecht bereikt, op welke wijze dan ook, een vermoeden rijst dat Opdrachtnemer een ernstige fout heeft begaan in de drie jaar voorafgaand aan het tijdstip van indienen van de Inschrijving, zoals bedoeld in artikel 2.87 lid 1 onder c Aw en zoals (indien van toepassing) nader toegelicht in het Beschrijvend Document.</w:t>
      </w:r>
    </w:p>
    <w:p w14:paraId="62947BBB" w14:textId="77777777" w:rsidR="00BA01FF" w:rsidRPr="00C76DB4" w:rsidRDefault="00BA01FF" w:rsidP="00BA01FF">
      <w:pPr>
        <w:ind w:left="705" w:hanging="705"/>
        <w:jc w:val="both"/>
        <w:rPr>
          <w:rFonts w:cs="Arial"/>
          <w:sz w:val="20"/>
          <w:szCs w:val="20"/>
        </w:rPr>
      </w:pPr>
      <w:r w:rsidRPr="00C76DB4">
        <w:rPr>
          <w:rFonts w:cs="Arial"/>
          <w:sz w:val="20"/>
          <w:szCs w:val="20"/>
        </w:rPr>
        <w:t>24.6</w:t>
      </w:r>
      <w:r w:rsidRPr="00C76DB4">
        <w:rPr>
          <w:rFonts w:cs="Arial"/>
          <w:sz w:val="20"/>
          <w:szCs w:val="20"/>
        </w:rPr>
        <w:tab/>
        <w:t xml:space="preserve">Verplichtingen die naar hun aard bestemd zijn om ook na beëindiging van de Overeenkomst voort te duren, behouden nadien hun werking. Tot deze verplichtingen behoren in ieder geval het bepaalde over garantieafhandeling, intellectuele eigendomsrechten, geheimhouding, geschillen, toepasselijk recht en aansprakelijkheid van partijen. </w:t>
      </w:r>
    </w:p>
    <w:p w14:paraId="755BA5FF" w14:textId="77777777" w:rsidR="00BA01FF" w:rsidRPr="00C76DB4" w:rsidRDefault="00BA01FF" w:rsidP="00BA01FF">
      <w:pPr>
        <w:jc w:val="both"/>
        <w:rPr>
          <w:rFonts w:cs="Arial"/>
          <w:sz w:val="20"/>
          <w:szCs w:val="20"/>
        </w:rPr>
      </w:pPr>
      <w:r w:rsidRPr="00C76DB4">
        <w:rPr>
          <w:rFonts w:cs="Arial"/>
          <w:sz w:val="20"/>
          <w:szCs w:val="20"/>
        </w:rPr>
        <w:t> </w:t>
      </w:r>
    </w:p>
    <w:p w14:paraId="57FC2B82" w14:textId="77777777" w:rsidR="00BA01FF" w:rsidRPr="00C76DB4" w:rsidRDefault="00BA01FF" w:rsidP="00BA01FF">
      <w:pPr>
        <w:jc w:val="both"/>
        <w:rPr>
          <w:rFonts w:cs="Arial"/>
          <w:sz w:val="20"/>
          <w:szCs w:val="20"/>
        </w:rPr>
      </w:pPr>
      <w:r w:rsidRPr="00C76DB4">
        <w:rPr>
          <w:rFonts w:cs="Arial"/>
          <w:sz w:val="20"/>
          <w:szCs w:val="20"/>
        </w:rPr>
        <w:t>Aldus overeengekomen en in tweevoud getekend.</w:t>
      </w:r>
    </w:p>
    <w:p w14:paraId="001E0E72" w14:textId="77777777" w:rsidR="00BA01FF" w:rsidRPr="00C76DB4" w:rsidRDefault="00BA01FF" w:rsidP="00BA01FF">
      <w:pPr>
        <w:jc w:val="both"/>
        <w:rPr>
          <w:rFonts w:cs="Arial"/>
          <w:sz w:val="20"/>
          <w:szCs w:val="20"/>
        </w:rPr>
      </w:pPr>
    </w:p>
    <w:p w14:paraId="1C1CD454" w14:textId="6486D63B" w:rsidR="00BA01FF" w:rsidRPr="00C76DB4" w:rsidRDefault="00BA01FF" w:rsidP="00D11181">
      <w:pPr>
        <w:ind w:left="705" w:hanging="705"/>
        <w:jc w:val="both"/>
        <w:rPr>
          <w:rFonts w:cs="Arial"/>
          <w:sz w:val="20"/>
          <w:szCs w:val="20"/>
        </w:rPr>
      </w:pPr>
      <w:r w:rsidRPr="00C76DB4">
        <w:rPr>
          <w:rFonts w:cs="Arial"/>
          <w:sz w:val="20"/>
          <w:szCs w:val="20"/>
        </w:rPr>
        <w:t xml:space="preserve">Leiden, </w:t>
      </w:r>
      <w:r w:rsidR="00D11181" w:rsidRPr="00C76DB4">
        <w:rPr>
          <w:rFonts w:cs="Arial"/>
          <w:sz w:val="20"/>
          <w:szCs w:val="20"/>
        </w:rPr>
        <w:t>31 mei 2024</w:t>
      </w:r>
      <w:r w:rsidRPr="00C76DB4">
        <w:rPr>
          <w:rFonts w:cs="Arial"/>
          <w:sz w:val="20"/>
          <w:szCs w:val="20"/>
        </w:rPr>
        <w:tab/>
      </w:r>
      <w:r w:rsidRPr="00C76DB4">
        <w:rPr>
          <w:rFonts w:cs="Arial"/>
          <w:sz w:val="20"/>
          <w:szCs w:val="20"/>
        </w:rPr>
        <w:tab/>
      </w:r>
      <w:r w:rsidRPr="00C76DB4">
        <w:rPr>
          <w:rFonts w:cs="Arial"/>
          <w:sz w:val="20"/>
          <w:szCs w:val="20"/>
        </w:rPr>
        <w:tab/>
      </w:r>
      <w:r w:rsidRPr="00C76DB4">
        <w:rPr>
          <w:rFonts w:cs="Arial"/>
          <w:sz w:val="20"/>
          <w:szCs w:val="20"/>
        </w:rPr>
        <w:tab/>
        <w:t xml:space="preserve">____________, </w:t>
      </w:r>
      <w:r w:rsidR="00D11181" w:rsidRPr="00C76DB4">
        <w:rPr>
          <w:rFonts w:cs="Arial"/>
          <w:sz w:val="20"/>
          <w:szCs w:val="20"/>
        </w:rPr>
        <w:t>31 mei 2024</w:t>
      </w:r>
    </w:p>
    <w:p w14:paraId="190A54BD" w14:textId="0CE71106" w:rsidR="00BA01FF" w:rsidRPr="00C76DB4" w:rsidRDefault="00BA01FF" w:rsidP="00D11181">
      <w:pPr>
        <w:ind w:left="705" w:hanging="705"/>
        <w:jc w:val="both"/>
        <w:rPr>
          <w:rFonts w:cs="Arial"/>
          <w:sz w:val="20"/>
          <w:szCs w:val="20"/>
        </w:rPr>
      </w:pPr>
      <w:r w:rsidRPr="00C76DB4">
        <w:rPr>
          <w:rFonts w:cs="Arial"/>
          <w:sz w:val="20"/>
          <w:szCs w:val="20"/>
        </w:rPr>
        <w:t>Hecht</w:t>
      </w:r>
      <w:r w:rsidRPr="00C76DB4">
        <w:rPr>
          <w:rFonts w:cs="Arial"/>
          <w:sz w:val="20"/>
          <w:szCs w:val="20"/>
        </w:rPr>
        <w:tab/>
      </w:r>
      <w:r w:rsidRPr="00C76DB4">
        <w:rPr>
          <w:rFonts w:cs="Arial"/>
          <w:sz w:val="20"/>
          <w:szCs w:val="20"/>
        </w:rPr>
        <w:tab/>
      </w:r>
      <w:r w:rsidRPr="00C76DB4">
        <w:rPr>
          <w:rFonts w:cs="Arial"/>
          <w:sz w:val="20"/>
          <w:szCs w:val="20"/>
        </w:rPr>
        <w:tab/>
      </w:r>
      <w:r w:rsidRPr="00C76DB4">
        <w:rPr>
          <w:rFonts w:cs="Arial"/>
          <w:sz w:val="20"/>
          <w:szCs w:val="20"/>
        </w:rPr>
        <w:tab/>
      </w:r>
      <w:r w:rsidRPr="00C76DB4">
        <w:rPr>
          <w:rFonts w:cs="Arial"/>
          <w:sz w:val="20"/>
          <w:szCs w:val="20"/>
        </w:rPr>
        <w:tab/>
      </w:r>
      <w:r w:rsidRPr="00C76DB4">
        <w:rPr>
          <w:rFonts w:cs="Arial"/>
          <w:sz w:val="20"/>
          <w:szCs w:val="20"/>
        </w:rPr>
        <w:tab/>
      </w:r>
      <w:r w:rsidR="00D11181" w:rsidRPr="00C76DB4">
        <w:rPr>
          <w:rFonts w:cs="Arial"/>
          <w:sz w:val="20"/>
          <w:szCs w:val="20"/>
        </w:rPr>
        <w:tab/>
      </w:r>
      <w:r w:rsidRPr="00C76DB4">
        <w:rPr>
          <w:rFonts w:cs="Arial"/>
          <w:sz w:val="20"/>
          <w:szCs w:val="20"/>
        </w:rPr>
        <w:t>Opdrachtnemer</w:t>
      </w:r>
    </w:p>
    <w:p w14:paraId="3C619DB1" w14:textId="6D9530E7" w:rsidR="00BA01FF" w:rsidRPr="00C76DB4" w:rsidRDefault="00940E5E" w:rsidP="00940E5E">
      <w:pPr>
        <w:tabs>
          <w:tab w:val="left" w:pos="2362"/>
        </w:tabs>
        <w:jc w:val="both"/>
        <w:rPr>
          <w:rFonts w:cs="Arial"/>
          <w:sz w:val="20"/>
          <w:szCs w:val="20"/>
        </w:rPr>
      </w:pPr>
      <w:r w:rsidRPr="00C76DB4">
        <w:rPr>
          <w:rFonts w:cs="Arial"/>
          <w:sz w:val="20"/>
          <w:szCs w:val="20"/>
        </w:rPr>
        <w:tab/>
      </w:r>
    </w:p>
    <w:p w14:paraId="07EB70A3" w14:textId="77777777" w:rsidR="00BA01FF" w:rsidRPr="00C76DB4" w:rsidRDefault="00BA01FF" w:rsidP="00BA01FF">
      <w:pPr>
        <w:jc w:val="both"/>
        <w:rPr>
          <w:rFonts w:cs="Arial"/>
          <w:sz w:val="20"/>
          <w:szCs w:val="20"/>
        </w:rPr>
      </w:pPr>
    </w:p>
    <w:p w14:paraId="6E4CCED1" w14:textId="77777777" w:rsidR="00BA01FF" w:rsidRPr="00C76DB4" w:rsidRDefault="00BA01FF" w:rsidP="00BA01FF">
      <w:pPr>
        <w:jc w:val="both"/>
        <w:rPr>
          <w:rFonts w:cs="Arial"/>
          <w:sz w:val="20"/>
          <w:szCs w:val="20"/>
        </w:rPr>
      </w:pPr>
    </w:p>
    <w:p w14:paraId="13A70B35" w14:textId="77777777" w:rsidR="00BA01FF" w:rsidRPr="00C76DB4" w:rsidRDefault="00BA01FF" w:rsidP="00BA01FF">
      <w:pPr>
        <w:jc w:val="both"/>
        <w:rPr>
          <w:rFonts w:cs="Arial"/>
          <w:sz w:val="20"/>
          <w:szCs w:val="20"/>
        </w:rPr>
      </w:pPr>
    </w:p>
    <w:p w14:paraId="0A65BDA9" w14:textId="77777777" w:rsidR="00BA01FF" w:rsidRPr="00C76DB4" w:rsidRDefault="00BA01FF" w:rsidP="00BA01FF">
      <w:pPr>
        <w:jc w:val="both"/>
        <w:rPr>
          <w:rFonts w:cs="Arial"/>
          <w:sz w:val="20"/>
          <w:szCs w:val="20"/>
        </w:rPr>
      </w:pPr>
      <w:r w:rsidRPr="00C76DB4">
        <w:rPr>
          <w:rFonts w:cs="Arial"/>
          <w:sz w:val="20"/>
          <w:szCs w:val="20"/>
        </w:rPr>
        <w:t>____________________</w:t>
      </w:r>
      <w:r w:rsidRPr="00C76DB4">
        <w:rPr>
          <w:rFonts w:cs="Arial"/>
          <w:sz w:val="20"/>
          <w:szCs w:val="20"/>
        </w:rPr>
        <w:tab/>
      </w:r>
      <w:r w:rsidRPr="00C76DB4">
        <w:rPr>
          <w:rFonts w:cs="Arial"/>
          <w:sz w:val="20"/>
          <w:szCs w:val="20"/>
        </w:rPr>
        <w:tab/>
      </w:r>
      <w:r w:rsidRPr="00C76DB4">
        <w:rPr>
          <w:rFonts w:cs="Arial"/>
          <w:sz w:val="20"/>
          <w:szCs w:val="20"/>
        </w:rPr>
        <w:tab/>
        <w:t>____________________</w:t>
      </w:r>
    </w:p>
    <w:p w14:paraId="7C29A1DB" w14:textId="77777777" w:rsidR="00BA01FF" w:rsidRPr="00C76DB4" w:rsidRDefault="00BA01FF" w:rsidP="00BA01FF">
      <w:pPr>
        <w:jc w:val="both"/>
        <w:rPr>
          <w:rFonts w:cs="Arial"/>
          <w:sz w:val="20"/>
          <w:szCs w:val="20"/>
        </w:rPr>
      </w:pPr>
    </w:p>
    <w:p w14:paraId="643347DE" w14:textId="77777777" w:rsidR="00BA01FF" w:rsidRPr="00C76DB4" w:rsidRDefault="00BA01FF" w:rsidP="00BA01FF">
      <w:pPr>
        <w:jc w:val="both"/>
        <w:rPr>
          <w:rFonts w:cs="Arial"/>
          <w:sz w:val="20"/>
          <w:szCs w:val="20"/>
        </w:rPr>
      </w:pPr>
      <w:r w:rsidRPr="00C76DB4">
        <w:rPr>
          <w:rFonts w:cs="Arial"/>
          <w:sz w:val="20"/>
          <w:szCs w:val="20"/>
        </w:rPr>
        <w:t>……………………….(naam)</w:t>
      </w:r>
      <w:r w:rsidRPr="00C76DB4">
        <w:rPr>
          <w:rFonts w:cs="Arial"/>
          <w:sz w:val="20"/>
          <w:szCs w:val="20"/>
        </w:rPr>
        <w:tab/>
      </w:r>
      <w:r w:rsidRPr="00C76DB4">
        <w:rPr>
          <w:rFonts w:cs="Arial"/>
          <w:sz w:val="20"/>
          <w:szCs w:val="20"/>
        </w:rPr>
        <w:tab/>
      </w:r>
      <w:r w:rsidRPr="00C76DB4">
        <w:rPr>
          <w:rFonts w:cs="Arial"/>
          <w:sz w:val="20"/>
          <w:szCs w:val="20"/>
        </w:rPr>
        <w:tab/>
        <w:t>……………………………(naam)</w:t>
      </w:r>
    </w:p>
    <w:p w14:paraId="700864B1" w14:textId="7B28F741" w:rsidR="00484DCB" w:rsidRPr="00C76DB4" w:rsidRDefault="00484DCB" w:rsidP="00BA01FF">
      <w:pPr>
        <w:rPr>
          <w:rFonts w:cs="Arial"/>
        </w:rPr>
      </w:pPr>
    </w:p>
    <w:sectPr w:rsidR="00484DCB" w:rsidRPr="00C76DB4" w:rsidSect="008461C1">
      <w:headerReference w:type="default" r:id="rId13"/>
      <w:footerReference w:type="default" r:id="rId14"/>
      <w:headerReference w:type="first" r:id="rId15"/>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E1C3D" w14:textId="77777777" w:rsidR="005B6C2C" w:rsidRDefault="005B6C2C" w:rsidP="005B6C2C">
      <w:pPr>
        <w:spacing w:line="240" w:lineRule="auto"/>
      </w:pPr>
      <w:r>
        <w:separator/>
      </w:r>
    </w:p>
  </w:endnote>
  <w:endnote w:type="continuationSeparator" w:id="0">
    <w:p w14:paraId="2081254F" w14:textId="77777777" w:rsidR="005B6C2C" w:rsidRDefault="005B6C2C"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7BEDF23" w14:textId="14CD612F" w:rsidR="00AA046F" w:rsidRPr="00043A68" w:rsidRDefault="00AA046F" w:rsidP="00CB061C">
            <w:pPr>
              <w:pStyle w:val="Voettekst"/>
              <w:rPr>
                <w:sz w:val="16"/>
                <w:szCs w:val="16"/>
              </w:rPr>
            </w:pPr>
            <w:r w:rsidRPr="00580614">
              <w:rPr>
                <w:rFonts w:cs="Arial"/>
                <w:noProof/>
                <w:sz w:val="16"/>
                <w:szCs w:val="16"/>
              </w:rPr>
              <w:t xml:space="preserve">Pagina </w:t>
            </w:r>
            <w:r w:rsidRPr="00580614">
              <w:rPr>
                <w:rStyle w:val="Paginanummer"/>
                <w:rFonts w:cs="Arial"/>
                <w:noProof/>
                <w:sz w:val="16"/>
                <w:szCs w:val="16"/>
              </w:rPr>
              <w:fldChar w:fldCharType="begin"/>
            </w:r>
            <w:r w:rsidRPr="00580614">
              <w:rPr>
                <w:rStyle w:val="Paginanummer"/>
                <w:rFonts w:cs="Arial"/>
                <w:noProof/>
                <w:sz w:val="16"/>
                <w:szCs w:val="16"/>
              </w:rPr>
              <w:instrText xml:space="preserve">PAGE  </w:instrText>
            </w:r>
            <w:r w:rsidRPr="00580614">
              <w:rPr>
                <w:rStyle w:val="Paginanummer"/>
                <w:rFonts w:cs="Arial"/>
                <w:noProof/>
                <w:sz w:val="16"/>
                <w:szCs w:val="16"/>
              </w:rPr>
              <w:fldChar w:fldCharType="separate"/>
            </w:r>
            <w:r>
              <w:rPr>
                <w:rStyle w:val="Paginanummer"/>
                <w:rFonts w:cs="Arial"/>
                <w:noProof/>
                <w:sz w:val="16"/>
                <w:szCs w:val="16"/>
              </w:rPr>
              <w:t>3</w:t>
            </w:r>
            <w:r w:rsidRPr="00580614">
              <w:rPr>
                <w:rStyle w:val="Paginanummer"/>
                <w:rFonts w:cs="Arial"/>
                <w:noProof/>
                <w:sz w:val="16"/>
                <w:szCs w:val="16"/>
              </w:rPr>
              <w:fldChar w:fldCharType="end"/>
            </w:r>
            <w:r w:rsidRPr="00580614">
              <w:rPr>
                <w:rStyle w:val="Paginanummer"/>
                <w:rFonts w:cs="Arial"/>
                <w:noProof/>
                <w:sz w:val="16"/>
                <w:szCs w:val="16"/>
              </w:rPr>
              <w:t>/</w:t>
            </w:r>
            <w:r w:rsidRPr="00580614">
              <w:rPr>
                <w:rStyle w:val="Paginanummer"/>
                <w:rFonts w:cs="Arial"/>
                <w:noProof/>
                <w:sz w:val="16"/>
                <w:szCs w:val="16"/>
              </w:rPr>
              <w:fldChar w:fldCharType="begin"/>
            </w:r>
            <w:r w:rsidRPr="00580614">
              <w:rPr>
                <w:rStyle w:val="Paginanummer"/>
                <w:rFonts w:cs="Arial"/>
                <w:noProof/>
                <w:sz w:val="16"/>
                <w:szCs w:val="16"/>
              </w:rPr>
              <w:instrText xml:space="preserve"> NUMPAGES </w:instrText>
            </w:r>
            <w:r w:rsidRPr="00580614">
              <w:rPr>
                <w:rStyle w:val="Paginanummer"/>
                <w:rFonts w:cs="Arial"/>
                <w:noProof/>
                <w:sz w:val="16"/>
                <w:szCs w:val="16"/>
              </w:rPr>
              <w:fldChar w:fldCharType="separate"/>
            </w:r>
            <w:r>
              <w:rPr>
                <w:rStyle w:val="Paginanummer"/>
                <w:rFonts w:cs="Arial"/>
                <w:noProof/>
                <w:sz w:val="16"/>
                <w:szCs w:val="16"/>
              </w:rPr>
              <w:t>29</w:t>
            </w:r>
            <w:r w:rsidRPr="00580614">
              <w:rPr>
                <w:rStyle w:val="Paginanummer"/>
                <w:rFonts w:cs="Arial"/>
                <w:noProof/>
                <w:sz w:val="16"/>
                <w:szCs w:val="16"/>
              </w:rPr>
              <w:fldChar w:fldCharType="end"/>
            </w:r>
          </w:p>
        </w:sdtContent>
      </w:sdt>
    </w:sdtContent>
  </w:sdt>
  <w:p w14:paraId="58D8A14E" w14:textId="77777777" w:rsidR="00AA046F" w:rsidRPr="00AA046F" w:rsidRDefault="00AA046F" w:rsidP="00AA04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23056" w14:textId="77777777" w:rsidR="005B6C2C" w:rsidRDefault="005B6C2C" w:rsidP="005B6C2C">
      <w:pPr>
        <w:spacing w:line="240" w:lineRule="auto"/>
      </w:pPr>
      <w:r>
        <w:separator/>
      </w:r>
    </w:p>
  </w:footnote>
  <w:footnote w:type="continuationSeparator" w:id="0">
    <w:p w14:paraId="21D85CB7" w14:textId="77777777" w:rsidR="005B6C2C" w:rsidRDefault="005B6C2C"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D255" w14:textId="3AB8E32E" w:rsidR="00DA6CBE" w:rsidRPr="00DA6CBE" w:rsidRDefault="00DA6CBE" w:rsidP="00DA6CBE">
    <w:pPr>
      <w:pStyle w:val="Koptekst"/>
    </w:pPr>
    <w:r>
      <w:rPr>
        <w:noProof/>
        <w:lang w:eastAsia="nl-NL"/>
      </w:rPr>
      <w:drawing>
        <wp:anchor distT="0" distB="0" distL="114300" distR="114300" simplePos="0" relativeHeight="251661312" behindDoc="1" locked="0" layoutInCell="1" allowOverlap="1" wp14:anchorId="61F02690" wp14:editId="55EE8DE8">
          <wp:simplePos x="0" y="0"/>
          <wp:positionH relativeFrom="page">
            <wp:posOffset>13970</wp:posOffset>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A393" w14:textId="72166B45" w:rsidR="008461C1" w:rsidRDefault="008461C1">
    <w:pPr>
      <w:pStyle w:val="Koptekst"/>
    </w:pPr>
    <w:r>
      <w:rPr>
        <w:noProof/>
        <w:lang w:eastAsia="nl-NL"/>
      </w:rPr>
      <w:drawing>
        <wp:anchor distT="0" distB="0" distL="114300" distR="114300" simplePos="0" relativeHeight="251659264" behindDoc="1" locked="0" layoutInCell="1" allowOverlap="1" wp14:anchorId="611E17D9" wp14:editId="6CD0B803">
          <wp:simplePos x="0" y="0"/>
          <wp:positionH relativeFrom="page">
            <wp:align>right</wp:align>
          </wp:positionH>
          <wp:positionV relativeFrom="page">
            <wp:posOffset>11430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4CC9795E"/>
    <w:multiLevelType w:val="hybridMultilevel"/>
    <w:tmpl w:val="DDCC6762"/>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5F7A4E"/>
    <w:multiLevelType w:val="hybridMultilevel"/>
    <w:tmpl w:val="CB1EF168"/>
    <w:lvl w:ilvl="0" w:tplc="D5384CF4">
      <w:start w:val="1"/>
      <w:numFmt w:val="bullet"/>
      <w:lvlText w:val="-"/>
      <w:lvlJc w:val="left"/>
      <w:pPr>
        <w:ind w:left="1065" w:hanging="360"/>
      </w:pPr>
      <w:rPr>
        <w:rFonts w:ascii="Calibri" w:hAnsi="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5914751">
    <w:abstractNumId w:val="1"/>
  </w:num>
  <w:num w:numId="2" w16cid:durableId="2125147385">
    <w:abstractNumId w:val="7"/>
  </w:num>
  <w:num w:numId="3" w16cid:durableId="2027056946">
    <w:abstractNumId w:val="4"/>
  </w:num>
  <w:num w:numId="4" w16cid:durableId="319314897">
    <w:abstractNumId w:val="5"/>
  </w:num>
  <w:num w:numId="5" w16cid:durableId="78672265">
    <w:abstractNumId w:val="2"/>
  </w:num>
  <w:num w:numId="6" w16cid:durableId="1808812603">
    <w:abstractNumId w:val="0"/>
  </w:num>
  <w:num w:numId="7" w16cid:durableId="1516578494">
    <w:abstractNumId w:val="8"/>
  </w:num>
  <w:num w:numId="8" w16cid:durableId="1422221328">
    <w:abstractNumId w:val="2"/>
  </w:num>
  <w:num w:numId="9" w16cid:durableId="1182160831">
    <w:abstractNumId w:val="3"/>
  </w:num>
  <w:num w:numId="10" w16cid:durableId="2360635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244AD"/>
    <w:rsid w:val="000454EC"/>
    <w:rsid w:val="00053B7D"/>
    <w:rsid w:val="000615C8"/>
    <w:rsid w:val="000717BB"/>
    <w:rsid w:val="00087A52"/>
    <w:rsid w:val="000900EF"/>
    <w:rsid w:val="00096FDC"/>
    <w:rsid w:val="000D05BE"/>
    <w:rsid w:val="000D4699"/>
    <w:rsid w:val="000F2BA5"/>
    <w:rsid w:val="00112EC7"/>
    <w:rsid w:val="00147267"/>
    <w:rsid w:val="001649EE"/>
    <w:rsid w:val="001A08E0"/>
    <w:rsid w:val="001A7869"/>
    <w:rsid w:val="001C66D6"/>
    <w:rsid w:val="001D3DB8"/>
    <w:rsid w:val="001F2D03"/>
    <w:rsid w:val="002360CE"/>
    <w:rsid w:val="002462C7"/>
    <w:rsid w:val="00264E46"/>
    <w:rsid w:val="002B4BEE"/>
    <w:rsid w:val="002B5341"/>
    <w:rsid w:val="002C2B19"/>
    <w:rsid w:val="002E228E"/>
    <w:rsid w:val="002E4580"/>
    <w:rsid w:val="00300E9F"/>
    <w:rsid w:val="0030643B"/>
    <w:rsid w:val="00310271"/>
    <w:rsid w:val="00315FD5"/>
    <w:rsid w:val="00315FD7"/>
    <w:rsid w:val="0034069B"/>
    <w:rsid w:val="00342FA4"/>
    <w:rsid w:val="003671EE"/>
    <w:rsid w:val="00372271"/>
    <w:rsid w:val="0037384B"/>
    <w:rsid w:val="00386255"/>
    <w:rsid w:val="00390880"/>
    <w:rsid w:val="003B306C"/>
    <w:rsid w:val="003C337E"/>
    <w:rsid w:val="003D02CA"/>
    <w:rsid w:val="003D02CF"/>
    <w:rsid w:val="003E127B"/>
    <w:rsid w:val="003E6A72"/>
    <w:rsid w:val="00406A5D"/>
    <w:rsid w:val="004217D9"/>
    <w:rsid w:val="004306A0"/>
    <w:rsid w:val="00434D0E"/>
    <w:rsid w:val="00443D7D"/>
    <w:rsid w:val="004532B7"/>
    <w:rsid w:val="00484DCB"/>
    <w:rsid w:val="004A70B0"/>
    <w:rsid w:val="004B5C51"/>
    <w:rsid w:val="004B6028"/>
    <w:rsid w:val="004B6A61"/>
    <w:rsid w:val="004D1095"/>
    <w:rsid w:val="004D501C"/>
    <w:rsid w:val="004E5B3D"/>
    <w:rsid w:val="005132DB"/>
    <w:rsid w:val="0052115D"/>
    <w:rsid w:val="00521A91"/>
    <w:rsid w:val="00523387"/>
    <w:rsid w:val="005310B6"/>
    <w:rsid w:val="00532179"/>
    <w:rsid w:val="005546C7"/>
    <w:rsid w:val="00555CFA"/>
    <w:rsid w:val="005575A9"/>
    <w:rsid w:val="00573107"/>
    <w:rsid w:val="0057554A"/>
    <w:rsid w:val="00577A25"/>
    <w:rsid w:val="00582B8F"/>
    <w:rsid w:val="0058602A"/>
    <w:rsid w:val="005A140F"/>
    <w:rsid w:val="005A4AD5"/>
    <w:rsid w:val="005B31BA"/>
    <w:rsid w:val="005B6C2C"/>
    <w:rsid w:val="005E4E8C"/>
    <w:rsid w:val="006268DA"/>
    <w:rsid w:val="00647333"/>
    <w:rsid w:val="00662D55"/>
    <w:rsid w:val="006757CE"/>
    <w:rsid w:val="006902C6"/>
    <w:rsid w:val="00691929"/>
    <w:rsid w:val="00692F8F"/>
    <w:rsid w:val="006A0D5F"/>
    <w:rsid w:val="006A7288"/>
    <w:rsid w:val="006B6173"/>
    <w:rsid w:val="006E29CE"/>
    <w:rsid w:val="006F2F4B"/>
    <w:rsid w:val="00716BFF"/>
    <w:rsid w:val="00725583"/>
    <w:rsid w:val="00733039"/>
    <w:rsid w:val="00737D2B"/>
    <w:rsid w:val="007425EE"/>
    <w:rsid w:val="007446AE"/>
    <w:rsid w:val="00757D3B"/>
    <w:rsid w:val="00765726"/>
    <w:rsid w:val="00766087"/>
    <w:rsid w:val="00783C62"/>
    <w:rsid w:val="007D7565"/>
    <w:rsid w:val="007E33E8"/>
    <w:rsid w:val="007F4424"/>
    <w:rsid w:val="008159C0"/>
    <w:rsid w:val="008450FF"/>
    <w:rsid w:val="008461C1"/>
    <w:rsid w:val="008471A4"/>
    <w:rsid w:val="00855A76"/>
    <w:rsid w:val="008656E0"/>
    <w:rsid w:val="008A7842"/>
    <w:rsid w:val="008B7BF9"/>
    <w:rsid w:val="008C119D"/>
    <w:rsid w:val="008C3089"/>
    <w:rsid w:val="008C45E6"/>
    <w:rsid w:val="008C67DC"/>
    <w:rsid w:val="008E0D77"/>
    <w:rsid w:val="008E6BA7"/>
    <w:rsid w:val="008F3D30"/>
    <w:rsid w:val="0090277F"/>
    <w:rsid w:val="00904A42"/>
    <w:rsid w:val="00906C2F"/>
    <w:rsid w:val="009119BD"/>
    <w:rsid w:val="00922707"/>
    <w:rsid w:val="0093265C"/>
    <w:rsid w:val="00940E5E"/>
    <w:rsid w:val="00955963"/>
    <w:rsid w:val="00956ECA"/>
    <w:rsid w:val="00982856"/>
    <w:rsid w:val="00995D74"/>
    <w:rsid w:val="009B7959"/>
    <w:rsid w:val="009C392F"/>
    <w:rsid w:val="009D0E62"/>
    <w:rsid w:val="009E36C8"/>
    <w:rsid w:val="00A03447"/>
    <w:rsid w:val="00A0379B"/>
    <w:rsid w:val="00A151D0"/>
    <w:rsid w:val="00A2501D"/>
    <w:rsid w:val="00A26F6A"/>
    <w:rsid w:val="00A3651F"/>
    <w:rsid w:val="00A43652"/>
    <w:rsid w:val="00A85D0F"/>
    <w:rsid w:val="00AA046F"/>
    <w:rsid w:val="00AA05D0"/>
    <w:rsid w:val="00AA3026"/>
    <w:rsid w:val="00AB0586"/>
    <w:rsid w:val="00AB4ACE"/>
    <w:rsid w:val="00B21629"/>
    <w:rsid w:val="00B31728"/>
    <w:rsid w:val="00B52F39"/>
    <w:rsid w:val="00B57E1B"/>
    <w:rsid w:val="00B7530E"/>
    <w:rsid w:val="00B81911"/>
    <w:rsid w:val="00B93BE2"/>
    <w:rsid w:val="00BA01FF"/>
    <w:rsid w:val="00BD312A"/>
    <w:rsid w:val="00C1467F"/>
    <w:rsid w:val="00C15C11"/>
    <w:rsid w:val="00C32A7C"/>
    <w:rsid w:val="00C541B2"/>
    <w:rsid w:val="00C64C7A"/>
    <w:rsid w:val="00C665BB"/>
    <w:rsid w:val="00C6677E"/>
    <w:rsid w:val="00C76DB4"/>
    <w:rsid w:val="00C823AD"/>
    <w:rsid w:val="00C91C75"/>
    <w:rsid w:val="00CA7EE5"/>
    <w:rsid w:val="00CB061C"/>
    <w:rsid w:val="00CD7338"/>
    <w:rsid w:val="00D11181"/>
    <w:rsid w:val="00D17BC7"/>
    <w:rsid w:val="00D23937"/>
    <w:rsid w:val="00D734D7"/>
    <w:rsid w:val="00D97322"/>
    <w:rsid w:val="00DA6CBE"/>
    <w:rsid w:val="00DB0ACC"/>
    <w:rsid w:val="00DB3AD2"/>
    <w:rsid w:val="00DD0ADA"/>
    <w:rsid w:val="00DE670A"/>
    <w:rsid w:val="00DE78FF"/>
    <w:rsid w:val="00DF4F88"/>
    <w:rsid w:val="00E3466B"/>
    <w:rsid w:val="00E470E4"/>
    <w:rsid w:val="00E55895"/>
    <w:rsid w:val="00E67837"/>
    <w:rsid w:val="00E70C19"/>
    <w:rsid w:val="00E85A22"/>
    <w:rsid w:val="00EB38D9"/>
    <w:rsid w:val="00EC11E2"/>
    <w:rsid w:val="00EC1B23"/>
    <w:rsid w:val="00EE79AB"/>
    <w:rsid w:val="00EF1EF9"/>
    <w:rsid w:val="00F17657"/>
    <w:rsid w:val="00F242A6"/>
    <w:rsid w:val="00F26283"/>
    <w:rsid w:val="00F41550"/>
    <w:rsid w:val="00F42CE1"/>
    <w:rsid w:val="00F66FF5"/>
    <w:rsid w:val="00F74373"/>
    <w:rsid w:val="00F74A64"/>
    <w:rsid w:val="00F82906"/>
    <w:rsid w:val="00F84B0E"/>
    <w:rsid w:val="00F85CFA"/>
    <w:rsid w:val="00FB47A6"/>
    <w:rsid w:val="00FC274E"/>
    <w:rsid w:val="00FE221F"/>
    <w:rsid w:val="00FE5E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character" w:styleId="Paginanummer">
    <w:name w:val="page number"/>
    <w:uiPriority w:val="99"/>
    <w:unhideWhenUsed/>
    <w:rsid w:val="00AA0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dm@rdoghm.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9679;"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ACCD7C0FB8944B5040707217212A1" ma:contentTypeVersion="12" ma:contentTypeDescription="Een nieuw document maken." ma:contentTypeScope="" ma:versionID="af401c8c14eba542d3064749847e75c0">
  <xsd:schema xmlns:xsd="http://www.w3.org/2001/XMLSchema" xmlns:xs="http://www.w3.org/2001/XMLSchema" xmlns:p="http://schemas.microsoft.com/office/2006/metadata/properties" xmlns:ns2="5b4c9eec-ef7d-4062-80ea-43181925b3a3" xmlns:ns3="4ecf089a-5354-44b9-8c6d-783e937970fc" targetNamespace="http://schemas.microsoft.com/office/2006/metadata/properties" ma:root="true" ma:fieldsID="5fc7b2f0ecf20e05aea5712d13899de6" ns2:_="" ns3:_="">
    <xsd:import namespace="5b4c9eec-ef7d-4062-80ea-43181925b3a3"/>
    <xsd:import namespace="4ecf089a-5354-44b9-8c6d-783e937970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c9eec-ef7d-4062-80ea-43181925b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cf089a-5354-44b9-8c6d-783e937970f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36a84b6-fa6c-443a-8781-11e9d5dae665}" ma:internalName="TaxCatchAll" ma:showField="CatchAllData" ma:web="4ecf089a-5354-44b9-8c6d-783e937970f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4c9eec-ef7d-4062-80ea-43181925b3a3">
      <Terms xmlns="http://schemas.microsoft.com/office/infopath/2007/PartnerControls"/>
    </lcf76f155ced4ddcb4097134ff3c332f>
    <TaxCatchAll xmlns="4ecf089a-5354-44b9-8c6d-783e937970f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96234-B453-4EC9-9656-AB4F6E46B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c9eec-ef7d-4062-80ea-43181925b3a3"/>
    <ds:schemaRef ds:uri="4ecf089a-5354-44b9-8c6d-783e93797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3EB471-7CF3-4096-B8AC-B7CF7FB41018}">
  <ds:schemaRefs>
    <ds:schemaRef ds:uri="5b4c9eec-ef7d-4062-80ea-43181925b3a3"/>
    <ds:schemaRef ds:uri="4ecf089a-5354-44b9-8c6d-783e937970fc"/>
    <ds:schemaRef ds:uri="http://schemas.openxmlformats.org/package/2006/metadata/core-propertie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4.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8</Pages>
  <Words>3605</Words>
  <Characters>19830</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23389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Overeenkomst</dc:title>
  <dc:subject>Aanbesteding Ambulancevoertuigen Physician Assistant en/of Verpleegkundig Specialist ambulancezorg</dc:subject>
  <dc:creator>Laurens Rorive | Hecht</dc:creator>
  <cp:lastModifiedBy>Laurens Rorive</cp:lastModifiedBy>
  <cp:revision>95</cp:revision>
  <cp:lastPrinted>2019-08-12T09:47:00Z</cp:lastPrinted>
  <dcterms:created xsi:type="dcterms:W3CDTF">2020-10-21T08:45:00Z</dcterms:created>
  <dcterms:modified xsi:type="dcterms:W3CDTF">2024-02-20T12:09:00Z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0x010100446ACCD7C0FB8944B5040707217212A1</vt:lpwstr>
  </property>
  <property fmtid="{D5CDD505-2E9C-101B-9397-08002B2CF9AE}" pid="3" name="MediaServiceImageTags">
    <vt:lpwstr/>
  </property>
</Properties>
</file>