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BC1B" w14:textId="575E1D74" w:rsidR="00F94C7A" w:rsidRPr="00376E2A" w:rsidRDefault="00F94C7A" w:rsidP="00F94C7A">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x. MVOI</w:t>
      </w:r>
      <w:r>
        <w:rPr>
          <w:rFonts w:ascii="Open Sans" w:hAnsi="Open Sans"/>
          <w:b/>
          <w:color w:val="DF2E20"/>
          <w:spacing w:val="0"/>
          <w:kern w:val="0"/>
          <w:sz w:val="68"/>
          <w:lang w:eastAsia="ja-JP"/>
          <w14:ligatures w14:val="none"/>
        </w:rPr>
        <w:t xml:space="preserve"> diensten en leveringen</w:t>
      </w:r>
    </w:p>
    <w:p w14:paraId="2E64194C" w14:textId="77777777" w:rsidR="00F94C7A" w:rsidRDefault="00F94C7A" w:rsidP="00F94C7A">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w:t>
      </w:r>
      <w:proofErr w:type="spellStart"/>
      <w:r>
        <w:t>Sustainable</w:t>
      </w:r>
      <w:proofErr w:type="spellEnd"/>
      <w:r>
        <w:t xml:space="preserve"> Development Goals (SDG’). Ook geeft deze bijlage achtergrondinformatie waar de gemeentelijke organisatie zich mee bezig houd. </w:t>
      </w:r>
    </w:p>
    <w:p w14:paraId="512B4902" w14:textId="77777777" w:rsidR="00F94C7A" w:rsidRPr="006F0389"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77777777" w:rsidR="00F94C7A" w:rsidRPr="00292241"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F94C7A">
      <w:pPr>
        <w:spacing w:line="276" w:lineRule="auto"/>
        <w:jc w:val="both"/>
        <w:rPr>
          <w:rFonts w:ascii="Arial" w:eastAsia="Arial" w:hAnsi="Arial" w:cs="Arial"/>
          <w:sz w:val="20"/>
          <w:szCs w:val="20"/>
        </w:rPr>
      </w:pPr>
    </w:p>
    <w:p w14:paraId="7DA9364B" w14:textId="77777777" w:rsidR="00F94C7A" w:rsidRDefault="00F94C7A" w:rsidP="00F94C7A">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 (SDG) ‘Verantwoorde consumptie en productie’ en aanvullend daarop ook aan de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Goals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xml:space="preserve">) die in de illustratie ‘Relatie maatschappelijke doelen en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 ( SDG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Open Sans" w:eastAsiaTheme="minorEastAsia" w:hAnsi="Open Sans" w:cstheme="minorBidi"/>
          <w:lang w:eastAsia="ja-JP"/>
          <w14:ligatures w14:val="none"/>
        </w:rPr>
        <w:t>Social</w:t>
      </w:r>
      <w:proofErr w:type="spellEnd"/>
      <w:r>
        <w:rPr>
          <w:rFonts w:ascii="Open Sans" w:eastAsiaTheme="minorEastAsia" w:hAnsi="Open Sans" w:cstheme="minorBidi"/>
          <w:lang w:eastAsia="ja-JP"/>
          <w14:ligatures w14:val="none"/>
        </w:rPr>
        <w:t xml:space="preserve">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proofErr w:type="spellStart"/>
      <w:r w:rsidRPr="00A45EEF">
        <w:rPr>
          <w:rFonts w:ascii="Open Sans" w:eastAsiaTheme="minorEastAsia" w:hAnsi="Open Sans" w:cstheme="minorBidi"/>
          <w:b/>
          <w:bCs/>
          <w:color w:val="DF2E20"/>
          <w:sz w:val="24"/>
          <w:szCs w:val="24"/>
          <w:lang w:val="en-US" w:eastAsia="ja-JP"/>
          <w14:ligatures w14:val="none"/>
        </w:rPr>
        <w:t>Klimaatakkoord</w:t>
      </w:r>
      <w:proofErr w:type="spellEnd"/>
      <w:r w:rsidRPr="00A45EEF">
        <w:rPr>
          <w:rFonts w:ascii="Open Sans" w:eastAsiaTheme="minorEastAsia" w:hAnsi="Open Sans" w:cstheme="minorBidi"/>
          <w:b/>
          <w:bCs/>
          <w:color w:val="DF2E20"/>
          <w:sz w:val="24"/>
          <w:szCs w:val="24"/>
          <w:lang w:val="en-US" w:eastAsia="ja-JP"/>
          <w14:ligatures w14:val="none"/>
        </w:rPr>
        <w:t xml:space="preserve">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292241" w:rsidRDefault="00F94C7A" w:rsidP="00F94C7A">
      <w:pPr>
        <w:spacing w:line="276" w:lineRule="auto"/>
        <w:rPr>
          <w:rFonts w:ascii="Open Sans" w:eastAsiaTheme="minorEastAsia" w:hAnsi="Open Sans" w:cstheme="minorBidi"/>
          <w:b/>
          <w:bCs/>
          <w:color w:val="DF2E20"/>
          <w:sz w:val="24"/>
          <w:szCs w:val="24"/>
          <w:lang w:val="en-US"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 xml:space="preserve">Zero </w:t>
      </w:r>
      <w:proofErr w:type="spellStart"/>
      <w:r w:rsidRPr="00A45EEF">
        <w:rPr>
          <w:rFonts w:ascii="Open Sans" w:eastAsiaTheme="minorEastAsia" w:hAnsi="Open Sans" w:cstheme="minorBidi"/>
          <w:b/>
          <w:bCs/>
          <w:color w:val="DF2E20"/>
          <w:sz w:val="24"/>
          <w:szCs w:val="24"/>
          <w:lang w:val="en-US" w:eastAsia="ja-JP"/>
          <w14:ligatures w14:val="none"/>
        </w:rPr>
        <w:t>Emissie</w:t>
      </w:r>
      <w:proofErr w:type="spellEnd"/>
      <w:r w:rsidRPr="00A45EEF">
        <w:rPr>
          <w:rFonts w:ascii="Open Sans" w:eastAsiaTheme="minorEastAsia" w:hAnsi="Open Sans" w:cstheme="minorBidi"/>
          <w:b/>
          <w:bCs/>
          <w:color w:val="DF2E20"/>
          <w:sz w:val="24"/>
          <w:szCs w:val="24"/>
          <w:lang w:val="en-US" w:eastAsia="ja-JP"/>
          <w14:ligatures w14:val="none"/>
        </w:rPr>
        <w:t xml:space="preserve"> </w:t>
      </w:r>
      <w:proofErr w:type="spellStart"/>
      <w:r w:rsidRPr="00A45EEF">
        <w:rPr>
          <w:rFonts w:ascii="Open Sans" w:eastAsiaTheme="minorEastAsia" w:hAnsi="Open Sans" w:cstheme="minorBidi"/>
          <w:b/>
          <w:bCs/>
          <w:color w:val="DF2E20"/>
          <w:sz w:val="24"/>
          <w:szCs w:val="24"/>
          <w:lang w:val="en-US" w:eastAsia="ja-JP"/>
          <w14:ligatures w14:val="none"/>
        </w:rPr>
        <w:t>Stadslogistiek</w:t>
      </w:r>
      <w:proofErr w:type="spellEnd"/>
      <w:r w:rsidRPr="00A45EEF">
        <w:rPr>
          <w:rFonts w:ascii="Open Sans" w:eastAsiaTheme="minorEastAsia" w:hAnsi="Open Sans" w:cstheme="minorBidi"/>
          <w:b/>
          <w:bCs/>
          <w:color w:val="DF2E20"/>
          <w:sz w:val="24"/>
          <w:szCs w:val="24"/>
          <w:lang w:val="en-US" w:eastAsia="ja-JP"/>
          <w14:ligatures w14:val="none"/>
        </w:rPr>
        <w:t xml:space="preserve">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X.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BE0525">
        <w:tc>
          <w:tcPr>
            <w:tcW w:w="1701" w:type="dxa"/>
          </w:tcPr>
          <w:p w14:paraId="63673A85"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lastRenderedPageBreak/>
              <w:t>Toegang uiterlijk tot</w:t>
            </w:r>
          </w:p>
        </w:tc>
        <w:tc>
          <w:tcPr>
            <w:tcW w:w="6520" w:type="dxa"/>
          </w:tcPr>
          <w:p w14:paraId="0A3CF462" w14:textId="77777777" w:rsidR="00F94C7A" w:rsidRPr="00292241" w:rsidRDefault="00F94C7A" w:rsidP="00BE0525">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BE0525">
        <w:tc>
          <w:tcPr>
            <w:tcW w:w="1701" w:type="dxa"/>
          </w:tcPr>
          <w:p w14:paraId="1CC82404"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BE0525">
        <w:tc>
          <w:tcPr>
            <w:tcW w:w="1701" w:type="dxa"/>
          </w:tcPr>
          <w:p w14:paraId="72E6C54A"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BE0525">
        <w:tc>
          <w:tcPr>
            <w:tcW w:w="1701" w:type="dxa"/>
          </w:tcPr>
          <w:p w14:paraId="354EC4B1"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BE0525">
        <w:tc>
          <w:tcPr>
            <w:tcW w:w="1701" w:type="dxa"/>
          </w:tcPr>
          <w:p w14:paraId="4E32578B"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BE0525">
        <w:tc>
          <w:tcPr>
            <w:tcW w:w="1701" w:type="dxa"/>
          </w:tcPr>
          <w:p w14:paraId="3709CA78"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BE0525">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Default="00F94C7A" w:rsidP="00F94C7A">
      <w:pPr>
        <w:pStyle w:val="paragraph"/>
        <w:spacing w:before="0" w:beforeAutospacing="0" w:after="0" w:afterAutospacing="0"/>
        <w:textAlignment w:val="baseline"/>
        <w:rPr>
          <w:rFonts w:ascii="Open Sans" w:eastAsiaTheme="minorEastAsia" w:hAnsi="Open Sans" w:cstheme="minorBidi"/>
          <w:b/>
          <w:color w:val="DF2E20"/>
          <w:lang w:val="en-US"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w:t>
      </w:r>
      <w:proofErr w:type="spellStart"/>
      <w:r w:rsidRPr="006609E6">
        <w:rPr>
          <w:rFonts w:ascii="Open Sans" w:eastAsiaTheme="minorEastAsia" w:hAnsi="Open Sans" w:cstheme="minorBidi"/>
          <w:sz w:val="22"/>
          <w:szCs w:val="22"/>
          <w:lang w:eastAsia="ja-JP"/>
        </w:rPr>
        <w:t>Rijksbrede</w:t>
      </w:r>
      <w:proofErr w:type="spellEnd"/>
      <w:r w:rsidRPr="006609E6">
        <w:rPr>
          <w:rFonts w:ascii="Open Sans" w:eastAsiaTheme="minorEastAsia" w:hAnsi="Open Sans" w:cstheme="minorBidi"/>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t>Grondstoffenakkoord</w:t>
      </w:r>
      <w:proofErr w:type="spellEnd"/>
      <w:r w:rsidRPr="00292241">
        <w:rPr>
          <w:rFonts w:ascii="Open Sans" w:eastAsiaTheme="minorEastAsia" w:hAnsi="Open Sans" w:cstheme="minorBidi"/>
          <w:b/>
          <w:bCs/>
          <w:color w:val="DF2E20"/>
          <w:sz w:val="24"/>
          <w:szCs w:val="24"/>
          <w:lang w:val="en-US" w:eastAsia="ja-JP"/>
          <w14:ligatures w14:val="none"/>
        </w:rPr>
        <w:t xml:space="preserve">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w:t>
      </w:r>
      <w:r w:rsidRPr="002C1FEB">
        <w:rPr>
          <w:rFonts w:ascii="Open Sans" w:eastAsiaTheme="minorEastAsia" w:hAnsi="Open Sans" w:cstheme="minorBidi"/>
          <w:lang w:eastAsia="ja-JP"/>
          <w14:ligatures w14:val="none"/>
        </w:rPr>
        <w:lastRenderedPageBreak/>
        <w:t xml:space="preserve">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proofErr w:type="spellStart"/>
      <w:r w:rsidRPr="00292241">
        <w:rPr>
          <w:rFonts w:ascii="Open Sans" w:eastAsiaTheme="minorEastAsia" w:hAnsi="Open Sans" w:cstheme="minorBidi"/>
          <w:b/>
          <w:bCs/>
          <w:color w:val="DF2E20"/>
          <w:sz w:val="24"/>
          <w:szCs w:val="24"/>
          <w:lang w:val="en-US" w:eastAsia="ja-JP"/>
          <w14:ligatures w14:val="none"/>
        </w:rPr>
        <w:t>Betonakkoord</w:t>
      </w:r>
      <w:proofErr w:type="spellEnd"/>
      <w:r w:rsidRPr="00292241">
        <w:rPr>
          <w:rFonts w:ascii="Open Sans" w:eastAsiaTheme="minorEastAsia" w:hAnsi="Open Sans" w:cstheme="minorBidi"/>
          <w:b/>
          <w:bCs/>
          <w:color w:val="DF2E20"/>
          <w:sz w:val="24"/>
          <w:szCs w:val="24"/>
          <w:lang w:val="en-US" w:eastAsia="ja-JP"/>
          <w14:ligatures w14:val="none"/>
        </w:rPr>
        <w:t xml:space="preserve">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8"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3009D1FC" w14:textId="77777777" w:rsidR="00F94C7A" w:rsidRDefault="00F94C7A" w:rsidP="00F94C7A">
      <w:pPr>
        <w:spacing w:after="160" w:line="259" w:lineRule="auto"/>
        <w:rPr>
          <w:rFonts w:ascii="Arial" w:hAnsi="Arial" w:cs="Arial"/>
          <w:sz w:val="20"/>
          <w:szCs w:val="18"/>
        </w:rPr>
      </w:pPr>
    </w:p>
    <w:p w14:paraId="03C98781" w14:textId="77777777" w:rsidR="00F94C7A" w:rsidRDefault="00F94C7A" w:rsidP="00F94C7A">
      <w:pPr>
        <w:spacing w:after="160" w:line="259" w:lineRule="auto"/>
        <w:rPr>
          <w:rFonts w:ascii="Open Sans" w:eastAsiaTheme="minorEastAsia" w:hAnsi="Open Sans" w:cstheme="minorBidi"/>
          <w:sz w:val="24"/>
          <w:szCs w:val="24"/>
          <w:lang w:eastAsia="ja-JP"/>
          <w14:ligatures w14:val="none"/>
        </w:rPr>
      </w:pPr>
      <w:r>
        <w:rPr>
          <w:rFonts w:ascii="Open Sans" w:eastAsiaTheme="minorEastAsia" w:hAnsi="Open Sans" w:cstheme="minorBidi"/>
          <w:lang w:eastAsia="ja-JP"/>
        </w:rPr>
        <w:br w:type="page"/>
      </w:r>
    </w:p>
    <w:p w14:paraId="65601E9D" w14:textId="77777777" w:rsidR="00F94C7A" w:rsidRPr="00907207"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proofErr w:type="spellStart"/>
      <w:r w:rsidRPr="006F0389">
        <w:rPr>
          <w:rFonts w:ascii="Open Sans" w:hAnsi="Open Sans"/>
          <w:bCs/>
          <w:color w:val="auto"/>
          <w:sz w:val="28"/>
          <w:szCs w:val="28"/>
          <w:lang w:eastAsia="ja-JP"/>
          <w14:ligatures w14:val="none"/>
        </w:rPr>
        <w:t>Social</w:t>
      </w:r>
      <w:proofErr w:type="spellEnd"/>
      <w:r w:rsidRPr="006F0389">
        <w:rPr>
          <w:rFonts w:ascii="Open Sans" w:hAnsi="Open Sans"/>
          <w:bCs/>
          <w:color w:val="auto"/>
          <w:sz w:val="28"/>
          <w:szCs w:val="28"/>
          <w:lang w:eastAsia="ja-JP"/>
          <w14:ligatures w14:val="none"/>
        </w:rPr>
        <w:t xml:space="preserve">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w:t>
      </w:r>
      <w:proofErr w:type="spellStart"/>
      <w:r w:rsidRPr="008764F3">
        <w:t>SDG’s</w:t>
      </w:r>
      <w:proofErr w:type="spellEnd"/>
      <w:r w:rsidRPr="008764F3">
        <w:t xml:space="preserve">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De Aanbestedende dienst is groot voorstander van de inzet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bij Aanbestedingen.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is daarom een vast onderdeel van het inkoopbeleid, om duurzaamheid te bevorderen.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wordt toegepast bij opdrachten voor werk, diensten en leveringen. Hierbij wordt rekening gehouden met de situatie op de arbeidsmarkt, de grootte van de opdracht, de steun voor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het soort werk dat gedaan moet worden, de beschikbare geschikte kandidaten en de ervaring die zowel de instantie als de bedrijven hebben met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Meestal vinden bedrijven maatschappelijk verantwoord ondernemen belangrijk. Ze willen werkzoekenden en leerlingen de kans geven. Het bedrijf hoeft zelf geen geschikte kandidaten te vinden. Om Opdrachtnemer te ontlasten is namens de Aanbestedende dienst een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Samen met de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en Opdrachtnemer wordt er gezocht naar geschikte kandidaten en gemotiveerde leerlingen die passen bij de opdracht. Zo hoeft het de Opdrachtnemer minder moeite te doen om deze mensen te vinden. Als het bedrijf zelf initiatief toont om aan de eisen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9"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van de gemeente Leiden via e-mailadres </w:t>
      </w:r>
      <w:hyperlink r:id="rId10"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292241" w:rsidRDefault="00F94C7A" w:rsidP="00F94C7A">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1"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r w:rsidRPr="00804B1D">
        <w:rPr>
          <w:rFonts w:cs="Arial"/>
          <w:szCs w:val="20"/>
        </w:rPr>
        <w:t>ICT werkomgeving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8A06" w14:textId="77777777" w:rsidR="00F94C7A" w:rsidRDefault="00F94C7A" w:rsidP="00F94C7A">
      <w:r>
        <w:separator/>
      </w:r>
    </w:p>
  </w:endnote>
  <w:endnote w:type="continuationSeparator" w:id="0">
    <w:p w14:paraId="2B8BF571" w14:textId="77777777" w:rsidR="00F94C7A" w:rsidRDefault="00F94C7A" w:rsidP="00F9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16329" w14:textId="77777777" w:rsidR="00F94C7A" w:rsidRDefault="00F94C7A" w:rsidP="00F94C7A">
      <w:r>
        <w:separator/>
      </w:r>
    </w:p>
  </w:footnote>
  <w:footnote w:type="continuationSeparator" w:id="0">
    <w:p w14:paraId="48A995CE" w14:textId="77777777" w:rsidR="00F94C7A" w:rsidRDefault="00F94C7A" w:rsidP="00F94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C7A"/>
    <w:rsid w:val="001078C3"/>
    <w:rsid w:val="00253A5E"/>
    <w:rsid w:val="0031534E"/>
    <w:rsid w:val="00793FFD"/>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92A977B6-ABC7-40C5-A9ED-A96E0730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tonakkoord.nl/2023/09/25/nieuwe-mki-plafondwaarden-en-circulariteitseisen-2023-voor-de-bouwsecto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ianoo.nl/sites/default/files/media/documents/2023-08/diversiteit-en-inclusie-in-aanbestedingen-juli2023.pdf"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projectSROI@leiden.nl" TargetMode="External"/><Relationship Id="rId4" Type="http://schemas.openxmlformats.org/officeDocument/2006/relationships/webSettings" Target="webSettings.xml"/><Relationship Id="rId9" Type="http://schemas.openxmlformats.org/officeDocument/2006/relationships/hyperlink" Target="https://www.dzb.nl/social-return/" TargetMode="Externa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5" ma:contentTypeDescription="Een nieuw document maken." ma:contentTypeScope="" ma:versionID="d321d3c23a528f0a9b42acd9d2f9950b">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5360fd76449617eaa06c3525bb5f041f"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EBA0C-F338-46EA-9E16-9CE648BAA396}"/>
</file>

<file path=customXml/itemProps2.xml><?xml version="1.0" encoding="utf-8"?>
<ds:datastoreItem xmlns:ds="http://schemas.openxmlformats.org/officeDocument/2006/customXml" ds:itemID="{13313023-B90A-43AD-A5FA-CC71177E558C}"/>
</file>

<file path=customXml/itemProps3.xml><?xml version="1.0" encoding="utf-8"?>
<ds:datastoreItem xmlns:ds="http://schemas.openxmlformats.org/officeDocument/2006/customXml" ds:itemID="{7FDFC1C2-4995-4C64-B13C-84E51F68EDAD}"/>
</file>

<file path=docProps/app.xml><?xml version="1.0" encoding="utf-8"?>
<Properties xmlns="http://schemas.openxmlformats.org/officeDocument/2006/extended-properties" xmlns:vt="http://schemas.openxmlformats.org/officeDocument/2006/docPropsVTypes">
  <Template>Normal</Template>
  <TotalTime>3</TotalTime>
  <Pages>10</Pages>
  <Words>2319</Words>
  <Characters>12757</Characters>
  <Application>Microsoft Office Word</Application>
  <DocSecurity>0</DocSecurity>
  <Lines>106</Lines>
  <Paragraphs>30</Paragraphs>
  <ScaleCrop>false</ScaleCrop>
  <Company>Servicepunt 71</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Klomp, Naomi</cp:lastModifiedBy>
  <cp:revision>2</cp:revision>
  <dcterms:created xsi:type="dcterms:W3CDTF">2023-11-07T15:09:00Z</dcterms:created>
  <dcterms:modified xsi:type="dcterms:W3CDTF">2023-11-07T16:04:00Z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