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795" w:tblpY="2411"/>
        <w:tblOverlap w:val="never"/>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304"/>
        <w:gridCol w:w="170"/>
        <w:gridCol w:w="8504"/>
      </w:tblGrid>
      <w:tr w:rsidR="007F529E" w:rsidRPr="005635E9" w14:paraId="5F7F3255" w14:textId="77777777" w:rsidTr="002B1E79">
        <w:trPr>
          <w:trHeight w:val="340"/>
        </w:trPr>
        <w:tc>
          <w:tcPr>
            <w:tcW w:w="1304" w:type="dxa"/>
            <w:vAlign w:val="center"/>
          </w:tcPr>
          <w:p w14:paraId="58E7D68F" w14:textId="0A5E4AF0" w:rsidR="007F529E" w:rsidRPr="00C91DE8" w:rsidRDefault="002B1E79" w:rsidP="007F0D74">
            <w:pPr>
              <w:spacing w:line="276" w:lineRule="auto"/>
              <w:rPr>
                <w:rFonts w:cs="Times New Roman"/>
                <w:color w:val="113E52"/>
                <w:sz w:val="18"/>
                <w:szCs w:val="18"/>
              </w:rPr>
            </w:pPr>
            <w:r w:rsidRPr="00C91DE8">
              <w:rPr>
                <w:rFonts w:cs="Times New Roman"/>
                <w:color w:val="113E52"/>
                <w:sz w:val="18"/>
                <w:szCs w:val="18"/>
              </w:rPr>
              <w:t>Zaaknummer</w:t>
            </w:r>
          </w:p>
        </w:tc>
        <w:tc>
          <w:tcPr>
            <w:tcW w:w="170" w:type="dxa"/>
            <w:vAlign w:val="center"/>
          </w:tcPr>
          <w:p w14:paraId="511F0484" w14:textId="77777777" w:rsidR="007F529E" w:rsidRPr="00C91DE8" w:rsidRDefault="007F529E" w:rsidP="007F0D74">
            <w:pPr>
              <w:spacing w:line="276" w:lineRule="auto"/>
              <w:rPr>
                <w:rFonts w:cs="Times New Roman"/>
                <w:color w:val="113E52"/>
                <w:sz w:val="18"/>
                <w:szCs w:val="18"/>
              </w:rPr>
            </w:pPr>
            <w:r w:rsidRPr="00C91DE8">
              <w:rPr>
                <w:rFonts w:cs="Times New Roman"/>
                <w:color w:val="113E52"/>
                <w:sz w:val="18"/>
                <w:szCs w:val="18"/>
              </w:rPr>
              <w:t>:</w:t>
            </w:r>
          </w:p>
        </w:tc>
        <w:tc>
          <w:tcPr>
            <w:tcW w:w="8504" w:type="dxa"/>
            <w:vAlign w:val="center"/>
          </w:tcPr>
          <w:p w14:paraId="2DFD0A41" w14:textId="4A1679A9" w:rsidR="007F529E" w:rsidRPr="005635E9" w:rsidRDefault="002B1E79" w:rsidP="007F0D74">
            <w:pPr>
              <w:spacing w:line="276" w:lineRule="auto"/>
              <w:rPr>
                <w:rFonts w:cs="Times New Roman"/>
              </w:rPr>
            </w:pPr>
            <w:r>
              <w:fldChar w:fldCharType="begin">
                <w:ffData>
                  <w:name w:val=""/>
                  <w:enabled/>
                  <w:calcOnExit w:val="0"/>
                  <w:textInput>
                    <w:default w:val="Zaaknummer"/>
                  </w:textInput>
                </w:ffData>
              </w:fldChar>
            </w:r>
            <w:r>
              <w:instrText xml:space="preserve"> FORMTEXT </w:instrText>
            </w:r>
            <w:r>
              <w:fldChar w:fldCharType="separate"/>
            </w:r>
            <w:r>
              <w:rPr>
                <w:noProof/>
              </w:rPr>
              <w:t>Zaaknummer</w:t>
            </w:r>
            <w:r>
              <w:fldChar w:fldCharType="end"/>
            </w:r>
          </w:p>
        </w:tc>
      </w:tr>
      <w:tr w:rsidR="007F529E" w:rsidRPr="005635E9" w14:paraId="570356F4" w14:textId="77777777" w:rsidTr="002B1E79">
        <w:trPr>
          <w:trHeight w:val="340"/>
        </w:trPr>
        <w:tc>
          <w:tcPr>
            <w:tcW w:w="1304" w:type="dxa"/>
            <w:vAlign w:val="center"/>
          </w:tcPr>
          <w:p w14:paraId="573D6127" w14:textId="77777777" w:rsidR="007F529E" w:rsidRPr="00C91DE8" w:rsidRDefault="007F529E" w:rsidP="007F0D74">
            <w:pPr>
              <w:spacing w:line="276" w:lineRule="auto"/>
              <w:rPr>
                <w:rFonts w:cs="Times New Roman"/>
                <w:color w:val="113E52"/>
                <w:sz w:val="18"/>
                <w:szCs w:val="18"/>
              </w:rPr>
            </w:pPr>
            <w:r w:rsidRPr="00C91DE8">
              <w:rPr>
                <w:rFonts w:cs="Times New Roman"/>
                <w:color w:val="113E52"/>
                <w:sz w:val="18"/>
                <w:szCs w:val="18"/>
              </w:rPr>
              <w:t>Onderwerp</w:t>
            </w:r>
          </w:p>
        </w:tc>
        <w:tc>
          <w:tcPr>
            <w:tcW w:w="170" w:type="dxa"/>
            <w:vAlign w:val="center"/>
          </w:tcPr>
          <w:p w14:paraId="68C4FFCA" w14:textId="77777777" w:rsidR="007F529E" w:rsidRPr="00C91DE8" w:rsidRDefault="007F529E" w:rsidP="007F0D74">
            <w:pPr>
              <w:spacing w:line="276" w:lineRule="auto"/>
              <w:rPr>
                <w:rFonts w:cs="Times New Roman"/>
                <w:color w:val="113E52"/>
                <w:sz w:val="18"/>
                <w:szCs w:val="18"/>
              </w:rPr>
            </w:pPr>
            <w:r w:rsidRPr="00C91DE8">
              <w:rPr>
                <w:rFonts w:cs="Times New Roman"/>
                <w:color w:val="113E52"/>
                <w:sz w:val="18"/>
                <w:szCs w:val="18"/>
              </w:rPr>
              <w:t>:</w:t>
            </w:r>
          </w:p>
        </w:tc>
        <w:tc>
          <w:tcPr>
            <w:tcW w:w="8504" w:type="dxa"/>
            <w:vAlign w:val="center"/>
          </w:tcPr>
          <w:p w14:paraId="6895D46D" w14:textId="77777777" w:rsidR="007F529E" w:rsidRPr="005635E9" w:rsidRDefault="005635E9" w:rsidP="007F0D74">
            <w:pPr>
              <w:spacing w:line="276" w:lineRule="auto"/>
              <w:rPr>
                <w:rFonts w:cs="Times New Roman"/>
              </w:rPr>
            </w:pPr>
            <w:r w:rsidRPr="005635E9">
              <w:fldChar w:fldCharType="begin">
                <w:ffData>
                  <w:name w:val="Text5"/>
                  <w:enabled/>
                  <w:calcOnExit w:val="0"/>
                  <w:textInput>
                    <w:default w:val="Omschrijving Dienst/ levering"/>
                  </w:textInput>
                </w:ffData>
              </w:fldChar>
            </w:r>
            <w:bookmarkStart w:id="0" w:name="Text5"/>
            <w:r w:rsidRPr="005635E9">
              <w:instrText xml:space="preserve"> FORMTEXT </w:instrText>
            </w:r>
            <w:r w:rsidRPr="005635E9">
              <w:fldChar w:fldCharType="separate"/>
            </w:r>
            <w:r w:rsidRPr="005635E9">
              <w:rPr>
                <w:noProof/>
              </w:rPr>
              <w:t>Omschrijving Dienst/ levering</w:t>
            </w:r>
            <w:r w:rsidRPr="005635E9">
              <w:fldChar w:fldCharType="end"/>
            </w:r>
            <w:bookmarkEnd w:id="0"/>
          </w:p>
        </w:tc>
      </w:tr>
    </w:tbl>
    <w:p w14:paraId="3890B559" w14:textId="77777777" w:rsidR="007F529E" w:rsidRPr="005635E9" w:rsidRDefault="007F529E" w:rsidP="007F0D74">
      <w:pPr>
        <w:spacing w:after="0"/>
        <w:rPr>
          <w:rFonts w:cs="Times New Roman"/>
        </w:rPr>
      </w:pPr>
    </w:p>
    <w:p w14:paraId="68661A08" w14:textId="77777777" w:rsidR="00464860" w:rsidRDefault="00464860" w:rsidP="007F0D74">
      <w:pPr>
        <w:suppressAutoHyphens/>
        <w:spacing w:after="0"/>
        <w:ind w:right="-1"/>
        <w:jc w:val="both"/>
        <w:rPr>
          <w:rFonts w:cs="Arial"/>
          <w:b/>
          <w:lang w:val="nl"/>
        </w:rPr>
      </w:pPr>
    </w:p>
    <w:p w14:paraId="30018BB6" w14:textId="77777777" w:rsidR="005635E9" w:rsidRPr="006E11EE" w:rsidRDefault="005635E9" w:rsidP="00DF3944">
      <w:pPr>
        <w:suppressAutoHyphens/>
        <w:spacing w:after="0"/>
        <w:ind w:right="-1"/>
        <w:rPr>
          <w:rFonts w:cs="Arial"/>
          <w:caps/>
          <w:lang w:val="nl"/>
        </w:rPr>
      </w:pPr>
      <w:r w:rsidRPr="006E11EE">
        <w:rPr>
          <w:rFonts w:cs="Arial"/>
          <w:b/>
          <w:caps/>
          <w:lang w:val="nl"/>
        </w:rPr>
        <w:t>De ondergetekenden:</w:t>
      </w:r>
    </w:p>
    <w:p w14:paraId="465980AF" w14:textId="77777777" w:rsidR="005635E9" w:rsidRPr="005635E9" w:rsidRDefault="005635E9" w:rsidP="00DF3944">
      <w:pPr>
        <w:suppressAutoHyphens/>
        <w:spacing w:after="0"/>
        <w:ind w:right="-1"/>
        <w:rPr>
          <w:rFonts w:cs="Arial"/>
          <w:lang w:val="nl"/>
        </w:rPr>
      </w:pPr>
    </w:p>
    <w:p w14:paraId="72AAA2EC" w14:textId="631A1B99" w:rsidR="005635E9" w:rsidRPr="00B702B3" w:rsidRDefault="006E11EE" w:rsidP="00DF3944">
      <w:pPr>
        <w:pStyle w:val="Lijstalinea"/>
        <w:numPr>
          <w:ilvl w:val="0"/>
          <w:numId w:val="13"/>
        </w:numPr>
        <w:ind w:right="-20"/>
        <w:rPr>
          <w:rFonts w:cs="Arial"/>
        </w:rPr>
      </w:pPr>
      <w:r w:rsidRPr="00B702B3">
        <w:rPr>
          <w:rFonts w:cs="Arial"/>
        </w:rPr>
        <w:t>De g</w:t>
      </w:r>
      <w:r w:rsidR="005635E9" w:rsidRPr="00B702B3">
        <w:rPr>
          <w:rFonts w:cs="Arial"/>
        </w:rPr>
        <w:t>emeente Gennep, gevestigd aan het Ellen Hoffman</w:t>
      </w:r>
      <w:r w:rsidRPr="00B702B3">
        <w:rPr>
          <w:rFonts w:cs="Arial"/>
        </w:rPr>
        <w:t>n</w:t>
      </w:r>
      <w:r w:rsidR="005635E9" w:rsidRPr="00B702B3">
        <w:rPr>
          <w:rFonts w:cs="Arial"/>
        </w:rPr>
        <w:t xml:space="preserve">plein 1, </w:t>
      </w:r>
      <w:r w:rsidR="00EC7832" w:rsidRPr="00B702B3">
        <w:rPr>
          <w:rFonts w:cs="Arial"/>
        </w:rPr>
        <w:t xml:space="preserve">6591 CP in Gennep, hierbij </w:t>
      </w:r>
      <w:r w:rsidR="00B702B3" w:rsidRPr="00B702B3">
        <w:rPr>
          <w:rFonts w:cs="Arial"/>
        </w:rPr>
        <w:t xml:space="preserve">op grond van artikel 171 Gemeentewet </w:t>
      </w:r>
      <w:r w:rsidR="005635E9" w:rsidRPr="00B702B3">
        <w:rPr>
          <w:rFonts w:cs="Arial"/>
        </w:rPr>
        <w:t xml:space="preserve">rechtsgeldig vertegenwoordigd door </w:t>
      </w:r>
      <w:r w:rsidR="00EC7832" w:rsidRPr="00B702B3">
        <w:rPr>
          <w:rFonts w:cs="Arial"/>
        </w:rPr>
        <w:t>haar</w:t>
      </w:r>
      <w:r w:rsidR="005635E9" w:rsidRPr="00B702B3">
        <w:rPr>
          <w:rFonts w:cs="Arial"/>
        </w:rPr>
        <w:t xml:space="preserve"> burgemeester, de heer </w:t>
      </w:r>
      <w:r w:rsidR="0051070F" w:rsidRPr="00B702B3">
        <w:rPr>
          <w:rFonts w:cs="Arial"/>
        </w:rPr>
        <w:t>J.M.T. Teunissen</w:t>
      </w:r>
      <w:r w:rsidR="005635E9" w:rsidRPr="00B702B3">
        <w:rPr>
          <w:rFonts w:cs="Arial"/>
        </w:rPr>
        <w:t>,</w:t>
      </w:r>
      <w:r w:rsidR="00B702B3" w:rsidRPr="00B702B3">
        <w:rPr>
          <w:rFonts w:ascii="Arial" w:hAnsi="Arial" w:cs="Arial"/>
        </w:rPr>
        <w:t xml:space="preserve"> </w:t>
      </w:r>
      <w:r w:rsidR="00B702B3" w:rsidRPr="00B702B3">
        <w:t>handelend ter uitvoering van het besluit van het college van burgemeester en wethouders</w:t>
      </w:r>
      <w:r w:rsidR="00B702B3">
        <w:t xml:space="preserve"> </w:t>
      </w:r>
      <w:r w:rsidR="00B702B3" w:rsidRPr="00B702B3">
        <w:rPr>
          <w:highlight w:val="darkGray"/>
        </w:rPr>
        <w:t>datum</w:t>
      </w:r>
      <w:r w:rsidR="00B702B3">
        <w:t xml:space="preserve">, </w:t>
      </w:r>
      <w:r w:rsidR="00B702B3" w:rsidRPr="00B702B3">
        <w:rPr>
          <w:highlight w:val="darkGray"/>
        </w:rPr>
        <w:t xml:space="preserve">kenmerk/nummer, </w:t>
      </w:r>
      <w:r w:rsidR="005635E9" w:rsidRPr="00B702B3">
        <w:rPr>
          <w:rFonts w:cs="Arial"/>
        </w:rPr>
        <w:t xml:space="preserve">hierna te noemen </w:t>
      </w:r>
      <w:r w:rsidR="001C1135" w:rsidRPr="00B702B3">
        <w:rPr>
          <w:rFonts w:cs="Arial"/>
        </w:rPr>
        <w:t>‘</w:t>
      </w:r>
      <w:r w:rsidR="006B1A0F">
        <w:rPr>
          <w:rFonts w:cs="Arial"/>
        </w:rPr>
        <w:t>Opdrachtgever</w:t>
      </w:r>
      <w:r w:rsidR="001C1135" w:rsidRPr="00B702B3">
        <w:rPr>
          <w:rFonts w:cs="Arial"/>
        </w:rPr>
        <w:t>’</w:t>
      </w:r>
      <w:r w:rsidR="005635E9" w:rsidRPr="00B702B3">
        <w:rPr>
          <w:rFonts w:cs="Arial"/>
        </w:rPr>
        <w:t>;</w:t>
      </w:r>
    </w:p>
    <w:p w14:paraId="79C2A683" w14:textId="77777777" w:rsidR="005635E9" w:rsidRPr="001C1135" w:rsidRDefault="005635E9" w:rsidP="00DF3944">
      <w:pPr>
        <w:suppressAutoHyphens/>
        <w:ind w:right="-1"/>
        <w:rPr>
          <w:rFonts w:cs="Arial"/>
          <w:bCs/>
          <w:lang w:val="nl"/>
        </w:rPr>
      </w:pPr>
      <w:r w:rsidRPr="001C1135">
        <w:rPr>
          <w:rFonts w:cs="Arial"/>
          <w:bCs/>
          <w:lang w:val="nl"/>
        </w:rPr>
        <w:t>en</w:t>
      </w:r>
    </w:p>
    <w:p w14:paraId="7390B00C" w14:textId="731DEDC9" w:rsidR="005635E9" w:rsidRPr="005635E9" w:rsidRDefault="717CCCD4" w:rsidP="00DF3944">
      <w:pPr>
        <w:pStyle w:val="Lijstalinea"/>
        <w:numPr>
          <w:ilvl w:val="0"/>
          <w:numId w:val="13"/>
        </w:numPr>
        <w:ind w:right="-20"/>
        <w:rPr>
          <w:rFonts w:cs="Arial"/>
        </w:rPr>
      </w:pPr>
      <w:r w:rsidRPr="005635E9">
        <w:rPr>
          <w:rFonts w:cs="Arial"/>
        </w:rPr>
        <w:t>CONTRACTNAAM</w:t>
      </w:r>
      <w:r w:rsidR="005635E9" w:rsidRPr="005635E9">
        <w:rPr>
          <w:rFonts w:cs="Arial"/>
        </w:rPr>
        <w:t xml:space="preserve">, gevestigd te </w:t>
      </w:r>
      <w:r w:rsidR="005635E9">
        <w:fldChar w:fldCharType="begin">
          <w:ffData>
            <w:name w:val=""/>
            <w:enabled/>
            <w:calcOnExit w:val="0"/>
            <w:textInput>
              <w:default w:val="vestigingsplaats"/>
            </w:textInput>
          </w:ffData>
        </w:fldChar>
      </w:r>
      <w:r w:rsidR="005635E9">
        <w:instrText xml:space="preserve"> FORMTEXT </w:instrText>
      </w:r>
      <w:r w:rsidR="005635E9">
        <w:fldChar w:fldCharType="separate"/>
      </w:r>
      <w:r w:rsidR="005635E9">
        <w:rPr>
          <w:noProof/>
        </w:rPr>
        <w:t>vestigingsplaats</w:t>
      </w:r>
      <w:r w:rsidR="005635E9">
        <w:fldChar w:fldCharType="end"/>
      </w:r>
      <w:r w:rsidR="005635E9" w:rsidRPr="005635E9">
        <w:rPr>
          <w:rFonts w:cs="Arial"/>
        </w:rPr>
        <w:t>, ingeschreven bij de Kamer van Koophandel en Fabrieken onder dossiernummer</w:t>
      </w:r>
      <w:r w:rsidR="005635E9">
        <w:rPr>
          <w:rFonts w:cs="Arial"/>
        </w:rPr>
        <w:t xml:space="preserve"> </w:t>
      </w:r>
      <w:r w:rsidR="005635E9">
        <w:fldChar w:fldCharType="begin">
          <w:ffData>
            <w:name w:val=""/>
            <w:enabled/>
            <w:calcOnExit w:val="0"/>
            <w:textInput>
              <w:default w:val="dossiernummer KvK"/>
            </w:textInput>
          </w:ffData>
        </w:fldChar>
      </w:r>
      <w:r w:rsidR="005635E9">
        <w:instrText xml:space="preserve"> FORMTEXT </w:instrText>
      </w:r>
      <w:r w:rsidR="005635E9">
        <w:fldChar w:fldCharType="separate"/>
      </w:r>
      <w:r w:rsidR="005635E9">
        <w:rPr>
          <w:noProof/>
        </w:rPr>
        <w:t>dossiernummer KvK</w:t>
      </w:r>
      <w:r w:rsidR="005635E9">
        <w:fldChar w:fldCharType="end"/>
      </w:r>
      <w:r w:rsidR="005635E9" w:rsidRPr="005635E9">
        <w:rPr>
          <w:rFonts w:cs="Arial"/>
        </w:rPr>
        <w:t xml:space="preserve">, hierna te noemen </w:t>
      </w:r>
      <w:r w:rsidR="005635E9">
        <w:fldChar w:fldCharType="begin">
          <w:ffData>
            <w:name w:val=""/>
            <w:enabled/>
            <w:calcOnExit w:val="0"/>
            <w:textInput>
              <w:default w:val="aanduiding Contractant"/>
            </w:textInput>
          </w:ffData>
        </w:fldChar>
      </w:r>
      <w:r w:rsidR="005635E9">
        <w:instrText xml:space="preserve"> FORMTEXT </w:instrText>
      </w:r>
      <w:r w:rsidR="005635E9">
        <w:fldChar w:fldCharType="separate"/>
      </w:r>
      <w:r w:rsidR="005635E9">
        <w:rPr>
          <w:noProof/>
        </w:rPr>
        <w:t>aanduiding Contractant</w:t>
      </w:r>
      <w:r w:rsidR="005635E9">
        <w:fldChar w:fldCharType="end"/>
      </w:r>
      <w:r w:rsidR="005635E9" w:rsidRPr="005635E9">
        <w:rPr>
          <w:rFonts w:cs="Arial"/>
        </w:rPr>
        <w:t xml:space="preserve">, </w:t>
      </w:r>
      <w:r w:rsidR="00EC7832">
        <w:rPr>
          <w:rFonts w:cs="Arial"/>
        </w:rPr>
        <w:t xml:space="preserve">hierbij </w:t>
      </w:r>
      <w:r w:rsidR="005635E9" w:rsidRPr="005635E9">
        <w:rPr>
          <w:rFonts w:cs="Arial"/>
        </w:rPr>
        <w:t xml:space="preserve">rechtsgeldig vertegenwoordigd door </w:t>
      </w:r>
      <w:r w:rsidR="007F0D74">
        <w:fldChar w:fldCharType="begin">
          <w:ffData>
            <w:name w:val=""/>
            <w:enabled/>
            <w:calcOnExit w:val="0"/>
            <w:textInput>
              <w:default w:val="naam rechtsgeldig vertegenwoordiger"/>
            </w:textInput>
          </w:ffData>
        </w:fldChar>
      </w:r>
      <w:r w:rsidR="007F0D74">
        <w:instrText xml:space="preserve"> FORMTEXT </w:instrText>
      </w:r>
      <w:r w:rsidR="007F0D74">
        <w:fldChar w:fldCharType="separate"/>
      </w:r>
      <w:r w:rsidR="007F0D74">
        <w:rPr>
          <w:noProof/>
        </w:rPr>
        <w:t>naam rechtsgeldig vertegenwoordiger</w:t>
      </w:r>
      <w:r w:rsidR="007F0D74">
        <w:fldChar w:fldCharType="end"/>
      </w:r>
      <w:r w:rsidR="005635E9" w:rsidRPr="005635E9">
        <w:rPr>
          <w:rFonts w:cs="Arial"/>
        </w:rPr>
        <w:t xml:space="preserve"> in </w:t>
      </w:r>
      <w:r w:rsidR="007F0D74">
        <w:fldChar w:fldCharType="begin">
          <w:ffData>
            <w:name w:val=""/>
            <w:enabled/>
            <w:calcOnExit w:val="0"/>
            <w:textInput>
              <w:default w:val="zijn/haar"/>
            </w:textInput>
          </w:ffData>
        </w:fldChar>
      </w:r>
      <w:r w:rsidR="007F0D74">
        <w:instrText xml:space="preserve"> FORMTEXT </w:instrText>
      </w:r>
      <w:r w:rsidR="007F0D74">
        <w:fldChar w:fldCharType="separate"/>
      </w:r>
      <w:r w:rsidR="007F0D74">
        <w:rPr>
          <w:noProof/>
        </w:rPr>
        <w:t>zijn/haar</w:t>
      </w:r>
      <w:r w:rsidR="007F0D74">
        <w:fldChar w:fldCharType="end"/>
      </w:r>
      <w:r w:rsidR="005635E9" w:rsidRPr="005635E9">
        <w:rPr>
          <w:rFonts w:cs="Arial"/>
        </w:rPr>
        <w:t xml:space="preserve"> hoedanigheid van </w:t>
      </w:r>
      <w:r w:rsidR="007F0D74">
        <w:fldChar w:fldCharType="begin">
          <w:ffData>
            <w:name w:val=""/>
            <w:enabled/>
            <w:calcOnExit w:val="0"/>
            <w:textInput>
              <w:default w:val="functie rechtsgeldig vertegenwoordiger"/>
            </w:textInput>
          </w:ffData>
        </w:fldChar>
      </w:r>
      <w:r w:rsidR="007F0D74">
        <w:instrText xml:space="preserve"> FORMTEXT </w:instrText>
      </w:r>
      <w:r w:rsidR="007F0D74">
        <w:fldChar w:fldCharType="separate"/>
      </w:r>
      <w:r w:rsidR="007F0D74">
        <w:rPr>
          <w:noProof/>
        </w:rPr>
        <w:t>functie rechtsgeldig vertegenwoordiger</w:t>
      </w:r>
      <w:r w:rsidR="007F0D74">
        <w:fldChar w:fldCharType="end"/>
      </w:r>
      <w:r w:rsidR="005635E9" w:rsidRPr="005635E9">
        <w:rPr>
          <w:rFonts w:cs="Arial"/>
        </w:rPr>
        <w:t xml:space="preserve">, </w:t>
      </w:r>
      <w:r w:rsidR="005635E9" w:rsidRPr="001C1135">
        <w:rPr>
          <w:rFonts w:cs="Arial"/>
        </w:rPr>
        <w:t xml:space="preserve">hierna te noemen </w:t>
      </w:r>
      <w:r w:rsidR="001C1135">
        <w:rPr>
          <w:rFonts w:cs="Arial"/>
        </w:rPr>
        <w:t>‘</w:t>
      </w:r>
      <w:r w:rsidR="006B1A0F">
        <w:rPr>
          <w:rFonts w:cs="Arial"/>
        </w:rPr>
        <w:t>Opdrachtnemer</w:t>
      </w:r>
      <w:r w:rsidR="001C1135">
        <w:rPr>
          <w:rFonts w:cs="Arial"/>
        </w:rPr>
        <w:t>’;</w:t>
      </w:r>
      <w:r w:rsidR="005635E9" w:rsidRPr="001C1135">
        <w:rPr>
          <w:rFonts w:cs="Arial"/>
        </w:rPr>
        <w:t xml:space="preserve"> </w:t>
      </w:r>
    </w:p>
    <w:p w14:paraId="7CC57B21" w14:textId="1CD71F58" w:rsidR="005635E9" w:rsidRDefault="006B1A0F" w:rsidP="00DF3944">
      <w:pPr>
        <w:rPr>
          <w:rFonts w:cs="Arial"/>
        </w:rPr>
      </w:pPr>
      <w:r>
        <w:rPr>
          <w:rFonts w:cs="Arial"/>
        </w:rPr>
        <w:t>Opdrachtgever</w:t>
      </w:r>
      <w:r w:rsidR="005635E9" w:rsidRPr="005635E9">
        <w:rPr>
          <w:rFonts w:cs="Arial"/>
        </w:rPr>
        <w:t xml:space="preserve"> en </w:t>
      </w:r>
      <w:r>
        <w:rPr>
          <w:rFonts w:cs="Arial"/>
        </w:rPr>
        <w:t>Opdrachtnemer</w:t>
      </w:r>
      <w:r w:rsidR="005635E9" w:rsidRPr="005635E9">
        <w:rPr>
          <w:rFonts w:cs="Arial"/>
        </w:rPr>
        <w:t xml:space="preserve"> hierna gezamenlij</w:t>
      </w:r>
      <w:r w:rsidR="007F0D74">
        <w:rPr>
          <w:rFonts w:cs="Arial"/>
        </w:rPr>
        <w:t xml:space="preserve">k aan te duiden als </w:t>
      </w:r>
      <w:r w:rsidR="001C1135">
        <w:rPr>
          <w:rFonts w:cs="Arial"/>
        </w:rPr>
        <w:t>‘</w:t>
      </w:r>
      <w:r w:rsidR="007F0D74">
        <w:rPr>
          <w:rFonts w:cs="Arial"/>
        </w:rPr>
        <w:t>Partijen</w:t>
      </w:r>
      <w:r w:rsidR="001C1135">
        <w:rPr>
          <w:rFonts w:cs="Arial"/>
        </w:rPr>
        <w:t>’;</w:t>
      </w:r>
      <w:r w:rsidR="007F0D74">
        <w:rPr>
          <w:rFonts w:cs="Arial"/>
        </w:rPr>
        <w:t xml:space="preserve"> </w:t>
      </w:r>
    </w:p>
    <w:p w14:paraId="3F118A56" w14:textId="77777777" w:rsidR="007F0D74" w:rsidRPr="007F0D74" w:rsidRDefault="007F0D74" w:rsidP="00DF3944">
      <w:pPr>
        <w:spacing w:after="0"/>
        <w:rPr>
          <w:rFonts w:cs="Arial"/>
        </w:rPr>
      </w:pPr>
    </w:p>
    <w:p w14:paraId="355DE070" w14:textId="77777777" w:rsidR="005635E9" w:rsidRPr="005635E9" w:rsidRDefault="005635E9" w:rsidP="00DF3944">
      <w:pPr>
        <w:suppressAutoHyphens/>
        <w:spacing w:after="0"/>
        <w:ind w:right="-1"/>
        <w:rPr>
          <w:rFonts w:cs="Arial"/>
          <w:b/>
          <w:lang w:val="nl"/>
        </w:rPr>
      </w:pPr>
      <w:r w:rsidRPr="005635E9">
        <w:rPr>
          <w:rFonts w:cs="Arial"/>
          <w:b/>
          <w:lang w:val="nl"/>
        </w:rPr>
        <w:t>OVERWEGENDE DAT:</w:t>
      </w:r>
    </w:p>
    <w:p w14:paraId="6D77EF7E" w14:textId="77777777" w:rsidR="005635E9" w:rsidRPr="005635E9" w:rsidRDefault="005635E9" w:rsidP="00DF3944">
      <w:pPr>
        <w:suppressAutoHyphens/>
        <w:spacing w:after="0"/>
        <w:ind w:right="-1"/>
        <w:rPr>
          <w:rFonts w:cs="Arial"/>
          <w:b/>
          <w:lang w:val="nl"/>
        </w:rPr>
      </w:pPr>
    </w:p>
    <w:p w14:paraId="6026369B" w14:textId="3B6F1EC7" w:rsidR="009E0624" w:rsidRDefault="009E0624" w:rsidP="00DF3944">
      <w:pPr>
        <w:pStyle w:val="Lijstalinea"/>
        <w:widowControl w:val="0"/>
        <w:numPr>
          <w:ilvl w:val="0"/>
          <w:numId w:val="14"/>
        </w:numPr>
        <w:spacing w:after="0"/>
        <w:ind w:right="-23"/>
        <w:rPr>
          <w:rFonts w:cs="Arial"/>
        </w:rPr>
      </w:pPr>
      <w:r w:rsidRPr="009E0624">
        <w:rPr>
          <w:rFonts w:cs="Arial"/>
        </w:rPr>
        <w:t xml:space="preserve">De gemeenten Bergen, Beesel, Gennep, Horst aan de Maas, Mook en Middelaar, Peel en Maas, Venlo en Venray </w:t>
      </w:r>
      <w:r>
        <w:rPr>
          <w:rFonts w:cs="Arial"/>
        </w:rPr>
        <w:t>samen</w:t>
      </w:r>
      <w:r w:rsidRPr="009E0624">
        <w:rPr>
          <w:rFonts w:cs="Arial"/>
        </w:rPr>
        <w:t>werken met betrekking tot de regiomarketing. De gemeente Gennep is aangewezen als penvoerder</w:t>
      </w:r>
      <w:r w:rsidR="006B1A0F">
        <w:rPr>
          <w:rFonts w:cs="Arial"/>
        </w:rPr>
        <w:t xml:space="preserve"> en Opdrachtgever</w:t>
      </w:r>
      <w:r>
        <w:rPr>
          <w:rFonts w:cs="Arial"/>
        </w:rPr>
        <w:t>;</w:t>
      </w:r>
    </w:p>
    <w:p w14:paraId="2D2BA791" w14:textId="50DCF4C3" w:rsidR="005635E9" w:rsidRPr="001C1135" w:rsidRDefault="006B1A0F" w:rsidP="00DF3944">
      <w:pPr>
        <w:pStyle w:val="Lijstalinea"/>
        <w:widowControl w:val="0"/>
        <w:numPr>
          <w:ilvl w:val="0"/>
          <w:numId w:val="14"/>
        </w:numPr>
        <w:spacing w:after="0"/>
        <w:ind w:right="-23"/>
        <w:rPr>
          <w:rFonts w:cs="Arial"/>
        </w:rPr>
      </w:pPr>
      <w:r>
        <w:rPr>
          <w:rFonts w:cs="Arial"/>
        </w:rPr>
        <w:t>Opdrachtgever</w:t>
      </w:r>
      <w:r w:rsidR="005635E9" w:rsidRPr="001C1135">
        <w:rPr>
          <w:rFonts w:cs="Arial"/>
        </w:rPr>
        <w:t xml:space="preserve"> be</w:t>
      </w:r>
      <w:r w:rsidR="005635E9" w:rsidRPr="001C1135">
        <w:rPr>
          <w:rFonts w:cs="Arial"/>
          <w:spacing w:val="-1"/>
        </w:rPr>
        <w:t>h</w:t>
      </w:r>
      <w:r w:rsidR="005635E9" w:rsidRPr="001C1135">
        <w:rPr>
          <w:rFonts w:cs="Arial"/>
        </w:rPr>
        <w:t>oefte heeft a</w:t>
      </w:r>
      <w:r w:rsidR="005635E9" w:rsidRPr="001C1135">
        <w:rPr>
          <w:rFonts w:cs="Arial"/>
          <w:spacing w:val="-1"/>
        </w:rPr>
        <w:t>a</w:t>
      </w:r>
      <w:r w:rsidR="005635E9" w:rsidRPr="001C1135">
        <w:rPr>
          <w:rFonts w:cs="Arial"/>
        </w:rPr>
        <w:t xml:space="preserve">n dienstverlening op het gebied van </w:t>
      </w:r>
      <w:r w:rsidR="007F0D74" w:rsidRPr="001C1135">
        <w:rPr>
          <w:rFonts w:cs="Arial"/>
        </w:rPr>
        <w:t>‘</w:t>
      </w:r>
      <w:r w:rsidR="00DB00E7">
        <w:t>Regionale marketing</w:t>
      </w:r>
      <w:r w:rsidR="007F0D74">
        <w:t>’</w:t>
      </w:r>
      <w:r w:rsidR="005635E9" w:rsidRPr="001C1135">
        <w:rPr>
          <w:rFonts w:cs="Arial"/>
          <w:color w:val="FF0000"/>
        </w:rPr>
        <w:t xml:space="preserve"> </w:t>
      </w:r>
      <w:r w:rsidR="005635E9" w:rsidRPr="001C1135">
        <w:rPr>
          <w:rFonts w:cs="Arial"/>
        </w:rPr>
        <w:t xml:space="preserve">ten behoeve van </w:t>
      </w:r>
      <w:r>
        <w:rPr>
          <w:rFonts w:cs="Arial"/>
        </w:rPr>
        <w:t xml:space="preserve">de deelnemende </w:t>
      </w:r>
      <w:r w:rsidR="005635E9" w:rsidRPr="001C1135">
        <w:rPr>
          <w:rFonts w:cs="Arial"/>
        </w:rPr>
        <w:t>Gemeente</w:t>
      </w:r>
      <w:r>
        <w:rPr>
          <w:rFonts w:cs="Arial"/>
        </w:rPr>
        <w:t>n</w:t>
      </w:r>
      <w:r w:rsidR="005635E9" w:rsidRPr="001C1135">
        <w:rPr>
          <w:rFonts w:cs="Arial"/>
        </w:rPr>
        <w:t>;</w:t>
      </w:r>
    </w:p>
    <w:p w14:paraId="7EC823A3" w14:textId="7CE755C2" w:rsidR="005635E9" w:rsidRPr="005635E9" w:rsidRDefault="006B1A0F" w:rsidP="00DF3944">
      <w:pPr>
        <w:pStyle w:val="Lijstalinea"/>
        <w:widowControl w:val="0"/>
        <w:numPr>
          <w:ilvl w:val="0"/>
          <w:numId w:val="14"/>
        </w:numPr>
        <w:spacing w:after="0"/>
        <w:ind w:right="-23"/>
        <w:rPr>
          <w:rFonts w:cs="Arial"/>
        </w:rPr>
      </w:pPr>
      <w:r>
        <w:rPr>
          <w:rFonts w:cs="Arial"/>
        </w:rPr>
        <w:t>Opdrachtgever</w:t>
      </w:r>
      <w:r w:rsidR="005635E9" w:rsidRPr="005635E9">
        <w:rPr>
          <w:rFonts w:cs="Arial"/>
        </w:rPr>
        <w:t xml:space="preserve"> er</w:t>
      </w:r>
      <w:r w:rsidR="005635E9" w:rsidRPr="005635E9">
        <w:rPr>
          <w:rFonts w:cs="Arial"/>
          <w:spacing w:val="-1"/>
        </w:rPr>
        <w:t xml:space="preserve"> d</w:t>
      </w:r>
      <w:r w:rsidR="005635E9" w:rsidRPr="005635E9">
        <w:rPr>
          <w:rFonts w:cs="Arial"/>
        </w:rPr>
        <w:t>e voork</w:t>
      </w:r>
      <w:r w:rsidR="005635E9" w:rsidRPr="005635E9">
        <w:rPr>
          <w:rFonts w:cs="Arial"/>
          <w:spacing w:val="-1"/>
        </w:rPr>
        <w:t>eu</w:t>
      </w:r>
      <w:r w:rsidR="005635E9" w:rsidRPr="005635E9">
        <w:rPr>
          <w:rFonts w:cs="Arial"/>
        </w:rPr>
        <w:t xml:space="preserve">r </w:t>
      </w:r>
      <w:r w:rsidR="005635E9" w:rsidRPr="005635E9">
        <w:rPr>
          <w:rFonts w:cs="Arial"/>
          <w:spacing w:val="-1"/>
        </w:rPr>
        <w:t>aa</w:t>
      </w:r>
      <w:r w:rsidR="005635E9" w:rsidRPr="005635E9">
        <w:rPr>
          <w:rFonts w:cs="Arial"/>
        </w:rPr>
        <w:t>n geef</w:t>
      </w:r>
      <w:r w:rsidR="005635E9" w:rsidRPr="005635E9">
        <w:rPr>
          <w:rFonts w:cs="Arial"/>
          <w:spacing w:val="2"/>
        </w:rPr>
        <w:t xml:space="preserve">t </w:t>
      </w:r>
      <w:r w:rsidR="005635E9" w:rsidRPr="005635E9">
        <w:rPr>
          <w:rFonts w:cs="Arial"/>
        </w:rPr>
        <w:t xml:space="preserve">om </w:t>
      </w:r>
      <w:r w:rsidR="005635E9" w:rsidRPr="005635E9">
        <w:rPr>
          <w:rFonts w:cs="Arial"/>
          <w:spacing w:val="-1"/>
        </w:rPr>
        <w:t>éé</w:t>
      </w:r>
      <w:r w:rsidR="005635E9" w:rsidRPr="005635E9">
        <w:rPr>
          <w:rFonts w:cs="Arial"/>
        </w:rPr>
        <w:t>n vaste leveran</w:t>
      </w:r>
      <w:r w:rsidR="005635E9" w:rsidRPr="005635E9">
        <w:rPr>
          <w:rFonts w:cs="Arial"/>
          <w:spacing w:val="-1"/>
        </w:rPr>
        <w:t>ci</w:t>
      </w:r>
      <w:r w:rsidR="005635E9" w:rsidRPr="005635E9">
        <w:rPr>
          <w:rFonts w:cs="Arial"/>
        </w:rPr>
        <w:t>er te s</w:t>
      </w:r>
      <w:r w:rsidR="005635E9" w:rsidRPr="005635E9">
        <w:rPr>
          <w:rFonts w:cs="Arial"/>
          <w:spacing w:val="-1"/>
        </w:rPr>
        <w:t>ele</w:t>
      </w:r>
      <w:r w:rsidR="005635E9" w:rsidRPr="005635E9">
        <w:rPr>
          <w:rFonts w:cs="Arial"/>
        </w:rPr>
        <w:t>cte</w:t>
      </w:r>
      <w:r w:rsidR="005635E9" w:rsidRPr="005635E9">
        <w:rPr>
          <w:rFonts w:cs="Arial"/>
          <w:spacing w:val="-1"/>
        </w:rPr>
        <w:t>re</w:t>
      </w:r>
      <w:r w:rsidR="005635E9" w:rsidRPr="005635E9">
        <w:rPr>
          <w:rFonts w:cs="Arial"/>
        </w:rPr>
        <w:t>n die besc</w:t>
      </w:r>
      <w:r w:rsidR="005635E9" w:rsidRPr="005635E9">
        <w:rPr>
          <w:rFonts w:cs="Arial"/>
          <w:spacing w:val="-1"/>
        </w:rPr>
        <w:t>h</w:t>
      </w:r>
      <w:r w:rsidR="005635E9" w:rsidRPr="005635E9">
        <w:rPr>
          <w:rFonts w:cs="Arial"/>
          <w:spacing w:val="1"/>
        </w:rPr>
        <w:t>ik</w:t>
      </w:r>
      <w:r w:rsidR="005635E9" w:rsidRPr="005635E9">
        <w:rPr>
          <w:rFonts w:cs="Arial"/>
        </w:rPr>
        <w:t>t over de be</w:t>
      </w:r>
      <w:r w:rsidR="005635E9" w:rsidRPr="005635E9">
        <w:rPr>
          <w:rFonts w:cs="Arial"/>
          <w:spacing w:val="-1"/>
        </w:rPr>
        <w:t>no</w:t>
      </w:r>
      <w:r w:rsidR="005635E9" w:rsidRPr="005635E9">
        <w:rPr>
          <w:rFonts w:cs="Arial"/>
        </w:rPr>
        <w:t>di</w:t>
      </w:r>
      <w:r w:rsidR="005635E9" w:rsidRPr="005635E9">
        <w:rPr>
          <w:rFonts w:cs="Arial"/>
          <w:spacing w:val="-1"/>
        </w:rPr>
        <w:t>gd</w:t>
      </w:r>
      <w:r w:rsidR="005635E9" w:rsidRPr="005635E9">
        <w:rPr>
          <w:rFonts w:cs="Arial"/>
        </w:rPr>
        <w:t>e des</w:t>
      </w:r>
      <w:r w:rsidR="005635E9" w:rsidRPr="005635E9">
        <w:rPr>
          <w:rFonts w:cs="Arial"/>
          <w:spacing w:val="-1"/>
        </w:rPr>
        <w:t>ku</w:t>
      </w:r>
      <w:r w:rsidR="005635E9" w:rsidRPr="005635E9">
        <w:rPr>
          <w:rFonts w:cs="Arial"/>
        </w:rPr>
        <w:t>nd</w:t>
      </w:r>
      <w:r w:rsidR="005635E9" w:rsidRPr="005635E9">
        <w:rPr>
          <w:rFonts w:cs="Arial"/>
          <w:spacing w:val="-1"/>
        </w:rPr>
        <w:t>igh</w:t>
      </w:r>
      <w:r w:rsidR="005635E9" w:rsidRPr="005635E9">
        <w:rPr>
          <w:rFonts w:cs="Arial"/>
        </w:rPr>
        <w:t>eid en er</w:t>
      </w:r>
      <w:r w:rsidR="005635E9" w:rsidRPr="005635E9">
        <w:rPr>
          <w:rFonts w:cs="Arial"/>
          <w:spacing w:val="2"/>
        </w:rPr>
        <w:t>va</w:t>
      </w:r>
      <w:r w:rsidR="005635E9" w:rsidRPr="005635E9">
        <w:rPr>
          <w:rFonts w:cs="Arial"/>
          <w:spacing w:val="-1"/>
        </w:rPr>
        <w:t>ri</w:t>
      </w:r>
      <w:r w:rsidR="005635E9" w:rsidRPr="005635E9">
        <w:rPr>
          <w:rFonts w:cs="Arial"/>
        </w:rPr>
        <w:t>ng;</w:t>
      </w:r>
    </w:p>
    <w:p w14:paraId="5F0C2CBC" w14:textId="099EFB3F" w:rsidR="005635E9" w:rsidRPr="005635E9" w:rsidRDefault="00785B48" w:rsidP="00DF3944">
      <w:pPr>
        <w:pStyle w:val="Lijstalinea"/>
        <w:widowControl w:val="0"/>
        <w:numPr>
          <w:ilvl w:val="0"/>
          <w:numId w:val="14"/>
        </w:numPr>
        <w:spacing w:after="0"/>
        <w:ind w:right="-23"/>
        <w:rPr>
          <w:rFonts w:cs="Arial"/>
        </w:rPr>
      </w:pPr>
      <w:r>
        <w:rPr>
          <w:rFonts w:cs="Arial"/>
        </w:rPr>
        <w:t>Opdracht</w:t>
      </w:r>
      <w:r>
        <w:rPr>
          <w:rFonts w:cs="Arial"/>
        </w:rPr>
        <w:t>neme</w:t>
      </w:r>
      <w:r>
        <w:rPr>
          <w:rFonts w:cs="Arial"/>
        </w:rPr>
        <w:t>r</w:t>
      </w:r>
      <w:r w:rsidR="005635E9" w:rsidRPr="005635E9">
        <w:rPr>
          <w:rFonts w:cs="Arial"/>
        </w:rPr>
        <w:t xml:space="preserve"> op </w:t>
      </w:r>
      <w:r w:rsidR="007F0D74">
        <w:fldChar w:fldCharType="begin">
          <w:ffData>
            <w:name w:val=""/>
            <w:enabled/>
            <w:calcOnExit w:val="0"/>
            <w:textInput>
              <w:default w:val="datum"/>
            </w:textInput>
          </w:ffData>
        </w:fldChar>
      </w:r>
      <w:r w:rsidR="007F0D74">
        <w:instrText xml:space="preserve"> FORMTEXT </w:instrText>
      </w:r>
      <w:r w:rsidR="007F0D74">
        <w:fldChar w:fldCharType="separate"/>
      </w:r>
      <w:r w:rsidR="007F0D74">
        <w:rPr>
          <w:noProof/>
        </w:rPr>
        <w:t>datum</w:t>
      </w:r>
      <w:r w:rsidR="007F0D74">
        <w:fldChar w:fldCharType="end"/>
      </w:r>
      <w:r w:rsidR="005635E9" w:rsidRPr="005635E9">
        <w:rPr>
          <w:rFonts w:cs="Arial"/>
          <w:color w:val="FF0000"/>
        </w:rPr>
        <w:t xml:space="preserve"> </w:t>
      </w:r>
      <w:r w:rsidR="005635E9" w:rsidRPr="005635E9">
        <w:rPr>
          <w:rFonts w:cs="Arial"/>
        </w:rPr>
        <w:t>een Inschrijving</w:t>
      </w:r>
      <w:r w:rsidR="005635E9" w:rsidRPr="005635E9">
        <w:rPr>
          <w:rFonts w:cs="Arial"/>
          <w:spacing w:val="1"/>
        </w:rPr>
        <w:t xml:space="preserve"> </w:t>
      </w:r>
      <w:r w:rsidR="005635E9" w:rsidRPr="005635E9">
        <w:rPr>
          <w:rFonts w:cs="Arial"/>
        </w:rPr>
        <w:t>aan Gemeente he</w:t>
      </w:r>
      <w:r w:rsidR="005635E9" w:rsidRPr="005635E9">
        <w:rPr>
          <w:rFonts w:cs="Arial"/>
          <w:spacing w:val="-1"/>
        </w:rPr>
        <w:t>e</w:t>
      </w:r>
      <w:r w:rsidR="005635E9" w:rsidRPr="005635E9">
        <w:rPr>
          <w:rFonts w:cs="Arial"/>
        </w:rPr>
        <w:t>ft uitgebracht</w:t>
      </w:r>
      <w:r w:rsidR="009E0624">
        <w:rPr>
          <w:rFonts w:cs="Arial"/>
        </w:rPr>
        <w:t xml:space="preserve"> en hierdoor akkoord is gegaan met de voorwaarden uit de Aanbestedingsleidraad d.d. 18-6-2024</w:t>
      </w:r>
      <w:r w:rsidR="005635E9" w:rsidRPr="005635E9">
        <w:rPr>
          <w:rFonts w:cs="Arial"/>
        </w:rPr>
        <w:t>;</w:t>
      </w:r>
    </w:p>
    <w:p w14:paraId="711D0056" w14:textId="6E24DEAF" w:rsidR="005635E9" w:rsidRPr="005635E9" w:rsidRDefault="005635E9" w:rsidP="00DF3944">
      <w:pPr>
        <w:pStyle w:val="Lijstalinea"/>
        <w:widowControl w:val="0"/>
        <w:numPr>
          <w:ilvl w:val="0"/>
          <w:numId w:val="14"/>
        </w:numPr>
        <w:spacing w:after="0"/>
        <w:ind w:right="-23"/>
        <w:rPr>
          <w:rFonts w:cs="Arial"/>
        </w:rPr>
      </w:pPr>
      <w:r w:rsidRPr="005635E9">
        <w:rPr>
          <w:rFonts w:cs="Arial"/>
        </w:rPr>
        <w:t>D</w:t>
      </w:r>
      <w:r w:rsidRPr="005635E9">
        <w:rPr>
          <w:rFonts w:cs="Arial"/>
          <w:spacing w:val="-1"/>
        </w:rPr>
        <w:t>e</w:t>
      </w:r>
      <w:r w:rsidRPr="005635E9">
        <w:rPr>
          <w:rFonts w:cs="Arial"/>
        </w:rPr>
        <w:t>ze Inschrijving</w:t>
      </w:r>
      <w:r w:rsidRPr="005635E9">
        <w:rPr>
          <w:rFonts w:cs="Arial"/>
          <w:spacing w:val="-1"/>
        </w:rPr>
        <w:t xml:space="preserve"> </w:t>
      </w:r>
      <w:r w:rsidRPr="005635E9">
        <w:rPr>
          <w:rFonts w:cs="Arial"/>
        </w:rPr>
        <w:t>op gr</w:t>
      </w:r>
      <w:r w:rsidRPr="005635E9">
        <w:rPr>
          <w:rFonts w:cs="Arial"/>
          <w:spacing w:val="-1"/>
        </w:rPr>
        <w:t>o</w:t>
      </w:r>
      <w:r w:rsidRPr="005635E9">
        <w:rPr>
          <w:rFonts w:cs="Arial"/>
        </w:rPr>
        <w:t>nd van</w:t>
      </w:r>
      <w:r w:rsidRPr="005635E9">
        <w:rPr>
          <w:rFonts w:cs="Arial"/>
          <w:spacing w:val="-1"/>
        </w:rPr>
        <w:t xml:space="preserve"> </w:t>
      </w:r>
      <w:r w:rsidRPr="005635E9">
        <w:rPr>
          <w:rFonts w:cs="Arial"/>
        </w:rPr>
        <w:t>de gu</w:t>
      </w:r>
      <w:r w:rsidRPr="005635E9">
        <w:rPr>
          <w:rFonts w:cs="Arial"/>
          <w:spacing w:val="-1"/>
        </w:rPr>
        <w:t>n</w:t>
      </w:r>
      <w:r w:rsidRPr="005635E9">
        <w:rPr>
          <w:rFonts w:cs="Arial"/>
        </w:rPr>
        <w:t>nin</w:t>
      </w:r>
      <w:r w:rsidRPr="005635E9">
        <w:rPr>
          <w:rFonts w:cs="Arial"/>
          <w:spacing w:val="-1"/>
        </w:rPr>
        <w:t>g</w:t>
      </w:r>
      <w:r w:rsidRPr="005635E9">
        <w:rPr>
          <w:rFonts w:cs="Arial"/>
        </w:rPr>
        <w:t>cr</w:t>
      </w:r>
      <w:r w:rsidRPr="005635E9">
        <w:rPr>
          <w:rFonts w:cs="Arial"/>
          <w:spacing w:val="-1"/>
        </w:rPr>
        <w:t>i</w:t>
      </w:r>
      <w:r w:rsidRPr="005635E9">
        <w:rPr>
          <w:rFonts w:cs="Arial"/>
        </w:rPr>
        <w:t>teria v</w:t>
      </w:r>
      <w:r w:rsidRPr="005635E9">
        <w:rPr>
          <w:rFonts w:cs="Arial"/>
          <w:spacing w:val="1"/>
        </w:rPr>
        <w:t>e</w:t>
      </w:r>
      <w:r w:rsidRPr="005635E9">
        <w:rPr>
          <w:rFonts w:cs="Arial"/>
        </w:rPr>
        <w:t>r</w:t>
      </w:r>
      <w:r w:rsidRPr="005635E9">
        <w:rPr>
          <w:rFonts w:cs="Arial"/>
          <w:spacing w:val="1"/>
        </w:rPr>
        <w:t>k</w:t>
      </w:r>
      <w:r w:rsidRPr="005635E9">
        <w:rPr>
          <w:rFonts w:cs="Arial"/>
        </w:rPr>
        <w:t>o</w:t>
      </w:r>
      <w:r w:rsidRPr="005635E9">
        <w:rPr>
          <w:rFonts w:cs="Arial"/>
          <w:spacing w:val="1"/>
        </w:rPr>
        <w:t>z</w:t>
      </w:r>
      <w:r w:rsidRPr="005635E9">
        <w:rPr>
          <w:rFonts w:cs="Arial"/>
        </w:rPr>
        <w:t>en</w:t>
      </w:r>
      <w:r w:rsidRPr="005635E9">
        <w:rPr>
          <w:rFonts w:cs="Arial"/>
          <w:spacing w:val="-1"/>
        </w:rPr>
        <w:t xml:space="preserve"> </w:t>
      </w:r>
      <w:r w:rsidRPr="005635E9">
        <w:rPr>
          <w:rFonts w:cs="Arial"/>
        </w:rPr>
        <w:t>is tot</w:t>
      </w:r>
      <w:r w:rsidRPr="005635E9">
        <w:rPr>
          <w:rFonts w:cs="Arial"/>
          <w:spacing w:val="-1"/>
        </w:rPr>
        <w:t xml:space="preserve"> </w:t>
      </w:r>
      <w:r w:rsidRPr="005635E9">
        <w:rPr>
          <w:rFonts w:cs="Arial"/>
        </w:rPr>
        <w:t>de</w:t>
      </w:r>
      <w:r w:rsidRPr="005635E9">
        <w:rPr>
          <w:rFonts w:cs="Arial"/>
          <w:spacing w:val="-1"/>
        </w:rPr>
        <w:t xml:space="preserve"> </w:t>
      </w:r>
      <w:r w:rsidRPr="005635E9">
        <w:rPr>
          <w:rFonts w:cs="Arial"/>
        </w:rPr>
        <w:t>mee</w:t>
      </w:r>
      <w:r w:rsidRPr="005635E9">
        <w:rPr>
          <w:rFonts w:cs="Arial"/>
          <w:spacing w:val="1"/>
        </w:rPr>
        <w:t>s</w:t>
      </w:r>
      <w:r w:rsidRPr="005635E9">
        <w:rPr>
          <w:rFonts w:cs="Arial"/>
        </w:rPr>
        <w:t>t voordelige Inschrijving</w:t>
      </w:r>
      <w:r w:rsidR="00CB7477">
        <w:rPr>
          <w:rFonts w:cs="Arial"/>
        </w:rPr>
        <w:t>.</w:t>
      </w:r>
    </w:p>
    <w:p w14:paraId="0037D0B3" w14:textId="77777777" w:rsidR="005635E9" w:rsidRPr="005635E9" w:rsidRDefault="005635E9" w:rsidP="00DF3944">
      <w:pPr>
        <w:suppressAutoHyphens/>
        <w:spacing w:after="0"/>
        <w:rPr>
          <w:rFonts w:cs="Arial"/>
          <w:lang w:val="nl"/>
        </w:rPr>
      </w:pPr>
    </w:p>
    <w:p w14:paraId="784E233D" w14:textId="77967FAE" w:rsidR="00CB7477" w:rsidRDefault="005635E9" w:rsidP="00DF3944">
      <w:pPr>
        <w:suppressAutoHyphens/>
        <w:spacing w:after="0"/>
        <w:ind w:right="-1"/>
        <w:rPr>
          <w:rFonts w:cs="Arial"/>
          <w:b/>
          <w:lang w:val="nl"/>
        </w:rPr>
      </w:pPr>
      <w:r w:rsidRPr="005635E9">
        <w:rPr>
          <w:rFonts w:cs="Arial"/>
          <w:b/>
          <w:lang w:val="nl"/>
        </w:rPr>
        <w:t xml:space="preserve">KOMEN </w:t>
      </w:r>
      <w:r w:rsidR="001C1135">
        <w:rPr>
          <w:rFonts w:cs="Arial"/>
          <w:b/>
          <w:lang w:val="nl"/>
        </w:rPr>
        <w:t xml:space="preserve">HET VOLGENDE </w:t>
      </w:r>
      <w:r w:rsidRPr="005635E9">
        <w:rPr>
          <w:rFonts w:cs="Arial"/>
          <w:b/>
          <w:lang w:val="nl"/>
        </w:rPr>
        <w:t xml:space="preserve">OVEREEN: </w:t>
      </w:r>
    </w:p>
    <w:p w14:paraId="63AD2F12" w14:textId="77777777" w:rsidR="00CB7477" w:rsidRDefault="00CB7477">
      <w:pPr>
        <w:rPr>
          <w:rFonts w:cs="Arial"/>
          <w:b/>
          <w:lang w:val="nl"/>
        </w:rPr>
      </w:pPr>
      <w:r>
        <w:rPr>
          <w:rFonts w:cs="Arial"/>
          <w:b/>
          <w:lang w:val="nl"/>
        </w:rPr>
        <w:br w:type="page"/>
      </w:r>
    </w:p>
    <w:p w14:paraId="318C89FD" w14:textId="77777777" w:rsidR="005635E9" w:rsidRPr="005635E9" w:rsidRDefault="005635E9" w:rsidP="00DF3944">
      <w:pPr>
        <w:suppressAutoHyphens/>
        <w:spacing w:after="0"/>
        <w:ind w:right="-1"/>
        <w:rPr>
          <w:rFonts w:cs="Arial"/>
          <w:b/>
          <w:lang w:val="nl"/>
        </w:rPr>
      </w:pPr>
    </w:p>
    <w:p w14:paraId="607875E5" w14:textId="15561C44" w:rsidR="006B1A0F" w:rsidRPr="006B1A0F" w:rsidRDefault="006B1A0F" w:rsidP="006B1A0F">
      <w:pPr>
        <w:numPr>
          <w:ilvl w:val="0"/>
          <w:numId w:val="18"/>
        </w:numPr>
        <w:rPr>
          <w:rFonts w:cs="Arial"/>
        </w:rPr>
      </w:pPr>
      <w:r w:rsidRPr="006B1A0F">
        <w:rPr>
          <w:rFonts w:cs="Arial"/>
        </w:rPr>
        <w:t>ALGEMEEN</w:t>
      </w:r>
    </w:p>
    <w:p w14:paraId="084FA956" w14:textId="77777777" w:rsidR="006B1A0F" w:rsidRPr="006B1A0F" w:rsidRDefault="006B1A0F" w:rsidP="006B1A0F">
      <w:pPr>
        <w:numPr>
          <w:ilvl w:val="0"/>
          <w:numId w:val="19"/>
        </w:numPr>
        <w:rPr>
          <w:rFonts w:cs="Arial"/>
          <w:b/>
        </w:rPr>
      </w:pPr>
      <w:r w:rsidRPr="006B1A0F">
        <w:rPr>
          <w:rFonts w:cs="Arial"/>
          <w:b/>
        </w:rPr>
        <w:t>Definities</w:t>
      </w:r>
    </w:p>
    <w:p w14:paraId="7320053B" w14:textId="77777777" w:rsidR="006B1A0F" w:rsidRPr="006B1A0F" w:rsidRDefault="006B1A0F" w:rsidP="006B1A0F">
      <w:pPr>
        <w:rPr>
          <w:rFonts w:cs="Arial"/>
        </w:rPr>
      </w:pPr>
      <w:r w:rsidRPr="006B1A0F">
        <w:rPr>
          <w:rFonts w:cs="Arial"/>
        </w:rPr>
        <w:t>In deze overeenkomst wordt verstaan onder:</w:t>
      </w:r>
    </w:p>
    <w:tbl>
      <w:tblPr>
        <w:tblW w:w="9210" w:type="dxa"/>
        <w:tblBorders>
          <w:top w:val="single" w:sz="4" w:space="0" w:color="000000"/>
          <w:bottom w:val="single" w:sz="4" w:space="0" w:color="000000"/>
          <w:insideH w:val="single" w:sz="4" w:space="0" w:color="000000"/>
        </w:tblBorders>
        <w:tblLayout w:type="fixed"/>
        <w:tblCellMar>
          <w:left w:w="0" w:type="dxa"/>
          <w:right w:w="0" w:type="dxa"/>
        </w:tblCellMar>
        <w:tblLook w:val="04A0" w:firstRow="1" w:lastRow="0" w:firstColumn="1" w:lastColumn="0" w:noHBand="0" w:noVBand="1"/>
      </w:tblPr>
      <w:tblGrid>
        <w:gridCol w:w="2693"/>
        <w:gridCol w:w="6517"/>
      </w:tblGrid>
      <w:tr w:rsidR="006B1A0F" w:rsidRPr="006B1A0F" w14:paraId="4DFB8FD1" w14:textId="77777777" w:rsidTr="00F02886">
        <w:trPr>
          <w:tblHeader/>
        </w:trPr>
        <w:tc>
          <w:tcPr>
            <w:tcW w:w="2694" w:type="dxa"/>
            <w:tcBorders>
              <w:top w:val="single" w:sz="4" w:space="0" w:color="000000"/>
              <w:left w:val="nil"/>
              <w:bottom w:val="single" w:sz="4" w:space="0" w:color="000000"/>
              <w:right w:val="nil"/>
            </w:tcBorders>
            <w:shd w:val="clear" w:color="auto" w:fill="D9D9D9" w:themeFill="background1" w:themeFillShade="D9"/>
            <w:hideMark/>
          </w:tcPr>
          <w:p w14:paraId="2E75A318" w14:textId="77777777" w:rsidR="006B1A0F" w:rsidRPr="006B1A0F" w:rsidRDefault="006B1A0F" w:rsidP="006B1A0F">
            <w:pPr>
              <w:rPr>
                <w:rFonts w:cs="Arial"/>
              </w:rPr>
            </w:pPr>
            <w:r w:rsidRPr="006B1A0F">
              <w:rPr>
                <w:rFonts w:cs="Arial"/>
              </w:rPr>
              <w:t>Begrip</w:t>
            </w:r>
          </w:p>
        </w:tc>
        <w:tc>
          <w:tcPr>
            <w:tcW w:w="6520" w:type="dxa"/>
            <w:tcBorders>
              <w:top w:val="single" w:sz="4" w:space="0" w:color="000000"/>
              <w:left w:val="nil"/>
              <w:bottom w:val="single" w:sz="4" w:space="0" w:color="000000"/>
              <w:right w:val="nil"/>
            </w:tcBorders>
            <w:shd w:val="clear" w:color="auto" w:fill="D9D9D9" w:themeFill="background1" w:themeFillShade="D9"/>
            <w:hideMark/>
          </w:tcPr>
          <w:p w14:paraId="71FE9087" w14:textId="77777777" w:rsidR="006B1A0F" w:rsidRPr="006B1A0F" w:rsidRDefault="006B1A0F" w:rsidP="006B1A0F">
            <w:pPr>
              <w:rPr>
                <w:rFonts w:cs="Arial"/>
              </w:rPr>
            </w:pPr>
            <w:r w:rsidRPr="006B1A0F">
              <w:rPr>
                <w:rFonts w:cs="Arial"/>
              </w:rPr>
              <w:t>Definitie</w:t>
            </w:r>
          </w:p>
        </w:tc>
      </w:tr>
      <w:tr w:rsidR="006B1A0F" w:rsidRPr="006B1A0F" w14:paraId="036AA7A5" w14:textId="77777777" w:rsidTr="00F02886">
        <w:trPr>
          <w:tblHeader/>
        </w:trPr>
        <w:tc>
          <w:tcPr>
            <w:tcW w:w="2694" w:type="dxa"/>
            <w:tcBorders>
              <w:top w:val="single" w:sz="4" w:space="0" w:color="000000"/>
              <w:left w:val="nil"/>
              <w:bottom w:val="single" w:sz="4" w:space="0" w:color="000000"/>
              <w:right w:val="nil"/>
            </w:tcBorders>
            <w:shd w:val="clear" w:color="auto" w:fill="FFFFFF" w:themeFill="background1"/>
          </w:tcPr>
          <w:p w14:paraId="46C919AB" w14:textId="77777777" w:rsidR="006B1A0F" w:rsidRPr="006B1A0F" w:rsidRDefault="006B1A0F" w:rsidP="006B1A0F">
            <w:pPr>
              <w:rPr>
                <w:rFonts w:cs="Arial"/>
                <w:b/>
                <w:bCs/>
              </w:rPr>
            </w:pPr>
            <w:proofErr w:type="spellStart"/>
            <w:r w:rsidRPr="006B1A0F">
              <w:rPr>
                <w:rFonts w:cs="Arial"/>
                <w:b/>
                <w:bCs/>
              </w:rPr>
              <w:t>Workout</w:t>
            </w:r>
            <w:proofErr w:type="spellEnd"/>
            <w:r w:rsidRPr="006B1A0F">
              <w:rPr>
                <w:rFonts w:cs="Arial"/>
                <w:b/>
                <w:bCs/>
              </w:rPr>
              <w:t xml:space="preserve"> periode</w:t>
            </w:r>
          </w:p>
          <w:p w14:paraId="2BEA9FAC" w14:textId="77777777" w:rsidR="006B1A0F" w:rsidRPr="006B1A0F" w:rsidRDefault="006B1A0F" w:rsidP="006B1A0F">
            <w:pPr>
              <w:rPr>
                <w:rFonts w:cs="Arial"/>
              </w:rPr>
            </w:pPr>
          </w:p>
        </w:tc>
        <w:tc>
          <w:tcPr>
            <w:tcW w:w="6520" w:type="dxa"/>
            <w:tcBorders>
              <w:top w:val="single" w:sz="4" w:space="0" w:color="000000"/>
              <w:left w:val="nil"/>
              <w:bottom w:val="single" w:sz="4" w:space="0" w:color="000000"/>
              <w:right w:val="nil"/>
            </w:tcBorders>
            <w:shd w:val="clear" w:color="auto" w:fill="FFFFFF" w:themeFill="background1"/>
            <w:hideMark/>
          </w:tcPr>
          <w:p w14:paraId="62FC4833" w14:textId="77777777" w:rsidR="006B1A0F" w:rsidRPr="006B1A0F" w:rsidRDefault="006B1A0F" w:rsidP="006B1A0F">
            <w:pPr>
              <w:rPr>
                <w:rFonts w:cs="Arial"/>
              </w:rPr>
            </w:pPr>
            <w:r w:rsidRPr="006B1A0F">
              <w:rPr>
                <w:rFonts w:cs="Arial"/>
                <w:bCs/>
              </w:rPr>
              <w:t>Dit is de periode die volgt na definitieve gunning en wanneer Opdrachtgever en Opdrachtnemer het RIC commitment contract hebben ondertekend. In deze periode werken partijen samen om te komen tot de meest geschikte oplossing voor de Opdracht waarbij het rekening houdt met de gestelde Ambities.</w:t>
            </w:r>
          </w:p>
        </w:tc>
      </w:tr>
      <w:tr w:rsidR="006B1A0F" w:rsidRPr="006B1A0F" w14:paraId="0EC440B7" w14:textId="77777777" w:rsidTr="00F02886">
        <w:trPr>
          <w:tblHeader/>
        </w:trPr>
        <w:tc>
          <w:tcPr>
            <w:tcW w:w="2694" w:type="dxa"/>
            <w:tcBorders>
              <w:top w:val="single" w:sz="4" w:space="0" w:color="000000"/>
              <w:left w:val="nil"/>
              <w:bottom w:val="single" w:sz="4" w:space="0" w:color="000000"/>
              <w:right w:val="nil"/>
            </w:tcBorders>
            <w:shd w:val="clear" w:color="auto" w:fill="FFFFFF" w:themeFill="background1"/>
          </w:tcPr>
          <w:p w14:paraId="2DAE13A0" w14:textId="77777777" w:rsidR="006B1A0F" w:rsidRPr="006B1A0F" w:rsidRDefault="006B1A0F" w:rsidP="006B1A0F">
            <w:pPr>
              <w:rPr>
                <w:rFonts w:cs="Arial"/>
                <w:b/>
                <w:bCs/>
              </w:rPr>
            </w:pPr>
            <w:proofErr w:type="spellStart"/>
            <w:r w:rsidRPr="006B1A0F">
              <w:rPr>
                <w:rFonts w:cs="Arial"/>
                <w:b/>
                <w:bCs/>
              </w:rPr>
              <w:t>Touchdown</w:t>
            </w:r>
            <w:proofErr w:type="spellEnd"/>
            <w:r w:rsidRPr="006B1A0F">
              <w:rPr>
                <w:rFonts w:cs="Arial"/>
                <w:b/>
                <w:bCs/>
              </w:rPr>
              <w:t xml:space="preserve"> periode</w:t>
            </w:r>
          </w:p>
          <w:p w14:paraId="0A339AD3" w14:textId="77777777" w:rsidR="006B1A0F" w:rsidRPr="006B1A0F" w:rsidRDefault="006B1A0F" w:rsidP="006B1A0F">
            <w:pPr>
              <w:rPr>
                <w:rFonts w:cs="Arial"/>
                <w:b/>
                <w:bCs/>
              </w:rPr>
            </w:pPr>
          </w:p>
        </w:tc>
        <w:tc>
          <w:tcPr>
            <w:tcW w:w="6520" w:type="dxa"/>
            <w:tcBorders>
              <w:top w:val="single" w:sz="4" w:space="0" w:color="000000"/>
              <w:left w:val="nil"/>
              <w:bottom w:val="single" w:sz="4" w:space="0" w:color="000000"/>
              <w:right w:val="nil"/>
            </w:tcBorders>
            <w:shd w:val="clear" w:color="auto" w:fill="FFFFFF" w:themeFill="background1"/>
            <w:hideMark/>
          </w:tcPr>
          <w:p w14:paraId="78C73EE1" w14:textId="77777777" w:rsidR="006B1A0F" w:rsidRPr="006B1A0F" w:rsidRDefault="006B1A0F" w:rsidP="006B1A0F">
            <w:pPr>
              <w:rPr>
                <w:rFonts w:cs="Arial"/>
                <w:bCs/>
              </w:rPr>
            </w:pPr>
            <w:r w:rsidRPr="006B1A0F">
              <w:rPr>
                <w:rFonts w:cs="Arial"/>
                <w:bCs/>
              </w:rPr>
              <w:t xml:space="preserve">Dit is de periode die volgt na de </w:t>
            </w:r>
            <w:proofErr w:type="spellStart"/>
            <w:r w:rsidRPr="006B1A0F">
              <w:rPr>
                <w:rFonts w:cs="Arial"/>
                <w:bCs/>
              </w:rPr>
              <w:t>Workout</w:t>
            </w:r>
            <w:proofErr w:type="spellEnd"/>
            <w:r w:rsidRPr="006B1A0F">
              <w:rPr>
                <w:rFonts w:cs="Arial"/>
                <w:bCs/>
              </w:rPr>
              <w:t xml:space="preserve"> periode waarin oplossingen die bedacht zijn en afspraken die gemaakt zijn worden verwerkt in de RIC MAP overeenkomst.</w:t>
            </w:r>
          </w:p>
        </w:tc>
      </w:tr>
      <w:tr w:rsidR="006B1A0F" w:rsidRPr="006B1A0F" w14:paraId="441150CF" w14:textId="77777777" w:rsidTr="00F02886">
        <w:tc>
          <w:tcPr>
            <w:tcW w:w="2694" w:type="dxa"/>
            <w:tcBorders>
              <w:top w:val="single" w:sz="4" w:space="0" w:color="000000"/>
              <w:left w:val="nil"/>
              <w:bottom w:val="single" w:sz="4" w:space="0" w:color="000000"/>
              <w:right w:val="nil"/>
            </w:tcBorders>
            <w:hideMark/>
          </w:tcPr>
          <w:p w14:paraId="19F37371" w14:textId="77777777" w:rsidR="006B1A0F" w:rsidRPr="006B1A0F" w:rsidRDefault="006B1A0F" w:rsidP="006B1A0F">
            <w:pPr>
              <w:rPr>
                <w:rFonts w:cs="Arial"/>
              </w:rPr>
            </w:pPr>
            <w:r w:rsidRPr="006B1A0F">
              <w:rPr>
                <w:rFonts w:cs="Arial"/>
                <w:b/>
                <w:bCs/>
              </w:rPr>
              <w:t>RIC MAP</w:t>
            </w:r>
          </w:p>
        </w:tc>
        <w:tc>
          <w:tcPr>
            <w:tcW w:w="6520" w:type="dxa"/>
            <w:tcBorders>
              <w:top w:val="single" w:sz="4" w:space="0" w:color="000000"/>
              <w:left w:val="nil"/>
              <w:bottom w:val="single" w:sz="4" w:space="0" w:color="000000"/>
              <w:right w:val="nil"/>
            </w:tcBorders>
            <w:hideMark/>
          </w:tcPr>
          <w:p w14:paraId="2BA06A0D" w14:textId="77777777" w:rsidR="006B1A0F" w:rsidRPr="006B1A0F" w:rsidRDefault="006B1A0F" w:rsidP="006B1A0F">
            <w:pPr>
              <w:rPr>
                <w:rFonts w:cs="Arial"/>
              </w:rPr>
            </w:pPr>
            <w:r w:rsidRPr="006B1A0F">
              <w:rPr>
                <w:rFonts w:cs="Arial"/>
              </w:rPr>
              <w:t xml:space="preserve">Dit is de overeenkomst die wordt getekend na de </w:t>
            </w:r>
            <w:proofErr w:type="spellStart"/>
            <w:r w:rsidRPr="006B1A0F">
              <w:rPr>
                <w:rFonts w:cs="Arial"/>
              </w:rPr>
              <w:t>Workout</w:t>
            </w:r>
            <w:proofErr w:type="spellEnd"/>
            <w:r w:rsidRPr="006B1A0F">
              <w:rPr>
                <w:rFonts w:cs="Arial"/>
              </w:rPr>
              <w:t xml:space="preserve"> en </w:t>
            </w:r>
            <w:proofErr w:type="spellStart"/>
            <w:r w:rsidRPr="006B1A0F">
              <w:rPr>
                <w:rFonts w:cs="Arial"/>
              </w:rPr>
              <w:t>Touchdown</w:t>
            </w:r>
            <w:proofErr w:type="spellEnd"/>
            <w:r w:rsidRPr="006B1A0F">
              <w:rPr>
                <w:rFonts w:cs="Arial"/>
              </w:rPr>
              <w:t xml:space="preserve"> periode en voor aanvang van de uitvoering van de Opdracht. In deze overeenkomst staan afspraken over de uitvoering van de Opdracht. Prestaties in dit contract worden omschreven op basis van Service &amp; </w:t>
            </w:r>
            <w:proofErr w:type="spellStart"/>
            <w:r w:rsidRPr="006B1A0F">
              <w:rPr>
                <w:rFonts w:cs="Arial"/>
              </w:rPr>
              <w:t>Experience</w:t>
            </w:r>
            <w:proofErr w:type="spellEnd"/>
            <w:r w:rsidRPr="006B1A0F">
              <w:rPr>
                <w:rFonts w:cs="Arial"/>
              </w:rPr>
              <w:t xml:space="preserve"> Level </w:t>
            </w:r>
            <w:proofErr w:type="spellStart"/>
            <w:r w:rsidRPr="006B1A0F">
              <w:rPr>
                <w:rFonts w:cs="Arial"/>
              </w:rPr>
              <w:t>Agreements</w:t>
            </w:r>
            <w:proofErr w:type="spellEnd"/>
            <w:r w:rsidRPr="006B1A0F">
              <w:rPr>
                <w:rFonts w:cs="Arial"/>
              </w:rPr>
              <w:t xml:space="preserve"> (SELA).</w:t>
            </w:r>
          </w:p>
        </w:tc>
      </w:tr>
      <w:tr w:rsidR="006B1A0F" w:rsidRPr="006B1A0F" w14:paraId="1385AA80" w14:textId="77777777" w:rsidTr="00F02886">
        <w:tc>
          <w:tcPr>
            <w:tcW w:w="2694" w:type="dxa"/>
            <w:tcBorders>
              <w:top w:val="single" w:sz="4" w:space="0" w:color="000000"/>
              <w:left w:val="nil"/>
              <w:bottom w:val="single" w:sz="4" w:space="0" w:color="000000"/>
              <w:right w:val="nil"/>
            </w:tcBorders>
            <w:hideMark/>
          </w:tcPr>
          <w:p w14:paraId="6755F81A" w14:textId="77777777" w:rsidR="006B1A0F" w:rsidRPr="006B1A0F" w:rsidRDefault="006B1A0F" w:rsidP="006B1A0F">
            <w:pPr>
              <w:rPr>
                <w:rFonts w:cs="Arial"/>
                <w:lang w:val="en-GB"/>
              </w:rPr>
            </w:pPr>
            <w:r w:rsidRPr="006B1A0F">
              <w:rPr>
                <w:rFonts w:cs="Arial"/>
                <w:b/>
                <w:bCs/>
                <w:lang w:val="en-GB"/>
              </w:rPr>
              <w:t>Service &amp; Experience Level Agreements (SELA)</w:t>
            </w:r>
          </w:p>
        </w:tc>
        <w:tc>
          <w:tcPr>
            <w:tcW w:w="6520" w:type="dxa"/>
            <w:tcBorders>
              <w:top w:val="single" w:sz="4" w:space="0" w:color="000000"/>
              <w:left w:val="nil"/>
              <w:bottom w:val="single" w:sz="4" w:space="0" w:color="000000"/>
              <w:right w:val="nil"/>
            </w:tcBorders>
            <w:hideMark/>
          </w:tcPr>
          <w:p w14:paraId="681BF4A7" w14:textId="77777777" w:rsidR="006B1A0F" w:rsidRPr="006B1A0F" w:rsidRDefault="006B1A0F" w:rsidP="006B1A0F">
            <w:pPr>
              <w:rPr>
                <w:rFonts w:cs="Arial"/>
              </w:rPr>
            </w:pPr>
            <w:proofErr w:type="spellStart"/>
            <w:r w:rsidRPr="006B1A0F">
              <w:rPr>
                <w:rFonts w:cs="Arial"/>
                <w:bCs/>
                <w:lang w:val="en-GB"/>
              </w:rPr>
              <w:t>Een</w:t>
            </w:r>
            <w:proofErr w:type="spellEnd"/>
            <w:r w:rsidRPr="006B1A0F">
              <w:rPr>
                <w:rFonts w:cs="Arial"/>
                <w:bCs/>
                <w:lang w:val="en-GB"/>
              </w:rPr>
              <w:t xml:space="preserve"> service &amp; experience level agreement is </w:t>
            </w:r>
            <w:proofErr w:type="spellStart"/>
            <w:r w:rsidRPr="006B1A0F">
              <w:rPr>
                <w:rFonts w:cs="Arial"/>
                <w:bCs/>
                <w:lang w:val="en-GB"/>
              </w:rPr>
              <w:t>een</w:t>
            </w:r>
            <w:proofErr w:type="spellEnd"/>
            <w:r w:rsidRPr="006B1A0F">
              <w:rPr>
                <w:rFonts w:cs="Arial"/>
                <w:bCs/>
                <w:lang w:val="en-GB"/>
              </w:rPr>
              <w:t xml:space="preserve"> </w:t>
            </w:r>
            <w:proofErr w:type="spellStart"/>
            <w:r w:rsidRPr="006B1A0F">
              <w:rPr>
                <w:rFonts w:cs="Arial"/>
                <w:bCs/>
                <w:lang w:val="en-GB"/>
              </w:rPr>
              <w:t>combinatie</w:t>
            </w:r>
            <w:proofErr w:type="spellEnd"/>
            <w:r w:rsidRPr="006B1A0F">
              <w:rPr>
                <w:rFonts w:cs="Arial"/>
                <w:bCs/>
                <w:lang w:val="en-GB"/>
              </w:rPr>
              <w:t xml:space="preserve"> van </w:t>
            </w:r>
            <w:proofErr w:type="spellStart"/>
            <w:r w:rsidRPr="006B1A0F">
              <w:rPr>
                <w:rFonts w:cs="Arial"/>
                <w:bCs/>
                <w:lang w:val="en-GB"/>
              </w:rPr>
              <w:t>een</w:t>
            </w:r>
            <w:proofErr w:type="spellEnd"/>
            <w:r w:rsidRPr="006B1A0F">
              <w:rPr>
                <w:rFonts w:cs="Arial"/>
                <w:bCs/>
                <w:lang w:val="en-GB"/>
              </w:rPr>
              <w:t xml:space="preserve"> service level agreement en </w:t>
            </w:r>
            <w:proofErr w:type="spellStart"/>
            <w:r w:rsidRPr="006B1A0F">
              <w:rPr>
                <w:rFonts w:cs="Arial"/>
                <w:bCs/>
                <w:lang w:val="en-GB"/>
              </w:rPr>
              <w:t>een</w:t>
            </w:r>
            <w:proofErr w:type="spellEnd"/>
            <w:r w:rsidRPr="006B1A0F">
              <w:rPr>
                <w:rFonts w:cs="Arial"/>
                <w:bCs/>
                <w:lang w:val="en-GB"/>
              </w:rPr>
              <w:t xml:space="preserve"> experience level agreement. </w:t>
            </w:r>
            <w:r w:rsidRPr="006B1A0F">
              <w:rPr>
                <w:rFonts w:cs="Arial"/>
                <w:bCs/>
              </w:rPr>
              <w:t>Hierin wordt beschreven welke service er geleverd wordt, welk prestatieniveau behaald dient te worden (service level) en welke belevingsniveau de eindgebruikers (</w:t>
            </w:r>
            <w:proofErr w:type="spellStart"/>
            <w:r w:rsidRPr="006B1A0F">
              <w:rPr>
                <w:rFonts w:cs="Arial"/>
                <w:bCs/>
              </w:rPr>
              <w:t>experience</w:t>
            </w:r>
            <w:proofErr w:type="spellEnd"/>
            <w:r w:rsidRPr="006B1A0F">
              <w:rPr>
                <w:rFonts w:cs="Arial"/>
                <w:bCs/>
              </w:rPr>
              <w:t xml:space="preserve"> level) hierdoor ervaren.</w:t>
            </w:r>
          </w:p>
        </w:tc>
      </w:tr>
    </w:tbl>
    <w:p w14:paraId="09EA9F55" w14:textId="77777777" w:rsidR="006B1A0F" w:rsidRPr="006B1A0F" w:rsidRDefault="006B1A0F" w:rsidP="006B1A0F">
      <w:pPr>
        <w:rPr>
          <w:rFonts w:cs="Arial"/>
          <w:b/>
        </w:rPr>
      </w:pPr>
    </w:p>
    <w:p w14:paraId="08EF4784" w14:textId="77777777" w:rsidR="006B1A0F" w:rsidRPr="006B1A0F" w:rsidRDefault="006B1A0F" w:rsidP="006B1A0F">
      <w:pPr>
        <w:rPr>
          <w:rFonts w:cs="Arial"/>
          <w:b/>
        </w:rPr>
      </w:pPr>
      <w:r w:rsidRPr="006B1A0F">
        <w:rPr>
          <w:rFonts w:cs="Arial"/>
          <w:b/>
        </w:rPr>
        <w:br w:type="page"/>
      </w:r>
    </w:p>
    <w:p w14:paraId="5E9738F1" w14:textId="77777777" w:rsidR="006B1A0F" w:rsidRPr="006B1A0F" w:rsidRDefault="006B1A0F" w:rsidP="006B1A0F">
      <w:pPr>
        <w:rPr>
          <w:rFonts w:cs="Arial"/>
          <w:b/>
        </w:rPr>
      </w:pPr>
    </w:p>
    <w:p w14:paraId="6A7052E9" w14:textId="77777777" w:rsidR="006B1A0F" w:rsidRPr="006B1A0F" w:rsidRDefault="006B1A0F" w:rsidP="006B1A0F">
      <w:pPr>
        <w:rPr>
          <w:rFonts w:cs="Arial"/>
          <w:b/>
        </w:rPr>
      </w:pPr>
      <w:r w:rsidRPr="006B1A0F">
        <w:rPr>
          <w:rFonts w:cs="Arial"/>
          <w:b/>
        </w:rPr>
        <w:t>Algemene bepalingen</w:t>
      </w:r>
    </w:p>
    <w:p w14:paraId="72299AEB" w14:textId="77777777" w:rsidR="006B1A0F" w:rsidRPr="006B1A0F" w:rsidRDefault="006B1A0F" w:rsidP="006B1A0F">
      <w:pPr>
        <w:numPr>
          <w:ilvl w:val="1"/>
          <w:numId w:val="19"/>
        </w:numPr>
        <w:rPr>
          <w:rFonts w:cs="Arial"/>
          <w:lang w:val="nl"/>
        </w:rPr>
      </w:pPr>
      <w:r w:rsidRPr="006B1A0F">
        <w:rPr>
          <w:rFonts w:cs="Arial"/>
        </w:rPr>
        <w:t xml:space="preserve">De </w:t>
      </w:r>
      <w:r w:rsidRPr="006B1A0F">
        <w:rPr>
          <w:rFonts w:cs="Arial"/>
          <w:lang w:val="nl"/>
        </w:rPr>
        <w:t>navolgende documenten zijn als bijlage bij deze overeenkomst gevoegd en de inhoud daarvan maakt deel uit van deze overeenkomst. Voor zover deze documenten met elkaar in tegenspraak zijn, prevaleert het eerder genoemde document boven het later genoemde:</w:t>
      </w:r>
    </w:p>
    <w:p w14:paraId="41292740" w14:textId="77777777" w:rsidR="006B1A0F" w:rsidRPr="006B1A0F" w:rsidRDefault="006B1A0F" w:rsidP="006B1A0F">
      <w:pPr>
        <w:numPr>
          <w:ilvl w:val="2"/>
          <w:numId w:val="17"/>
        </w:numPr>
        <w:rPr>
          <w:rFonts w:cs="Arial"/>
          <w:b/>
        </w:rPr>
      </w:pPr>
      <w:r w:rsidRPr="006B1A0F">
        <w:rPr>
          <w:rFonts w:cs="Arial"/>
        </w:rPr>
        <w:t>deze overeenkomst (inclusief bijlagen);</w:t>
      </w:r>
    </w:p>
    <w:p w14:paraId="62D3A215" w14:textId="77777777" w:rsidR="006B1A0F" w:rsidRPr="006B1A0F" w:rsidRDefault="006B1A0F" w:rsidP="006B1A0F">
      <w:pPr>
        <w:numPr>
          <w:ilvl w:val="2"/>
          <w:numId w:val="17"/>
        </w:numPr>
        <w:rPr>
          <w:rFonts w:cs="Arial"/>
          <w:b/>
        </w:rPr>
      </w:pPr>
      <w:r w:rsidRPr="006B1A0F">
        <w:rPr>
          <w:rFonts w:cs="Arial"/>
        </w:rPr>
        <w:t xml:space="preserve">de Nota van Inlichtingen met kenmerk </w:t>
      </w:r>
      <w:r w:rsidRPr="006B1A0F">
        <w:rPr>
          <w:rFonts w:cs="Arial"/>
          <w:b/>
        </w:rPr>
        <w:t>&lt;kenmerknummer&gt;</w:t>
      </w:r>
      <w:r w:rsidRPr="006B1A0F">
        <w:rPr>
          <w:rFonts w:cs="Arial"/>
        </w:rPr>
        <w:t xml:space="preserve"> d.d. </w:t>
      </w:r>
      <w:r w:rsidRPr="006B1A0F">
        <w:rPr>
          <w:rFonts w:cs="Arial"/>
          <w:b/>
        </w:rPr>
        <w:t>&lt;datum&gt;</w:t>
      </w:r>
      <w:r w:rsidRPr="006B1A0F">
        <w:rPr>
          <w:rFonts w:cs="Arial"/>
        </w:rPr>
        <w:t>;</w:t>
      </w:r>
    </w:p>
    <w:p w14:paraId="6BFDE5AE" w14:textId="394387FD" w:rsidR="006B1A0F" w:rsidRPr="006B1A0F" w:rsidRDefault="00DB00E7" w:rsidP="006B1A0F">
      <w:pPr>
        <w:numPr>
          <w:ilvl w:val="2"/>
          <w:numId w:val="17"/>
        </w:numPr>
        <w:rPr>
          <w:rFonts w:cs="Arial"/>
          <w:b/>
        </w:rPr>
      </w:pPr>
      <w:r>
        <w:rPr>
          <w:rFonts w:cs="Arial"/>
        </w:rPr>
        <w:t>de aanbestedingsleidraad</w:t>
      </w:r>
      <w:r w:rsidR="006B1A0F" w:rsidRPr="006B1A0F">
        <w:rPr>
          <w:rFonts w:cs="Arial"/>
        </w:rPr>
        <w:t xml:space="preserve">  met kenmerk </w:t>
      </w:r>
      <w:r>
        <w:rPr>
          <w:rFonts w:cs="Arial"/>
          <w:b/>
        </w:rPr>
        <w:t>749935</w:t>
      </w:r>
      <w:r w:rsidR="006B1A0F" w:rsidRPr="006B1A0F">
        <w:rPr>
          <w:rFonts w:cs="Arial"/>
          <w:b/>
        </w:rPr>
        <w:t xml:space="preserve"> </w:t>
      </w:r>
      <w:r w:rsidR="006B1A0F" w:rsidRPr="006B1A0F">
        <w:rPr>
          <w:rFonts w:cs="Arial"/>
        </w:rPr>
        <w:t xml:space="preserve">d.d. </w:t>
      </w:r>
      <w:r>
        <w:rPr>
          <w:rFonts w:cs="Arial"/>
          <w:b/>
        </w:rPr>
        <w:t>18-6-2024</w:t>
      </w:r>
      <w:r w:rsidR="006B1A0F" w:rsidRPr="006B1A0F">
        <w:rPr>
          <w:rFonts w:cs="Arial"/>
        </w:rPr>
        <w:t>;</w:t>
      </w:r>
    </w:p>
    <w:p w14:paraId="06612D30" w14:textId="6A6396D9" w:rsidR="006B1A0F" w:rsidRPr="006B1A0F" w:rsidRDefault="006B1A0F" w:rsidP="006B1A0F">
      <w:pPr>
        <w:numPr>
          <w:ilvl w:val="2"/>
          <w:numId w:val="17"/>
        </w:numPr>
        <w:rPr>
          <w:rFonts w:cs="Arial"/>
          <w:b/>
        </w:rPr>
      </w:pPr>
      <w:r w:rsidRPr="006B1A0F">
        <w:rPr>
          <w:rFonts w:cs="Arial"/>
        </w:rPr>
        <w:t xml:space="preserve">de Algemene inkoopvoorwaarden van </w:t>
      </w:r>
      <w:r w:rsidR="00DB00E7">
        <w:rPr>
          <w:rFonts w:cs="Arial"/>
        </w:rPr>
        <w:t>gemeente Gennep</w:t>
      </w:r>
      <w:r w:rsidRPr="006B1A0F">
        <w:rPr>
          <w:rFonts w:cs="Arial"/>
        </w:rPr>
        <w:t xml:space="preserve"> en;</w:t>
      </w:r>
    </w:p>
    <w:p w14:paraId="590F5058" w14:textId="77777777" w:rsidR="006B1A0F" w:rsidRPr="006B1A0F" w:rsidRDefault="006B1A0F" w:rsidP="006B1A0F">
      <w:pPr>
        <w:numPr>
          <w:ilvl w:val="2"/>
          <w:numId w:val="17"/>
        </w:numPr>
        <w:rPr>
          <w:rFonts w:cs="Arial"/>
          <w:b/>
        </w:rPr>
      </w:pPr>
      <w:r w:rsidRPr="006B1A0F">
        <w:rPr>
          <w:rFonts w:cs="Arial"/>
        </w:rPr>
        <w:t xml:space="preserve">de Inschrijving van Opdrachtnemer d.d. </w:t>
      </w:r>
      <w:r w:rsidRPr="006B1A0F">
        <w:rPr>
          <w:rFonts w:cs="Arial"/>
          <w:b/>
        </w:rPr>
        <w:t>&lt;datum&gt;</w:t>
      </w:r>
      <w:r w:rsidRPr="006B1A0F">
        <w:rPr>
          <w:rFonts w:cs="Arial"/>
        </w:rPr>
        <w:t xml:space="preserve">. </w:t>
      </w:r>
    </w:p>
    <w:p w14:paraId="3B8A2BDE" w14:textId="77777777" w:rsidR="006B1A0F" w:rsidRPr="006B1A0F" w:rsidRDefault="006B1A0F" w:rsidP="006B1A0F">
      <w:pPr>
        <w:rPr>
          <w:rFonts w:cs="Arial"/>
        </w:rPr>
      </w:pPr>
    </w:p>
    <w:p w14:paraId="270B530E" w14:textId="15C78365" w:rsidR="006B1A0F" w:rsidRPr="006B1A0F" w:rsidRDefault="006B1A0F" w:rsidP="006B1A0F">
      <w:pPr>
        <w:numPr>
          <w:ilvl w:val="0"/>
          <w:numId w:val="18"/>
        </w:numPr>
        <w:rPr>
          <w:rFonts w:cs="Arial"/>
        </w:rPr>
      </w:pPr>
      <w:r w:rsidRPr="006B1A0F">
        <w:rPr>
          <w:rFonts w:cs="Arial"/>
        </w:rPr>
        <w:t xml:space="preserve">UITVOERING VAN DE OVEREENKOMST </w:t>
      </w:r>
    </w:p>
    <w:p w14:paraId="787DF582" w14:textId="77777777" w:rsidR="006B1A0F" w:rsidRPr="006B1A0F" w:rsidRDefault="006B1A0F" w:rsidP="006B1A0F">
      <w:pPr>
        <w:numPr>
          <w:ilvl w:val="0"/>
          <w:numId w:val="19"/>
        </w:numPr>
        <w:rPr>
          <w:rFonts w:cs="Arial"/>
          <w:b/>
        </w:rPr>
      </w:pPr>
      <w:r w:rsidRPr="006B1A0F">
        <w:rPr>
          <w:rFonts w:cs="Arial"/>
          <w:b/>
        </w:rPr>
        <w:t>Inhoud van de Opdracht</w:t>
      </w:r>
    </w:p>
    <w:p w14:paraId="134069A0" w14:textId="1BD1DF69" w:rsidR="006B1A0F" w:rsidRPr="006B1A0F" w:rsidRDefault="00CB7477" w:rsidP="006B1A0F">
      <w:pPr>
        <w:numPr>
          <w:ilvl w:val="1"/>
          <w:numId w:val="19"/>
        </w:numPr>
        <w:rPr>
          <w:rFonts w:cs="Arial"/>
          <w:b/>
        </w:rPr>
      </w:pPr>
      <w:r>
        <w:rPr>
          <w:rFonts w:cs="Arial"/>
        </w:rPr>
        <w:t>Opdrachtgever</w:t>
      </w:r>
      <w:r w:rsidR="006B1A0F" w:rsidRPr="006B1A0F">
        <w:rPr>
          <w:rFonts w:cs="Arial"/>
        </w:rPr>
        <w:t xml:space="preserve"> wil </w:t>
      </w:r>
      <w:r>
        <w:rPr>
          <w:rStyle w:val="normaltextrun"/>
          <w:rFonts w:ascii="Calibri" w:hAnsi="Calibri" w:cs="Calibri"/>
          <w:color w:val="000000"/>
          <w:bdr w:val="none" w:sz="0" w:space="0" w:color="auto" w:frame="1"/>
        </w:rPr>
        <w:t>het imago en de positionering van Noord-Limburg (Limburg)</w:t>
      </w:r>
      <w:r>
        <w:rPr>
          <w:rStyle w:val="normaltextrun"/>
          <w:rFonts w:ascii="Calibri" w:hAnsi="Calibri" w:cs="Calibri"/>
          <w:color w:val="000000"/>
          <w:bdr w:val="none" w:sz="0" w:space="0" w:color="auto" w:frame="1"/>
        </w:rPr>
        <w:t xml:space="preserve"> versterken</w:t>
      </w:r>
      <w:r>
        <w:rPr>
          <w:rStyle w:val="normaltextrun"/>
          <w:rFonts w:ascii="Calibri" w:hAnsi="Calibri" w:cs="Calibri"/>
          <w:color w:val="000000"/>
          <w:bdr w:val="none" w:sz="0" w:space="0" w:color="auto" w:frame="1"/>
        </w:rPr>
        <w:t xml:space="preserve"> als een unieke en gastvrije regio</w:t>
      </w:r>
      <w:r w:rsidR="006B1A0F" w:rsidRPr="006B1A0F">
        <w:rPr>
          <w:rFonts w:cs="Arial"/>
        </w:rPr>
        <w:t>. Zij zoekt naar een leverancier die deze dienst</w:t>
      </w:r>
      <w:r w:rsidR="00C45E3D">
        <w:rPr>
          <w:rFonts w:cs="Arial"/>
        </w:rPr>
        <w:t xml:space="preserve"> (regionale marketing)</w:t>
      </w:r>
      <w:r w:rsidR="006B1A0F" w:rsidRPr="006B1A0F">
        <w:rPr>
          <w:rFonts w:cs="Arial"/>
        </w:rPr>
        <w:t xml:space="preserve"> kan verzorgen. </w:t>
      </w:r>
    </w:p>
    <w:p w14:paraId="2920DA18" w14:textId="77777777" w:rsidR="006B1A0F" w:rsidRPr="006B1A0F" w:rsidRDefault="006B1A0F" w:rsidP="006B1A0F">
      <w:pPr>
        <w:numPr>
          <w:ilvl w:val="1"/>
          <w:numId w:val="19"/>
        </w:numPr>
        <w:rPr>
          <w:rFonts w:cs="Arial"/>
          <w:b/>
        </w:rPr>
      </w:pPr>
      <w:r w:rsidRPr="006B1A0F">
        <w:rPr>
          <w:rFonts w:cs="Arial"/>
        </w:rPr>
        <w:t xml:space="preserve">Opdrachtgever en Opdrachtnemer komen tijdens de </w:t>
      </w:r>
      <w:proofErr w:type="spellStart"/>
      <w:r w:rsidRPr="006B1A0F">
        <w:rPr>
          <w:rFonts w:cs="Arial"/>
        </w:rPr>
        <w:t>Workout</w:t>
      </w:r>
      <w:proofErr w:type="spellEnd"/>
      <w:r w:rsidRPr="006B1A0F">
        <w:rPr>
          <w:rFonts w:cs="Arial"/>
        </w:rPr>
        <w:t xml:space="preserve"> periode gezamenlijk als samenwerkingspartners, tot volledig uitgewerkte oplossingen rond de invulling en uitvoering van de Opdracht en de bijbehorende administratieve voorwaarden. Rekening houdend met de gepubliceerde aanbesteding van Opdrachtgever, de winnende Inschrijving en plannen van aanpak van Opdrachtnemer en met in acht neming van de RIC principes. </w:t>
      </w:r>
    </w:p>
    <w:p w14:paraId="6C5BA2AF" w14:textId="77777777" w:rsidR="006B1A0F" w:rsidRPr="006B1A0F" w:rsidRDefault="006B1A0F" w:rsidP="006B1A0F">
      <w:pPr>
        <w:numPr>
          <w:ilvl w:val="1"/>
          <w:numId w:val="19"/>
        </w:numPr>
        <w:rPr>
          <w:rFonts w:cs="Arial"/>
          <w:b/>
        </w:rPr>
      </w:pPr>
      <w:r w:rsidRPr="006B1A0F">
        <w:rPr>
          <w:rFonts w:cs="Arial"/>
        </w:rPr>
        <w:t xml:space="preserve">Na de </w:t>
      </w:r>
      <w:proofErr w:type="spellStart"/>
      <w:r w:rsidRPr="006B1A0F">
        <w:rPr>
          <w:rFonts w:cs="Arial"/>
        </w:rPr>
        <w:t>Workout</w:t>
      </w:r>
      <w:proofErr w:type="spellEnd"/>
      <w:r w:rsidRPr="006B1A0F">
        <w:rPr>
          <w:rFonts w:cs="Arial"/>
        </w:rPr>
        <w:t xml:space="preserve"> periode volgt de </w:t>
      </w:r>
      <w:proofErr w:type="spellStart"/>
      <w:r w:rsidRPr="006B1A0F">
        <w:rPr>
          <w:rFonts w:cs="Arial"/>
        </w:rPr>
        <w:t>Touchdown</w:t>
      </w:r>
      <w:proofErr w:type="spellEnd"/>
      <w:r w:rsidRPr="006B1A0F">
        <w:rPr>
          <w:rFonts w:cs="Arial"/>
        </w:rPr>
        <w:t xml:space="preserve"> periode, waarin de bedachte oplossingen en afspraken worden uitgewerkt in een overeenkomst genaamd de RIC MAP. Zodra Opdrachtgever en Opdrachtnemer overeenstemming hebben over het RIC MAP wordt deze ondertekend en gaan de realisatie en exploitatie van start.</w:t>
      </w:r>
    </w:p>
    <w:p w14:paraId="127CF6DB" w14:textId="77777777" w:rsidR="006B1A0F" w:rsidRDefault="006B1A0F" w:rsidP="006B1A0F">
      <w:pPr>
        <w:rPr>
          <w:rFonts w:cs="Arial"/>
        </w:rPr>
      </w:pPr>
    </w:p>
    <w:p w14:paraId="3936D1F3" w14:textId="77777777" w:rsidR="006B1A0F" w:rsidRDefault="006B1A0F" w:rsidP="006B1A0F">
      <w:pPr>
        <w:rPr>
          <w:rFonts w:cs="Arial"/>
        </w:rPr>
      </w:pPr>
    </w:p>
    <w:p w14:paraId="1BEB05AA" w14:textId="77777777" w:rsidR="006B1A0F" w:rsidRPr="006B1A0F" w:rsidRDefault="006B1A0F" w:rsidP="006B1A0F">
      <w:pPr>
        <w:rPr>
          <w:rFonts w:cs="Arial"/>
        </w:rPr>
      </w:pPr>
    </w:p>
    <w:p w14:paraId="5F16FCF5" w14:textId="77777777" w:rsidR="006B1A0F" w:rsidRPr="006B1A0F" w:rsidRDefault="006B1A0F" w:rsidP="006B1A0F">
      <w:pPr>
        <w:numPr>
          <w:ilvl w:val="0"/>
          <w:numId w:val="19"/>
        </w:numPr>
        <w:rPr>
          <w:rFonts w:cs="Arial"/>
          <w:b/>
        </w:rPr>
      </w:pPr>
      <w:r w:rsidRPr="006B1A0F">
        <w:rPr>
          <w:rFonts w:cs="Arial"/>
          <w:b/>
        </w:rPr>
        <w:lastRenderedPageBreak/>
        <w:t>Duur van de overeenkomst</w:t>
      </w:r>
    </w:p>
    <w:p w14:paraId="0FF33533" w14:textId="77777777" w:rsidR="006B1A0F" w:rsidRPr="006B1A0F" w:rsidRDefault="006B1A0F" w:rsidP="006B1A0F">
      <w:pPr>
        <w:numPr>
          <w:ilvl w:val="1"/>
          <w:numId w:val="19"/>
        </w:numPr>
        <w:rPr>
          <w:rFonts w:cs="Arial"/>
          <w:b/>
        </w:rPr>
      </w:pPr>
      <w:r w:rsidRPr="006B1A0F">
        <w:rPr>
          <w:rFonts w:cs="Arial"/>
        </w:rPr>
        <w:t xml:space="preserve">Deze overeenkomst gaat in op </w:t>
      </w:r>
      <w:r w:rsidRPr="006B1A0F">
        <w:rPr>
          <w:rFonts w:cs="Arial"/>
          <w:b/>
        </w:rPr>
        <w:t>&lt;ingangsdatum&gt;</w:t>
      </w:r>
      <w:r w:rsidRPr="006B1A0F">
        <w:rPr>
          <w:rFonts w:cs="Arial"/>
        </w:rPr>
        <w:t xml:space="preserve"> en eindigt van rechtswege op het moment dat de RIC MAP overeenkomst is ondertekend door beide partijen.</w:t>
      </w:r>
    </w:p>
    <w:p w14:paraId="004C921D" w14:textId="2A5EB04B" w:rsidR="006B1A0F" w:rsidRPr="006B1A0F" w:rsidRDefault="006B1A0F" w:rsidP="006B1A0F">
      <w:pPr>
        <w:numPr>
          <w:ilvl w:val="1"/>
          <w:numId w:val="19"/>
        </w:numPr>
        <w:rPr>
          <w:rFonts w:cs="Arial"/>
          <w:b/>
        </w:rPr>
      </w:pPr>
      <w:r w:rsidRPr="006B1A0F">
        <w:rPr>
          <w:rFonts w:cs="Arial"/>
        </w:rPr>
        <w:t xml:space="preserve">Wanneer het </w:t>
      </w:r>
      <w:r w:rsidR="00CB7477">
        <w:rPr>
          <w:rFonts w:cs="Arial"/>
        </w:rPr>
        <w:t>P</w:t>
      </w:r>
      <w:r w:rsidRPr="006B1A0F">
        <w:rPr>
          <w:rFonts w:cs="Arial"/>
        </w:rPr>
        <w:t xml:space="preserve">artijen niet lukt om, ondanks drie serieuze pogingen de situatie aangepast ter tafel te brengen en het escaleren van de situatie rondom de betreffende impasse richting </w:t>
      </w:r>
      <w:r w:rsidR="00CB7477">
        <w:rPr>
          <w:rFonts w:cs="Arial"/>
        </w:rPr>
        <w:t>de stuurgroep van de regio (Gemeenten)</w:t>
      </w:r>
      <w:r w:rsidRPr="006B1A0F">
        <w:rPr>
          <w:rFonts w:cs="Arial"/>
        </w:rPr>
        <w:t xml:space="preserve"> en beslissers/bestuurders aan de inschrijvende kant, consent te bereiken, wordt nog één ultiem overleg gearrangeerd om de situatie vooruit te trekken. Indien in dat overleg geen doorbraak ontstaat zal het Commitment Contract worden ontbonden en treedt de wachtkamerregeling in werking.</w:t>
      </w:r>
    </w:p>
    <w:p w14:paraId="148E18F0" w14:textId="77777777" w:rsidR="006B1A0F" w:rsidRPr="006B1A0F" w:rsidRDefault="006B1A0F" w:rsidP="006B1A0F">
      <w:pPr>
        <w:rPr>
          <w:rFonts w:cs="Arial"/>
        </w:rPr>
      </w:pPr>
    </w:p>
    <w:p w14:paraId="2A5F5DB9" w14:textId="77777777" w:rsidR="006B1A0F" w:rsidRPr="006B1A0F" w:rsidRDefault="006B1A0F" w:rsidP="006B1A0F">
      <w:pPr>
        <w:numPr>
          <w:ilvl w:val="0"/>
          <w:numId w:val="19"/>
        </w:numPr>
        <w:rPr>
          <w:rFonts w:cs="Arial"/>
          <w:b/>
        </w:rPr>
      </w:pPr>
      <w:r w:rsidRPr="006B1A0F">
        <w:rPr>
          <w:rFonts w:cs="Arial"/>
          <w:b/>
        </w:rPr>
        <w:t>Algemene verplichtingen Opdrachtnemer</w:t>
      </w:r>
    </w:p>
    <w:p w14:paraId="279B3C56" w14:textId="77777777" w:rsidR="006B1A0F" w:rsidRPr="006B1A0F" w:rsidRDefault="006B1A0F" w:rsidP="006B1A0F">
      <w:pPr>
        <w:numPr>
          <w:ilvl w:val="1"/>
          <w:numId w:val="19"/>
        </w:numPr>
        <w:rPr>
          <w:rFonts w:cs="Arial"/>
        </w:rPr>
      </w:pPr>
      <w:r w:rsidRPr="006B1A0F">
        <w:rPr>
          <w:rFonts w:cs="Arial"/>
        </w:rPr>
        <w:t>In gevallen van overmacht en omstandigheden van zodanige aard dat naar redelijkheid en billijkheid nakoming van de verplichtingen krachtens de overeenkomst niet kan plaatsvinden, of ernstige vertraging ondervinden, dient Opdrachtnemer Opdrachtgever zo spoedig mogelijk daarvan schriftelijk op de hoogte te brengen.</w:t>
      </w:r>
    </w:p>
    <w:p w14:paraId="096668CA" w14:textId="77777777" w:rsidR="006B1A0F" w:rsidRPr="006B1A0F" w:rsidRDefault="006B1A0F" w:rsidP="006B1A0F">
      <w:pPr>
        <w:numPr>
          <w:ilvl w:val="1"/>
          <w:numId w:val="19"/>
        </w:numPr>
        <w:rPr>
          <w:rFonts w:cs="Arial"/>
        </w:rPr>
      </w:pPr>
      <w:r w:rsidRPr="006B1A0F">
        <w:rPr>
          <w:rFonts w:cs="Arial"/>
        </w:rPr>
        <w:t>Onder overmacht wordt in dit verband verstaan de situatie dat de niet-nakoming niet aan de schuld van Opdrachtnemer te wijten is en ook niet krachtens de wet, deze overeenkomst of de in het verkeer geldende opvattingen voor zijn rekening komt.</w:t>
      </w:r>
    </w:p>
    <w:p w14:paraId="38CED40A" w14:textId="77777777" w:rsidR="006B1A0F" w:rsidRPr="006B1A0F" w:rsidRDefault="006B1A0F" w:rsidP="006B1A0F">
      <w:pPr>
        <w:rPr>
          <w:rFonts w:cs="Arial"/>
          <w:b/>
        </w:rPr>
      </w:pPr>
    </w:p>
    <w:p w14:paraId="0B1A499F" w14:textId="25D610B5" w:rsidR="006B1A0F" w:rsidRPr="006B1A0F" w:rsidRDefault="006B1A0F" w:rsidP="006B1A0F">
      <w:pPr>
        <w:numPr>
          <w:ilvl w:val="0"/>
          <w:numId w:val="18"/>
        </w:numPr>
        <w:rPr>
          <w:rFonts w:cs="Arial"/>
        </w:rPr>
      </w:pPr>
      <w:r w:rsidRPr="006B1A0F">
        <w:rPr>
          <w:rFonts w:cs="Arial"/>
        </w:rPr>
        <w:t>BEPALINGEN BETREFFENDE DE UITVOERING VAN DE WORKOUT EN TOUCHDOWN PERIODE</w:t>
      </w:r>
    </w:p>
    <w:p w14:paraId="0A8713E2" w14:textId="77777777" w:rsidR="006B1A0F" w:rsidRPr="006B1A0F" w:rsidRDefault="006B1A0F" w:rsidP="006B1A0F">
      <w:pPr>
        <w:rPr>
          <w:rFonts w:cs="Arial"/>
        </w:rPr>
      </w:pPr>
    </w:p>
    <w:p w14:paraId="7B1284A3" w14:textId="77777777" w:rsidR="006B1A0F" w:rsidRPr="006B1A0F" w:rsidRDefault="006B1A0F" w:rsidP="006B1A0F">
      <w:pPr>
        <w:numPr>
          <w:ilvl w:val="0"/>
          <w:numId w:val="19"/>
        </w:numPr>
        <w:rPr>
          <w:rFonts w:cs="Arial"/>
        </w:rPr>
      </w:pPr>
      <w:r w:rsidRPr="006B1A0F">
        <w:rPr>
          <w:rFonts w:cs="Arial"/>
          <w:b/>
        </w:rPr>
        <w:t>RIC principes</w:t>
      </w:r>
    </w:p>
    <w:p w14:paraId="1077629F" w14:textId="61E4E798" w:rsidR="006B1A0F" w:rsidRPr="006B1A0F" w:rsidRDefault="006B1A0F" w:rsidP="006B1A0F">
      <w:pPr>
        <w:numPr>
          <w:ilvl w:val="1"/>
          <w:numId w:val="19"/>
        </w:numPr>
        <w:rPr>
          <w:rFonts w:cs="Arial"/>
        </w:rPr>
      </w:pPr>
      <w:r w:rsidRPr="006B1A0F">
        <w:rPr>
          <w:rFonts w:cs="Arial"/>
        </w:rPr>
        <w:t xml:space="preserve">Partijen wensen zich te committeren zich aan de RIC principes (uitgewerkt in bijlage </w:t>
      </w:r>
      <w:r w:rsidR="00785B48">
        <w:rPr>
          <w:rFonts w:cs="Arial"/>
        </w:rPr>
        <w:t>5</w:t>
      </w:r>
      <w:r w:rsidRPr="006B1A0F">
        <w:rPr>
          <w:rFonts w:cs="Arial"/>
        </w:rPr>
        <w:t xml:space="preserve"> van </w:t>
      </w:r>
      <w:r w:rsidR="00785B48">
        <w:rPr>
          <w:rFonts w:cs="Arial"/>
        </w:rPr>
        <w:t>de aanbestedingsleidraad</w:t>
      </w:r>
      <w:r w:rsidRPr="006B1A0F">
        <w:rPr>
          <w:rFonts w:cs="Arial"/>
        </w:rPr>
        <w:t>).</w:t>
      </w:r>
    </w:p>
    <w:p w14:paraId="4F0F158C" w14:textId="77777777" w:rsidR="006B1A0F" w:rsidRPr="006B1A0F" w:rsidRDefault="006B1A0F" w:rsidP="006B1A0F">
      <w:pPr>
        <w:numPr>
          <w:ilvl w:val="1"/>
          <w:numId w:val="19"/>
        </w:numPr>
        <w:rPr>
          <w:rFonts w:cs="Arial"/>
        </w:rPr>
      </w:pPr>
      <w:r w:rsidRPr="006B1A0F">
        <w:rPr>
          <w:rFonts w:cs="Arial"/>
        </w:rPr>
        <w:t xml:space="preserve">Tijdens de </w:t>
      </w:r>
      <w:proofErr w:type="spellStart"/>
      <w:r w:rsidRPr="006B1A0F">
        <w:rPr>
          <w:rFonts w:cs="Arial"/>
        </w:rPr>
        <w:t>Workout</w:t>
      </w:r>
      <w:proofErr w:type="spellEnd"/>
      <w:r w:rsidRPr="006B1A0F">
        <w:rPr>
          <w:rFonts w:cs="Arial"/>
        </w:rPr>
        <w:t xml:space="preserve"> periode en de </w:t>
      </w:r>
      <w:proofErr w:type="spellStart"/>
      <w:r w:rsidRPr="006B1A0F">
        <w:rPr>
          <w:rFonts w:cs="Arial"/>
        </w:rPr>
        <w:t>Touchdown</w:t>
      </w:r>
      <w:proofErr w:type="spellEnd"/>
      <w:r w:rsidRPr="006B1A0F">
        <w:rPr>
          <w:rFonts w:cs="Arial"/>
        </w:rPr>
        <w:t xml:space="preserve"> wordt ontworpen en samengewerkt op basis van de RIC principes. Deze principes zijn bedoeld als onderlegger en denkraam, om de juiste keuzes en afwegingen te maken tijdens het verder invullen en uitvoeren van de Opdracht. </w:t>
      </w:r>
    </w:p>
    <w:p w14:paraId="10BA8703" w14:textId="77777777" w:rsidR="006B1A0F" w:rsidRDefault="006B1A0F" w:rsidP="006B1A0F">
      <w:pPr>
        <w:rPr>
          <w:rFonts w:cs="Arial"/>
        </w:rPr>
      </w:pPr>
    </w:p>
    <w:p w14:paraId="131D84F3" w14:textId="77777777" w:rsidR="006B1A0F" w:rsidRPr="006B1A0F" w:rsidRDefault="006B1A0F" w:rsidP="006B1A0F">
      <w:pPr>
        <w:rPr>
          <w:rFonts w:cs="Arial"/>
        </w:rPr>
      </w:pPr>
    </w:p>
    <w:p w14:paraId="5EDA27D3" w14:textId="77777777" w:rsidR="006B1A0F" w:rsidRPr="006B1A0F" w:rsidRDefault="006B1A0F" w:rsidP="006B1A0F">
      <w:pPr>
        <w:numPr>
          <w:ilvl w:val="0"/>
          <w:numId w:val="20"/>
        </w:numPr>
        <w:rPr>
          <w:rFonts w:cs="Arial"/>
          <w:b/>
        </w:rPr>
      </w:pPr>
      <w:r w:rsidRPr="006B1A0F">
        <w:rPr>
          <w:rFonts w:cs="Arial"/>
          <w:b/>
        </w:rPr>
        <w:lastRenderedPageBreak/>
        <w:t xml:space="preserve">Onderwerpen waar invulling aan gegeven moet worden in </w:t>
      </w:r>
      <w:proofErr w:type="spellStart"/>
      <w:r w:rsidRPr="006B1A0F">
        <w:rPr>
          <w:rFonts w:cs="Arial"/>
          <w:b/>
        </w:rPr>
        <w:t>Workout</w:t>
      </w:r>
      <w:proofErr w:type="spellEnd"/>
      <w:r w:rsidRPr="006B1A0F">
        <w:rPr>
          <w:rFonts w:cs="Arial"/>
          <w:b/>
        </w:rPr>
        <w:t xml:space="preserve"> periode</w:t>
      </w:r>
    </w:p>
    <w:p w14:paraId="7236AA28" w14:textId="06AF2D7E" w:rsidR="006B1A0F" w:rsidRPr="006B1A0F" w:rsidRDefault="006B1A0F" w:rsidP="006B1A0F">
      <w:pPr>
        <w:numPr>
          <w:ilvl w:val="1"/>
          <w:numId w:val="20"/>
        </w:numPr>
        <w:rPr>
          <w:rFonts w:cs="Arial"/>
        </w:rPr>
      </w:pPr>
      <w:r w:rsidRPr="006B1A0F">
        <w:rPr>
          <w:rFonts w:cs="Arial"/>
        </w:rPr>
        <w:t xml:space="preserve">De Opdrachtgever wil samen met de winnende Inschrijver in co-creatie komen tot een oplossing voor </w:t>
      </w:r>
      <w:r w:rsidR="00C45E3D">
        <w:rPr>
          <w:rStyle w:val="normaltextrun"/>
          <w:rFonts w:ascii="Calibri" w:hAnsi="Calibri" w:cs="Calibri"/>
          <w:color w:val="000000"/>
          <w:bdr w:val="none" w:sz="0" w:space="0" w:color="auto" w:frame="1"/>
        </w:rPr>
        <w:t>het</w:t>
      </w:r>
      <w:r w:rsidR="00C45E3D">
        <w:rPr>
          <w:rStyle w:val="normaltextrun"/>
          <w:rFonts w:ascii="Calibri" w:hAnsi="Calibri" w:cs="Calibri"/>
          <w:color w:val="000000"/>
          <w:bdr w:val="none" w:sz="0" w:space="0" w:color="auto" w:frame="1"/>
        </w:rPr>
        <w:t xml:space="preserve"> versterken van het</w:t>
      </w:r>
      <w:r w:rsidR="00C45E3D">
        <w:rPr>
          <w:rStyle w:val="normaltextrun"/>
          <w:rFonts w:ascii="Calibri" w:hAnsi="Calibri" w:cs="Calibri"/>
          <w:color w:val="000000"/>
          <w:bdr w:val="none" w:sz="0" w:space="0" w:color="auto" w:frame="1"/>
        </w:rPr>
        <w:t xml:space="preserve"> imago en de positionering van Noord-Limburg (Limburg) als een unieke en gastvrije regio</w:t>
      </w:r>
      <w:r w:rsidR="00C45E3D">
        <w:rPr>
          <w:rStyle w:val="normaltextrun"/>
          <w:rFonts w:ascii="Calibri" w:hAnsi="Calibri" w:cs="Calibri"/>
          <w:color w:val="000000"/>
          <w:bdr w:val="none" w:sz="0" w:space="0" w:color="auto" w:frame="1"/>
        </w:rPr>
        <w:t xml:space="preserve"> (regionale marketing)</w:t>
      </w:r>
      <w:r w:rsidRPr="006B1A0F">
        <w:rPr>
          <w:rFonts w:cs="Arial"/>
        </w:rPr>
        <w:t>. De onderwerpen waar invulling aan wordt gegeven worden gezamenlijk vastgesteld.</w:t>
      </w:r>
    </w:p>
    <w:p w14:paraId="362ABEF0" w14:textId="77777777" w:rsidR="006B1A0F" w:rsidRPr="006B1A0F" w:rsidRDefault="006B1A0F" w:rsidP="006B1A0F">
      <w:pPr>
        <w:rPr>
          <w:rFonts w:cs="Arial"/>
        </w:rPr>
      </w:pPr>
    </w:p>
    <w:p w14:paraId="20EBC126" w14:textId="77777777" w:rsidR="006B1A0F" w:rsidRPr="006B1A0F" w:rsidRDefault="006B1A0F" w:rsidP="006B1A0F">
      <w:pPr>
        <w:numPr>
          <w:ilvl w:val="0"/>
          <w:numId w:val="20"/>
        </w:numPr>
        <w:rPr>
          <w:rFonts w:cs="Arial"/>
          <w:b/>
        </w:rPr>
      </w:pPr>
      <w:r w:rsidRPr="006B1A0F">
        <w:rPr>
          <w:rFonts w:cs="Arial"/>
          <w:b/>
        </w:rPr>
        <w:t>RIC MAP</w:t>
      </w:r>
    </w:p>
    <w:p w14:paraId="0F5D9EFB" w14:textId="77777777" w:rsidR="006B1A0F" w:rsidRPr="006B1A0F" w:rsidRDefault="006B1A0F" w:rsidP="006B1A0F">
      <w:pPr>
        <w:numPr>
          <w:ilvl w:val="1"/>
          <w:numId w:val="20"/>
        </w:numPr>
        <w:rPr>
          <w:rFonts w:cs="Arial"/>
          <w:b/>
        </w:rPr>
      </w:pPr>
      <w:r w:rsidRPr="006B1A0F">
        <w:rPr>
          <w:rFonts w:cs="Arial"/>
        </w:rPr>
        <w:t xml:space="preserve">Opdrachtnemer is verantwoordelijk voor het opstellen van de RIC MAP overeenkomst. </w:t>
      </w:r>
    </w:p>
    <w:p w14:paraId="15A8C44D" w14:textId="77777777" w:rsidR="006B1A0F" w:rsidRPr="006B1A0F" w:rsidRDefault="006B1A0F" w:rsidP="006B1A0F">
      <w:pPr>
        <w:numPr>
          <w:ilvl w:val="1"/>
          <w:numId w:val="20"/>
        </w:numPr>
        <w:rPr>
          <w:rFonts w:cs="Arial"/>
          <w:b/>
        </w:rPr>
      </w:pPr>
      <w:r w:rsidRPr="006B1A0F">
        <w:rPr>
          <w:rFonts w:cs="Arial"/>
        </w:rPr>
        <w:t>Deze overeenkomst bevat:</w:t>
      </w:r>
    </w:p>
    <w:p w14:paraId="067F6B88" w14:textId="77777777" w:rsidR="006B1A0F" w:rsidRPr="006B1A0F" w:rsidRDefault="006B1A0F" w:rsidP="006B1A0F">
      <w:pPr>
        <w:numPr>
          <w:ilvl w:val="2"/>
          <w:numId w:val="17"/>
        </w:numPr>
        <w:rPr>
          <w:rFonts w:cs="Arial"/>
          <w:b/>
        </w:rPr>
      </w:pPr>
      <w:r w:rsidRPr="006B1A0F">
        <w:rPr>
          <w:rFonts w:cs="Arial"/>
        </w:rPr>
        <w:t>Beschrijving van de samenwerking tussen Opdrachtnemer en Opdrachtgever voor de uitvoering van de Opdracht en de bijbehorende administratieve voorwaarden;</w:t>
      </w:r>
    </w:p>
    <w:p w14:paraId="614D04AA" w14:textId="77777777" w:rsidR="006B1A0F" w:rsidRPr="006B1A0F" w:rsidRDefault="006B1A0F" w:rsidP="006B1A0F">
      <w:pPr>
        <w:numPr>
          <w:ilvl w:val="2"/>
          <w:numId w:val="17"/>
        </w:numPr>
        <w:rPr>
          <w:rFonts w:cs="Arial"/>
          <w:b/>
        </w:rPr>
      </w:pPr>
      <w:r w:rsidRPr="006B1A0F">
        <w:rPr>
          <w:rFonts w:cs="Arial"/>
        </w:rPr>
        <w:t xml:space="preserve">Service &amp; </w:t>
      </w:r>
      <w:proofErr w:type="spellStart"/>
      <w:r w:rsidRPr="006B1A0F">
        <w:rPr>
          <w:rFonts w:cs="Arial"/>
        </w:rPr>
        <w:t>Experience</w:t>
      </w:r>
      <w:proofErr w:type="spellEnd"/>
      <w:r w:rsidRPr="006B1A0F">
        <w:rPr>
          <w:rFonts w:cs="Arial"/>
        </w:rPr>
        <w:t xml:space="preserve"> Level </w:t>
      </w:r>
      <w:proofErr w:type="spellStart"/>
      <w:r w:rsidRPr="006B1A0F">
        <w:rPr>
          <w:rFonts w:cs="Arial"/>
        </w:rPr>
        <w:t>Agreements</w:t>
      </w:r>
      <w:proofErr w:type="spellEnd"/>
      <w:r w:rsidRPr="006B1A0F">
        <w:rPr>
          <w:rFonts w:cs="Arial"/>
        </w:rPr>
        <w:t xml:space="preserve"> ;</w:t>
      </w:r>
    </w:p>
    <w:p w14:paraId="62B8D9CD" w14:textId="77777777" w:rsidR="006B1A0F" w:rsidRPr="006B1A0F" w:rsidRDefault="006B1A0F" w:rsidP="006B1A0F">
      <w:pPr>
        <w:numPr>
          <w:ilvl w:val="2"/>
          <w:numId w:val="17"/>
        </w:numPr>
        <w:rPr>
          <w:rFonts w:cs="Arial"/>
          <w:b/>
        </w:rPr>
      </w:pPr>
      <w:r w:rsidRPr="006B1A0F">
        <w:rPr>
          <w:rFonts w:cs="Arial"/>
        </w:rPr>
        <w:t xml:space="preserve">sancties wanneer Opdrachtnemer onvoldoende voldoet aan de opgestelde </w:t>
      </w:r>
      <w:proofErr w:type="spellStart"/>
      <w:r w:rsidRPr="006B1A0F">
        <w:rPr>
          <w:rFonts w:cs="Arial"/>
        </w:rPr>
        <w:t>SELA's</w:t>
      </w:r>
      <w:proofErr w:type="spellEnd"/>
      <w:r w:rsidRPr="006B1A0F">
        <w:rPr>
          <w:rFonts w:cs="Arial"/>
        </w:rPr>
        <w:t xml:space="preserve"> zoals overeengekomen tussen partijen.</w:t>
      </w:r>
    </w:p>
    <w:p w14:paraId="68888AD3" w14:textId="77777777" w:rsidR="006B1A0F" w:rsidRPr="006B1A0F" w:rsidRDefault="006B1A0F" w:rsidP="006B1A0F">
      <w:pPr>
        <w:rPr>
          <w:rFonts w:cs="Arial"/>
          <w:b/>
        </w:rPr>
      </w:pPr>
    </w:p>
    <w:p w14:paraId="5942BC6F" w14:textId="77777777" w:rsidR="006B1A0F" w:rsidRPr="006B1A0F" w:rsidRDefault="006B1A0F" w:rsidP="006B1A0F">
      <w:pPr>
        <w:numPr>
          <w:ilvl w:val="0"/>
          <w:numId w:val="20"/>
        </w:numPr>
        <w:rPr>
          <w:rFonts w:cs="Arial"/>
          <w:b/>
        </w:rPr>
      </w:pPr>
      <w:r w:rsidRPr="006B1A0F">
        <w:rPr>
          <w:rFonts w:cs="Arial"/>
          <w:b/>
        </w:rPr>
        <w:t>Overleg, registratie en rapportage</w:t>
      </w:r>
    </w:p>
    <w:p w14:paraId="7043CADC" w14:textId="4E92B7A9" w:rsidR="006B1A0F" w:rsidRPr="006B1A0F" w:rsidRDefault="006B1A0F" w:rsidP="006B1A0F">
      <w:pPr>
        <w:numPr>
          <w:ilvl w:val="1"/>
          <w:numId w:val="20"/>
        </w:numPr>
        <w:rPr>
          <w:rFonts w:cs="Arial"/>
          <w:b/>
        </w:rPr>
      </w:pPr>
      <w:r w:rsidRPr="006B1A0F">
        <w:rPr>
          <w:rFonts w:cs="Arial"/>
        </w:rPr>
        <w:t xml:space="preserve">Beide </w:t>
      </w:r>
      <w:r w:rsidR="00785B48">
        <w:rPr>
          <w:rFonts w:cs="Arial"/>
        </w:rPr>
        <w:t>P</w:t>
      </w:r>
      <w:r w:rsidRPr="006B1A0F">
        <w:rPr>
          <w:rFonts w:cs="Arial"/>
        </w:rPr>
        <w:t>artijen wijzen een contactpersoon aan. Partijen informeren elkaar schriftelijk over degene die zij als contactpersoon hebben aangewezen.</w:t>
      </w:r>
    </w:p>
    <w:p w14:paraId="73CA4045" w14:textId="77777777" w:rsidR="006B1A0F" w:rsidRPr="006B1A0F" w:rsidRDefault="006B1A0F" w:rsidP="006B1A0F">
      <w:pPr>
        <w:numPr>
          <w:ilvl w:val="1"/>
          <w:numId w:val="20"/>
        </w:numPr>
        <w:rPr>
          <w:rFonts w:cs="Arial"/>
          <w:b/>
        </w:rPr>
      </w:pPr>
      <w:r w:rsidRPr="006B1A0F">
        <w:rPr>
          <w:rFonts w:cs="Arial"/>
        </w:rPr>
        <w:t xml:space="preserve">Partijen spannen zich in om agenda afspraken te maken voor overleggen tijdens de </w:t>
      </w:r>
      <w:proofErr w:type="spellStart"/>
      <w:r w:rsidRPr="006B1A0F">
        <w:rPr>
          <w:rFonts w:cs="Arial"/>
        </w:rPr>
        <w:t>Workout</w:t>
      </w:r>
      <w:proofErr w:type="spellEnd"/>
      <w:r w:rsidRPr="006B1A0F">
        <w:rPr>
          <w:rFonts w:cs="Arial"/>
        </w:rPr>
        <w:t xml:space="preserve"> periode en de </w:t>
      </w:r>
      <w:proofErr w:type="spellStart"/>
      <w:r w:rsidRPr="006B1A0F">
        <w:rPr>
          <w:rFonts w:cs="Arial"/>
        </w:rPr>
        <w:t>Touchdown</w:t>
      </w:r>
      <w:proofErr w:type="spellEnd"/>
      <w:r w:rsidRPr="006B1A0F">
        <w:rPr>
          <w:rFonts w:cs="Arial"/>
        </w:rPr>
        <w:t xml:space="preserve"> periode opdat de RIC MAP overeenkomst binnen afzienbare tijd tot stand komt en ondertekend kan worden.</w:t>
      </w:r>
    </w:p>
    <w:p w14:paraId="31109C11" w14:textId="77777777" w:rsidR="006B1A0F" w:rsidRPr="006B1A0F" w:rsidRDefault="006B1A0F" w:rsidP="006B1A0F">
      <w:pPr>
        <w:numPr>
          <w:ilvl w:val="1"/>
          <w:numId w:val="20"/>
        </w:numPr>
        <w:rPr>
          <w:rFonts w:cs="Arial"/>
          <w:b/>
        </w:rPr>
      </w:pPr>
      <w:r w:rsidRPr="006B1A0F">
        <w:rPr>
          <w:rFonts w:cs="Arial"/>
        </w:rPr>
        <w:t>Initiatief voor het maken van afspraken ligt bij Opdrachtnemer.</w:t>
      </w:r>
    </w:p>
    <w:p w14:paraId="653FFB89" w14:textId="77777777" w:rsidR="006B1A0F" w:rsidRPr="006B1A0F" w:rsidRDefault="006B1A0F" w:rsidP="006B1A0F">
      <w:pPr>
        <w:numPr>
          <w:ilvl w:val="1"/>
          <w:numId w:val="20"/>
        </w:numPr>
        <w:rPr>
          <w:rFonts w:cs="Arial"/>
          <w:b/>
        </w:rPr>
      </w:pPr>
      <w:r w:rsidRPr="006B1A0F">
        <w:rPr>
          <w:rFonts w:cs="Arial"/>
        </w:rPr>
        <w:t xml:space="preserve">Het staat Opdrachtgever vrij hier mede initiatiefnemer in te worden. </w:t>
      </w:r>
    </w:p>
    <w:p w14:paraId="62A19BEC" w14:textId="77777777" w:rsidR="006B1A0F" w:rsidRPr="006B1A0F" w:rsidRDefault="006B1A0F" w:rsidP="006B1A0F">
      <w:pPr>
        <w:numPr>
          <w:ilvl w:val="1"/>
          <w:numId w:val="20"/>
        </w:numPr>
        <w:rPr>
          <w:rFonts w:cs="Arial"/>
          <w:b/>
        </w:rPr>
      </w:pPr>
      <w:r w:rsidRPr="006B1A0F">
        <w:rPr>
          <w:rFonts w:cs="Arial"/>
        </w:rPr>
        <w:t>De overleggen hebben ten doel te komen tot oplossingen over de invulling en de uitvoering van de Opdracht.</w:t>
      </w:r>
    </w:p>
    <w:p w14:paraId="6CE78ED0" w14:textId="77777777" w:rsidR="006B1A0F" w:rsidRPr="006B1A0F" w:rsidRDefault="006B1A0F" w:rsidP="006B1A0F">
      <w:pPr>
        <w:numPr>
          <w:ilvl w:val="1"/>
          <w:numId w:val="20"/>
        </w:numPr>
        <w:rPr>
          <w:rFonts w:cs="Arial"/>
        </w:rPr>
      </w:pPr>
      <w:r w:rsidRPr="006B1A0F">
        <w:rPr>
          <w:rFonts w:cs="Arial"/>
        </w:rPr>
        <w:t>Informatieverstrekking vindt plaats in de Nederlandse taal.</w:t>
      </w:r>
    </w:p>
    <w:p w14:paraId="0A5EB8DA" w14:textId="2AF2EA10" w:rsidR="006B1A0F" w:rsidRDefault="006B1A0F">
      <w:pPr>
        <w:rPr>
          <w:rFonts w:cs="Arial"/>
        </w:rPr>
      </w:pPr>
      <w:r>
        <w:rPr>
          <w:rFonts w:cs="Arial"/>
        </w:rPr>
        <w:br w:type="page"/>
      </w:r>
    </w:p>
    <w:p w14:paraId="6EE63D43" w14:textId="77777777" w:rsidR="006B1A0F" w:rsidRPr="006B1A0F" w:rsidRDefault="006B1A0F" w:rsidP="006B1A0F">
      <w:pPr>
        <w:numPr>
          <w:ilvl w:val="0"/>
          <w:numId w:val="18"/>
        </w:numPr>
        <w:rPr>
          <w:rFonts w:cs="Arial"/>
        </w:rPr>
      </w:pPr>
      <w:r w:rsidRPr="006B1A0F">
        <w:rPr>
          <w:rFonts w:cs="Arial"/>
        </w:rPr>
        <w:lastRenderedPageBreak/>
        <w:t xml:space="preserve">EINDE OVEREENKOMST </w:t>
      </w:r>
    </w:p>
    <w:p w14:paraId="11C92AC7" w14:textId="77777777" w:rsidR="006B1A0F" w:rsidRPr="006B1A0F" w:rsidRDefault="006B1A0F" w:rsidP="006B1A0F">
      <w:pPr>
        <w:numPr>
          <w:ilvl w:val="0"/>
          <w:numId w:val="20"/>
        </w:numPr>
        <w:rPr>
          <w:rFonts w:cs="Arial"/>
          <w:b/>
        </w:rPr>
      </w:pPr>
      <w:r w:rsidRPr="006B1A0F">
        <w:rPr>
          <w:rFonts w:cs="Arial"/>
          <w:b/>
        </w:rPr>
        <w:t>Opschorting en ontbinding (deel) van de overeenkomst</w:t>
      </w:r>
    </w:p>
    <w:p w14:paraId="6D7ADC72" w14:textId="77777777" w:rsidR="006B1A0F" w:rsidRPr="006B1A0F" w:rsidRDefault="006B1A0F" w:rsidP="006B1A0F">
      <w:pPr>
        <w:numPr>
          <w:ilvl w:val="1"/>
          <w:numId w:val="20"/>
        </w:numPr>
        <w:rPr>
          <w:rFonts w:cs="Arial"/>
          <w:b/>
        </w:rPr>
      </w:pPr>
      <w:r w:rsidRPr="006B1A0F">
        <w:rPr>
          <w:rFonts w:cs="Arial"/>
        </w:rPr>
        <w:t>Indien</w:t>
      </w:r>
      <w:r w:rsidRPr="006B1A0F">
        <w:rPr>
          <w:rFonts w:cs="Arial"/>
          <w:b/>
        </w:rPr>
        <w:t xml:space="preserve"> </w:t>
      </w:r>
      <w:r w:rsidRPr="006B1A0F">
        <w:rPr>
          <w:rFonts w:cs="Arial"/>
        </w:rPr>
        <w:t>één of meer bepalingen van de overeenkomst onverbindend zou(den) blijken te zijn, dan blijven de overige bepalingen van kracht.</w:t>
      </w:r>
    </w:p>
    <w:p w14:paraId="1D67FE8C" w14:textId="77777777" w:rsidR="006B1A0F" w:rsidRPr="006B1A0F" w:rsidRDefault="006B1A0F" w:rsidP="006B1A0F">
      <w:pPr>
        <w:numPr>
          <w:ilvl w:val="1"/>
          <w:numId w:val="20"/>
        </w:numPr>
        <w:rPr>
          <w:rFonts w:cs="Arial"/>
          <w:b/>
        </w:rPr>
      </w:pPr>
      <w:r w:rsidRPr="006B1A0F">
        <w:rPr>
          <w:rFonts w:cs="Arial"/>
        </w:rPr>
        <w:t>Partijen verbinden zich om de niet-verbindende bepalingen te vervangen door bepalingen die wel verbindend zijn en zo min mogelijk (gelet op het doel en de strekking van deze overeenkomst) afwijken van de niet-verbindende bepalingen.</w:t>
      </w:r>
    </w:p>
    <w:p w14:paraId="399D0186" w14:textId="77777777" w:rsidR="006B1A0F" w:rsidRPr="006B1A0F" w:rsidRDefault="006B1A0F" w:rsidP="006B1A0F">
      <w:pPr>
        <w:numPr>
          <w:ilvl w:val="1"/>
          <w:numId w:val="20"/>
        </w:numPr>
        <w:rPr>
          <w:rFonts w:cs="Arial"/>
          <w:b/>
        </w:rPr>
      </w:pPr>
      <w:r w:rsidRPr="006B1A0F">
        <w:rPr>
          <w:rFonts w:cs="Arial"/>
        </w:rPr>
        <w:t xml:space="preserve">De overeenkomst blijft na de genoemde einddatum gelden voor zover voor een goede afwikkeling van de rechtsverhoudingen tussen partijen dat vereist. </w:t>
      </w:r>
    </w:p>
    <w:p w14:paraId="57504227" w14:textId="77777777" w:rsidR="006B1A0F" w:rsidRPr="006B1A0F" w:rsidRDefault="006B1A0F" w:rsidP="006B1A0F">
      <w:pPr>
        <w:numPr>
          <w:ilvl w:val="1"/>
          <w:numId w:val="20"/>
        </w:numPr>
        <w:rPr>
          <w:rFonts w:cs="Arial"/>
          <w:b/>
        </w:rPr>
      </w:pPr>
      <w:r w:rsidRPr="006B1A0F">
        <w:rPr>
          <w:rFonts w:cs="Arial"/>
        </w:rPr>
        <w:t>Opdrachtgever is gerechtigd dit RIC Commitment Contract, tussentijds per aangetekende brief te ontbinden, zonder dat Opdrachtgever, uit enigerlei hoofde gehouden is tot schadevergoeding van dóór Opdrachtnemer in dit verband met deze ontbinding geleden schade:</w:t>
      </w:r>
    </w:p>
    <w:p w14:paraId="3D06AF28" w14:textId="77777777" w:rsidR="006B1A0F" w:rsidRPr="006B1A0F" w:rsidRDefault="006B1A0F" w:rsidP="006B1A0F">
      <w:pPr>
        <w:numPr>
          <w:ilvl w:val="0"/>
          <w:numId w:val="21"/>
        </w:numPr>
        <w:rPr>
          <w:rFonts w:cs="Arial"/>
        </w:rPr>
      </w:pPr>
      <w:r w:rsidRPr="006B1A0F">
        <w:rPr>
          <w:rFonts w:cs="Arial"/>
        </w:rPr>
        <w:t>indien Opdrachtnemer jegens Opdrachtgever toerekenbaar tekortschiet in het nakomen van haar verplichtingen onder deze overeenkomst en Opdrachtnemer deze niet binnen een redelijke termijn na daartoe door Opdrachtgever te zijn aangemaand alsnog correct nakomt. Tot tekortkomingen worden gerekend:</w:t>
      </w:r>
    </w:p>
    <w:p w14:paraId="447A54F7" w14:textId="77777777" w:rsidR="006B1A0F" w:rsidRPr="006B1A0F" w:rsidRDefault="006B1A0F" w:rsidP="006B1A0F">
      <w:pPr>
        <w:numPr>
          <w:ilvl w:val="3"/>
          <w:numId w:val="21"/>
        </w:numPr>
        <w:rPr>
          <w:rFonts w:cs="Arial"/>
        </w:rPr>
      </w:pPr>
      <w:r w:rsidRPr="006B1A0F">
        <w:rPr>
          <w:rFonts w:cs="Arial"/>
        </w:rPr>
        <w:t>het zich niet houden aan het consentbeginsel, beschreven omgangsvormen en / of beschreven basisprincipes in artikel 7;</w:t>
      </w:r>
    </w:p>
    <w:p w14:paraId="241A73DB" w14:textId="77777777" w:rsidR="006B1A0F" w:rsidRPr="006B1A0F" w:rsidRDefault="006B1A0F" w:rsidP="006B1A0F">
      <w:pPr>
        <w:numPr>
          <w:ilvl w:val="3"/>
          <w:numId w:val="21"/>
        </w:numPr>
        <w:rPr>
          <w:rFonts w:cs="Arial"/>
        </w:rPr>
      </w:pPr>
      <w:r w:rsidRPr="006B1A0F">
        <w:rPr>
          <w:rFonts w:cs="Arial"/>
        </w:rPr>
        <w:t xml:space="preserve">afgesproken Ambities niet waar weten te maken volgens Inschrijving met kenmerk </w:t>
      </w:r>
      <w:r w:rsidRPr="006B1A0F">
        <w:rPr>
          <w:rFonts w:cs="Arial"/>
          <w:b/>
        </w:rPr>
        <w:t xml:space="preserve">&lt;kenmerknummer&gt; </w:t>
      </w:r>
      <w:r w:rsidRPr="006B1A0F">
        <w:rPr>
          <w:rFonts w:cs="Arial"/>
        </w:rPr>
        <w:t>d.d. &lt;</w:t>
      </w:r>
      <w:r w:rsidRPr="006B1A0F">
        <w:rPr>
          <w:rFonts w:cs="Arial"/>
          <w:b/>
        </w:rPr>
        <w:t>datum&gt;</w:t>
      </w:r>
      <w:r w:rsidRPr="006B1A0F">
        <w:rPr>
          <w:rFonts w:cs="Arial"/>
        </w:rPr>
        <w:t>;</w:t>
      </w:r>
    </w:p>
    <w:p w14:paraId="25DB5028" w14:textId="77777777" w:rsidR="006B1A0F" w:rsidRPr="006B1A0F" w:rsidRDefault="006B1A0F" w:rsidP="006B1A0F">
      <w:pPr>
        <w:numPr>
          <w:ilvl w:val="3"/>
          <w:numId w:val="21"/>
        </w:numPr>
        <w:rPr>
          <w:rFonts w:cs="Arial"/>
        </w:rPr>
      </w:pPr>
      <w:r w:rsidRPr="006B1A0F">
        <w:rPr>
          <w:rFonts w:cs="Arial"/>
        </w:rPr>
        <w:t>gemaakte afspraken herhaaldelijk niet nakomen;</w:t>
      </w:r>
    </w:p>
    <w:p w14:paraId="699EDFD4" w14:textId="77777777" w:rsidR="006B1A0F" w:rsidRPr="006B1A0F" w:rsidRDefault="006B1A0F" w:rsidP="006B1A0F">
      <w:pPr>
        <w:numPr>
          <w:ilvl w:val="3"/>
          <w:numId w:val="21"/>
        </w:numPr>
        <w:rPr>
          <w:rFonts w:cs="Arial"/>
        </w:rPr>
      </w:pPr>
      <w:r w:rsidRPr="006B1A0F">
        <w:rPr>
          <w:rFonts w:cs="Arial"/>
        </w:rPr>
        <w:t>een sfeer creëert waarin samenwerken onmogelijk wordt gemaakt,</w:t>
      </w:r>
    </w:p>
    <w:p w14:paraId="0EFDA4EE" w14:textId="77777777" w:rsidR="006B1A0F" w:rsidRPr="006B1A0F" w:rsidRDefault="006B1A0F" w:rsidP="006B1A0F">
      <w:pPr>
        <w:numPr>
          <w:ilvl w:val="0"/>
          <w:numId w:val="21"/>
        </w:numPr>
        <w:rPr>
          <w:rFonts w:cs="Arial"/>
        </w:rPr>
      </w:pPr>
      <w:r w:rsidRPr="006B1A0F">
        <w:rPr>
          <w:rFonts w:cs="Arial"/>
        </w:rPr>
        <w:t>met onmiddellijke ingang: indien Opdrachtnemer niet meer voldoet aan de selectie</w:t>
      </w:r>
      <w:r w:rsidRPr="006B1A0F">
        <w:rPr>
          <w:rFonts w:cs="Arial"/>
        </w:rPr>
        <w:noBreakHyphen/>
        <w:t>eisen en voorwaarde voor gunning als opgenomen in het ‘&lt;NAAM AANBESTEDINGSDOCUMENT&gt;' dat onderdeel is van deze overeenkomst;</w:t>
      </w:r>
    </w:p>
    <w:p w14:paraId="33ACFAEE" w14:textId="77777777" w:rsidR="006B1A0F" w:rsidRPr="006B1A0F" w:rsidRDefault="006B1A0F" w:rsidP="006B1A0F">
      <w:pPr>
        <w:numPr>
          <w:ilvl w:val="0"/>
          <w:numId w:val="21"/>
        </w:numPr>
        <w:rPr>
          <w:rFonts w:cs="Arial"/>
        </w:rPr>
      </w:pPr>
      <w:r w:rsidRPr="006B1A0F">
        <w:rPr>
          <w:rFonts w:cs="Arial"/>
        </w:rPr>
        <w:t>met onmiddellijke ingang: ingeval van het faillissement van Opdrachtnemer of diens surseance van betaling wordt aangevraagd of ingeval van stillegging, liquidatie of overname of enige daarmee te vergelijken toestand van Opdrachtnemer.</w:t>
      </w:r>
    </w:p>
    <w:p w14:paraId="0E234658" w14:textId="77777777" w:rsidR="006B1A0F" w:rsidRPr="006B1A0F" w:rsidRDefault="006B1A0F" w:rsidP="006B1A0F">
      <w:pPr>
        <w:numPr>
          <w:ilvl w:val="1"/>
          <w:numId w:val="20"/>
        </w:numPr>
        <w:rPr>
          <w:rFonts w:cs="Arial"/>
          <w:b/>
        </w:rPr>
      </w:pPr>
      <w:r w:rsidRPr="006B1A0F">
        <w:rPr>
          <w:rFonts w:cs="Arial"/>
        </w:rPr>
        <w:t>Opdrachtnemer dient bij ontbinding van deze overeenkomst te zorgen voor een correcte overdracht naar de tweede geëindigde partij in de aanbesteding.</w:t>
      </w:r>
    </w:p>
    <w:p w14:paraId="7A4E5530" w14:textId="77777777" w:rsidR="006B1A0F" w:rsidRPr="006B1A0F" w:rsidRDefault="006B1A0F" w:rsidP="006B1A0F">
      <w:pPr>
        <w:numPr>
          <w:ilvl w:val="1"/>
          <w:numId w:val="20"/>
        </w:numPr>
        <w:rPr>
          <w:rFonts w:cs="Arial"/>
        </w:rPr>
      </w:pPr>
      <w:r w:rsidRPr="006B1A0F">
        <w:rPr>
          <w:rFonts w:cs="Arial"/>
        </w:rPr>
        <w:lastRenderedPageBreak/>
        <w:t xml:space="preserve">Opdrachtgever maakt gebruik van een wachtkamerregeling met de tweede geëindigde partij in de aanbesteding. Opdrachtgever mag, indien de overeenkomst met Opdrachtnemer wordt ontbonden conform lid 4 van dit artikel, gebruik maken van de wachtkamerovereenkomst. </w:t>
      </w:r>
    </w:p>
    <w:p w14:paraId="2A270D9F" w14:textId="77777777" w:rsidR="006B1A0F" w:rsidRPr="006B1A0F" w:rsidRDefault="006B1A0F" w:rsidP="006B1A0F">
      <w:pPr>
        <w:rPr>
          <w:rFonts w:cs="Arial"/>
        </w:rPr>
      </w:pPr>
    </w:p>
    <w:p w14:paraId="374257EA" w14:textId="77777777" w:rsidR="006B1A0F" w:rsidRPr="006B1A0F" w:rsidRDefault="006B1A0F" w:rsidP="006B1A0F">
      <w:pPr>
        <w:numPr>
          <w:ilvl w:val="0"/>
          <w:numId w:val="20"/>
        </w:numPr>
        <w:rPr>
          <w:rFonts w:cs="Arial"/>
          <w:b/>
        </w:rPr>
      </w:pPr>
      <w:r w:rsidRPr="006B1A0F">
        <w:rPr>
          <w:rFonts w:cs="Arial"/>
          <w:b/>
        </w:rPr>
        <w:t>Wijziging of aanvulling van de overeenkomst</w:t>
      </w:r>
    </w:p>
    <w:p w14:paraId="07338CF8" w14:textId="77777777" w:rsidR="006B1A0F" w:rsidRPr="006B1A0F" w:rsidRDefault="006B1A0F" w:rsidP="006B1A0F">
      <w:pPr>
        <w:numPr>
          <w:ilvl w:val="1"/>
          <w:numId w:val="20"/>
        </w:numPr>
        <w:rPr>
          <w:rFonts w:cs="Arial"/>
        </w:rPr>
      </w:pPr>
      <w:r w:rsidRPr="006B1A0F">
        <w:rPr>
          <w:rFonts w:cs="Arial"/>
        </w:rPr>
        <w:t>Opdrachtgever heeft het recht om wijzigingen buiten het contractuele kader met Opdrachtnemer overeen te komen indien dit door een onvoorziene gebeurtenis noodzakelijk is. Indien zich tijdens de uitvoering van deze overeenkomst niet in deze overeenkomst voorziene omstandigheden voordoen, ten gevolge waarvan onverkorte nakoming van deze overeenkomst niet mogelijk is of in redelijkheid niet van partijen of een van hen verlangd kan worden, zullen partijen er naar streven dienaangaande in goed overleg met elkaar binnen redelijke termijn nadere afspraken te maken die, gelet op de daarbij voor partijen betrokken belangen, zo min mogelijk van doel, strekking en inhoud van deze overeenkomst afwijken.</w:t>
      </w:r>
    </w:p>
    <w:p w14:paraId="5FB3BB37" w14:textId="77777777" w:rsidR="006B1A0F" w:rsidRPr="006B1A0F" w:rsidRDefault="006B1A0F" w:rsidP="006B1A0F">
      <w:pPr>
        <w:numPr>
          <w:ilvl w:val="1"/>
          <w:numId w:val="20"/>
        </w:numPr>
        <w:rPr>
          <w:rFonts w:cs="Arial"/>
        </w:rPr>
      </w:pPr>
      <w:r w:rsidRPr="006B1A0F">
        <w:rPr>
          <w:rFonts w:cs="Arial"/>
        </w:rPr>
        <w:t>Veranderingen in de overeenkomst behoeven de instemming van zowel Opdrachtgever als Opdrachtnemer.</w:t>
      </w:r>
    </w:p>
    <w:p w14:paraId="0D2224DF" w14:textId="77777777" w:rsidR="006B1A0F" w:rsidRPr="006B1A0F" w:rsidRDefault="006B1A0F" w:rsidP="006B1A0F">
      <w:pPr>
        <w:numPr>
          <w:ilvl w:val="1"/>
          <w:numId w:val="20"/>
        </w:numPr>
        <w:rPr>
          <w:rFonts w:cs="Arial"/>
        </w:rPr>
      </w:pPr>
      <w:r w:rsidRPr="006B1A0F">
        <w:rPr>
          <w:rFonts w:cs="Arial"/>
        </w:rPr>
        <w:t>De overeenkomst kan slechts worden gewijzigd en afstand van enig daaruit voortvloeiend recht kan slechts worden aangenomen, indien zulks schriftelijk is vastgelegd, gedateerd en ondertekend door partijen.</w:t>
      </w:r>
    </w:p>
    <w:p w14:paraId="71ED2419" w14:textId="77777777" w:rsidR="006B1A0F" w:rsidRPr="006B1A0F" w:rsidRDefault="006B1A0F" w:rsidP="006B1A0F">
      <w:pPr>
        <w:rPr>
          <w:rFonts w:cs="Arial"/>
        </w:rPr>
      </w:pPr>
    </w:p>
    <w:p w14:paraId="318ECFEA" w14:textId="77777777" w:rsidR="006B1A0F" w:rsidRPr="006B1A0F" w:rsidRDefault="006B1A0F" w:rsidP="006B1A0F">
      <w:pPr>
        <w:numPr>
          <w:ilvl w:val="0"/>
          <w:numId w:val="20"/>
        </w:numPr>
        <w:rPr>
          <w:rFonts w:cs="Arial"/>
          <w:b/>
        </w:rPr>
      </w:pPr>
      <w:r w:rsidRPr="006B1A0F">
        <w:rPr>
          <w:rFonts w:cs="Arial"/>
          <w:b/>
        </w:rPr>
        <w:t xml:space="preserve">Toepasselijke recht en geschillen </w:t>
      </w:r>
    </w:p>
    <w:p w14:paraId="4ECB0F29" w14:textId="5BCB2B24" w:rsidR="006B1A0F" w:rsidRPr="006B1A0F" w:rsidRDefault="006B1A0F" w:rsidP="006B1A0F">
      <w:pPr>
        <w:numPr>
          <w:ilvl w:val="1"/>
          <w:numId w:val="20"/>
        </w:numPr>
        <w:rPr>
          <w:rFonts w:cs="Arial"/>
        </w:rPr>
      </w:pPr>
      <w:r w:rsidRPr="006B1A0F">
        <w:rPr>
          <w:rFonts w:cs="Arial"/>
        </w:rPr>
        <w:t xml:space="preserve">Op deze overeenkomst is het Nederlands recht van toepassing. Alle geschillen, welke mochten ontstaan naar aanleiding van de onderhavige overeenkomst dan wel van nadere overeenkomsten, die daarvan het gevolg mochten zijn, zullen worden beslecht door de Rechtbank </w:t>
      </w:r>
      <w:r w:rsidR="00785B48">
        <w:rPr>
          <w:rFonts w:cs="Arial"/>
        </w:rPr>
        <w:t>Limburg</w:t>
      </w:r>
      <w:r w:rsidRPr="006B1A0F">
        <w:rPr>
          <w:rFonts w:cs="Arial"/>
        </w:rPr>
        <w:t xml:space="preserve"> te </w:t>
      </w:r>
      <w:r w:rsidR="00785B48">
        <w:rPr>
          <w:rFonts w:cs="Arial"/>
        </w:rPr>
        <w:t>Roermond</w:t>
      </w:r>
      <w:r w:rsidRPr="006B1A0F">
        <w:rPr>
          <w:rFonts w:cs="Arial"/>
        </w:rPr>
        <w:t>, tenzij dwingend recht anders bepaald.</w:t>
      </w:r>
    </w:p>
    <w:p w14:paraId="5F1178DA" w14:textId="4CE3D45A" w:rsidR="006B1A0F" w:rsidRPr="006B1A0F" w:rsidRDefault="006B1A0F" w:rsidP="006B1A0F">
      <w:pPr>
        <w:numPr>
          <w:ilvl w:val="1"/>
          <w:numId w:val="20"/>
        </w:numPr>
        <w:rPr>
          <w:rFonts w:cs="Arial"/>
          <w:b/>
        </w:rPr>
      </w:pPr>
      <w:r w:rsidRPr="006B1A0F">
        <w:rPr>
          <w:rFonts w:cs="Arial"/>
        </w:rPr>
        <w:t xml:space="preserve">De Algemene inkoopvoorwaarden van </w:t>
      </w:r>
      <w:r w:rsidR="00785B48">
        <w:rPr>
          <w:rFonts w:cs="Arial"/>
        </w:rPr>
        <w:t>Gemeente Gennep</w:t>
      </w:r>
      <w:r w:rsidRPr="006B1A0F">
        <w:rPr>
          <w:rFonts w:cs="Arial"/>
        </w:rPr>
        <w:t xml:space="preserve"> zijn op deze overeenkomst van toepassing. Algemene voorwaarden van Opdrachtnemer worden hierbij uitdrukkelijk van de hand gewezen.</w:t>
      </w:r>
    </w:p>
    <w:p w14:paraId="3C561EAF" w14:textId="77777777" w:rsidR="006B1A0F" w:rsidRPr="006B1A0F" w:rsidRDefault="006B1A0F" w:rsidP="006B1A0F">
      <w:pPr>
        <w:rPr>
          <w:rFonts w:cs="Arial"/>
        </w:rPr>
      </w:pPr>
    </w:p>
    <w:p w14:paraId="40EFE1D0" w14:textId="77777777" w:rsidR="00785B48" w:rsidRDefault="00785B48">
      <w:pPr>
        <w:rPr>
          <w:rFonts w:cs="Arial"/>
          <w:b/>
        </w:rPr>
      </w:pPr>
      <w:r>
        <w:rPr>
          <w:rFonts w:cs="Arial"/>
          <w:b/>
        </w:rPr>
        <w:br w:type="page"/>
      </w:r>
    </w:p>
    <w:p w14:paraId="4EE3F118" w14:textId="6DA3D359" w:rsidR="006B1A0F" w:rsidRPr="006B1A0F" w:rsidRDefault="006B1A0F" w:rsidP="006B1A0F">
      <w:pPr>
        <w:rPr>
          <w:rFonts w:cs="Arial"/>
        </w:rPr>
      </w:pPr>
      <w:r w:rsidRPr="006B1A0F">
        <w:rPr>
          <w:rFonts w:cs="Arial"/>
          <w:b/>
        </w:rPr>
        <w:lastRenderedPageBreak/>
        <w:t>Aldus overeengekomen en in tweevoud opgemaakt d.d. &lt;DATUM&gt; te &lt;LOCATIE&gt;.</w:t>
      </w:r>
      <w:r w:rsidRPr="006B1A0F">
        <w:rPr>
          <w:rFonts w:cs="Arial"/>
        </w:rPr>
        <w:tab/>
      </w:r>
    </w:p>
    <w:p w14:paraId="19A5178A" w14:textId="77777777" w:rsidR="006B1A0F" w:rsidRPr="006B1A0F" w:rsidRDefault="006B1A0F" w:rsidP="006B1A0F">
      <w:pPr>
        <w:rPr>
          <w:rFonts w:cs="Arial"/>
        </w:rPr>
      </w:pPr>
    </w:p>
    <w:tbl>
      <w:tblPr>
        <w:tblW w:w="0" w:type="auto"/>
        <w:tblLook w:val="01E0" w:firstRow="1" w:lastRow="1" w:firstColumn="1" w:lastColumn="1" w:noHBand="0" w:noVBand="0"/>
      </w:tblPr>
      <w:tblGrid>
        <w:gridCol w:w="4247"/>
        <w:gridCol w:w="4257"/>
      </w:tblGrid>
      <w:tr w:rsidR="006B1A0F" w:rsidRPr="006B1A0F" w14:paraId="344F325B" w14:textId="77777777" w:rsidTr="00F02886">
        <w:tc>
          <w:tcPr>
            <w:tcW w:w="4606" w:type="dxa"/>
            <w:hideMark/>
          </w:tcPr>
          <w:p w14:paraId="6D84B93C" w14:textId="77777777" w:rsidR="006B1A0F" w:rsidRPr="006B1A0F" w:rsidRDefault="006B1A0F" w:rsidP="006B1A0F">
            <w:pPr>
              <w:rPr>
                <w:rFonts w:cs="Arial"/>
              </w:rPr>
            </w:pPr>
            <w:r w:rsidRPr="006B1A0F">
              <w:rPr>
                <w:rFonts w:cs="Arial"/>
              </w:rPr>
              <w:t xml:space="preserve">Opdrachtgever </w:t>
            </w:r>
          </w:p>
        </w:tc>
        <w:tc>
          <w:tcPr>
            <w:tcW w:w="4606" w:type="dxa"/>
            <w:hideMark/>
          </w:tcPr>
          <w:p w14:paraId="17C3242B" w14:textId="77777777" w:rsidR="006B1A0F" w:rsidRPr="006B1A0F" w:rsidRDefault="006B1A0F" w:rsidP="006B1A0F">
            <w:pPr>
              <w:rPr>
                <w:rFonts w:cs="Arial"/>
              </w:rPr>
            </w:pPr>
            <w:r w:rsidRPr="006B1A0F">
              <w:rPr>
                <w:rFonts w:cs="Arial"/>
              </w:rPr>
              <w:t>Opdrachtnemer</w:t>
            </w:r>
          </w:p>
        </w:tc>
      </w:tr>
      <w:tr w:rsidR="006B1A0F" w:rsidRPr="006B1A0F" w14:paraId="531BAED7" w14:textId="77777777" w:rsidTr="00F02886">
        <w:tc>
          <w:tcPr>
            <w:tcW w:w="4606" w:type="dxa"/>
            <w:hideMark/>
          </w:tcPr>
          <w:p w14:paraId="5D4B9164" w14:textId="77777777" w:rsidR="006B1A0F" w:rsidRPr="006B1A0F" w:rsidRDefault="006B1A0F" w:rsidP="006B1A0F">
            <w:pPr>
              <w:rPr>
                <w:rFonts w:cs="Arial"/>
              </w:rPr>
            </w:pPr>
            <w:r w:rsidRPr="006B1A0F">
              <w:rPr>
                <w:rFonts w:cs="Arial"/>
              </w:rPr>
              <w:t>Voor deze:</w:t>
            </w:r>
          </w:p>
        </w:tc>
        <w:tc>
          <w:tcPr>
            <w:tcW w:w="4606" w:type="dxa"/>
            <w:hideMark/>
          </w:tcPr>
          <w:p w14:paraId="37159C58" w14:textId="77777777" w:rsidR="006B1A0F" w:rsidRPr="006B1A0F" w:rsidRDefault="006B1A0F" w:rsidP="006B1A0F">
            <w:pPr>
              <w:rPr>
                <w:rFonts w:cs="Arial"/>
              </w:rPr>
            </w:pPr>
            <w:r w:rsidRPr="006B1A0F">
              <w:rPr>
                <w:rFonts w:cs="Arial"/>
              </w:rPr>
              <w:t>Voor deze:</w:t>
            </w:r>
          </w:p>
        </w:tc>
      </w:tr>
      <w:tr w:rsidR="006B1A0F" w:rsidRPr="006B1A0F" w14:paraId="5EABFA78" w14:textId="77777777" w:rsidTr="00F02886">
        <w:tc>
          <w:tcPr>
            <w:tcW w:w="4606" w:type="dxa"/>
          </w:tcPr>
          <w:p w14:paraId="680F43E5" w14:textId="77777777" w:rsidR="006B1A0F" w:rsidRPr="006B1A0F" w:rsidRDefault="006B1A0F" w:rsidP="006B1A0F">
            <w:pPr>
              <w:rPr>
                <w:rFonts w:cs="Arial"/>
              </w:rPr>
            </w:pPr>
          </w:p>
          <w:p w14:paraId="2CACA792" w14:textId="77777777" w:rsidR="006B1A0F" w:rsidRPr="006B1A0F" w:rsidRDefault="006B1A0F" w:rsidP="006B1A0F">
            <w:pPr>
              <w:rPr>
                <w:rFonts w:cs="Arial"/>
              </w:rPr>
            </w:pPr>
          </w:p>
          <w:p w14:paraId="071247A6" w14:textId="77777777" w:rsidR="00841FBE" w:rsidRDefault="00841FBE" w:rsidP="00841FBE">
            <w:pPr>
              <w:rPr>
                <w:rFonts w:cs="Arial"/>
              </w:rPr>
            </w:pPr>
            <w:r>
              <w:rPr>
                <w:rFonts w:cs="Arial"/>
              </w:rPr>
              <w:t>J.M.T. Teunissen</w:t>
            </w:r>
          </w:p>
          <w:p w14:paraId="76A55DC8" w14:textId="635360F4" w:rsidR="006B1A0F" w:rsidRPr="006B1A0F" w:rsidRDefault="00841FBE" w:rsidP="00841FBE">
            <w:pPr>
              <w:rPr>
                <w:rFonts w:cs="Arial"/>
              </w:rPr>
            </w:pPr>
            <w:r>
              <w:rPr>
                <w:rFonts w:cs="Arial"/>
              </w:rPr>
              <w:t>burgemeester</w:t>
            </w:r>
          </w:p>
        </w:tc>
        <w:tc>
          <w:tcPr>
            <w:tcW w:w="4606" w:type="dxa"/>
          </w:tcPr>
          <w:p w14:paraId="410BC861" w14:textId="77777777" w:rsidR="006B1A0F" w:rsidRPr="006B1A0F" w:rsidRDefault="006B1A0F" w:rsidP="006B1A0F">
            <w:pPr>
              <w:rPr>
                <w:rFonts w:cs="Arial"/>
              </w:rPr>
            </w:pPr>
          </w:p>
          <w:p w14:paraId="7C12FB7D" w14:textId="77777777" w:rsidR="006B1A0F" w:rsidRPr="006B1A0F" w:rsidRDefault="006B1A0F" w:rsidP="006B1A0F">
            <w:pPr>
              <w:rPr>
                <w:rFonts w:cs="Arial"/>
              </w:rPr>
            </w:pPr>
          </w:p>
          <w:p w14:paraId="7F46EAD5" w14:textId="77777777" w:rsidR="006B1A0F" w:rsidRPr="006B1A0F" w:rsidRDefault="006B1A0F" w:rsidP="006B1A0F">
            <w:pPr>
              <w:rPr>
                <w:rFonts w:cs="Arial"/>
              </w:rPr>
            </w:pPr>
            <w:r w:rsidRPr="006B1A0F">
              <w:rPr>
                <w:rFonts w:cs="Arial"/>
              </w:rPr>
              <w:t>&lt;NAAM&gt;,</w:t>
            </w:r>
          </w:p>
        </w:tc>
      </w:tr>
      <w:tr w:rsidR="006B1A0F" w:rsidRPr="006B1A0F" w14:paraId="03C53C04" w14:textId="77777777" w:rsidTr="00F02886">
        <w:tc>
          <w:tcPr>
            <w:tcW w:w="4606" w:type="dxa"/>
          </w:tcPr>
          <w:p w14:paraId="5BB61CED" w14:textId="77777777" w:rsidR="006B1A0F" w:rsidRPr="006B1A0F" w:rsidRDefault="006B1A0F" w:rsidP="00841FBE">
            <w:pPr>
              <w:rPr>
                <w:rFonts w:cs="Arial"/>
              </w:rPr>
            </w:pPr>
          </w:p>
        </w:tc>
        <w:tc>
          <w:tcPr>
            <w:tcW w:w="4606" w:type="dxa"/>
            <w:hideMark/>
          </w:tcPr>
          <w:p w14:paraId="74809446" w14:textId="77777777" w:rsidR="006B1A0F" w:rsidRPr="006B1A0F" w:rsidRDefault="006B1A0F" w:rsidP="006B1A0F">
            <w:pPr>
              <w:rPr>
                <w:rFonts w:cs="Arial"/>
              </w:rPr>
            </w:pPr>
            <w:r w:rsidRPr="006B1A0F">
              <w:rPr>
                <w:rFonts w:cs="Arial"/>
              </w:rPr>
              <w:t>&lt;FUNCTIE&gt;</w:t>
            </w:r>
          </w:p>
        </w:tc>
      </w:tr>
    </w:tbl>
    <w:p w14:paraId="409C1F39" w14:textId="77777777" w:rsidR="006B1A0F" w:rsidRPr="006B1A0F" w:rsidRDefault="006B1A0F" w:rsidP="006B1A0F">
      <w:pPr>
        <w:rPr>
          <w:rFonts w:cs="Arial"/>
        </w:rPr>
      </w:pPr>
    </w:p>
    <w:p w14:paraId="4958E8D2" w14:textId="7FBF8DC0" w:rsidR="00C40143" w:rsidRPr="00464860" w:rsidRDefault="00C40143" w:rsidP="00841FBE">
      <w:pPr>
        <w:rPr>
          <w:rFonts w:cs="Arial"/>
          <w:lang w:val="nl"/>
        </w:rPr>
      </w:pPr>
    </w:p>
    <w:sectPr w:rsidR="00C40143" w:rsidRPr="00464860" w:rsidSect="006E11EE">
      <w:headerReference w:type="default" r:id="rId11"/>
      <w:footerReference w:type="default" r:id="rId12"/>
      <w:headerReference w:type="first" r:id="rId13"/>
      <w:footerReference w:type="first" r:id="rId14"/>
      <w:pgSz w:w="11906" w:h="16838" w:code="9"/>
      <w:pgMar w:top="2410" w:right="1134" w:bottom="1418" w:left="2268" w:header="567" w:footer="567" w:gutter="0"/>
      <w:paperSrc w:first="7" w:other="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D08F1" w14:textId="77777777" w:rsidR="00CD6EC3" w:rsidRDefault="00CD6EC3" w:rsidP="008B1FC9">
      <w:pPr>
        <w:spacing w:after="0" w:line="240" w:lineRule="auto"/>
      </w:pPr>
      <w:r>
        <w:separator/>
      </w:r>
    </w:p>
  </w:endnote>
  <w:endnote w:type="continuationSeparator" w:id="0">
    <w:p w14:paraId="5DBC399B" w14:textId="77777777" w:rsidR="00CD6EC3" w:rsidRDefault="00CD6EC3" w:rsidP="008B1FC9">
      <w:pPr>
        <w:spacing w:after="0" w:line="240" w:lineRule="auto"/>
      </w:pPr>
      <w:r>
        <w:continuationSeparator/>
      </w:r>
    </w:p>
  </w:endnote>
  <w:endnote w:type="continuationNotice" w:id="1">
    <w:p w14:paraId="6C2558E2" w14:textId="77777777" w:rsidR="00CD6EC3" w:rsidRDefault="00CD6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423"/>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69"/>
      <w:gridCol w:w="2268"/>
      <w:gridCol w:w="3969"/>
    </w:tblGrid>
    <w:tr w:rsidR="00C5512C" w:rsidRPr="001E3B66" w14:paraId="157A7C3B" w14:textId="0D2A4D77" w:rsidTr="00C5512C">
      <w:trPr>
        <w:trHeight w:hRule="exact" w:val="851"/>
      </w:trPr>
      <w:tc>
        <w:tcPr>
          <w:tcW w:w="3969" w:type="dxa"/>
          <w:vAlign w:val="center"/>
        </w:tcPr>
        <w:p w14:paraId="022B8EC7" w14:textId="1CABB35B" w:rsidR="00C5512C" w:rsidRPr="006E11EE" w:rsidRDefault="00C5512C" w:rsidP="00C5512C">
          <w:pPr>
            <w:pStyle w:val="Voettekst"/>
            <w:spacing w:line="276" w:lineRule="auto"/>
            <w:rPr>
              <w:iCs/>
              <w:color w:val="113E52"/>
              <w:sz w:val="18"/>
            </w:rPr>
          </w:pPr>
          <w:r w:rsidRPr="006E11EE">
            <w:rPr>
              <w:iCs/>
              <w:color w:val="113E52"/>
              <w:sz w:val="18"/>
            </w:rPr>
            <w:t>paraaf Gemeente :</w:t>
          </w:r>
        </w:p>
      </w:tc>
      <w:tc>
        <w:tcPr>
          <w:tcW w:w="2268" w:type="dxa"/>
          <w:vAlign w:val="center"/>
        </w:tcPr>
        <w:p w14:paraId="5C110F08" w14:textId="77777777" w:rsidR="00C5512C" w:rsidRPr="006E11EE" w:rsidRDefault="00C5512C" w:rsidP="00C5512C">
          <w:pPr>
            <w:pStyle w:val="Voettekst"/>
            <w:spacing w:line="276" w:lineRule="auto"/>
            <w:jc w:val="center"/>
            <w:rPr>
              <w:iCs/>
              <w:color w:val="113E52"/>
              <w:sz w:val="18"/>
            </w:rPr>
          </w:pPr>
          <w:r w:rsidRPr="006E11EE">
            <w:rPr>
              <w:iCs/>
              <w:color w:val="113E52"/>
              <w:sz w:val="18"/>
            </w:rPr>
            <w:fldChar w:fldCharType="begin"/>
          </w:r>
          <w:r w:rsidRPr="006E11EE">
            <w:rPr>
              <w:iCs/>
              <w:color w:val="113E52"/>
              <w:sz w:val="18"/>
            </w:rPr>
            <w:instrText>PAGE   \* MERGEFORMAT</w:instrText>
          </w:r>
          <w:r w:rsidRPr="006E11EE">
            <w:rPr>
              <w:iCs/>
              <w:color w:val="113E52"/>
              <w:sz w:val="18"/>
            </w:rPr>
            <w:fldChar w:fldCharType="separate"/>
          </w:r>
          <w:r w:rsidRPr="006E11EE">
            <w:rPr>
              <w:iCs/>
              <w:noProof/>
              <w:color w:val="113E52"/>
              <w:sz w:val="18"/>
            </w:rPr>
            <w:t>4</w:t>
          </w:r>
          <w:r w:rsidRPr="006E11EE">
            <w:rPr>
              <w:iCs/>
              <w:color w:val="113E52"/>
              <w:sz w:val="18"/>
            </w:rPr>
            <w:fldChar w:fldCharType="end"/>
          </w:r>
          <w:r w:rsidRPr="006E11EE">
            <w:rPr>
              <w:iCs/>
              <w:color w:val="113E52"/>
              <w:sz w:val="18"/>
            </w:rPr>
            <w:t xml:space="preserve"> van </w:t>
          </w:r>
          <w:r w:rsidRPr="006E11EE">
            <w:rPr>
              <w:iCs/>
              <w:color w:val="113E52"/>
              <w:sz w:val="18"/>
            </w:rPr>
            <w:fldChar w:fldCharType="begin"/>
          </w:r>
          <w:r w:rsidRPr="006E11EE">
            <w:rPr>
              <w:iCs/>
              <w:color w:val="113E52"/>
              <w:sz w:val="18"/>
            </w:rPr>
            <w:instrText xml:space="preserve"> NUMPAGES   \* MERGEFORMAT </w:instrText>
          </w:r>
          <w:r w:rsidRPr="006E11EE">
            <w:rPr>
              <w:iCs/>
              <w:color w:val="113E52"/>
              <w:sz w:val="18"/>
            </w:rPr>
            <w:fldChar w:fldCharType="separate"/>
          </w:r>
          <w:r w:rsidRPr="006E11EE">
            <w:rPr>
              <w:iCs/>
              <w:noProof/>
              <w:color w:val="113E52"/>
              <w:sz w:val="18"/>
            </w:rPr>
            <w:t>4</w:t>
          </w:r>
          <w:r w:rsidRPr="006E11EE">
            <w:rPr>
              <w:iCs/>
              <w:color w:val="113E52"/>
              <w:sz w:val="18"/>
            </w:rPr>
            <w:fldChar w:fldCharType="end"/>
          </w:r>
        </w:p>
      </w:tc>
      <w:tc>
        <w:tcPr>
          <w:tcW w:w="3969" w:type="dxa"/>
          <w:vAlign w:val="center"/>
        </w:tcPr>
        <w:p w14:paraId="2AEA8D06" w14:textId="1F7EC6BD" w:rsidR="00C5512C" w:rsidRPr="006E11EE" w:rsidRDefault="00C5512C" w:rsidP="00C5512C">
          <w:pPr>
            <w:pStyle w:val="Voettekst"/>
            <w:spacing w:line="276" w:lineRule="auto"/>
            <w:jc w:val="right"/>
            <w:rPr>
              <w:iCs/>
              <w:color w:val="113E52"/>
              <w:sz w:val="18"/>
            </w:rPr>
          </w:pPr>
          <w:r w:rsidRPr="006E11EE">
            <w:rPr>
              <w:iCs/>
              <w:color w:val="113E52"/>
              <w:sz w:val="18"/>
            </w:rPr>
            <w:t>paraaf Contractant :</w:t>
          </w:r>
        </w:p>
      </w:tc>
    </w:tr>
  </w:tbl>
  <w:p w14:paraId="16FC9125" w14:textId="77777777" w:rsidR="00E47082" w:rsidRDefault="00E470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423"/>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3969"/>
      <w:gridCol w:w="2268"/>
      <w:gridCol w:w="3969"/>
    </w:tblGrid>
    <w:tr w:rsidR="009B3868" w:rsidRPr="00C5512C" w14:paraId="30F68A94" w14:textId="00FB01EC" w:rsidTr="00C5512C">
      <w:trPr>
        <w:trHeight w:hRule="exact" w:val="851"/>
      </w:trPr>
      <w:tc>
        <w:tcPr>
          <w:tcW w:w="3969" w:type="dxa"/>
          <w:vAlign w:val="center"/>
        </w:tcPr>
        <w:p w14:paraId="3D904639" w14:textId="03BF0943" w:rsidR="009B3868" w:rsidRPr="00C5512C" w:rsidRDefault="009B3868" w:rsidP="00C5512C">
          <w:pPr>
            <w:pStyle w:val="Voettekst"/>
            <w:spacing w:line="276" w:lineRule="auto"/>
            <w:rPr>
              <w:bCs/>
              <w:i/>
              <w:sz w:val="18"/>
            </w:rPr>
          </w:pPr>
          <w:r w:rsidRPr="00C5512C">
            <w:rPr>
              <w:bCs/>
              <w:color w:val="113E52"/>
              <w:sz w:val="18"/>
            </w:rPr>
            <w:t>Paraaf Gemeente :</w:t>
          </w:r>
        </w:p>
      </w:tc>
      <w:tc>
        <w:tcPr>
          <w:tcW w:w="2268" w:type="dxa"/>
          <w:vAlign w:val="center"/>
        </w:tcPr>
        <w:p w14:paraId="62E2C6EE" w14:textId="77777777" w:rsidR="009B3868" w:rsidRPr="00C5512C" w:rsidRDefault="009B3868" w:rsidP="00C5512C">
          <w:pPr>
            <w:pStyle w:val="Voettekst"/>
            <w:spacing w:line="276" w:lineRule="auto"/>
            <w:jc w:val="center"/>
            <w:rPr>
              <w:bCs/>
              <w:sz w:val="18"/>
            </w:rPr>
          </w:pPr>
          <w:r w:rsidRPr="00C5512C">
            <w:rPr>
              <w:bCs/>
              <w:color w:val="113E52"/>
              <w:sz w:val="18"/>
            </w:rPr>
            <w:fldChar w:fldCharType="begin"/>
          </w:r>
          <w:r w:rsidRPr="00C5512C">
            <w:rPr>
              <w:bCs/>
              <w:color w:val="113E52"/>
              <w:sz w:val="18"/>
            </w:rPr>
            <w:instrText>PAGE   \* MERGEFORMAT</w:instrText>
          </w:r>
          <w:r w:rsidRPr="00C5512C">
            <w:rPr>
              <w:bCs/>
              <w:color w:val="113E52"/>
              <w:sz w:val="18"/>
            </w:rPr>
            <w:fldChar w:fldCharType="separate"/>
          </w:r>
          <w:r w:rsidRPr="00C5512C">
            <w:rPr>
              <w:bCs/>
              <w:noProof/>
              <w:color w:val="113E52"/>
              <w:sz w:val="18"/>
            </w:rPr>
            <w:t>1</w:t>
          </w:r>
          <w:r w:rsidRPr="00C5512C">
            <w:rPr>
              <w:bCs/>
              <w:color w:val="113E52"/>
              <w:sz w:val="18"/>
            </w:rPr>
            <w:fldChar w:fldCharType="end"/>
          </w:r>
          <w:r w:rsidRPr="00C5512C">
            <w:rPr>
              <w:bCs/>
              <w:color w:val="113E52"/>
              <w:sz w:val="18"/>
            </w:rPr>
            <w:t xml:space="preserve"> van </w:t>
          </w:r>
          <w:r w:rsidRPr="00C5512C">
            <w:rPr>
              <w:bCs/>
              <w:color w:val="113E52"/>
              <w:sz w:val="18"/>
            </w:rPr>
            <w:fldChar w:fldCharType="begin"/>
          </w:r>
          <w:r w:rsidRPr="00C5512C">
            <w:rPr>
              <w:bCs/>
              <w:color w:val="113E52"/>
              <w:sz w:val="18"/>
            </w:rPr>
            <w:instrText xml:space="preserve"> NUMPAGES   \* MERGEFORMAT </w:instrText>
          </w:r>
          <w:r w:rsidRPr="00C5512C">
            <w:rPr>
              <w:bCs/>
              <w:color w:val="113E52"/>
              <w:sz w:val="18"/>
            </w:rPr>
            <w:fldChar w:fldCharType="separate"/>
          </w:r>
          <w:r w:rsidRPr="00C5512C">
            <w:rPr>
              <w:bCs/>
              <w:noProof/>
              <w:color w:val="113E52"/>
              <w:sz w:val="18"/>
            </w:rPr>
            <w:t>4</w:t>
          </w:r>
          <w:r w:rsidRPr="00C5512C">
            <w:rPr>
              <w:bCs/>
              <w:color w:val="113E52"/>
              <w:sz w:val="18"/>
            </w:rPr>
            <w:fldChar w:fldCharType="end"/>
          </w:r>
        </w:p>
      </w:tc>
      <w:tc>
        <w:tcPr>
          <w:tcW w:w="3969" w:type="dxa"/>
          <w:vAlign w:val="center"/>
        </w:tcPr>
        <w:p w14:paraId="38856512" w14:textId="3F9BBC7E" w:rsidR="009B3868" w:rsidRPr="00C5512C" w:rsidRDefault="009B3868" w:rsidP="00C5512C">
          <w:pPr>
            <w:pStyle w:val="Voettekst"/>
            <w:spacing w:line="276" w:lineRule="auto"/>
            <w:jc w:val="right"/>
            <w:rPr>
              <w:bCs/>
              <w:color w:val="113E52"/>
              <w:sz w:val="18"/>
            </w:rPr>
          </w:pPr>
          <w:r w:rsidRPr="00C5512C">
            <w:rPr>
              <w:bCs/>
              <w:color w:val="113E52"/>
              <w:sz w:val="18"/>
            </w:rPr>
            <w:t>Paraaf Contractant :</w:t>
          </w:r>
        </w:p>
      </w:tc>
    </w:tr>
  </w:tbl>
  <w:p w14:paraId="7D2F1BBD" w14:textId="77777777" w:rsidR="00E47082" w:rsidRPr="00886A1B" w:rsidRDefault="00E47082" w:rsidP="00886A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3BFD" w14:textId="77777777" w:rsidR="00CD6EC3" w:rsidRDefault="00CD6EC3" w:rsidP="008B1FC9">
      <w:pPr>
        <w:spacing w:after="0" w:line="240" w:lineRule="auto"/>
      </w:pPr>
      <w:r>
        <w:separator/>
      </w:r>
    </w:p>
  </w:footnote>
  <w:footnote w:type="continuationSeparator" w:id="0">
    <w:p w14:paraId="3351EDE9" w14:textId="77777777" w:rsidR="00CD6EC3" w:rsidRDefault="00CD6EC3" w:rsidP="008B1FC9">
      <w:pPr>
        <w:spacing w:after="0" w:line="240" w:lineRule="auto"/>
      </w:pPr>
      <w:r>
        <w:continuationSeparator/>
      </w:r>
    </w:p>
  </w:footnote>
  <w:footnote w:type="continuationNotice" w:id="1">
    <w:p w14:paraId="2C87739A" w14:textId="77777777" w:rsidR="00CD6EC3" w:rsidRDefault="00CD6E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6A3C8" w14:textId="77777777" w:rsidR="00E47082" w:rsidRDefault="00E47082">
    <w:pPr>
      <w:pStyle w:val="Koptekst"/>
    </w:pPr>
    <w:r>
      <w:rPr>
        <w:noProof/>
        <w:lang w:eastAsia="nl-NL"/>
      </w:rPr>
      <w:drawing>
        <wp:anchor distT="0" distB="0" distL="114300" distR="114300" simplePos="0" relativeHeight="251658241" behindDoc="1" locked="0" layoutInCell="1" allowOverlap="1" wp14:anchorId="4D380DFC" wp14:editId="7A7D69DD">
          <wp:simplePos x="0" y="0"/>
          <wp:positionH relativeFrom="page">
            <wp:posOffset>900430</wp:posOffset>
          </wp:positionH>
          <wp:positionV relativeFrom="page">
            <wp:posOffset>360045</wp:posOffset>
          </wp:positionV>
          <wp:extent cx="540000" cy="540000"/>
          <wp:effectExtent l="0" t="0" r="0" b="0"/>
          <wp:wrapTight wrapText="bothSides">
            <wp:wrapPolygon edited="0">
              <wp:start x="0" y="0"/>
              <wp:lineTo x="0" y="16772"/>
              <wp:lineTo x="3812" y="20584"/>
              <wp:lineTo x="20584" y="20584"/>
              <wp:lineTo x="20584" y="0"/>
              <wp:lineTo x="0" y="0"/>
            </wp:wrapPolygon>
          </wp:wrapTight>
          <wp:docPr id="3" name="Afbeelding 3" descr="H:\Afd BV\BA\Communicatie\Huisstijl\2020 nieuwe huisstijl\def middelen\logo GENNEP\beeldmerk wapen\RGB\Beeldmerk_GemeenteGennep2020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fd BV\BA\Communicatie\Huisstijl\2020 nieuwe huisstijl\def middelen\logo GENNEP\beeldmerk wapen\RGB\Beeldmerk_GemeenteGennep2020_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A353C" w14:textId="61CF9A54" w:rsidR="00E47082" w:rsidRPr="007F529E" w:rsidRDefault="000A32CF" w:rsidP="007F529E">
    <w:pPr>
      <w:pStyle w:val="Koptekst"/>
      <w:jc w:val="right"/>
      <w:rPr>
        <w:rFonts w:ascii="Open Sans" w:hAnsi="Open Sans" w:cs="Open Sans"/>
        <w:caps/>
        <w:spacing w:val="80"/>
        <w:sz w:val="28"/>
      </w:rPr>
    </w:pPr>
    <w:r>
      <w:rPr>
        <w:rFonts w:ascii="Open Sans" w:hAnsi="Open Sans" w:cs="Open Sans"/>
        <w:caps/>
        <w:color w:val="113E52"/>
        <w:spacing w:val="80"/>
        <w:sz w:val="28"/>
      </w:rPr>
      <w:t>RIC Commitment contract</w:t>
    </w:r>
  </w:p>
  <w:p w14:paraId="6F191689" w14:textId="77777777" w:rsidR="00E47082" w:rsidRDefault="00E47082">
    <w:pPr>
      <w:pStyle w:val="Koptekst"/>
    </w:pPr>
    <w:r>
      <w:rPr>
        <w:noProof/>
        <w:lang w:eastAsia="nl-NL"/>
      </w:rPr>
      <w:drawing>
        <wp:anchor distT="0" distB="0" distL="114300" distR="114300" simplePos="0" relativeHeight="251658240" behindDoc="1" locked="0" layoutInCell="1" allowOverlap="1" wp14:anchorId="38534403" wp14:editId="6D650353">
          <wp:simplePos x="0" y="0"/>
          <wp:positionH relativeFrom="page">
            <wp:posOffset>504190</wp:posOffset>
          </wp:positionH>
          <wp:positionV relativeFrom="page">
            <wp:posOffset>360045</wp:posOffset>
          </wp:positionV>
          <wp:extent cx="1440000" cy="792000"/>
          <wp:effectExtent l="0" t="0" r="8255" b="8255"/>
          <wp:wrapTight wrapText="bothSides">
            <wp:wrapPolygon edited="0">
              <wp:start x="0" y="0"/>
              <wp:lineTo x="0" y="21306"/>
              <wp:lineTo x="21438" y="21306"/>
              <wp:lineTo x="2143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emeenteGennep2020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A37572"/>
    <w:multiLevelType w:val="multilevel"/>
    <w:tmpl w:val="C07E1BE6"/>
    <w:lvl w:ilvl="0">
      <w:start w:val="1"/>
      <w:numFmt w:val="decimal"/>
      <w:lvlText w:val="Artikel %1."/>
      <w:lvlJc w:val="left"/>
      <w:pPr>
        <w:tabs>
          <w:tab w:val="num" w:pos="442"/>
        </w:tabs>
        <w:ind w:left="442" w:hanging="300"/>
      </w:pPr>
      <w:rPr>
        <w:b/>
        <w:i w:val="0"/>
        <w:sz w:val="18"/>
      </w:rPr>
    </w:lvl>
    <w:lvl w:ilvl="1">
      <w:start w:val="1"/>
      <w:numFmt w:val="decimal"/>
      <w:lvlText w:val="%1.%2."/>
      <w:lvlJc w:val="left"/>
      <w:pPr>
        <w:tabs>
          <w:tab w:val="num" w:pos="600"/>
        </w:tabs>
        <w:ind w:left="600" w:hanging="600"/>
      </w:pPr>
      <w:rPr>
        <w:rFonts w:ascii="Arial" w:hAnsi="Arial" w:cs="Arial" w:hint="default"/>
        <w:b w:val="0"/>
        <w:i w:val="0"/>
        <w:sz w:val="18"/>
      </w:rPr>
    </w:lvl>
    <w:lvl w:ilvl="2">
      <w:start w:val="1"/>
      <w:numFmt w:val="decimal"/>
      <w:lvlText w:val="%1.%2.%3."/>
      <w:lvlJc w:val="left"/>
      <w:pPr>
        <w:tabs>
          <w:tab w:val="num" w:pos="1225"/>
        </w:tabs>
        <w:ind w:left="1225" w:hanging="800"/>
      </w:pPr>
      <w:rPr>
        <w:rFonts w:ascii="Arial" w:hAnsi="Arial" w:cs="Arial" w:hint="default"/>
        <w:b w:val="0"/>
        <w:i w:val="0"/>
        <w:sz w:val="18"/>
      </w:rPr>
    </w:lvl>
    <w:lvl w:ilvl="3">
      <w:start w:val="1"/>
      <w:numFmt w:val="decimal"/>
      <w:lvlText w:val="%1.%2.%3."/>
      <w:lvlJc w:val="left"/>
      <w:pPr>
        <w:tabs>
          <w:tab w:val="num" w:pos="1984"/>
        </w:tabs>
        <w:ind w:left="1984" w:hanging="800"/>
      </w:pPr>
      <w:rPr>
        <w:rFonts w:ascii="Arial" w:hAnsi="Arial" w:cs="Arial" w:hint="default"/>
        <w:b w:val="0"/>
        <w:i w:val="0"/>
        <w:sz w:val="18"/>
      </w:rPr>
    </w:lvl>
    <w:lvl w:ilvl="4">
      <w:start w:val="1"/>
      <w:numFmt w:val="decimal"/>
      <w:lvlText w:val="%1.%2.%3."/>
      <w:lvlJc w:val="left"/>
      <w:pPr>
        <w:tabs>
          <w:tab w:val="num" w:pos="1984"/>
        </w:tabs>
        <w:ind w:left="1984" w:hanging="800"/>
      </w:pPr>
      <w:rPr>
        <w:rFonts w:ascii="Arial" w:hAnsi="Arial" w:cs="Arial" w:hint="default"/>
        <w:b w:val="0"/>
        <w:i w:val="0"/>
        <w:sz w:val="18"/>
      </w:rPr>
    </w:lvl>
    <w:lvl w:ilvl="5">
      <w:start w:val="1"/>
      <w:numFmt w:val="decimal"/>
      <w:lvlText w:val="%1.%2.%3."/>
      <w:lvlJc w:val="left"/>
      <w:pPr>
        <w:tabs>
          <w:tab w:val="num" w:pos="1984"/>
        </w:tabs>
        <w:ind w:left="1984" w:hanging="800"/>
      </w:pPr>
      <w:rPr>
        <w:rFonts w:ascii="Arial" w:hAnsi="Arial" w:cs="Arial" w:hint="default"/>
        <w:b w:val="0"/>
        <w:i w:val="0"/>
        <w:sz w:val="18"/>
      </w:rPr>
    </w:lvl>
    <w:lvl w:ilvl="6">
      <w:start w:val="1"/>
      <w:numFmt w:val="decimal"/>
      <w:lvlText w:val="%1.%2.%3."/>
      <w:lvlJc w:val="left"/>
      <w:pPr>
        <w:tabs>
          <w:tab w:val="num" w:pos="1984"/>
        </w:tabs>
        <w:ind w:left="1984" w:hanging="800"/>
      </w:pPr>
      <w:rPr>
        <w:rFonts w:ascii="Arial" w:hAnsi="Arial" w:cs="Arial" w:hint="default"/>
        <w:b w:val="0"/>
        <w:i w:val="0"/>
        <w:sz w:val="18"/>
      </w:rPr>
    </w:lvl>
    <w:lvl w:ilvl="7">
      <w:start w:val="1"/>
      <w:numFmt w:val="decimal"/>
      <w:lvlText w:val="%1.%2.%3."/>
      <w:lvlJc w:val="left"/>
      <w:pPr>
        <w:tabs>
          <w:tab w:val="num" w:pos="1984"/>
        </w:tabs>
        <w:ind w:left="1984" w:hanging="800"/>
      </w:pPr>
      <w:rPr>
        <w:rFonts w:ascii="Arial" w:hAnsi="Arial" w:cs="Arial" w:hint="default"/>
        <w:b w:val="0"/>
        <w:i w:val="0"/>
        <w:sz w:val="18"/>
      </w:rPr>
    </w:lvl>
    <w:lvl w:ilvl="8">
      <w:start w:val="1"/>
      <w:numFmt w:val="decimal"/>
      <w:lvlText w:val="%1.%2.%3."/>
      <w:lvlJc w:val="left"/>
      <w:pPr>
        <w:tabs>
          <w:tab w:val="num" w:pos="1984"/>
        </w:tabs>
        <w:ind w:left="1984" w:hanging="800"/>
      </w:pPr>
      <w:rPr>
        <w:rFonts w:ascii="Arial" w:hAnsi="Arial" w:cs="Arial" w:hint="default"/>
        <w:b w:val="0"/>
        <w:i w:val="0"/>
        <w:sz w:val="18"/>
      </w:rPr>
    </w:lvl>
  </w:abstractNum>
  <w:abstractNum w:abstractNumId="2" w15:restartNumberingAfterBreak="0">
    <w:nsid w:val="111F1044"/>
    <w:multiLevelType w:val="hybridMultilevel"/>
    <w:tmpl w:val="FAEA6D96"/>
    <w:lvl w:ilvl="0" w:tplc="331C09EC">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3293D16"/>
    <w:multiLevelType w:val="hybridMultilevel"/>
    <w:tmpl w:val="81DA1C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C63730"/>
    <w:multiLevelType w:val="hybridMultilevel"/>
    <w:tmpl w:val="A7F84DC2"/>
    <w:lvl w:ilvl="0" w:tplc="105C0942">
      <w:numFmt w:val="bullet"/>
      <w:lvlText w:val="-"/>
      <w:lvlJc w:val="left"/>
      <w:pPr>
        <w:ind w:left="714" w:hanging="360"/>
      </w:pPr>
      <w:rPr>
        <w:rFonts w:ascii="Arial" w:eastAsia="Times New Roman" w:hAnsi="Arial" w:cs="Arial" w:hint="default"/>
      </w:rPr>
    </w:lvl>
    <w:lvl w:ilvl="1" w:tplc="04130003" w:tentative="1">
      <w:start w:val="1"/>
      <w:numFmt w:val="bullet"/>
      <w:lvlText w:val="o"/>
      <w:lvlJc w:val="left"/>
      <w:pPr>
        <w:ind w:left="1434" w:hanging="360"/>
      </w:pPr>
      <w:rPr>
        <w:rFonts w:ascii="Courier New" w:hAnsi="Courier New" w:cs="Courier New" w:hint="default"/>
      </w:rPr>
    </w:lvl>
    <w:lvl w:ilvl="2" w:tplc="04130005" w:tentative="1">
      <w:start w:val="1"/>
      <w:numFmt w:val="bullet"/>
      <w:lvlText w:val=""/>
      <w:lvlJc w:val="left"/>
      <w:pPr>
        <w:ind w:left="2154" w:hanging="360"/>
      </w:pPr>
      <w:rPr>
        <w:rFonts w:ascii="Wingdings" w:hAnsi="Wingdings" w:hint="default"/>
      </w:rPr>
    </w:lvl>
    <w:lvl w:ilvl="3" w:tplc="04130001" w:tentative="1">
      <w:start w:val="1"/>
      <w:numFmt w:val="bullet"/>
      <w:lvlText w:val=""/>
      <w:lvlJc w:val="left"/>
      <w:pPr>
        <w:ind w:left="2874" w:hanging="360"/>
      </w:pPr>
      <w:rPr>
        <w:rFonts w:ascii="Symbol" w:hAnsi="Symbol" w:hint="default"/>
      </w:rPr>
    </w:lvl>
    <w:lvl w:ilvl="4" w:tplc="04130003" w:tentative="1">
      <w:start w:val="1"/>
      <w:numFmt w:val="bullet"/>
      <w:lvlText w:val="o"/>
      <w:lvlJc w:val="left"/>
      <w:pPr>
        <w:ind w:left="3594" w:hanging="360"/>
      </w:pPr>
      <w:rPr>
        <w:rFonts w:ascii="Courier New" w:hAnsi="Courier New" w:cs="Courier New" w:hint="default"/>
      </w:rPr>
    </w:lvl>
    <w:lvl w:ilvl="5" w:tplc="04130005" w:tentative="1">
      <w:start w:val="1"/>
      <w:numFmt w:val="bullet"/>
      <w:lvlText w:val=""/>
      <w:lvlJc w:val="left"/>
      <w:pPr>
        <w:ind w:left="4314" w:hanging="360"/>
      </w:pPr>
      <w:rPr>
        <w:rFonts w:ascii="Wingdings" w:hAnsi="Wingdings" w:hint="default"/>
      </w:rPr>
    </w:lvl>
    <w:lvl w:ilvl="6" w:tplc="04130001" w:tentative="1">
      <w:start w:val="1"/>
      <w:numFmt w:val="bullet"/>
      <w:lvlText w:val=""/>
      <w:lvlJc w:val="left"/>
      <w:pPr>
        <w:ind w:left="5034" w:hanging="360"/>
      </w:pPr>
      <w:rPr>
        <w:rFonts w:ascii="Symbol" w:hAnsi="Symbol" w:hint="default"/>
      </w:rPr>
    </w:lvl>
    <w:lvl w:ilvl="7" w:tplc="04130003" w:tentative="1">
      <w:start w:val="1"/>
      <w:numFmt w:val="bullet"/>
      <w:lvlText w:val="o"/>
      <w:lvlJc w:val="left"/>
      <w:pPr>
        <w:ind w:left="5754" w:hanging="360"/>
      </w:pPr>
      <w:rPr>
        <w:rFonts w:ascii="Courier New" w:hAnsi="Courier New" w:cs="Courier New" w:hint="default"/>
      </w:rPr>
    </w:lvl>
    <w:lvl w:ilvl="8" w:tplc="04130005" w:tentative="1">
      <w:start w:val="1"/>
      <w:numFmt w:val="bullet"/>
      <w:lvlText w:val=""/>
      <w:lvlJc w:val="left"/>
      <w:pPr>
        <w:ind w:left="6474" w:hanging="360"/>
      </w:pPr>
      <w:rPr>
        <w:rFonts w:ascii="Wingdings" w:hAnsi="Wingdings" w:hint="default"/>
      </w:rPr>
    </w:lvl>
  </w:abstractNum>
  <w:abstractNum w:abstractNumId="5" w15:restartNumberingAfterBreak="0">
    <w:nsid w:val="1D9760F3"/>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1EAA1217"/>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F29101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D33936"/>
    <w:multiLevelType w:val="hybridMultilevel"/>
    <w:tmpl w:val="3E164D20"/>
    <w:lvl w:ilvl="0" w:tplc="0413000F">
      <w:start w:val="1"/>
      <w:numFmt w:val="decimal"/>
      <w:lvlText w:val="%1."/>
      <w:lvlJc w:val="left"/>
      <w:pPr>
        <w:ind w:left="717" w:hanging="360"/>
      </w:pPr>
    </w:lvl>
    <w:lvl w:ilvl="1" w:tplc="04130019">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9" w15:restartNumberingAfterBreak="0">
    <w:nsid w:val="271EC4A4"/>
    <w:multiLevelType w:val="hybridMultilevel"/>
    <w:tmpl w:val="1D2EB672"/>
    <w:lvl w:ilvl="0" w:tplc="A1BC3D52">
      <w:numFmt w:val="none"/>
      <w:lvlText w:val=""/>
      <w:lvlJc w:val="left"/>
      <w:pPr>
        <w:tabs>
          <w:tab w:val="num" w:pos="360"/>
        </w:tabs>
      </w:pPr>
    </w:lvl>
    <w:lvl w:ilvl="1" w:tplc="E17AB244">
      <w:start w:val="1"/>
      <w:numFmt w:val="lowerLetter"/>
      <w:lvlText w:val="%2."/>
      <w:lvlJc w:val="left"/>
      <w:pPr>
        <w:ind w:left="1440" w:hanging="360"/>
      </w:pPr>
    </w:lvl>
    <w:lvl w:ilvl="2" w:tplc="4E941A54">
      <w:start w:val="1"/>
      <w:numFmt w:val="lowerRoman"/>
      <w:lvlText w:val="%3."/>
      <w:lvlJc w:val="right"/>
      <w:pPr>
        <w:ind w:left="2160" w:hanging="180"/>
      </w:pPr>
    </w:lvl>
    <w:lvl w:ilvl="3" w:tplc="8B2C7F10">
      <w:start w:val="1"/>
      <w:numFmt w:val="decimal"/>
      <w:lvlText w:val="%4."/>
      <w:lvlJc w:val="left"/>
      <w:pPr>
        <w:ind w:left="2880" w:hanging="360"/>
      </w:pPr>
    </w:lvl>
    <w:lvl w:ilvl="4" w:tplc="1BC6E740">
      <w:start w:val="1"/>
      <w:numFmt w:val="lowerLetter"/>
      <w:lvlText w:val="%5."/>
      <w:lvlJc w:val="left"/>
      <w:pPr>
        <w:ind w:left="3600" w:hanging="360"/>
      </w:pPr>
    </w:lvl>
    <w:lvl w:ilvl="5" w:tplc="3BC08794">
      <w:start w:val="1"/>
      <w:numFmt w:val="lowerRoman"/>
      <w:lvlText w:val="%6."/>
      <w:lvlJc w:val="right"/>
      <w:pPr>
        <w:ind w:left="4320" w:hanging="180"/>
      </w:pPr>
    </w:lvl>
    <w:lvl w:ilvl="6" w:tplc="A4B2A9F2">
      <w:start w:val="1"/>
      <w:numFmt w:val="decimal"/>
      <w:lvlText w:val="%7."/>
      <w:lvlJc w:val="left"/>
      <w:pPr>
        <w:ind w:left="5040" w:hanging="360"/>
      </w:pPr>
    </w:lvl>
    <w:lvl w:ilvl="7" w:tplc="16ECD3CC">
      <w:start w:val="1"/>
      <w:numFmt w:val="lowerLetter"/>
      <w:lvlText w:val="%8."/>
      <w:lvlJc w:val="left"/>
      <w:pPr>
        <w:ind w:left="5760" w:hanging="360"/>
      </w:pPr>
    </w:lvl>
    <w:lvl w:ilvl="8" w:tplc="BE5692C0">
      <w:start w:val="1"/>
      <w:numFmt w:val="lowerRoman"/>
      <w:lvlText w:val="%9."/>
      <w:lvlJc w:val="right"/>
      <w:pPr>
        <w:ind w:left="6480" w:hanging="180"/>
      </w:pPr>
    </w:lvl>
  </w:abstractNum>
  <w:abstractNum w:abstractNumId="10" w15:restartNumberingAfterBreak="0">
    <w:nsid w:val="27C327E6"/>
    <w:multiLevelType w:val="hybridMultilevel"/>
    <w:tmpl w:val="CC241A68"/>
    <w:lvl w:ilvl="0" w:tplc="D93093E4">
      <w:start w:val="2"/>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BEC7A00"/>
    <w:multiLevelType w:val="multilevel"/>
    <w:tmpl w:val="884C35C8"/>
    <w:lvl w:ilvl="0">
      <w:start w:val="1"/>
      <w:numFmt w:val="bullet"/>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43513D5B"/>
    <w:multiLevelType w:val="hybridMultilevel"/>
    <w:tmpl w:val="84E84E96"/>
    <w:lvl w:ilvl="0" w:tplc="04130013">
      <w:start w:val="1"/>
      <w:numFmt w:val="upp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46C35AA7"/>
    <w:multiLevelType w:val="hybridMultilevel"/>
    <w:tmpl w:val="FEFCCA6E"/>
    <w:lvl w:ilvl="0" w:tplc="4F803D24">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E60B69"/>
    <w:multiLevelType w:val="multilevel"/>
    <w:tmpl w:val="40FA2A8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56CE60A5"/>
    <w:multiLevelType w:val="multilevel"/>
    <w:tmpl w:val="7D3A9D0A"/>
    <w:lvl w:ilvl="0">
      <w:start w:val="6"/>
      <w:numFmt w:val="decimal"/>
      <w:lvlText w:val="Artikel %1."/>
      <w:lvlJc w:val="left"/>
      <w:pPr>
        <w:tabs>
          <w:tab w:val="num" w:pos="442"/>
        </w:tabs>
        <w:ind w:left="442" w:hanging="300"/>
      </w:pPr>
      <w:rPr>
        <w:rFonts w:hint="default"/>
        <w:b/>
        <w:i w:val="0"/>
        <w:sz w:val="18"/>
      </w:rPr>
    </w:lvl>
    <w:lvl w:ilvl="1">
      <w:start w:val="1"/>
      <w:numFmt w:val="decimal"/>
      <w:lvlText w:val="%1.%2."/>
      <w:lvlJc w:val="left"/>
      <w:pPr>
        <w:tabs>
          <w:tab w:val="num" w:pos="600"/>
        </w:tabs>
        <w:ind w:left="600" w:hanging="600"/>
      </w:pPr>
      <w:rPr>
        <w:rFonts w:ascii="Arial" w:hAnsi="Arial" w:cs="Arial" w:hint="default"/>
        <w:b w:val="0"/>
        <w:i w:val="0"/>
        <w:sz w:val="18"/>
      </w:rPr>
    </w:lvl>
    <w:lvl w:ilvl="2">
      <w:start w:val="1"/>
      <w:numFmt w:val="decimal"/>
      <w:lvlText w:val="%1.%2.%3."/>
      <w:lvlJc w:val="left"/>
      <w:pPr>
        <w:tabs>
          <w:tab w:val="num" w:pos="1225"/>
        </w:tabs>
        <w:ind w:left="1225" w:hanging="800"/>
      </w:pPr>
      <w:rPr>
        <w:rFonts w:ascii="Arial" w:hAnsi="Arial" w:cs="Arial" w:hint="default"/>
        <w:b w:val="0"/>
        <w:i w:val="0"/>
        <w:sz w:val="18"/>
      </w:rPr>
    </w:lvl>
    <w:lvl w:ilvl="3">
      <w:start w:val="1"/>
      <w:numFmt w:val="decimal"/>
      <w:lvlText w:val="%1.%2.%3."/>
      <w:lvlJc w:val="left"/>
      <w:pPr>
        <w:tabs>
          <w:tab w:val="num" w:pos="1984"/>
        </w:tabs>
        <w:ind w:left="1984" w:hanging="800"/>
      </w:pPr>
      <w:rPr>
        <w:rFonts w:ascii="Arial" w:hAnsi="Arial" w:cs="Arial" w:hint="default"/>
        <w:b w:val="0"/>
        <w:i w:val="0"/>
        <w:sz w:val="18"/>
      </w:rPr>
    </w:lvl>
    <w:lvl w:ilvl="4">
      <w:start w:val="1"/>
      <w:numFmt w:val="decimal"/>
      <w:lvlText w:val="%1.%2.%3."/>
      <w:lvlJc w:val="left"/>
      <w:pPr>
        <w:tabs>
          <w:tab w:val="num" w:pos="1984"/>
        </w:tabs>
        <w:ind w:left="1984" w:hanging="800"/>
      </w:pPr>
      <w:rPr>
        <w:rFonts w:ascii="Arial" w:hAnsi="Arial" w:cs="Arial" w:hint="default"/>
        <w:b w:val="0"/>
        <w:i w:val="0"/>
        <w:sz w:val="18"/>
      </w:rPr>
    </w:lvl>
    <w:lvl w:ilvl="5">
      <w:start w:val="1"/>
      <w:numFmt w:val="decimal"/>
      <w:lvlText w:val="%1.%2.%3."/>
      <w:lvlJc w:val="left"/>
      <w:pPr>
        <w:tabs>
          <w:tab w:val="num" w:pos="1984"/>
        </w:tabs>
        <w:ind w:left="1984" w:hanging="800"/>
      </w:pPr>
      <w:rPr>
        <w:rFonts w:ascii="Arial" w:hAnsi="Arial" w:cs="Arial" w:hint="default"/>
        <w:b w:val="0"/>
        <w:i w:val="0"/>
        <w:sz w:val="18"/>
      </w:rPr>
    </w:lvl>
    <w:lvl w:ilvl="6">
      <w:start w:val="1"/>
      <w:numFmt w:val="decimal"/>
      <w:lvlText w:val="%1.%2.%3."/>
      <w:lvlJc w:val="left"/>
      <w:pPr>
        <w:tabs>
          <w:tab w:val="num" w:pos="1984"/>
        </w:tabs>
        <w:ind w:left="1984" w:hanging="800"/>
      </w:pPr>
      <w:rPr>
        <w:rFonts w:ascii="Arial" w:hAnsi="Arial" w:cs="Arial" w:hint="default"/>
        <w:b w:val="0"/>
        <w:i w:val="0"/>
        <w:sz w:val="18"/>
      </w:rPr>
    </w:lvl>
    <w:lvl w:ilvl="7">
      <w:start w:val="1"/>
      <w:numFmt w:val="decimal"/>
      <w:lvlText w:val="%1.%2.%3."/>
      <w:lvlJc w:val="left"/>
      <w:pPr>
        <w:tabs>
          <w:tab w:val="num" w:pos="1984"/>
        </w:tabs>
        <w:ind w:left="1984" w:hanging="800"/>
      </w:pPr>
      <w:rPr>
        <w:rFonts w:ascii="Arial" w:hAnsi="Arial" w:cs="Arial" w:hint="default"/>
        <w:b w:val="0"/>
        <w:i w:val="0"/>
        <w:sz w:val="18"/>
      </w:rPr>
    </w:lvl>
    <w:lvl w:ilvl="8">
      <w:start w:val="1"/>
      <w:numFmt w:val="decimal"/>
      <w:lvlText w:val="%1.%2.%3."/>
      <w:lvlJc w:val="left"/>
      <w:pPr>
        <w:tabs>
          <w:tab w:val="num" w:pos="1984"/>
        </w:tabs>
        <w:ind w:left="1984" w:hanging="800"/>
      </w:pPr>
      <w:rPr>
        <w:rFonts w:ascii="Arial" w:hAnsi="Arial" w:cs="Arial" w:hint="default"/>
        <w:b w:val="0"/>
        <w:i w:val="0"/>
        <w:sz w:val="18"/>
      </w:rPr>
    </w:lvl>
  </w:abstractNum>
  <w:abstractNum w:abstractNumId="16" w15:restartNumberingAfterBreak="0">
    <w:nsid w:val="5DD16A24"/>
    <w:multiLevelType w:val="hybridMultilevel"/>
    <w:tmpl w:val="17C6816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2A05ACC"/>
    <w:multiLevelType w:val="hybridMultilevel"/>
    <w:tmpl w:val="277E8A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FAD0EB1"/>
    <w:multiLevelType w:val="hybridMultilevel"/>
    <w:tmpl w:val="D60045FC"/>
    <w:lvl w:ilvl="0" w:tplc="60D2BFB8">
      <w:numFmt w:val="none"/>
      <w:lvlText w:val=""/>
      <w:lvlJc w:val="left"/>
      <w:pPr>
        <w:tabs>
          <w:tab w:val="num" w:pos="360"/>
        </w:tabs>
      </w:pPr>
    </w:lvl>
    <w:lvl w:ilvl="1" w:tplc="67629AD4">
      <w:start w:val="1"/>
      <w:numFmt w:val="lowerLetter"/>
      <w:lvlText w:val="%2."/>
      <w:lvlJc w:val="left"/>
      <w:pPr>
        <w:ind w:left="1440" w:hanging="360"/>
      </w:pPr>
    </w:lvl>
    <w:lvl w:ilvl="2" w:tplc="529C8426">
      <w:start w:val="1"/>
      <w:numFmt w:val="lowerRoman"/>
      <w:lvlText w:val="%3."/>
      <w:lvlJc w:val="right"/>
      <w:pPr>
        <w:ind w:left="2160" w:hanging="180"/>
      </w:pPr>
    </w:lvl>
    <w:lvl w:ilvl="3" w:tplc="21DC6CCC">
      <w:start w:val="1"/>
      <w:numFmt w:val="decimal"/>
      <w:lvlText w:val="%4."/>
      <w:lvlJc w:val="left"/>
      <w:pPr>
        <w:ind w:left="2880" w:hanging="360"/>
      </w:pPr>
    </w:lvl>
    <w:lvl w:ilvl="4" w:tplc="43349E46">
      <w:start w:val="1"/>
      <w:numFmt w:val="lowerLetter"/>
      <w:lvlText w:val="%5."/>
      <w:lvlJc w:val="left"/>
      <w:pPr>
        <w:ind w:left="3600" w:hanging="360"/>
      </w:pPr>
    </w:lvl>
    <w:lvl w:ilvl="5" w:tplc="7FAEB048">
      <w:start w:val="1"/>
      <w:numFmt w:val="lowerRoman"/>
      <w:lvlText w:val="%6."/>
      <w:lvlJc w:val="right"/>
      <w:pPr>
        <w:ind w:left="4320" w:hanging="180"/>
      </w:pPr>
    </w:lvl>
    <w:lvl w:ilvl="6" w:tplc="5F1C51AE">
      <w:start w:val="1"/>
      <w:numFmt w:val="decimal"/>
      <w:lvlText w:val="%7."/>
      <w:lvlJc w:val="left"/>
      <w:pPr>
        <w:ind w:left="5040" w:hanging="360"/>
      </w:pPr>
    </w:lvl>
    <w:lvl w:ilvl="7" w:tplc="E910A0C6">
      <w:start w:val="1"/>
      <w:numFmt w:val="lowerLetter"/>
      <w:lvlText w:val="%8."/>
      <w:lvlJc w:val="left"/>
      <w:pPr>
        <w:ind w:left="5760" w:hanging="360"/>
      </w:pPr>
    </w:lvl>
    <w:lvl w:ilvl="8" w:tplc="33325B6E">
      <w:start w:val="1"/>
      <w:numFmt w:val="lowerRoman"/>
      <w:lvlText w:val="%9."/>
      <w:lvlJc w:val="right"/>
      <w:pPr>
        <w:ind w:left="6480" w:hanging="180"/>
      </w:pPr>
    </w:lvl>
  </w:abstractNum>
  <w:abstractNum w:abstractNumId="19" w15:restartNumberingAfterBreak="0">
    <w:nsid w:val="7149BAEA"/>
    <w:multiLevelType w:val="hybridMultilevel"/>
    <w:tmpl w:val="536CB002"/>
    <w:lvl w:ilvl="0" w:tplc="C1AC9B94">
      <w:start w:val="1"/>
      <w:numFmt w:val="decimal"/>
      <w:lvlText w:val="%1."/>
      <w:lvlJc w:val="left"/>
      <w:pPr>
        <w:ind w:left="720" w:hanging="360"/>
      </w:pPr>
    </w:lvl>
    <w:lvl w:ilvl="1" w:tplc="180ABA82">
      <w:start w:val="1"/>
      <w:numFmt w:val="decimal"/>
      <w:lvlText w:val="%2."/>
      <w:lvlJc w:val="left"/>
      <w:pPr>
        <w:ind w:left="1440" w:hanging="360"/>
      </w:pPr>
    </w:lvl>
    <w:lvl w:ilvl="2" w:tplc="AC886AFA">
      <w:start w:val="1"/>
      <w:numFmt w:val="lowerRoman"/>
      <w:lvlText w:val="%3."/>
      <w:lvlJc w:val="right"/>
      <w:pPr>
        <w:ind w:left="2160" w:hanging="180"/>
      </w:pPr>
    </w:lvl>
    <w:lvl w:ilvl="3" w:tplc="9022F928">
      <w:start w:val="1"/>
      <w:numFmt w:val="decimal"/>
      <w:lvlText w:val="%4."/>
      <w:lvlJc w:val="left"/>
      <w:pPr>
        <w:ind w:left="2880" w:hanging="360"/>
      </w:pPr>
    </w:lvl>
    <w:lvl w:ilvl="4" w:tplc="2744C9E2">
      <w:start w:val="1"/>
      <w:numFmt w:val="lowerLetter"/>
      <w:lvlText w:val="%5."/>
      <w:lvlJc w:val="left"/>
      <w:pPr>
        <w:ind w:left="3600" w:hanging="360"/>
      </w:pPr>
    </w:lvl>
    <w:lvl w:ilvl="5" w:tplc="659470F2">
      <w:start w:val="1"/>
      <w:numFmt w:val="lowerRoman"/>
      <w:lvlText w:val="%6."/>
      <w:lvlJc w:val="right"/>
      <w:pPr>
        <w:ind w:left="4320" w:hanging="180"/>
      </w:pPr>
    </w:lvl>
    <w:lvl w:ilvl="6" w:tplc="9086E5A8">
      <w:start w:val="1"/>
      <w:numFmt w:val="decimal"/>
      <w:lvlText w:val="%7."/>
      <w:lvlJc w:val="left"/>
      <w:pPr>
        <w:ind w:left="5040" w:hanging="360"/>
      </w:pPr>
    </w:lvl>
    <w:lvl w:ilvl="7" w:tplc="E24CF9EE">
      <w:start w:val="1"/>
      <w:numFmt w:val="lowerLetter"/>
      <w:lvlText w:val="%8."/>
      <w:lvlJc w:val="left"/>
      <w:pPr>
        <w:ind w:left="5760" w:hanging="360"/>
      </w:pPr>
    </w:lvl>
    <w:lvl w:ilvl="8" w:tplc="A8148AEC">
      <w:start w:val="1"/>
      <w:numFmt w:val="lowerRoman"/>
      <w:lvlText w:val="%9."/>
      <w:lvlJc w:val="right"/>
      <w:pPr>
        <w:ind w:left="6480" w:hanging="180"/>
      </w:pPr>
    </w:lvl>
  </w:abstractNum>
  <w:abstractNum w:abstractNumId="20" w15:restartNumberingAfterBreak="0">
    <w:nsid w:val="74F77D33"/>
    <w:multiLevelType w:val="multilevel"/>
    <w:tmpl w:val="D3DC582C"/>
    <w:name w:val="KplusVBullets22"/>
    <w:lvl w:ilvl="0">
      <w:start w:val="1"/>
      <w:numFmt w:val="decimal"/>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hint="default"/>
        <w:sz w:val="14"/>
      </w:rPr>
    </w:lvl>
    <w:lvl w:ilvl="2">
      <w:start w:val="1"/>
      <w:numFmt w:val="lowerRoman"/>
      <w:lvlText w:val=""/>
      <w:lvlJc w:val="left"/>
      <w:pPr>
        <w:tabs>
          <w:tab w:val="num" w:pos="780"/>
        </w:tabs>
        <w:ind w:left="780" w:hanging="240"/>
      </w:pPr>
      <w:rPr>
        <w:rFonts w:ascii="Symbol" w:hAnsi="Symbol" w:hint="default"/>
        <w:sz w:val="1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893225205">
    <w:abstractNumId w:val="18"/>
  </w:num>
  <w:num w:numId="2" w16cid:durableId="223878941">
    <w:abstractNumId w:val="9"/>
  </w:num>
  <w:num w:numId="3" w16cid:durableId="855314503">
    <w:abstractNumId w:val="19"/>
  </w:num>
  <w:num w:numId="4" w16cid:durableId="1703364436">
    <w:abstractNumId w:val="3"/>
  </w:num>
  <w:num w:numId="5" w16cid:durableId="1560051130">
    <w:abstractNumId w:val="0"/>
  </w:num>
  <w:num w:numId="6" w16cid:durableId="1994094904">
    <w:abstractNumId w:val="8"/>
  </w:num>
  <w:num w:numId="7" w16cid:durableId="1340817745">
    <w:abstractNumId w:val="4"/>
  </w:num>
  <w:num w:numId="8" w16cid:durableId="200556777">
    <w:abstractNumId w:val="16"/>
  </w:num>
  <w:num w:numId="9" w16cid:durableId="901871472">
    <w:abstractNumId w:val="13"/>
  </w:num>
  <w:num w:numId="10" w16cid:durableId="1194735228">
    <w:abstractNumId w:val="5"/>
  </w:num>
  <w:num w:numId="11" w16cid:durableId="562259069">
    <w:abstractNumId w:val="2"/>
  </w:num>
  <w:num w:numId="12" w16cid:durableId="922301220">
    <w:abstractNumId w:val="7"/>
  </w:num>
  <w:num w:numId="13" w16cid:durableId="1023170449">
    <w:abstractNumId w:val="17"/>
  </w:num>
  <w:num w:numId="14" w16cid:durableId="1759791664">
    <w:abstractNumId w:val="10"/>
  </w:num>
  <w:num w:numId="15" w16cid:durableId="1039015338">
    <w:abstractNumId w:val="6"/>
  </w:num>
  <w:num w:numId="16" w16cid:durableId="210925402">
    <w:abstractNumId w:val="14"/>
  </w:num>
  <w:num w:numId="17" w16cid:durableId="116944154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91422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93605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9407107">
    <w:abstractNumId w:val="15"/>
  </w:num>
  <w:num w:numId="21" w16cid:durableId="20373408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52761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142"/>
    <w:rsid w:val="00032FE3"/>
    <w:rsid w:val="00057BF7"/>
    <w:rsid w:val="000606EF"/>
    <w:rsid w:val="00085FD2"/>
    <w:rsid w:val="000A32CF"/>
    <w:rsid w:val="000B00B8"/>
    <w:rsid w:val="001255AA"/>
    <w:rsid w:val="001639C8"/>
    <w:rsid w:val="00177320"/>
    <w:rsid w:val="001C1135"/>
    <w:rsid w:val="001E3B66"/>
    <w:rsid w:val="001E4675"/>
    <w:rsid w:val="002654B4"/>
    <w:rsid w:val="002B1E79"/>
    <w:rsid w:val="002F0F6E"/>
    <w:rsid w:val="0037539E"/>
    <w:rsid w:val="00382D77"/>
    <w:rsid w:val="003A35A9"/>
    <w:rsid w:val="003A4F17"/>
    <w:rsid w:val="00435E4F"/>
    <w:rsid w:val="0045109B"/>
    <w:rsid w:val="00464860"/>
    <w:rsid w:val="00471941"/>
    <w:rsid w:val="004769E4"/>
    <w:rsid w:val="00491EC0"/>
    <w:rsid w:val="004E5315"/>
    <w:rsid w:val="004F78F6"/>
    <w:rsid w:val="0051070F"/>
    <w:rsid w:val="0051487F"/>
    <w:rsid w:val="00520371"/>
    <w:rsid w:val="005635E9"/>
    <w:rsid w:val="005A01E3"/>
    <w:rsid w:val="005B6E0E"/>
    <w:rsid w:val="005E7C65"/>
    <w:rsid w:val="005F45C2"/>
    <w:rsid w:val="006145AB"/>
    <w:rsid w:val="00625E57"/>
    <w:rsid w:val="00634920"/>
    <w:rsid w:val="006752BF"/>
    <w:rsid w:val="00681138"/>
    <w:rsid w:val="006B1A0F"/>
    <w:rsid w:val="006E11EE"/>
    <w:rsid w:val="006E52B1"/>
    <w:rsid w:val="00710F5A"/>
    <w:rsid w:val="00713C7D"/>
    <w:rsid w:val="00715BE0"/>
    <w:rsid w:val="00725BB7"/>
    <w:rsid w:val="00785B48"/>
    <w:rsid w:val="007B612C"/>
    <w:rsid w:val="007F0D74"/>
    <w:rsid w:val="007F529E"/>
    <w:rsid w:val="00800B81"/>
    <w:rsid w:val="00801723"/>
    <w:rsid w:val="008057A7"/>
    <w:rsid w:val="00841FBE"/>
    <w:rsid w:val="008503B7"/>
    <w:rsid w:val="008866A9"/>
    <w:rsid w:val="00886A1B"/>
    <w:rsid w:val="008B1FC9"/>
    <w:rsid w:val="008D1A07"/>
    <w:rsid w:val="00910D6A"/>
    <w:rsid w:val="00924142"/>
    <w:rsid w:val="00945ECA"/>
    <w:rsid w:val="00990BB2"/>
    <w:rsid w:val="009B3868"/>
    <w:rsid w:val="009C093F"/>
    <w:rsid w:val="009E0624"/>
    <w:rsid w:val="00A21AC9"/>
    <w:rsid w:val="00A328E5"/>
    <w:rsid w:val="00A6661A"/>
    <w:rsid w:val="00A80BE7"/>
    <w:rsid w:val="00AB3698"/>
    <w:rsid w:val="00B6255E"/>
    <w:rsid w:val="00B67C54"/>
    <w:rsid w:val="00B67C98"/>
    <w:rsid w:val="00B702B3"/>
    <w:rsid w:val="00C150FE"/>
    <w:rsid w:val="00C3731B"/>
    <w:rsid w:val="00C40143"/>
    <w:rsid w:val="00C45E3D"/>
    <w:rsid w:val="00C5512C"/>
    <w:rsid w:val="00C91DE8"/>
    <w:rsid w:val="00CB332A"/>
    <w:rsid w:val="00CB3E78"/>
    <w:rsid w:val="00CB7477"/>
    <w:rsid w:val="00CB753A"/>
    <w:rsid w:val="00CC3E96"/>
    <w:rsid w:val="00CD6EC3"/>
    <w:rsid w:val="00CF546E"/>
    <w:rsid w:val="00D55F34"/>
    <w:rsid w:val="00D90A8E"/>
    <w:rsid w:val="00DB00E7"/>
    <w:rsid w:val="00DB012B"/>
    <w:rsid w:val="00DC3FDC"/>
    <w:rsid w:val="00DF3944"/>
    <w:rsid w:val="00E01A91"/>
    <w:rsid w:val="00E23A3B"/>
    <w:rsid w:val="00E41F1B"/>
    <w:rsid w:val="00E47082"/>
    <w:rsid w:val="00E92C1D"/>
    <w:rsid w:val="00EB539C"/>
    <w:rsid w:val="00EC7832"/>
    <w:rsid w:val="00F026F7"/>
    <w:rsid w:val="00F52551"/>
    <w:rsid w:val="00FB1DCF"/>
    <w:rsid w:val="00FE3374"/>
    <w:rsid w:val="00FF1B07"/>
    <w:rsid w:val="043A1593"/>
    <w:rsid w:val="0893AFAE"/>
    <w:rsid w:val="099846CC"/>
    <w:rsid w:val="0B24F000"/>
    <w:rsid w:val="0B97C757"/>
    <w:rsid w:val="0DDB259D"/>
    <w:rsid w:val="0FC5F1C9"/>
    <w:rsid w:val="149EDB6F"/>
    <w:rsid w:val="16E4E1CB"/>
    <w:rsid w:val="179CAC65"/>
    <w:rsid w:val="1924222A"/>
    <w:rsid w:val="19B8A605"/>
    <w:rsid w:val="1A15E729"/>
    <w:rsid w:val="2072E82A"/>
    <w:rsid w:val="23AA88EC"/>
    <w:rsid w:val="24BCC858"/>
    <w:rsid w:val="25DA9DC6"/>
    <w:rsid w:val="25E93CE5"/>
    <w:rsid w:val="280D9072"/>
    <w:rsid w:val="2883135A"/>
    <w:rsid w:val="28E2F462"/>
    <w:rsid w:val="29553C2B"/>
    <w:rsid w:val="2F37A06D"/>
    <w:rsid w:val="30ACC91C"/>
    <w:rsid w:val="3136402B"/>
    <w:rsid w:val="31AD0100"/>
    <w:rsid w:val="326DA684"/>
    <w:rsid w:val="3480250F"/>
    <w:rsid w:val="36BCA340"/>
    <w:rsid w:val="37270FCD"/>
    <w:rsid w:val="374B8851"/>
    <w:rsid w:val="374C7245"/>
    <w:rsid w:val="38C2E02E"/>
    <w:rsid w:val="390EFD9B"/>
    <w:rsid w:val="3C8B58E7"/>
    <w:rsid w:val="40BB5710"/>
    <w:rsid w:val="40C75BB4"/>
    <w:rsid w:val="43D778D5"/>
    <w:rsid w:val="480E0ED0"/>
    <w:rsid w:val="49FF7219"/>
    <w:rsid w:val="4AE01783"/>
    <w:rsid w:val="4DB03FEE"/>
    <w:rsid w:val="4E170C2B"/>
    <w:rsid w:val="56B71EBD"/>
    <w:rsid w:val="59B099FB"/>
    <w:rsid w:val="5BE00CA9"/>
    <w:rsid w:val="5E840B1E"/>
    <w:rsid w:val="61536639"/>
    <w:rsid w:val="64E623FA"/>
    <w:rsid w:val="6A2F82EB"/>
    <w:rsid w:val="6C99C6BF"/>
    <w:rsid w:val="6D9C4EF8"/>
    <w:rsid w:val="6FB0B482"/>
    <w:rsid w:val="70E9C510"/>
    <w:rsid w:val="70F28C8B"/>
    <w:rsid w:val="717CCCD4"/>
    <w:rsid w:val="733AB7BE"/>
    <w:rsid w:val="7373C8C7"/>
    <w:rsid w:val="77590694"/>
    <w:rsid w:val="7C98DAED"/>
    <w:rsid w:val="7DE2A7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13A64"/>
  <w15:docId w15:val="{84462A0D-87C6-4E5D-8491-A09F5964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B1F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B1FC9"/>
  </w:style>
  <w:style w:type="paragraph" w:styleId="Voettekst">
    <w:name w:val="footer"/>
    <w:basedOn w:val="Standaard"/>
    <w:link w:val="VoettekstChar"/>
    <w:uiPriority w:val="99"/>
    <w:unhideWhenUsed/>
    <w:rsid w:val="008B1F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B1FC9"/>
  </w:style>
  <w:style w:type="table" w:styleId="Tabelraster">
    <w:name w:val="Table Grid"/>
    <w:basedOn w:val="Standaardtabel"/>
    <w:uiPriority w:val="59"/>
    <w:rsid w:val="008B1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B1FC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B1FC9"/>
    <w:rPr>
      <w:rFonts w:ascii="Tahoma" w:hAnsi="Tahoma" w:cs="Tahoma"/>
      <w:sz w:val="16"/>
      <w:szCs w:val="16"/>
    </w:rPr>
  </w:style>
  <w:style w:type="character" w:styleId="Hyperlink">
    <w:name w:val="Hyperlink"/>
    <w:basedOn w:val="Standaardalinea-lettertype"/>
    <w:uiPriority w:val="99"/>
    <w:unhideWhenUsed/>
    <w:rsid w:val="001E3B66"/>
    <w:rPr>
      <w:color w:val="0000FF" w:themeColor="hyperlink"/>
      <w:u w:val="single"/>
    </w:rPr>
  </w:style>
  <w:style w:type="paragraph" w:styleId="Lijstalinea">
    <w:name w:val="List Paragraph"/>
    <w:basedOn w:val="Standaard"/>
    <w:uiPriority w:val="34"/>
    <w:qFormat/>
    <w:rsid w:val="00FF1B07"/>
    <w:pPr>
      <w:ind w:left="720"/>
      <w:contextualSpacing/>
    </w:pPr>
  </w:style>
  <w:style w:type="character" w:styleId="Verwijzingopmerking">
    <w:name w:val="annotation reference"/>
    <w:basedOn w:val="Standaardalinea-lettertype"/>
    <w:semiHidden/>
    <w:unhideWhenUsed/>
    <w:rsid w:val="00725BB7"/>
    <w:rPr>
      <w:sz w:val="16"/>
      <w:szCs w:val="16"/>
    </w:rPr>
  </w:style>
  <w:style w:type="paragraph" w:styleId="Tekstopmerking">
    <w:name w:val="annotation text"/>
    <w:basedOn w:val="Standaard"/>
    <w:link w:val="TekstopmerkingChar"/>
    <w:uiPriority w:val="99"/>
    <w:semiHidden/>
    <w:unhideWhenUsed/>
    <w:rsid w:val="00725B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25BB7"/>
    <w:rPr>
      <w:sz w:val="20"/>
      <w:szCs w:val="20"/>
    </w:rPr>
  </w:style>
  <w:style w:type="paragraph" w:styleId="Onderwerpvanopmerking">
    <w:name w:val="annotation subject"/>
    <w:basedOn w:val="Tekstopmerking"/>
    <w:next w:val="Tekstopmerking"/>
    <w:link w:val="OnderwerpvanopmerkingChar"/>
    <w:uiPriority w:val="99"/>
    <w:semiHidden/>
    <w:unhideWhenUsed/>
    <w:rsid w:val="00725BB7"/>
    <w:rPr>
      <w:b/>
      <w:bCs/>
    </w:rPr>
  </w:style>
  <w:style w:type="character" w:customStyle="1" w:styleId="OnderwerpvanopmerkingChar">
    <w:name w:val="Onderwerp van opmerking Char"/>
    <w:basedOn w:val="TekstopmerkingChar"/>
    <w:link w:val="Onderwerpvanopmerking"/>
    <w:uiPriority w:val="99"/>
    <w:semiHidden/>
    <w:rsid w:val="00725BB7"/>
    <w:rPr>
      <w:b/>
      <w:bCs/>
      <w:sz w:val="20"/>
      <w:szCs w:val="20"/>
    </w:rPr>
  </w:style>
  <w:style w:type="character" w:customStyle="1" w:styleId="normaltextrun">
    <w:name w:val="normaltextrun"/>
    <w:basedOn w:val="Standaardalinea-lettertype"/>
    <w:rsid w:val="00CB7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6E9F9B0976FE46BC0C4A67A06A7AA8" ma:contentTypeVersion="14" ma:contentTypeDescription="Een nieuw document maken." ma:contentTypeScope="" ma:versionID="a2469f185a2809ad3dd38dd53b9274b6">
  <xsd:schema xmlns:xsd="http://www.w3.org/2001/XMLSchema" xmlns:xs="http://www.w3.org/2001/XMLSchema" xmlns:p="http://schemas.microsoft.com/office/2006/metadata/properties" xmlns:ns2="5d208bbf-ad4b-412a-be00-8956c45f700e" xmlns:ns3="3909a2d7-7c4b-4e59-81ac-cb1ec006c5a8" targetNamespace="http://schemas.microsoft.com/office/2006/metadata/properties" ma:root="true" ma:fieldsID="a9c6089bfbd98754fd44972c8c40fe3d" ns2:_="" ns3:_="">
    <xsd:import namespace="5d208bbf-ad4b-412a-be00-8956c45f700e"/>
    <xsd:import namespace="3909a2d7-7c4b-4e59-81ac-cb1ec006c5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08bbf-ad4b-412a-be00-8956c45f70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4b107b7-d602-4782-8fd0-dc1b3a01ff7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09a2d7-7c4b-4e59-81ac-cb1ec006c5a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4e04e94-6ffe-4be3-b8a9-578389174664}" ma:internalName="TaxCatchAll" ma:showField="CatchAllData" ma:web="3909a2d7-7c4b-4e59-81ac-cb1ec006c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909a2d7-7c4b-4e59-81ac-cb1ec006c5a8" xsi:nil="true"/>
    <lcf76f155ced4ddcb4097134ff3c332f xmlns="5d208bbf-ad4b-412a-be00-8956c45f70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7523E4-1052-4EDE-9314-7A3D27D97F79}">
  <ds:schemaRefs>
    <ds:schemaRef ds:uri="http://schemas.openxmlformats.org/officeDocument/2006/bibliography"/>
  </ds:schemaRefs>
</ds:datastoreItem>
</file>

<file path=customXml/itemProps2.xml><?xml version="1.0" encoding="utf-8"?>
<ds:datastoreItem xmlns:ds="http://schemas.openxmlformats.org/officeDocument/2006/customXml" ds:itemID="{9B85A938-5533-44F1-AB80-A5D4D21B1AB9}">
  <ds:schemaRefs>
    <ds:schemaRef ds:uri="http://schemas.microsoft.com/sharepoint/v3/contenttype/forms"/>
  </ds:schemaRefs>
</ds:datastoreItem>
</file>

<file path=customXml/itemProps3.xml><?xml version="1.0" encoding="utf-8"?>
<ds:datastoreItem xmlns:ds="http://schemas.openxmlformats.org/officeDocument/2006/customXml" ds:itemID="{613C6164-0C21-43F6-A14A-D8FD5B01B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08bbf-ad4b-412a-be00-8956c45f700e"/>
    <ds:schemaRef ds:uri="3909a2d7-7c4b-4e59-81ac-cb1ec006c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90D6D1-ADC0-45A0-8A90-0FE7632985B0}">
  <ds:schemaRefs>
    <ds:schemaRef ds:uri="http://schemas.microsoft.com/office/infopath/2007/PartnerControls"/>
    <ds:schemaRef ds:uri="http://www.w3.org/XML/1998/namespace"/>
    <ds:schemaRef ds:uri="http://purl.org/dc/elements/1.1/"/>
    <ds:schemaRef ds:uri="http://purl.org/dc/terms/"/>
    <ds:schemaRef ds:uri="http://schemas.microsoft.com/office/2006/documentManagement/types"/>
    <ds:schemaRef ds:uri="http://purl.org/dc/dcmitype/"/>
    <ds:schemaRef ds:uri="http://schemas.openxmlformats.org/package/2006/metadata/core-properties"/>
    <ds:schemaRef ds:uri="3909a2d7-7c4b-4e59-81ac-cb1ec006c5a8"/>
    <ds:schemaRef ds:uri="5d208bbf-ad4b-412a-be00-8956c45f700e"/>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1842</Words>
  <Characters>10133</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Gemeente Gennep</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Wijnands Jac</dc:creator>
  <cp:keywords/>
  <cp:lastModifiedBy>Beitske Bijma | Gemeente Gennep</cp:lastModifiedBy>
  <cp:revision>4</cp:revision>
  <dcterms:created xsi:type="dcterms:W3CDTF">2024-06-17T09:04:00Z</dcterms:created>
  <dcterms:modified xsi:type="dcterms:W3CDTF">2024-06-17T09:24:00Z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0x010100616E9F9B0976FE46BC0C4A67A06A7AA8</vt:lpwstr>
  </property>
  <property fmtid="{D5CDD505-2E9C-101B-9397-08002B2CF9AE}" pid="3" name="MediaServiceImageTags">
    <vt:lpwstr/>
  </property>
</Properties>
</file>