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795" w:tblpY="2411"/>
        <w:tblOverlap w:val="never"/>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304"/>
        <w:gridCol w:w="170"/>
        <w:gridCol w:w="8504"/>
      </w:tblGrid>
      <w:tr w:rsidR="007F529E" w:rsidRPr="005635E9" w14:paraId="5F7F3255" w14:textId="77777777" w:rsidTr="002B1E79">
        <w:trPr>
          <w:trHeight w:val="340"/>
        </w:trPr>
        <w:tc>
          <w:tcPr>
            <w:tcW w:w="1304" w:type="dxa"/>
            <w:vAlign w:val="center"/>
          </w:tcPr>
          <w:p w14:paraId="58E7D68F" w14:textId="0A5E4AF0" w:rsidR="007F529E" w:rsidRPr="00C91DE8" w:rsidRDefault="002B1E79" w:rsidP="007F0D74">
            <w:pPr>
              <w:spacing w:line="276" w:lineRule="auto"/>
              <w:rPr>
                <w:rFonts w:cs="Times New Roman"/>
                <w:color w:val="113E52"/>
                <w:sz w:val="18"/>
                <w:szCs w:val="18"/>
              </w:rPr>
            </w:pPr>
            <w:r w:rsidRPr="00C91DE8">
              <w:rPr>
                <w:rFonts w:cs="Times New Roman"/>
                <w:color w:val="113E52"/>
                <w:sz w:val="18"/>
                <w:szCs w:val="18"/>
              </w:rPr>
              <w:t>Zaaknummer</w:t>
            </w:r>
          </w:p>
        </w:tc>
        <w:tc>
          <w:tcPr>
            <w:tcW w:w="170" w:type="dxa"/>
            <w:vAlign w:val="center"/>
          </w:tcPr>
          <w:p w14:paraId="511F0484" w14:textId="77777777" w:rsidR="007F529E" w:rsidRPr="00C91DE8" w:rsidRDefault="007F529E" w:rsidP="007F0D74">
            <w:pPr>
              <w:spacing w:line="276" w:lineRule="auto"/>
              <w:rPr>
                <w:rFonts w:cs="Times New Roman"/>
                <w:color w:val="113E52"/>
                <w:sz w:val="18"/>
                <w:szCs w:val="18"/>
              </w:rPr>
            </w:pPr>
            <w:r w:rsidRPr="00C91DE8">
              <w:rPr>
                <w:rFonts w:cs="Times New Roman"/>
                <w:color w:val="113E52"/>
                <w:sz w:val="18"/>
                <w:szCs w:val="18"/>
              </w:rPr>
              <w:t>:</w:t>
            </w:r>
          </w:p>
        </w:tc>
        <w:tc>
          <w:tcPr>
            <w:tcW w:w="8504" w:type="dxa"/>
            <w:vAlign w:val="center"/>
          </w:tcPr>
          <w:p w14:paraId="2DFD0A41" w14:textId="4A1679A9" w:rsidR="007F529E" w:rsidRPr="005635E9" w:rsidRDefault="002B1E79" w:rsidP="007F0D74">
            <w:pPr>
              <w:spacing w:line="276" w:lineRule="auto"/>
              <w:rPr>
                <w:rFonts w:cs="Times New Roman"/>
              </w:rPr>
            </w:pPr>
            <w:r>
              <w:fldChar w:fldCharType="begin">
                <w:ffData>
                  <w:name w:val=""/>
                  <w:enabled/>
                  <w:calcOnExit w:val="0"/>
                  <w:textInput>
                    <w:default w:val="Zaaknummer"/>
                  </w:textInput>
                </w:ffData>
              </w:fldChar>
            </w:r>
            <w:r>
              <w:instrText xml:space="preserve"> FORMTEXT </w:instrText>
            </w:r>
            <w:r>
              <w:fldChar w:fldCharType="separate"/>
            </w:r>
            <w:r>
              <w:rPr>
                <w:noProof/>
              </w:rPr>
              <w:t>Zaaknummer</w:t>
            </w:r>
            <w:r>
              <w:fldChar w:fldCharType="end"/>
            </w:r>
          </w:p>
        </w:tc>
      </w:tr>
      <w:tr w:rsidR="007F529E" w:rsidRPr="005635E9" w14:paraId="570356F4" w14:textId="77777777" w:rsidTr="002B1E79">
        <w:trPr>
          <w:trHeight w:val="340"/>
        </w:trPr>
        <w:tc>
          <w:tcPr>
            <w:tcW w:w="1304" w:type="dxa"/>
            <w:vAlign w:val="center"/>
          </w:tcPr>
          <w:p w14:paraId="573D6127" w14:textId="77777777" w:rsidR="007F529E" w:rsidRPr="00C91DE8" w:rsidRDefault="007F529E" w:rsidP="007F0D74">
            <w:pPr>
              <w:spacing w:line="276" w:lineRule="auto"/>
              <w:rPr>
                <w:rFonts w:cs="Times New Roman"/>
                <w:color w:val="113E52"/>
                <w:sz w:val="18"/>
                <w:szCs w:val="18"/>
              </w:rPr>
            </w:pPr>
            <w:r w:rsidRPr="00C91DE8">
              <w:rPr>
                <w:rFonts w:cs="Times New Roman"/>
                <w:color w:val="113E52"/>
                <w:sz w:val="18"/>
                <w:szCs w:val="18"/>
              </w:rPr>
              <w:t>Onderwerp</w:t>
            </w:r>
          </w:p>
        </w:tc>
        <w:tc>
          <w:tcPr>
            <w:tcW w:w="170" w:type="dxa"/>
            <w:vAlign w:val="center"/>
          </w:tcPr>
          <w:p w14:paraId="68C4FFCA" w14:textId="77777777" w:rsidR="007F529E" w:rsidRPr="00C91DE8" w:rsidRDefault="007F529E" w:rsidP="007F0D74">
            <w:pPr>
              <w:spacing w:line="276" w:lineRule="auto"/>
              <w:rPr>
                <w:rFonts w:cs="Times New Roman"/>
                <w:color w:val="113E52"/>
                <w:sz w:val="18"/>
                <w:szCs w:val="18"/>
              </w:rPr>
            </w:pPr>
            <w:r w:rsidRPr="00C91DE8">
              <w:rPr>
                <w:rFonts w:cs="Times New Roman"/>
                <w:color w:val="113E52"/>
                <w:sz w:val="18"/>
                <w:szCs w:val="18"/>
              </w:rPr>
              <w:t>:</w:t>
            </w:r>
          </w:p>
        </w:tc>
        <w:tc>
          <w:tcPr>
            <w:tcW w:w="8504" w:type="dxa"/>
            <w:vAlign w:val="center"/>
          </w:tcPr>
          <w:p w14:paraId="6895D46D" w14:textId="77777777" w:rsidR="007F529E" w:rsidRPr="005635E9" w:rsidRDefault="005635E9" w:rsidP="007F0D74">
            <w:pPr>
              <w:spacing w:line="276" w:lineRule="auto"/>
              <w:rPr>
                <w:rFonts w:cs="Times New Roman"/>
              </w:rPr>
            </w:pPr>
            <w:r w:rsidRPr="005635E9">
              <w:fldChar w:fldCharType="begin">
                <w:ffData>
                  <w:name w:val="Text5"/>
                  <w:enabled/>
                  <w:calcOnExit w:val="0"/>
                  <w:textInput>
                    <w:default w:val="Omschrijving Dienst/ levering"/>
                  </w:textInput>
                </w:ffData>
              </w:fldChar>
            </w:r>
            <w:bookmarkStart w:id="0" w:name="Text5"/>
            <w:r w:rsidRPr="005635E9">
              <w:instrText xml:space="preserve"> FORMTEXT </w:instrText>
            </w:r>
            <w:r w:rsidRPr="005635E9">
              <w:fldChar w:fldCharType="separate"/>
            </w:r>
            <w:r w:rsidRPr="005635E9">
              <w:rPr>
                <w:noProof/>
              </w:rPr>
              <w:t>Omschrijving Dienst/ levering</w:t>
            </w:r>
            <w:r w:rsidRPr="005635E9">
              <w:fldChar w:fldCharType="end"/>
            </w:r>
            <w:bookmarkEnd w:id="0"/>
          </w:p>
        </w:tc>
      </w:tr>
    </w:tbl>
    <w:p w14:paraId="3890B559" w14:textId="77777777" w:rsidR="007F529E" w:rsidRPr="005635E9" w:rsidRDefault="007F529E" w:rsidP="007F0D74">
      <w:pPr>
        <w:spacing w:after="0"/>
        <w:rPr>
          <w:rFonts w:cs="Times New Roman"/>
        </w:rPr>
      </w:pPr>
    </w:p>
    <w:p w14:paraId="68661A08" w14:textId="77777777" w:rsidR="00464860" w:rsidRDefault="00464860" w:rsidP="007F0D74">
      <w:pPr>
        <w:suppressAutoHyphens/>
        <w:spacing w:after="0"/>
        <w:ind w:right="-1"/>
        <w:jc w:val="both"/>
        <w:rPr>
          <w:rFonts w:cs="Arial"/>
          <w:b/>
          <w:lang w:val="nl"/>
        </w:rPr>
      </w:pPr>
    </w:p>
    <w:p w14:paraId="30018BB6" w14:textId="77777777" w:rsidR="005635E9" w:rsidRPr="006E11EE" w:rsidRDefault="005635E9" w:rsidP="00DF3944">
      <w:pPr>
        <w:suppressAutoHyphens/>
        <w:spacing w:after="0"/>
        <w:ind w:right="-1"/>
        <w:rPr>
          <w:rFonts w:cs="Arial"/>
          <w:caps/>
          <w:lang w:val="nl"/>
        </w:rPr>
      </w:pPr>
      <w:r w:rsidRPr="006E11EE">
        <w:rPr>
          <w:rFonts w:cs="Arial"/>
          <w:b/>
          <w:caps/>
          <w:lang w:val="nl"/>
        </w:rPr>
        <w:t>De ondergetekenden:</w:t>
      </w:r>
    </w:p>
    <w:p w14:paraId="465980AF" w14:textId="77777777" w:rsidR="005635E9" w:rsidRPr="005635E9" w:rsidRDefault="005635E9" w:rsidP="00DF3944">
      <w:pPr>
        <w:suppressAutoHyphens/>
        <w:spacing w:after="0"/>
        <w:ind w:right="-1"/>
        <w:rPr>
          <w:rFonts w:cs="Arial"/>
          <w:lang w:val="nl"/>
        </w:rPr>
      </w:pPr>
    </w:p>
    <w:p w14:paraId="72AAA2EC" w14:textId="631A1B99" w:rsidR="005635E9" w:rsidRPr="00B702B3" w:rsidRDefault="006E11EE" w:rsidP="00DF3944">
      <w:pPr>
        <w:pStyle w:val="Lijstalinea"/>
        <w:numPr>
          <w:ilvl w:val="0"/>
          <w:numId w:val="13"/>
        </w:numPr>
        <w:ind w:right="-20"/>
        <w:rPr>
          <w:rFonts w:cs="Arial"/>
        </w:rPr>
      </w:pPr>
      <w:r w:rsidRPr="00B702B3">
        <w:rPr>
          <w:rFonts w:cs="Arial"/>
        </w:rPr>
        <w:t>De g</w:t>
      </w:r>
      <w:r w:rsidR="005635E9" w:rsidRPr="00B702B3">
        <w:rPr>
          <w:rFonts w:cs="Arial"/>
        </w:rPr>
        <w:t>emeente Gennep, gevestigd aan het Ellen Hoffman</w:t>
      </w:r>
      <w:r w:rsidRPr="00B702B3">
        <w:rPr>
          <w:rFonts w:cs="Arial"/>
        </w:rPr>
        <w:t>n</w:t>
      </w:r>
      <w:r w:rsidR="005635E9" w:rsidRPr="00B702B3">
        <w:rPr>
          <w:rFonts w:cs="Arial"/>
        </w:rPr>
        <w:t xml:space="preserve">plein 1, </w:t>
      </w:r>
      <w:r w:rsidR="00EC7832" w:rsidRPr="00B702B3">
        <w:rPr>
          <w:rFonts w:cs="Arial"/>
        </w:rPr>
        <w:t xml:space="preserve">6591 CP in Gennep, hierbij </w:t>
      </w:r>
      <w:r w:rsidR="00B702B3" w:rsidRPr="00B702B3">
        <w:rPr>
          <w:rFonts w:cs="Arial"/>
        </w:rPr>
        <w:t xml:space="preserve">op grond van artikel 171 Gemeentewet </w:t>
      </w:r>
      <w:r w:rsidR="005635E9" w:rsidRPr="00B702B3">
        <w:rPr>
          <w:rFonts w:cs="Arial"/>
        </w:rPr>
        <w:t xml:space="preserve">rechtsgeldig vertegenwoordigd door </w:t>
      </w:r>
      <w:r w:rsidR="00EC7832" w:rsidRPr="00B702B3">
        <w:rPr>
          <w:rFonts w:cs="Arial"/>
        </w:rPr>
        <w:t>haar</w:t>
      </w:r>
      <w:r w:rsidR="005635E9" w:rsidRPr="00B702B3">
        <w:rPr>
          <w:rFonts w:cs="Arial"/>
        </w:rPr>
        <w:t xml:space="preserve"> burgemeester, de heer </w:t>
      </w:r>
      <w:r w:rsidR="0051070F" w:rsidRPr="00B702B3">
        <w:rPr>
          <w:rFonts w:cs="Arial"/>
        </w:rPr>
        <w:t>J.M.T. Teunissen</w:t>
      </w:r>
      <w:r w:rsidR="005635E9" w:rsidRPr="00B702B3">
        <w:rPr>
          <w:rFonts w:cs="Arial"/>
        </w:rPr>
        <w:t>,</w:t>
      </w:r>
      <w:r w:rsidR="00B702B3" w:rsidRPr="00B702B3">
        <w:rPr>
          <w:rFonts w:ascii="Arial" w:hAnsi="Arial" w:cs="Arial"/>
        </w:rPr>
        <w:t xml:space="preserve"> </w:t>
      </w:r>
      <w:r w:rsidR="00B702B3" w:rsidRPr="00B702B3">
        <w:t>handelend ter uitvoering van het besluit van het college van burgemeester en wethouders</w:t>
      </w:r>
      <w:r w:rsidR="00B702B3">
        <w:t xml:space="preserve"> </w:t>
      </w:r>
      <w:r w:rsidR="00B702B3" w:rsidRPr="00B702B3">
        <w:rPr>
          <w:highlight w:val="darkGray"/>
        </w:rPr>
        <w:t>datum</w:t>
      </w:r>
      <w:r w:rsidR="00B702B3">
        <w:t xml:space="preserve">, </w:t>
      </w:r>
      <w:r w:rsidR="00B702B3" w:rsidRPr="00B702B3">
        <w:rPr>
          <w:highlight w:val="darkGray"/>
        </w:rPr>
        <w:t xml:space="preserve">kenmerk/nummer, </w:t>
      </w:r>
      <w:r w:rsidR="005635E9" w:rsidRPr="00B702B3">
        <w:rPr>
          <w:rFonts w:cs="Arial"/>
        </w:rPr>
        <w:t xml:space="preserve">hierna te noemen </w:t>
      </w:r>
      <w:r w:rsidR="001C1135" w:rsidRPr="00B702B3">
        <w:rPr>
          <w:rFonts w:cs="Arial"/>
        </w:rPr>
        <w:t>‘</w:t>
      </w:r>
      <w:r w:rsidR="006B1A0F">
        <w:rPr>
          <w:rFonts w:cs="Arial"/>
        </w:rPr>
        <w:t>Opdrachtgever</w:t>
      </w:r>
      <w:r w:rsidR="001C1135" w:rsidRPr="00B702B3">
        <w:rPr>
          <w:rFonts w:cs="Arial"/>
        </w:rPr>
        <w:t>’</w:t>
      </w:r>
      <w:r w:rsidR="005635E9" w:rsidRPr="00B702B3">
        <w:rPr>
          <w:rFonts w:cs="Arial"/>
        </w:rPr>
        <w:t>;</w:t>
      </w:r>
    </w:p>
    <w:p w14:paraId="79C2A683" w14:textId="77777777" w:rsidR="005635E9" w:rsidRPr="001C1135" w:rsidRDefault="005635E9" w:rsidP="00DF3944">
      <w:pPr>
        <w:suppressAutoHyphens/>
        <w:ind w:right="-1"/>
        <w:rPr>
          <w:rFonts w:cs="Arial"/>
          <w:bCs/>
          <w:lang w:val="nl"/>
        </w:rPr>
      </w:pPr>
      <w:r w:rsidRPr="001C1135">
        <w:rPr>
          <w:rFonts w:cs="Arial"/>
          <w:bCs/>
          <w:lang w:val="nl"/>
        </w:rPr>
        <w:t>en</w:t>
      </w:r>
    </w:p>
    <w:p w14:paraId="7390B00C" w14:textId="28AAAC19" w:rsidR="005635E9" w:rsidRPr="005635E9" w:rsidRDefault="717CCCD4" w:rsidP="00DF3944">
      <w:pPr>
        <w:pStyle w:val="Lijstalinea"/>
        <w:numPr>
          <w:ilvl w:val="0"/>
          <w:numId w:val="13"/>
        </w:numPr>
        <w:ind w:right="-20"/>
        <w:rPr>
          <w:rFonts w:cs="Arial"/>
        </w:rPr>
      </w:pPr>
      <w:r w:rsidRPr="005635E9">
        <w:rPr>
          <w:rFonts w:cs="Arial"/>
        </w:rPr>
        <w:t>CONTRACTNAAM</w:t>
      </w:r>
      <w:r w:rsidR="005635E9" w:rsidRPr="005635E9">
        <w:rPr>
          <w:rFonts w:cs="Arial"/>
        </w:rPr>
        <w:t xml:space="preserve">, gevestigd te </w:t>
      </w:r>
      <w:r w:rsidR="005635E9">
        <w:fldChar w:fldCharType="begin">
          <w:ffData>
            <w:name w:val=""/>
            <w:enabled/>
            <w:calcOnExit w:val="0"/>
            <w:textInput>
              <w:default w:val="vestigingsplaats"/>
            </w:textInput>
          </w:ffData>
        </w:fldChar>
      </w:r>
      <w:r w:rsidR="005635E9">
        <w:instrText xml:space="preserve"> FORMTEXT </w:instrText>
      </w:r>
      <w:r w:rsidR="005635E9">
        <w:fldChar w:fldCharType="separate"/>
      </w:r>
      <w:r w:rsidR="005635E9">
        <w:rPr>
          <w:noProof/>
        </w:rPr>
        <w:t>vestigingsplaats</w:t>
      </w:r>
      <w:r w:rsidR="005635E9">
        <w:fldChar w:fldCharType="end"/>
      </w:r>
      <w:r w:rsidR="005635E9" w:rsidRPr="005635E9">
        <w:rPr>
          <w:rFonts w:cs="Arial"/>
        </w:rPr>
        <w:t>, ingeschreven bij de Kamer van Koophandel en Fabrieken onder dossiernummer</w:t>
      </w:r>
      <w:r w:rsidR="005635E9">
        <w:rPr>
          <w:rFonts w:cs="Arial"/>
        </w:rPr>
        <w:t xml:space="preserve"> </w:t>
      </w:r>
      <w:r w:rsidR="005635E9">
        <w:fldChar w:fldCharType="begin">
          <w:ffData>
            <w:name w:val=""/>
            <w:enabled/>
            <w:calcOnExit w:val="0"/>
            <w:textInput>
              <w:default w:val="dossiernummer KvK"/>
            </w:textInput>
          </w:ffData>
        </w:fldChar>
      </w:r>
      <w:r w:rsidR="005635E9">
        <w:instrText xml:space="preserve"> FORMTEXT </w:instrText>
      </w:r>
      <w:r w:rsidR="005635E9">
        <w:fldChar w:fldCharType="separate"/>
      </w:r>
      <w:r w:rsidR="005635E9">
        <w:rPr>
          <w:noProof/>
        </w:rPr>
        <w:t>dossiernummer KvK</w:t>
      </w:r>
      <w:r w:rsidR="005635E9">
        <w:fldChar w:fldCharType="end"/>
      </w:r>
      <w:r w:rsidR="005635E9" w:rsidRPr="005635E9">
        <w:rPr>
          <w:rFonts w:cs="Arial"/>
        </w:rPr>
        <w:t xml:space="preserve">, </w:t>
      </w:r>
      <w:r w:rsidR="00EC7832">
        <w:rPr>
          <w:rFonts w:cs="Arial"/>
        </w:rPr>
        <w:t xml:space="preserve">hierbij </w:t>
      </w:r>
      <w:r w:rsidR="005635E9" w:rsidRPr="005635E9">
        <w:rPr>
          <w:rFonts w:cs="Arial"/>
        </w:rPr>
        <w:t xml:space="preserve">rechtsgeldig vertegenwoordigd door </w:t>
      </w:r>
      <w:r w:rsidR="007F0D74">
        <w:fldChar w:fldCharType="begin">
          <w:ffData>
            <w:name w:val=""/>
            <w:enabled/>
            <w:calcOnExit w:val="0"/>
            <w:textInput>
              <w:default w:val="naam rechtsgeldig vertegenwoordiger"/>
            </w:textInput>
          </w:ffData>
        </w:fldChar>
      </w:r>
      <w:r w:rsidR="007F0D74">
        <w:instrText xml:space="preserve"> FORMTEXT </w:instrText>
      </w:r>
      <w:r w:rsidR="007F0D74">
        <w:fldChar w:fldCharType="separate"/>
      </w:r>
      <w:r w:rsidR="007F0D74">
        <w:rPr>
          <w:noProof/>
        </w:rPr>
        <w:t>naam rechtsgeldig vertegenwoordiger</w:t>
      </w:r>
      <w:r w:rsidR="007F0D74">
        <w:fldChar w:fldCharType="end"/>
      </w:r>
      <w:r w:rsidR="005635E9" w:rsidRPr="005635E9">
        <w:rPr>
          <w:rFonts w:cs="Arial"/>
        </w:rPr>
        <w:t xml:space="preserve"> in </w:t>
      </w:r>
      <w:r w:rsidR="007F0D74">
        <w:fldChar w:fldCharType="begin">
          <w:ffData>
            <w:name w:val=""/>
            <w:enabled/>
            <w:calcOnExit w:val="0"/>
            <w:textInput>
              <w:default w:val="zijn/haar"/>
            </w:textInput>
          </w:ffData>
        </w:fldChar>
      </w:r>
      <w:r w:rsidR="007F0D74">
        <w:instrText xml:space="preserve"> FORMTEXT </w:instrText>
      </w:r>
      <w:r w:rsidR="007F0D74">
        <w:fldChar w:fldCharType="separate"/>
      </w:r>
      <w:r w:rsidR="007F0D74">
        <w:rPr>
          <w:noProof/>
        </w:rPr>
        <w:t>zijn/haar</w:t>
      </w:r>
      <w:r w:rsidR="007F0D74">
        <w:fldChar w:fldCharType="end"/>
      </w:r>
      <w:r w:rsidR="005635E9" w:rsidRPr="005635E9">
        <w:rPr>
          <w:rFonts w:cs="Arial"/>
        </w:rPr>
        <w:t xml:space="preserve"> hoedanigheid van </w:t>
      </w:r>
      <w:r w:rsidR="007F0D74">
        <w:fldChar w:fldCharType="begin">
          <w:ffData>
            <w:name w:val=""/>
            <w:enabled/>
            <w:calcOnExit w:val="0"/>
            <w:textInput>
              <w:default w:val="functie rechtsgeldig vertegenwoordiger"/>
            </w:textInput>
          </w:ffData>
        </w:fldChar>
      </w:r>
      <w:r w:rsidR="007F0D74">
        <w:instrText xml:space="preserve"> FORMTEXT </w:instrText>
      </w:r>
      <w:r w:rsidR="007F0D74">
        <w:fldChar w:fldCharType="separate"/>
      </w:r>
      <w:r w:rsidR="007F0D74">
        <w:rPr>
          <w:noProof/>
        </w:rPr>
        <w:t>functie rechtsgeldig vertegenwoordiger</w:t>
      </w:r>
      <w:r w:rsidR="007F0D74">
        <w:fldChar w:fldCharType="end"/>
      </w:r>
      <w:r w:rsidR="005635E9" w:rsidRPr="005635E9">
        <w:rPr>
          <w:rFonts w:cs="Arial"/>
        </w:rPr>
        <w:t xml:space="preserve">, </w:t>
      </w:r>
      <w:r w:rsidR="005635E9" w:rsidRPr="001C1135">
        <w:rPr>
          <w:rFonts w:cs="Arial"/>
        </w:rPr>
        <w:t xml:space="preserve">hierna te noemen </w:t>
      </w:r>
      <w:r w:rsidR="001C1135">
        <w:rPr>
          <w:rFonts w:cs="Arial"/>
        </w:rPr>
        <w:t>‘</w:t>
      </w:r>
      <w:r w:rsidR="006B1A0F">
        <w:rPr>
          <w:rFonts w:cs="Arial"/>
        </w:rPr>
        <w:t>Opdrachtnemer</w:t>
      </w:r>
      <w:r w:rsidR="001C1135">
        <w:rPr>
          <w:rFonts w:cs="Arial"/>
        </w:rPr>
        <w:t>’;</w:t>
      </w:r>
      <w:r w:rsidR="005635E9" w:rsidRPr="001C1135">
        <w:rPr>
          <w:rFonts w:cs="Arial"/>
        </w:rPr>
        <w:t xml:space="preserve"> </w:t>
      </w:r>
    </w:p>
    <w:p w14:paraId="7CC57B21" w14:textId="1CD71F58" w:rsidR="005635E9" w:rsidRDefault="006B1A0F" w:rsidP="00DF3944">
      <w:pPr>
        <w:rPr>
          <w:rFonts w:cs="Arial"/>
        </w:rPr>
      </w:pPr>
      <w:r>
        <w:rPr>
          <w:rFonts w:cs="Arial"/>
        </w:rPr>
        <w:t>Opdrachtgever</w:t>
      </w:r>
      <w:r w:rsidR="005635E9" w:rsidRPr="005635E9">
        <w:rPr>
          <w:rFonts w:cs="Arial"/>
        </w:rPr>
        <w:t xml:space="preserve"> en </w:t>
      </w:r>
      <w:r>
        <w:rPr>
          <w:rFonts w:cs="Arial"/>
        </w:rPr>
        <w:t>Opdrachtnemer</w:t>
      </w:r>
      <w:r w:rsidR="005635E9" w:rsidRPr="005635E9">
        <w:rPr>
          <w:rFonts w:cs="Arial"/>
        </w:rPr>
        <w:t xml:space="preserve"> hierna gezamenlij</w:t>
      </w:r>
      <w:r w:rsidR="007F0D74">
        <w:rPr>
          <w:rFonts w:cs="Arial"/>
        </w:rPr>
        <w:t xml:space="preserve">k aan te duiden als </w:t>
      </w:r>
      <w:r w:rsidR="001C1135">
        <w:rPr>
          <w:rFonts w:cs="Arial"/>
        </w:rPr>
        <w:t>‘</w:t>
      </w:r>
      <w:r w:rsidR="007F0D74">
        <w:rPr>
          <w:rFonts w:cs="Arial"/>
        </w:rPr>
        <w:t>Partijen</w:t>
      </w:r>
      <w:r w:rsidR="001C1135">
        <w:rPr>
          <w:rFonts w:cs="Arial"/>
        </w:rPr>
        <w:t>’;</w:t>
      </w:r>
      <w:r w:rsidR="007F0D74">
        <w:rPr>
          <w:rFonts w:cs="Arial"/>
        </w:rPr>
        <w:t xml:space="preserve"> </w:t>
      </w:r>
    </w:p>
    <w:p w14:paraId="3F118A56" w14:textId="77777777" w:rsidR="007F0D74" w:rsidRPr="007F0D74" w:rsidRDefault="007F0D74" w:rsidP="00DF3944">
      <w:pPr>
        <w:spacing w:after="0"/>
        <w:rPr>
          <w:rFonts w:cs="Arial"/>
        </w:rPr>
      </w:pPr>
    </w:p>
    <w:p w14:paraId="355DE070" w14:textId="77777777" w:rsidR="005635E9" w:rsidRPr="005635E9" w:rsidRDefault="005635E9" w:rsidP="00DF3944">
      <w:pPr>
        <w:suppressAutoHyphens/>
        <w:spacing w:after="0"/>
        <w:ind w:right="-1"/>
        <w:rPr>
          <w:rFonts w:cs="Arial"/>
          <w:b/>
          <w:lang w:val="nl"/>
        </w:rPr>
      </w:pPr>
      <w:r w:rsidRPr="005635E9">
        <w:rPr>
          <w:rFonts w:cs="Arial"/>
          <w:b/>
          <w:lang w:val="nl"/>
        </w:rPr>
        <w:t>OVERWEGENDE DAT:</w:t>
      </w:r>
    </w:p>
    <w:p w14:paraId="6D77EF7E" w14:textId="77777777" w:rsidR="005635E9" w:rsidRPr="005635E9" w:rsidRDefault="005635E9" w:rsidP="00DF3944">
      <w:pPr>
        <w:suppressAutoHyphens/>
        <w:spacing w:after="0"/>
        <w:ind w:right="-1"/>
        <w:rPr>
          <w:rFonts w:cs="Arial"/>
          <w:b/>
          <w:lang w:val="nl"/>
        </w:rPr>
      </w:pPr>
    </w:p>
    <w:p w14:paraId="6026369B" w14:textId="3B6F1EC7" w:rsidR="009E0624" w:rsidRDefault="009E0624" w:rsidP="00DF3944">
      <w:pPr>
        <w:pStyle w:val="Lijstalinea"/>
        <w:widowControl w:val="0"/>
        <w:numPr>
          <w:ilvl w:val="0"/>
          <w:numId w:val="14"/>
        </w:numPr>
        <w:spacing w:after="0"/>
        <w:ind w:right="-23"/>
        <w:rPr>
          <w:rFonts w:cs="Arial"/>
        </w:rPr>
      </w:pPr>
      <w:r w:rsidRPr="009E0624">
        <w:rPr>
          <w:rFonts w:cs="Arial"/>
        </w:rPr>
        <w:t xml:space="preserve">De gemeenten Bergen, Beesel, Gennep, Horst aan de Maas, Mook en Middelaar, Peel en Maas, Venlo en Venray </w:t>
      </w:r>
      <w:r>
        <w:rPr>
          <w:rFonts w:cs="Arial"/>
        </w:rPr>
        <w:t>samen</w:t>
      </w:r>
      <w:r w:rsidRPr="009E0624">
        <w:rPr>
          <w:rFonts w:cs="Arial"/>
        </w:rPr>
        <w:t>werken met betrekking tot de regiomarketing. De gemeente Gennep is aangewezen als penvoerder</w:t>
      </w:r>
      <w:r w:rsidR="006B1A0F">
        <w:rPr>
          <w:rFonts w:cs="Arial"/>
        </w:rPr>
        <w:t xml:space="preserve"> en Opdrachtgever</w:t>
      </w:r>
      <w:r>
        <w:rPr>
          <w:rFonts w:cs="Arial"/>
        </w:rPr>
        <w:t>;</w:t>
      </w:r>
    </w:p>
    <w:p w14:paraId="057FB2ED" w14:textId="16E58685" w:rsidR="00C51C57" w:rsidRDefault="006B1A0F" w:rsidP="00DF3944">
      <w:pPr>
        <w:pStyle w:val="Lijstalinea"/>
        <w:widowControl w:val="0"/>
        <w:numPr>
          <w:ilvl w:val="0"/>
          <w:numId w:val="14"/>
        </w:numPr>
        <w:spacing w:after="0"/>
        <w:ind w:right="-23"/>
        <w:rPr>
          <w:rFonts w:cs="Arial"/>
        </w:rPr>
      </w:pPr>
      <w:r>
        <w:rPr>
          <w:rFonts w:cs="Arial"/>
        </w:rPr>
        <w:t>Opdrachtgever</w:t>
      </w:r>
      <w:r w:rsidR="005635E9" w:rsidRPr="001C1135">
        <w:rPr>
          <w:rFonts w:cs="Arial"/>
        </w:rPr>
        <w:t xml:space="preserve"> </w:t>
      </w:r>
      <w:r w:rsidR="00C51C57">
        <w:rPr>
          <w:rFonts w:cs="Arial"/>
        </w:rPr>
        <w:t xml:space="preserve">voor de Regiomarketing een Europese aanbestedingsprocedure conform de Aanbestedingswet gevolgd heeft. Het beschrijvend document d.d. 18 juni 2024, kenmerk 749935 is reeds in het bezit van Partijen. </w:t>
      </w:r>
    </w:p>
    <w:p w14:paraId="7D641EAC" w14:textId="2025B3A5" w:rsidR="00A54F62" w:rsidRDefault="00A54F62" w:rsidP="00A54F62">
      <w:pPr>
        <w:pStyle w:val="Lijstalinea"/>
        <w:widowControl w:val="0"/>
        <w:numPr>
          <w:ilvl w:val="0"/>
          <w:numId w:val="14"/>
        </w:numPr>
        <w:autoSpaceDE w:val="0"/>
        <w:autoSpaceDN w:val="0"/>
        <w:spacing w:after="0" w:line="288" w:lineRule="auto"/>
      </w:pPr>
      <w:r w:rsidRPr="00D71C18">
        <w:t xml:space="preserve">Opdrachtnemer d.d. </w:t>
      </w:r>
      <w:r>
        <w:t>XX-XX-XX</w:t>
      </w:r>
      <w:r w:rsidRPr="00D71C18">
        <w:t xml:space="preserve"> een Inschrijving heeft gedaan voor de uitvoering van de Opdracht en op b</w:t>
      </w:r>
      <w:r>
        <w:t xml:space="preserve">asis van zijn Inschrijving </w:t>
      </w:r>
      <w:r w:rsidRPr="00D71C18">
        <w:t>als tweede in rang is geëindigd.</w:t>
      </w:r>
    </w:p>
    <w:p w14:paraId="04F9B7A1" w14:textId="42443E6F" w:rsidR="00A54F62" w:rsidRDefault="00A54F62" w:rsidP="00A54F62">
      <w:pPr>
        <w:pStyle w:val="Lijstalinea"/>
        <w:widowControl w:val="0"/>
        <w:numPr>
          <w:ilvl w:val="0"/>
          <w:numId w:val="14"/>
        </w:numPr>
        <w:autoSpaceDE w:val="0"/>
        <w:autoSpaceDN w:val="0"/>
        <w:spacing w:after="0" w:line="288" w:lineRule="auto"/>
      </w:pPr>
      <w:r w:rsidRPr="00D71C18">
        <w:t xml:space="preserve">dat Opdrachtgever de Opdracht heeft gegund aan </w:t>
      </w:r>
      <w:r>
        <w:t>NAAM GEGUNDE PARTIJ</w:t>
      </w:r>
      <w:r>
        <w:t xml:space="preserve"> </w:t>
      </w:r>
      <w:r w:rsidRPr="00D71C18">
        <w:t>(hierna: Opdrachtnemer I), waarmee de intentie overeenkomst RIC Commitment Contract</w:t>
      </w:r>
      <w:r>
        <w:t xml:space="preserve"> </w:t>
      </w:r>
      <w:r w:rsidRPr="00D71C18">
        <w:t>is getekend voor het komen tot een RIC MAP overeenkomst voor de uitvoering van de Opdracht.</w:t>
      </w:r>
    </w:p>
    <w:p w14:paraId="0466315B" w14:textId="75193142" w:rsidR="00A54F62" w:rsidRPr="00A54F62" w:rsidRDefault="00A54F62" w:rsidP="00A54F62">
      <w:pPr>
        <w:pStyle w:val="Lijstalinea"/>
        <w:widowControl w:val="0"/>
        <w:numPr>
          <w:ilvl w:val="0"/>
          <w:numId w:val="14"/>
        </w:numPr>
        <w:spacing w:after="0"/>
        <w:ind w:right="-23"/>
        <w:rPr>
          <w:rFonts w:cs="Arial"/>
        </w:rPr>
      </w:pPr>
      <w:r w:rsidRPr="00D71C18">
        <w:t>dat Partijen tegen deze achtergrond onderhavig</w:t>
      </w:r>
      <w:r w:rsidR="006E4049">
        <w:t>e</w:t>
      </w:r>
      <w:r w:rsidRPr="00D71C18">
        <w:t xml:space="preserve"> overeenkomst met elkaar aangaan, onder de navolgende voorwaarden en bedingen</w:t>
      </w:r>
    </w:p>
    <w:p w14:paraId="67EDFC9E" w14:textId="77777777" w:rsidR="006E4049" w:rsidRDefault="006E4049" w:rsidP="00DF3944">
      <w:pPr>
        <w:suppressAutoHyphens/>
        <w:spacing w:after="0"/>
        <w:ind w:right="-1"/>
        <w:rPr>
          <w:rFonts w:cs="Arial"/>
          <w:b/>
          <w:lang w:val="nl"/>
        </w:rPr>
      </w:pPr>
    </w:p>
    <w:p w14:paraId="784E233D" w14:textId="431DC3D1" w:rsidR="00CB7477" w:rsidRDefault="005635E9" w:rsidP="00DF3944">
      <w:pPr>
        <w:suppressAutoHyphens/>
        <w:spacing w:after="0"/>
        <w:ind w:right="-1"/>
        <w:rPr>
          <w:rFonts w:cs="Arial"/>
          <w:b/>
          <w:lang w:val="nl"/>
        </w:rPr>
      </w:pPr>
      <w:r w:rsidRPr="005635E9">
        <w:rPr>
          <w:rFonts w:cs="Arial"/>
          <w:b/>
          <w:lang w:val="nl"/>
        </w:rPr>
        <w:t xml:space="preserve">KOMEN </w:t>
      </w:r>
      <w:r w:rsidR="001C1135">
        <w:rPr>
          <w:rFonts w:cs="Arial"/>
          <w:b/>
          <w:lang w:val="nl"/>
        </w:rPr>
        <w:t xml:space="preserve">HET VOLGENDE </w:t>
      </w:r>
      <w:r w:rsidRPr="005635E9">
        <w:rPr>
          <w:rFonts w:cs="Arial"/>
          <w:b/>
          <w:lang w:val="nl"/>
        </w:rPr>
        <w:t xml:space="preserve">OVEREEN: </w:t>
      </w:r>
    </w:p>
    <w:p w14:paraId="396D81BB" w14:textId="77777777" w:rsidR="006E4049" w:rsidRDefault="006E4049">
      <w:pPr>
        <w:rPr>
          <w:rFonts w:cs="Arial"/>
          <w:b/>
          <w:lang w:val="nl"/>
        </w:rPr>
      </w:pPr>
      <w:r>
        <w:rPr>
          <w:rFonts w:cs="Arial"/>
          <w:b/>
          <w:lang w:val="nl"/>
        </w:rPr>
        <w:br w:type="page"/>
      </w:r>
    </w:p>
    <w:p w14:paraId="3CB4D288" w14:textId="77777777" w:rsidR="006E4049" w:rsidRPr="006E4049" w:rsidRDefault="006E4049" w:rsidP="006E4049">
      <w:pPr>
        <w:widowControl w:val="0"/>
        <w:numPr>
          <w:ilvl w:val="0"/>
          <w:numId w:val="24"/>
        </w:numPr>
        <w:autoSpaceDE w:val="0"/>
        <w:autoSpaceDN w:val="0"/>
        <w:spacing w:after="0" w:line="288" w:lineRule="auto"/>
        <w:rPr>
          <w:rFonts w:eastAsia="Arial" w:cs="Arial"/>
          <w:b/>
        </w:rPr>
      </w:pPr>
      <w:r w:rsidRPr="006E4049">
        <w:rPr>
          <w:rFonts w:eastAsia="Arial" w:cs="Arial"/>
          <w:b/>
        </w:rPr>
        <w:lastRenderedPageBreak/>
        <w:t>Definities</w:t>
      </w:r>
    </w:p>
    <w:p w14:paraId="7FFD84CB"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In deze overeenkomst wordt verstaan onder:</w:t>
      </w:r>
    </w:p>
    <w:tbl>
      <w:tblPr>
        <w:tblW w:w="7515" w:type="dxa"/>
        <w:tblBorders>
          <w:top w:val="single" w:sz="4" w:space="0" w:color="000000"/>
          <w:bottom w:val="single" w:sz="4" w:space="0" w:color="000000"/>
          <w:insideH w:val="single" w:sz="4" w:space="0" w:color="000000"/>
        </w:tblBorders>
        <w:tblLayout w:type="fixed"/>
        <w:tblCellMar>
          <w:left w:w="0" w:type="dxa"/>
          <w:right w:w="0" w:type="dxa"/>
        </w:tblCellMar>
        <w:tblLook w:val="04A0" w:firstRow="1" w:lastRow="0" w:firstColumn="1" w:lastColumn="0" w:noHBand="0" w:noVBand="1"/>
      </w:tblPr>
      <w:tblGrid>
        <w:gridCol w:w="2553"/>
        <w:gridCol w:w="4962"/>
      </w:tblGrid>
      <w:tr w:rsidR="006E4049" w:rsidRPr="006E4049" w14:paraId="195D2C9E" w14:textId="77777777" w:rsidTr="00F02886">
        <w:trPr>
          <w:tblHeader/>
        </w:trPr>
        <w:tc>
          <w:tcPr>
            <w:tcW w:w="2552" w:type="dxa"/>
            <w:tcBorders>
              <w:top w:val="single" w:sz="4" w:space="0" w:color="000000"/>
              <w:left w:val="nil"/>
              <w:bottom w:val="single" w:sz="4" w:space="0" w:color="000000"/>
              <w:right w:val="nil"/>
            </w:tcBorders>
            <w:shd w:val="clear" w:color="auto" w:fill="D9D9D9" w:themeFill="background1" w:themeFillShade="D9"/>
            <w:hideMark/>
          </w:tcPr>
          <w:p w14:paraId="3BDC5456"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Begrip</w:t>
            </w:r>
          </w:p>
        </w:tc>
        <w:tc>
          <w:tcPr>
            <w:tcW w:w="4961" w:type="dxa"/>
            <w:tcBorders>
              <w:top w:val="single" w:sz="4" w:space="0" w:color="000000"/>
              <w:left w:val="nil"/>
              <w:bottom w:val="single" w:sz="4" w:space="0" w:color="000000"/>
              <w:right w:val="nil"/>
            </w:tcBorders>
            <w:shd w:val="clear" w:color="auto" w:fill="D9D9D9" w:themeFill="background1" w:themeFillShade="D9"/>
            <w:hideMark/>
          </w:tcPr>
          <w:p w14:paraId="0E9C32FF"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Definitie</w:t>
            </w:r>
          </w:p>
        </w:tc>
      </w:tr>
      <w:tr w:rsidR="006E4049" w:rsidRPr="006E4049" w14:paraId="3316BA79" w14:textId="77777777" w:rsidTr="00F02886">
        <w:tc>
          <w:tcPr>
            <w:tcW w:w="2552" w:type="dxa"/>
            <w:tcBorders>
              <w:top w:val="single" w:sz="4" w:space="0" w:color="000000"/>
              <w:left w:val="nil"/>
              <w:bottom w:val="single" w:sz="4" w:space="0" w:color="000000"/>
              <w:right w:val="nil"/>
            </w:tcBorders>
            <w:hideMark/>
          </w:tcPr>
          <w:p w14:paraId="268563EB" w14:textId="77777777" w:rsidR="006E4049" w:rsidRPr="006E4049" w:rsidRDefault="006E4049" w:rsidP="006E4049">
            <w:pPr>
              <w:widowControl w:val="0"/>
              <w:autoSpaceDE w:val="0"/>
              <w:autoSpaceDN w:val="0"/>
              <w:spacing w:after="0" w:line="288" w:lineRule="auto"/>
              <w:rPr>
                <w:rFonts w:eastAsia="Arial" w:cs="Arial"/>
                <w:b/>
              </w:rPr>
            </w:pPr>
            <w:r w:rsidRPr="006E4049">
              <w:rPr>
                <w:rFonts w:eastAsia="Arial" w:cs="Arial"/>
                <w:b/>
              </w:rPr>
              <w:t>RIC Commitment Contract</w:t>
            </w:r>
          </w:p>
        </w:tc>
        <w:tc>
          <w:tcPr>
            <w:tcW w:w="4961" w:type="dxa"/>
            <w:tcBorders>
              <w:top w:val="single" w:sz="4" w:space="0" w:color="000000"/>
              <w:left w:val="nil"/>
              <w:bottom w:val="single" w:sz="4" w:space="0" w:color="000000"/>
              <w:right w:val="nil"/>
            </w:tcBorders>
            <w:hideMark/>
          </w:tcPr>
          <w:p w14:paraId="665702E3"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De met Opdrachtnemer I gesloten overeenkomst inclusief Bijlagen.</w:t>
            </w:r>
          </w:p>
        </w:tc>
      </w:tr>
      <w:tr w:rsidR="006E4049" w:rsidRPr="006E4049" w14:paraId="3C4DA8A4" w14:textId="77777777" w:rsidTr="00F02886">
        <w:tc>
          <w:tcPr>
            <w:tcW w:w="2552" w:type="dxa"/>
            <w:tcBorders>
              <w:top w:val="single" w:sz="4" w:space="0" w:color="000000"/>
              <w:left w:val="nil"/>
              <w:bottom w:val="single" w:sz="4" w:space="0" w:color="000000"/>
              <w:right w:val="nil"/>
            </w:tcBorders>
            <w:hideMark/>
          </w:tcPr>
          <w:p w14:paraId="09FC7F0A" w14:textId="77777777" w:rsidR="006E4049" w:rsidRPr="006E4049" w:rsidRDefault="006E4049" w:rsidP="006E4049">
            <w:pPr>
              <w:widowControl w:val="0"/>
              <w:autoSpaceDE w:val="0"/>
              <w:autoSpaceDN w:val="0"/>
              <w:spacing w:after="0" w:line="288" w:lineRule="auto"/>
              <w:rPr>
                <w:rFonts w:eastAsia="Arial" w:cs="Arial"/>
                <w:b/>
                <w:lang w:val="en-GB"/>
              </w:rPr>
            </w:pPr>
            <w:proofErr w:type="spellStart"/>
            <w:r w:rsidRPr="006E4049">
              <w:rPr>
                <w:rFonts w:eastAsia="Arial" w:cs="Arial"/>
                <w:b/>
                <w:lang w:val="en-GB"/>
              </w:rPr>
              <w:t>Opdrachtnemer</w:t>
            </w:r>
            <w:proofErr w:type="spellEnd"/>
            <w:r w:rsidRPr="006E4049">
              <w:rPr>
                <w:rFonts w:eastAsia="Arial" w:cs="Arial"/>
                <w:b/>
                <w:lang w:val="en-GB"/>
              </w:rPr>
              <w:t xml:space="preserve"> I</w:t>
            </w:r>
          </w:p>
        </w:tc>
        <w:tc>
          <w:tcPr>
            <w:tcW w:w="4961" w:type="dxa"/>
            <w:tcBorders>
              <w:top w:val="single" w:sz="4" w:space="0" w:color="000000"/>
              <w:left w:val="nil"/>
              <w:bottom w:val="single" w:sz="4" w:space="0" w:color="000000"/>
              <w:right w:val="nil"/>
            </w:tcBorders>
          </w:tcPr>
          <w:p w14:paraId="36A25642"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De Inschrijver die als nummer één in rang is geëindigd in de aanbestedingsprocedure op basis waarvan met hem de overeenkomst wordt gesloten.</w:t>
            </w:r>
          </w:p>
          <w:p w14:paraId="0CD40197" w14:textId="77777777" w:rsidR="006E4049" w:rsidRPr="006E4049" w:rsidRDefault="006E4049" w:rsidP="006E4049">
            <w:pPr>
              <w:widowControl w:val="0"/>
              <w:autoSpaceDE w:val="0"/>
              <w:autoSpaceDN w:val="0"/>
              <w:spacing w:after="0" w:line="288" w:lineRule="auto"/>
              <w:rPr>
                <w:rFonts w:eastAsia="Arial" w:cs="Arial"/>
              </w:rPr>
            </w:pPr>
          </w:p>
        </w:tc>
      </w:tr>
      <w:tr w:rsidR="006E4049" w:rsidRPr="006E4049" w14:paraId="6A59B149" w14:textId="77777777" w:rsidTr="00F02886">
        <w:tc>
          <w:tcPr>
            <w:tcW w:w="2552" w:type="dxa"/>
            <w:tcBorders>
              <w:top w:val="single" w:sz="4" w:space="0" w:color="000000"/>
              <w:left w:val="nil"/>
              <w:bottom w:val="single" w:sz="4" w:space="0" w:color="000000"/>
              <w:right w:val="nil"/>
            </w:tcBorders>
            <w:hideMark/>
          </w:tcPr>
          <w:p w14:paraId="0A4B6A8E" w14:textId="77777777" w:rsidR="006E4049" w:rsidRPr="006E4049" w:rsidRDefault="006E4049" w:rsidP="006E4049">
            <w:pPr>
              <w:widowControl w:val="0"/>
              <w:autoSpaceDE w:val="0"/>
              <w:autoSpaceDN w:val="0"/>
              <w:spacing w:after="0" w:line="288" w:lineRule="auto"/>
              <w:rPr>
                <w:rFonts w:eastAsia="Arial" w:cs="Arial"/>
                <w:b/>
                <w:bCs/>
              </w:rPr>
            </w:pPr>
            <w:r w:rsidRPr="006E4049">
              <w:rPr>
                <w:rFonts w:eastAsia="Arial" w:cs="Arial"/>
                <w:b/>
                <w:bCs/>
              </w:rPr>
              <w:t>Opdrachtnemer II</w:t>
            </w:r>
          </w:p>
        </w:tc>
        <w:tc>
          <w:tcPr>
            <w:tcW w:w="4961" w:type="dxa"/>
            <w:tcBorders>
              <w:top w:val="single" w:sz="4" w:space="0" w:color="000000"/>
              <w:left w:val="nil"/>
              <w:bottom w:val="single" w:sz="4" w:space="0" w:color="000000"/>
              <w:right w:val="nil"/>
            </w:tcBorders>
          </w:tcPr>
          <w:p w14:paraId="0A438E4C"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De Inschrijver die als nummer twee in rang is geëindigd in de aanbestedingsprocedure op basis waarvan met hem de Wachtkamerovereenkomst wordt gesloten.</w:t>
            </w:r>
          </w:p>
          <w:p w14:paraId="5CB6C2BD" w14:textId="77777777" w:rsidR="006E4049" w:rsidRPr="006E4049" w:rsidRDefault="006E4049" w:rsidP="006E4049">
            <w:pPr>
              <w:widowControl w:val="0"/>
              <w:autoSpaceDE w:val="0"/>
              <w:autoSpaceDN w:val="0"/>
              <w:spacing w:after="0" w:line="288" w:lineRule="auto"/>
              <w:rPr>
                <w:rFonts w:eastAsia="Arial" w:cs="Arial"/>
                <w:bCs/>
              </w:rPr>
            </w:pPr>
          </w:p>
        </w:tc>
      </w:tr>
      <w:tr w:rsidR="006E4049" w:rsidRPr="006E4049" w14:paraId="0A6E994D" w14:textId="77777777" w:rsidTr="00F02886">
        <w:trPr>
          <w:trHeight w:val="60"/>
        </w:trPr>
        <w:tc>
          <w:tcPr>
            <w:tcW w:w="2552" w:type="dxa"/>
            <w:tcBorders>
              <w:top w:val="single" w:sz="4" w:space="0" w:color="000000"/>
              <w:left w:val="nil"/>
              <w:bottom w:val="single" w:sz="4" w:space="0" w:color="000000"/>
              <w:right w:val="nil"/>
            </w:tcBorders>
            <w:hideMark/>
          </w:tcPr>
          <w:p w14:paraId="0DF33B8D" w14:textId="77777777" w:rsidR="006E4049" w:rsidRPr="006E4049" w:rsidRDefault="006E4049" w:rsidP="006E4049">
            <w:pPr>
              <w:widowControl w:val="0"/>
              <w:autoSpaceDE w:val="0"/>
              <w:autoSpaceDN w:val="0"/>
              <w:spacing w:after="0" w:line="288" w:lineRule="auto"/>
              <w:rPr>
                <w:rFonts w:eastAsia="Arial" w:cs="Arial"/>
                <w:b/>
                <w:bCs/>
              </w:rPr>
            </w:pPr>
            <w:r w:rsidRPr="006E4049">
              <w:rPr>
                <w:rFonts w:eastAsia="Arial" w:cs="Arial"/>
                <w:b/>
                <w:bCs/>
              </w:rPr>
              <w:t>Wachtkamer-overeenkomst</w:t>
            </w:r>
          </w:p>
        </w:tc>
        <w:tc>
          <w:tcPr>
            <w:tcW w:w="4961" w:type="dxa"/>
            <w:tcBorders>
              <w:top w:val="single" w:sz="4" w:space="0" w:color="000000"/>
              <w:left w:val="nil"/>
              <w:bottom w:val="single" w:sz="4" w:space="0" w:color="000000"/>
              <w:right w:val="nil"/>
            </w:tcBorders>
            <w:hideMark/>
          </w:tcPr>
          <w:p w14:paraId="474057A1" w14:textId="77777777" w:rsidR="006E4049" w:rsidRPr="006E4049" w:rsidRDefault="006E4049" w:rsidP="006E4049">
            <w:pPr>
              <w:widowControl w:val="0"/>
              <w:autoSpaceDE w:val="0"/>
              <w:autoSpaceDN w:val="0"/>
              <w:spacing w:after="0" w:line="288" w:lineRule="auto"/>
              <w:rPr>
                <w:rFonts w:eastAsia="Arial" w:cs="Arial"/>
                <w:bCs/>
              </w:rPr>
            </w:pPr>
            <w:r w:rsidRPr="006E4049">
              <w:rPr>
                <w:rFonts w:eastAsia="Arial" w:cs="Arial"/>
              </w:rPr>
              <w:t>De onderhavige Overeenkomst op grond waarvan Opdrachtnemer II, in het geval van artikel 2, eerste lid, (mogelijk) in aanmerking komt voor de Opdracht.</w:t>
            </w:r>
          </w:p>
        </w:tc>
      </w:tr>
    </w:tbl>
    <w:p w14:paraId="4FFBE255" w14:textId="77777777" w:rsidR="006E4049" w:rsidRPr="006E4049" w:rsidRDefault="006E4049" w:rsidP="006E4049">
      <w:pPr>
        <w:widowControl w:val="0"/>
        <w:autoSpaceDE w:val="0"/>
        <w:autoSpaceDN w:val="0"/>
        <w:spacing w:after="0" w:line="288" w:lineRule="auto"/>
        <w:rPr>
          <w:rFonts w:eastAsia="Arial" w:cs="Arial"/>
          <w:b/>
        </w:rPr>
      </w:pPr>
    </w:p>
    <w:p w14:paraId="0D26BC09" w14:textId="77777777" w:rsidR="006E4049" w:rsidRPr="006E4049" w:rsidRDefault="006E4049" w:rsidP="006E4049">
      <w:pPr>
        <w:widowControl w:val="0"/>
        <w:autoSpaceDE w:val="0"/>
        <w:autoSpaceDN w:val="0"/>
        <w:spacing w:after="0" w:line="288" w:lineRule="auto"/>
        <w:rPr>
          <w:rFonts w:eastAsia="Arial" w:cs="Arial"/>
          <w:b/>
        </w:rPr>
      </w:pPr>
      <w:r w:rsidRPr="006E4049">
        <w:rPr>
          <w:rFonts w:eastAsia="Arial" w:cs="Arial"/>
          <w:b/>
        </w:rPr>
        <w:t>Inwerkingtreding</w:t>
      </w:r>
    </w:p>
    <w:p w14:paraId="220860FD" w14:textId="77777777" w:rsidR="006E4049" w:rsidRPr="006E4049" w:rsidRDefault="006E4049" w:rsidP="006E4049">
      <w:pPr>
        <w:widowControl w:val="0"/>
        <w:numPr>
          <w:ilvl w:val="1"/>
          <w:numId w:val="24"/>
        </w:numPr>
        <w:autoSpaceDE w:val="0"/>
        <w:autoSpaceDN w:val="0"/>
        <w:spacing w:after="0" w:line="288" w:lineRule="auto"/>
        <w:rPr>
          <w:rFonts w:eastAsia="Arial" w:cs="Arial"/>
          <w:b/>
        </w:rPr>
      </w:pPr>
      <w:r w:rsidRPr="006E4049">
        <w:rPr>
          <w:rFonts w:eastAsia="Arial" w:cs="Arial"/>
        </w:rPr>
        <w:t>In geval van tussentijdse beëindiging van de Opdracht is de Opdrachtgever gerechtigd een Wachtkamerregeling in te roepen en gebruik te maken van de Wachtkamerovereenkomst.</w:t>
      </w:r>
    </w:p>
    <w:p w14:paraId="367D9AD5" w14:textId="77777777" w:rsidR="006E4049" w:rsidRPr="006E4049" w:rsidRDefault="006E4049" w:rsidP="006E4049">
      <w:pPr>
        <w:widowControl w:val="0"/>
        <w:numPr>
          <w:ilvl w:val="1"/>
          <w:numId w:val="24"/>
        </w:numPr>
        <w:autoSpaceDE w:val="0"/>
        <w:autoSpaceDN w:val="0"/>
        <w:spacing w:after="0" w:line="288" w:lineRule="auto"/>
        <w:rPr>
          <w:rFonts w:eastAsia="Arial" w:cs="Arial"/>
          <w:b/>
        </w:rPr>
      </w:pPr>
      <w:r w:rsidRPr="006E4049">
        <w:rPr>
          <w:rFonts w:eastAsia="Arial" w:cs="Arial"/>
        </w:rPr>
        <w:t>Opdrachtgever bepaalt of zij wel of niet gebruik maakt van deze Wachtkamerovereenkomst. Opdrachtgever kan bij tussentijds beëindigen van het RIC Commitment Contract ook beslissen om opnieuw (Europees) aan te besteden.</w:t>
      </w:r>
    </w:p>
    <w:p w14:paraId="0BA9BDD1" w14:textId="77777777" w:rsidR="006E4049" w:rsidRPr="006E4049" w:rsidRDefault="006E4049" w:rsidP="006E4049">
      <w:pPr>
        <w:widowControl w:val="0"/>
        <w:numPr>
          <w:ilvl w:val="1"/>
          <w:numId w:val="24"/>
        </w:numPr>
        <w:autoSpaceDE w:val="0"/>
        <w:autoSpaceDN w:val="0"/>
        <w:spacing w:after="0" w:line="288" w:lineRule="auto"/>
        <w:rPr>
          <w:rFonts w:eastAsia="Arial" w:cs="Arial"/>
          <w:b/>
        </w:rPr>
      </w:pPr>
      <w:r w:rsidRPr="006E4049">
        <w:rPr>
          <w:rFonts w:eastAsia="Arial" w:cs="Arial"/>
        </w:rPr>
        <w:t xml:space="preserve">Opdrachtnemer II houdt zijn Inschrijving gedurende drie maanden gestand vanaf het moment dat de stand </w:t>
      </w:r>
      <w:proofErr w:type="spellStart"/>
      <w:r w:rsidRPr="006E4049">
        <w:rPr>
          <w:rFonts w:eastAsia="Arial" w:cs="Arial"/>
        </w:rPr>
        <w:t>still</w:t>
      </w:r>
      <w:proofErr w:type="spellEnd"/>
      <w:r w:rsidRPr="006E4049">
        <w:rPr>
          <w:rFonts w:eastAsia="Arial" w:cs="Arial"/>
        </w:rPr>
        <w:t xml:space="preserve"> periode is afgerond en Opdracht is gegund. </w:t>
      </w:r>
    </w:p>
    <w:p w14:paraId="09E3A5A3" w14:textId="77777777" w:rsidR="006E4049" w:rsidRPr="006E4049" w:rsidRDefault="006E4049" w:rsidP="006E4049">
      <w:pPr>
        <w:widowControl w:val="0"/>
        <w:numPr>
          <w:ilvl w:val="1"/>
          <w:numId w:val="24"/>
        </w:numPr>
        <w:autoSpaceDE w:val="0"/>
        <w:autoSpaceDN w:val="0"/>
        <w:spacing w:after="0" w:line="288" w:lineRule="auto"/>
        <w:rPr>
          <w:rFonts w:eastAsia="Arial" w:cs="Arial"/>
          <w:b/>
        </w:rPr>
      </w:pPr>
      <w:r w:rsidRPr="006E4049">
        <w:rPr>
          <w:rFonts w:eastAsia="Arial" w:cs="Arial"/>
        </w:rPr>
        <w:t>Opdrachtnemer II is bereid om, in het geval van het eerste lid, de Wachtkamerovereenkomst uit te voeren.</w:t>
      </w:r>
    </w:p>
    <w:p w14:paraId="7D562638" w14:textId="77777777" w:rsidR="006E4049" w:rsidRPr="006E4049" w:rsidRDefault="006E4049" w:rsidP="006E4049">
      <w:pPr>
        <w:widowControl w:val="0"/>
        <w:numPr>
          <w:ilvl w:val="1"/>
          <w:numId w:val="24"/>
        </w:numPr>
        <w:autoSpaceDE w:val="0"/>
        <w:autoSpaceDN w:val="0"/>
        <w:spacing w:after="0" w:line="288" w:lineRule="auto"/>
        <w:rPr>
          <w:rFonts w:eastAsia="Arial" w:cs="Arial"/>
          <w:b/>
        </w:rPr>
      </w:pPr>
      <w:r w:rsidRPr="006E4049">
        <w:rPr>
          <w:rFonts w:eastAsia="Arial" w:cs="Arial"/>
        </w:rPr>
        <w:t>Indien conform het eerste lid gebruik wordt gemaakt van de Wachtkamerovereenkomst, dan wordt een RIC Commitment Contract afgesloten, om te komen tot een RIC MAP overeenkomst en het uitvoeren van de Opdracht.</w:t>
      </w:r>
    </w:p>
    <w:p w14:paraId="6D052189" w14:textId="7C51ACD5" w:rsidR="00FF3ACC" w:rsidRDefault="00FF3ACC">
      <w:pPr>
        <w:rPr>
          <w:rFonts w:eastAsia="Arial" w:cs="Arial"/>
          <w:b/>
        </w:rPr>
      </w:pPr>
      <w:r>
        <w:rPr>
          <w:rFonts w:eastAsia="Arial" w:cs="Arial"/>
          <w:b/>
        </w:rPr>
        <w:br w:type="page"/>
      </w:r>
    </w:p>
    <w:p w14:paraId="646061F6" w14:textId="77777777" w:rsidR="006E4049" w:rsidRPr="006E4049" w:rsidRDefault="006E4049" w:rsidP="006E4049">
      <w:pPr>
        <w:widowControl w:val="0"/>
        <w:autoSpaceDE w:val="0"/>
        <w:autoSpaceDN w:val="0"/>
        <w:spacing w:after="0" w:line="288" w:lineRule="auto"/>
        <w:rPr>
          <w:rFonts w:eastAsia="Arial" w:cs="Arial"/>
          <w:b/>
        </w:rPr>
      </w:pPr>
    </w:p>
    <w:p w14:paraId="78E473E3" w14:textId="77777777" w:rsidR="006E4049" w:rsidRPr="006E4049" w:rsidRDefault="006E4049" w:rsidP="006E4049">
      <w:pPr>
        <w:widowControl w:val="0"/>
        <w:autoSpaceDE w:val="0"/>
        <w:autoSpaceDN w:val="0"/>
        <w:spacing w:after="0" w:line="288" w:lineRule="auto"/>
        <w:rPr>
          <w:rFonts w:eastAsia="Arial" w:cs="Arial"/>
          <w:b/>
        </w:rPr>
      </w:pPr>
      <w:r w:rsidRPr="006E4049">
        <w:rPr>
          <w:rFonts w:eastAsia="Arial" w:cs="Arial"/>
          <w:b/>
        </w:rPr>
        <w:t xml:space="preserve">Aldus overeengekomen en in tweevoud opgemaakt d.d. </w:t>
      </w:r>
    </w:p>
    <w:p w14:paraId="6F3EB3B0"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ab/>
      </w:r>
      <w:r w:rsidRPr="006E4049">
        <w:rPr>
          <w:rFonts w:eastAsia="Arial" w:cs="Arial"/>
        </w:rPr>
        <w:tab/>
      </w:r>
      <w:r w:rsidRPr="006E4049">
        <w:rPr>
          <w:rFonts w:eastAsia="Arial" w:cs="Arial"/>
        </w:rPr>
        <w:tab/>
      </w:r>
    </w:p>
    <w:p w14:paraId="53805A40" w14:textId="77777777" w:rsidR="006E4049" w:rsidRPr="006E4049" w:rsidRDefault="006E4049" w:rsidP="006E4049">
      <w:pPr>
        <w:widowControl w:val="0"/>
        <w:autoSpaceDE w:val="0"/>
        <w:autoSpaceDN w:val="0"/>
        <w:spacing w:after="0" w:line="288" w:lineRule="auto"/>
        <w:rPr>
          <w:rFonts w:eastAsia="Arial" w:cs="Arial"/>
        </w:rPr>
      </w:pPr>
    </w:p>
    <w:tbl>
      <w:tblPr>
        <w:tblW w:w="0" w:type="auto"/>
        <w:tblLook w:val="01E0" w:firstRow="1" w:lastRow="1" w:firstColumn="1" w:lastColumn="1" w:noHBand="0" w:noVBand="0"/>
      </w:tblPr>
      <w:tblGrid>
        <w:gridCol w:w="4247"/>
        <w:gridCol w:w="4257"/>
      </w:tblGrid>
      <w:tr w:rsidR="006E4049" w:rsidRPr="006E4049" w14:paraId="31EFE678" w14:textId="77777777" w:rsidTr="00F02886">
        <w:tc>
          <w:tcPr>
            <w:tcW w:w="4606" w:type="dxa"/>
            <w:hideMark/>
          </w:tcPr>
          <w:p w14:paraId="7E133811"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 xml:space="preserve">De Opdrachtgever </w:t>
            </w:r>
          </w:p>
        </w:tc>
        <w:tc>
          <w:tcPr>
            <w:tcW w:w="4606" w:type="dxa"/>
            <w:hideMark/>
          </w:tcPr>
          <w:p w14:paraId="425AD6D1"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De Opdrachtnemer II</w:t>
            </w:r>
          </w:p>
        </w:tc>
      </w:tr>
      <w:tr w:rsidR="006E4049" w:rsidRPr="006E4049" w14:paraId="09EC2383" w14:textId="77777777" w:rsidTr="00F02886">
        <w:tc>
          <w:tcPr>
            <w:tcW w:w="4606" w:type="dxa"/>
            <w:hideMark/>
          </w:tcPr>
          <w:p w14:paraId="5B695B90"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Voor deze:</w:t>
            </w:r>
          </w:p>
        </w:tc>
        <w:tc>
          <w:tcPr>
            <w:tcW w:w="4606" w:type="dxa"/>
            <w:hideMark/>
          </w:tcPr>
          <w:p w14:paraId="73EA9893"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Voor deze:</w:t>
            </w:r>
          </w:p>
        </w:tc>
      </w:tr>
      <w:tr w:rsidR="006E4049" w:rsidRPr="006E4049" w14:paraId="19B266CD" w14:textId="77777777" w:rsidTr="00F02886">
        <w:tc>
          <w:tcPr>
            <w:tcW w:w="4606" w:type="dxa"/>
          </w:tcPr>
          <w:p w14:paraId="431AFF7A" w14:textId="77777777" w:rsidR="006E4049" w:rsidRPr="006E4049" w:rsidRDefault="006E4049" w:rsidP="006E4049">
            <w:pPr>
              <w:widowControl w:val="0"/>
              <w:autoSpaceDE w:val="0"/>
              <w:autoSpaceDN w:val="0"/>
              <w:spacing w:after="0" w:line="288" w:lineRule="auto"/>
              <w:rPr>
                <w:rFonts w:eastAsia="Arial" w:cs="Arial"/>
              </w:rPr>
            </w:pPr>
          </w:p>
          <w:p w14:paraId="7DC7CF92" w14:textId="77777777" w:rsidR="006E4049" w:rsidRPr="006E4049" w:rsidRDefault="006E4049" w:rsidP="006E4049">
            <w:pPr>
              <w:widowControl w:val="0"/>
              <w:autoSpaceDE w:val="0"/>
              <w:autoSpaceDN w:val="0"/>
              <w:spacing w:after="0" w:line="288" w:lineRule="auto"/>
              <w:rPr>
                <w:rFonts w:eastAsia="Arial" w:cs="Arial"/>
              </w:rPr>
            </w:pPr>
          </w:p>
          <w:p w14:paraId="75731596" w14:textId="77777777" w:rsidR="006E4049" w:rsidRPr="006E4049" w:rsidRDefault="006E4049" w:rsidP="006E4049">
            <w:pPr>
              <w:widowControl w:val="0"/>
              <w:autoSpaceDE w:val="0"/>
              <w:autoSpaceDN w:val="0"/>
              <w:spacing w:after="0" w:line="288" w:lineRule="auto"/>
              <w:rPr>
                <w:rFonts w:eastAsia="Arial" w:cs="Arial"/>
              </w:rPr>
            </w:pPr>
          </w:p>
          <w:p w14:paraId="5B101DF1" w14:textId="77777777" w:rsidR="006E4049" w:rsidRPr="006E4049" w:rsidRDefault="006E4049" w:rsidP="006E4049">
            <w:pPr>
              <w:widowControl w:val="0"/>
              <w:autoSpaceDE w:val="0"/>
              <w:autoSpaceDN w:val="0"/>
              <w:spacing w:after="0" w:line="288" w:lineRule="auto"/>
              <w:rPr>
                <w:rFonts w:eastAsia="Arial" w:cs="Arial"/>
              </w:rPr>
            </w:pPr>
          </w:p>
          <w:p w14:paraId="14598989" w14:textId="77777777" w:rsidR="006E4049" w:rsidRPr="006E4049" w:rsidRDefault="006E4049" w:rsidP="006E4049">
            <w:pPr>
              <w:widowControl w:val="0"/>
              <w:autoSpaceDE w:val="0"/>
              <w:autoSpaceDN w:val="0"/>
              <w:spacing w:after="0" w:line="288" w:lineRule="auto"/>
              <w:rPr>
                <w:rFonts w:eastAsia="Arial" w:cs="Arial"/>
              </w:rPr>
            </w:pPr>
          </w:p>
          <w:p w14:paraId="47B9D700" w14:textId="77777777" w:rsidR="006E4049" w:rsidRDefault="006E4049" w:rsidP="006E4049">
            <w:pPr>
              <w:rPr>
                <w:rFonts w:cs="Arial"/>
              </w:rPr>
            </w:pPr>
            <w:r>
              <w:rPr>
                <w:rFonts w:cs="Arial"/>
              </w:rPr>
              <w:t>J.M.T. Teunissen</w:t>
            </w:r>
          </w:p>
          <w:p w14:paraId="49FDFE39" w14:textId="6B020655" w:rsidR="006E4049" w:rsidRPr="006E4049" w:rsidRDefault="006E4049" w:rsidP="006E4049">
            <w:pPr>
              <w:widowControl w:val="0"/>
              <w:autoSpaceDE w:val="0"/>
              <w:autoSpaceDN w:val="0"/>
              <w:spacing w:after="0" w:line="288" w:lineRule="auto"/>
              <w:rPr>
                <w:rFonts w:eastAsia="Arial" w:cs="Arial"/>
              </w:rPr>
            </w:pPr>
          </w:p>
        </w:tc>
        <w:tc>
          <w:tcPr>
            <w:tcW w:w="4606" w:type="dxa"/>
          </w:tcPr>
          <w:p w14:paraId="300EA60D" w14:textId="77777777" w:rsidR="006E4049" w:rsidRPr="006E4049" w:rsidRDefault="006E4049" w:rsidP="006E4049">
            <w:pPr>
              <w:widowControl w:val="0"/>
              <w:autoSpaceDE w:val="0"/>
              <w:autoSpaceDN w:val="0"/>
              <w:spacing w:after="0" w:line="288" w:lineRule="auto"/>
              <w:rPr>
                <w:rFonts w:eastAsia="Arial" w:cs="Arial"/>
              </w:rPr>
            </w:pPr>
          </w:p>
          <w:p w14:paraId="3D05164B" w14:textId="77777777" w:rsidR="006E4049" w:rsidRPr="006E4049" w:rsidRDefault="006E4049" w:rsidP="006E4049">
            <w:pPr>
              <w:widowControl w:val="0"/>
              <w:autoSpaceDE w:val="0"/>
              <w:autoSpaceDN w:val="0"/>
              <w:spacing w:after="0" w:line="288" w:lineRule="auto"/>
              <w:rPr>
                <w:rFonts w:eastAsia="Arial" w:cs="Arial"/>
              </w:rPr>
            </w:pPr>
          </w:p>
          <w:p w14:paraId="0734FF5C" w14:textId="77777777" w:rsidR="006E4049" w:rsidRPr="006E4049" w:rsidRDefault="006E4049" w:rsidP="006E4049">
            <w:pPr>
              <w:widowControl w:val="0"/>
              <w:autoSpaceDE w:val="0"/>
              <w:autoSpaceDN w:val="0"/>
              <w:spacing w:after="0" w:line="288" w:lineRule="auto"/>
              <w:rPr>
                <w:rFonts w:eastAsia="Arial" w:cs="Arial"/>
              </w:rPr>
            </w:pPr>
          </w:p>
          <w:p w14:paraId="1735242C" w14:textId="77777777" w:rsidR="006E4049" w:rsidRPr="006E4049" w:rsidRDefault="006E4049" w:rsidP="006E4049">
            <w:pPr>
              <w:widowControl w:val="0"/>
              <w:autoSpaceDE w:val="0"/>
              <w:autoSpaceDN w:val="0"/>
              <w:spacing w:after="0" w:line="288" w:lineRule="auto"/>
              <w:rPr>
                <w:rFonts w:eastAsia="Arial" w:cs="Arial"/>
              </w:rPr>
            </w:pPr>
          </w:p>
          <w:p w14:paraId="6CB964DA" w14:textId="77777777" w:rsidR="006E4049" w:rsidRPr="006E4049" w:rsidRDefault="006E4049" w:rsidP="006E4049">
            <w:pPr>
              <w:widowControl w:val="0"/>
              <w:autoSpaceDE w:val="0"/>
              <w:autoSpaceDN w:val="0"/>
              <w:spacing w:after="0" w:line="288" w:lineRule="auto"/>
              <w:rPr>
                <w:rFonts w:eastAsia="Arial" w:cs="Arial"/>
              </w:rPr>
            </w:pPr>
          </w:p>
          <w:p w14:paraId="1F5EFA3B" w14:textId="2678E1A6" w:rsidR="006E4049" w:rsidRPr="006E4049" w:rsidRDefault="00FF3ACC" w:rsidP="006E4049">
            <w:pPr>
              <w:widowControl w:val="0"/>
              <w:autoSpaceDE w:val="0"/>
              <w:autoSpaceDN w:val="0"/>
              <w:spacing w:after="0" w:line="288" w:lineRule="auto"/>
              <w:rPr>
                <w:rFonts w:eastAsia="Arial" w:cs="Arial"/>
              </w:rPr>
            </w:pPr>
            <w:r>
              <w:rPr>
                <w:rFonts w:eastAsia="Arial" w:cs="Arial"/>
              </w:rPr>
              <w:t>&lt;NAAM&gt;</w:t>
            </w:r>
          </w:p>
        </w:tc>
      </w:tr>
      <w:tr w:rsidR="006E4049" w:rsidRPr="006E4049" w14:paraId="62A36EFD" w14:textId="77777777" w:rsidTr="00F02886">
        <w:tc>
          <w:tcPr>
            <w:tcW w:w="4606" w:type="dxa"/>
            <w:hideMark/>
          </w:tcPr>
          <w:p w14:paraId="6C1E973E" w14:textId="77777777" w:rsidR="006E4049" w:rsidRPr="006E4049" w:rsidRDefault="006E4049" w:rsidP="006E4049">
            <w:pPr>
              <w:widowControl w:val="0"/>
              <w:autoSpaceDE w:val="0"/>
              <w:autoSpaceDN w:val="0"/>
              <w:spacing w:after="0" w:line="288" w:lineRule="auto"/>
              <w:rPr>
                <w:rFonts w:eastAsia="Arial" w:cs="Arial"/>
              </w:rPr>
            </w:pPr>
            <w:r w:rsidRPr="006E4049">
              <w:rPr>
                <w:rFonts w:eastAsia="Arial" w:cs="Arial"/>
              </w:rPr>
              <w:t>Burgemeester</w:t>
            </w:r>
          </w:p>
        </w:tc>
        <w:tc>
          <w:tcPr>
            <w:tcW w:w="4606" w:type="dxa"/>
            <w:hideMark/>
          </w:tcPr>
          <w:p w14:paraId="6C9D1E61" w14:textId="4BB510C8" w:rsidR="006E4049" w:rsidRPr="006E4049" w:rsidRDefault="00FF3ACC" w:rsidP="006E4049">
            <w:pPr>
              <w:widowControl w:val="0"/>
              <w:autoSpaceDE w:val="0"/>
              <w:autoSpaceDN w:val="0"/>
              <w:spacing w:after="0" w:line="288" w:lineRule="auto"/>
              <w:rPr>
                <w:rFonts w:eastAsia="Arial" w:cs="Arial"/>
              </w:rPr>
            </w:pPr>
            <w:r>
              <w:rPr>
                <w:rFonts w:eastAsia="Arial" w:cs="Arial"/>
              </w:rPr>
              <w:t>&lt;FUNCTIE&gt;</w:t>
            </w:r>
          </w:p>
        </w:tc>
      </w:tr>
    </w:tbl>
    <w:p w14:paraId="32E5D493" w14:textId="77777777" w:rsidR="006E4049" w:rsidRPr="006E4049" w:rsidRDefault="006E4049" w:rsidP="006E4049">
      <w:pPr>
        <w:widowControl w:val="0"/>
        <w:autoSpaceDE w:val="0"/>
        <w:autoSpaceDN w:val="0"/>
        <w:spacing w:after="0" w:line="288" w:lineRule="auto"/>
        <w:rPr>
          <w:rFonts w:ascii="Arial" w:eastAsia="Arial" w:hAnsi="Arial" w:cs="Arial"/>
          <w:sz w:val="20"/>
          <w:szCs w:val="20"/>
        </w:rPr>
      </w:pPr>
    </w:p>
    <w:p w14:paraId="63AD2F12" w14:textId="7EF4412F" w:rsidR="00CB7477" w:rsidRDefault="00CB7477">
      <w:pPr>
        <w:rPr>
          <w:rFonts w:cs="Arial"/>
          <w:b/>
          <w:lang w:val="nl"/>
        </w:rPr>
      </w:pPr>
    </w:p>
    <w:p w14:paraId="4EE3F118" w14:textId="6DA3D359" w:rsidR="006B1A0F" w:rsidRPr="006B1A0F" w:rsidRDefault="006B1A0F" w:rsidP="006B1A0F">
      <w:pPr>
        <w:rPr>
          <w:rFonts w:cs="Arial"/>
        </w:rPr>
      </w:pPr>
      <w:r w:rsidRPr="006B1A0F">
        <w:rPr>
          <w:rFonts w:cs="Arial"/>
          <w:b/>
        </w:rPr>
        <w:t>Aldus overeengekomen en in tweevoud opgemaakt d.d. &lt;DATUM&gt; te &lt;LOCATIE&gt;.</w:t>
      </w:r>
      <w:r w:rsidRPr="006B1A0F">
        <w:rPr>
          <w:rFonts w:cs="Arial"/>
        </w:rPr>
        <w:tab/>
      </w:r>
    </w:p>
    <w:p w14:paraId="19A5178A" w14:textId="77777777" w:rsidR="006B1A0F" w:rsidRPr="006B1A0F" w:rsidRDefault="006B1A0F" w:rsidP="006B1A0F">
      <w:pPr>
        <w:rPr>
          <w:rFonts w:cs="Arial"/>
        </w:rPr>
      </w:pPr>
    </w:p>
    <w:p w14:paraId="4958E8D2" w14:textId="7FBF8DC0" w:rsidR="00C40143" w:rsidRPr="00464860" w:rsidRDefault="00C40143" w:rsidP="00841FBE">
      <w:pPr>
        <w:rPr>
          <w:rFonts w:cs="Arial"/>
          <w:lang w:val="nl"/>
        </w:rPr>
      </w:pPr>
    </w:p>
    <w:sectPr w:rsidR="00C40143" w:rsidRPr="00464860" w:rsidSect="006E11EE">
      <w:headerReference w:type="default" r:id="rId11"/>
      <w:footerReference w:type="default" r:id="rId12"/>
      <w:headerReference w:type="first" r:id="rId13"/>
      <w:footerReference w:type="first" r:id="rId14"/>
      <w:pgSz w:w="11906" w:h="16838" w:code="9"/>
      <w:pgMar w:top="2410" w:right="1134" w:bottom="1418" w:left="2268" w:header="567" w:footer="567"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D08F1" w14:textId="77777777" w:rsidR="00CD6EC3" w:rsidRDefault="00CD6EC3" w:rsidP="008B1FC9">
      <w:pPr>
        <w:spacing w:after="0" w:line="240" w:lineRule="auto"/>
      </w:pPr>
      <w:r>
        <w:separator/>
      </w:r>
    </w:p>
  </w:endnote>
  <w:endnote w:type="continuationSeparator" w:id="0">
    <w:p w14:paraId="5DBC399B" w14:textId="77777777" w:rsidR="00CD6EC3" w:rsidRDefault="00CD6EC3" w:rsidP="008B1FC9">
      <w:pPr>
        <w:spacing w:after="0" w:line="240" w:lineRule="auto"/>
      </w:pPr>
      <w:r>
        <w:continuationSeparator/>
      </w:r>
    </w:p>
  </w:endnote>
  <w:endnote w:type="continuationNotice" w:id="1">
    <w:p w14:paraId="6C2558E2" w14:textId="77777777" w:rsidR="00CD6EC3" w:rsidRDefault="00CD6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795" w:tblpY="15423"/>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69"/>
      <w:gridCol w:w="2268"/>
      <w:gridCol w:w="3969"/>
    </w:tblGrid>
    <w:tr w:rsidR="00C5512C" w:rsidRPr="001E3B66" w14:paraId="157A7C3B" w14:textId="0D2A4D77" w:rsidTr="00C5512C">
      <w:trPr>
        <w:trHeight w:hRule="exact" w:val="851"/>
      </w:trPr>
      <w:tc>
        <w:tcPr>
          <w:tcW w:w="3969" w:type="dxa"/>
          <w:vAlign w:val="center"/>
        </w:tcPr>
        <w:p w14:paraId="022B8EC7" w14:textId="1CABB35B" w:rsidR="00C5512C" w:rsidRPr="006E11EE" w:rsidRDefault="00C5512C" w:rsidP="00C5512C">
          <w:pPr>
            <w:pStyle w:val="Voettekst"/>
            <w:spacing w:line="276" w:lineRule="auto"/>
            <w:rPr>
              <w:iCs/>
              <w:color w:val="113E52"/>
              <w:sz w:val="18"/>
            </w:rPr>
          </w:pPr>
          <w:r w:rsidRPr="006E11EE">
            <w:rPr>
              <w:iCs/>
              <w:color w:val="113E52"/>
              <w:sz w:val="18"/>
            </w:rPr>
            <w:t>paraaf Gemeente :</w:t>
          </w:r>
        </w:p>
      </w:tc>
      <w:tc>
        <w:tcPr>
          <w:tcW w:w="2268" w:type="dxa"/>
          <w:vAlign w:val="center"/>
        </w:tcPr>
        <w:p w14:paraId="5C110F08" w14:textId="77777777" w:rsidR="00C5512C" w:rsidRPr="006E11EE" w:rsidRDefault="00C5512C" w:rsidP="00C5512C">
          <w:pPr>
            <w:pStyle w:val="Voettekst"/>
            <w:spacing w:line="276" w:lineRule="auto"/>
            <w:jc w:val="center"/>
            <w:rPr>
              <w:iCs/>
              <w:color w:val="113E52"/>
              <w:sz w:val="18"/>
            </w:rPr>
          </w:pPr>
          <w:r w:rsidRPr="006E11EE">
            <w:rPr>
              <w:iCs/>
              <w:color w:val="113E52"/>
              <w:sz w:val="18"/>
            </w:rPr>
            <w:fldChar w:fldCharType="begin"/>
          </w:r>
          <w:r w:rsidRPr="006E11EE">
            <w:rPr>
              <w:iCs/>
              <w:color w:val="113E52"/>
              <w:sz w:val="18"/>
            </w:rPr>
            <w:instrText>PAGE   \* MERGEFORMAT</w:instrText>
          </w:r>
          <w:r w:rsidRPr="006E11EE">
            <w:rPr>
              <w:iCs/>
              <w:color w:val="113E52"/>
              <w:sz w:val="18"/>
            </w:rPr>
            <w:fldChar w:fldCharType="separate"/>
          </w:r>
          <w:r w:rsidRPr="006E11EE">
            <w:rPr>
              <w:iCs/>
              <w:noProof/>
              <w:color w:val="113E52"/>
              <w:sz w:val="18"/>
            </w:rPr>
            <w:t>4</w:t>
          </w:r>
          <w:r w:rsidRPr="006E11EE">
            <w:rPr>
              <w:iCs/>
              <w:color w:val="113E52"/>
              <w:sz w:val="18"/>
            </w:rPr>
            <w:fldChar w:fldCharType="end"/>
          </w:r>
          <w:r w:rsidRPr="006E11EE">
            <w:rPr>
              <w:iCs/>
              <w:color w:val="113E52"/>
              <w:sz w:val="18"/>
            </w:rPr>
            <w:t xml:space="preserve"> van </w:t>
          </w:r>
          <w:r w:rsidRPr="006E11EE">
            <w:rPr>
              <w:iCs/>
              <w:color w:val="113E52"/>
              <w:sz w:val="18"/>
            </w:rPr>
            <w:fldChar w:fldCharType="begin"/>
          </w:r>
          <w:r w:rsidRPr="006E11EE">
            <w:rPr>
              <w:iCs/>
              <w:color w:val="113E52"/>
              <w:sz w:val="18"/>
            </w:rPr>
            <w:instrText xml:space="preserve"> NUMPAGES   \* MERGEFORMAT </w:instrText>
          </w:r>
          <w:r w:rsidRPr="006E11EE">
            <w:rPr>
              <w:iCs/>
              <w:color w:val="113E52"/>
              <w:sz w:val="18"/>
            </w:rPr>
            <w:fldChar w:fldCharType="separate"/>
          </w:r>
          <w:r w:rsidRPr="006E11EE">
            <w:rPr>
              <w:iCs/>
              <w:noProof/>
              <w:color w:val="113E52"/>
              <w:sz w:val="18"/>
            </w:rPr>
            <w:t>4</w:t>
          </w:r>
          <w:r w:rsidRPr="006E11EE">
            <w:rPr>
              <w:iCs/>
              <w:color w:val="113E52"/>
              <w:sz w:val="18"/>
            </w:rPr>
            <w:fldChar w:fldCharType="end"/>
          </w:r>
        </w:p>
      </w:tc>
      <w:tc>
        <w:tcPr>
          <w:tcW w:w="3969" w:type="dxa"/>
          <w:vAlign w:val="center"/>
        </w:tcPr>
        <w:p w14:paraId="2AEA8D06" w14:textId="1F7EC6BD" w:rsidR="00C5512C" w:rsidRPr="006E11EE" w:rsidRDefault="00C5512C" w:rsidP="00C5512C">
          <w:pPr>
            <w:pStyle w:val="Voettekst"/>
            <w:spacing w:line="276" w:lineRule="auto"/>
            <w:jc w:val="right"/>
            <w:rPr>
              <w:iCs/>
              <w:color w:val="113E52"/>
              <w:sz w:val="18"/>
            </w:rPr>
          </w:pPr>
          <w:r w:rsidRPr="006E11EE">
            <w:rPr>
              <w:iCs/>
              <w:color w:val="113E52"/>
              <w:sz w:val="18"/>
            </w:rPr>
            <w:t>paraaf Contractant :</w:t>
          </w:r>
        </w:p>
      </w:tc>
    </w:tr>
  </w:tbl>
  <w:p w14:paraId="16FC9125" w14:textId="77777777" w:rsidR="00E47082" w:rsidRDefault="00E470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795" w:tblpY="15423"/>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69"/>
      <w:gridCol w:w="2268"/>
      <w:gridCol w:w="3969"/>
    </w:tblGrid>
    <w:tr w:rsidR="009B3868" w:rsidRPr="00C5512C" w14:paraId="30F68A94" w14:textId="00FB01EC" w:rsidTr="00C5512C">
      <w:trPr>
        <w:trHeight w:hRule="exact" w:val="851"/>
      </w:trPr>
      <w:tc>
        <w:tcPr>
          <w:tcW w:w="3969" w:type="dxa"/>
          <w:vAlign w:val="center"/>
        </w:tcPr>
        <w:p w14:paraId="3D904639" w14:textId="03BF0943" w:rsidR="009B3868" w:rsidRPr="00C5512C" w:rsidRDefault="009B3868" w:rsidP="00C5512C">
          <w:pPr>
            <w:pStyle w:val="Voettekst"/>
            <w:spacing w:line="276" w:lineRule="auto"/>
            <w:rPr>
              <w:bCs/>
              <w:i/>
              <w:sz w:val="18"/>
            </w:rPr>
          </w:pPr>
          <w:r w:rsidRPr="00C5512C">
            <w:rPr>
              <w:bCs/>
              <w:color w:val="113E52"/>
              <w:sz w:val="18"/>
            </w:rPr>
            <w:t>Paraaf Gemeente :</w:t>
          </w:r>
        </w:p>
      </w:tc>
      <w:tc>
        <w:tcPr>
          <w:tcW w:w="2268" w:type="dxa"/>
          <w:vAlign w:val="center"/>
        </w:tcPr>
        <w:p w14:paraId="62E2C6EE" w14:textId="77777777" w:rsidR="009B3868" w:rsidRPr="00C5512C" w:rsidRDefault="009B3868" w:rsidP="00C5512C">
          <w:pPr>
            <w:pStyle w:val="Voettekst"/>
            <w:spacing w:line="276" w:lineRule="auto"/>
            <w:jc w:val="center"/>
            <w:rPr>
              <w:bCs/>
              <w:sz w:val="18"/>
            </w:rPr>
          </w:pPr>
          <w:r w:rsidRPr="00C5512C">
            <w:rPr>
              <w:bCs/>
              <w:color w:val="113E52"/>
              <w:sz w:val="18"/>
            </w:rPr>
            <w:fldChar w:fldCharType="begin"/>
          </w:r>
          <w:r w:rsidRPr="00C5512C">
            <w:rPr>
              <w:bCs/>
              <w:color w:val="113E52"/>
              <w:sz w:val="18"/>
            </w:rPr>
            <w:instrText>PAGE   \* MERGEFORMAT</w:instrText>
          </w:r>
          <w:r w:rsidRPr="00C5512C">
            <w:rPr>
              <w:bCs/>
              <w:color w:val="113E52"/>
              <w:sz w:val="18"/>
            </w:rPr>
            <w:fldChar w:fldCharType="separate"/>
          </w:r>
          <w:r w:rsidRPr="00C5512C">
            <w:rPr>
              <w:bCs/>
              <w:noProof/>
              <w:color w:val="113E52"/>
              <w:sz w:val="18"/>
            </w:rPr>
            <w:t>1</w:t>
          </w:r>
          <w:r w:rsidRPr="00C5512C">
            <w:rPr>
              <w:bCs/>
              <w:color w:val="113E52"/>
              <w:sz w:val="18"/>
            </w:rPr>
            <w:fldChar w:fldCharType="end"/>
          </w:r>
          <w:r w:rsidRPr="00C5512C">
            <w:rPr>
              <w:bCs/>
              <w:color w:val="113E52"/>
              <w:sz w:val="18"/>
            </w:rPr>
            <w:t xml:space="preserve"> van </w:t>
          </w:r>
          <w:r w:rsidRPr="00C5512C">
            <w:rPr>
              <w:bCs/>
              <w:color w:val="113E52"/>
              <w:sz w:val="18"/>
            </w:rPr>
            <w:fldChar w:fldCharType="begin"/>
          </w:r>
          <w:r w:rsidRPr="00C5512C">
            <w:rPr>
              <w:bCs/>
              <w:color w:val="113E52"/>
              <w:sz w:val="18"/>
            </w:rPr>
            <w:instrText xml:space="preserve"> NUMPAGES   \* MERGEFORMAT </w:instrText>
          </w:r>
          <w:r w:rsidRPr="00C5512C">
            <w:rPr>
              <w:bCs/>
              <w:color w:val="113E52"/>
              <w:sz w:val="18"/>
            </w:rPr>
            <w:fldChar w:fldCharType="separate"/>
          </w:r>
          <w:r w:rsidRPr="00C5512C">
            <w:rPr>
              <w:bCs/>
              <w:noProof/>
              <w:color w:val="113E52"/>
              <w:sz w:val="18"/>
            </w:rPr>
            <w:t>4</w:t>
          </w:r>
          <w:r w:rsidRPr="00C5512C">
            <w:rPr>
              <w:bCs/>
              <w:color w:val="113E52"/>
              <w:sz w:val="18"/>
            </w:rPr>
            <w:fldChar w:fldCharType="end"/>
          </w:r>
        </w:p>
      </w:tc>
      <w:tc>
        <w:tcPr>
          <w:tcW w:w="3969" w:type="dxa"/>
          <w:vAlign w:val="center"/>
        </w:tcPr>
        <w:p w14:paraId="38856512" w14:textId="3F9BBC7E" w:rsidR="009B3868" w:rsidRPr="00C5512C" w:rsidRDefault="009B3868" w:rsidP="00C5512C">
          <w:pPr>
            <w:pStyle w:val="Voettekst"/>
            <w:spacing w:line="276" w:lineRule="auto"/>
            <w:jc w:val="right"/>
            <w:rPr>
              <w:bCs/>
              <w:color w:val="113E52"/>
              <w:sz w:val="18"/>
            </w:rPr>
          </w:pPr>
          <w:r w:rsidRPr="00C5512C">
            <w:rPr>
              <w:bCs/>
              <w:color w:val="113E52"/>
              <w:sz w:val="18"/>
            </w:rPr>
            <w:t>Paraaf Contractant :</w:t>
          </w:r>
        </w:p>
      </w:tc>
    </w:tr>
  </w:tbl>
  <w:p w14:paraId="7D2F1BBD" w14:textId="77777777" w:rsidR="00E47082" w:rsidRPr="00886A1B" w:rsidRDefault="00E47082" w:rsidP="00886A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D3BFD" w14:textId="77777777" w:rsidR="00CD6EC3" w:rsidRDefault="00CD6EC3" w:rsidP="008B1FC9">
      <w:pPr>
        <w:spacing w:after="0" w:line="240" w:lineRule="auto"/>
      </w:pPr>
      <w:r>
        <w:separator/>
      </w:r>
    </w:p>
  </w:footnote>
  <w:footnote w:type="continuationSeparator" w:id="0">
    <w:p w14:paraId="3351EDE9" w14:textId="77777777" w:rsidR="00CD6EC3" w:rsidRDefault="00CD6EC3" w:rsidP="008B1FC9">
      <w:pPr>
        <w:spacing w:after="0" w:line="240" w:lineRule="auto"/>
      </w:pPr>
      <w:r>
        <w:continuationSeparator/>
      </w:r>
    </w:p>
  </w:footnote>
  <w:footnote w:type="continuationNotice" w:id="1">
    <w:p w14:paraId="2C87739A" w14:textId="77777777" w:rsidR="00CD6EC3" w:rsidRDefault="00CD6E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A3C8" w14:textId="77777777" w:rsidR="00E47082" w:rsidRDefault="00E47082">
    <w:pPr>
      <w:pStyle w:val="Koptekst"/>
    </w:pPr>
    <w:r>
      <w:rPr>
        <w:noProof/>
        <w:lang w:eastAsia="nl-NL"/>
      </w:rPr>
      <w:drawing>
        <wp:anchor distT="0" distB="0" distL="114300" distR="114300" simplePos="0" relativeHeight="251658241" behindDoc="1" locked="0" layoutInCell="1" allowOverlap="1" wp14:anchorId="4D380DFC" wp14:editId="7A7D69DD">
          <wp:simplePos x="0" y="0"/>
          <wp:positionH relativeFrom="page">
            <wp:posOffset>900430</wp:posOffset>
          </wp:positionH>
          <wp:positionV relativeFrom="page">
            <wp:posOffset>360045</wp:posOffset>
          </wp:positionV>
          <wp:extent cx="540000" cy="540000"/>
          <wp:effectExtent l="0" t="0" r="0" b="0"/>
          <wp:wrapTight wrapText="bothSides">
            <wp:wrapPolygon edited="0">
              <wp:start x="0" y="0"/>
              <wp:lineTo x="0" y="16772"/>
              <wp:lineTo x="3812" y="20584"/>
              <wp:lineTo x="20584" y="20584"/>
              <wp:lineTo x="20584" y="0"/>
              <wp:lineTo x="0" y="0"/>
            </wp:wrapPolygon>
          </wp:wrapTight>
          <wp:docPr id="3" name="Afbeelding 3" descr="H:\Afd BV\BA\Communicatie\Huisstijl\2020 nieuwe huisstijl\def middelen\logo GENNEP\beeldmerk wapen\RGB\Beeldmerk_GemeenteGennep2020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fd BV\BA\Communicatie\Huisstijl\2020 nieuwe huisstijl\def middelen\logo GENNEP\beeldmerk wapen\RGB\Beeldmerk_GemeenteGennep2020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353C" w14:textId="3F4E0CB7" w:rsidR="00E47082" w:rsidRPr="007F529E" w:rsidRDefault="00193223" w:rsidP="007F529E">
    <w:pPr>
      <w:pStyle w:val="Koptekst"/>
      <w:jc w:val="right"/>
      <w:rPr>
        <w:rFonts w:ascii="Open Sans" w:hAnsi="Open Sans" w:cs="Open Sans"/>
        <w:caps/>
        <w:spacing w:val="80"/>
        <w:sz w:val="28"/>
      </w:rPr>
    </w:pPr>
    <w:r>
      <w:rPr>
        <w:rFonts w:ascii="Open Sans" w:hAnsi="Open Sans" w:cs="Open Sans"/>
        <w:caps/>
        <w:color w:val="113E52"/>
        <w:spacing w:val="80"/>
        <w:sz w:val="28"/>
      </w:rPr>
      <w:t>wachtkamerregeling</w:t>
    </w:r>
  </w:p>
  <w:p w14:paraId="6F191689" w14:textId="77777777" w:rsidR="00E47082" w:rsidRDefault="00E47082">
    <w:pPr>
      <w:pStyle w:val="Koptekst"/>
    </w:pPr>
    <w:r>
      <w:rPr>
        <w:noProof/>
        <w:lang w:eastAsia="nl-NL"/>
      </w:rPr>
      <w:drawing>
        <wp:anchor distT="0" distB="0" distL="114300" distR="114300" simplePos="0" relativeHeight="251658240" behindDoc="1" locked="0" layoutInCell="1" allowOverlap="1" wp14:anchorId="38534403" wp14:editId="6D650353">
          <wp:simplePos x="0" y="0"/>
          <wp:positionH relativeFrom="page">
            <wp:posOffset>504190</wp:posOffset>
          </wp:positionH>
          <wp:positionV relativeFrom="page">
            <wp:posOffset>360045</wp:posOffset>
          </wp:positionV>
          <wp:extent cx="1440000" cy="792000"/>
          <wp:effectExtent l="0" t="0" r="8255" b="8255"/>
          <wp:wrapTight wrapText="bothSides">
            <wp:wrapPolygon edited="0">
              <wp:start x="0" y="0"/>
              <wp:lineTo x="0" y="21306"/>
              <wp:lineTo x="21438" y="21306"/>
              <wp:lineTo x="2143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meenteGennep2020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7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37572"/>
    <w:multiLevelType w:val="multilevel"/>
    <w:tmpl w:val="C07E1BE6"/>
    <w:lvl w:ilvl="0">
      <w:start w:val="1"/>
      <w:numFmt w:val="decimal"/>
      <w:lvlText w:val="Artikel %1."/>
      <w:lvlJc w:val="left"/>
      <w:pPr>
        <w:tabs>
          <w:tab w:val="num" w:pos="442"/>
        </w:tabs>
        <w:ind w:left="442" w:hanging="300"/>
      </w:pPr>
      <w:rPr>
        <w:b/>
        <w:i w:val="0"/>
        <w:sz w:val="18"/>
      </w:rPr>
    </w:lvl>
    <w:lvl w:ilvl="1">
      <w:start w:val="1"/>
      <w:numFmt w:val="decimal"/>
      <w:lvlText w:val="%1.%2."/>
      <w:lvlJc w:val="left"/>
      <w:pPr>
        <w:tabs>
          <w:tab w:val="num" w:pos="600"/>
        </w:tabs>
        <w:ind w:left="600" w:hanging="600"/>
      </w:pPr>
      <w:rPr>
        <w:rFonts w:ascii="Arial" w:hAnsi="Arial" w:cs="Arial" w:hint="default"/>
        <w:b w:val="0"/>
        <w:i w:val="0"/>
        <w:sz w:val="18"/>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2" w15:restartNumberingAfterBreak="0">
    <w:nsid w:val="111F1044"/>
    <w:multiLevelType w:val="hybridMultilevel"/>
    <w:tmpl w:val="FAEA6D96"/>
    <w:lvl w:ilvl="0" w:tplc="331C09E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293D16"/>
    <w:multiLevelType w:val="hybridMultilevel"/>
    <w:tmpl w:val="81DA1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C63730"/>
    <w:multiLevelType w:val="hybridMultilevel"/>
    <w:tmpl w:val="A7F84DC2"/>
    <w:lvl w:ilvl="0" w:tplc="105C0942">
      <w:numFmt w:val="bullet"/>
      <w:lvlText w:val="-"/>
      <w:lvlJc w:val="left"/>
      <w:pPr>
        <w:ind w:left="714" w:hanging="360"/>
      </w:pPr>
      <w:rPr>
        <w:rFonts w:ascii="Arial" w:eastAsia="Times New Roman" w:hAnsi="Arial" w:cs="Arial" w:hint="default"/>
      </w:rPr>
    </w:lvl>
    <w:lvl w:ilvl="1" w:tplc="04130003" w:tentative="1">
      <w:start w:val="1"/>
      <w:numFmt w:val="bullet"/>
      <w:lvlText w:val="o"/>
      <w:lvlJc w:val="left"/>
      <w:pPr>
        <w:ind w:left="1434" w:hanging="360"/>
      </w:pPr>
      <w:rPr>
        <w:rFonts w:ascii="Courier New" w:hAnsi="Courier New" w:cs="Courier New" w:hint="default"/>
      </w:rPr>
    </w:lvl>
    <w:lvl w:ilvl="2" w:tplc="04130005" w:tentative="1">
      <w:start w:val="1"/>
      <w:numFmt w:val="bullet"/>
      <w:lvlText w:val=""/>
      <w:lvlJc w:val="left"/>
      <w:pPr>
        <w:ind w:left="2154" w:hanging="360"/>
      </w:pPr>
      <w:rPr>
        <w:rFonts w:ascii="Wingdings" w:hAnsi="Wingdings" w:hint="default"/>
      </w:rPr>
    </w:lvl>
    <w:lvl w:ilvl="3" w:tplc="04130001" w:tentative="1">
      <w:start w:val="1"/>
      <w:numFmt w:val="bullet"/>
      <w:lvlText w:val=""/>
      <w:lvlJc w:val="left"/>
      <w:pPr>
        <w:ind w:left="2874" w:hanging="360"/>
      </w:pPr>
      <w:rPr>
        <w:rFonts w:ascii="Symbol" w:hAnsi="Symbol" w:hint="default"/>
      </w:rPr>
    </w:lvl>
    <w:lvl w:ilvl="4" w:tplc="04130003" w:tentative="1">
      <w:start w:val="1"/>
      <w:numFmt w:val="bullet"/>
      <w:lvlText w:val="o"/>
      <w:lvlJc w:val="left"/>
      <w:pPr>
        <w:ind w:left="3594" w:hanging="360"/>
      </w:pPr>
      <w:rPr>
        <w:rFonts w:ascii="Courier New" w:hAnsi="Courier New" w:cs="Courier New" w:hint="default"/>
      </w:rPr>
    </w:lvl>
    <w:lvl w:ilvl="5" w:tplc="04130005" w:tentative="1">
      <w:start w:val="1"/>
      <w:numFmt w:val="bullet"/>
      <w:lvlText w:val=""/>
      <w:lvlJc w:val="left"/>
      <w:pPr>
        <w:ind w:left="4314" w:hanging="360"/>
      </w:pPr>
      <w:rPr>
        <w:rFonts w:ascii="Wingdings" w:hAnsi="Wingdings" w:hint="default"/>
      </w:rPr>
    </w:lvl>
    <w:lvl w:ilvl="6" w:tplc="04130001" w:tentative="1">
      <w:start w:val="1"/>
      <w:numFmt w:val="bullet"/>
      <w:lvlText w:val=""/>
      <w:lvlJc w:val="left"/>
      <w:pPr>
        <w:ind w:left="5034" w:hanging="360"/>
      </w:pPr>
      <w:rPr>
        <w:rFonts w:ascii="Symbol" w:hAnsi="Symbol" w:hint="default"/>
      </w:rPr>
    </w:lvl>
    <w:lvl w:ilvl="7" w:tplc="04130003" w:tentative="1">
      <w:start w:val="1"/>
      <w:numFmt w:val="bullet"/>
      <w:lvlText w:val="o"/>
      <w:lvlJc w:val="left"/>
      <w:pPr>
        <w:ind w:left="5754" w:hanging="360"/>
      </w:pPr>
      <w:rPr>
        <w:rFonts w:ascii="Courier New" w:hAnsi="Courier New" w:cs="Courier New" w:hint="default"/>
      </w:rPr>
    </w:lvl>
    <w:lvl w:ilvl="8" w:tplc="04130005" w:tentative="1">
      <w:start w:val="1"/>
      <w:numFmt w:val="bullet"/>
      <w:lvlText w:val=""/>
      <w:lvlJc w:val="left"/>
      <w:pPr>
        <w:ind w:left="6474" w:hanging="360"/>
      </w:pPr>
      <w:rPr>
        <w:rFonts w:ascii="Wingdings" w:hAnsi="Wingdings" w:hint="default"/>
      </w:rPr>
    </w:lvl>
  </w:abstractNum>
  <w:abstractNum w:abstractNumId="5" w15:restartNumberingAfterBreak="0">
    <w:nsid w:val="1D9760F3"/>
    <w:multiLevelType w:val="multilevel"/>
    <w:tmpl w:val="40FA2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EAA1217"/>
    <w:multiLevelType w:val="multilevel"/>
    <w:tmpl w:val="40FA2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F29101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33936"/>
    <w:multiLevelType w:val="hybridMultilevel"/>
    <w:tmpl w:val="3E164D20"/>
    <w:lvl w:ilvl="0" w:tplc="0413000F">
      <w:start w:val="1"/>
      <w:numFmt w:val="decimal"/>
      <w:lvlText w:val="%1."/>
      <w:lvlJc w:val="left"/>
      <w:pPr>
        <w:ind w:left="717" w:hanging="360"/>
      </w:pPr>
    </w:lvl>
    <w:lvl w:ilvl="1" w:tplc="04130019">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9" w15:restartNumberingAfterBreak="0">
    <w:nsid w:val="271EC4A4"/>
    <w:multiLevelType w:val="hybridMultilevel"/>
    <w:tmpl w:val="1D2EB672"/>
    <w:lvl w:ilvl="0" w:tplc="A1BC3D52">
      <w:numFmt w:val="none"/>
      <w:lvlText w:val=""/>
      <w:lvlJc w:val="left"/>
      <w:pPr>
        <w:tabs>
          <w:tab w:val="num" w:pos="360"/>
        </w:tabs>
      </w:pPr>
    </w:lvl>
    <w:lvl w:ilvl="1" w:tplc="E17AB244">
      <w:start w:val="1"/>
      <w:numFmt w:val="lowerLetter"/>
      <w:lvlText w:val="%2."/>
      <w:lvlJc w:val="left"/>
      <w:pPr>
        <w:ind w:left="1440" w:hanging="360"/>
      </w:pPr>
    </w:lvl>
    <w:lvl w:ilvl="2" w:tplc="4E941A54">
      <w:start w:val="1"/>
      <w:numFmt w:val="lowerRoman"/>
      <w:lvlText w:val="%3."/>
      <w:lvlJc w:val="right"/>
      <w:pPr>
        <w:ind w:left="2160" w:hanging="180"/>
      </w:pPr>
    </w:lvl>
    <w:lvl w:ilvl="3" w:tplc="8B2C7F10">
      <w:start w:val="1"/>
      <w:numFmt w:val="decimal"/>
      <w:lvlText w:val="%4."/>
      <w:lvlJc w:val="left"/>
      <w:pPr>
        <w:ind w:left="2880" w:hanging="360"/>
      </w:pPr>
    </w:lvl>
    <w:lvl w:ilvl="4" w:tplc="1BC6E740">
      <w:start w:val="1"/>
      <w:numFmt w:val="lowerLetter"/>
      <w:lvlText w:val="%5."/>
      <w:lvlJc w:val="left"/>
      <w:pPr>
        <w:ind w:left="3600" w:hanging="360"/>
      </w:pPr>
    </w:lvl>
    <w:lvl w:ilvl="5" w:tplc="3BC08794">
      <w:start w:val="1"/>
      <w:numFmt w:val="lowerRoman"/>
      <w:lvlText w:val="%6."/>
      <w:lvlJc w:val="right"/>
      <w:pPr>
        <w:ind w:left="4320" w:hanging="180"/>
      </w:pPr>
    </w:lvl>
    <w:lvl w:ilvl="6" w:tplc="A4B2A9F2">
      <w:start w:val="1"/>
      <w:numFmt w:val="decimal"/>
      <w:lvlText w:val="%7."/>
      <w:lvlJc w:val="left"/>
      <w:pPr>
        <w:ind w:left="5040" w:hanging="360"/>
      </w:pPr>
    </w:lvl>
    <w:lvl w:ilvl="7" w:tplc="16ECD3CC">
      <w:start w:val="1"/>
      <w:numFmt w:val="lowerLetter"/>
      <w:lvlText w:val="%8."/>
      <w:lvlJc w:val="left"/>
      <w:pPr>
        <w:ind w:left="5760" w:hanging="360"/>
      </w:pPr>
    </w:lvl>
    <w:lvl w:ilvl="8" w:tplc="BE5692C0">
      <w:start w:val="1"/>
      <w:numFmt w:val="lowerRoman"/>
      <w:lvlText w:val="%9."/>
      <w:lvlJc w:val="right"/>
      <w:pPr>
        <w:ind w:left="6480" w:hanging="180"/>
      </w:pPr>
    </w:lvl>
  </w:abstractNum>
  <w:abstractNum w:abstractNumId="10" w15:restartNumberingAfterBreak="0">
    <w:nsid w:val="276B667C"/>
    <w:multiLevelType w:val="hybridMultilevel"/>
    <w:tmpl w:val="FBF44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7C327E6"/>
    <w:multiLevelType w:val="hybridMultilevel"/>
    <w:tmpl w:val="CC241A68"/>
    <w:lvl w:ilvl="0" w:tplc="D93093E4">
      <w:start w:val="2"/>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1367C6"/>
    <w:multiLevelType w:val="multilevel"/>
    <w:tmpl w:val="C07E1BE6"/>
    <w:lvl w:ilvl="0">
      <w:start w:val="1"/>
      <w:numFmt w:val="decimal"/>
      <w:lvlText w:val="Artikel %1."/>
      <w:lvlJc w:val="left"/>
      <w:pPr>
        <w:tabs>
          <w:tab w:val="num" w:pos="442"/>
        </w:tabs>
        <w:ind w:left="442" w:hanging="300"/>
      </w:pPr>
      <w:rPr>
        <w:b/>
        <w:i w:val="0"/>
        <w:sz w:val="18"/>
      </w:rPr>
    </w:lvl>
    <w:lvl w:ilvl="1">
      <w:start w:val="1"/>
      <w:numFmt w:val="decimal"/>
      <w:lvlText w:val="%1.%2."/>
      <w:lvlJc w:val="left"/>
      <w:pPr>
        <w:tabs>
          <w:tab w:val="num" w:pos="600"/>
        </w:tabs>
        <w:ind w:left="600" w:hanging="600"/>
      </w:pPr>
      <w:rPr>
        <w:rFonts w:ascii="Arial" w:hAnsi="Arial" w:cs="Arial" w:hint="default"/>
        <w:b w:val="0"/>
        <w:i w:val="0"/>
        <w:sz w:val="18"/>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13" w15:restartNumberingAfterBreak="0">
    <w:nsid w:val="3BEC7A00"/>
    <w:multiLevelType w:val="multilevel"/>
    <w:tmpl w:val="884C35C8"/>
    <w:lvl w:ilvl="0">
      <w:start w:val="1"/>
      <w:numFmt w:val="bullet"/>
      <w:lvlText w:val=""/>
      <w:lvlJc w:val="left"/>
      <w:pPr>
        <w:tabs>
          <w:tab w:val="num" w:pos="300"/>
        </w:tabs>
        <w:ind w:left="300" w:hanging="300"/>
      </w:pPr>
      <w:rPr>
        <w:rFonts w:ascii="Symbol" w:hAnsi="Symbol" w:hint="default"/>
        <w:sz w:val="16"/>
        <w:szCs w:val="20"/>
      </w:rPr>
    </w:lvl>
    <w:lvl w:ilvl="1">
      <w:start w:val="1"/>
      <w:numFmt w:val="none"/>
      <w:lvlText w:val="-"/>
      <w:lvlJc w:val="left"/>
      <w:pPr>
        <w:tabs>
          <w:tab w:val="num" w:pos="540"/>
        </w:tabs>
        <w:ind w:left="540" w:hanging="240"/>
      </w:pPr>
      <w:rPr>
        <w:rFonts w:ascii="Symbol" w:hAnsi="Symbol" w:cs="Times New Roman" w:hint="default"/>
        <w:sz w:val="16"/>
      </w:rPr>
    </w:lvl>
    <w:lvl w:ilvl="2">
      <w:start w:val="1"/>
      <w:numFmt w:val="none"/>
      <w:lvlText w:val=""/>
      <w:lvlJc w:val="left"/>
      <w:pPr>
        <w:tabs>
          <w:tab w:val="num" w:pos="780"/>
        </w:tabs>
        <w:ind w:left="780" w:hanging="240"/>
      </w:pPr>
      <w:rPr>
        <w:rFonts w:ascii="Symbol" w:hAnsi="Symbol" w:cs="Times New Roman" w:hint="default"/>
        <w:sz w:val="16"/>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43513D5B"/>
    <w:multiLevelType w:val="hybridMultilevel"/>
    <w:tmpl w:val="84E84E96"/>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E60B69"/>
    <w:multiLevelType w:val="multilevel"/>
    <w:tmpl w:val="40FA2A8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6CE60A5"/>
    <w:multiLevelType w:val="multilevel"/>
    <w:tmpl w:val="7D3A9D0A"/>
    <w:lvl w:ilvl="0">
      <w:start w:val="6"/>
      <w:numFmt w:val="decimal"/>
      <w:lvlText w:val="Artikel %1."/>
      <w:lvlJc w:val="left"/>
      <w:pPr>
        <w:tabs>
          <w:tab w:val="num" w:pos="442"/>
        </w:tabs>
        <w:ind w:left="442" w:hanging="300"/>
      </w:pPr>
      <w:rPr>
        <w:rFonts w:hint="default"/>
        <w:b/>
        <w:i w:val="0"/>
        <w:sz w:val="18"/>
      </w:rPr>
    </w:lvl>
    <w:lvl w:ilvl="1">
      <w:start w:val="1"/>
      <w:numFmt w:val="decimal"/>
      <w:lvlText w:val="%1.%2."/>
      <w:lvlJc w:val="left"/>
      <w:pPr>
        <w:tabs>
          <w:tab w:val="num" w:pos="600"/>
        </w:tabs>
        <w:ind w:left="600" w:hanging="600"/>
      </w:pPr>
      <w:rPr>
        <w:rFonts w:ascii="Arial" w:hAnsi="Arial" w:cs="Arial" w:hint="default"/>
        <w:b w:val="0"/>
        <w:i w:val="0"/>
        <w:sz w:val="18"/>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18" w15:restartNumberingAfterBreak="0">
    <w:nsid w:val="5DD16A24"/>
    <w:multiLevelType w:val="hybridMultilevel"/>
    <w:tmpl w:val="17C6816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2A05ACC"/>
    <w:multiLevelType w:val="hybridMultilevel"/>
    <w:tmpl w:val="277E8A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FAD0EB1"/>
    <w:multiLevelType w:val="hybridMultilevel"/>
    <w:tmpl w:val="D60045FC"/>
    <w:lvl w:ilvl="0" w:tplc="60D2BFB8">
      <w:numFmt w:val="none"/>
      <w:lvlText w:val=""/>
      <w:lvlJc w:val="left"/>
      <w:pPr>
        <w:tabs>
          <w:tab w:val="num" w:pos="360"/>
        </w:tabs>
      </w:pPr>
    </w:lvl>
    <w:lvl w:ilvl="1" w:tplc="67629AD4">
      <w:start w:val="1"/>
      <w:numFmt w:val="lowerLetter"/>
      <w:lvlText w:val="%2."/>
      <w:lvlJc w:val="left"/>
      <w:pPr>
        <w:ind w:left="1440" w:hanging="360"/>
      </w:pPr>
    </w:lvl>
    <w:lvl w:ilvl="2" w:tplc="529C8426">
      <w:start w:val="1"/>
      <w:numFmt w:val="lowerRoman"/>
      <w:lvlText w:val="%3."/>
      <w:lvlJc w:val="right"/>
      <w:pPr>
        <w:ind w:left="2160" w:hanging="180"/>
      </w:pPr>
    </w:lvl>
    <w:lvl w:ilvl="3" w:tplc="21DC6CCC">
      <w:start w:val="1"/>
      <w:numFmt w:val="decimal"/>
      <w:lvlText w:val="%4."/>
      <w:lvlJc w:val="left"/>
      <w:pPr>
        <w:ind w:left="2880" w:hanging="360"/>
      </w:pPr>
    </w:lvl>
    <w:lvl w:ilvl="4" w:tplc="43349E46">
      <w:start w:val="1"/>
      <w:numFmt w:val="lowerLetter"/>
      <w:lvlText w:val="%5."/>
      <w:lvlJc w:val="left"/>
      <w:pPr>
        <w:ind w:left="3600" w:hanging="360"/>
      </w:pPr>
    </w:lvl>
    <w:lvl w:ilvl="5" w:tplc="7FAEB048">
      <w:start w:val="1"/>
      <w:numFmt w:val="lowerRoman"/>
      <w:lvlText w:val="%6."/>
      <w:lvlJc w:val="right"/>
      <w:pPr>
        <w:ind w:left="4320" w:hanging="180"/>
      </w:pPr>
    </w:lvl>
    <w:lvl w:ilvl="6" w:tplc="5F1C51AE">
      <w:start w:val="1"/>
      <w:numFmt w:val="decimal"/>
      <w:lvlText w:val="%7."/>
      <w:lvlJc w:val="left"/>
      <w:pPr>
        <w:ind w:left="5040" w:hanging="360"/>
      </w:pPr>
    </w:lvl>
    <w:lvl w:ilvl="7" w:tplc="E910A0C6">
      <w:start w:val="1"/>
      <w:numFmt w:val="lowerLetter"/>
      <w:lvlText w:val="%8."/>
      <w:lvlJc w:val="left"/>
      <w:pPr>
        <w:ind w:left="5760" w:hanging="360"/>
      </w:pPr>
    </w:lvl>
    <w:lvl w:ilvl="8" w:tplc="33325B6E">
      <w:start w:val="1"/>
      <w:numFmt w:val="lowerRoman"/>
      <w:lvlText w:val="%9."/>
      <w:lvlJc w:val="right"/>
      <w:pPr>
        <w:ind w:left="6480" w:hanging="180"/>
      </w:pPr>
    </w:lvl>
  </w:abstractNum>
  <w:abstractNum w:abstractNumId="21" w15:restartNumberingAfterBreak="0">
    <w:nsid w:val="7149BAEA"/>
    <w:multiLevelType w:val="hybridMultilevel"/>
    <w:tmpl w:val="536CB002"/>
    <w:lvl w:ilvl="0" w:tplc="C1AC9B94">
      <w:start w:val="1"/>
      <w:numFmt w:val="decimal"/>
      <w:lvlText w:val="%1."/>
      <w:lvlJc w:val="left"/>
      <w:pPr>
        <w:ind w:left="720" w:hanging="360"/>
      </w:pPr>
    </w:lvl>
    <w:lvl w:ilvl="1" w:tplc="180ABA82">
      <w:start w:val="1"/>
      <w:numFmt w:val="decimal"/>
      <w:lvlText w:val="%2."/>
      <w:lvlJc w:val="left"/>
      <w:pPr>
        <w:ind w:left="1440" w:hanging="360"/>
      </w:pPr>
    </w:lvl>
    <w:lvl w:ilvl="2" w:tplc="AC886AFA">
      <w:start w:val="1"/>
      <w:numFmt w:val="lowerRoman"/>
      <w:lvlText w:val="%3."/>
      <w:lvlJc w:val="right"/>
      <w:pPr>
        <w:ind w:left="2160" w:hanging="180"/>
      </w:pPr>
    </w:lvl>
    <w:lvl w:ilvl="3" w:tplc="9022F928">
      <w:start w:val="1"/>
      <w:numFmt w:val="decimal"/>
      <w:lvlText w:val="%4."/>
      <w:lvlJc w:val="left"/>
      <w:pPr>
        <w:ind w:left="2880" w:hanging="360"/>
      </w:pPr>
    </w:lvl>
    <w:lvl w:ilvl="4" w:tplc="2744C9E2">
      <w:start w:val="1"/>
      <w:numFmt w:val="lowerLetter"/>
      <w:lvlText w:val="%5."/>
      <w:lvlJc w:val="left"/>
      <w:pPr>
        <w:ind w:left="3600" w:hanging="360"/>
      </w:pPr>
    </w:lvl>
    <w:lvl w:ilvl="5" w:tplc="659470F2">
      <w:start w:val="1"/>
      <w:numFmt w:val="lowerRoman"/>
      <w:lvlText w:val="%6."/>
      <w:lvlJc w:val="right"/>
      <w:pPr>
        <w:ind w:left="4320" w:hanging="180"/>
      </w:pPr>
    </w:lvl>
    <w:lvl w:ilvl="6" w:tplc="9086E5A8">
      <w:start w:val="1"/>
      <w:numFmt w:val="decimal"/>
      <w:lvlText w:val="%7."/>
      <w:lvlJc w:val="left"/>
      <w:pPr>
        <w:ind w:left="5040" w:hanging="360"/>
      </w:pPr>
    </w:lvl>
    <w:lvl w:ilvl="7" w:tplc="E24CF9EE">
      <w:start w:val="1"/>
      <w:numFmt w:val="lowerLetter"/>
      <w:lvlText w:val="%8."/>
      <w:lvlJc w:val="left"/>
      <w:pPr>
        <w:ind w:left="5760" w:hanging="360"/>
      </w:pPr>
    </w:lvl>
    <w:lvl w:ilvl="8" w:tplc="A8148AEC">
      <w:start w:val="1"/>
      <w:numFmt w:val="lowerRoman"/>
      <w:lvlText w:val="%9."/>
      <w:lvlJc w:val="right"/>
      <w:pPr>
        <w:ind w:left="6480" w:hanging="180"/>
      </w:pPr>
    </w:lvl>
  </w:abstractNum>
  <w:abstractNum w:abstractNumId="22" w15:restartNumberingAfterBreak="0">
    <w:nsid w:val="74F77D33"/>
    <w:multiLevelType w:val="multilevel"/>
    <w:tmpl w:val="D3DC582C"/>
    <w:name w:val="KplusVBullets22"/>
    <w:lvl w:ilvl="0">
      <w:start w:val="1"/>
      <w:numFmt w:val="decimal"/>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3225205">
    <w:abstractNumId w:val="20"/>
  </w:num>
  <w:num w:numId="2" w16cid:durableId="223878941">
    <w:abstractNumId w:val="9"/>
  </w:num>
  <w:num w:numId="3" w16cid:durableId="855314503">
    <w:abstractNumId w:val="21"/>
  </w:num>
  <w:num w:numId="4" w16cid:durableId="1703364436">
    <w:abstractNumId w:val="3"/>
  </w:num>
  <w:num w:numId="5" w16cid:durableId="1560051130">
    <w:abstractNumId w:val="0"/>
  </w:num>
  <w:num w:numId="6" w16cid:durableId="1994094904">
    <w:abstractNumId w:val="8"/>
  </w:num>
  <w:num w:numId="7" w16cid:durableId="1340817745">
    <w:abstractNumId w:val="4"/>
  </w:num>
  <w:num w:numId="8" w16cid:durableId="200556777">
    <w:abstractNumId w:val="18"/>
  </w:num>
  <w:num w:numId="9" w16cid:durableId="901871472">
    <w:abstractNumId w:val="15"/>
  </w:num>
  <w:num w:numId="10" w16cid:durableId="1194735228">
    <w:abstractNumId w:val="5"/>
  </w:num>
  <w:num w:numId="11" w16cid:durableId="562259069">
    <w:abstractNumId w:val="2"/>
  </w:num>
  <w:num w:numId="12" w16cid:durableId="922301220">
    <w:abstractNumId w:val="7"/>
  </w:num>
  <w:num w:numId="13" w16cid:durableId="1023170449">
    <w:abstractNumId w:val="19"/>
  </w:num>
  <w:num w:numId="14" w16cid:durableId="1759791664">
    <w:abstractNumId w:val="11"/>
  </w:num>
  <w:num w:numId="15" w16cid:durableId="1039015338">
    <w:abstractNumId w:val="6"/>
  </w:num>
  <w:num w:numId="16" w16cid:durableId="210925402">
    <w:abstractNumId w:val="16"/>
  </w:num>
  <w:num w:numId="17" w16cid:durableId="11694415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91422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9360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9407107">
    <w:abstractNumId w:val="17"/>
  </w:num>
  <w:num w:numId="21" w16cid:durableId="20373408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5276174">
    <w:abstractNumId w:val="14"/>
  </w:num>
  <w:num w:numId="23" w16cid:durableId="581064969">
    <w:abstractNumId w:val="10"/>
  </w:num>
  <w:num w:numId="24" w16cid:durableId="2019848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42"/>
    <w:rsid w:val="00032FE3"/>
    <w:rsid w:val="00057BF7"/>
    <w:rsid w:val="000606EF"/>
    <w:rsid w:val="00085FD2"/>
    <w:rsid w:val="000A32CF"/>
    <w:rsid w:val="000B00B8"/>
    <w:rsid w:val="001255AA"/>
    <w:rsid w:val="001639C8"/>
    <w:rsid w:val="00177320"/>
    <w:rsid w:val="00193223"/>
    <w:rsid w:val="001C1135"/>
    <w:rsid w:val="001E3B66"/>
    <w:rsid w:val="001E4675"/>
    <w:rsid w:val="002654B4"/>
    <w:rsid w:val="002B1E79"/>
    <w:rsid w:val="002F0F6E"/>
    <w:rsid w:val="0037539E"/>
    <w:rsid w:val="00382D77"/>
    <w:rsid w:val="003A35A9"/>
    <w:rsid w:val="003A4F17"/>
    <w:rsid w:val="00435E4F"/>
    <w:rsid w:val="0045109B"/>
    <w:rsid w:val="00464860"/>
    <w:rsid w:val="00471941"/>
    <w:rsid w:val="004769E4"/>
    <w:rsid w:val="00491EC0"/>
    <w:rsid w:val="004E5315"/>
    <w:rsid w:val="004F78F6"/>
    <w:rsid w:val="0051070F"/>
    <w:rsid w:val="0051487F"/>
    <w:rsid w:val="00520371"/>
    <w:rsid w:val="005635E9"/>
    <w:rsid w:val="005A01E3"/>
    <w:rsid w:val="005B6E0E"/>
    <w:rsid w:val="005E7C65"/>
    <w:rsid w:val="005F45C2"/>
    <w:rsid w:val="006145AB"/>
    <w:rsid w:val="00625E57"/>
    <w:rsid w:val="00634920"/>
    <w:rsid w:val="006752BF"/>
    <w:rsid w:val="00681138"/>
    <w:rsid w:val="006B1A0F"/>
    <w:rsid w:val="006E11EE"/>
    <w:rsid w:val="006E4049"/>
    <w:rsid w:val="006E52B1"/>
    <w:rsid w:val="00710F5A"/>
    <w:rsid w:val="00713C7D"/>
    <w:rsid w:val="00715BE0"/>
    <w:rsid w:val="00725BB7"/>
    <w:rsid w:val="00785B48"/>
    <w:rsid w:val="007B612C"/>
    <w:rsid w:val="007F0D74"/>
    <w:rsid w:val="007F529E"/>
    <w:rsid w:val="00800B81"/>
    <w:rsid w:val="00801723"/>
    <w:rsid w:val="008057A7"/>
    <w:rsid w:val="00841FBE"/>
    <w:rsid w:val="008503B7"/>
    <w:rsid w:val="008866A9"/>
    <w:rsid w:val="00886A1B"/>
    <w:rsid w:val="008B1FC9"/>
    <w:rsid w:val="008D1A07"/>
    <w:rsid w:val="00910D6A"/>
    <w:rsid w:val="00924142"/>
    <w:rsid w:val="00945ECA"/>
    <w:rsid w:val="00990BB2"/>
    <w:rsid w:val="009B3868"/>
    <w:rsid w:val="009C093F"/>
    <w:rsid w:val="009E0624"/>
    <w:rsid w:val="00A21AC9"/>
    <w:rsid w:val="00A328E5"/>
    <w:rsid w:val="00A54F62"/>
    <w:rsid w:val="00A6661A"/>
    <w:rsid w:val="00A80BE7"/>
    <w:rsid w:val="00AB3698"/>
    <w:rsid w:val="00B6255E"/>
    <w:rsid w:val="00B67C54"/>
    <w:rsid w:val="00B67C98"/>
    <w:rsid w:val="00B702B3"/>
    <w:rsid w:val="00C150FE"/>
    <w:rsid w:val="00C3731B"/>
    <w:rsid w:val="00C40143"/>
    <w:rsid w:val="00C45E3D"/>
    <w:rsid w:val="00C51C57"/>
    <w:rsid w:val="00C5512C"/>
    <w:rsid w:val="00C91DE8"/>
    <w:rsid w:val="00CB332A"/>
    <w:rsid w:val="00CB3E78"/>
    <w:rsid w:val="00CB7477"/>
    <w:rsid w:val="00CB753A"/>
    <w:rsid w:val="00CC3E96"/>
    <w:rsid w:val="00CD6EC3"/>
    <w:rsid w:val="00CF546E"/>
    <w:rsid w:val="00D55F34"/>
    <w:rsid w:val="00D90A8E"/>
    <w:rsid w:val="00DB00E7"/>
    <w:rsid w:val="00DB012B"/>
    <w:rsid w:val="00DC3FDC"/>
    <w:rsid w:val="00DF3944"/>
    <w:rsid w:val="00E01A91"/>
    <w:rsid w:val="00E23A3B"/>
    <w:rsid w:val="00E41F1B"/>
    <w:rsid w:val="00E47082"/>
    <w:rsid w:val="00E92C1D"/>
    <w:rsid w:val="00EB539C"/>
    <w:rsid w:val="00EC7832"/>
    <w:rsid w:val="00F026F7"/>
    <w:rsid w:val="00F52551"/>
    <w:rsid w:val="00FB1DCF"/>
    <w:rsid w:val="00FE3374"/>
    <w:rsid w:val="00FF1B07"/>
    <w:rsid w:val="00FF3ACC"/>
    <w:rsid w:val="043A1593"/>
    <w:rsid w:val="0893AFAE"/>
    <w:rsid w:val="099846CC"/>
    <w:rsid w:val="0B24F000"/>
    <w:rsid w:val="0B97C757"/>
    <w:rsid w:val="0DDB259D"/>
    <w:rsid w:val="0FC5F1C9"/>
    <w:rsid w:val="149EDB6F"/>
    <w:rsid w:val="16E4E1CB"/>
    <w:rsid w:val="179CAC65"/>
    <w:rsid w:val="1924222A"/>
    <w:rsid w:val="19B8A605"/>
    <w:rsid w:val="1A15E729"/>
    <w:rsid w:val="2072E82A"/>
    <w:rsid w:val="23AA88EC"/>
    <w:rsid w:val="24BCC858"/>
    <w:rsid w:val="25DA9DC6"/>
    <w:rsid w:val="25E93CE5"/>
    <w:rsid w:val="280D9072"/>
    <w:rsid w:val="2883135A"/>
    <w:rsid w:val="28E2F462"/>
    <w:rsid w:val="29553C2B"/>
    <w:rsid w:val="2F37A06D"/>
    <w:rsid w:val="30ACC91C"/>
    <w:rsid w:val="3136402B"/>
    <w:rsid w:val="31AD0100"/>
    <w:rsid w:val="326DA684"/>
    <w:rsid w:val="3480250F"/>
    <w:rsid w:val="36BCA340"/>
    <w:rsid w:val="37270FCD"/>
    <w:rsid w:val="374B8851"/>
    <w:rsid w:val="374C7245"/>
    <w:rsid w:val="38C2E02E"/>
    <w:rsid w:val="390EFD9B"/>
    <w:rsid w:val="3C8B58E7"/>
    <w:rsid w:val="40BB5710"/>
    <w:rsid w:val="40C75BB4"/>
    <w:rsid w:val="43D778D5"/>
    <w:rsid w:val="480E0ED0"/>
    <w:rsid w:val="49FF7219"/>
    <w:rsid w:val="4AE01783"/>
    <w:rsid w:val="4DB03FEE"/>
    <w:rsid w:val="4E170C2B"/>
    <w:rsid w:val="56B71EBD"/>
    <w:rsid w:val="59B099FB"/>
    <w:rsid w:val="5BE00CA9"/>
    <w:rsid w:val="5E840B1E"/>
    <w:rsid w:val="61536639"/>
    <w:rsid w:val="64E623FA"/>
    <w:rsid w:val="6A2F82EB"/>
    <w:rsid w:val="6C99C6BF"/>
    <w:rsid w:val="6D9C4EF8"/>
    <w:rsid w:val="6FB0B482"/>
    <w:rsid w:val="70E9C510"/>
    <w:rsid w:val="70F28C8B"/>
    <w:rsid w:val="717CCCD4"/>
    <w:rsid w:val="733AB7BE"/>
    <w:rsid w:val="7373C8C7"/>
    <w:rsid w:val="77590694"/>
    <w:rsid w:val="7C98DAED"/>
    <w:rsid w:val="7DE2A7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13A64"/>
  <w15:docId w15:val="{84462A0D-87C6-4E5D-8491-A09F5964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B1F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1FC9"/>
  </w:style>
  <w:style w:type="paragraph" w:styleId="Voettekst">
    <w:name w:val="footer"/>
    <w:basedOn w:val="Standaard"/>
    <w:link w:val="VoettekstChar"/>
    <w:uiPriority w:val="99"/>
    <w:unhideWhenUsed/>
    <w:rsid w:val="008B1F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1FC9"/>
  </w:style>
  <w:style w:type="table" w:styleId="Tabelraster">
    <w:name w:val="Table Grid"/>
    <w:basedOn w:val="Standaardtabel"/>
    <w:uiPriority w:val="59"/>
    <w:rsid w:val="008B1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B1F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1FC9"/>
    <w:rPr>
      <w:rFonts w:ascii="Tahoma" w:hAnsi="Tahoma" w:cs="Tahoma"/>
      <w:sz w:val="16"/>
      <w:szCs w:val="16"/>
    </w:rPr>
  </w:style>
  <w:style w:type="character" w:styleId="Hyperlink">
    <w:name w:val="Hyperlink"/>
    <w:basedOn w:val="Standaardalinea-lettertype"/>
    <w:uiPriority w:val="99"/>
    <w:unhideWhenUsed/>
    <w:rsid w:val="001E3B66"/>
    <w:rPr>
      <w:color w:val="0000FF" w:themeColor="hyperlink"/>
      <w:u w:val="single"/>
    </w:rPr>
  </w:style>
  <w:style w:type="paragraph" w:styleId="Lijstalinea">
    <w:name w:val="List Paragraph"/>
    <w:basedOn w:val="Standaard"/>
    <w:uiPriority w:val="34"/>
    <w:qFormat/>
    <w:rsid w:val="00FF1B07"/>
    <w:pPr>
      <w:ind w:left="720"/>
      <w:contextualSpacing/>
    </w:pPr>
  </w:style>
  <w:style w:type="character" w:styleId="Verwijzingopmerking">
    <w:name w:val="annotation reference"/>
    <w:basedOn w:val="Standaardalinea-lettertype"/>
    <w:semiHidden/>
    <w:unhideWhenUsed/>
    <w:rsid w:val="00725BB7"/>
    <w:rPr>
      <w:sz w:val="16"/>
      <w:szCs w:val="16"/>
    </w:rPr>
  </w:style>
  <w:style w:type="paragraph" w:styleId="Tekstopmerking">
    <w:name w:val="annotation text"/>
    <w:basedOn w:val="Standaard"/>
    <w:link w:val="TekstopmerkingChar"/>
    <w:uiPriority w:val="99"/>
    <w:semiHidden/>
    <w:unhideWhenUsed/>
    <w:rsid w:val="00725B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25BB7"/>
    <w:rPr>
      <w:sz w:val="20"/>
      <w:szCs w:val="20"/>
    </w:rPr>
  </w:style>
  <w:style w:type="paragraph" w:styleId="Onderwerpvanopmerking">
    <w:name w:val="annotation subject"/>
    <w:basedOn w:val="Tekstopmerking"/>
    <w:next w:val="Tekstopmerking"/>
    <w:link w:val="OnderwerpvanopmerkingChar"/>
    <w:uiPriority w:val="99"/>
    <w:semiHidden/>
    <w:unhideWhenUsed/>
    <w:rsid w:val="00725BB7"/>
    <w:rPr>
      <w:b/>
      <w:bCs/>
    </w:rPr>
  </w:style>
  <w:style w:type="character" w:customStyle="1" w:styleId="OnderwerpvanopmerkingChar">
    <w:name w:val="Onderwerp van opmerking Char"/>
    <w:basedOn w:val="TekstopmerkingChar"/>
    <w:link w:val="Onderwerpvanopmerking"/>
    <w:uiPriority w:val="99"/>
    <w:semiHidden/>
    <w:rsid w:val="00725BB7"/>
    <w:rPr>
      <w:b/>
      <w:bCs/>
      <w:sz w:val="20"/>
      <w:szCs w:val="20"/>
    </w:rPr>
  </w:style>
  <w:style w:type="character" w:customStyle="1" w:styleId="normaltextrun">
    <w:name w:val="normaltextrun"/>
    <w:basedOn w:val="Standaardalinea-lettertype"/>
    <w:rsid w:val="00CB7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6E9F9B0976FE46BC0C4A67A06A7AA8" ma:contentTypeVersion="14" ma:contentTypeDescription="Een nieuw document maken." ma:contentTypeScope="" ma:versionID="a2469f185a2809ad3dd38dd53b9274b6">
  <xsd:schema xmlns:xsd="http://www.w3.org/2001/XMLSchema" xmlns:xs="http://www.w3.org/2001/XMLSchema" xmlns:p="http://schemas.microsoft.com/office/2006/metadata/properties" xmlns:ns2="5d208bbf-ad4b-412a-be00-8956c45f700e" xmlns:ns3="3909a2d7-7c4b-4e59-81ac-cb1ec006c5a8" targetNamespace="http://schemas.microsoft.com/office/2006/metadata/properties" ma:root="true" ma:fieldsID="a9c6089bfbd98754fd44972c8c40fe3d" ns2:_="" ns3:_="">
    <xsd:import namespace="5d208bbf-ad4b-412a-be00-8956c45f700e"/>
    <xsd:import namespace="3909a2d7-7c4b-4e59-81ac-cb1ec006c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8bbf-ad4b-412a-be00-8956c45f7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4b107b7-d602-4782-8fd0-dc1b3a01ff7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09a2d7-7c4b-4e59-81ac-cb1ec006c5a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4e04e94-6ffe-4be3-b8a9-578389174664}" ma:internalName="TaxCatchAll" ma:showField="CatchAllData" ma:web="3909a2d7-7c4b-4e59-81ac-cb1ec006c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09a2d7-7c4b-4e59-81ac-cb1ec006c5a8" xsi:nil="true"/>
    <lcf76f155ced4ddcb4097134ff3c332f xmlns="5d208bbf-ad4b-412a-be00-8956c45f70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7523E4-1052-4EDE-9314-7A3D27D97F79}">
  <ds:schemaRefs>
    <ds:schemaRef ds:uri="http://schemas.openxmlformats.org/officeDocument/2006/bibliography"/>
  </ds:schemaRefs>
</ds:datastoreItem>
</file>

<file path=customXml/itemProps2.xml><?xml version="1.0" encoding="utf-8"?>
<ds:datastoreItem xmlns:ds="http://schemas.openxmlformats.org/officeDocument/2006/customXml" ds:itemID="{9B85A938-5533-44F1-AB80-A5D4D21B1AB9}">
  <ds:schemaRefs>
    <ds:schemaRef ds:uri="http://schemas.microsoft.com/sharepoint/v3/contenttype/forms"/>
  </ds:schemaRefs>
</ds:datastoreItem>
</file>

<file path=customXml/itemProps3.xml><?xml version="1.0" encoding="utf-8"?>
<ds:datastoreItem xmlns:ds="http://schemas.openxmlformats.org/officeDocument/2006/customXml" ds:itemID="{613C6164-0C21-43F6-A14A-D8FD5B01B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08bbf-ad4b-412a-be00-8956c45f700e"/>
    <ds:schemaRef ds:uri="3909a2d7-7c4b-4e59-81ac-cb1ec006c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0D6D1-ADC0-45A0-8A90-0FE7632985B0}">
  <ds:schemaRefs>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3909a2d7-7c4b-4e59-81ac-cb1ec006c5a8"/>
    <ds:schemaRef ds:uri="5d208bbf-ad4b-412a-be00-8956c45f700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578</Words>
  <Characters>3181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Gemeente Gennep</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Wijnands Jac</dc:creator>
  <cp:keywords/>
  <cp:lastModifiedBy>Beitske Bijma | Gemeente Gennep</cp:lastModifiedBy>
  <cp:revision>3</cp:revision>
  <dcterms:created xsi:type="dcterms:W3CDTF">2024-06-17T09:27:00Z</dcterms:created>
  <dcterms:modified xsi:type="dcterms:W3CDTF">2024-06-17T09:40:00Z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0x010100616E9F9B0976FE46BC0C4A67A06A7AA8</vt:lpwstr>
  </property>
  <property fmtid="{D5CDD505-2E9C-101B-9397-08002B2CF9AE}" pid="3" name="MediaServiceImageTags">
    <vt:lpwstr/>
  </property>
</Properties>
</file>