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D0" w:rsidRDefault="00DA5FD0" w:rsidP="00DA5FD0">
      <w:pPr>
        <w:pStyle w:val="Kop1"/>
        <w:numPr>
          <w:ilvl w:val="0"/>
          <w:numId w:val="0"/>
        </w:numPr>
        <w:tabs>
          <w:tab w:val="clear" w:pos="2127"/>
          <w:tab w:val="num" w:pos="1985"/>
        </w:tabs>
        <w:spacing w:line="260" w:lineRule="atLeast"/>
        <w:ind w:left="142"/>
      </w:pPr>
      <w:bookmarkStart w:id="0" w:name="_Hlk166582535"/>
      <w:r>
        <w:t>Bijlage 5</w:t>
      </w:r>
      <w:r w:rsidR="00860349">
        <w:t>.</w:t>
      </w:r>
      <w:bookmarkStart w:id="1" w:name="_GoBack"/>
      <w:bookmarkEnd w:id="1"/>
      <w:r>
        <w:tab/>
        <w:t>Prijsformat</w:t>
      </w:r>
      <w:bookmarkEnd w:id="0"/>
    </w:p>
    <w:p w:rsidR="00DA5FD0" w:rsidRPr="00DA5FD0" w:rsidRDefault="00DA5FD0" w:rsidP="00DA5FD0">
      <w:pPr>
        <w:rPr>
          <w:lang w:eastAsia="nl-NL"/>
        </w:rPr>
      </w:pPr>
    </w:p>
    <w:p w:rsidR="00966B73" w:rsidRDefault="00966B73" w:rsidP="00966B73">
      <w:pPr>
        <w:rPr>
          <w:rFonts w:cs="Arial"/>
          <w:b/>
        </w:rPr>
      </w:pPr>
    </w:p>
    <w:p w:rsidR="00966B73" w:rsidRPr="00020E50" w:rsidRDefault="00966B73" w:rsidP="00966B73">
      <w:pPr>
        <w:pBdr>
          <w:top w:val="single" w:sz="4" w:space="1" w:color="auto"/>
          <w:left w:val="single" w:sz="4" w:space="4" w:color="auto"/>
          <w:bottom w:val="single" w:sz="4" w:space="1" w:color="auto"/>
          <w:right w:val="single" w:sz="4" w:space="4" w:color="auto"/>
        </w:pBdr>
        <w:rPr>
          <w:rFonts w:cs="Arial"/>
        </w:rPr>
      </w:pPr>
      <w:r w:rsidRPr="00020E50">
        <w:rPr>
          <w:rFonts w:cs="Arial"/>
        </w:rPr>
        <w:t xml:space="preserve">Het is </w:t>
      </w:r>
      <w:r w:rsidRPr="00020E50">
        <w:rPr>
          <w:rFonts w:cs="Arial"/>
          <w:b/>
          <w:u w:val="single"/>
        </w:rPr>
        <w:t>NIET</w:t>
      </w:r>
      <w:r w:rsidRPr="00020E50">
        <w:rPr>
          <w:rFonts w:cs="Arial"/>
        </w:rPr>
        <w:t xml:space="preserve"> toegestaan de opmaak van de prijsbijlage anders dan aangegeven te wijzigen. Het door een Inschrijver zelfstandig wijzigen van de opmaak van deze bijlage maakt de Inschrijving onvergelijkbaar met andere Inschrijvingen en kan leiden tot uitsluiting van Inschrijver. </w:t>
      </w:r>
    </w:p>
    <w:p w:rsidR="00966B73" w:rsidRPr="00020E50" w:rsidRDefault="00966B73" w:rsidP="00966B73">
      <w:pPr>
        <w:pBdr>
          <w:top w:val="single" w:sz="4" w:space="1" w:color="auto"/>
          <w:left w:val="single" w:sz="4" w:space="4" w:color="auto"/>
          <w:bottom w:val="single" w:sz="4" w:space="1" w:color="auto"/>
          <w:right w:val="single" w:sz="4" w:space="4" w:color="auto"/>
        </w:pBdr>
        <w:rPr>
          <w:rFonts w:cs="Arial"/>
        </w:rPr>
      </w:pPr>
    </w:p>
    <w:p w:rsidR="00966B73" w:rsidRPr="00020E50" w:rsidRDefault="00966B73" w:rsidP="00966B73">
      <w:pPr>
        <w:pBdr>
          <w:top w:val="single" w:sz="4" w:space="1" w:color="auto"/>
          <w:left w:val="single" w:sz="4" w:space="4" w:color="auto"/>
          <w:bottom w:val="single" w:sz="4" w:space="1" w:color="auto"/>
          <w:right w:val="single" w:sz="4" w:space="4" w:color="auto"/>
        </w:pBdr>
        <w:rPr>
          <w:rFonts w:cs="Arial"/>
        </w:rPr>
      </w:pPr>
      <w:r w:rsidRPr="00020E50">
        <w:rPr>
          <w:rFonts w:cs="Arial"/>
        </w:rPr>
        <w:t xml:space="preserve">Het Prijsformat dient rechtsgeldig ondertekend te worden door een persoon die blijkens het handelsregister of een volmacht van degene die blijkens het handelsregister bevoegd is om Inschrijver te vertegenwoordigen. </w:t>
      </w:r>
    </w:p>
    <w:p w:rsidR="00AB2B8A" w:rsidRPr="00020E50" w:rsidRDefault="00AB2B8A" w:rsidP="00966B73">
      <w:pPr>
        <w:pBdr>
          <w:top w:val="single" w:sz="4" w:space="1" w:color="auto"/>
          <w:left w:val="single" w:sz="4" w:space="4" w:color="auto"/>
          <w:bottom w:val="single" w:sz="4" w:space="1" w:color="auto"/>
          <w:right w:val="single" w:sz="4" w:space="4" w:color="auto"/>
        </w:pBdr>
        <w:rPr>
          <w:rFonts w:cs="Arial"/>
        </w:rPr>
      </w:pPr>
    </w:p>
    <w:p w:rsidR="00AB2B8A" w:rsidRPr="00020E50" w:rsidRDefault="00AB2B8A" w:rsidP="00966B73">
      <w:pPr>
        <w:pBdr>
          <w:top w:val="single" w:sz="4" w:space="1" w:color="auto"/>
          <w:left w:val="single" w:sz="4" w:space="4" w:color="auto"/>
          <w:bottom w:val="single" w:sz="4" w:space="1" w:color="auto"/>
          <w:right w:val="single" w:sz="4" w:space="4" w:color="auto"/>
        </w:pBdr>
        <w:rPr>
          <w:rFonts w:cs="Arial"/>
        </w:rPr>
      </w:pPr>
      <w:r w:rsidRPr="00020E50">
        <w:rPr>
          <w:rFonts w:cs="Arial"/>
        </w:rPr>
        <w:t xml:space="preserve">Het compleet ingevulde en rechtsgeldige ondertekende Prijsformat dient </w:t>
      </w:r>
      <w:r w:rsidRPr="00020E50">
        <w:rPr>
          <w:rFonts w:cs="Arial"/>
          <w:b/>
          <w:u w:val="single"/>
        </w:rPr>
        <w:t xml:space="preserve">als PDF bestand </w:t>
      </w:r>
      <w:r w:rsidR="003C49DD" w:rsidRPr="00020E50">
        <w:rPr>
          <w:rFonts w:cs="Arial"/>
          <w:b/>
          <w:u w:val="single"/>
        </w:rPr>
        <w:t>en ondertekend</w:t>
      </w:r>
      <w:r w:rsidR="003C49DD" w:rsidRPr="00020E50">
        <w:rPr>
          <w:rFonts w:cs="Arial"/>
        </w:rPr>
        <w:t xml:space="preserve"> </w:t>
      </w:r>
      <w:r w:rsidRPr="00020E50">
        <w:rPr>
          <w:rFonts w:cs="Arial"/>
        </w:rPr>
        <w:t>worden toegevoegd aan de Inschrijving.</w:t>
      </w:r>
    </w:p>
    <w:p w:rsidR="00BA3232" w:rsidRDefault="00BA3232" w:rsidP="00DA5FD0"/>
    <w:p w:rsidR="00966B73" w:rsidRDefault="00966B73" w:rsidP="00DA5FD0"/>
    <w:tbl>
      <w:tblPr>
        <w:tblStyle w:val="Tabelraster"/>
        <w:tblW w:w="0" w:type="auto"/>
        <w:tblLook w:val="04A0" w:firstRow="1" w:lastRow="0" w:firstColumn="1" w:lastColumn="0" w:noHBand="0" w:noVBand="1"/>
      </w:tblPr>
      <w:tblGrid>
        <w:gridCol w:w="4531"/>
        <w:gridCol w:w="4531"/>
      </w:tblGrid>
      <w:tr w:rsidR="00966B73" w:rsidTr="00966B73">
        <w:tc>
          <w:tcPr>
            <w:tcW w:w="4531" w:type="dxa"/>
          </w:tcPr>
          <w:p w:rsidR="00966B73" w:rsidRPr="00966B73" w:rsidRDefault="00966B73" w:rsidP="00DA5FD0">
            <w:pPr>
              <w:rPr>
                <w:b/>
              </w:rPr>
            </w:pPr>
            <w:r w:rsidRPr="00966B73">
              <w:rPr>
                <w:b/>
              </w:rPr>
              <w:t>Product</w:t>
            </w:r>
          </w:p>
        </w:tc>
        <w:tc>
          <w:tcPr>
            <w:tcW w:w="4531" w:type="dxa"/>
          </w:tcPr>
          <w:p w:rsidR="00966B73" w:rsidRPr="00966B73" w:rsidRDefault="00966B73" w:rsidP="00DA5FD0">
            <w:pPr>
              <w:rPr>
                <w:b/>
              </w:rPr>
            </w:pPr>
            <w:r w:rsidRPr="00966B73">
              <w:rPr>
                <w:b/>
              </w:rPr>
              <w:t>Prijs per ton excl. btw</w:t>
            </w:r>
          </w:p>
        </w:tc>
      </w:tr>
      <w:tr w:rsidR="00966B73" w:rsidTr="00966B73">
        <w:tc>
          <w:tcPr>
            <w:tcW w:w="4531" w:type="dxa"/>
          </w:tcPr>
          <w:p w:rsidR="00966B73" w:rsidRDefault="00966B73" w:rsidP="00DA5FD0"/>
        </w:tc>
        <w:tc>
          <w:tcPr>
            <w:tcW w:w="4531" w:type="dxa"/>
          </w:tcPr>
          <w:p w:rsidR="00966B73" w:rsidRDefault="00966B73" w:rsidP="00DA5FD0"/>
        </w:tc>
      </w:tr>
      <w:tr w:rsidR="00966B73" w:rsidTr="00966B73">
        <w:tc>
          <w:tcPr>
            <w:tcW w:w="4531" w:type="dxa"/>
          </w:tcPr>
          <w:p w:rsidR="00966B73" w:rsidRDefault="00966B73" w:rsidP="00DA5FD0">
            <w:r>
              <w:t>Vacuüm wegenzout conform de gestelde eisen van aanbesteding Vacuüm wegenzout SW24067</w:t>
            </w:r>
          </w:p>
        </w:tc>
        <w:tc>
          <w:tcPr>
            <w:tcW w:w="4531" w:type="dxa"/>
          </w:tcPr>
          <w:p w:rsidR="00966B73" w:rsidRDefault="00966B73" w:rsidP="00DA5FD0">
            <w:r>
              <w:t>€</w:t>
            </w:r>
          </w:p>
        </w:tc>
      </w:tr>
    </w:tbl>
    <w:p w:rsidR="00966B73" w:rsidRDefault="00966B73" w:rsidP="00DA5FD0"/>
    <w:p w:rsidR="00A23E9D" w:rsidRDefault="00A23E9D" w:rsidP="00DA5FD0"/>
    <w:p w:rsidR="00A23E9D" w:rsidRDefault="00A23E9D" w:rsidP="00DA5FD0"/>
    <w:p w:rsidR="00F90425" w:rsidRDefault="00F90425" w:rsidP="00DA5FD0"/>
    <w:p w:rsidR="00F90425" w:rsidRDefault="00F90425" w:rsidP="00DA5FD0"/>
    <w:p w:rsidR="00A23E9D" w:rsidRDefault="00A23E9D" w:rsidP="00DA5FD0"/>
    <w:p w:rsidR="00A23E9D" w:rsidRPr="00A23E9D" w:rsidRDefault="00A23E9D" w:rsidP="00DA5FD0">
      <w:pPr>
        <w:rPr>
          <w:b/>
          <w:u w:val="single"/>
        </w:rPr>
      </w:pPr>
      <w:r w:rsidRPr="00A23E9D">
        <w:rPr>
          <w:b/>
          <w:u w:val="single"/>
        </w:rPr>
        <w:t>Getekend ter akkoord</w:t>
      </w:r>
    </w:p>
    <w:p w:rsidR="00966B73" w:rsidRDefault="00966B73" w:rsidP="00DA5FD0"/>
    <w:tbl>
      <w:tblPr>
        <w:tblStyle w:val="Tabelraster"/>
        <w:tblW w:w="0" w:type="auto"/>
        <w:tblLook w:val="04A0" w:firstRow="1" w:lastRow="0" w:firstColumn="1" w:lastColumn="0" w:noHBand="0" w:noVBand="1"/>
      </w:tblPr>
      <w:tblGrid>
        <w:gridCol w:w="4531"/>
        <w:gridCol w:w="4531"/>
      </w:tblGrid>
      <w:tr w:rsidR="00A23E9D" w:rsidTr="00A23E9D">
        <w:tc>
          <w:tcPr>
            <w:tcW w:w="4531" w:type="dxa"/>
          </w:tcPr>
          <w:p w:rsidR="00A23E9D" w:rsidRPr="00966B73" w:rsidRDefault="00A23E9D" w:rsidP="00DA5FD0">
            <w:pPr>
              <w:rPr>
                <w:b/>
              </w:rPr>
            </w:pPr>
            <w:r>
              <w:rPr>
                <w:b/>
              </w:rPr>
              <w:t>Naam Inschrijver</w:t>
            </w:r>
          </w:p>
        </w:tc>
        <w:tc>
          <w:tcPr>
            <w:tcW w:w="4531" w:type="dxa"/>
          </w:tcPr>
          <w:p w:rsidR="00A23E9D" w:rsidRPr="00966B73" w:rsidRDefault="00A23E9D" w:rsidP="00DA5FD0">
            <w:pPr>
              <w:rPr>
                <w:b/>
              </w:rPr>
            </w:pPr>
          </w:p>
        </w:tc>
      </w:tr>
      <w:tr w:rsidR="00A23E9D" w:rsidTr="00A23E9D">
        <w:tc>
          <w:tcPr>
            <w:tcW w:w="4531" w:type="dxa"/>
          </w:tcPr>
          <w:p w:rsidR="00A23E9D" w:rsidRPr="00A23E9D" w:rsidRDefault="00A23E9D" w:rsidP="00DA5FD0">
            <w:pPr>
              <w:rPr>
                <w:b/>
              </w:rPr>
            </w:pPr>
            <w:r w:rsidRPr="00A23E9D">
              <w:rPr>
                <w:b/>
              </w:rPr>
              <w:t>Naam tekenbevoegde</w:t>
            </w:r>
          </w:p>
        </w:tc>
        <w:tc>
          <w:tcPr>
            <w:tcW w:w="4531" w:type="dxa"/>
          </w:tcPr>
          <w:p w:rsidR="00A23E9D" w:rsidRDefault="00A23E9D" w:rsidP="00DA5FD0"/>
        </w:tc>
      </w:tr>
      <w:tr w:rsidR="00A23E9D" w:rsidTr="00A23E9D">
        <w:tc>
          <w:tcPr>
            <w:tcW w:w="4531" w:type="dxa"/>
          </w:tcPr>
          <w:p w:rsidR="00A23E9D" w:rsidRPr="00A23E9D" w:rsidRDefault="00A23E9D" w:rsidP="00DA5FD0">
            <w:pPr>
              <w:rPr>
                <w:b/>
              </w:rPr>
            </w:pPr>
            <w:r w:rsidRPr="00A23E9D">
              <w:rPr>
                <w:b/>
              </w:rPr>
              <w:t>Datum</w:t>
            </w:r>
          </w:p>
        </w:tc>
        <w:tc>
          <w:tcPr>
            <w:tcW w:w="4531" w:type="dxa"/>
          </w:tcPr>
          <w:p w:rsidR="00A23E9D" w:rsidRDefault="00A23E9D" w:rsidP="00DA5FD0"/>
        </w:tc>
      </w:tr>
      <w:tr w:rsidR="00A23E9D" w:rsidTr="00A23E9D">
        <w:tc>
          <w:tcPr>
            <w:tcW w:w="4531" w:type="dxa"/>
          </w:tcPr>
          <w:p w:rsidR="00A23E9D" w:rsidRPr="00A23E9D" w:rsidRDefault="00A23E9D" w:rsidP="00DA5FD0">
            <w:pPr>
              <w:rPr>
                <w:b/>
              </w:rPr>
            </w:pPr>
            <w:r w:rsidRPr="00A23E9D">
              <w:rPr>
                <w:b/>
              </w:rPr>
              <w:t>Handtekening</w:t>
            </w:r>
          </w:p>
        </w:tc>
        <w:tc>
          <w:tcPr>
            <w:tcW w:w="4531" w:type="dxa"/>
          </w:tcPr>
          <w:p w:rsidR="00A23E9D" w:rsidRDefault="00A23E9D" w:rsidP="00DA5FD0"/>
          <w:p w:rsidR="00A23E9D" w:rsidRDefault="00A23E9D" w:rsidP="00DA5FD0"/>
          <w:p w:rsidR="00A23E9D" w:rsidRDefault="00A23E9D" w:rsidP="00DA5FD0"/>
          <w:p w:rsidR="00A23E9D" w:rsidRDefault="00A23E9D" w:rsidP="00DA5FD0"/>
          <w:p w:rsidR="00A23E9D" w:rsidRDefault="00A23E9D" w:rsidP="00DA5FD0"/>
        </w:tc>
      </w:tr>
    </w:tbl>
    <w:p w:rsidR="00966B73" w:rsidRPr="00DA5FD0" w:rsidRDefault="00966B73" w:rsidP="00DA5FD0"/>
    <w:sectPr w:rsidR="00966B73" w:rsidRPr="00DA5FD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B73" w:rsidRDefault="00966B73" w:rsidP="00966B73">
      <w:r>
        <w:separator/>
      </w:r>
    </w:p>
  </w:endnote>
  <w:endnote w:type="continuationSeparator" w:id="0">
    <w:p w:rsidR="00966B73" w:rsidRDefault="00966B73" w:rsidP="0096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402"/>
    </w:tblGrid>
    <w:tr w:rsidR="003C7CD7" w:rsidTr="003C7CD7">
      <w:trPr>
        <w:trHeight w:val="557"/>
      </w:trPr>
      <w:tc>
        <w:tcPr>
          <w:tcW w:w="5778" w:type="dxa"/>
          <w:tcBorders>
            <w:top w:val="single" w:sz="4" w:space="0" w:color="auto"/>
            <w:left w:val="nil"/>
            <w:bottom w:val="nil"/>
            <w:right w:val="nil"/>
          </w:tcBorders>
          <w:shd w:val="clear" w:color="auto" w:fill="auto"/>
          <w:vAlign w:val="center"/>
        </w:tcPr>
        <w:p w:rsidR="003C7CD7" w:rsidRPr="00470726" w:rsidRDefault="003C7CD7" w:rsidP="003C7CD7">
          <w:pPr>
            <w:pStyle w:val="Voettekst"/>
            <w:rPr>
              <w:rFonts w:ascii="Trebuchet MS" w:hAnsi="Trebuchet MS"/>
              <w:szCs w:val="16"/>
            </w:rPr>
          </w:pPr>
          <w:bookmarkStart w:id="2" w:name="_Hlk166583958"/>
          <w:r w:rsidRPr="00470726">
            <w:rPr>
              <w:rFonts w:ascii="Trebuchet MS" w:hAnsi="Trebuchet MS"/>
              <w:szCs w:val="16"/>
            </w:rPr>
            <w:t>Gemeente Súdwest-Fryslân</w:t>
          </w:r>
          <w:r w:rsidRPr="00470726">
            <w:rPr>
              <w:rFonts w:ascii="Trebuchet MS" w:hAnsi="Trebuchet MS"/>
              <w:szCs w:val="16"/>
            </w:rPr>
            <w:tab/>
          </w:r>
          <w:r w:rsidRPr="00470726">
            <w:rPr>
              <w:rFonts w:ascii="Trebuchet MS" w:hAnsi="Trebuchet MS"/>
              <w:szCs w:val="16"/>
            </w:rPr>
            <w:tab/>
          </w:r>
        </w:p>
        <w:p w:rsidR="003C7CD7" w:rsidRDefault="003C7CD7" w:rsidP="003C7CD7">
          <w:pPr>
            <w:pStyle w:val="Voettekst"/>
            <w:tabs>
              <w:tab w:val="clear" w:pos="4536"/>
              <w:tab w:val="clear" w:pos="9072"/>
              <w:tab w:val="left" w:pos="2760"/>
              <w:tab w:val="right" w:pos="8823"/>
            </w:tabs>
            <w:rPr>
              <w:rFonts w:ascii="Trebuchet MS" w:hAnsi="Trebuchet MS"/>
              <w:szCs w:val="16"/>
            </w:rPr>
          </w:pPr>
          <w:r>
            <w:rPr>
              <w:rFonts w:ascii="Trebuchet MS" w:hAnsi="Trebuchet MS"/>
              <w:szCs w:val="16"/>
            </w:rPr>
            <w:t>EA Vacuüm wegenzout</w:t>
          </w:r>
        </w:p>
        <w:p w:rsidR="003C7CD7" w:rsidRPr="00470726" w:rsidRDefault="003C7CD7" w:rsidP="003C7CD7">
          <w:pPr>
            <w:pStyle w:val="Voettekst"/>
            <w:tabs>
              <w:tab w:val="clear" w:pos="4536"/>
              <w:tab w:val="clear" w:pos="9072"/>
              <w:tab w:val="left" w:pos="2760"/>
              <w:tab w:val="right" w:pos="8823"/>
            </w:tabs>
            <w:rPr>
              <w:rFonts w:ascii="Trebuchet MS" w:hAnsi="Trebuchet MS"/>
              <w:szCs w:val="16"/>
            </w:rPr>
          </w:pPr>
          <w:r>
            <w:rPr>
              <w:rFonts w:ascii="Trebuchet MS" w:hAnsi="Trebuchet MS"/>
              <w:szCs w:val="16"/>
            </w:rPr>
            <w:t>Kenmerk: SWF24067</w:t>
          </w:r>
          <w:r w:rsidRPr="00470726">
            <w:rPr>
              <w:rFonts w:ascii="Trebuchet MS" w:hAnsi="Trebuchet MS"/>
              <w:szCs w:val="16"/>
            </w:rPr>
            <w:tab/>
          </w:r>
          <w:r>
            <w:rPr>
              <w:rFonts w:ascii="Trebuchet MS" w:hAnsi="Trebuchet MS"/>
              <w:szCs w:val="16"/>
            </w:rPr>
            <w:tab/>
          </w:r>
        </w:p>
        <w:p w:rsidR="003C7CD7" w:rsidRPr="001D63F8" w:rsidRDefault="003C7CD7" w:rsidP="003C7CD7">
          <w:pPr>
            <w:pStyle w:val="Voettekst"/>
            <w:rPr>
              <w:rFonts w:ascii="Verdana" w:hAnsi="Verdana"/>
              <w:szCs w:val="16"/>
            </w:rPr>
          </w:pPr>
          <w:r w:rsidRPr="00470726">
            <w:rPr>
              <w:rFonts w:ascii="Trebuchet MS" w:hAnsi="Trebuchet MS"/>
              <w:szCs w:val="16"/>
            </w:rPr>
            <w:t xml:space="preserve">Datum: </w:t>
          </w:r>
          <w:r w:rsidRPr="00D3427E">
            <w:rPr>
              <w:rFonts w:ascii="Trebuchet MS" w:hAnsi="Trebuchet MS"/>
              <w:szCs w:val="16"/>
            </w:rPr>
            <w:t>17 jun 2024</w:t>
          </w:r>
        </w:p>
      </w:tc>
      <w:tc>
        <w:tcPr>
          <w:tcW w:w="3402" w:type="dxa"/>
          <w:tcBorders>
            <w:top w:val="single" w:sz="4" w:space="0" w:color="auto"/>
            <w:left w:val="nil"/>
            <w:bottom w:val="nil"/>
            <w:right w:val="nil"/>
          </w:tcBorders>
        </w:tcPr>
        <w:p w:rsidR="003C7CD7" w:rsidRPr="00E51A25" w:rsidRDefault="003C7CD7" w:rsidP="003C7CD7">
          <w:pPr>
            <w:pStyle w:val="Voettekst"/>
            <w:jc w:val="right"/>
            <w:rPr>
              <w:rFonts w:ascii="Verdana" w:hAnsi="Verdana"/>
              <w:szCs w:val="16"/>
            </w:rPr>
          </w:pPr>
          <w:r>
            <w:rPr>
              <w:noProof/>
            </w:rPr>
            <w:drawing>
              <wp:inline distT="0" distB="0" distL="0" distR="0">
                <wp:extent cx="1786255" cy="266065"/>
                <wp:effectExtent l="0" t="0" r="4445" b="635"/>
                <wp:docPr id="2" name="Afbeelding 2"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266065"/>
                        </a:xfrm>
                        <a:prstGeom prst="rect">
                          <a:avLst/>
                        </a:prstGeom>
                        <a:noFill/>
                        <a:ln>
                          <a:noFill/>
                        </a:ln>
                      </pic:spPr>
                    </pic:pic>
                  </a:graphicData>
                </a:graphic>
              </wp:inline>
            </w:drawing>
          </w:r>
          <w:r w:rsidRPr="00E51A25">
            <w:rPr>
              <w:rFonts w:ascii="Verdana" w:hAnsi="Verdana"/>
              <w:szCs w:val="16"/>
            </w:rPr>
            <w:t xml:space="preserve"> </w:t>
          </w:r>
        </w:p>
      </w:tc>
    </w:tr>
    <w:bookmarkEnd w:id="2"/>
  </w:tbl>
  <w:p w:rsidR="00966B73" w:rsidRDefault="00966B73" w:rsidP="00966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B73" w:rsidRDefault="00966B73" w:rsidP="00966B73">
      <w:r>
        <w:separator/>
      </w:r>
    </w:p>
  </w:footnote>
  <w:footnote w:type="continuationSeparator" w:id="0">
    <w:p w:rsidR="00966B73" w:rsidRDefault="00966B73" w:rsidP="0096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1" w15:restartNumberingAfterBreak="0">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135"/>
        </w:tabs>
        <w:ind w:left="1135"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D0"/>
    <w:rsid w:val="00020E50"/>
    <w:rsid w:val="000339B4"/>
    <w:rsid w:val="00107667"/>
    <w:rsid w:val="003C49DD"/>
    <w:rsid w:val="003C7CD7"/>
    <w:rsid w:val="005B49D1"/>
    <w:rsid w:val="00791607"/>
    <w:rsid w:val="00860349"/>
    <w:rsid w:val="00966B73"/>
    <w:rsid w:val="009D148D"/>
    <w:rsid w:val="00A1532F"/>
    <w:rsid w:val="00A23E9D"/>
    <w:rsid w:val="00AB2B8A"/>
    <w:rsid w:val="00B02305"/>
    <w:rsid w:val="00BA3232"/>
    <w:rsid w:val="00DA5FD0"/>
    <w:rsid w:val="00E7359F"/>
    <w:rsid w:val="00F90425"/>
    <w:rsid w:val="00FB3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DC7571"/>
  <w15:chartTrackingRefBased/>
  <w15:docId w15:val="{138A3CFD-7263-4784-9273-3E921D17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aliases w:val="hoofdstuk,Hoofdstuk,h1,ips_Hoofdstuk,H1,Univé Hoofdstuk,Section Heading,sectionHeading,sectionHeading Char"/>
    <w:basedOn w:val="Standaard"/>
    <w:next w:val="Standaard"/>
    <w:link w:val="Kop1Char"/>
    <w:qFormat/>
    <w:rsid w:val="00DA5FD0"/>
    <w:pPr>
      <w:numPr>
        <w:numId w:val="2"/>
      </w:numPr>
      <w:tabs>
        <w:tab w:val="left" w:pos="2127"/>
      </w:tabs>
      <w:spacing w:after="140" w:line="276" w:lineRule="auto"/>
      <w:outlineLvl w:val="0"/>
    </w:pPr>
    <w:rPr>
      <w:rFonts w:ascii="Trebuchet MS" w:eastAsia="Times New Roman" w:hAnsi="Trebuchet MS" w:cs="Times New Roman"/>
      <w:b/>
      <w:bCs/>
      <w:sz w:val="28"/>
      <w:szCs w:val="28"/>
      <w:lang w:eastAsia="nl-NL"/>
    </w:rPr>
  </w:style>
  <w:style w:type="paragraph" w:styleId="Kop2">
    <w:name w:val="heading 2"/>
    <w:aliases w:val="Paragraaf,paragraaf,ips_paragraaf,H2,Paragrf 2,1.1Heading 2,2scr,Univé Paragraaf,Reset numbering,Bijlage"/>
    <w:basedOn w:val="Standaard"/>
    <w:next w:val="Standaard"/>
    <w:link w:val="Kop2Char"/>
    <w:qFormat/>
    <w:rsid w:val="00DA5FD0"/>
    <w:pPr>
      <w:keepNext/>
      <w:numPr>
        <w:ilvl w:val="1"/>
        <w:numId w:val="2"/>
      </w:numPr>
      <w:spacing w:after="120" w:line="276" w:lineRule="auto"/>
      <w:outlineLvl w:val="1"/>
    </w:pPr>
    <w:rPr>
      <w:rFonts w:ascii="Trebuchet MS" w:eastAsia="Times New Roman" w:hAnsi="Trebuchet MS" w:cs="Times New Roman"/>
      <w:b/>
      <w:bCs/>
      <w:iCs/>
      <w:sz w:val="24"/>
      <w:szCs w:val="18"/>
      <w:lang w:eastAsia="nl-NL"/>
    </w:rPr>
  </w:style>
  <w:style w:type="paragraph" w:styleId="Kop3">
    <w:name w:val="heading 3"/>
    <w:aliases w:val="subparagraaf,SubParagraaf,ips_subparagraaf,3scr,Episteem PvA Kop 3,Univé Subparagraaf,H3,Level 1 - 1,Voorwoord,Subparagraaf"/>
    <w:basedOn w:val="Standaard"/>
    <w:next w:val="Standaard"/>
    <w:link w:val="Kop3Char"/>
    <w:qFormat/>
    <w:rsid w:val="00DA5FD0"/>
    <w:pPr>
      <w:keepNext/>
      <w:numPr>
        <w:ilvl w:val="2"/>
        <w:numId w:val="2"/>
      </w:numPr>
      <w:spacing w:after="60" w:line="276" w:lineRule="auto"/>
      <w:outlineLvl w:val="2"/>
    </w:pPr>
    <w:rPr>
      <w:rFonts w:ascii="Trebuchet MS" w:eastAsia="Times New Roman" w:hAnsi="Trebuchet MS" w:cs="Times New Roman"/>
      <w:b/>
      <w:bCs/>
      <w:sz w:val="20"/>
      <w:szCs w:val="20"/>
      <w:lang w:eastAsia="nl-NL"/>
    </w:rPr>
  </w:style>
  <w:style w:type="paragraph" w:styleId="Kop4">
    <w:name w:val="heading 4"/>
    <w:aliases w:val="h4,Level 2 - a"/>
    <w:basedOn w:val="Standaard"/>
    <w:next w:val="Standaard"/>
    <w:link w:val="Kop4Char"/>
    <w:qFormat/>
    <w:rsid w:val="00DA5FD0"/>
    <w:pPr>
      <w:keepNext/>
      <w:numPr>
        <w:ilvl w:val="3"/>
        <w:numId w:val="2"/>
      </w:numPr>
      <w:spacing w:after="60" w:line="276" w:lineRule="auto"/>
      <w:outlineLvl w:val="3"/>
    </w:pPr>
    <w:rPr>
      <w:rFonts w:ascii="Corbel" w:eastAsia="Times New Roman" w:hAnsi="Corbel" w:cs="Times New Roman"/>
      <w:bCs/>
      <w:i/>
      <w:sz w:val="20"/>
      <w:szCs w:val="28"/>
      <w:lang w:eastAsia="nl-NL"/>
    </w:rPr>
  </w:style>
  <w:style w:type="paragraph" w:styleId="Kop5">
    <w:name w:val="heading 5"/>
    <w:aliases w:val="h5,Level 3 - i"/>
    <w:basedOn w:val="Standaard"/>
    <w:next w:val="Standaard"/>
    <w:link w:val="Kop5Char"/>
    <w:qFormat/>
    <w:rsid w:val="00DA5FD0"/>
    <w:pPr>
      <w:numPr>
        <w:ilvl w:val="4"/>
        <w:numId w:val="2"/>
      </w:numPr>
      <w:spacing w:before="240" w:after="60" w:line="276" w:lineRule="auto"/>
      <w:outlineLvl w:val="4"/>
    </w:pPr>
    <w:rPr>
      <w:rFonts w:ascii="Trebuchet MS" w:eastAsia="Times New Roman" w:hAnsi="Trebuchet MS" w:cs="Times New Roman"/>
      <w:b/>
      <w:bCs/>
      <w:i/>
      <w:iCs/>
      <w:sz w:val="26"/>
      <w:szCs w:val="26"/>
      <w:lang w:eastAsia="nl-NL"/>
    </w:rPr>
  </w:style>
  <w:style w:type="paragraph" w:styleId="Kop6">
    <w:name w:val="heading 6"/>
    <w:aliases w:val="Legal Level 1."/>
    <w:basedOn w:val="Standaard"/>
    <w:next w:val="Standaard"/>
    <w:link w:val="Kop6Char"/>
    <w:qFormat/>
    <w:rsid w:val="00DA5FD0"/>
    <w:pPr>
      <w:numPr>
        <w:ilvl w:val="5"/>
        <w:numId w:val="2"/>
      </w:numPr>
      <w:spacing w:before="240" w:after="60" w:line="276" w:lineRule="auto"/>
      <w:outlineLvl w:val="5"/>
    </w:pPr>
    <w:rPr>
      <w:rFonts w:ascii="Times New Roman" w:eastAsia="Times New Roman" w:hAnsi="Times New Roman" w:cs="Times New Roman"/>
      <w:b/>
      <w:bCs/>
      <w:lang w:eastAsia="nl-NL"/>
    </w:rPr>
  </w:style>
  <w:style w:type="paragraph" w:styleId="Kop7">
    <w:name w:val="heading 7"/>
    <w:aliases w:val="h7,Legal Level 1.1."/>
    <w:basedOn w:val="Standaard"/>
    <w:next w:val="Standaard"/>
    <w:link w:val="Kop7Char"/>
    <w:qFormat/>
    <w:rsid w:val="00DA5FD0"/>
    <w:pPr>
      <w:numPr>
        <w:ilvl w:val="6"/>
        <w:numId w:val="2"/>
      </w:numPr>
      <w:spacing w:before="240" w:after="60" w:line="276" w:lineRule="auto"/>
      <w:outlineLvl w:val="6"/>
    </w:pPr>
    <w:rPr>
      <w:rFonts w:ascii="Times New Roman" w:eastAsia="Times New Roman" w:hAnsi="Times New Roman" w:cs="Times New Roman"/>
      <w:sz w:val="24"/>
      <w:szCs w:val="24"/>
      <w:lang w:eastAsia="nl-NL"/>
    </w:rPr>
  </w:style>
  <w:style w:type="paragraph" w:styleId="Kop8">
    <w:name w:val="heading 8"/>
    <w:aliases w:val="h8,Legal Level 1.1.1.,Legal Level 1.1.1. Char"/>
    <w:basedOn w:val="Standaard"/>
    <w:next w:val="Standaard"/>
    <w:link w:val="Kop8Char"/>
    <w:qFormat/>
    <w:rsid w:val="00DA5FD0"/>
    <w:pPr>
      <w:numPr>
        <w:ilvl w:val="7"/>
        <w:numId w:val="2"/>
      </w:numPr>
      <w:spacing w:before="240" w:after="60" w:line="276" w:lineRule="auto"/>
      <w:outlineLvl w:val="7"/>
    </w:pPr>
    <w:rPr>
      <w:rFonts w:ascii="Times New Roman" w:eastAsia="Times New Roman" w:hAnsi="Times New Roman" w:cs="Times New Roman"/>
      <w:i/>
      <w:iCs/>
      <w:sz w:val="24"/>
      <w:szCs w:val="24"/>
      <w:lang w:eastAsia="nl-NL"/>
    </w:rPr>
  </w:style>
  <w:style w:type="paragraph" w:styleId="Kop9">
    <w:name w:val="heading 9"/>
    <w:aliases w:val="h9,RFP Reference,(appendix), (appendix),appendix,Legal Level 1.1.1.1."/>
    <w:basedOn w:val="Standaard"/>
    <w:next w:val="Standaard"/>
    <w:link w:val="Kop9Char"/>
    <w:qFormat/>
    <w:rsid w:val="00DA5FD0"/>
    <w:pPr>
      <w:numPr>
        <w:ilvl w:val="8"/>
        <w:numId w:val="2"/>
      </w:numPr>
      <w:spacing w:before="240" w:after="60" w:line="276" w:lineRule="auto"/>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DA5FD0"/>
    <w:rPr>
      <w:rFonts w:ascii="Trebuchet MS" w:eastAsia="Times New Roman" w:hAnsi="Trebuchet MS"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DA5FD0"/>
    <w:rPr>
      <w:rFonts w:ascii="Trebuchet MS" w:eastAsia="Times New Roman" w:hAnsi="Trebuchet MS"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DA5FD0"/>
    <w:rPr>
      <w:rFonts w:ascii="Trebuchet MS" w:eastAsia="Times New Roman" w:hAnsi="Trebuchet MS" w:cs="Times New Roman"/>
      <w:b/>
      <w:bCs/>
      <w:sz w:val="20"/>
      <w:szCs w:val="20"/>
      <w:lang w:eastAsia="nl-NL"/>
    </w:rPr>
  </w:style>
  <w:style w:type="character" w:customStyle="1" w:styleId="Kop4Char">
    <w:name w:val="Kop 4 Char"/>
    <w:aliases w:val="h4 Char,Level 2 - a Char"/>
    <w:basedOn w:val="Standaardalinea-lettertype"/>
    <w:link w:val="Kop4"/>
    <w:rsid w:val="00DA5FD0"/>
    <w:rPr>
      <w:rFonts w:ascii="Corbel" w:eastAsia="Times New Roman" w:hAnsi="Corbel" w:cs="Times New Roman"/>
      <w:bCs/>
      <w:i/>
      <w:sz w:val="20"/>
      <w:szCs w:val="28"/>
      <w:lang w:eastAsia="nl-NL"/>
    </w:rPr>
  </w:style>
  <w:style w:type="character" w:customStyle="1" w:styleId="Kop5Char">
    <w:name w:val="Kop 5 Char"/>
    <w:aliases w:val="h5 Char,Level 3 - i Char"/>
    <w:basedOn w:val="Standaardalinea-lettertype"/>
    <w:link w:val="Kop5"/>
    <w:rsid w:val="00DA5FD0"/>
    <w:rPr>
      <w:rFonts w:ascii="Trebuchet MS" w:eastAsia="Times New Roman" w:hAnsi="Trebuchet MS" w:cs="Times New Roman"/>
      <w:b/>
      <w:bCs/>
      <w:i/>
      <w:iCs/>
      <w:sz w:val="26"/>
      <w:szCs w:val="26"/>
      <w:lang w:eastAsia="nl-NL"/>
    </w:rPr>
  </w:style>
  <w:style w:type="character" w:customStyle="1" w:styleId="Kop6Char">
    <w:name w:val="Kop 6 Char"/>
    <w:aliases w:val="Legal Level 1. Char"/>
    <w:basedOn w:val="Standaardalinea-lettertype"/>
    <w:link w:val="Kop6"/>
    <w:rsid w:val="00DA5FD0"/>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DA5FD0"/>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DA5FD0"/>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
    <w:basedOn w:val="Standaardalinea-lettertype"/>
    <w:link w:val="Kop9"/>
    <w:rsid w:val="00DA5FD0"/>
    <w:rPr>
      <w:rFonts w:ascii="Arial" w:eastAsia="Times New Roman" w:hAnsi="Arial" w:cs="Arial"/>
      <w:lang w:eastAsia="nl-NL"/>
    </w:rPr>
  </w:style>
  <w:style w:type="paragraph" w:styleId="Geenafstand">
    <w:name w:val="No Spacing"/>
    <w:uiPriority w:val="1"/>
    <w:qFormat/>
    <w:rsid w:val="00DA5FD0"/>
    <w:rPr>
      <w:rFonts w:ascii="Trebuchet MS" w:eastAsia="Times New Roman" w:hAnsi="Trebuchet MS" w:cs="Times New Roman"/>
      <w:sz w:val="20"/>
      <w:szCs w:val="18"/>
      <w:lang w:eastAsia="nl-NL"/>
    </w:rPr>
  </w:style>
  <w:style w:type="paragraph" w:styleId="Koptekst">
    <w:name w:val="header"/>
    <w:basedOn w:val="Standaard"/>
    <w:link w:val="KoptekstChar"/>
    <w:uiPriority w:val="99"/>
    <w:unhideWhenUsed/>
    <w:rsid w:val="00966B73"/>
    <w:pPr>
      <w:tabs>
        <w:tab w:val="center" w:pos="4536"/>
        <w:tab w:val="right" w:pos="9072"/>
      </w:tabs>
    </w:pPr>
  </w:style>
  <w:style w:type="character" w:customStyle="1" w:styleId="KoptekstChar">
    <w:name w:val="Koptekst Char"/>
    <w:basedOn w:val="Standaardalinea-lettertype"/>
    <w:link w:val="Koptekst"/>
    <w:uiPriority w:val="99"/>
    <w:rsid w:val="00966B73"/>
  </w:style>
  <w:style w:type="paragraph" w:styleId="Voettekst">
    <w:name w:val="footer"/>
    <w:basedOn w:val="Standaard"/>
    <w:link w:val="VoettekstChar"/>
    <w:uiPriority w:val="99"/>
    <w:unhideWhenUsed/>
    <w:rsid w:val="00966B73"/>
    <w:pPr>
      <w:tabs>
        <w:tab w:val="center" w:pos="4536"/>
        <w:tab w:val="right" w:pos="9072"/>
      </w:tabs>
    </w:pPr>
  </w:style>
  <w:style w:type="character" w:customStyle="1" w:styleId="VoettekstChar">
    <w:name w:val="Voettekst Char"/>
    <w:basedOn w:val="Standaardalinea-lettertype"/>
    <w:link w:val="Voettekst"/>
    <w:uiPriority w:val="99"/>
    <w:rsid w:val="00966B73"/>
  </w:style>
  <w:style w:type="table" w:styleId="Tabelraster">
    <w:name w:val="Table Grid"/>
    <w:basedOn w:val="Standaardtabel"/>
    <w:uiPriority w:val="39"/>
    <w:rsid w:val="00966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135</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Mellema</dc:creator>
  <cp:keywords/>
  <dc:description/>
  <cp:lastModifiedBy>Daniëlle Mellema</cp:lastModifiedBy>
  <cp:revision>17</cp:revision>
  <dcterms:created xsi:type="dcterms:W3CDTF">2024-05-14T10:29:00Z</dcterms:created>
  <dcterms:modified xsi:type="dcterms:W3CDTF">2024-06-13T09:46:00Z</dcterms:modified>
</cp:coreProperties>
</file>