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9ED60" w14:textId="53F42501" w:rsidR="00861328" w:rsidRDefault="0042005A" w:rsidP="00470DA1">
      <w:pPr>
        <w:spacing w:line="276" w:lineRule="auto"/>
        <w:outlineLvl w:val="0"/>
        <w:rPr>
          <w:rFonts w:ascii="Fira Sans" w:hAnsi="Fira Sans"/>
          <w:b/>
          <w:sz w:val="32"/>
        </w:rPr>
      </w:pPr>
      <w:bookmarkStart w:id="0" w:name="_Hlk95827783"/>
      <w:bookmarkStart w:id="1" w:name="_Toc447882321"/>
      <w:bookmarkStart w:id="2" w:name="_Toc250730217"/>
      <w:bookmarkStart w:id="3" w:name="_Toc151977520"/>
      <w:r>
        <w:rPr>
          <w:rFonts w:ascii="Fira Sans" w:hAnsi="Fira Sans"/>
          <w:b/>
          <w:noProof/>
          <w:sz w:val="32"/>
        </w:rPr>
        <w:drawing>
          <wp:inline distT="0" distB="0" distL="0" distR="0" wp14:anchorId="583C7C71" wp14:editId="4BF44FF2">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bookmarkEnd w:id="3"/>
    </w:p>
    <w:p w14:paraId="40837437" w14:textId="0E8A2E67" w:rsidR="00861328" w:rsidRDefault="00861328" w:rsidP="00470DA1">
      <w:pPr>
        <w:spacing w:line="276" w:lineRule="auto"/>
        <w:outlineLvl w:val="0"/>
        <w:rPr>
          <w:rFonts w:ascii="Fira Sans" w:hAnsi="Fira Sans"/>
          <w:b/>
          <w:sz w:val="32"/>
        </w:rPr>
      </w:pPr>
    </w:p>
    <w:p w14:paraId="54F6E37E" w14:textId="77777777" w:rsidR="00861328" w:rsidRDefault="00861328" w:rsidP="00470DA1">
      <w:pPr>
        <w:spacing w:line="276" w:lineRule="auto"/>
        <w:outlineLvl w:val="0"/>
        <w:rPr>
          <w:rFonts w:ascii="Fira Sans" w:hAnsi="Fira Sans"/>
          <w:b/>
          <w:sz w:val="32"/>
        </w:rPr>
      </w:pPr>
    </w:p>
    <w:p w14:paraId="04C2785D" w14:textId="77777777" w:rsidR="00861328" w:rsidRDefault="00861328" w:rsidP="00470DA1">
      <w:pPr>
        <w:spacing w:line="276" w:lineRule="auto"/>
        <w:outlineLvl w:val="0"/>
        <w:rPr>
          <w:rFonts w:ascii="Fira Sans" w:hAnsi="Fira Sans"/>
          <w:b/>
          <w:sz w:val="32"/>
        </w:rPr>
      </w:pPr>
    </w:p>
    <w:p w14:paraId="4C5A0677" w14:textId="1E82389C" w:rsidR="00470DA1" w:rsidRPr="00B91244" w:rsidRDefault="006C559D" w:rsidP="00861328">
      <w:pPr>
        <w:spacing w:line="276" w:lineRule="auto"/>
        <w:jc w:val="center"/>
        <w:outlineLvl w:val="0"/>
        <w:rPr>
          <w:rFonts w:ascii="Fira Sans" w:hAnsi="Fira Sans"/>
          <w:b/>
          <w:sz w:val="32"/>
        </w:rPr>
      </w:pPr>
      <w:bookmarkStart w:id="4" w:name="_Toc151977521"/>
      <w:r>
        <w:rPr>
          <w:rFonts w:ascii="Fira Sans" w:hAnsi="Fira Sans"/>
          <w:b/>
          <w:sz w:val="32"/>
        </w:rPr>
        <w:t>Aanbestedingsvoorwaarden</w:t>
      </w:r>
      <w:bookmarkEnd w:id="4"/>
    </w:p>
    <w:p w14:paraId="3169C481" w14:textId="77777777" w:rsidR="00470DA1" w:rsidRPr="00B91244" w:rsidRDefault="00470DA1" w:rsidP="00470DA1">
      <w:pPr>
        <w:spacing w:line="276" w:lineRule="auto"/>
        <w:rPr>
          <w:rFonts w:ascii="Fira Sans" w:hAnsi="Fira Sans"/>
          <w:b/>
          <w:sz w:val="24"/>
        </w:rPr>
      </w:pPr>
    </w:p>
    <w:p w14:paraId="41A454B1" w14:textId="4D4E07D2" w:rsidR="00C573C1" w:rsidRPr="00B91244" w:rsidRDefault="00C573C1" w:rsidP="00C573C1">
      <w:pPr>
        <w:spacing w:line="276" w:lineRule="auto"/>
        <w:rPr>
          <w:rFonts w:ascii="Fira Sans" w:hAnsi="Fira Sans"/>
        </w:rPr>
      </w:pPr>
    </w:p>
    <w:p w14:paraId="5851DD3F" w14:textId="77777777" w:rsidR="00C573C1" w:rsidRPr="00B91244" w:rsidRDefault="00C573C1" w:rsidP="00C573C1">
      <w:pPr>
        <w:spacing w:line="276" w:lineRule="auto"/>
        <w:rPr>
          <w:rFonts w:ascii="Fira Sans" w:hAnsi="Fira Sans"/>
        </w:rPr>
      </w:pPr>
    </w:p>
    <w:p w14:paraId="57A196A6" w14:textId="77777777" w:rsidR="00C573C1" w:rsidRPr="00B91244" w:rsidRDefault="00C573C1" w:rsidP="00C573C1">
      <w:pPr>
        <w:spacing w:line="276" w:lineRule="auto"/>
        <w:rPr>
          <w:rFonts w:ascii="Fira Sans" w:hAnsi="Fira Sans"/>
        </w:rPr>
      </w:pPr>
    </w:p>
    <w:p w14:paraId="534DF007" w14:textId="6494A4D2" w:rsidR="00FB7EE8" w:rsidRDefault="00FB7EE8" w:rsidP="00C573C1">
      <w:pPr>
        <w:spacing w:line="276" w:lineRule="auto"/>
        <w:rPr>
          <w:rFonts w:ascii="Fira Sans" w:hAnsi="Fira Sans"/>
        </w:rPr>
      </w:pPr>
    </w:p>
    <w:p w14:paraId="3E522B8E" w14:textId="77777777" w:rsidR="00275D91" w:rsidRPr="00B91244" w:rsidRDefault="00275D91" w:rsidP="00275D91">
      <w:pPr>
        <w:pStyle w:val="Groot"/>
        <w:spacing w:line="276" w:lineRule="auto"/>
        <w:rPr>
          <w:rFonts w:ascii="Fira Sans" w:hAnsi="Fira Sans"/>
        </w:rPr>
      </w:pPr>
      <w:r w:rsidRPr="00B91244">
        <w:rPr>
          <w:rFonts w:ascii="Fira Sans" w:hAnsi="Fira Sans"/>
        </w:rPr>
        <w:t xml:space="preserve"> </w:t>
      </w:r>
    </w:p>
    <w:p w14:paraId="5F0DB6E3" w14:textId="6BE6EBDA" w:rsidR="00487128" w:rsidRPr="0042005A" w:rsidRDefault="00861328" w:rsidP="00487128">
      <w:pPr>
        <w:jc w:val="center"/>
        <w:rPr>
          <w:rFonts w:ascii="Fira Sans" w:hAnsi="Fira Sans"/>
          <w:sz w:val="40"/>
          <w:szCs w:val="40"/>
        </w:rPr>
      </w:pPr>
      <w:r w:rsidRPr="0042005A">
        <w:rPr>
          <w:rFonts w:ascii="Fira Sans" w:hAnsi="Fira Sans"/>
          <w:sz w:val="40"/>
          <w:szCs w:val="40"/>
        </w:rPr>
        <w:t xml:space="preserve">ten behoeve van de Europese openbare aanbesteding met betrekking tot </w:t>
      </w:r>
      <w:r w:rsidR="00487128" w:rsidRPr="0042005A">
        <w:rPr>
          <w:rFonts w:ascii="Fira Sans" w:hAnsi="Fira Sans"/>
          <w:sz w:val="40"/>
          <w:szCs w:val="40"/>
        </w:rPr>
        <w:t>de</w:t>
      </w:r>
    </w:p>
    <w:p w14:paraId="7C3D821B" w14:textId="77777777" w:rsidR="00487128" w:rsidRPr="0042005A" w:rsidRDefault="00487128" w:rsidP="00487128">
      <w:pPr>
        <w:jc w:val="center"/>
        <w:rPr>
          <w:rFonts w:ascii="Fira Sans" w:hAnsi="Fira Sans"/>
          <w:sz w:val="40"/>
          <w:szCs w:val="40"/>
        </w:rPr>
      </w:pPr>
    </w:p>
    <w:p w14:paraId="6F7DD83B" w14:textId="2C2E0333" w:rsidR="00487128" w:rsidRPr="00FE0044" w:rsidRDefault="00487128" w:rsidP="00487128">
      <w:pPr>
        <w:jc w:val="center"/>
        <w:rPr>
          <w:rFonts w:ascii="Fira Sans" w:hAnsi="Fira Sans"/>
          <w:sz w:val="40"/>
          <w:szCs w:val="40"/>
        </w:rPr>
      </w:pPr>
      <w:r>
        <w:rPr>
          <w:rFonts w:ascii="Fira Sans" w:hAnsi="Fira Sans"/>
          <w:sz w:val="40"/>
          <w:szCs w:val="40"/>
        </w:rPr>
        <w:t>Refit patrouillevaartuig “De Waterlelie”</w:t>
      </w:r>
    </w:p>
    <w:p w14:paraId="49DD44B2" w14:textId="77777777" w:rsidR="00487128" w:rsidRPr="0042005A" w:rsidRDefault="00487128" w:rsidP="0042005A">
      <w:pPr>
        <w:jc w:val="center"/>
        <w:rPr>
          <w:rFonts w:ascii="Fira Sans" w:hAnsi="Fira Sans"/>
          <w:sz w:val="40"/>
          <w:szCs w:val="40"/>
        </w:rPr>
      </w:pPr>
    </w:p>
    <w:p w14:paraId="48A144D8" w14:textId="77777777" w:rsidR="00487128" w:rsidRPr="0042005A" w:rsidRDefault="00487128" w:rsidP="0042005A">
      <w:pPr>
        <w:jc w:val="center"/>
        <w:rPr>
          <w:rFonts w:ascii="Fira Sans" w:hAnsi="Fira Sans"/>
          <w:sz w:val="40"/>
          <w:szCs w:val="40"/>
        </w:rPr>
      </w:pPr>
      <w:r w:rsidRPr="0042005A">
        <w:rPr>
          <w:rFonts w:ascii="Fira Sans" w:hAnsi="Fira Sans"/>
          <w:sz w:val="40"/>
          <w:szCs w:val="40"/>
        </w:rPr>
        <w:t>van de provincie Flevoland</w:t>
      </w:r>
      <w:r w:rsidRPr="0042005A">
        <w:rPr>
          <w:rFonts w:ascii="Fira Sans" w:hAnsi="Fira Sans"/>
          <w:sz w:val="40"/>
          <w:szCs w:val="40"/>
        </w:rPr>
        <w:br/>
      </w:r>
    </w:p>
    <w:p w14:paraId="6DDAE6B0" w14:textId="77777777" w:rsidR="00487128" w:rsidRPr="0042005A" w:rsidRDefault="00487128" w:rsidP="0042005A">
      <w:pPr>
        <w:jc w:val="center"/>
        <w:rPr>
          <w:rFonts w:ascii="Fira Sans" w:hAnsi="Fira Sans"/>
          <w:sz w:val="40"/>
          <w:szCs w:val="40"/>
        </w:rPr>
      </w:pPr>
      <w:r w:rsidRPr="0042005A">
        <w:rPr>
          <w:rFonts w:ascii="Fira Sans" w:hAnsi="Fira Sans"/>
          <w:sz w:val="40"/>
          <w:szCs w:val="40"/>
        </w:rPr>
        <w:t>PFL- 2895866</w:t>
      </w:r>
    </w:p>
    <w:p w14:paraId="1127519C" w14:textId="202FC2E0" w:rsidR="00861328" w:rsidRDefault="00861328" w:rsidP="00861328">
      <w:pPr>
        <w:pStyle w:val="Groot"/>
        <w:spacing w:line="276" w:lineRule="auto"/>
        <w:rPr>
          <w:rFonts w:ascii="Fira Sans" w:hAnsi="Fira Sans"/>
          <w:sz w:val="20"/>
        </w:rPr>
      </w:pPr>
    </w:p>
    <w:p w14:paraId="6353D6C0" w14:textId="2262799D" w:rsidR="006E274D" w:rsidRDefault="006E274D" w:rsidP="006E274D"/>
    <w:p w14:paraId="36E04B29" w14:textId="55B0368A" w:rsidR="006E274D" w:rsidRDefault="006E274D" w:rsidP="006E274D"/>
    <w:bookmarkEnd w:id="0"/>
    <w:p w14:paraId="4A7BED37" w14:textId="77777777" w:rsidR="0042005A" w:rsidRDefault="0042005A" w:rsidP="006E274D">
      <w:pPr>
        <w:pStyle w:val="Groot"/>
        <w:spacing w:line="276" w:lineRule="auto"/>
        <w:rPr>
          <w:rFonts w:ascii="Fira Sans" w:hAnsi="Fira Sans"/>
          <w:sz w:val="20"/>
        </w:rPr>
      </w:pPr>
    </w:p>
    <w:p w14:paraId="62CA3453" w14:textId="77777777" w:rsidR="0042005A" w:rsidRDefault="0042005A" w:rsidP="006E274D">
      <w:pPr>
        <w:pStyle w:val="Groot"/>
        <w:spacing w:line="276" w:lineRule="auto"/>
        <w:rPr>
          <w:rFonts w:ascii="Fira Sans" w:hAnsi="Fira Sans"/>
          <w:sz w:val="20"/>
        </w:rPr>
      </w:pPr>
    </w:p>
    <w:p w14:paraId="5D8F6AB5" w14:textId="77777777" w:rsidR="0042005A" w:rsidRDefault="0042005A" w:rsidP="006E274D">
      <w:pPr>
        <w:pStyle w:val="Groot"/>
        <w:spacing w:line="276" w:lineRule="auto"/>
        <w:rPr>
          <w:rFonts w:ascii="Fira Sans" w:hAnsi="Fira Sans"/>
          <w:sz w:val="20"/>
        </w:rPr>
      </w:pPr>
    </w:p>
    <w:p w14:paraId="54058432" w14:textId="77777777" w:rsidR="0042005A" w:rsidRDefault="0042005A" w:rsidP="006E274D">
      <w:pPr>
        <w:pStyle w:val="Groot"/>
        <w:spacing w:line="276" w:lineRule="auto"/>
        <w:rPr>
          <w:rFonts w:ascii="Fira Sans" w:hAnsi="Fira Sans"/>
          <w:sz w:val="20"/>
        </w:rPr>
      </w:pPr>
    </w:p>
    <w:p w14:paraId="7E2F89B0" w14:textId="77777777" w:rsidR="0042005A" w:rsidRDefault="0042005A" w:rsidP="006E274D">
      <w:pPr>
        <w:pStyle w:val="Groot"/>
        <w:spacing w:line="276" w:lineRule="auto"/>
        <w:rPr>
          <w:rFonts w:ascii="Fira Sans" w:hAnsi="Fira Sans"/>
          <w:sz w:val="20"/>
        </w:rPr>
      </w:pPr>
    </w:p>
    <w:p w14:paraId="2FA24FA9" w14:textId="77777777" w:rsidR="0042005A" w:rsidRDefault="0042005A" w:rsidP="006E274D">
      <w:pPr>
        <w:pStyle w:val="Groot"/>
        <w:spacing w:line="276" w:lineRule="auto"/>
        <w:rPr>
          <w:rFonts w:ascii="Fira Sans" w:hAnsi="Fira Sans"/>
          <w:sz w:val="20"/>
        </w:rPr>
      </w:pPr>
    </w:p>
    <w:p w14:paraId="4A1E0C3E" w14:textId="77777777" w:rsidR="0042005A" w:rsidRDefault="0042005A" w:rsidP="006E274D">
      <w:pPr>
        <w:pStyle w:val="Groot"/>
        <w:spacing w:line="276" w:lineRule="auto"/>
        <w:rPr>
          <w:rFonts w:ascii="Fira Sans" w:hAnsi="Fira Sans"/>
          <w:sz w:val="20"/>
        </w:rPr>
      </w:pPr>
    </w:p>
    <w:p w14:paraId="11A7A93D" w14:textId="77777777" w:rsidR="0042005A" w:rsidRDefault="0042005A" w:rsidP="006E274D">
      <w:pPr>
        <w:pStyle w:val="Groot"/>
        <w:spacing w:line="276" w:lineRule="auto"/>
        <w:rPr>
          <w:rFonts w:ascii="Fira Sans" w:hAnsi="Fira Sans"/>
          <w:sz w:val="20"/>
        </w:rPr>
      </w:pPr>
    </w:p>
    <w:p w14:paraId="6E3B6A4B" w14:textId="77777777" w:rsidR="0042005A" w:rsidRDefault="0042005A" w:rsidP="006E274D">
      <w:pPr>
        <w:pStyle w:val="Groot"/>
        <w:spacing w:line="276" w:lineRule="auto"/>
        <w:rPr>
          <w:rFonts w:ascii="Fira Sans" w:hAnsi="Fira Sans"/>
          <w:sz w:val="20"/>
        </w:rPr>
      </w:pPr>
    </w:p>
    <w:p w14:paraId="2311EB31" w14:textId="68144F84" w:rsidR="006E274D" w:rsidRPr="00197B09" w:rsidRDefault="006E274D" w:rsidP="006E274D">
      <w:pPr>
        <w:pStyle w:val="Groot"/>
        <w:spacing w:line="276" w:lineRule="auto"/>
        <w:rPr>
          <w:rFonts w:ascii="Fira Sans" w:hAnsi="Fira Sans"/>
          <w:sz w:val="20"/>
        </w:rPr>
      </w:pPr>
      <w:r w:rsidRPr="00197B09">
        <w:rPr>
          <w:rFonts w:ascii="Fira Sans" w:hAnsi="Fira Sans"/>
          <w:sz w:val="20"/>
        </w:rPr>
        <w:t>Datum</w:t>
      </w:r>
      <w:r w:rsidRPr="00197B09">
        <w:rPr>
          <w:rFonts w:ascii="Fira Sans" w:hAnsi="Fira Sans"/>
          <w:sz w:val="20"/>
        </w:rPr>
        <w:tab/>
        <w:t xml:space="preserve">: </w:t>
      </w:r>
      <w:r w:rsidR="00487128">
        <w:rPr>
          <w:rFonts w:ascii="Fira Sans" w:hAnsi="Fira Sans"/>
          <w:sz w:val="20"/>
        </w:rPr>
        <w:t>29-11-202</w:t>
      </w:r>
      <w:r w:rsidR="0042005A">
        <w:rPr>
          <w:rFonts w:ascii="Fira Sans" w:hAnsi="Fira Sans"/>
          <w:sz w:val="20"/>
        </w:rPr>
        <w:t>3</w:t>
      </w:r>
    </w:p>
    <w:p w14:paraId="4E7E6FE0" w14:textId="77777777" w:rsidR="00861328" w:rsidRDefault="00861328" w:rsidP="00861328"/>
    <w:p w14:paraId="27F82212" w14:textId="77777777" w:rsidR="00861328" w:rsidRDefault="00861328" w:rsidP="00861328"/>
    <w:p w14:paraId="33899455" w14:textId="0163F6E6" w:rsidR="00861328" w:rsidRPr="00861328" w:rsidRDefault="00861328" w:rsidP="00861328">
      <w:pPr>
        <w:sectPr w:rsidR="00861328" w:rsidRPr="00861328" w:rsidSect="0042005A">
          <w:headerReference w:type="even" r:id="rId13"/>
          <w:headerReference w:type="default" r:id="rId14"/>
          <w:footerReference w:type="default" r:id="rId15"/>
          <w:type w:val="nextColumn"/>
          <w:pgSz w:w="11907" w:h="16840" w:code="9"/>
          <w:pgMar w:top="1701" w:right="1418" w:bottom="2127" w:left="1985" w:header="720" w:footer="720" w:gutter="0"/>
          <w:cols w:space="720"/>
          <w:titlePg/>
          <w:docGrid w:linePitch="245"/>
        </w:sectPr>
      </w:pPr>
    </w:p>
    <w:p w14:paraId="44FDC44C" w14:textId="394D7DE9" w:rsidR="00470DA1" w:rsidRPr="008D71A7" w:rsidRDefault="006C559D" w:rsidP="008D71A7">
      <w:pPr>
        <w:pStyle w:val="Kop1"/>
        <w:pageBreakBefore w:val="0"/>
        <w:numPr>
          <w:ilvl w:val="0"/>
          <w:numId w:val="21"/>
        </w:numPr>
        <w:ind w:left="1701" w:hanging="1701"/>
        <w:rPr>
          <w:rFonts w:ascii="Fira Sans" w:hAnsi="Fira Sans"/>
          <w:szCs w:val="24"/>
        </w:rPr>
      </w:pPr>
      <w:bookmarkStart w:id="5" w:name="_Toc96433906"/>
      <w:bookmarkStart w:id="6" w:name="_Hlk95828936"/>
      <w:bookmarkStart w:id="7" w:name="_Toc151977522"/>
      <w:r w:rsidRPr="008D71A7">
        <w:rPr>
          <w:rFonts w:ascii="Fira Sans" w:hAnsi="Fira Sans"/>
          <w:szCs w:val="24"/>
        </w:rPr>
        <w:lastRenderedPageBreak/>
        <w:t>Inleiding</w:t>
      </w:r>
      <w:bookmarkEnd w:id="5"/>
      <w:bookmarkEnd w:id="7"/>
    </w:p>
    <w:bookmarkEnd w:id="6"/>
    <w:p w14:paraId="4B7C8EDB" w14:textId="381C3F69" w:rsidR="006C559D" w:rsidRPr="008D71A7" w:rsidRDefault="006C559D" w:rsidP="008D71A7">
      <w:pPr>
        <w:spacing w:line="276" w:lineRule="auto"/>
        <w:rPr>
          <w:rFonts w:ascii="Fira Sans" w:hAnsi="Fira Sans"/>
          <w:sz w:val="20"/>
        </w:rPr>
      </w:pPr>
      <w:r w:rsidRPr="008D71A7">
        <w:rPr>
          <w:rFonts w:ascii="Fira Sans" w:hAnsi="Fira Sans"/>
          <w:sz w:val="20"/>
        </w:rPr>
        <w:t>In deze bijlage worden de procedurele aspecten rondom de aanbesteding besproken en de aanbestedingsvoorschriften uiteengezet. Indien en voor zover deze voorschriften betrekking hebben op ondernemers, dienen zij hieraan te voldoen. Indien dit niet het geval is sluit de Aanbestedende dienst de ondernemer uit van deelname.</w:t>
      </w:r>
    </w:p>
    <w:p w14:paraId="164A47AA" w14:textId="484746A2" w:rsidR="00470DA1" w:rsidRPr="00071D36" w:rsidRDefault="008D71A7" w:rsidP="008D71A7">
      <w:pPr>
        <w:pStyle w:val="Kop1"/>
        <w:pageBreakBefore w:val="0"/>
        <w:numPr>
          <w:ilvl w:val="0"/>
          <w:numId w:val="21"/>
        </w:numPr>
        <w:ind w:left="1701" w:hanging="1701"/>
        <w:rPr>
          <w:rFonts w:ascii="Fira Sans" w:hAnsi="Fira Sans"/>
          <w:szCs w:val="24"/>
        </w:rPr>
      </w:pPr>
      <w:bookmarkStart w:id="8" w:name="_Toc96433907"/>
      <w:bookmarkStart w:id="9" w:name="_Toc151977523"/>
      <w:r>
        <w:rPr>
          <w:rFonts w:ascii="Fira Sans" w:hAnsi="Fira Sans"/>
          <w:szCs w:val="24"/>
        </w:rPr>
        <w:t>Algemene voorschriften voor de aanbesteding</w:t>
      </w:r>
      <w:bookmarkEnd w:id="8"/>
      <w:bookmarkEnd w:id="9"/>
    </w:p>
    <w:p w14:paraId="6C22AEBC"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is niet verplicht de Opdracht te gunnen.</w:t>
      </w:r>
    </w:p>
    <w:p w14:paraId="09965ED5"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 xml:space="preserve">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wordt door de Aanbestedende dienst een afweging gemaakt of tenderkosten worden vergoed en zo ja, welke bedrag er betaald dient te worden, afhankelijk van de aard van de aanbesteding, de gemaakte kosten en de redenen van intrekking. </w:t>
      </w:r>
    </w:p>
    <w:p w14:paraId="68C0C0A8"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hanteert de Handreiking tenderkostenvergoeding bij toepassing van de tenderkostenvergoeding. Indien de Aanbestedende dienst van opvatting is dat een tenderkostenvergoeding in verband met (bovengemiddelde) inspanning van inschrijvers tijdens het aanbestedingsproces op verzoek van de Aanbestedende dienst van toepassing is, zal dit worden uitgewerkt in de aanbestedingsstukken.</w:t>
      </w:r>
    </w:p>
    <w:p w14:paraId="45ABDE79"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Op deze aanbesteding is uitsluitend Nederlands recht van toepassing.</w:t>
      </w:r>
    </w:p>
    <w:p w14:paraId="6D82A1F2" w14:textId="77777777" w:rsidR="008D71A7" w:rsidRP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Een geschil tussen de bij de aanbesteding betrokkenen, daaronder begrepen een geschil dat slechts door een van de betrokkenen als zodanig wordt beschouwd dat ontstaat naar aanleiding van deze aanbesteding, wordt beslecht door de bevoegde rechter in het arrondissement Den Haag.</w:t>
      </w:r>
    </w:p>
    <w:p w14:paraId="478BA086" w14:textId="6BE3FB1E" w:rsidR="008D71A7" w:rsidRDefault="008D71A7" w:rsidP="008D71A7">
      <w:pPr>
        <w:numPr>
          <w:ilvl w:val="0"/>
          <w:numId w:val="10"/>
        </w:numPr>
        <w:tabs>
          <w:tab w:val="left" w:pos="567"/>
        </w:tabs>
        <w:spacing w:after="160" w:line="276" w:lineRule="auto"/>
        <w:ind w:left="567" w:hanging="425"/>
        <w:rPr>
          <w:rFonts w:ascii="Fira Sans" w:hAnsi="Fira Sans"/>
          <w:sz w:val="20"/>
        </w:rPr>
      </w:pPr>
      <w:r w:rsidRPr="008D71A7">
        <w:rPr>
          <w:rFonts w:ascii="Fira Sans" w:hAnsi="Fira Sans"/>
          <w:sz w:val="20"/>
        </w:rPr>
        <w:t xml:space="preserve">De ondernemer stemt ermee in dat de Aanbestedende dienst binnen deze aanbestedingsprocedure gebruik kan maken van de Wet Bevordering Integriteitbeoordelingen door het Openbaar Bestuur (hierna: Wet BIBOB) en dat de uitkomst van een dergelijk onderzoek kan betekenen dat de ondernemer niet voor gunning van de Opdracht in aanmerking komt dan wel tot ontbinding van de reeds gesloten Overeenkomst kan leiden in welke gevallen ondernemer geen recht heeft op enige schadevergoeding. De Provincie is in deze gerechtigd om haar volledige schade te verhalen op ondernemer. Zie </w:t>
      </w:r>
      <w:r w:rsidRPr="0042005A">
        <w:rPr>
          <w:rFonts w:ascii="Fira Sans" w:hAnsi="Fira Sans"/>
          <w:sz w:val="20"/>
        </w:rPr>
        <w:t xml:space="preserve">ook </w:t>
      </w:r>
      <w:r w:rsidRPr="0042005A">
        <w:rPr>
          <w:rFonts w:ascii="Fira Sans" w:hAnsi="Fira Sans"/>
          <w:b/>
          <w:bCs/>
          <w:sz w:val="20"/>
        </w:rPr>
        <w:t>Bijlage BIBOB</w:t>
      </w:r>
      <w:r w:rsidRPr="0042005A">
        <w:rPr>
          <w:rFonts w:ascii="Fira Sans" w:hAnsi="Fira Sans"/>
          <w:sz w:val="20"/>
        </w:rPr>
        <w:t>.</w:t>
      </w:r>
    </w:p>
    <w:p w14:paraId="38918D11"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0" w:name="_Toc453745284"/>
      <w:bookmarkStart w:id="11" w:name="_Toc96433908"/>
      <w:bookmarkStart w:id="12" w:name="_Toc151977524"/>
      <w:r w:rsidRPr="008D71A7">
        <w:rPr>
          <w:rFonts w:ascii="Fira Sans" w:hAnsi="Fira Sans"/>
          <w:szCs w:val="24"/>
        </w:rPr>
        <w:t>Communicatie, vertrouwelijkheid van gegevens en publiciteit</w:t>
      </w:r>
      <w:bookmarkEnd w:id="10"/>
      <w:bookmarkEnd w:id="11"/>
      <w:bookmarkEnd w:id="12"/>
    </w:p>
    <w:p w14:paraId="42DD8444"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De ondernemer mag de gegevens die de Aanbestedende dienst in verband met deze aanbesteding ter beschikking stelt alleen gebruiken voor het doel waarvoor ze zijn verstrekt: (mogelijke) deelname aan de aanbesteding.</w:t>
      </w:r>
    </w:p>
    <w:p w14:paraId="4727FC4B"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De ondernemer is gehouden de door de Aanbestedende dienst verstrekte gegevens vertrouwelijk te behandelen. Een ondernemer zal deze verplichting eveneens opleggen aan de door hem in te schakelen Derden, bijvoorbeeld een adviesbureau dat ondernemer begeleidt bij het doen van de Inschrijving of een Derde waar mogelijk een beroep op wordt gedaan. Vanzelfsprekend blijft deze geheimhouding ook na afloop van de aanbestedingsprocedure van kracht.</w:t>
      </w:r>
    </w:p>
    <w:p w14:paraId="6406B00C"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6F9C9E4A" w14:textId="77777777" w:rsidR="008D71A7" w:rsidRPr="008D71A7" w:rsidRDefault="008D71A7" w:rsidP="008D71A7">
      <w:pPr>
        <w:numPr>
          <w:ilvl w:val="0"/>
          <w:numId w:val="40"/>
        </w:numPr>
        <w:tabs>
          <w:tab w:val="left" w:pos="567"/>
        </w:tabs>
        <w:spacing w:after="160" w:line="276" w:lineRule="auto"/>
        <w:ind w:left="567" w:hanging="425"/>
        <w:rPr>
          <w:rFonts w:ascii="Fira Sans" w:hAnsi="Fira Sans"/>
          <w:sz w:val="20"/>
        </w:rPr>
      </w:pPr>
      <w:r w:rsidRPr="008D71A7">
        <w:rPr>
          <w:rFonts w:ascii="Fira Sans" w:hAnsi="Fira Sans"/>
          <w:sz w:val="20"/>
        </w:rPr>
        <w:t>Mondelinge mededelingen, toezeggingen of afspraken vanuit de provincie hebben geen rechtskracht. Dit geldt ook in het kader van tijdens een eventuele schouw c.q. voorlichtingsbijeenkomst mondeling gestelde vragen en de daarop gegeven (mondelinge) antwoorden, deze vragen dienen alsnog schriftelijk te worden gesteld en door de Aanbestedende dienst in een Nota van inlichtingen te zijn beantwoord alvorens sprake is van rechtskracht.</w:t>
      </w:r>
    </w:p>
    <w:p w14:paraId="6671663B" w14:textId="77777777" w:rsidR="008D71A7" w:rsidRPr="008D71A7" w:rsidRDefault="008D71A7" w:rsidP="008D71A7">
      <w:pPr>
        <w:numPr>
          <w:ilvl w:val="0"/>
          <w:numId w:val="40"/>
        </w:numPr>
        <w:spacing w:after="160" w:line="276" w:lineRule="auto"/>
        <w:ind w:left="567" w:hanging="425"/>
        <w:rPr>
          <w:rFonts w:ascii="Fira Sans" w:hAnsi="Fira Sans"/>
          <w:sz w:val="20"/>
        </w:rPr>
      </w:pPr>
      <w:r w:rsidRPr="008D71A7">
        <w:rPr>
          <w:rFonts w:ascii="Fira Sans" w:hAnsi="Fira Sans"/>
          <w:sz w:val="20"/>
        </w:rPr>
        <w:t>Alle gegevensuitwisseling, werkzaamheden en correspondentie tijdens de aanbestedingsprocedure en bij de uitvoering van de Opdracht zullen in de Nederlandse taal plaatsvinden, tenzij uitdrukkelijk anders bepaald.</w:t>
      </w:r>
    </w:p>
    <w:p w14:paraId="111404AF"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3" w:name="_Toc447864212"/>
      <w:bookmarkStart w:id="14" w:name="_Toc453745285"/>
      <w:bookmarkStart w:id="15" w:name="_Toc96433909"/>
      <w:bookmarkStart w:id="16" w:name="_Toc151977525"/>
      <w:r w:rsidRPr="008D71A7">
        <w:rPr>
          <w:rFonts w:ascii="Fira Sans" w:hAnsi="Fira Sans"/>
          <w:szCs w:val="24"/>
        </w:rPr>
        <w:t>Vereisten voor het stellen van vragen</w:t>
      </w:r>
      <w:bookmarkEnd w:id="13"/>
      <w:bookmarkEnd w:id="14"/>
      <w:bookmarkEnd w:id="15"/>
      <w:bookmarkEnd w:id="16"/>
    </w:p>
    <w:p w14:paraId="480476B4"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De Aanbestedende dienst nodigt ondernemers uit vragen te stellen, waaronder ook wordt begrepen het doen van tekstvoorstellen, plaatsen van opmerkingen et cetera. Hierbij dienen de volgende vereisten in acht te worden genomen: </w:t>
      </w:r>
    </w:p>
    <w:p w14:paraId="6E4ABC04" w14:textId="77777777" w:rsidR="008D71A7" w:rsidRPr="008D71A7" w:rsidRDefault="008D71A7" w:rsidP="008D71A7">
      <w:pPr>
        <w:tabs>
          <w:tab w:val="left" w:pos="567"/>
        </w:tabs>
        <w:spacing w:line="276" w:lineRule="auto"/>
        <w:ind w:left="567"/>
        <w:rPr>
          <w:rFonts w:ascii="Fira Sans" w:hAnsi="Fira Sans"/>
          <w:sz w:val="20"/>
        </w:rPr>
      </w:pPr>
    </w:p>
    <w:p w14:paraId="441BE37C" w14:textId="77777777" w:rsidR="008D71A7" w:rsidRPr="008D71A7" w:rsidRDefault="008D71A7" w:rsidP="008D71A7">
      <w:pPr>
        <w:numPr>
          <w:ilvl w:val="0"/>
          <w:numId w:val="32"/>
        </w:numPr>
        <w:tabs>
          <w:tab w:val="left" w:pos="567"/>
        </w:tabs>
        <w:spacing w:line="276" w:lineRule="auto"/>
        <w:ind w:left="567" w:hanging="425"/>
        <w:rPr>
          <w:rFonts w:ascii="Fira Sans" w:hAnsi="Fira Sans"/>
          <w:sz w:val="20"/>
        </w:rPr>
      </w:pPr>
      <w:r w:rsidRPr="008D71A7">
        <w:rPr>
          <w:rFonts w:ascii="Fira Sans" w:hAnsi="Fira Sans"/>
          <w:sz w:val="20"/>
        </w:rPr>
        <w:t xml:space="preserve">Teneinde een goede verwerking door de Aanbestedende dienst mogelijk te maken dient elke vraag </w:t>
      </w:r>
      <w:r w:rsidRPr="008D71A7">
        <w:rPr>
          <w:rFonts w:ascii="Fira Sans" w:hAnsi="Fira Sans"/>
          <w:sz w:val="20"/>
          <w:u w:val="single"/>
        </w:rPr>
        <w:t>separaat</w:t>
      </w:r>
      <w:r w:rsidRPr="008D71A7">
        <w:rPr>
          <w:rFonts w:ascii="Fira Sans" w:hAnsi="Fira Sans"/>
          <w:sz w:val="20"/>
        </w:rPr>
        <w:t xml:space="preserve"> gesteld te worden, onder een </w:t>
      </w:r>
      <w:r w:rsidRPr="008D71A7">
        <w:rPr>
          <w:rFonts w:ascii="Fira Sans" w:hAnsi="Fira Sans"/>
          <w:sz w:val="20"/>
          <w:u w:val="single"/>
        </w:rPr>
        <w:t>duidelijke verwijzing</w:t>
      </w:r>
      <w:r w:rsidRPr="008D71A7">
        <w:rPr>
          <w:rFonts w:ascii="Fira Sans" w:hAnsi="Fira Sans"/>
          <w:sz w:val="20"/>
        </w:rPr>
        <w:t xml:space="preserve"> naar het onderdeel van de aanbestedingsstukken waar de vraag betrekking op heeft en zonder bedrijfsgegevens te noemen.</w:t>
      </w:r>
    </w:p>
    <w:p w14:paraId="7CF2D39A" w14:textId="77777777" w:rsidR="008D71A7" w:rsidRPr="003B618E" w:rsidRDefault="008D71A7" w:rsidP="008D71A7">
      <w:pPr>
        <w:keepNext/>
        <w:tabs>
          <w:tab w:val="left" w:pos="993"/>
          <w:tab w:val="left" w:pos="6379"/>
        </w:tabs>
        <w:spacing w:before="240" w:after="120" w:line="276" w:lineRule="auto"/>
        <w:outlineLvl w:val="1"/>
        <w:rPr>
          <w:rFonts w:ascii="Fira Sans" w:hAnsi="Fira Sans"/>
          <w:b/>
          <w:szCs w:val="18"/>
        </w:rPr>
      </w:pPr>
      <w:bookmarkStart w:id="17" w:name="_Toc453745286"/>
      <w:bookmarkStart w:id="18" w:name="_Toc151977526"/>
      <w:r w:rsidRPr="003B618E">
        <w:rPr>
          <w:rFonts w:ascii="Fira Sans" w:hAnsi="Fira Sans"/>
          <w:b/>
          <w:szCs w:val="18"/>
        </w:rPr>
        <w:t>Het</w:t>
      </w:r>
      <w:r>
        <w:rPr>
          <w:rFonts w:ascii="Fira Sans" w:hAnsi="Fira Sans"/>
          <w:b/>
          <w:szCs w:val="18"/>
        </w:rPr>
        <w:t xml:space="preserve"> </w:t>
      </w:r>
      <w:r w:rsidRPr="003B618E">
        <w:rPr>
          <w:rFonts w:ascii="Fira Sans" w:hAnsi="Fira Sans"/>
          <w:b/>
          <w:szCs w:val="18"/>
        </w:rPr>
        <w:t>stellen van individuele vragen</w:t>
      </w:r>
      <w:bookmarkEnd w:id="17"/>
      <w:bookmarkEnd w:id="18"/>
    </w:p>
    <w:p w14:paraId="0AACA6B2" w14:textId="77777777" w:rsidR="008D71A7" w:rsidRPr="008D71A7" w:rsidRDefault="008D71A7" w:rsidP="008D71A7">
      <w:pPr>
        <w:numPr>
          <w:ilvl w:val="0"/>
          <w:numId w:val="42"/>
        </w:numPr>
        <w:tabs>
          <w:tab w:val="num" w:pos="567"/>
        </w:tabs>
        <w:spacing w:line="276" w:lineRule="auto"/>
        <w:ind w:left="567" w:hanging="425"/>
        <w:rPr>
          <w:rFonts w:ascii="Fira Sans" w:hAnsi="Fira Sans"/>
          <w:sz w:val="20"/>
        </w:rPr>
      </w:pPr>
      <w:r w:rsidRPr="008D71A7">
        <w:rPr>
          <w:rFonts w:ascii="Fira Sans" w:hAnsi="Fira Sans"/>
          <w:sz w:val="20"/>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op te nemen bij zijn vraag. Als de motivering ontbreekt of deze naar het oordeel van de Aanbestedende dienst niet toereikend is zal de vraag worden afgewezen, waarna ondernemer de keuze heeft om de vraag opnieuw te stellen, als zijnde niet-individuele vraag.</w:t>
      </w:r>
    </w:p>
    <w:p w14:paraId="1C83B5EF" w14:textId="77777777" w:rsidR="008D71A7" w:rsidRPr="008D71A7" w:rsidRDefault="008D71A7" w:rsidP="008D71A7">
      <w:pPr>
        <w:spacing w:line="276" w:lineRule="auto"/>
        <w:ind w:left="567"/>
        <w:rPr>
          <w:rFonts w:ascii="Fira Sans" w:hAnsi="Fira Sans"/>
          <w:sz w:val="20"/>
        </w:rPr>
      </w:pPr>
    </w:p>
    <w:p w14:paraId="03E75F4E" w14:textId="77777777" w:rsidR="008D71A7" w:rsidRPr="008D71A7" w:rsidRDefault="008D71A7" w:rsidP="008D71A7">
      <w:pPr>
        <w:numPr>
          <w:ilvl w:val="0"/>
          <w:numId w:val="42"/>
        </w:numPr>
        <w:tabs>
          <w:tab w:val="num" w:pos="567"/>
        </w:tabs>
        <w:spacing w:after="160" w:line="276" w:lineRule="auto"/>
        <w:ind w:left="567" w:hanging="425"/>
        <w:rPr>
          <w:rFonts w:ascii="Fira Sans" w:hAnsi="Fira Sans"/>
          <w:sz w:val="20"/>
        </w:rPr>
      </w:pPr>
      <w:r w:rsidRPr="008D71A7">
        <w:rPr>
          <w:rFonts w:ascii="Fira Sans" w:hAnsi="Fira Sans"/>
          <w:sz w:val="20"/>
        </w:rPr>
        <w:t>De Aanbestedende dienst zal de schriftelijk gestelde individuele vragen die naar haar oordeel individueel beantwoord kunnen worden, beantwoorden in een individuele Nota van inlichtingen.</w:t>
      </w:r>
    </w:p>
    <w:p w14:paraId="5E3FDFC4"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19" w:name="_Toc96433910"/>
      <w:bookmarkStart w:id="20" w:name="_Toc453745287"/>
      <w:bookmarkStart w:id="21" w:name="_Toc151977527"/>
      <w:r w:rsidRPr="008D71A7">
        <w:rPr>
          <w:rFonts w:ascii="Fira Sans" w:hAnsi="Fira Sans"/>
          <w:szCs w:val="24"/>
        </w:rPr>
        <w:lastRenderedPageBreak/>
        <w:t>Proactieve houding ondernemer</w:t>
      </w:r>
      <w:bookmarkEnd w:id="19"/>
      <w:bookmarkEnd w:id="21"/>
    </w:p>
    <w:p w14:paraId="5378576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3B618E">
        <w:rPr>
          <w:rFonts w:ascii="Fira Sans" w:hAnsi="Fira Sans"/>
          <w:szCs w:val="18"/>
        </w:rPr>
        <w:tab/>
      </w:r>
      <w:r w:rsidRPr="008D71A7">
        <w:rPr>
          <w:rFonts w:ascii="Fira Sans" w:hAnsi="Fira Sans"/>
          <w:sz w:val="20"/>
        </w:rPr>
        <w:t>Van een adequaat handelende ondernemer mag worden verwacht dat hij zich proactief opstelt bij het naar voren brengen van bezwaren in het kader van de aanbestedingsprocedure en dat hij zijn bezwaren duidelijk en in een zo vroeg mogelijk stadium kenbaar maakt. Dat betekent dus dat een bezwaar zo snel als redelijkerwijs mogelijk na publicatie kenbaar wordt gemaakt bij de Aanbestedende dienst.</w:t>
      </w:r>
    </w:p>
    <w:p w14:paraId="4ABD7477"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De aanbestedingsstukken zijn met zorg vastgesteld. In geval van kennelijke of gepercipieerde fouten of omissies in de aanbestedingsstukken, tegenstrijdigheden daaronder begrepen, zijn de ondernemers gehouden de Aanbestedende dienst </w:t>
      </w:r>
      <w:r w:rsidRPr="008D71A7">
        <w:rPr>
          <w:rFonts w:ascii="Fira Sans" w:hAnsi="Fira Sans"/>
          <w:b/>
          <w:sz w:val="20"/>
        </w:rPr>
        <w:t>uiterlijk voor de laatste sluitingsdatum voor het stellen van vragen zoals opgenomen in de planning</w:t>
      </w:r>
      <w:r w:rsidRPr="008D71A7">
        <w:rPr>
          <w:rFonts w:ascii="Fira Sans" w:hAnsi="Fira Sans"/>
          <w:sz w:val="20"/>
        </w:rPr>
        <w:t xml:space="preserve"> ter zake te waarschuwen dan wel om opheldering te vragen. Het moment van ontvangst van de vragen is maatgevend. Op vragen die na de termijn zijn ontvangen is de Aanbestedende dienst niet verplicht te antwoorden.</w:t>
      </w:r>
    </w:p>
    <w:p w14:paraId="6129CA9A"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ondernemer verzuimt de Aanbestedende dienst tijdig, dat wil zeggen </w:t>
      </w:r>
      <w:r w:rsidRPr="008D71A7">
        <w:rPr>
          <w:rFonts w:ascii="Fira Sans" w:hAnsi="Fira Sans"/>
          <w:b/>
          <w:bCs/>
          <w:sz w:val="20"/>
        </w:rPr>
        <w:t>uiterlijk voor de laatste sluitingsdatum voor het stellen van vragen zoals opgenomen in de planning,</w:t>
      </w:r>
      <w:r w:rsidRPr="008D71A7">
        <w:rPr>
          <w:rFonts w:ascii="Fira Sans" w:hAnsi="Fira Sans"/>
          <w:sz w:val="20"/>
        </w:rPr>
        <w:t xml:space="preserve">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B4E59D4"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Met klem geldt dat indien ondernemer bezwaar heeft tegen een bepaling/eis/criterium hij </w:t>
      </w:r>
      <w:r w:rsidRPr="008D71A7">
        <w:rPr>
          <w:rFonts w:ascii="Fira Sans" w:hAnsi="Fira Sans"/>
          <w:b/>
          <w:bCs/>
          <w:sz w:val="20"/>
        </w:rPr>
        <w:t>vóór de uiterste datum en tijd voor het indienen van Inschrijvingen</w:t>
      </w:r>
      <w:r w:rsidRPr="008D71A7">
        <w:rPr>
          <w:rFonts w:ascii="Fira Sans" w:hAnsi="Fira Sans"/>
          <w:sz w:val="20"/>
        </w:rPr>
        <w:t xml:space="preserve"> een kort geding moeten starten op straffe van niet-ontvankelijkheid indien een kort geding na Inschrijving wordt gestart. </w:t>
      </w:r>
    </w:p>
    <w:p w14:paraId="27D8D25D" w14:textId="77777777" w:rsidR="008D71A7" w:rsidRPr="008D71A7" w:rsidRDefault="008D71A7" w:rsidP="008D71A7">
      <w:pPr>
        <w:numPr>
          <w:ilvl w:val="0"/>
          <w:numId w:val="59"/>
        </w:numPr>
        <w:tabs>
          <w:tab w:val="left" w:pos="567"/>
        </w:tabs>
        <w:spacing w:after="160" w:line="276" w:lineRule="auto"/>
        <w:rPr>
          <w:rFonts w:ascii="Fira Sans" w:hAnsi="Fira Sans"/>
          <w:sz w:val="20"/>
        </w:rPr>
      </w:pPr>
      <w:r w:rsidRPr="008D71A7">
        <w:rPr>
          <w:rFonts w:ascii="Fira Sans" w:hAnsi="Fira Sans"/>
          <w:sz w:val="20"/>
        </w:rPr>
        <w:tab/>
        <w:t xml:space="preserve">Indien een inschrijver naar het oordeel van de Aanbestedende dienst aantoonbaar pas nadat het voornemen tot gunning bekend is gemaakt bekend wordt met informatie die hij naar aanleiding van het voornemen tot gunning heeft verkregen, wordt de in lid 2 tot en met 4 opgenomen vervaltermijn voor het indienen van een klacht of het starten van een kort geding met vijf werkdagen verlengd gerekend vanaf het moment van mededeling van de gunningsbeslissing. </w:t>
      </w:r>
    </w:p>
    <w:p w14:paraId="75A6CDB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22" w:name="_Toc96433911"/>
      <w:bookmarkStart w:id="23" w:name="_Toc151977528"/>
      <w:r w:rsidRPr="008D71A7">
        <w:rPr>
          <w:rFonts w:ascii="Fira Sans" w:hAnsi="Fira Sans"/>
          <w:szCs w:val="24"/>
        </w:rPr>
        <w:t>Klachtenregeling</w:t>
      </w:r>
      <w:bookmarkEnd w:id="20"/>
      <w:bookmarkEnd w:id="22"/>
      <w:bookmarkEnd w:id="23"/>
    </w:p>
    <w:p w14:paraId="1B2E0C3E" w14:textId="77777777" w:rsidR="008D71A7" w:rsidRPr="008D71A7" w:rsidRDefault="008D71A7" w:rsidP="008D71A7">
      <w:pPr>
        <w:numPr>
          <w:ilvl w:val="0"/>
          <w:numId w:val="41"/>
        </w:numPr>
        <w:tabs>
          <w:tab w:val="left" w:pos="567"/>
          <w:tab w:val="num" w:pos="2267"/>
        </w:tabs>
        <w:spacing w:after="160" w:line="276" w:lineRule="auto"/>
        <w:ind w:left="567" w:hanging="425"/>
        <w:rPr>
          <w:rFonts w:ascii="Fira Sans" w:hAnsi="Fira Sans"/>
          <w:sz w:val="20"/>
        </w:rPr>
      </w:pPr>
      <w:bookmarkStart w:id="24" w:name="_Toc447864213"/>
      <w:bookmarkStart w:id="25" w:name="OLE_LINK11"/>
      <w:bookmarkStart w:id="26" w:name="OLE_LINK12"/>
      <w:r w:rsidRPr="008D71A7">
        <w:rPr>
          <w:rFonts w:ascii="Fira Sans" w:hAnsi="Fira Sans"/>
          <w:sz w:val="20"/>
        </w:rPr>
        <w:t xml:space="preserve">Vragen over deze aanbesteding dienen door ondernemers proactief te worden gecommuniceerd en in eerste instantie te worden geuit door het tijdig stellen van vragen bij de Aanbestedende dienst. De vraag wordt vervolgens beantwoord door de Aanbestedende dienst in de Nota van Inlichtingen. Indien de vraag in de Nota(‘s) van inlichtingen niet afdoende wordt behandeld of beantwoording blijft uit, dan kan een ondernemer een klacht indienen bij het klachtenloket van de Aanbestedende dienst: </w:t>
      </w:r>
      <w:hyperlink r:id="rId16" w:history="1">
        <w:r w:rsidRPr="008D71A7">
          <w:rPr>
            <w:rFonts w:ascii="Fira Sans" w:hAnsi="Fira Sans"/>
            <w:color w:val="0000FF"/>
            <w:sz w:val="20"/>
            <w:u w:val="single"/>
          </w:rPr>
          <w:t>kmpa@flevoland.nl</w:t>
        </w:r>
      </w:hyperlink>
      <w:r w:rsidRPr="008D71A7">
        <w:rPr>
          <w:rFonts w:ascii="Fira Sans" w:hAnsi="Fira Sans"/>
          <w:sz w:val="20"/>
        </w:rPr>
        <w:t xml:space="preserve">. De Klachtregeling aanbesteden P12 vindt u </w:t>
      </w:r>
      <w:hyperlink r:id="rId17" w:history="1">
        <w:r w:rsidRPr="008D71A7">
          <w:rPr>
            <w:rFonts w:ascii="Fira Sans" w:hAnsi="Fira Sans"/>
            <w:color w:val="0000FF"/>
            <w:sz w:val="20"/>
            <w:u w:val="single"/>
          </w:rPr>
          <w:t>hier</w:t>
        </w:r>
      </w:hyperlink>
      <w:r w:rsidRPr="008D71A7">
        <w:rPr>
          <w:rFonts w:ascii="Fira Sans" w:hAnsi="Fira Sans"/>
          <w:sz w:val="20"/>
        </w:rPr>
        <w:t xml:space="preserve">. </w:t>
      </w:r>
    </w:p>
    <w:p w14:paraId="509873A0" w14:textId="77777777" w:rsidR="008D71A7" w:rsidRPr="008D71A7" w:rsidRDefault="008D71A7" w:rsidP="008D71A7">
      <w:pPr>
        <w:numPr>
          <w:ilvl w:val="0"/>
          <w:numId w:val="41"/>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Het indienen van een klacht schort de aanbesteding niet per definitie op, dit ter beoordeling van de Aanbestedende dienst.</w:t>
      </w:r>
    </w:p>
    <w:p w14:paraId="03989772"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27" w:name="_Toc453745288"/>
      <w:bookmarkStart w:id="28" w:name="_Toc96433912"/>
      <w:bookmarkStart w:id="29" w:name="_Hlk96429457"/>
      <w:bookmarkStart w:id="30" w:name="_Toc151977529"/>
      <w:r w:rsidRPr="008D71A7">
        <w:rPr>
          <w:rFonts w:ascii="Fira Sans" w:hAnsi="Fira Sans"/>
          <w:szCs w:val="24"/>
        </w:rPr>
        <w:t>Vereisten voor het indienen van een Inschrijving</w:t>
      </w:r>
      <w:bookmarkEnd w:id="24"/>
      <w:bookmarkEnd w:id="27"/>
      <w:bookmarkEnd w:id="28"/>
      <w:bookmarkEnd w:id="30"/>
    </w:p>
    <w:bookmarkEnd w:id="25"/>
    <w:bookmarkEnd w:id="26"/>
    <w:bookmarkEnd w:id="29"/>
    <w:p w14:paraId="0FF6AD7C" w14:textId="77777777" w:rsidR="008D71A7" w:rsidRPr="008D71A7" w:rsidRDefault="008D71A7" w:rsidP="008D71A7">
      <w:pPr>
        <w:numPr>
          <w:ilvl w:val="0"/>
          <w:numId w:val="43"/>
        </w:numPr>
        <w:tabs>
          <w:tab w:val="num"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voorwaarden. Een Inschrijving onder voorwaarde is niet toegestaan en leidt tot uitsluiting. </w:t>
      </w:r>
      <w:bookmarkStart w:id="31" w:name="_Hlk88040670"/>
      <w:r w:rsidRPr="008D71A7">
        <w:rPr>
          <w:rFonts w:ascii="Fira Sans" w:hAnsi="Fira Sans"/>
          <w:sz w:val="20"/>
        </w:rPr>
        <w:t xml:space="preserve">Ter verduidelijking: de Inschrijving mag geen enkel voorbehoud bevatten, ook niet aangaande toekomstige evenementen of ontwikkelingen. Kenmerkend voor Europees aanbesteden is dat er niet over de Inschrijving kan worden onderhandeld. Dit heeft als consequentie dat u uw 'best and </w:t>
      </w:r>
      <w:proofErr w:type="spellStart"/>
      <w:r w:rsidRPr="008D71A7">
        <w:rPr>
          <w:rFonts w:ascii="Fira Sans" w:hAnsi="Fira Sans"/>
          <w:sz w:val="20"/>
        </w:rPr>
        <w:t>final</w:t>
      </w:r>
      <w:proofErr w:type="spellEnd"/>
      <w:r w:rsidRPr="008D71A7">
        <w:rPr>
          <w:rFonts w:ascii="Fira Sans" w:hAnsi="Fira Sans"/>
          <w:sz w:val="20"/>
        </w:rPr>
        <w:t xml:space="preserve"> offer’ dient in te dienen.</w:t>
      </w:r>
    </w:p>
    <w:bookmarkEnd w:id="31"/>
    <w:p w14:paraId="056A22F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Inschrijving heeft een gestanddoeningstermijn van ten minste 90 dagen gerekend vanaf de sluitingsdatum voor het indienen van de Inschrijving. Indien een kort geding aanhangig is gemaakt in het kader van deze aanbesteding of een eventuele </w:t>
      </w:r>
      <w:proofErr w:type="spellStart"/>
      <w:r w:rsidRPr="008D71A7">
        <w:rPr>
          <w:rFonts w:ascii="Fira Sans" w:hAnsi="Fira Sans"/>
          <w:sz w:val="20"/>
        </w:rPr>
        <w:t>Bibob</w:t>
      </w:r>
      <w:proofErr w:type="spellEnd"/>
      <w:r w:rsidRPr="008D71A7">
        <w:rPr>
          <w:rFonts w:ascii="Fira Sans" w:hAnsi="Fira Sans"/>
          <w:sz w:val="20"/>
        </w:rPr>
        <w:t xml:space="preserve">-toets aanleiding is tot nader onderzoek door Bureau </w:t>
      </w:r>
      <w:proofErr w:type="spellStart"/>
      <w:r w:rsidRPr="008D71A7">
        <w:rPr>
          <w:rFonts w:ascii="Fira Sans" w:hAnsi="Fira Sans"/>
          <w:sz w:val="20"/>
        </w:rPr>
        <w:t>Bibob</w:t>
      </w:r>
      <w:proofErr w:type="spellEnd"/>
      <w:r w:rsidRPr="008D71A7">
        <w:rPr>
          <w:rFonts w:ascii="Fira Sans" w:hAnsi="Fira Sans"/>
          <w:sz w:val="20"/>
        </w:rPr>
        <w:t>, eindigt de termijn van gestanddoening dertig dagen na uitspraak in kort geding.</w:t>
      </w:r>
    </w:p>
    <w:p w14:paraId="53CB80E5"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Een ondernemer mag slechts éénmaal inschrijven, zelfstandig dan wel als deelnemer aan een Samenwerkingsverband (combinatie). Indien een ondernemer inschrijft, mag hij niet tevens als Derde fungeren waarop door een andere inschrijver beroep wordt gedaan. Een maatschap wordt hierbij beschouwd als één ondernemer. Hetzelfde geldt voor afzonderlijke werkmaatschappijen binnen een holding; binnen een holding is dus sprake van meerdere ondernemers.</w:t>
      </w:r>
    </w:p>
    <w:p w14:paraId="411CA902"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Een Inschrijving anders ingediend dan via Aanbestedingsplatform wordt niet geaccepteerd. </w:t>
      </w:r>
    </w:p>
    <w:p w14:paraId="038C8713"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complete Inschrijving dient vóór de in de recentste planning genoemde sluitingsdatum en tijd te zijn ingediend. Na de sluitingstermijn kunnen geen Inschrijvingen worden ingediend. Te late ontvangst, ongeacht de oorzaak, is voor rekening en risico van ondernemers, met als gevolg dat de Inschrijving niet beoordeeld zal worden.</w:t>
      </w:r>
    </w:p>
    <w:p w14:paraId="4126931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In geval van een storing op Aanbestedingsplatform, waardoor het indienen van de Inschrijving kort voor het verstrijken van de uiterste termijn niet mogelijk is, zal Aanbesteder ervoor kiezen de kluis tot 24 uur na de uiterste inschrijftermijn gesloten te houden en de inschrijftermijn dus met 24 uur te verlengen. Indien de storing langer aanhoudt dan 24 uur zal de uiterste inschrijftermijn nogmaals met 24 uur worden opgeschort. </w:t>
      </w:r>
    </w:p>
    <w:p w14:paraId="7FE65D47" w14:textId="47AC93D3" w:rsidR="008D71A7" w:rsidRDefault="008D71A7" w:rsidP="008D71A7">
      <w:pPr>
        <w:ind w:left="567"/>
        <w:rPr>
          <w:rFonts w:ascii="Fira Sans" w:hAnsi="Fira Sans"/>
          <w:sz w:val="20"/>
        </w:rPr>
      </w:pPr>
      <w:r w:rsidRPr="008D71A7">
        <w:rPr>
          <w:rFonts w:ascii="Fira Sans" w:hAnsi="Fira Sans"/>
          <w:sz w:val="20"/>
        </w:rPr>
        <w:t>Van deze mogelijkheid kan de Aanbestedende dienst alleen gebruik maken indien partijen tijdig, dus voor sluitingstijd (het tijdstip van openen van de kluis is nog niet gepasseerd) schriftelijk hebben laten weten met technische problemen te kampen te hebben, die te wijten zijn aan Aanbestedingsplatform. De technische storing dient door Aanbestedingsplatform zelf bevestigd te worden door berichtgeving op de site of anderszins.</w:t>
      </w:r>
    </w:p>
    <w:p w14:paraId="42AFE8EF" w14:textId="77777777" w:rsidR="00F11A9C" w:rsidRPr="008D71A7" w:rsidRDefault="00F11A9C" w:rsidP="008D71A7">
      <w:pPr>
        <w:ind w:left="567"/>
        <w:rPr>
          <w:rFonts w:ascii="Fira Sans" w:hAnsi="Fira Sans"/>
          <w:sz w:val="20"/>
        </w:rPr>
      </w:pPr>
    </w:p>
    <w:p w14:paraId="43957144" w14:textId="77777777" w:rsidR="008D71A7" w:rsidRPr="008D71A7" w:rsidRDefault="008D71A7" w:rsidP="008D71A7">
      <w:pPr>
        <w:ind w:left="567"/>
        <w:rPr>
          <w:rFonts w:ascii="Fira Sans" w:hAnsi="Fira Sans"/>
          <w:b/>
          <w:bCs/>
          <w:sz w:val="20"/>
        </w:rPr>
      </w:pPr>
      <w:r w:rsidRPr="008D71A7">
        <w:rPr>
          <w:rFonts w:ascii="Fira Sans" w:hAnsi="Fira Sans"/>
          <w:sz w:val="20"/>
        </w:rPr>
        <w:t xml:space="preserve">Aanbesteder zal alle partijen zo snel als mogelijk aangeven dat van een dergelijke situatie sprake is. </w:t>
      </w:r>
      <w:r w:rsidRPr="008D71A7">
        <w:rPr>
          <w:rFonts w:ascii="Fira Sans" w:hAnsi="Fira Sans"/>
          <w:b/>
          <w:bCs/>
          <w:sz w:val="20"/>
        </w:rPr>
        <w:t>Voor het overige blijft u te allen tijde verantwoordelijk voor het tijdig en volledig indienen van uw inschrijving.</w:t>
      </w:r>
    </w:p>
    <w:p w14:paraId="57271CF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lastRenderedPageBreak/>
        <w:t>Indien de Inschrijving niet compleet is, kan de Aanbestedende dienst besluiten deze niet in behandeling te nemen.</w:t>
      </w:r>
    </w:p>
    <w:p w14:paraId="128DF7DC"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Alle stukken, informatie, toelichtingen en dergelijke dienen te worden overlegd zoals gevraagd in de aanbestedingsstukken. Indien van toepassing dient daarbij gebruik te worden gemaakt van de formats zoals die bij de aanbesteding beschikbaar zijn gesteld bij gebreke waarvan uw Inschrijving terzijde kan worden gelegd. Dit betekent tevens dat inschrijver bij zijn Inschrijving verplicht gebruik moet maken en uit dient te gaan van de meest recente formats / invulformulieren zoals die zijn verstrekt bij bijvoorbeeld Nota(‘s) van Inlichtingen.</w:t>
      </w:r>
    </w:p>
    <w:p w14:paraId="6B6A7023" w14:textId="77777777" w:rsidR="008D71A7" w:rsidRPr="00F11A9C"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 xml:space="preserve">Met het indienen van een Inschrijving stemt inschrijver volledig en onvoorwaardelijk in met de in de aanbestedingsstukken gestelde eisen en </w:t>
      </w:r>
      <w:r w:rsidRPr="00F11A9C">
        <w:rPr>
          <w:rFonts w:ascii="Fira Sans" w:hAnsi="Fira Sans"/>
          <w:sz w:val="20"/>
        </w:rPr>
        <w:t>voorwaarden. Voor zover de aanbestedingsstukken met elkaar in tegenspraak zijn geldt de navolgende rangorde:</w:t>
      </w:r>
    </w:p>
    <w:p w14:paraId="6D5CD7E9" w14:textId="77777777" w:rsidR="008D71A7" w:rsidRPr="00F11A9C" w:rsidRDefault="008D71A7" w:rsidP="008D71A7">
      <w:pPr>
        <w:numPr>
          <w:ilvl w:val="0"/>
          <w:numId w:val="22"/>
        </w:numPr>
        <w:spacing w:line="276" w:lineRule="auto"/>
        <w:ind w:left="1085"/>
        <w:rPr>
          <w:rFonts w:ascii="Fira Sans" w:hAnsi="Fira Sans"/>
          <w:sz w:val="20"/>
        </w:rPr>
      </w:pPr>
      <w:r w:rsidRPr="00F11A9C">
        <w:rPr>
          <w:rFonts w:ascii="Fira Sans" w:hAnsi="Fira Sans"/>
          <w:sz w:val="20"/>
        </w:rPr>
        <w:t>Nota’s van inlichtingen, waarbij het gestelde in de meest recente Nota van inlichtingen prevaleert;</w:t>
      </w:r>
    </w:p>
    <w:p w14:paraId="1DD406C0" w14:textId="77777777" w:rsidR="008D71A7" w:rsidRPr="008D71A7" w:rsidRDefault="008D71A7" w:rsidP="008D71A7">
      <w:pPr>
        <w:numPr>
          <w:ilvl w:val="0"/>
          <w:numId w:val="22"/>
        </w:numPr>
        <w:spacing w:after="160" w:line="276" w:lineRule="auto"/>
        <w:ind w:left="1089"/>
        <w:rPr>
          <w:rFonts w:ascii="Fira Sans" w:hAnsi="Fira Sans"/>
          <w:sz w:val="20"/>
        </w:rPr>
      </w:pPr>
      <w:r w:rsidRPr="00F11A9C">
        <w:rPr>
          <w:rFonts w:ascii="Fira Sans" w:hAnsi="Fira Sans"/>
          <w:sz w:val="20"/>
        </w:rPr>
        <w:t>De Aanbestedingsleidraad, inclusief Bijlagen</w:t>
      </w:r>
      <w:r w:rsidRPr="008D71A7">
        <w:rPr>
          <w:rFonts w:ascii="Fira Sans" w:hAnsi="Fira Sans"/>
          <w:sz w:val="20"/>
        </w:rPr>
        <w:t>.</w:t>
      </w:r>
    </w:p>
    <w:p w14:paraId="6A13A606" w14:textId="270A97D1" w:rsidR="008D71A7" w:rsidRPr="00F11A9C" w:rsidRDefault="008D71A7" w:rsidP="00F11A9C">
      <w:pPr>
        <w:tabs>
          <w:tab w:val="num" w:pos="567"/>
        </w:tabs>
        <w:spacing w:after="240" w:line="276" w:lineRule="auto"/>
        <w:ind w:left="567" w:hanging="425"/>
        <w:rPr>
          <w:rFonts w:ascii="Fira Sans" w:hAnsi="Fira Sans"/>
          <w:sz w:val="20"/>
          <w:u w:val="single"/>
        </w:rPr>
      </w:pPr>
      <w:r w:rsidRPr="008D71A7">
        <w:rPr>
          <w:rFonts w:ascii="Fira Sans" w:hAnsi="Fira Sans"/>
          <w:sz w:val="20"/>
        </w:rPr>
        <w:tab/>
      </w:r>
      <w:r w:rsidRPr="008D71A7">
        <w:rPr>
          <w:rFonts w:ascii="Fira Sans" w:hAnsi="Fira Sans"/>
          <w:sz w:val="20"/>
          <w:u w:val="single"/>
        </w:rPr>
        <w:t>Inschrijvers moeten terdege inhoudelijk kennis nemen van alle aanbestedingsstukken aangezien deze belangrijke verplichtingen bevatten waaraan niet voorbij mag worden gegaan voordat inschrijver een Inschrijving indient. Het indienen van een Inschrijving betekent immers de volledige acceptatie door de inschrijver zonder enig voorbehoud van alle voorwaarden als gesteld in de aanbestedingsstukken.</w:t>
      </w:r>
      <w:r w:rsidRPr="00F11A9C">
        <w:rPr>
          <w:rFonts w:ascii="Fira Sans" w:hAnsi="Fira Sans"/>
          <w:sz w:val="20"/>
        </w:rPr>
        <w:t xml:space="preserve"> </w:t>
      </w:r>
      <w:r w:rsidRPr="008D71A7">
        <w:rPr>
          <w:rFonts w:ascii="Fira Sans" w:hAnsi="Fira Sans"/>
          <w:sz w:val="20"/>
        </w:rPr>
        <w:t>Algemene voorwaarden van de inschrijver of andere algemene of specifieke voorwaarden, zoals branchevoorwaarden, worden uitdrukkelijk van de hand gewezen.</w:t>
      </w:r>
    </w:p>
    <w:p w14:paraId="0ED52FD1" w14:textId="77777777" w:rsidR="008D71A7" w:rsidRPr="008D71A7" w:rsidRDefault="008D71A7" w:rsidP="00F11A9C">
      <w:pPr>
        <w:tabs>
          <w:tab w:val="left" w:pos="567"/>
        </w:tabs>
        <w:spacing w:after="240" w:line="276" w:lineRule="auto"/>
        <w:ind w:left="567"/>
        <w:rPr>
          <w:rFonts w:ascii="Fira Sans" w:hAnsi="Fira Sans"/>
          <w:sz w:val="20"/>
        </w:rPr>
      </w:pPr>
      <w:r w:rsidRPr="008D71A7">
        <w:rPr>
          <w:rFonts w:ascii="Fira Sans" w:hAnsi="Fira Sans"/>
          <w:sz w:val="20"/>
        </w:rPr>
        <w:t>Suggesties ten aanzien van de contractuele voorwaarden kunnen uitsluitend worden gedaan conform de wijze waarop vragen kunnen worden gesteld binnen de termijn als gesteld in de planning. In de Nota(‘s) van inlichtingen wordt aangeven of en op welke wijze met deze suggesties rekening wordt gehouden. Daarna zijn de voorwaarden definitief.</w:t>
      </w:r>
    </w:p>
    <w:p w14:paraId="23980D2A"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Inschrijvers (inclusief combinanten (leden aan het Samenwerkingsverband) en Derden dienen het </w:t>
      </w:r>
      <w:r w:rsidRPr="008D71A7">
        <w:rPr>
          <w:rFonts w:ascii="Fira Sans" w:hAnsi="Fira Sans"/>
          <w:b/>
          <w:sz w:val="20"/>
        </w:rPr>
        <w:t xml:space="preserve">Uniform Europees Aanbestedingsdocument </w:t>
      </w:r>
      <w:r w:rsidRPr="008D71A7">
        <w:rPr>
          <w:rFonts w:ascii="Fira Sans" w:hAnsi="Fira Sans"/>
          <w:sz w:val="20"/>
        </w:rPr>
        <w:t>in te vullen, rechtsgeldig te ondertekenen en bij de Inschrijving te voegen</w:t>
      </w:r>
      <w:r w:rsidRPr="008D71A7">
        <w:rPr>
          <w:rFonts w:ascii="Fira Sans" w:hAnsi="Fira Sans"/>
          <w:b/>
          <w:bCs/>
          <w:sz w:val="20"/>
        </w:rPr>
        <w:t xml:space="preserve">. </w:t>
      </w:r>
      <w:r w:rsidRPr="008D71A7">
        <w:rPr>
          <w:rFonts w:ascii="Fira Sans" w:hAnsi="Fira Sans"/>
          <w:sz w:val="20"/>
          <w:u w:val="single"/>
        </w:rPr>
        <w:t xml:space="preserve">Voor overige aanbestedingsstukken geldt geen </w:t>
      </w:r>
      <w:proofErr w:type="spellStart"/>
      <w:r w:rsidRPr="008D71A7">
        <w:rPr>
          <w:rFonts w:ascii="Fira Sans" w:hAnsi="Fira Sans"/>
          <w:sz w:val="20"/>
          <w:u w:val="single"/>
        </w:rPr>
        <w:t>ondertekeningsplicht</w:t>
      </w:r>
      <w:proofErr w:type="spellEnd"/>
      <w:r w:rsidRPr="008D71A7">
        <w:rPr>
          <w:rFonts w:ascii="Fira Sans" w:hAnsi="Fira Sans"/>
          <w:sz w:val="20"/>
          <w:u w:val="single"/>
        </w:rPr>
        <w:t>.</w:t>
      </w:r>
    </w:p>
    <w:p w14:paraId="1B3DCC7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rechtsgeldigheid van de ondertekening door één of meerdere natuurlijke personen namens de als inschrijver optredende ondernemer(s) dient te blijken uit het uittreksel van inschrijving van de onderneming in het handelsregister. Als de vertegenwoordigingsbevoegdheid niet blijkt uit voornoemd uittreksel, dient dit te blijken uit een geldige volmacht. Indien bestuurders beperkt en/of gezamenlijk bevoegd zijn, dient aangetoond te worden dat de bevoegdheid voldoende was om de Inschrijving rechtsgeldig te kunnen ondertekenen, of bestuurders moeten gezamenlijk ondertekenen.</w:t>
      </w:r>
    </w:p>
    <w:p w14:paraId="2CDAB526" w14:textId="77777777" w:rsidR="008D71A7" w:rsidRPr="008D71A7" w:rsidRDefault="008D71A7" w:rsidP="008D71A7">
      <w:pPr>
        <w:tabs>
          <w:tab w:val="left" w:pos="567"/>
        </w:tabs>
        <w:spacing w:line="276" w:lineRule="auto"/>
        <w:ind w:left="567"/>
        <w:rPr>
          <w:rFonts w:ascii="Fira Sans" w:hAnsi="Fira Sans"/>
          <w:sz w:val="20"/>
        </w:rPr>
      </w:pPr>
      <w:r w:rsidRPr="008D71A7">
        <w:rPr>
          <w:rFonts w:ascii="Fira Sans" w:hAnsi="Fira Sans"/>
          <w:sz w:val="20"/>
        </w:rPr>
        <w:t xml:space="preserve">Inschrijver dient op verzoek een uittreksel uit het handelsregister, niet ouder dan zes maanden ten opzichte van de datum van indiening van de Inschrijving, te overleggen. Indien inschrijver deel uitmaakt van een houdstermaatschappij, kan </w:t>
      </w:r>
      <w:r w:rsidRPr="008D71A7">
        <w:rPr>
          <w:rFonts w:ascii="Fira Sans" w:hAnsi="Fira Sans"/>
          <w:sz w:val="20"/>
        </w:rPr>
        <w:lastRenderedPageBreak/>
        <w:t xml:space="preserve">het nodig zijn om ook uittreksels daarvan te overleggen om aan te tonen dat de Inschrijving rechtsgeldig is ondertekend. </w:t>
      </w:r>
    </w:p>
    <w:p w14:paraId="5D642F32" w14:textId="77777777" w:rsidR="008D71A7" w:rsidRPr="008D71A7" w:rsidRDefault="008D71A7" w:rsidP="008D71A7">
      <w:pPr>
        <w:numPr>
          <w:ilvl w:val="0"/>
          <w:numId w:val="43"/>
        </w:numPr>
        <w:tabs>
          <w:tab w:val="left" w:pos="567"/>
        </w:tabs>
        <w:spacing w:after="160" w:line="276" w:lineRule="auto"/>
        <w:ind w:left="567" w:hanging="425"/>
        <w:rPr>
          <w:rFonts w:ascii="Corbel" w:hAnsi="Corbel"/>
          <w:sz w:val="20"/>
          <w:u w:val="single"/>
        </w:rPr>
      </w:pPr>
      <w:r w:rsidRPr="008D71A7">
        <w:rPr>
          <w:rFonts w:ascii="Fira Sans" w:hAnsi="Fira Sans"/>
          <w:sz w:val="20"/>
        </w:rPr>
        <w:t xml:space="preserve">Onder rechtsgeldige ondertekening wordt voorts verstaan een rechtsgeldige elektronische handtekening of een rechtsgeldige ‘natte’ handtekening, waarna de betreffende documenten zijn </w:t>
      </w:r>
      <w:proofErr w:type="spellStart"/>
      <w:r w:rsidRPr="008D71A7">
        <w:rPr>
          <w:rFonts w:ascii="Fira Sans" w:hAnsi="Fira Sans"/>
          <w:sz w:val="20"/>
        </w:rPr>
        <w:t>ingescand</w:t>
      </w:r>
      <w:proofErr w:type="spellEnd"/>
      <w:r w:rsidRPr="008D71A7">
        <w:rPr>
          <w:rFonts w:ascii="Fira Sans" w:hAnsi="Fira Sans"/>
          <w:sz w:val="20"/>
        </w:rPr>
        <w:t>.</w:t>
      </w:r>
    </w:p>
    <w:p w14:paraId="67737A70"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u w:val="single"/>
        </w:rPr>
      </w:pPr>
      <w:r w:rsidRPr="008D71A7">
        <w:rPr>
          <w:rFonts w:ascii="Fira Sans" w:hAnsi="Fira Sans" w:cs="ArialMT"/>
          <w:sz w:val="20"/>
        </w:rPr>
        <w:t xml:space="preserve">Door het indienen van een rechtsgeldig ondertekend </w:t>
      </w:r>
      <w:r w:rsidRPr="008D71A7">
        <w:rPr>
          <w:rFonts w:ascii="Fira Sans" w:hAnsi="Fira Sans" w:cs="ArialMT"/>
          <w:b/>
          <w:bCs/>
          <w:sz w:val="20"/>
        </w:rPr>
        <w:t>Uniform Europees Aanbestedingsdocument</w:t>
      </w:r>
      <w:r w:rsidRPr="008D71A7">
        <w:rPr>
          <w:rFonts w:ascii="Fira Sans" w:hAnsi="Fira Sans" w:cs="ArialMT"/>
          <w:sz w:val="20"/>
        </w:rPr>
        <w:t xml:space="preserve"> verklaart u:</w:t>
      </w:r>
    </w:p>
    <w:p w14:paraId="542CFC65"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de gestelde uitsluitingsgronden, zoals bedoeld in artikel 2.86 en 2.87 van de Aanbestedingswet 2012, niet op u van toepassing zijn;</w:t>
      </w:r>
    </w:p>
    <w:p w14:paraId="5CDB8322"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aan de gestelde geschiktheidseisen voldoet;</w:t>
      </w:r>
    </w:p>
    <w:p w14:paraId="6C42A463"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volledig voldoet, dan wel gaat voldoen en blijft voldoen tijdens de gehele uitvoering van de Opdracht, aan het programma van eisen zoals genoemd in de Aanbestedingsleidraad;</w:t>
      </w:r>
    </w:p>
    <w:p w14:paraId="53A95F87" w14:textId="77777777" w:rsidR="008D71A7" w:rsidRPr="008D71A7" w:rsidRDefault="008D71A7" w:rsidP="008D71A7">
      <w:pPr>
        <w:numPr>
          <w:ilvl w:val="1"/>
          <w:numId w:val="43"/>
        </w:numPr>
        <w:spacing w:line="240" w:lineRule="auto"/>
        <w:rPr>
          <w:rFonts w:ascii="Fira Sans" w:eastAsia="Calibri" w:hAnsi="Fira Sans"/>
          <w:sz w:val="20"/>
        </w:rPr>
      </w:pPr>
      <w:r w:rsidRPr="008D71A7">
        <w:rPr>
          <w:rFonts w:ascii="Fira Sans" w:eastAsia="Calibri" w:hAnsi="Fira Sans"/>
          <w:sz w:val="20"/>
        </w:rPr>
        <w:t>Dat u akkoord gaat met al het gestelde in de aanbestedingsstukken;</w:t>
      </w:r>
    </w:p>
    <w:p w14:paraId="23C297BC" w14:textId="77777777" w:rsidR="008D71A7" w:rsidRPr="008D71A7" w:rsidRDefault="008D71A7" w:rsidP="008D71A7">
      <w:pPr>
        <w:numPr>
          <w:ilvl w:val="1"/>
          <w:numId w:val="43"/>
        </w:numPr>
        <w:spacing w:after="160" w:line="240" w:lineRule="auto"/>
        <w:rPr>
          <w:rFonts w:ascii="Fira Sans" w:eastAsia="Calibri" w:hAnsi="Fira Sans"/>
          <w:sz w:val="20"/>
        </w:rPr>
      </w:pPr>
      <w:r w:rsidRPr="008D71A7">
        <w:rPr>
          <w:rFonts w:ascii="Fira Sans" w:eastAsia="Calibri" w:hAnsi="Fira Sans"/>
          <w:sz w:val="20"/>
        </w:rPr>
        <w:t>Dat alle bijlagen, verklaringen en/of bewijsstukken juist en naar waarheid zijn ingevuld, dan wel worden ingevuld.</w:t>
      </w:r>
    </w:p>
    <w:p w14:paraId="7B43CB07" w14:textId="4EEE943F"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Het ontbreken van een </w:t>
      </w:r>
      <w:r w:rsidRPr="008D71A7">
        <w:rPr>
          <w:rFonts w:ascii="Fira Sans" w:hAnsi="Fira Sans" w:cs="ArialMT"/>
          <w:b/>
          <w:bCs/>
          <w:sz w:val="20"/>
        </w:rPr>
        <w:t>Uniform Europees Aanbestedingsdocument</w:t>
      </w:r>
      <w:r w:rsidRPr="008D71A7">
        <w:rPr>
          <w:rFonts w:ascii="Fira Sans" w:hAnsi="Fira Sans" w:cs="ArialMT"/>
          <w:sz w:val="20"/>
        </w:rPr>
        <w:t xml:space="preserve"> van inschrijver, Samenwerkingsverband, Derde komt uitdrukkelijk niet voor herstel in aanmerking en leidt tot terzijdelegging van de Inschrijving.</w:t>
      </w:r>
    </w:p>
    <w:p w14:paraId="72D0D389" w14:textId="77777777" w:rsidR="008D71A7" w:rsidRPr="008D71A7" w:rsidRDefault="008D71A7" w:rsidP="008D71A7">
      <w:pPr>
        <w:numPr>
          <w:ilvl w:val="0"/>
          <w:numId w:val="43"/>
        </w:numPr>
        <w:tabs>
          <w:tab w:val="left" w:pos="567"/>
        </w:tabs>
        <w:spacing w:line="276" w:lineRule="auto"/>
        <w:ind w:left="567" w:hanging="425"/>
        <w:rPr>
          <w:rFonts w:ascii="Fira Sans" w:hAnsi="Fira Sans" w:cs="ArialMT"/>
          <w:sz w:val="20"/>
        </w:rPr>
      </w:pPr>
      <w:bookmarkStart w:id="32" w:name="_Hlk96429335"/>
      <w:r w:rsidRPr="008D71A7">
        <w:rPr>
          <w:rFonts w:ascii="Fira Sans" w:hAnsi="Fira Sans" w:cs="ArialMT"/>
          <w:sz w:val="20"/>
        </w:rPr>
        <w:t xml:space="preserve">In het geval van een gebrek in </w:t>
      </w:r>
      <w:r w:rsidRPr="008D71A7">
        <w:rPr>
          <w:rFonts w:ascii="Fira Sans" w:hAnsi="Fira Sans"/>
          <w:sz w:val="20"/>
        </w:rPr>
        <w:t xml:space="preserve">het </w:t>
      </w:r>
      <w:r w:rsidRPr="008D71A7">
        <w:rPr>
          <w:rFonts w:ascii="Fira Sans" w:hAnsi="Fira Sans"/>
          <w:b/>
          <w:sz w:val="20"/>
        </w:rPr>
        <w:t xml:space="preserve">Uniform Europees Aanbestedingsdocument </w:t>
      </w:r>
      <w:r w:rsidRPr="008D71A7">
        <w:rPr>
          <w:rFonts w:ascii="Fira Sans" w:hAnsi="Fira Sans" w:cs="ArialMT"/>
          <w:sz w:val="20"/>
        </w:rPr>
        <w:t xml:space="preserve">of in geval van een gebrek met betrekking tot de bewijsmiddelen stelt de Aanbestedende dienst de betreffende ondernemer in de gelegenheid om het gebrek te herstellen binnen een termijn van vijf werkdagen, te rekenen vanaf de dag van verzending van een verzoek daartoe. </w:t>
      </w:r>
      <w:r w:rsidRPr="008D71A7">
        <w:rPr>
          <w:rFonts w:ascii="Fira Sans" w:hAnsi="Fira Sans"/>
          <w:sz w:val="20"/>
        </w:rPr>
        <w:t xml:space="preserve">De Aanbestedende dienst kan deze termijn verlengen. </w:t>
      </w:r>
      <w:r w:rsidRPr="008D71A7">
        <w:rPr>
          <w:rFonts w:ascii="Fira Sans" w:hAnsi="Fira Sans" w:cs="ArialMT"/>
          <w:sz w:val="20"/>
        </w:rPr>
        <w:t xml:space="preserve">Indien de Aanbestedende dienst het gevraagde niet binnen de daartoe gestelde termijn heeft ontvangen of indien het gebrek niet door het antwoord is hersteld, komt de Ondernemer niet in aanmerking voor verdere deelname aan de procedure. </w:t>
      </w:r>
    </w:p>
    <w:bookmarkEnd w:id="32"/>
    <w:p w14:paraId="505022AF" w14:textId="77777777" w:rsidR="008D71A7" w:rsidRPr="008D71A7" w:rsidRDefault="008D71A7" w:rsidP="008D71A7">
      <w:pPr>
        <w:tabs>
          <w:tab w:val="left" w:pos="567"/>
          <w:tab w:val="left" w:pos="5842"/>
        </w:tabs>
        <w:spacing w:line="276" w:lineRule="auto"/>
        <w:ind w:left="567"/>
        <w:rPr>
          <w:rFonts w:ascii="Fira Sans" w:hAnsi="Fira Sans" w:cs="ArialMT"/>
          <w:sz w:val="20"/>
        </w:rPr>
      </w:pPr>
      <w:r w:rsidRPr="008D71A7">
        <w:rPr>
          <w:rFonts w:ascii="Fira Sans" w:hAnsi="Fira Sans" w:cs="ArialMT"/>
          <w:sz w:val="20"/>
        </w:rPr>
        <w:tab/>
      </w:r>
    </w:p>
    <w:p w14:paraId="2D4F6D6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Ondernemers kunnen een eerder gebruikt </w:t>
      </w:r>
      <w:r w:rsidRPr="008D71A7">
        <w:rPr>
          <w:rFonts w:ascii="Fira Sans" w:hAnsi="Fira Sans" w:cs="ArialMT"/>
          <w:b/>
          <w:bCs/>
          <w:sz w:val="20"/>
        </w:rPr>
        <w:t>Uniform Europees Aanbestedingsdocument</w:t>
      </w:r>
      <w:r w:rsidRPr="008D71A7">
        <w:rPr>
          <w:rFonts w:ascii="Fira Sans" w:hAnsi="Fira Sans" w:cs="ArialMT"/>
          <w:sz w:val="20"/>
        </w:rPr>
        <w:t xml:space="preserve"> indienen, mits de uitsluitingsgronden in dit </w:t>
      </w:r>
      <w:r w:rsidRPr="008D71A7">
        <w:rPr>
          <w:rFonts w:ascii="Fira Sans" w:hAnsi="Fira Sans" w:cs="ArialMT"/>
          <w:b/>
          <w:bCs/>
          <w:sz w:val="20"/>
        </w:rPr>
        <w:t>Uniform Europees Aanbestedingsdocument</w:t>
      </w:r>
      <w:r w:rsidRPr="008D71A7">
        <w:rPr>
          <w:rFonts w:ascii="Fira Sans" w:hAnsi="Fira Sans" w:cs="ArialMT"/>
          <w:sz w:val="20"/>
        </w:rPr>
        <w:t xml:space="preserve"> overeenkomen met de uitsluitingsgronden die de Aanbestedende dienst op de onderhavige aanbesteding van toepassing heeft verklaard, en zij bevestigen dat de daarin opgenomen gegevens nog steeds correct zijn.</w:t>
      </w:r>
    </w:p>
    <w:p w14:paraId="5B254D2E"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cs="ArialMT"/>
          <w:sz w:val="20"/>
        </w:rPr>
      </w:pPr>
      <w:r w:rsidRPr="008D71A7">
        <w:rPr>
          <w:rFonts w:ascii="Fira Sans" w:hAnsi="Fira Sans" w:cs="ArialMT"/>
          <w:sz w:val="20"/>
        </w:rPr>
        <w:t xml:space="preserve">Indien de Inschrijving onduidelijkheden bevat, kan de Aanbestedende dienst aan de inschrijver om verduidelijking verzoeken. Deze toelichting dient schriftelijk te worden verstrekt en zal onlosmakelijk deel uitmaken van de Inschrijving. </w:t>
      </w:r>
    </w:p>
    <w:p w14:paraId="410EB71A" w14:textId="77777777" w:rsidR="008D71A7" w:rsidRPr="008D71A7" w:rsidRDefault="008D71A7" w:rsidP="008D71A7">
      <w:pPr>
        <w:numPr>
          <w:ilvl w:val="0"/>
          <w:numId w:val="43"/>
        </w:numPr>
        <w:tabs>
          <w:tab w:val="left" w:pos="567"/>
        </w:tabs>
        <w:spacing w:after="160" w:line="276" w:lineRule="auto"/>
        <w:ind w:left="567" w:hanging="425"/>
        <w:rPr>
          <w:rFonts w:ascii="Fira Sans" w:hAnsi="Fira Sans"/>
          <w:sz w:val="20"/>
        </w:rPr>
      </w:pPr>
      <w:r w:rsidRPr="008D71A7">
        <w:rPr>
          <w:rFonts w:ascii="Fira Sans" w:hAnsi="Fira Sans"/>
          <w:sz w:val="20"/>
        </w:rPr>
        <w:t>De Aanbestedende dienst behoudt zich het recht voor zonder nadere toestemming alle door de ondernemer verstrekte gegevens op juistheid te controleren en de opgegeven referenten te benaderen.</w:t>
      </w:r>
    </w:p>
    <w:p w14:paraId="6C932EAB" w14:textId="69D77392" w:rsidR="008D71A7" w:rsidRPr="008D71A7" w:rsidRDefault="008D71A7" w:rsidP="008D71A7">
      <w:pPr>
        <w:pStyle w:val="Kop1"/>
        <w:pageBreakBefore w:val="0"/>
        <w:numPr>
          <w:ilvl w:val="0"/>
          <w:numId w:val="21"/>
        </w:numPr>
        <w:ind w:left="1701" w:hanging="1701"/>
        <w:rPr>
          <w:rFonts w:ascii="Fira Sans" w:hAnsi="Fira Sans"/>
          <w:szCs w:val="24"/>
        </w:rPr>
      </w:pPr>
      <w:bookmarkStart w:id="33" w:name="_Toc354472069"/>
      <w:bookmarkStart w:id="34" w:name="_Toc356476830"/>
      <w:bookmarkStart w:id="35" w:name="_Toc356476926"/>
      <w:bookmarkStart w:id="36" w:name="_Toc356477000"/>
      <w:bookmarkStart w:id="37" w:name="_Toc356484235"/>
      <w:bookmarkStart w:id="38" w:name="_Toc356484344"/>
      <w:bookmarkStart w:id="39" w:name="_Toc356485231"/>
      <w:bookmarkStart w:id="40" w:name="_Toc357695129"/>
      <w:bookmarkStart w:id="41" w:name="_Toc358011557"/>
      <w:bookmarkStart w:id="42" w:name="_Toc379550302"/>
      <w:bookmarkStart w:id="43" w:name="_Toc423900671"/>
      <w:bookmarkStart w:id="44" w:name="_Toc445911300"/>
      <w:bookmarkStart w:id="45" w:name="_Toc447864214"/>
      <w:bookmarkStart w:id="46" w:name="_Toc453745289"/>
      <w:bookmarkStart w:id="47" w:name="_Toc96433913"/>
      <w:bookmarkStart w:id="48" w:name="_Toc151977530"/>
      <w:r w:rsidRPr="008D71A7">
        <w:rPr>
          <w:rFonts w:ascii="Fira Sans" w:hAnsi="Fira Sans"/>
          <w:szCs w:val="24"/>
        </w:rPr>
        <w:t>Inschrijven als Samenwerkingsverband (combinatie)</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6572483C"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cs="ArialMT"/>
          <w:sz w:val="20"/>
        </w:rPr>
        <w:t>Een Samenwerkingsverband van ondernemers (combinatie) kan deelnemen als één inschrijver. Voor de Inschrijving als Samenwerkingsverband (combinatie) gelden onderstaande aanvullende bepalingen</w:t>
      </w:r>
    </w:p>
    <w:p w14:paraId="6C4A1836"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lastRenderedPageBreak/>
        <w:t xml:space="preserve">Indien de inschrijver gevormd wordt door een Samenwerkingsverband (combinatie), dan dient inschrijver 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de rol van de ondernemer binnen de combinatie (leider (penvoerder), verantwoordelijk voor specifieke taken, enz.) en de identiteit van de andere ondernemers die gezamenlijk als Samenwerkingsverband aan de aanbestedingsprocedure deelnemen, inclusief een beschrijving van de verdeling van de Opdracht over deze entiteiten. De penvoerder is dus de ondernemer die door elke </w:t>
      </w:r>
      <w:proofErr w:type="spellStart"/>
      <w:r w:rsidRPr="008D71A7">
        <w:rPr>
          <w:rFonts w:ascii="Fira Sans" w:hAnsi="Fira Sans"/>
          <w:sz w:val="20"/>
        </w:rPr>
        <w:t>combinant</w:t>
      </w:r>
      <w:proofErr w:type="spellEnd"/>
      <w:r w:rsidRPr="008D71A7">
        <w:rPr>
          <w:rFonts w:ascii="Fira Sans" w:hAnsi="Fira Sans"/>
          <w:sz w:val="20"/>
        </w:rPr>
        <w:t xml:space="preserve"> adequaat is gemachtigd om namens het Samenwerkingsverband verplichtingen aan te gaan in het kader van deze aanbesteding.</w:t>
      </w:r>
    </w:p>
    <w:p w14:paraId="718FB777"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Onder </w:t>
      </w:r>
      <w:r w:rsidRPr="008D71A7">
        <w:rPr>
          <w:rFonts w:ascii="Fira Sans" w:hAnsi="Fira Sans"/>
          <w:b/>
          <w:bCs/>
          <w:sz w:val="20"/>
        </w:rPr>
        <w:t>Deel II A, onder ‘Wijze van deelneming’ sub a en b van het Uniform Europees Aanbestedingsdocument</w:t>
      </w:r>
      <w:r w:rsidRPr="008D71A7">
        <w:rPr>
          <w:rFonts w:ascii="Fira Sans" w:hAnsi="Fira Sans"/>
          <w:sz w:val="20"/>
        </w:rPr>
        <w:t xml:space="preserve"> dienen combinanten, indien van toepassing, op te geven voor welke geschiktheidseisen binnen het Samenwerkingsverband (combinatie) een beroep op zijn onderneming wordt gedaan.</w:t>
      </w:r>
    </w:p>
    <w:p w14:paraId="317E472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Alle ondernemers die deelnemen in het Samenwerkingsverband (combinatie) (ook wel combinanten genoemd) dienen </w:t>
      </w:r>
      <w:r w:rsidRPr="008D71A7">
        <w:rPr>
          <w:rFonts w:ascii="Fira Sans" w:hAnsi="Fira Sans"/>
          <w:sz w:val="20"/>
          <w:u w:val="single"/>
        </w:rPr>
        <w:t>individueel een zelfstandig</w:t>
      </w:r>
      <w:r w:rsidRPr="008D71A7">
        <w:rPr>
          <w:rFonts w:ascii="Fira Sans" w:hAnsi="Fira Sans"/>
          <w:b/>
          <w:sz w:val="20"/>
          <w:u w:val="single"/>
        </w:rPr>
        <w:t xml:space="preserve"> Uniform Europees Aanbestedingsdocument</w:t>
      </w:r>
      <w:r w:rsidRPr="008D71A7">
        <w:rPr>
          <w:rFonts w:ascii="Fira Sans" w:hAnsi="Fira Sans"/>
          <w:sz w:val="20"/>
          <w:u w:val="single"/>
        </w:rPr>
        <w:t xml:space="preserve"> </w:t>
      </w:r>
      <w:r w:rsidRPr="008D71A7">
        <w:rPr>
          <w:rFonts w:ascii="Fira Sans" w:hAnsi="Fira Sans"/>
          <w:sz w:val="20"/>
        </w:rPr>
        <w:t>in te vullen en rechtsgeldig ondertekend bij de Inschrijving te voegen.</w:t>
      </w:r>
    </w:p>
    <w:p w14:paraId="547C141B"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Door het invullen en rechtsgeldig ondertekenen van het </w:t>
      </w:r>
      <w:r w:rsidRPr="008D71A7">
        <w:rPr>
          <w:rFonts w:ascii="Fira Sans" w:hAnsi="Fira Sans"/>
          <w:b/>
          <w:sz w:val="20"/>
        </w:rPr>
        <w:t>Uniform Europees Aanbestedingsdocument</w:t>
      </w:r>
      <w:r w:rsidRPr="008D71A7">
        <w:rPr>
          <w:rFonts w:ascii="Fira Sans" w:hAnsi="Fira Sans"/>
          <w:b/>
          <w:bCs/>
          <w:sz w:val="20"/>
        </w:rPr>
        <w:t xml:space="preserve"> </w:t>
      </w:r>
      <w:r w:rsidRPr="008D71A7">
        <w:rPr>
          <w:rFonts w:ascii="Fira Sans" w:hAnsi="Fira Sans"/>
          <w:sz w:val="20"/>
        </w:rPr>
        <w:t xml:space="preserve">verklaart elke </w:t>
      </w:r>
      <w:proofErr w:type="spellStart"/>
      <w:r w:rsidRPr="008D71A7">
        <w:rPr>
          <w:rFonts w:ascii="Fira Sans" w:hAnsi="Fira Sans"/>
          <w:sz w:val="20"/>
        </w:rPr>
        <w:t>combinant</w:t>
      </w:r>
      <w:proofErr w:type="spellEnd"/>
      <w:r w:rsidRPr="008D71A7">
        <w:rPr>
          <w:rFonts w:ascii="Fira Sans" w:hAnsi="Fira Sans"/>
          <w:sz w:val="20"/>
        </w:rPr>
        <w:t xml:space="preserve"> dat hij </w:t>
      </w:r>
      <w:r w:rsidRPr="008D71A7">
        <w:rPr>
          <w:rFonts w:ascii="Fira Sans" w:hAnsi="Fira Sans"/>
          <w:iCs/>
          <w:sz w:val="20"/>
        </w:rPr>
        <w:t xml:space="preserve">gezamenlijk en hoofdelijk aansprakelijk is </w:t>
      </w:r>
      <w:r w:rsidRPr="008D71A7">
        <w:rPr>
          <w:rFonts w:ascii="Fira Sans" w:hAnsi="Fira Sans"/>
          <w:sz w:val="20"/>
        </w:rPr>
        <w:t xml:space="preserve">voor de nakoming van de verplichtingen uit hoofde van de Inschrijving en de Overeenkomst. </w:t>
      </w:r>
    </w:p>
    <w:p w14:paraId="371C3C75"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5148168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5594A0C4" w14:textId="77777777" w:rsidR="008D71A7" w:rsidRPr="008D71A7" w:rsidRDefault="008D71A7" w:rsidP="008D71A7">
      <w:pPr>
        <w:numPr>
          <w:ilvl w:val="0"/>
          <w:numId w:val="8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Bij de toetsing van de Inschrijving zal het Samenwerkingsverband (combinatie) met betrekking tot de geschiktheidseisen die van toepassing zijn op deze aanbesteding als één geheel worden beschouwd, tenzij uitdrukkelijk anders bepaald.</w:t>
      </w:r>
    </w:p>
    <w:p w14:paraId="41E85EBD" w14:textId="77777777" w:rsidR="008D71A7" w:rsidRPr="00CA1661" w:rsidRDefault="008D71A7" w:rsidP="008D71A7">
      <w:pPr>
        <w:numPr>
          <w:ilvl w:val="0"/>
          <w:numId w:val="86"/>
        </w:numPr>
        <w:tabs>
          <w:tab w:val="clear" w:pos="720"/>
          <w:tab w:val="num" w:pos="567"/>
        </w:tabs>
        <w:spacing w:after="160" w:line="276" w:lineRule="auto"/>
        <w:ind w:left="567" w:hanging="425"/>
        <w:rPr>
          <w:rFonts w:ascii="Fira Sans" w:hAnsi="Fira Sans"/>
        </w:rPr>
      </w:pPr>
      <w:r w:rsidRPr="00CA1661">
        <w:rPr>
          <w:rFonts w:ascii="Fira Sans" w:hAnsi="Fira Sans"/>
        </w:rPr>
        <w:t>Tijdens de looptijd van de Overeenkomst mag het Samenwerkingsverband (combinatie) zijn samenstelling niet wijzigen, tenzij zij op voorhand schriftelijke toestemming van de Aanbestedende dienst heeft verkregen.</w:t>
      </w:r>
    </w:p>
    <w:p w14:paraId="0A8742D8"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49" w:name="_Toc379550303"/>
      <w:bookmarkStart w:id="50" w:name="_Toc423900672"/>
      <w:bookmarkStart w:id="51" w:name="_Toc445911301"/>
      <w:bookmarkStart w:id="52" w:name="OLE_LINK5"/>
      <w:bookmarkStart w:id="53" w:name="OLE_LINK6"/>
      <w:bookmarkStart w:id="54" w:name="_Toc447864215"/>
      <w:bookmarkStart w:id="55" w:name="_Toc453745290"/>
      <w:bookmarkStart w:id="56" w:name="_Toc96433914"/>
      <w:bookmarkStart w:id="57" w:name="_Toc151977531"/>
      <w:r w:rsidRPr="008D71A7">
        <w:rPr>
          <w:rFonts w:ascii="Fira Sans" w:hAnsi="Fira Sans"/>
          <w:szCs w:val="24"/>
        </w:rPr>
        <w:t>Het doen van een beroep op een Derde</w:t>
      </w:r>
      <w:bookmarkEnd w:id="49"/>
      <w:bookmarkEnd w:id="50"/>
      <w:bookmarkEnd w:id="51"/>
      <w:bookmarkEnd w:id="52"/>
      <w:bookmarkEnd w:id="53"/>
      <w:bookmarkEnd w:id="54"/>
      <w:bookmarkEnd w:id="55"/>
      <w:r w:rsidRPr="008D71A7">
        <w:rPr>
          <w:rFonts w:ascii="Fira Sans" w:hAnsi="Fira Sans"/>
          <w:szCs w:val="24"/>
        </w:rPr>
        <w:t xml:space="preserve"> / uitvoering door een Onderaannemer</w:t>
      </w:r>
      <w:bookmarkEnd w:id="56"/>
      <w:bookmarkEnd w:id="57"/>
    </w:p>
    <w:p w14:paraId="021C0534"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Inschrijvers kunnen zich om twee redenen beroepen op (een) andere ondernemer(s):</w:t>
      </w:r>
    </w:p>
    <w:p w14:paraId="0800603B" w14:textId="77777777" w:rsidR="008D71A7" w:rsidRPr="008D71A7" w:rsidRDefault="008D71A7" w:rsidP="008D71A7">
      <w:pPr>
        <w:pStyle w:val="Lijstalinea"/>
        <w:numPr>
          <w:ilvl w:val="0"/>
          <w:numId w:val="25"/>
        </w:numPr>
        <w:tabs>
          <w:tab w:val="left" w:pos="567"/>
        </w:tabs>
        <w:spacing w:line="276" w:lineRule="auto"/>
        <w:rPr>
          <w:rFonts w:ascii="Fira Sans" w:hAnsi="Fira Sans"/>
          <w:sz w:val="20"/>
          <w:szCs w:val="20"/>
          <w:lang w:val="nl-NL"/>
        </w:rPr>
      </w:pPr>
      <w:r w:rsidRPr="008D71A7">
        <w:rPr>
          <w:rFonts w:ascii="Fira Sans" w:hAnsi="Fira Sans"/>
          <w:sz w:val="20"/>
          <w:szCs w:val="20"/>
          <w:lang w:val="nl-NL"/>
        </w:rPr>
        <w:lastRenderedPageBreak/>
        <w:t xml:space="preserve">om aan de geschiktheidseisen te kunnen voldoen </w:t>
      </w:r>
      <w:r w:rsidRPr="008D71A7">
        <w:rPr>
          <w:rFonts w:ascii="Fira Sans" w:hAnsi="Fira Sans"/>
          <w:b/>
          <w:bCs/>
          <w:sz w:val="20"/>
          <w:szCs w:val="20"/>
          <w:lang w:val="nl-NL"/>
        </w:rPr>
        <w:t>(beroep op een Derde)</w:t>
      </w:r>
      <w:r w:rsidRPr="008D71A7">
        <w:rPr>
          <w:rFonts w:ascii="Fira Sans" w:hAnsi="Fira Sans"/>
          <w:sz w:val="20"/>
          <w:szCs w:val="20"/>
          <w:lang w:val="nl-NL"/>
        </w:rPr>
        <w:t>, en/of</w:t>
      </w:r>
    </w:p>
    <w:p w14:paraId="11785DBA" w14:textId="77777777" w:rsidR="008D71A7" w:rsidRPr="008D71A7" w:rsidRDefault="008D71A7" w:rsidP="008D71A7">
      <w:pPr>
        <w:pStyle w:val="Lijstalinea"/>
        <w:numPr>
          <w:ilvl w:val="0"/>
          <w:numId w:val="25"/>
        </w:numPr>
        <w:tabs>
          <w:tab w:val="left" w:pos="567"/>
        </w:tabs>
        <w:spacing w:after="240" w:line="276" w:lineRule="auto"/>
        <w:rPr>
          <w:rFonts w:ascii="Fira Sans" w:hAnsi="Fira Sans"/>
          <w:sz w:val="20"/>
          <w:szCs w:val="20"/>
          <w:lang w:val="nl-NL"/>
        </w:rPr>
      </w:pPr>
      <w:r w:rsidRPr="008D71A7">
        <w:rPr>
          <w:rFonts w:ascii="Fira Sans" w:hAnsi="Fira Sans"/>
          <w:sz w:val="20"/>
          <w:szCs w:val="20"/>
          <w:lang w:val="nl-NL"/>
        </w:rPr>
        <w:t xml:space="preserve">(uitsluitend) rondom de uitvoering van de Opdracht </w:t>
      </w:r>
      <w:r w:rsidRPr="008D71A7">
        <w:rPr>
          <w:rFonts w:ascii="Fira Sans" w:hAnsi="Fira Sans"/>
          <w:b/>
          <w:bCs/>
          <w:sz w:val="20"/>
          <w:szCs w:val="20"/>
          <w:lang w:val="nl-NL"/>
        </w:rPr>
        <w:t>(uitvoering door een Onderaannemer)</w:t>
      </w:r>
      <w:r w:rsidRPr="008D71A7">
        <w:rPr>
          <w:rFonts w:ascii="Fira Sans" w:hAnsi="Fira Sans"/>
          <w:sz w:val="20"/>
          <w:szCs w:val="20"/>
          <w:lang w:val="nl-NL"/>
        </w:rPr>
        <w:t>.</w:t>
      </w:r>
    </w:p>
    <w:p w14:paraId="51B06C12"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en/of </w:t>
      </w:r>
      <w:r w:rsidRPr="008D71A7">
        <w:rPr>
          <w:rFonts w:ascii="Fira Sans" w:hAnsi="Fira Sans"/>
          <w:b/>
          <w:bCs/>
          <w:sz w:val="20"/>
        </w:rPr>
        <w:t>uitvoering door een</w:t>
      </w:r>
      <w:r w:rsidRPr="008D71A7">
        <w:rPr>
          <w:rFonts w:ascii="Fira Sans" w:hAnsi="Fira Sans"/>
          <w:sz w:val="20"/>
        </w:rPr>
        <w:t xml:space="preserve"> </w:t>
      </w:r>
      <w:r w:rsidRPr="008D71A7">
        <w:rPr>
          <w:rFonts w:ascii="Fira Sans" w:hAnsi="Fira Sans"/>
          <w:b/>
          <w:bCs/>
          <w:sz w:val="20"/>
        </w:rPr>
        <w:t>Onderaannemer</w:t>
      </w:r>
      <w:r w:rsidRPr="008D71A7">
        <w:rPr>
          <w:rFonts w:ascii="Fira Sans" w:hAnsi="Fira Sans"/>
          <w:sz w:val="20"/>
        </w:rPr>
        <w:t xml:space="preserve"> wordt gedaan, gelden de onderstaande aanvullende bepalingen: </w:t>
      </w:r>
    </w:p>
    <w:p w14:paraId="7C822F82" w14:textId="4A27B86A" w:rsidR="00F11A9C" w:rsidRDefault="00F11A9C" w:rsidP="008D71A7">
      <w:pPr>
        <w:numPr>
          <w:ilvl w:val="0"/>
          <w:numId w:val="87"/>
        </w:numPr>
        <w:spacing w:after="160" w:line="276" w:lineRule="auto"/>
        <w:ind w:left="567" w:hanging="425"/>
        <w:rPr>
          <w:rFonts w:ascii="Fira Sans" w:hAnsi="Fira Sans"/>
          <w:sz w:val="20"/>
        </w:rPr>
      </w:pPr>
      <w:r>
        <w:rPr>
          <w:rFonts w:ascii="Fira Sans" w:hAnsi="Fira Sans"/>
          <w:sz w:val="20"/>
        </w:rPr>
        <w:t xml:space="preserve">Bij </w:t>
      </w:r>
      <w:r w:rsidRPr="00F11A9C">
        <w:rPr>
          <w:rFonts w:ascii="Fira Sans" w:hAnsi="Fira Sans"/>
          <w:sz w:val="20"/>
        </w:rPr>
        <w:t>gunning van de Overeenkomst aan inschrijver is deze gehouden om het in de Inschrijving omschreven gedeelte van de Opdracht aan de genoemde Derde(n) en/of Onderaannemer(s)</w:t>
      </w:r>
      <w:r>
        <w:rPr>
          <w:rFonts w:ascii="Fira Sans" w:hAnsi="Fira Sans"/>
          <w:sz w:val="20"/>
        </w:rPr>
        <w:t xml:space="preserve"> </w:t>
      </w:r>
      <w:r w:rsidRPr="00F11A9C">
        <w:rPr>
          <w:rFonts w:ascii="Fira Sans" w:hAnsi="Fira Sans"/>
          <w:sz w:val="20"/>
        </w:rPr>
        <w:t>te</w:t>
      </w:r>
      <w:r>
        <w:rPr>
          <w:rFonts w:ascii="Fira Sans" w:hAnsi="Fira Sans"/>
          <w:sz w:val="20"/>
        </w:rPr>
        <w:t xml:space="preserve"> gunnen</w:t>
      </w:r>
    </w:p>
    <w:p w14:paraId="1F0AB541" w14:textId="16C0C63F"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Inschrijver is volledig en hoofdelijk aansprakelijk voor de nakoming van alle verplichtingen uit hoofde van de Inschrijving en de Overeenkomst, inclusief de verplichtingen waarvoor een beroep op een Derde wordt gedaan of die uitgevoerd worden door een Onderaannemer.</w:t>
      </w:r>
    </w:p>
    <w:p w14:paraId="19FDA2E8" w14:textId="79CA69E3" w:rsid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 xml:space="preserve">In het geval van een beroep op een Derde of </w:t>
      </w:r>
      <w:r w:rsidR="00A8462D">
        <w:rPr>
          <w:rFonts w:ascii="Fira Sans" w:hAnsi="Fira Sans"/>
          <w:sz w:val="20"/>
        </w:rPr>
        <w:t xml:space="preserve">uitvoering door </w:t>
      </w:r>
      <w:r w:rsidRPr="008D71A7">
        <w:rPr>
          <w:rFonts w:ascii="Fira Sans" w:hAnsi="Fira Sans"/>
          <w:sz w:val="20"/>
        </w:rPr>
        <w:t xml:space="preserve">een Onderaannemer wordt alle communicatie uitsluitend gericht aan de inschrijver. </w:t>
      </w:r>
    </w:p>
    <w:p w14:paraId="654D2C83" w14:textId="5E820809" w:rsidR="00F11A9C" w:rsidRPr="008D71A7" w:rsidRDefault="00F11A9C" w:rsidP="008D71A7">
      <w:pPr>
        <w:numPr>
          <w:ilvl w:val="0"/>
          <w:numId w:val="87"/>
        </w:numPr>
        <w:spacing w:after="160" w:line="276" w:lineRule="auto"/>
        <w:ind w:left="567" w:hanging="425"/>
        <w:rPr>
          <w:rFonts w:ascii="Fira Sans" w:hAnsi="Fira Sans"/>
          <w:sz w:val="20"/>
        </w:rPr>
      </w:pPr>
      <w:r w:rsidRPr="00F11A9C">
        <w:rPr>
          <w:rFonts w:ascii="Fira Sans" w:hAnsi="Fira Sans"/>
          <w:sz w:val="20"/>
        </w:rPr>
        <w:t>Een valse verklaring van een Derde of een Onderaannemer met betrekking tot de Inschrijving ontslaat inschrijver niet van zijn volledige en hoofdelijke aansprakelijkheid.</w:t>
      </w:r>
    </w:p>
    <w:p w14:paraId="325F6E88" w14:textId="77777777" w:rsidR="008D71A7" w:rsidRPr="008D71A7" w:rsidRDefault="008D71A7" w:rsidP="008D71A7">
      <w:pPr>
        <w:numPr>
          <w:ilvl w:val="0"/>
          <w:numId w:val="87"/>
        </w:numPr>
        <w:spacing w:after="160" w:line="276" w:lineRule="auto"/>
        <w:ind w:left="567" w:hanging="425"/>
        <w:rPr>
          <w:rFonts w:ascii="Fira Sans" w:hAnsi="Fira Sans"/>
          <w:sz w:val="20"/>
        </w:rPr>
      </w:pPr>
      <w:r w:rsidRPr="008D71A7">
        <w:rPr>
          <w:rFonts w:ascii="Fira Sans" w:hAnsi="Fira Sans"/>
          <w:sz w:val="20"/>
        </w:rPr>
        <w:t>Tijdens de looptijd van de Overeenkomst kan alleen een beroep op andere Derden of Onderaannemers, zoals aangegeven bij Inschrijving, worden gedaan na schriftelijke toestemming van de Opdrachtgever.</w:t>
      </w:r>
    </w:p>
    <w:p w14:paraId="12201F7E" w14:textId="77777777" w:rsidR="008D71A7" w:rsidRPr="008D71A7" w:rsidRDefault="008D71A7" w:rsidP="00A8462D">
      <w:pPr>
        <w:tabs>
          <w:tab w:val="left" w:pos="567"/>
        </w:tabs>
        <w:spacing w:after="240" w:line="276" w:lineRule="auto"/>
        <w:rPr>
          <w:rFonts w:ascii="Fira Sans" w:hAnsi="Fira Sans"/>
          <w:sz w:val="20"/>
        </w:rPr>
      </w:pPr>
      <w:r w:rsidRPr="008D71A7">
        <w:rPr>
          <w:rFonts w:ascii="Fira Sans" w:hAnsi="Fira Sans"/>
          <w:sz w:val="20"/>
        </w:rPr>
        <w:t xml:space="preserve">Indien een </w:t>
      </w:r>
      <w:r w:rsidRPr="008D71A7">
        <w:rPr>
          <w:rFonts w:ascii="Fira Sans" w:hAnsi="Fira Sans"/>
          <w:b/>
          <w:bCs/>
          <w:sz w:val="20"/>
        </w:rPr>
        <w:t>beroep op een Derde</w:t>
      </w:r>
      <w:r w:rsidRPr="008D71A7">
        <w:rPr>
          <w:rFonts w:ascii="Fira Sans" w:hAnsi="Fira Sans"/>
          <w:sz w:val="20"/>
        </w:rPr>
        <w:t xml:space="preserve"> plaatsvindt gelden onderstaande aanvullende bepalingen: </w:t>
      </w:r>
    </w:p>
    <w:p w14:paraId="7564CE35" w14:textId="5220C188"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beroep op een Derde doet om aan de geschiktheidseisen te voldoen, dient in zijn </w:t>
      </w:r>
      <w:r w:rsidRPr="008D71A7">
        <w:rPr>
          <w:rFonts w:ascii="Fira Sans" w:hAnsi="Fira Sans"/>
          <w:b/>
          <w:sz w:val="20"/>
        </w:rPr>
        <w:t>Uniform Europees Aanbestedingsdocument</w:t>
      </w:r>
      <w:r w:rsidRPr="008D71A7">
        <w:rPr>
          <w:rFonts w:ascii="Fira Sans" w:hAnsi="Fira Sans"/>
          <w:sz w:val="20"/>
        </w:rPr>
        <w:t xml:space="preserve"> bij deel II C op te geven op welke Derde hij een beroep doet én voor welke geschiktheidseis(en). </w:t>
      </w:r>
    </w:p>
    <w:p w14:paraId="3747B241"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Bij de beoordeling van de Inschrijving zullen de inschrijver en de aldus benoemde Derde met betrekking tot de geschiktheidseisen waarop op benoemde Derde een beroep wordt gedaan, als één geheel worden beschouwd, tenzij uitdrukkelijk anders bepaald.</w:t>
      </w:r>
    </w:p>
    <w:p w14:paraId="548E29C6"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Voor wat betreft geschiktheidseisen rondom financiële en economische draagkracht hoeft de Derde niet daadwerkelijk te worden ingezet voor de uitvoering van de Opdracht.</w:t>
      </w:r>
    </w:p>
    <w:p w14:paraId="6CE579AD" w14:textId="77777777" w:rsidR="008D71A7" w:rsidRP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3A79DF81" w14:textId="4B95276F" w:rsidR="008D71A7" w:rsidRDefault="008D71A7" w:rsidP="008D71A7">
      <w:pPr>
        <w:numPr>
          <w:ilvl w:val="0"/>
          <w:numId w:val="34"/>
        </w:numPr>
        <w:tabs>
          <w:tab w:val="left" w:pos="567"/>
        </w:tabs>
        <w:spacing w:after="160" w:line="276" w:lineRule="auto"/>
        <w:ind w:left="567" w:hanging="425"/>
        <w:rPr>
          <w:rFonts w:ascii="Fira Sans" w:hAnsi="Fira Sans"/>
          <w:sz w:val="20"/>
        </w:rPr>
      </w:pPr>
      <w:r w:rsidRPr="008D71A7">
        <w:rPr>
          <w:rFonts w:ascii="Fira Sans" w:hAnsi="Fira Sans"/>
          <w:sz w:val="20"/>
        </w:rPr>
        <w:t xml:space="preserve">Voor wat betreft geschiktheidseisen rondom technische en beroepsbekwaamheid een beroep doet op een Derde, dient deze Derde daadwerkelijk bij de uitvoering </w:t>
      </w:r>
      <w:r w:rsidRPr="008D71A7">
        <w:rPr>
          <w:rFonts w:ascii="Fira Sans" w:hAnsi="Fira Sans"/>
          <w:sz w:val="20"/>
        </w:rPr>
        <w:lastRenderedPageBreak/>
        <w:t xml:space="preserve">van de Opdracht te worden ingezet voor het gedeelte waarop de betreffende geschiktheidseis ziet, tenzij uitdrukkelijk anders bepaald. </w:t>
      </w:r>
    </w:p>
    <w:p w14:paraId="3416B94C" w14:textId="7B9D2D9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 xml:space="preserve">Derden moeten bij Inschrijving individueel en zelfstandig een </w:t>
      </w:r>
      <w:r>
        <w:rPr>
          <w:rFonts w:ascii="Fira Sans" w:hAnsi="Fira Sans"/>
          <w:b/>
          <w:bCs/>
          <w:sz w:val="20"/>
        </w:rPr>
        <w:t xml:space="preserve">Uniform </w:t>
      </w:r>
      <w:proofErr w:type="spellStart"/>
      <w:r>
        <w:rPr>
          <w:rFonts w:ascii="Fira Sans" w:hAnsi="Fira Sans"/>
          <w:b/>
          <w:bCs/>
          <w:sz w:val="20"/>
        </w:rPr>
        <w:t>Europes</w:t>
      </w:r>
      <w:proofErr w:type="spellEnd"/>
      <w:r>
        <w:rPr>
          <w:rFonts w:ascii="Fira Sans" w:hAnsi="Fira Sans"/>
          <w:b/>
          <w:bCs/>
          <w:sz w:val="20"/>
        </w:rPr>
        <w:t xml:space="preserve"> Aanbestedingsdocument</w:t>
      </w:r>
      <w:r>
        <w:rPr>
          <w:rFonts w:ascii="Fira Sans" w:hAnsi="Fira Sans"/>
          <w:sz w:val="20"/>
        </w:rPr>
        <w:t xml:space="preserve"> invullen en rechtsgeldig ondertekend bij de Inschrijving voegen. Vermeld daarbij de informatie die wordt gevraagd in de afdelingen A en B en deel III van het UEA.</w:t>
      </w:r>
    </w:p>
    <w:p w14:paraId="57EBF238" w14:textId="413E272E" w:rsidR="00A8462D" w:rsidRDefault="00A8462D" w:rsidP="008D71A7">
      <w:pPr>
        <w:numPr>
          <w:ilvl w:val="0"/>
          <w:numId w:val="34"/>
        </w:numPr>
        <w:tabs>
          <w:tab w:val="left" w:pos="567"/>
        </w:tabs>
        <w:spacing w:after="160" w:line="276" w:lineRule="auto"/>
        <w:ind w:left="567" w:hanging="425"/>
        <w:rPr>
          <w:rFonts w:ascii="Fira Sans" w:hAnsi="Fira Sans"/>
          <w:sz w:val="20"/>
        </w:rPr>
      </w:pPr>
      <w:r>
        <w:rPr>
          <w:rFonts w:ascii="Fira Sans" w:hAnsi="Fira Sans"/>
          <w:sz w:val="20"/>
        </w:rPr>
        <w:t>De uitsluitingsgronden die van toepassing zijn op deze aanbesteding gelden ook voor Derden.</w:t>
      </w:r>
    </w:p>
    <w:p w14:paraId="708022DD" w14:textId="77777777" w:rsidR="008D71A7" w:rsidRPr="008D71A7" w:rsidRDefault="008D71A7" w:rsidP="008D71A7">
      <w:pPr>
        <w:tabs>
          <w:tab w:val="left" w:pos="567"/>
        </w:tabs>
        <w:spacing w:after="240" w:line="276" w:lineRule="auto"/>
        <w:rPr>
          <w:rFonts w:ascii="Fira Sans" w:hAnsi="Fira Sans"/>
          <w:sz w:val="20"/>
        </w:rPr>
      </w:pPr>
      <w:r w:rsidRPr="008D71A7">
        <w:rPr>
          <w:rFonts w:ascii="Fira Sans" w:hAnsi="Fira Sans"/>
          <w:sz w:val="20"/>
        </w:rPr>
        <w:t xml:space="preserve">Indien </w:t>
      </w:r>
      <w:r w:rsidRPr="008D71A7">
        <w:rPr>
          <w:rFonts w:ascii="Fira Sans" w:hAnsi="Fira Sans"/>
          <w:b/>
          <w:bCs/>
          <w:sz w:val="20"/>
        </w:rPr>
        <w:t>een deel van de Opdracht wordt uitgevoerd door een Onderaannemer</w:t>
      </w:r>
      <w:r w:rsidRPr="008D71A7">
        <w:rPr>
          <w:rFonts w:ascii="Fira Sans" w:hAnsi="Fira Sans"/>
          <w:sz w:val="20"/>
        </w:rPr>
        <w:t xml:space="preserve"> gelden onderstaande aanvullende bepalingen:</w:t>
      </w:r>
    </w:p>
    <w:p w14:paraId="7EC671AA" w14:textId="77777777" w:rsidR="008D71A7" w:rsidRPr="008D71A7" w:rsidRDefault="008D71A7" w:rsidP="008D71A7">
      <w:pPr>
        <w:numPr>
          <w:ilvl w:val="0"/>
          <w:numId w:val="88"/>
        </w:numPr>
        <w:tabs>
          <w:tab w:val="clear" w:pos="720"/>
          <w:tab w:val="left" w:pos="567"/>
        </w:tabs>
        <w:spacing w:after="160" w:line="276" w:lineRule="auto"/>
        <w:ind w:left="567" w:hanging="425"/>
        <w:rPr>
          <w:rFonts w:ascii="Fira Sans" w:hAnsi="Fira Sans"/>
          <w:sz w:val="20"/>
        </w:rPr>
      </w:pPr>
      <w:r w:rsidRPr="008D71A7">
        <w:rPr>
          <w:rFonts w:ascii="Fira Sans" w:hAnsi="Fira Sans"/>
          <w:sz w:val="20"/>
        </w:rPr>
        <w:t xml:space="preserve">De inschrijver die een gedeelte van de Opdracht door een Onderaannemer uit laat voeren, dient dit in zijn </w:t>
      </w:r>
      <w:r w:rsidRPr="008D71A7">
        <w:rPr>
          <w:rFonts w:ascii="Fira Sans" w:hAnsi="Fira Sans"/>
          <w:b/>
          <w:bCs/>
          <w:sz w:val="20"/>
        </w:rPr>
        <w:t>Uniform Europees Aanbestedingsdocument</w:t>
      </w:r>
      <w:r w:rsidRPr="008D71A7">
        <w:rPr>
          <w:rFonts w:ascii="Fira Sans" w:hAnsi="Fira Sans"/>
          <w:sz w:val="20"/>
        </w:rPr>
        <w:t xml:space="preserve"> bij deel II D op te geven.</w:t>
      </w:r>
    </w:p>
    <w:p w14:paraId="1E0390DA"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58" w:name="_Toc453745291"/>
      <w:bookmarkStart w:id="59" w:name="_Toc96433915"/>
      <w:bookmarkStart w:id="60" w:name="_Toc151977532"/>
      <w:r w:rsidRPr="008D71A7">
        <w:rPr>
          <w:rFonts w:ascii="Fira Sans" w:hAnsi="Fira Sans"/>
          <w:szCs w:val="24"/>
        </w:rPr>
        <w:t>Inschrijven met meerdere ondernemers vanuit een holding</w:t>
      </w:r>
      <w:bookmarkEnd w:id="58"/>
      <w:bookmarkEnd w:id="59"/>
      <w:bookmarkEnd w:id="60"/>
    </w:p>
    <w:p w14:paraId="09D8CC0C" w14:textId="77777777" w:rsidR="008D71A7" w:rsidRPr="008D71A7" w:rsidRDefault="008D71A7" w:rsidP="008D71A7">
      <w:pPr>
        <w:numPr>
          <w:ilvl w:val="0"/>
          <w:numId w:val="35"/>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wordt in strijd gehandeld met deze aanbestedingsvoorwaarden.</w:t>
      </w:r>
    </w:p>
    <w:p w14:paraId="5D189B76" w14:textId="77777777" w:rsidR="008D71A7" w:rsidRPr="008D71A7" w:rsidRDefault="008D71A7" w:rsidP="008D71A7">
      <w:pPr>
        <w:pStyle w:val="Kop1"/>
        <w:pageBreakBefore w:val="0"/>
        <w:numPr>
          <w:ilvl w:val="0"/>
          <w:numId w:val="21"/>
        </w:numPr>
        <w:ind w:left="1701" w:hanging="1701"/>
        <w:rPr>
          <w:rFonts w:ascii="Fira Sans" w:hAnsi="Fira Sans"/>
          <w:szCs w:val="24"/>
        </w:rPr>
      </w:pPr>
      <w:bookmarkStart w:id="61" w:name="_Toc447864216"/>
      <w:bookmarkStart w:id="62" w:name="_Toc453745293"/>
      <w:bookmarkStart w:id="63" w:name="_Toc96433916"/>
      <w:bookmarkStart w:id="64" w:name="_Toc151977533"/>
      <w:r w:rsidRPr="008D71A7">
        <w:rPr>
          <w:rFonts w:ascii="Fira Sans" w:hAnsi="Fira Sans"/>
          <w:szCs w:val="24"/>
        </w:rPr>
        <w:t>Openingsprocedure</w:t>
      </w:r>
      <w:bookmarkEnd w:id="61"/>
      <w:bookmarkEnd w:id="62"/>
      <w:bookmarkEnd w:id="63"/>
      <w:bookmarkEnd w:id="64"/>
    </w:p>
    <w:p w14:paraId="2C9CB510" w14:textId="77777777" w:rsidR="008D71A7" w:rsidRPr="008D71A7" w:rsidRDefault="008D71A7" w:rsidP="008D71A7">
      <w:pPr>
        <w:spacing w:after="240" w:line="276" w:lineRule="auto"/>
        <w:rPr>
          <w:rFonts w:ascii="Fira Sans" w:hAnsi="Fira Sans"/>
          <w:sz w:val="20"/>
        </w:rPr>
      </w:pPr>
      <w:bookmarkStart w:id="65" w:name="_Toc447864218"/>
      <w:bookmarkStart w:id="66" w:name="_Toc453745294"/>
      <w:r w:rsidRPr="008D71A7">
        <w:rPr>
          <w:rFonts w:ascii="Fira Sans" w:hAnsi="Fira Sans"/>
          <w:sz w:val="20"/>
        </w:rPr>
        <w:t>De volgende procedure zal worden gevolgd voor het openen van de kluis met Inschrijvingen:</w:t>
      </w:r>
    </w:p>
    <w:p w14:paraId="12DAF27E" w14:textId="77777777" w:rsidR="008D71A7" w:rsidRPr="008D71A7" w:rsidRDefault="008D71A7" w:rsidP="008D71A7">
      <w:pPr>
        <w:numPr>
          <w:ilvl w:val="0"/>
          <w:numId w:val="36"/>
        </w:numPr>
        <w:tabs>
          <w:tab w:val="clear" w:pos="720"/>
          <w:tab w:val="num" w:pos="567"/>
        </w:tabs>
        <w:spacing w:after="160" w:line="276" w:lineRule="auto"/>
        <w:ind w:left="567" w:hanging="425"/>
        <w:rPr>
          <w:rFonts w:ascii="Fira Sans" w:hAnsi="Fira Sans"/>
          <w:sz w:val="20"/>
        </w:rPr>
      </w:pPr>
      <w:r w:rsidRPr="008D71A7">
        <w:rPr>
          <w:rFonts w:ascii="Fira Sans" w:hAnsi="Fira Sans"/>
          <w:sz w:val="20"/>
        </w:rPr>
        <w:t xml:space="preserve">De (digitale) kluis met Inschrijvingen wordt na de in de planning genoemde sluitingsdatum geopend door de Aanbestedende dienst. </w:t>
      </w:r>
    </w:p>
    <w:p w14:paraId="749590C8"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Van de opening wordt een proces-verbaal opgemaakt. Via het Aanbestedingsplatform wordt daarover gerapporteerd. </w:t>
      </w:r>
    </w:p>
    <w:p w14:paraId="28E02DA9"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 xml:space="preserve">Tijdens de opening worden de Inschrijvingen niet inhoudelijk behandeld. </w:t>
      </w:r>
    </w:p>
    <w:p w14:paraId="3B44808A" w14:textId="77777777" w:rsidR="008D71A7" w:rsidRPr="008D71A7" w:rsidRDefault="008D71A7" w:rsidP="008D71A7">
      <w:pPr>
        <w:numPr>
          <w:ilvl w:val="0"/>
          <w:numId w:val="36"/>
        </w:numPr>
        <w:tabs>
          <w:tab w:val="left" w:pos="567"/>
        </w:tabs>
        <w:spacing w:after="160" w:line="276" w:lineRule="auto"/>
        <w:ind w:left="567" w:hanging="425"/>
        <w:rPr>
          <w:rFonts w:ascii="Fira Sans" w:hAnsi="Fira Sans"/>
          <w:sz w:val="20"/>
        </w:rPr>
      </w:pPr>
      <w:r w:rsidRPr="008D71A7">
        <w:rPr>
          <w:rFonts w:ascii="Fira Sans" w:hAnsi="Fira Sans"/>
          <w:sz w:val="20"/>
        </w:rPr>
        <w:t>Inschrijvers worden niet</w:t>
      </w:r>
      <w:r w:rsidRPr="008D71A7">
        <w:rPr>
          <w:rFonts w:ascii="Fira Sans" w:hAnsi="Fira Sans"/>
          <w:b/>
          <w:sz w:val="20"/>
        </w:rPr>
        <w:t xml:space="preserve"> </w:t>
      </w:r>
      <w:r w:rsidRPr="008D71A7">
        <w:rPr>
          <w:rFonts w:ascii="Fira Sans" w:hAnsi="Fira Sans"/>
          <w:sz w:val="20"/>
        </w:rPr>
        <w:t>uitgenodigd om de openingsprocedure bij te wonen. De opening van de Inschrijvingen is slechts een formaliteit.</w:t>
      </w:r>
    </w:p>
    <w:p w14:paraId="67245B33" w14:textId="2A790FE8" w:rsidR="0042005A" w:rsidRPr="0042005A" w:rsidRDefault="008D71A7" w:rsidP="00A04D8F">
      <w:pPr>
        <w:pStyle w:val="Kop1"/>
        <w:pageBreakBefore w:val="0"/>
        <w:numPr>
          <w:ilvl w:val="0"/>
          <w:numId w:val="21"/>
        </w:numPr>
        <w:spacing w:after="240" w:line="276" w:lineRule="auto"/>
        <w:ind w:left="1701" w:hanging="1701"/>
        <w:rPr>
          <w:rFonts w:ascii="Fira Sans" w:hAnsi="Fira Sans"/>
          <w:sz w:val="20"/>
        </w:rPr>
      </w:pPr>
      <w:bookmarkStart w:id="67" w:name="_Toc96433917"/>
      <w:bookmarkStart w:id="68" w:name="_Toc151977534"/>
      <w:r w:rsidRPr="0042005A">
        <w:rPr>
          <w:rFonts w:ascii="Fira Sans" w:hAnsi="Fira Sans"/>
          <w:szCs w:val="24"/>
        </w:rPr>
        <w:t>Gunningsbeslissing</w:t>
      </w:r>
      <w:bookmarkEnd w:id="65"/>
      <w:r w:rsidRPr="0042005A">
        <w:rPr>
          <w:rFonts w:ascii="Fira Sans" w:hAnsi="Fira Sans"/>
          <w:szCs w:val="24"/>
        </w:rPr>
        <w:t>, Overeenkomst en rechtsbescherming</w:t>
      </w:r>
      <w:bookmarkEnd w:id="66"/>
      <w:bookmarkEnd w:id="67"/>
      <w:bookmarkEnd w:id="68"/>
    </w:p>
    <w:p w14:paraId="4EBD9F58" w14:textId="4432AD04" w:rsidR="008D71A7" w:rsidRPr="008D71A7" w:rsidRDefault="008D71A7" w:rsidP="008D71A7">
      <w:pPr>
        <w:spacing w:after="240" w:line="276" w:lineRule="auto"/>
        <w:rPr>
          <w:rFonts w:ascii="Fira Sans" w:hAnsi="Fira Sans"/>
          <w:sz w:val="20"/>
        </w:rPr>
      </w:pPr>
      <w:r w:rsidRPr="008D71A7">
        <w:rPr>
          <w:rFonts w:ascii="Fira Sans" w:hAnsi="Fira Sans"/>
          <w:sz w:val="20"/>
        </w:rPr>
        <w:t xml:space="preserve">Na opening zal de Aanbestedende dienst de Inschrijvingen toetsen en beoordelen overeenkomstig de Aanbestedingsleidraad. Uiteindelijk mondt dit uit in een </w:t>
      </w:r>
      <w:r w:rsidRPr="008D71A7">
        <w:rPr>
          <w:rFonts w:ascii="Fira Sans" w:hAnsi="Fira Sans"/>
          <w:sz w:val="20"/>
        </w:rPr>
        <w:lastRenderedPageBreak/>
        <w:t>gunningsbeslissing, waartegen afgewezen en gepasseerde inschrijvers bezwaar kunnen maken. Hierop zien de volgende voorschriften:</w:t>
      </w:r>
    </w:p>
    <w:p w14:paraId="5B96D905"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Inschrijvers die een voorziening in rechte willen vragen tegen de gunningsbeslissing zoals hiervoor bedoeld dienen dit tijdig, voor de afloop van de gestelde bezwaartermijn van twintig dagen, bezwaar te maken door middel van het betekenen van een dagvaarding in kort geding. </w:t>
      </w:r>
    </w:p>
    <w:p w14:paraId="45107DCA" w14:textId="77777777"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 xml:space="preserve">Indien door een inschrijver niet binnen deze termijn een kort geding aanhangig is gemaakt, kan deze inschrijver geen bezwaar meer maken naar aanleiding van de gunningsbeslissing en heeft hij zijn rechten ter zake verwerkt.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bijvoorbeeld het niet succesvol geverifieerd zijn van de winnende Inschrijving en/of het besluit om de aanbesteding volledig in te trekken. </w:t>
      </w:r>
    </w:p>
    <w:p w14:paraId="24B69A95" w14:textId="5D27C06A" w:rsidR="008D71A7" w:rsidRPr="008D71A7" w:rsidRDefault="008D71A7" w:rsidP="008D71A7">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Als er een kortgeding aanhangig is gemaakt dan dient de inschrijver aan wie de Aanbestedende dienst voornemens is te gunnen om deze kortgedingprocedure te interveniëren, op straffe van verval van recht om – nadien – nog op te mogen komen tegen een eventueel gewijzigde gunningsbeslissing.</w:t>
      </w:r>
    </w:p>
    <w:p w14:paraId="78D1C035" w14:textId="321CF6C1" w:rsidR="00CB4D76" w:rsidRPr="008D71A7" w:rsidRDefault="008D71A7" w:rsidP="00C1439E">
      <w:pPr>
        <w:numPr>
          <w:ilvl w:val="0"/>
          <w:numId w:val="37"/>
        </w:numPr>
        <w:tabs>
          <w:tab w:val="left" w:pos="567"/>
        </w:tabs>
        <w:spacing w:after="160" w:line="276" w:lineRule="auto"/>
        <w:ind w:left="567" w:hanging="425"/>
        <w:rPr>
          <w:rFonts w:ascii="Fira Sans" w:hAnsi="Fira Sans"/>
          <w:sz w:val="20"/>
        </w:rPr>
      </w:pPr>
      <w:r w:rsidRPr="008D71A7">
        <w:rPr>
          <w:rFonts w:ascii="Fira Sans" w:hAnsi="Fira Sans"/>
          <w:sz w:val="20"/>
        </w:rPr>
        <w:t>Met de definitieve gunning komt nog geen Overeenkomst tot stand als bedoeld in het burgerlijk Wetboek. De Overeenkomst komt tot stand door ondertekening door Opdrachtgever en Opdrachtnemer zoals in de Overeenkomst is bepaald.</w:t>
      </w:r>
      <w:bookmarkStart w:id="69" w:name="_Toc447882322"/>
      <w:bookmarkEnd w:id="1"/>
      <w:bookmarkEnd w:id="2"/>
      <w:bookmarkEnd w:id="69"/>
    </w:p>
    <w:sectPr w:rsidR="00CB4D76" w:rsidRPr="008D71A7" w:rsidSect="00132AE8">
      <w:headerReference w:type="even" r:id="rId18"/>
      <w:headerReference w:type="default" r:id="rId19"/>
      <w:footerReference w:type="default" r:id="rId20"/>
      <w:pgSz w:w="11907" w:h="16840" w:code="9"/>
      <w:pgMar w:top="1701" w:right="1418" w:bottom="1134" w:left="1985"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E710B" w14:textId="77777777" w:rsidR="006C559D" w:rsidRDefault="006C559D">
      <w:r>
        <w:separator/>
      </w:r>
    </w:p>
    <w:p w14:paraId="247374B6" w14:textId="77777777" w:rsidR="006C559D" w:rsidRDefault="006C559D"/>
    <w:p w14:paraId="7C51290E" w14:textId="77777777" w:rsidR="006C559D" w:rsidRDefault="006C559D" w:rsidP="001A6D9C"/>
  </w:endnote>
  <w:endnote w:type="continuationSeparator" w:id="0">
    <w:p w14:paraId="48DB4A90" w14:textId="77777777" w:rsidR="006C559D" w:rsidRDefault="006C559D">
      <w:r>
        <w:continuationSeparator/>
      </w:r>
    </w:p>
    <w:p w14:paraId="1FC85E77" w14:textId="77777777" w:rsidR="006C559D" w:rsidRDefault="006C559D"/>
    <w:p w14:paraId="64DCC123" w14:textId="77777777" w:rsidR="006C559D" w:rsidRDefault="006C559D" w:rsidP="001A6D9C"/>
  </w:endnote>
  <w:endnote w:type="continuationNotice" w:id="1">
    <w:p w14:paraId="4DCA1B17" w14:textId="77777777" w:rsidR="006C559D" w:rsidRDefault="006C559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AgencyFB-Reg">
    <w:panose1 w:val="00000000000000000000"/>
    <w:charset w:val="00"/>
    <w:family w:val="swiss"/>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F9DFFFFF" w:usb2="0000007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 w:name="Plantin">
    <w:altName w:val="Times New Roman"/>
    <w:charset w:val="00"/>
    <w:family w:val="auto"/>
    <w:pitch w:val="variable"/>
    <w:sig w:usb0="00000001" w:usb1="4000000A"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D39B3" w14:textId="77777777" w:rsidR="006C559D" w:rsidRDefault="006C559D">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B663" w14:textId="77777777" w:rsidR="006C559D" w:rsidRDefault="006C559D"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31</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899F8" w14:textId="77777777" w:rsidR="006C559D" w:rsidRDefault="006C559D" w:rsidP="001A6D9C">
      <w:r>
        <w:separator/>
      </w:r>
    </w:p>
  </w:footnote>
  <w:footnote w:type="continuationSeparator" w:id="0">
    <w:p w14:paraId="02FCE92C" w14:textId="77777777" w:rsidR="006C559D" w:rsidRDefault="006C559D">
      <w:r>
        <w:continuationSeparator/>
      </w:r>
    </w:p>
    <w:p w14:paraId="3B89F5A1" w14:textId="77777777" w:rsidR="006C559D" w:rsidRDefault="006C559D"/>
    <w:p w14:paraId="36A1079E" w14:textId="77777777" w:rsidR="006C559D" w:rsidRDefault="006C559D" w:rsidP="001A6D9C"/>
  </w:footnote>
  <w:footnote w:type="continuationNotice" w:id="1">
    <w:p w14:paraId="64013431" w14:textId="77777777" w:rsidR="006C559D" w:rsidRDefault="006C559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117A" w14:textId="77777777" w:rsidR="00487128" w:rsidRPr="00197B09" w:rsidRDefault="00487128" w:rsidP="00487128">
    <w:pPr>
      <w:pStyle w:val="Koptekst"/>
      <w:pBdr>
        <w:bottom w:val="single" w:sz="4" w:space="0" w:color="auto"/>
      </w:pBdr>
      <w:tabs>
        <w:tab w:val="clear" w:pos="4536"/>
        <w:tab w:val="clear" w:pos="9072"/>
      </w:tabs>
      <w:rPr>
        <w:rFonts w:ascii="Fira Sans" w:hAnsi="Fira Sans"/>
        <w:sz w:val="20"/>
      </w:rPr>
    </w:pPr>
    <w:r>
      <w:rPr>
        <w:rFonts w:ascii="Fira Sans" w:hAnsi="Fira Sans"/>
        <w:sz w:val="18"/>
        <w:szCs w:val="18"/>
      </w:rPr>
      <w:t xml:space="preserve">Bijlage - </w:t>
    </w:r>
    <w:r w:rsidRPr="00197B09">
      <w:rPr>
        <w:rFonts w:ascii="Fira Sans" w:hAnsi="Fira Sans"/>
        <w:sz w:val="18"/>
        <w:szCs w:val="18"/>
      </w:rPr>
      <w:t>Aanbestedings</w:t>
    </w:r>
    <w:r>
      <w:rPr>
        <w:rFonts w:ascii="Fira Sans" w:hAnsi="Fira Sans"/>
        <w:sz w:val="18"/>
        <w:szCs w:val="18"/>
      </w:rPr>
      <w:t>voorwaarden</w:t>
    </w:r>
    <w:r w:rsidRPr="00197B09">
      <w:rPr>
        <w:rFonts w:ascii="Fira Sans" w:hAnsi="Fira Sans"/>
        <w:sz w:val="18"/>
        <w:szCs w:val="18"/>
      </w:rPr>
      <w:t xml:space="preserve"> </w:t>
    </w:r>
    <w:r>
      <w:rPr>
        <w:rFonts w:ascii="Fira Sans" w:hAnsi="Fira Sans"/>
        <w:sz w:val="18"/>
        <w:szCs w:val="18"/>
      </w:rPr>
      <w:t>EU Refit Inspectievaartuig “De Waterlelie”</w:t>
    </w:r>
    <w:r>
      <w:rPr>
        <w:rFonts w:ascii="Fira Sans" w:hAnsi="Fira Sans"/>
        <w:sz w:val="18"/>
        <w:szCs w:val="18"/>
      </w:rPr>
      <w:tab/>
      <w:t xml:space="preserve">      PFL-2895866</w:t>
    </w:r>
  </w:p>
  <w:p w14:paraId="46ABF6D5" w14:textId="0F53BB3D" w:rsidR="006C559D" w:rsidRPr="00CF4485" w:rsidRDefault="00487128" w:rsidP="00CF4485">
    <w:pPr>
      <w:pStyle w:val="Koptekst"/>
      <w:pBdr>
        <w:bottom w:val="single" w:sz="4" w:space="0" w:color="auto"/>
      </w:pBdr>
      <w:tabs>
        <w:tab w:val="clear" w:pos="4536"/>
        <w:tab w:val="clear" w:pos="9072"/>
      </w:tabs>
      <w:rPr>
        <w:snapToGrid w:val="0"/>
      </w:rPr>
    </w:pPr>
    <w:r w:rsidRPr="00197B09">
      <w:rPr>
        <w:rFonts w:ascii="Fira Sans" w:hAnsi="Fira Sans"/>
        <w:sz w:val="18"/>
        <w:szCs w:val="18"/>
      </w:rPr>
      <w:t>Provincie Flevoland</w:t>
    </w:r>
    <w:r w:rsidR="006C559D" w:rsidRPr="00C5696A">
      <w:tab/>
    </w:r>
    <w:r w:rsidR="006C559D" w:rsidRPr="00C5696A">
      <w:tab/>
    </w:r>
    <w:r w:rsidR="006C559D" w:rsidRPr="007F7EDC">
      <w:rPr>
        <w:b/>
      </w:rPr>
      <w:tab/>
    </w:r>
    <w:r w:rsidR="006C559D"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855AF" w14:textId="77777777" w:rsidR="006C559D" w:rsidRPr="00C5696A" w:rsidRDefault="006C559D"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517698389"/>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846391993"/>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157BD52C" w14:textId="77777777" w:rsidR="006C559D" w:rsidRPr="00C5696A" w:rsidRDefault="006C559D"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550905379"/>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A1052" w14:textId="2A65B591" w:rsidR="00487128" w:rsidRPr="00197B09" w:rsidRDefault="00487128" w:rsidP="00487128">
    <w:pPr>
      <w:pStyle w:val="Koptekst"/>
      <w:pBdr>
        <w:bottom w:val="single" w:sz="4" w:space="0" w:color="auto"/>
      </w:pBdr>
      <w:tabs>
        <w:tab w:val="clear" w:pos="4536"/>
        <w:tab w:val="clear" w:pos="9072"/>
      </w:tabs>
      <w:rPr>
        <w:rFonts w:ascii="Fira Sans" w:hAnsi="Fira Sans"/>
        <w:sz w:val="20"/>
      </w:rPr>
    </w:pPr>
    <w:r>
      <w:rPr>
        <w:rFonts w:ascii="Fira Sans" w:hAnsi="Fira Sans"/>
        <w:sz w:val="18"/>
        <w:szCs w:val="18"/>
      </w:rPr>
      <w:t xml:space="preserve">Bijlage - </w:t>
    </w:r>
    <w:r w:rsidRPr="00197B09">
      <w:rPr>
        <w:rFonts w:ascii="Fira Sans" w:hAnsi="Fira Sans"/>
        <w:sz w:val="18"/>
        <w:szCs w:val="18"/>
      </w:rPr>
      <w:t>Aanbestedings</w:t>
    </w:r>
    <w:r>
      <w:rPr>
        <w:rFonts w:ascii="Fira Sans" w:hAnsi="Fira Sans"/>
        <w:sz w:val="18"/>
        <w:szCs w:val="18"/>
      </w:rPr>
      <w:t>voorwaarden</w:t>
    </w:r>
    <w:r w:rsidRPr="00197B09">
      <w:rPr>
        <w:rFonts w:ascii="Fira Sans" w:hAnsi="Fira Sans"/>
        <w:sz w:val="18"/>
        <w:szCs w:val="18"/>
      </w:rPr>
      <w:t xml:space="preserve"> </w:t>
    </w:r>
    <w:r>
      <w:rPr>
        <w:rFonts w:ascii="Fira Sans" w:hAnsi="Fira Sans"/>
        <w:sz w:val="18"/>
        <w:szCs w:val="18"/>
      </w:rPr>
      <w:t>EU Refit Inspectievaartuig “De Waterlelie”</w:t>
    </w:r>
    <w:r>
      <w:rPr>
        <w:rFonts w:ascii="Fira Sans" w:hAnsi="Fira Sans"/>
        <w:sz w:val="18"/>
        <w:szCs w:val="18"/>
      </w:rPr>
      <w:tab/>
      <w:t xml:space="preserve">      PFL-2895866</w:t>
    </w:r>
  </w:p>
  <w:p w14:paraId="29EF117E" w14:textId="52334A82" w:rsidR="006C559D" w:rsidRPr="00CF4485" w:rsidRDefault="00487128" w:rsidP="00487128">
    <w:pPr>
      <w:pStyle w:val="Koptekst"/>
      <w:pBdr>
        <w:bottom w:val="single" w:sz="4" w:space="0" w:color="auto"/>
      </w:pBdr>
      <w:tabs>
        <w:tab w:val="clear" w:pos="4536"/>
        <w:tab w:val="clear" w:pos="9072"/>
      </w:tabs>
      <w:rPr>
        <w:snapToGrid w:val="0"/>
      </w:rPr>
    </w:pPr>
    <w:r w:rsidRPr="00197B09">
      <w:rPr>
        <w:rFonts w:ascii="Fira Sans" w:hAnsi="Fira Sans"/>
        <w:sz w:val="18"/>
        <w:szCs w:val="18"/>
      </w:rPr>
      <w:t>Provincie Flevoland</w:t>
    </w:r>
    <w:r>
      <w:rPr>
        <w:rFonts w:ascii="Corbel" w:hAnsi="Corbel"/>
        <w:sz w:val="18"/>
        <w:szCs w:val="18"/>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5F2D" w14:textId="43E58B19" w:rsidR="00487128" w:rsidRPr="00197B09" w:rsidRDefault="00487128" w:rsidP="00487128">
    <w:pPr>
      <w:pStyle w:val="Koptekst"/>
      <w:pBdr>
        <w:bottom w:val="single" w:sz="4" w:space="0" w:color="auto"/>
      </w:pBdr>
      <w:tabs>
        <w:tab w:val="clear" w:pos="4536"/>
        <w:tab w:val="clear" w:pos="9072"/>
      </w:tabs>
      <w:rPr>
        <w:rFonts w:ascii="Fira Sans" w:hAnsi="Fira Sans"/>
        <w:sz w:val="20"/>
      </w:rPr>
    </w:pPr>
    <w:r>
      <w:rPr>
        <w:rFonts w:ascii="Fira Sans" w:hAnsi="Fira Sans"/>
        <w:sz w:val="18"/>
        <w:szCs w:val="18"/>
      </w:rPr>
      <w:t xml:space="preserve">Bijlage - </w:t>
    </w:r>
    <w:r w:rsidRPr="00197B09">
      <w:rPr>
        <w:rFonts w:ascii="Fira Sans" w:hAnsi="Fira Sans"/>
        <w:sz w:val="18"/>
        <w:szCs w:val="18"/>
      </w:rPr>
      <w:t>Aanbestedings</w:t>
    </w:r>
    <w:r>
      <w:rPr>
        <w:rFonts w:ascii="Fira Sans" w:hAnsi="Fira Sans"/>
        <w:sz w:val="18"/>
        <w:szCs w:val="18"/>
      </w:rPr>
      <w:t>voorwaarden</w:t>
    </w:r>
    <w:r w:rsidRPr="00197B09">
      <w:rPr>
        <w:rFonts w:ascii="Fira Sans" w:hAnsi="Fira Sans"/>
        <w:sz w:val="18"/>
        <w:szCs w:val="18"/>
      </w:rPr>
      <w:t xml:space="preserve"> </w:t>
    </w:r>
    <w:r>
      <w:rPr>
        <w:rFonts w:ascii="Fira Sans" w:hAnsi="Fira Sans"/>
        <w:sz w:val="18"/>
        <w:szCs w:val="18"/>
      </w:rPr>
      <w:t>EU Refit Inspectievaartuig “De Waterlelie”</w:t>
    </w:r>
    <w:r>
      <w:rPr>
        <w:rFonts w:ascii="Fira Sans" w:hAnsi="Fira Sans"/>
        <w:sz w:val="18"/>
        <w:szCs w:val="18"/>
      </w:rPr>
      <w:tab/>
      <w:t xml:space="preserve">      PFL-2895866</w:t>
    </w:r>
  </w:p>
  <w:p w14:paraId="3E953C1B" w14:textId="4001F82B" w:rsidR="006C559D" w:rsidRPr="003E05F8" w:rsidRDefault="00487128" w:rsidP="00487128">
    <w:pPr>
      <w:pStyle w:val="Koptekst"/>
      <w:pBdr>
        <w:bottom w:val="single" w:sz="4" w:space="0" w:color="auto"/>
      </w:pBdr>
      <w:tabs>
        <w:tab w:val="clear" w:pos="4536"/>
        <w:tab w:val="clear" w:pos="9072"/>
      </w:tabs>
      <w:rPr>
        <w:rFonts w:ascii="Fira Sans" w:hAnsi="Fira Sans"/>
        <w:snapToGrid w:val="0"/>
      </w:rPr>
    </w:pPr>
    <w:r w:rsidRPr="00197B09">
      <w:rPr>
        <w:rFonts w:ascii="Fira Sans" w:hAnsi="Fira Sans"/>
        <w:sz w:val="18"/>
        <w:szCs w:val="18"/>
      </w:rPr>
      <w:t>Provincie Flevoland</w:t>
    </w:r>
    <w:r w:rsidRPr="003E05F8">
      <w:rPr>
        <w:rFonts w:ascii="Fira Sans" w:hAnsi="Fira Sans"/>
        <w:sz w:val="18"/>
        <w:szCs w:val="18"/>
      </w:rPr>
      <w:t xml:space="preserve"> </w:t>
    </w:r>
    <w:r w:rsidR="006C559D" w:rsidRPr="003E05F8">
      <w:rPr>
        <w:rFonts w:ascii="Fira Sans" w:hAnsi="Fira San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2B7559B"/>
    <w:multiLevelType w:val="hybridMultilevel"/>
    <w:tmpl w:val="D980A5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3503AFA"/>
    <w:multiLevelType w:val="hybridMultilevel"/>
    <w:tmpl w:val="6EDE9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5535EF8"/>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372B0A"/>
    <w:multiLevelType w:val="hybridMultilevel"/>
    <w:tmpl w:val="C278ED8E"/>
    <w:lvl w:ilvl="0" w:tplc="04130017">
      <w:start w:val="1"/>
      <w:numFmt w:val="lowerLetter"/>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9"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10" w15:restartNumberingAfterBreak="0">
    <w:nsid w:val="099134BD"/>
    <w:multiLevelType w:val="hybridMultilevel"/>
    <w:tmpl w:val="DA40670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A0212FE"/>
    <w:multiLevelType w:val="hybridMultilevel"/>
    <w:tmpl w:val="B54CAC1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3" w15:restartNumberingAfterBreak="0">
    <w:nsid w:val="0A5102E9"/>
    <w:multiLevelType w:val="multilevel"/>
    <w:tmpl w:val="7B503EE6"/>
    <w:lvl w:ilvl="0">
      <w:start w:val="1"/>
      <w:numFmt w:val="decimal"/>
      <w:lvlText w:val="%1."/>
      <w:lvlJc w:val="left"/>
      <w:pPr>
        <w:tabs>
          <w:tab w:val="num" w:pos="720"/>
        </w:tabs>
        <w:ind w:left="720" w:hanging="360"/>
      </w:pPr>
      <w:rPr>
        <w:b w:val="0"/>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14"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5"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6" w15:restartNumberingAfterBreak="0">
    <w:nsid w:val="11CE4879"/>
    <w:multiLevelType w:val="singleLevel"/>
    <w:tmpl w:val="2102C708"/>
    <w:lvl w:ilvl="0">
      <w:start w:val="1"/>
      <w:numFmt w:val="decimal"/>
      <w:lvlText w:val="%1."/>
      <w:lvlJc w:val="left"/>
      <w:pPr>
        <w:tabs>
          <w:tab w:val="num" w:pos="720"/>
        </w:tabs>
        <w:ind w:left="720" w:hanging="360"/>
      </w:pPr>
      <w:rPr>
        <w:b w:val="0"/>
      </w:rPr>
    </w:lvl>
  </w:abstractNum>
  <w:abstractNum w:abstractNumId="17"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9481569"/>
    <w:multiLevelType w:val="hybridMultilevel"/>
    <w:tmpl w:val="25ACA3E2"/>
    <w:lvl w:ilvl="0" w:tplc="04130001">
      <w:start w:val="1"/>
      <w:numFmt w:val="bullet"/>
      <w:lvlText w:val=""/>
      <w:lvlJc w:val="left"/>
      <w:pPr>
        <w:ind w:left="360" w:hanging="360"/>
      </w:pPr>
      <w:rPr>
        <w:rFonts w:ascii="Symbol" w:hAnsi="Symbol"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0" w15:restartNumberingAfterBreak="0">
    <w:nsid w:val="1BA82590"/>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1904E15"/>
    <w:multiLevelType w:val="hybridMultilevel"/>
    <w:tmpl w:val="20886836"/>
    <w:lvl w:ilvl="0" w:tplc="9CCEF35E">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1916ACC"/>
    <w:multiLevelType w:val="hybridMultilevel"/>
    <w:tmpl w:val="C4CA0D6E"/>
    <w:lvl w:ilvl="0" w:tplc="D17C437A">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22AC50F5"/>
    <w:multiLevelType w:val="hybridMultilevel"/>
    <w:tmpl w:val="CCDA6568"/>
    <w:lvl w:ilvl="0" w:tplc="F1E44998">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811C8F"/>
    <w:multiLevelType w:val="singleLevel"/>
    <w:tmpl w:val="2102C708"/>
    <w:lvl w:ilvl="0">
      <w:start w:val="1"/>
      <w:numFmt w:val="decimal"/>
      <w:lvlText w:val="%1."/>
      <w:lvlJc w:val="left"/>
      <w:pPr>
        <w:tabs>
          <w:tab w:val="num" w:pos="720"/>
        </w:tabs>
        <w:ind w:left="720" w:hanging="360"/>
      </w:pPr>
      <w:rPr>
        <w:b w:val="0"/>
      </w:rPr>
    </w:lvl>
  </w:abstractNum>
  <w:abstractNum w:abstractNumId="26"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B452005"/>
    <w:multiLevelType w:val="singleLevel"/>
    <w:tmpl w:val="2102C708"/>
    <w:lvl w:ilvl="0">
      <w:start w:val="1"/>
      <w:numFmt w:val="decimal"/>
      <w:lvlText w:val="%1."/>
      <w:lvlJc w:val="left"/>
      <w:pPr>
        <w:tabs>
          <w:tab w:val="num" w:pos="720"/>
        </w:tabs>
        <w:ind w:left="720" w:hanging="360"/>
      </w:pPr>
      <w:rPr>
        <w:b w:val="0"/>
      </w:rPr>
    </w:lvl>
  </w:abstractNum>
  <w:abstractNum w:abstractNumId="28" w15:restartNumberingAfterBreak="0">
    <w:nsid w:val="2B9667C3"/>
    <w:multiLevelType w:val="multilevel"/>
    <w:tmpl w:val="5ECC5452"/>
    <w:lvl w:ilvl="0">
      <w:start w:val="1"/>
      <w:numFmt w:val="decimal"/>
      <w:lvlText w:val="%1."/>
      <w:lvlJc w:val="left"/>
      <w:pPr>
        <w:tabs>
          <w:tab w:val="num" w:pos="1070"/>
        </w:tabs>
        <w:ind w:left="107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29" w15:restartNumberingAfterBreak="0">
    <w:nsid w:val="2C1A1B8F"/>
    <w:multiLevelType w:val="hybridMultilevel"/>
    <w:tmpl w:val="C26C32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2D2B786A"/>
    <w:multiLevelType w:val="hybridMultilevel"/>
    <w:tmpl w:val="6BF293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32" w15:restartNumberingAfterBreak="0">
    <w:nsid w:val="2D9740EF"/>
    <w:multiLevelType w:val="hybridMultilevel"/>
    <w:tmpl w:val="28FEF9CA"/>
    <w:lvl w:ilvl="0" w:tplc="9348D1EE">
      <w:numFmt w:val="bullet"/>
      <w:lvlText w:val="-"/>
      <w:lvlJc w:val="left"/>
      <w:pPr>
        <w:ind w:left="720" w:hanging="360"/>
      </w:pPr>
      <w:rPr>
        <w:rFonts w:ascii="Fira Sans" w:eastAsia="Times New Roman" w:hAnsi="Fira Sans" w:cs="AgencyFB-Reg"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E911C81"/>
    <w:multiLevelType w:val="multilevel"/>
    <w:tmpl w:val="C30083D0"/>
    <w:lvl w:ilvl="0">
      <w:start w:val="1"/>
      <w:numFmt w:val="decimal"/>
      <w:lvlText w:val="Hoofdstuk %1."/>
      <w:lvlJc w:val="left"/>
      <w:pPr>
        <w:ind w:left="993" w:hanging="851"/>
      </w:pPr>
      <w:rPr>
        <w:rFonts w:ascii="Fira Sans" w:hAnsi="Fira Sans"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Fira Sans" w:hAnsi="Fira Sans" w:cs="Times New Roman" w:hint="default"/>
        <w:b/>
        <w:bCs/>
        <w:i w:val="0"/>
        <w:iCs w:val="0"/>
        <w:caps w:val="0"/>
        <w:smallCaps w:val="0"/>
        <w:strike w:val="0"/>
        <w:dstrike w:val="0"/>
        <w:outline w:val="0"/>
        <w:shadow w:val="0"/>
        <w:emboss w:val="0"/>
        <w:imprint w:val="0"/>
        <w:noProof w:val="0"/>
        <w:vanish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851" w:hanging="851"/>
      </w:pPr>
      <w:rPr>
        <w:rFonts w:ascii="Fira Sans" w:hAnsi="Fira Sans" w:hint="default"/>
        <w:b/>
        <w:i w:val="0"/>
        <w:sz w:val="18"/>
      </w:rPr>
    </w:lvl>
    <w:lvl w:ilvl="3">
      <w:start w:val="1"/>
      <w:numFmt w:val="decimal"/>
      <w:lvlRestart w:val="0"/>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34" w15:restartNumberingAfterBreak="0">
    <w:nsid w:val="2F50439B"/>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6" w15:restartNumberingAfterBreak="0">
    <w:nsid w:val="30987213"/>
    <w:multiLevelType w:val="hybridMultilevel"/>
    <w:tmpl w:val="16B0B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33480C13"/>
    <w:multiLevelType w:val="singleLevel"/>
    <w:tmpl w:val="8D3E2D84"/>
    <w:lvl w:ilvl="0">
      <w:start w:val="1"/>
      <w:numFmt w:val="lowerLetter"/>
      <w:lvlText w:val="%1)"/>
      <w:lvlJc w:val="left"/>
      <w:pPr>
        <w:ind w:left="1065" w:hanging="360"/>
      </w:pPr>
      <w:rPr>
        <w:b w:val="0"/>
        <w:i w:val="0"/>
        <w:sz w:val="20"/>
        <w:szCs w:val="20"/>
        <w:u w:val="none"/>
      </w:rPr>
    </w:lvl>
  </w:abstractNum>
  <w:abstractNum w:abstractNumId="38" w15:restartNumberingAfterBreak="0">
    <w:nsid w:val="33BA3525"/>
    <w:multiLevelType w:val="hybridMultilevel"/>
    <w:tmpl w:val="6C4C2DC4"/>
    <w:lvl w:ilvl="0" w:tplc="BE3C7AE8">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42" w15:restartNumberingAfterBreak="0">
    <w:nsid w:val="381D741B"/>
    <w:multiLevelType w:val="hybridMultilevel"/>
    <w:tmpl w:val="6D445E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3C8F04A6"/>
    <w:multiLevelType w:val="hybridMultilevel"/>
    <w:tmpl w:val="E6B083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3FE97D08"/>
    <w:multiLevelType w:val="hybridMultilevel"/>
    <w:tmpl w:val="DA7E8E0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8B0FDE"/>
    <w:multiLevelType w:val="multilevel"/>
    <w:tmpl w:val="5ECC5452"/>
    <w:lvl w:ilvl="0">
      <w:start w:val="1"/>
      <w:numFmt w:val="decimal"/>
      <w:lvlText w:val="%1."/>
      <w:lvlJc w:val="left"/>
      <w:pPr>
        <w:tabs>
          <w:tab w:val="num" w:pos="720"/>
        </w:tabs>
        <w:ind w:left="720" w:hanging="360"/>
      </w:pPr>
      <w:rPr>
        <w:rFonts w:ascii="Fira Sans" w:hAnsi="Fira Sans" w:hint="default"/>
        <w:b w:val="0"/>
      </w:rPr>
    </w:lvl>
    <w:lvl w:ilvl="1">
      <w:start w:val="1"/>
      <w:numFmt w:val="lowerLetter"/>
      <w:lvlText w:val="%2."/>
      <w:lvlJc w:val="left"/>
      <w:pPr>
        <w:ind w:left="1222" w:hanging="360"/>
      </w:pPr>
      <w:rPr>
        <w:rFonts w:hint="default"/>
      </w:r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48" w15:restartNumberingAfterBreak="0">
    <w:nsid w:val="484D75BC"/>
    <w:multiLevelType w:val="hybridMultilevel"/>
    <w:tmpl w:val="0CE62616"/>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49" w15:restartNumberingAfterBreak="0">
    <w:nsid w:val="490B7668"/>
    <w:multiLevelType w:val="multilevel"/>
    <w:tmpl w:val="721C140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upperLetter"/>
      <w:lvlText w:val="Bijlage %3 -"/>
      <w:lvlJc w:val="left"/>
      <w:pPr>
        <w:tabs>
          <w:tab w:val="num" w:pos="1191"/>
        </w:tabs>
        <w:ind w:left="1191" w:hanging="1191"/>
      </w:pPr>
      <w:rPr>
        <w:rFonts w:hint="default"/>
      </w:rPr>
    </w:lvl>
    <w:lvl w:ilvl="3">
      <w:start w:val="1"/>
      <w:numFmt w:val="decimal"/>
      <w:lvlText w:val="%1.%2.%3.%4"/>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51"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53" w15:restartNumberingAfterBreak="0">
    <w:nsid w:val="502C7857"/>
    <w:multiLevelType w:val="hybridMultilevel"/>
    <w:tmpl w:val="EA1CD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58242347"/>
    <w:multiLevelType w:val="multilevel"/>
    <w:tmpl w:val="2752E5CC"/>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55"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6" w15:restartNumberingAfterBreak="0">
    <w:nsid w:val="58DF286E"/>
    <w:multiLevelType w:val="hybridMultilevel"/>
    <w:tmpl w:val="DD6E443E"/>
    <w:lvl w:ilvl="0" w:tplc="AA6204A8">
      <w:start w:val="2"/>
      <w:numFmt w:val="bullet"/>
      <w:lvlText w:val="-"/>
      <w:lvlJc w:val="left"/>
      <w:pPr>
        <w:ind w:left="720" w:hanging="360"/>
      </w:pPr>
      <w:rPr>
        <w:rFonts w:ascii="Lucida Sans" w:eastAsia="Times New Roman" w:hAnsi="Lucid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59D45624"/>
    <w:multiLevelType w:val="hybridMultilevel"/>
    <w:tmpl w:val="D5C0C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897049"/>
    <w:multiLevelType w:val="hybridMultilevel"/>
    <w:tmpl w:val="81A86C86"/>
    <w:lvl w:ilvl="0" w:tplc="9E603574">
      <w:start w:val="1"/>
      <w:numFmt w:val="lowerLetter"/>
      <w:lvlText w:val="%1)"/>
      <w:lvlJc w:val="left"/>
      <w:pPr>
        <w:ind w:left="720" w:hanging="360"/>
      </w:pPr>
      <w:rPr>
        <w:rFonts w:hint="default"/>
        <w:b w:val="0"/>
        <w:i w:val="0"/>
        <w:sz w:val="18"/>
        <w:szCs w:val="18"/>
        <w:u w:val="no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C951013"/>
    <w:multiLevelType w:val="hybridMultilevel"/>
    <w:tmpl w:val="CD54BB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5F9F2865"/>
    <w:multiLevelType w:val="singleLevel"/>
    <w:tmpl w:val="2102C708"/>
    <w:lvl w:ilvl="0">
      <w:start w:val="1"/>
      <w:numFmt w:val="decimal"/>
      <w:lvlText w:val="%1."/>
      <w:lvlJc w:val="left"/>
      <w:pPr>
        <w:tabs>
          <w:tab w:val="num" w:pos="720"/>
        </w:tabs>
        <w:ind w:left="720" w:hanging="360"/>
      </w:pPr>
      <w:rPr>
        <w:b w:val="0"/>
      </w:rPr>
    </w:lvl>
  </w:abstractNum>
  <w:abstractNum w:abstractNumId="61" w15:restartNumberingAfterBreak="0">
    <w:nsid w:val="623F690B"/>
    <w:multiLevelType w:val="multilevel"/>
    <w:tmpl w:val="3EDCDCBC"/>
    <w:name w:val="GrontmijBullets"/>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2"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3" w15:restartNumberingAfterBreak="0">
    <w:nsid w:val="66B910EB"/>
    <w:multiLevelType w:val="hybridMultilevel"/>
    <w:tmpl w:val="81A86C86"/>
    <w:lvl w:ilvl="0" w:tplc="9E603574">
      <w:start w:val="1"/>
      <w:numFmt w:val="lowerLetter"/>
      <w:lvlText w:val="%1)"/>
      <w:lvlJc w:val="left"/>
      <w:pPr>
        <w:ind w:left="360" w:hanging="360"/>
      </w:pPr>
      <w:rPr>
        <w:rFonts w:hint="default"/>
        <w:b w:val="0"/>
        <w:i w:val="0"/>
        <w:sz w:val="18"/>
        <w:szCs w:val="18"/>
        <w:u w:val="no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69663395"/>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6B101352"/>
    <w:multiLevelType w:val="hybridMultilevel"/>
    <w:tmpl w:val="2BF6DC10"/>
    <w:lvl w:ilvl="0" w:tplc="EE0604B8">
      <w:start w:val="1"/>
      <w:numFmt w:val="decimal"/>
      <w:lvlText w:val="%1."/>
      <w:lvlJc w:val="left"/>
      <w:pPr>
        <w:ind w:left="502" w:hanging="360"/>
      </w:pPr>
      <w:rPr>
        <w:rFonts w:hint="default"/>
        <w:sz w:val="18"/>
        <w:szCs w:val="18"/>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66"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7"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70" w15:restartNumberingAfterBreak="0">
    <w:nsid w:val="7B886987"/>
    <w:multiLevelType w:val="hybridMultilevel"/>
    <w:tmpl w:val="66E6E2EE"/>
    <w:lvl w:ilvl="0" w:tplc="04130001">
      <w:start w:val="1"/>
      <w:numFmt w:val="decimal"/>
      <w:lvlText w:val="%1."/>
      <w:lvlJc w:val="left"/>
      <w:pPr>
        <w:tabs>
          <w:tab w:val="num" w:pos="720"/>
        </w:tabs>
        <w:ind w:left="720" w:hanging="360"/>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71"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3" w15:restartNumberingAfterBreak="0">
    <w:nsid w:val="7D020483"/>
    <w:multiLevelType w:val="hybridMultilevel"/>
    <w:tmpl w:val="8DB0223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76301782">
    <w:abstractNumId w:val="19"/>
  </w:num>
  <w:num w:numId="2" w16cid:durableId="1532717865">
    <w:abstractNumId w:val="52"/>
  </w:num>
  <w:num w:numId="3" w16cid:durableId="272369030">
    <w:abstractNumId w:val="52"/>
  </w:num>
  <w:num w:numId="4" w16cid:durableId="2042239501">
    <w:abstractNumId w:val="52"/>
  </w:num>
  <w:num w:numId="5" w16cid:durableId="1471493">
    <w:abstractNumId w:val="9"/>
  </w:num>
  <w:num w:numId="6" w16cid:durableId="1863472492">
    <w:abstractNumId w:val="33"/>
  </w:num>
  <w:num w:numId="7" w16cid:durableId="361712305">
    <w:abstractNumId w:val="66"/>
  </w:num>
  <w:num w:numId="8" w16cid:durableId="370884404">
    <w:abstractNumId w:val="1"/>
  </w:num>
  <w:num w:numId="9" w16cid:durableId="545869771">
    <w:abstractNumId w:val="0"/>
  </w:num>
  <w:num w:numId="10" w16cid:durableId="346056996">
    <w:abstractNumId w:val="3"/>
  </w:num>
  <w:num w:numId="11" w16cid:durableId="535894346">
    <w:abstractNumId w:val="21"/>
  </w:num>
  <w:num w:numId="12" w16cid:durableId="1544555949">
    <w:abstractNumId w:val="35"/>
  </w:num>
  <w:num w:numId="13" w16cid:durableId="348990714">
    <w:abstractNumId w:val="17"/>
  </w:num>
  <w:num w:numId="14" w16cid:durableId="1079015402">
    <w:abstractNumId w:val="71"/>
  </w:num>
  <w:num w:numId="15" w16cid:durableId="13582102">
    <w:abstractNumId w:val="72"/>
  </w:num>
  <w:num w:numId="16" w16cid:durableId="149450626">
    <w:abstractNumId w:val="62"/>
  </w:num>
  <w:num w:numId="17" w16cid:durableId="1605531814">
    <w:abstractNumId w:val="46"/>
  </w:num>
  <w:num w:numId="18" w16cid:durableId="587932273">
    <w:abstractNumId w:val="22"/>
  </w:num>
  <w:num w:numId="19" w16cid:durableId="1796679866">
    <w:abstractNumId w:val="12"/>
  </w:num>
  <w:num w:numId="20" w16cid:durableId="718018958">
    <w:abstractNumId w:val="48"/>
  </w:num>
  <w:num w:numId="21" w16cid:durableId="799878299">
    <w:abstractNumId w:val="33"/>
  </w:num>
  <w:num w:numId="22" w16cid:durableId="1151168602">
    <w:abstractNumId w:val="37"/>
  </w:num>
  <w:num w:numId="23" w16cid:durableId="1084179504">
    <w:abstractNumId w:val="63"/>
  </w:num>
  <w:num w:numId="24" w16cid:durableId="2033651796">
    <w:abstractNumId w:val="58"/>
  </w:num>
  <w:num w:numId="25" w16cid:durableId="1377436013">
    <w:abstractNumId w:val="14"/>
  </w:num>
  <w:num w:numId="26" w16cid:durableId="737677805">
    <w:abstractNumId w:val="26"/>
  </w:num>
  <w:num w:numId="27" w16cid:durableId="580021333">
    <w:abstractNumId w:val="41"/>
  </w:num>
  <w:num w:numId="28" w16cid:durableId="2035645116">
    <w:abstractNumId w:val="51"/>
  </w:num>
  <w:num w:numId="29" w16cid:durableId="1832139091">
    <w:abstractNumId w:val="23"/>
  </w:num>
  <w:num w:numId="30" w16cid:durableId="503742425">
    <w:abstractNumId w:val="7"/>
  </w:num>
  <w:num w:numId="31" w16cid:durableId="798692224">
    <w:abstractNumId w:val="8"/>
  </w:num>
  <w:num w:numId="32" w16cid:durableId="1333608656">
    <w:abstractNumId w:val="69"/>
  </w:num>
  <w:num w:numId="33" w16cid:durableId="539048709">
    <w:abstractNumId w:val="15"/>
  </w:num>
  <w:num w:numId="34" w16cid:durableId="2049522642">
    <w:abstractNumId w:val="39"/>
  </w:num>
  <w:num w:numId="35" w16cid:durableId="975455096">
    <w:abstractNumId w:val="55"/>
  </w:num>
  <w:num w:numId="36" w16cid:durableId="250747948">
    <w:abstractNumId w:val="31"/>
  </w:num>
  <w:num w:numId="37" w16cid:durableId="200485254">
    <w:abstractNumId w:val="67"/>
  </w:num>
  <w:num w:numId="38" w16cid:durableId="1093626053">
    <w:abstractNumId w:val="40"/>
  </w:num>
  <w:num w:numId="39" w16cid:durableId="1929074981">
    <w:abstractNumId w:val="11"/>
  </w:num>
  <w:num w:numId="40" w16cid:durableId="48307243">
    <w:abstractNumId w:val="45"/>
  </w:num>
  <w:num w:numId="41" w16cid:durableId="516314162">
    <w:abstractNumId w:val="50"/>
  </w:num>
  <w:num w:numId="42" w16cid:durableId="1030843079">
    <w:abstractNumId w:val="68"/>
  </w:num>
  <w:num w:numId="43" w16cid:durableId="2001421503">
    <w:abstractNumId w:val="47"/>
  </w:num>
  <w:num w:numId="44" w16cid:durableId="1743867540">
    <w:abstractNumId w:val="73"/>
  </w:num>
  <w:num w:numId="45" w16cid:durableId="517935647">
    <w:abstractNumId w:val="65"/>
  </w:num>
  <w:num w:numId="46" w16cid:durableId="755790170">
    <w:abstractNumId w:val="56"/>
  </w:num>
  <w:num w:numId="47" w16cid:durableId="401877285">
    <w:abstractNumId w:val="49"/>
  </w:num>
  <w:num w:numId="48" w16cid:durableId="365982974">
    <w:abstractNumId w:val="70"/>
  </w:num>
  <w:num w:numId="49" w16cid:durableId="2005351424">
    <w:abstractNumId w:val="61"/>
  </w:num>
  <w:num w:numId="50" w16cid:durableId="1619725467">
    <w:abstractNumId w:val="59"/>
  </w:num>
  <w:num w:numId="51" w16cid:durableId="1392924187">
    <w:abstractNumId w:val="54"/>
  </w:num>
  <w:num w:numId="52" w16cid:durableId="2053074481">
    <w:abstractNumId w:val="38"/>
  </w:num>
  <w:num w:numId="53" w16cid:durableId="586117151">
    <w:abstractNumId w:val="33"/>
  </w:num>
  <w:num w:numId="54" w16cid:durableId="1712873697">
    <w:abstractNumId w:val="33"/>
  </w:num>
  <w:num w:numId="55" w16cid:durableId="1974211394">
    <w:abstractNumId w:val="33"/>
  </w:num>
  <w:num w:numId="56" w16cid:durableId="1823428449">
    <w:abstractNumId w:val="5"/>
  </w:num>
  <w:num w:numId="57" w16cid:durableId="585456243">
    <w:abstractNumId w:val="57"/>
  </w:num>
  <w:num w:numId="58" w16cid:durableId="1430201319">
    <w:abstractNumId w:val="60"/>
  </w:num>
  <w:num w:numId="59" w16cid:durableId="1096290218">
    <w:abstractNumId w:val="16"/>
  </w:num>
  <w:num w:numId="60" w16cid:durableId="1657689921">
    <w:abstractNumId w:val="6"/>
  </w:num>
  <w:num w:numId="61" w16cid:durableId="98764440">
    <w:abstractNumId w:val="13"/>
  </w:num>
  <w:num w:numId="62" w16cid:durableId="648288520">
    <w:abstractNumId w:val="30"/>
  </w:num>
  <w:num w:numId="63" w16cid:durableId="1379092458">
    <w:abstractNumId w:val="27"/>
  </w:num>
  <w:num w:numId="64" w16cid:durableId="2090541768">
    <w:abstractNumId w:val="64"/>
  </w:num>
  <w:num w:numId="65" w16cid:durableId="812865940">
    <w:abstractNumId w:val="24"/>
  </w:num>
  <w:num w:numId="66" w16cid:durableId="2137554485">
    <w:abstractNumId w:val="33"/>
  </w:num>
  <w:num w:numId="67" w16cid:durableId="1098448919">
    <w:abstractNumId w:val="33"/>
  </w:num>
  <w:num w:numId="68" w16cid:durableId="35471133">
    <w:abstractNumId w:val="20"/>
  </w:num>
  <w:num w:numId="69" w16cid:durableId="979531634">
    <w:abstractNumId w:val="42"/>
  </w:num>
  <w:num w:numId="70" w16cid:durableId="394277238">
    <w:abstractNumId w:val="44"/>
  </w:num>
  <w:num w:numId="71" w16cid:durableId="1751072722">
    <w:abstractNumId w:val="32"/>
  </w:num>
  <w:num w:numId="72" w16cid:durableId="754133596">
    <w:abstractNumId w:val="36"/>
  </w:num>
  <w:num w:numId="73" w16cid:durableId="686908966">
    <w:abstractNumId w:val="33"/>
  </w:num>
  <w:num w:numId="74" w16cid:durableId="617954880">
    <w:abstractNumId w:val="33"/>
  </w:num>
  <w:num w:numId="75" w16cid:durableId="1862277094">
    <w:abstractNumId w:val="43"/>
  </w:num>
  <w:num w:numId="76" w16cid:durableId="1164586496">
    <w:abstractNumId w:val="18"/>
  </w:num>
  <w:num w:numId="77" w16cid:durableId="964656959">
    <w:abstractNumId w:val="33"/>
  </w:num>
  <w:num w:numId="78" w16cid:durableId="1710110229">
    <w:abstractNumId w:val="33"/>
  </w:num>
  <w:num w:numId="79" w16cid:durableId="106313386">
    <w:abstractNumId w:val="33"/>
  </w:num>
  <w:num w:numId="80" w16cid:durableId="819424456">
    <w:abstractNumId w:val="29"/>
  </w:num>
  <w:num w:numId="81" w16cid:durableId="470634953">
    <w:abstractNumId w:val="33"/>
  </w:num>
  <w:num w:numId="82" w16cid:durableId="1936666376">
    <w:abstractNumId w:val="53"/>
  </w:num>
  <w:num w:numId="83" w16cid:durableId="1620604344">
    <w:abstractNumId w:val="33"/>
  </w:num>
  <w:num w:numId="84" w16cid:durableId="1488672533">
    <w:abstractNumId w:val="10"/>
  </w:num>
  <w:num w:numId="85" w16cid:durableId="18346865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920868282">
    <w:abstractNumId w:val="34"/>
  </w:num>
  <w:num w:numId="87" w16cid:durableId="1964774973">
    <w:abstractNumId w:val="28"/>
  </w:num>
  <w:num w:numId="88" w16cid:durableId="1815484328">
    <w:abstractNumId w:val="2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CA"/>
    <w:rsid w:val="00001BAB"/>
    <w:rsid w:val="000020DC"/>
    <w:rsid w:val="000021B6"/>
    <w:rsid w:val="00002391"/>
    <w:rsid w:val="00003AD4"/>
    <w:rsid w:val="000045D1"/>
    <w:rsid w:val="000048C0"/>
    <w:rsid w:val="0000495F"/>
    <w:rsid w:val="00005500"/>
    <w:rsid w:val="00005502"/>
    <w:rsid w:val="00006936"/>
    <w:rsid w:val="00006B43"/>
    <w:rsid w:val="00007503"/>
    <w:rsid w:val="00007AB4"/>
    <w:rsid w:val="00010AF9"/>
    <w:rsid w:val="00010E90"/>
    <w:rsid w:val="00010EAF"/>
    <w:rsid w:val="000126CE"/>
    <w:rsid w:val="00015E2D"/>
    <w:rsid w:val="0001638A"/>
    <w:rsid w:val="00016AD3"/>
    <w:rsid w:val="00016FCB"/>
    <w:rsid w:val="000211FC"/>
    <w:rsid w:val="00021453"/>
    <w:rsid w:val="00021B62"/>
    <w:rsid w:val="00021EEF"/>
    <w:rsid w:val="00022D1A"/>
    <w:rsid w:val="000242D9"/>
    <w:rsid w:val="00025496"/>
    <w:rsid w:val="0002597A"/>
    <w:rsid w:val="00025F75"/>
    <w:rsid w:val="0002607B"/>
    <w:rsid w:val="00026825"/>
    <w:rsid w:val="00026D86"/>
    <w:rsid w:val="000305B5"/>
    <w:rsid w:val="000306E2"/>
    <w:rsid w:val="000336FF"/>
    <w:rsid w:val="000342F3"/>
    <w:rsid w:val="00035162"/>
    <w:rsid w:val="00035296"/>
    <w:rsid w:val="000355BE"/>
    <w:rsid w:val="00037449"/>
    <w:rsid w:val="000375D8"/>
    <w:rsid w:val="000428F6"/>
    <w:rsid w:val="00042FE2"/>
    <w:rsid w:val="00044696"/>
    <w:rsid w:val="00047F73"/>
    <w:rsid w:val="000500B6"/>
    <w:rsid w:val="0005057C"/>
    <w:rsid w:val="00050861"/>
    <w:rsid w:val="00050FA5"/>
    <w:rsid w:val="00051E8C"/>
    <w:rsid w:val="0005550E"/>
    <w:rsid w:val="00057CEB"/>
    <w:rsid w:val="00057CF8"/>
    <w:rsid w:val="00060C68"/>
    <w:rsid w:val="000616F4"/>
    <w:rsid w:val="00062FB1"/>
    <w:rsid w:val="00063C8E"/>
    <w:rsid w:val="00063DE1"/>
    <w:rsid w:val="00065CF7"/>
    <w:rsid w:val="000660A5"/>
    <w:rsid w:val="00067FC4"/>
    <w:rsid w:val="00071ADA"/>
    <w:rsid w:val="00071D36"/>
    <w:rsid w:val="0007236B"/>
    <w:rsid w:val="00073D56"/>
    <w:rsid w:val="0007413F"/>
    <w:rsid w:val="00074E37"/>
    <w:rsid w:val="0007585D"/>
    <w:rsid w:val="0007693F"/>
    <w:rsid w:val="00076C9F"/>
    <w:rsid w:val="00077161"/>
    <w:rsid w:val="00080D8D"/>
    <w:rsid w:val="00080F98"/>
    <w:rsid w:val="00082390"/>
    <w:rsid w:val="00082EE1"/>
    <w:rsid w:val="00083911"/>
    <w:rsid w:val="00083C14"/>
    <w:rsid w:val="000861C7"/>
    <w:rsid w:val="000870B8"/>
    <w:rsid w:val="00090D05"/>
    <w:rsid w:val="00090E6D"/>
    <w:rsid w:val="00092795"/>
    <w:rsid w:val="00092B72"/>
    <w:rsid w:val="00093B0B"/>
    <w:rsid w:val="0009545F"/>
    <w:rsid w:val="00095AA1"/>
    <w:rsid w:val="00095C59"/>
    <w:rsid w:val="00096392"/>
    <w:rsid w:val="00097350"/>
    <w:rsid w:val="000A27B4"/>
    <w:rsid w:val="000A27D0"/>
    <w:rsid w:val="000A2871"/>
    <w:rsid w:val="000A47E3"/>
    <w:rsid w:val="000A60F1"/>
    <w:rsid w:val="000A7ED0"/>
    <w:rsid w:val="000B0067"/>
    <w:rsid w:val="000B0C94"/>
    <w:rsid w:val="000B10FB"/>
    <w:rsid w:val="000B2FAD"/>
    <w:rsid w:val="000B3267"/>
    <w:rsid w:val="000B4096"/>
    <w:rsid w:val="000B40E8"/>
    <w:rsid w:val="000B4C27"/>
    <w:rsid w:val="000B5907"/>
    <w:rsid w:val="000B5C8C"/>
    <w:rsid w:val="000B5F6B"/>
    <w:rsid w:val="000B6478"/>
    <w:rsid w:val="000B6584"/>
    <w:rsid w:val="000B794E"/>
    <w:rsid w:val="000B7AA9"/>
    <w:rsid w:val="000C013F"/>
    <w:rsid w:val="000C166D"/>
    <w:rsid w:val="000C170E"/>
    <w:rsid w:val="000C1E5C"/>
    <w:rsid w:val="000C2D2F"/>
    <w:rsid w:val="000C2E31"/>
    <w:rsid w:val="000C3CF5"/>
    <w:rsid w:val="000C40B9"/>
    <w:rsid w:val="000C454F"/>
    <w:rsid w:val="000C518B"/>
    <w:rsid w:val="000C588F"/>
    <w:rsid w:val="000C5F7A"/>
    <w:rsid w:val="000C64EE"/>
    <w:rsid w:val="000C6B75"/>
    <w:rsid w:val="000C7008"/>
    <w:rsid w:val="000C70F9"/>
    <w:rsid w:val="000C75A0"/>
    <w:rsid w:val="000C75E0"/>
    <w:rsid w:val="000C7828"/>
    <w:rsid w:val="000C7FE1"/>
    <w:rsid w:val="000D11A1"/>
    <w:rsid w:val="000D1EFC"/>
    <w:rsid w:val="000D45F0"/>
    <w:rsid w:val="000E0EA5"/>
    <w:rsid w:val="000E1A75"/>
    <w:rsid w:val="000E21B7"/>
    <w:rsid w:val="000E225E"/>
    <w:rsid w:val="000E3090"/>
    <w:rsid w:val="000E5EC9"/>
    <w:rsid w:val="000E5F36"/>
    <w:rsid w:val="000E66A0"/>
    <w:rsid w:val="000E7088"/>
    <w:rsid w:val="000E7BCB"/>
    <w:rsid w:val="000F03F6"/>
    <w:rsid w:val="000F062D"/>
    <w:rsid w:val="000F0A54"/>
    <w:rsid w:val="000F2C3B"/>
    <w:rsid w:val="000F38B6"/>
    <w:rsid w:val="000F6FA2"/>
    <w:rsid w:val="00101FB1"/>
    <w:rsid w:val="00102E0C"/>
    <w:rsid w:val="0010328B"/>
    <w:rsid w:val="0010390C"/>
    <w:rsid w:val="00105320"/>
    <w:rsid w:val="0010574D"/>
    <w:rsid w:val="00105DA3"/>
    <w:rsid w:val="001063BB"/>
    <w:rsid w:val="00106646"/>
    <w:rsid w:val="001073DA"/>
    <w:rsid w:val="0010767C"/>
    <w:rsid w:val="00107C88"/>
    <w:rsid w:val="00110D5C"/>
    <w:rsid w:val="00111489"/>
    <w:rsid w:val="0011229C"/>
    <w:rsid w:val="00112974"/>
    <w:rsid w:val="0011297E"/>
    <w:rsid w:val="00113DC0"/>
    <w:rsid w:val="00113DE9"/>
    <w:rsid w:val="001169DC"/>
    <w:rsid w:val="0011707E"/>
    <w:rsid w:val="001220C5"/>
    <w:rsid w:val="0012293E"/>
    <w:rsid w:val="00122DC5"/>
    <w:rsid w:val="00123F4C"/>
    <w:rsid w:val="00124266"/>
    <w:rsid w:val="00125743"/>
    <w:rsid w:val="001260D4"/>
    <w:rsid w:val="0012645F"/>
    <w:rsid w:val="00126A7B"/>
    <w:rsid w:val="00127386"/>
    <w:rsid w:val="001279FE"/>
    <w:rsid w:val="00130802"/>
    <w:rsid w:val="00131D25"/>
    <w:rsid w:val="00132096"/>
    <w:rsid w:val="001329ED"/>
    <w:rsid w:val="00132AE8"/>
    <w:rsid w:val="00133C37"/>
    <w:rsid w:val="0013468A"/>
    <w:rsid w:val="0013558D"/>
    <w:rsid w:val="0013633A"/>
    <w:rsid w:val="00141890"/>
    <w:rsid w:val="00141D99"/>
    <w:rsid w:val="00142431"/>
    <w:rsid w:val="001428C6"/>
    <w:rsid w:val="001428E6"/>
    <w:rsid w:val="00142F66"/>
    <w:rsid w:val="00144228"/>
    <w:rsid w:val="00145F6C"/>
    <w:rsid w:val="00147CCD"/>
    <w:rsid w:val="00150551"/>
    <w:rsid w:val="0015082A"/>
    <w:rsid w:val="0015111A"/>
    <w:rsid w:val="00151218"/>
    <w:rsid w:val="001513AD"/>
    <w:rsid w:val="00152E67"/>
    <w:rsid w:val="00153AD8"/>
    <w:rsid w:val="001547B6"/>
    <w:rsid w:val="00154DA2"/>
    <w:rsid w:val="00155390"/>
    <w:rsid w:val="00156C7F"/>
    <w:rsid w:val="00156E1D"/>
    <w:rsid w:val="0016089D"/>
    <w:rsid w:val="00160991"/>
    <w:rsid w:val="00160A57"/>
    <w:rsid w:val="001627EF"/>
    <w:rsid w:val="0016354C"/>
    <w:rsid w:val="0016368C"/>
    <w:rsid w:val="00163BEF"/>
    <w:rsid w:val="00164AAC"/>
    <w:rsid w:val="00164DF1"/>
    <w:rsid w:val="00165948"/>
    <w:rsid w:val="00166AAA"/>
    <w:rsid w:val="00167CD7"/>
    <w:rsid w:val="00170C62"/>
    <w:rsid w:val="0017181A"/>
    <w:rsid w:val="00172180"/>
    <w:rsid w:val="001729BC"/>
    <w:rsid w:val="0017377B"/>
    <w:rsid w:val="00173C0A"/>
    <w:rsid w:val="001747A1"/>
    <w:rsid w:val="00175F68"/>
    <w:rsid w:val="00181302"/>
    <w:rsid w:val="0018197C"/>
    <w:rsid w:val="001822D5"/>
    <w:rsid w:val="00182828"/>
    <w:rsid w:val="00184862"/>
    <w:rsid w:val="00184A0A"/>
    <w:rsid w:val="00184FB3"/>
    <w:rsid w:val="001850DA"/>
    <w:rsid w:val="001861DE"/>
    <w:rsid w:val="001871BF"/>
    <w:rsid w:val="00187276"/>
    <w:rsid w:val="001901BF"/>
    <w:rsid w:val="0019030C"/>
    <w:rsid w:val="001909A0"/>
    <w:rsid w:val="00191092"/>
    <w:rsid w:val="0019261A"/>
    <w:rsid w:val="001940F4"/>
    <w:rsid w:val="001949CE"/>
    <w:rsid w:val="00194CDF"/>
    <w:rsid w:val="00195EF3"/>
    <w:rsid w:val="00196097"/>
    <w:rsid w:val="001962CB"/>
    <w:rsid w:val="001969B2"/>
    <w:rsid w:val="001A014B"/>
    <w:rsid w:val="001A1621"/>
    <w:rsid w:val="001A17B8"/>
    <w:rsid w:val="001A17E3"/>
    <w:rsid w:val="001A1F1F"/>
    <w:rsid w:val="001A4878"/>
    <w:rsid w:val="001A4EB4"/>
    <w:rsid w:val="001A554B"/>
    <w:rsid w:val="001A5D17"/>
    <w:rsid w:val="001A6D9C"/>
    <w:rsid w:val="001A6DFF"/>
    <w:rsid w:val="001B2BAB"/>
    <w:rsid w:val="001B2F0E"/>
    <w:rsid w:val="001B3A08"/>
    <w:rsid w:val="001B3AAD"/>
    <w:rsid w:val="001B48C1"/>
    <w:rsid w:val="001B4E1C"/>
    <w:rsid w:val="001B537D"/>
    <w:rsid w:val="001B57DD"/>
    <w:rsid w:val="001B610D"/>
    <w:rsid w:val="001B7797"/>
    <w:rsid w:val="001C6F82"/>
    <w:rsid w:val="001C7887"/>
    <w:rsid w:val="001D036B"/>
    <w:rsid w:val="001D0525"/>
    <w:rsid w:val="001D09E7"/>
    <w:rsid w:val="001D11B3"/>
    <w:rsid w:val="001D14D9"/>
    <w:rsid w:val="001D162E"/>
    <w:rsid w:val="001D4BE5"/>
    <w:rsid w:val="001D5BB1"/>
    <w:rsid w:val="001D6FF5"/>
    <w:rsid w:val="001D7890"/>
    <w:rsid w:val="001D7F8B"/>
    <w:rsid w:val="001E016E"/>
    <w:rsid w:val="001E129A"/>
    <w:rsid w:val="001E30E9"/>
    <w:rsid w:val="001E4B8B"/>
    <w:rsid w:val="001E5A4A"/>
    <w:rsid w:val="001E7993"/>
    <w:rsid w:val="001E7D1E"/>
    <w:rsid w:val="001F07CE"/>
    <w:rsid w:val="001F0EE9"/>
    <w:rsid w:val="001F2F15"/>
    <w:rsid w:val="001F335C"/>
    <w:rsid w:val="001F3407"/>
    <w:rsid w:val="001F3B42"/>
    <w:rsid w:val="001F3F43"/>
    <w:rsid w:val="001F46B9"/>
    <w:rsid w:val="001F64AC"/>
    <w:rsid w:val="001F70B1"/>
    <w:rsid w:val="001F74EC"/>
    <w:rsid w:val="001F79DA"/>
    <w:rsid w:val="001F7DAD"/>
    <w:rsid w:val="0020088F"/>
    <w:rsid w:val="00201048"/>
    <w:rsid w:val="002016A9"/>
    <w:rsid w:val="00201FB8"/>
    <w:rsid w:val="0020203D"/>
    <w:rsid w:val="00202132"/>
    <w:rsid w:val="00203364"/>
    <w:rsid w:val="00203A86"/>
    <w:rsid w:val="00204591"/>
    <w:rsid w:val="002047B5"/>
    <w:rsid w:val="00204FDD"/>
    <w:rsid w:val="00205DC5"/>
    <w:rsid w:val="002062A6"/>
    <w:rsid w:val="0020793C"/>
    <w:rsid w:val="00207AD1"/>
    <w:rsid w:val="002107A3"/>
    <w:rsid w:val="00211F2A"/>
    <w:rsid w:val="00212C5E"/>
    <w:rsid w:val="00213240"/>
    <w:rsid w:val="00214171"/>
    <w:rsid w:val="00214242"/>
    <w:rsid w:val="00214AA6"/>
    <w:rsid w:val="00214B1F"/>
    <w:rsid w:val="002154A8"/>
    <w:rsid w:val="00217ADB"/>
    <w:rsid w:val="00217B7E"/>
    <w:rsid w:val="00220F89"/>
    <w:rsid w:val="002217EA"/>
    <w:rsid w:val="00223559"/>
    <w:rsid w:val="00223DE2"/>
    <w:rsid w:val="002246BB"/>
    <w:rsid w:val="00224A28"/>
    <w:rsid w:val="0022509A"/>
    <w:rsid w:val="00227CC6"/>
    <w:rsid w:val="00230A6D"/>
    <w:rsid w:val="00230EE8"/>
    <w:rsid w:val="00233E93"/>
    <w:rsid w:val="00234498"/>
    <w:rsid w:val="00234970"/>
    <w:rsid w:val="00234D6F"/>
    <w:rsid w:val="0023588C"/>
    <w:rsid w:val="00235AF5"/>
    <w:rsid w:val="00236BD7"/>
    <w:rsid w:val="00236ECC"/>
    <w:rsid w:val="0023782D"/>
    <w:rsid w:val="00240D04"/>
    <w:rsid w:val="002425F2"/>
    <w:rsid w:val="00243204"/>
    <w:rsid w:val="00243A2E"/>
    <w:rsid w:val="00243EEA"/>
    <w:rsid w:val="0024406D"/>
    <w:rsid w:val="002443F5"/>
    <w:rsid w:val="00245775"/>
    <w:rsid w:val="00246708"/>
    <w:rsid w:val="00246E23"/>
    <w:rsid w:val="002471FA"/>
    <w:rsid w:val="002501CA"/>
    <w:rsid w:val="00250C89"/>
    <w:rsid w:val="00251456"/>
    <w:rsid w:val="002517C9"/>
    <w:rsid w:val="0025193D"/>
    <w:rsid w:val="00253789"/>
    <w:rsid w:val="00255AB3"/>
    <w:rsid w:val="00255B1B"/>
    <w:rsid w:val="00256956"/>
    <w:rsid w:val="00256A42"/>
    <w:rsid w:val="002579EC"/>
    <w:rsid w:val="00257A6C"/>
    <w:rsid w:val="00257CE7"/>
    <w:rsid w:val="002605BA"/>
    <w:rsid w:val="00260F84"/>
    <w:rsid w:val="0026374C"/>
    <w:rsid w:val="002637C2"/>
    <w:rsid w:val="002643E6"/>
    <w:rsid w:val="00264B13"/>
    <w:rsid w:val="00264CF0"/>
    <w:rsid w:val="00265BAA"/>
    <w:rsid w:val="002663B1"/>
    <w:rsid w:val="00266D9C"/>
    <w:rsid w:val="00267A6C"/>
    <w:rsid w:val="002706C3"/>
    <w:rsid w:val="002708FB"/>
    <w:rsid w:val="00270B0F"/>
    <w:rsid w:val="00270CD6"/>
    <w:rsid w:val="002712FA"/>
    <w:rsid w:val="0027363A"/>
    <w:rsid w:val="00273A71"/>
    <w:rsid w:val="00274429"/>
    <w:rsid w:val="002748FE"/>
    <w:rsid w:val="00274E83"/>
    <w:rsid w:val="002751B5"/>
    <w:rsid w:val="00275D91"/>
    <w:rsid w:val="00277221"/>
    <w:rsid w:val="00280135"/>
    <w:rsid w:val="002801F3"/>
    <w:rsid w:val="00281E6D"/>
    <w:rsid w:val="00282CD5"/>
    <w:rsid w:val="00285F41"/>
    <w:rsid w:val="00286738"/>
    <w:rsid w:val="0028691A"/>
    <w:rsid w:val="00286FAF"/>
    <w:rsid w:val="00287D09"/>
    <w:rsid w:val="0029058B"/>
    <w:rsid w:val="00291894"/>
    <w:rsid w:val="00292645"/>
    <w:rsid w:val="00294991"/>
    <w:rsid w:val="0029524F"/>
    <w:rsid w:val="002954B6"/>
    <w:rsid w:val="00295A64"/>
    <w:rsid w:val="00295C9E"/>
    <w:rsid w:val="002A0858"/>
    <w:rsid w:val="002A0A9A"/>
    <w:rsid w:val="002A25EF"/>
    <w:rsid w:val="002A3A3A"/>
    <w:rsid w:val="002A4EC3"/>
    <w:rsid w:val="002A588A"/>
    <w:rsid w:val="002A6059"/>
    <w:rsid w:val="002A7832"/>
    <w:rsid w:val="002A7943"/>
    <w:rsid w:val="002B2544"/>
    <w:rsid w:val="002B267F"/>
    <w:rsid w:val="002B453B"/>
    <w:rsid w:val="002B4D27"/>
    <w:rsid w:val="002B5407"/>
    <w:rsid w:val="002B5D19"/>
    <w:rsid w:val="002C0D6A"/>
    <w:rsid w:val="002C1326"/>
    <w:rsid w:val="002C27C6"/>
    <w:rsid w:val="002C2EBA"/>
    <w:rsid w:val="002C5118"/>
    <w:rsid w:val="002C6F0E"/>
    <w:rsid w:val="002C73FB"/>
    <w:rsid w:val="002C7AA6"/>
    <w:rsid w:val="002D0963"/>
    <w:rsid w:val="002D09DF"/>
    <w:rsid w:val="002D11B5"/>
    <w:rsid w:val="002D1D57"/>
    <w:rsid w:val="002D1D72"/>
    <w:rsid w:val="002D2384"/>
    <w:rsid w:val="002D2DD7"/>
    <w:rsid w:val="002D2E2E"/>
    <w:rsid w:val="002D4973"/>
    <w:rsid w:val="002D4A91"/>
    <w:rsid w:val="002D5680"/>
    <w:rsid w:val="002D689F"/>
    <w:rsid w:val="002D786B"/>
    <w:rsid w:val="002E0D5C"/>
    <w:rsid w:val="002E0F36"/>
    <w:rsid w:val="002E11A2"/>
    <w:rsid w:val="002E26B2"/>
    <w:rsid w:val="002E26F8"/>
    <w:rsid w:val="002E276E"/>
    <w:rsid w:val="002E2A4A"/>
    <w:rsid w:val="002E3E88"/>
    <w:rsid w:val="002E42DE"/>
    <w:rsid w:val="002E48F5"/>
    <w:rsid w:val="002E50CA"/>
    <w:rsid w:val="002E5B4A"/>
    <w:rsid w:val="002E7995"/>
    <w:rsid w:val="002F1660"/>
    <w:rsid w:val="002F1C9E"/>
    <w:rsid w:val="002F200E"/>
    <w:rsid w:val="002F2D03"/>
    <w:rsid w:val="002F30C8"/>
    <w:rsid w:val="002F34BE"/>
    <w:rsid w:val="002F36BD"/>
    <w:rsid w:val="002F421C"/>
    <w:rsid w:val="002F4347"/>
    <w:rsid w:val="002F4A27"/>
    <w:rsid w:val="002F4A2C"/>
    <w:rsid w:val="002F6898"/>
    <w:rsid w:val="002F785B"/>
    <w:rsid w:val="002F79D2"/>
    <w:rsid w:val="002F7BE8"/>
    <w:rsid w:val="00301CD6"/>
    <w:rsid w:val="0030397B"/>
    <w:rsid w:val="00303D22"/>
    <w:rsid w:val="0030470E"/>
    <w:rsid w:val="00304863"/>
    <w:rsid w:val="003048A3"/>
    <w:rsid w:val="00304B0E"/>
    <w:rsid w:val="00306B9B"/>
    <w:rsid w:val="003107E7"/>
    <w:rsid w:val="00311BAD"/>
    <w:rsid w:val="00311F4D"/>
    <w:rsid w:val="003129AC"/>
    <w:rsid w:val="00312A26"/>
    <w:rsid w:val="00312C6F"/>
    <w:rsid w:val="00313006"/>
    <w:rsid w:val="0031479C"/>
    <w:rsid w:val="00315815"/>
    <w:rsid w:val="003160FA"/>
    <w:rsid w:val="003163C3"/>
    <w:rsid w:val="003167E3"/>
    <w:rsid w:val="0031681B"/>
    <w:rsid w:val="003206F7"/>
    <w:rsid w:val="00320BA9"/>
    <w:rsid w:val="00320C33"/>
    <w:rsid w:val="00320E7A"/>
    <w:rsid w:val="00321386"/>
    <w:rsid w:val="00322003"/>
    <w:rsid w:val="003221BB"/>
    <w:rsid w:val="0032225C"/>
    <w:rsid w:val="00323DE7"/>
    <w:rsid w:val="003244FA"/>
    <w:rsid w:val="00324D89"/>
    <w:rsid w:val="00326170"/>
    <w:rsid w:val="003269A0"/>
    <w:rsid w:val="00326EF0"/>
    <w:rsid w:val="003274B8"/>
    <w:rsid w:val="00327653"/>
    <w:rsid w:val="003310BC"/>
    <w:rsid w:val="003315AE"/>
    <w:rsid w:val="00333610"/>
    <w:rsid w:val="00335AB8"/>
    <w:rsid w:val="00335FA8"/>
    <w:rsid w:val="0033693A"/>
    <w:rsid w:val="00336C7D"/>
    <w:rsid w:val="003377C6"/>
    <w:rsid w:val="00337FD0"/>
    <w:rsid w:val="003425AC"/>
    <w:rsid w:val="00343122"/>
    <w:rsid w:val="003447A1"/>
    <w:rsid w:val="003450A1"/>
    <w:rsid w:val="003457C1"/>
    <w:rsid w:val="003466E6"/>
    <w:rsid w:val="00350162"/>
    <w:rsid w:val="00350D9F"/>
    <w:rsid w:val="0035127C"/>
    <w:rsid w:val="003512FC"/>
    <w:rsid w:val="00352D52"/>
    <w:rsid w:val="00354D76"/>
    <w:rsid w:val="00355372"/>
    <w:rsid w:val="0035614C"/>
    <w:rsid w:val="0035753F"/>
    <w:rsid w:val="003611F5"/>
    <w:rsid w:val="003612F4"/>
    <w:rsid w:val="003613E7"/>
    <w:rsid w:val="00361E9F"/>
    <w:rsid w:val="00361FB0"/>
    <w:rsid w:val="00362655"/>
    <w:rsid w:val="003630A8"/>
    <w:rsid w:val="0036460F"/>
    <w:rsid w:val="00365001"/>
    <w:rsid w:val="003658FD"/>
    <w:rsid w:val="003659CF"/>
    <w:rsid w:val="00366388"/>
    <w:rsid w:val="00367194"/>
    <w:rsid w:val="0036756A"/>
    <w:rsid w:val="003712FE"/>
    <w:rsid w:val="003716BA"/>
    <w:rsid w:val="00371B07"/>
    <w:rsid w:val="003721CB"/>
    <w:rsid w:val="00373528"/>
    <w:rsid w:val="00373CD9"/>
    <w:rsid w:val="003750F0"/>
    <w:rsid w:val="00375B3A"/>
    <w:rsid w:val="003766FC"/>
    <w:rsid w:val="0037686E"/>
    <w:rsid w:val="00377827"/>
    <w:rsid w:val="003801DE"/>
    <w:rsid w:val="00380722"/>
    <w:rsid w:val="00380756"/>
    <w:rsid w:val="00380943"/>
    <w:rsid w:val="00381276"/>
    <w:rsid w:val="003819B5"/>
    <w:rsid w:val="003823FF"/>
    <w:rsid w:val="00382769"/>
    <w:rsid w:val="0038363C"/>
    <w:rsid w:val="003837F6"/>
    <w:rsid w:val="00384E4D"/>
    <w:rsid w:val="00385383"/>
    <w:rsid w:val="0038636D"/>
    <w:rsid w:val="00386DA0"/>
    <w:rsid w:val="00386EF9"/>
    <w:rsid w:val="00387393"/>
    <w:rsid w:val="003874B0"/>
    <w:rsid w:val="00387B81"/>
    <w:rsid w:val="003901BD"/>
    <w:rsid w:val="00390E02"/>
    <w:rsid w:val="003926C8"/>
    <w:rsid w:val="00392B45"/>
    <w:rsid w:val="00393EE9"/>
    <w:rsid w:val="00394001"/>
    <w:rsid w:val="00395727"/>
    <w:rsid w:val="003957A5"/>
    <w:rsid w:val="003A11FC"/>
    <w:rsid w:val="003A26DA"/>
    <w:rsid w:val="003A3925"/>
    <w:rsid w:val="003A4A07"/>
    <w:rsid w:val="003A5D2A"/>
    <w:rsid w:val="003A66B8"/>
    <w:rsid w:val="003A6B87"/>
    <w:rsid w:val="003A6CF5"/>
    <w:rsid w:val="003A7468"/>
    <w:rsid w:val="003A7733"/>
    <w:rsid w:val="003B550B"/>
    <w:rsid w:val="003B55AC"/>
    <w:rsid w:val="003B606F"/>
    <w:rsid w:val="003B7CA2"/>
    <w:rsid w:val="003B7CCB"/>
    <w:rsid w:val="003C018C"/>
    <w:rsid w:val="003C1916"/>
    <w:rsid w:val="003C1B59"/>
    <w:rsid w:val="003C2789"/>
    <w:rsid w:val="003C2A64"/>
    <w:rsid w:val="003C3969"/>
    <w:rsid w:val="003C46B8"/>
    <w:rsid w:val="003C5878"/>
    <w:rsid w:val="003C61A4"/>
    <w:rsid w:val="003C7281"/>
    <w:rsid w:val="003C7496"/>
    <w:rsid w:val="003C7CD9"/>
    <w:rsid w:val="003D02AA"/>
    <w:rsid w:val="003D05AB"/>
    <w:rsid w:val="003D2173"/>
    <w:rsid w:val="003D2455"/>
    <w:rsid w:val="003D2998"/>
    <w:rsid w:val="003D3025"/>
    <w:rsid w:val="003D303E"/>
    <w:rsid w:val="003D41A5"/>
    <w:rsid w:val="003D49BE"/>
    <w:rsid w:val="003D4B35"/>
    <w:rsid w:val="003D4DFB"/>
    <w:rsid w:val="003D5423"/>
    <w:rsid w:val="003D5E56"/>
    <w:rsid w:val="003E00C7"/>
    <w:rsid w:val="003E05F8"/>
    <w:rsid w:val="003E0826"/>
    <w:rsid w:val="003E178F"/>
    <w:rsid w:val="003E192D"/>
    <w:rsid w:val="003E3253"/>
    <w:rsid w:val="003E3492"/>
    <w:rsid w:val="003E3BD7"/>
    <w:rsid w:val="003E61C4"/>
    <w:rsid w:val="003E6713"/>
    <w:rsid w:val="003E7249"/>
    <w:rsid w:val="003F006E"/>
    <w:rsid w:val="003F1609"/>
    <w:rsid w:val="003F1FF4"/>
    <w:rsid w:val="003F2269"/>
    <w:rsid w:val="003F2563"/>
    <w:rsid w:val="003F39CA"/>
    <w:rsid w:val="003F6397"/>
    <w:rsid w:val="003F6420"/>
    <w:rsid w:val="003F65A2"/>
    <w:rsid w:val="003F6FB8"/>
    <w:rsid w:val="003F7026"/>
    <w:rsid w:val="00401486"/>
    <w:rsid w:val="00401661"/>
    <w:rsid w:val="0040175F"/>
    <w:rsid w:val="00401840"/>
    <w:rsid w:val="00401E63"/>
    <w:rsid w:val="00404490"/>
    <w:rsid w:val="0040474C"/>
    <w:rsid w:val="00404BDB"/>
    <w:rsid w:val="00405AAD"/>
    <w:rsid w:val="00405F9B"/>
    <w:rsid w:val="00406DD6"/>
    <w:rsid w:val="00407018"/>
    <w:rsid w:val="0040728B"/>
    <w:rsid w:val="004077D8"/>
    <w:rsid w:val="00407C14"/>
    <w:rsid w:val="00410412"/>
    <w:rsid w:val="004121A9"/>
    <w:rsid w:val="00414334"/>
    <w:rsid w:val="00414C6A"/>
    <w:rsid w:val="00414C96"/>
    <w:rsid w:val="004152F8"/>
    <w:rsid w:val="004161CE"/>
    <w:rsid w:val="004179DF"/>
    <w:rsid w:val="0042005A"/>
    <w:rsid w:val="00421669"/>
    <w:rsid w:val="00423551"/>
    <w:rsid w:val="0042446F"/>
    <w:rsid w:val="00426D57"/>
    <w:rsid w:val="00427CD6"/>
    <w:rsid w:val="004302C8"/>
    <w:rsid w:val="0043152D"/>
    <w:rsid w:val="00431910"/>
    <w:rsid w:val="00432619"/>
    <w:rsid w:val="00432996"/>
    <w:rsid w:val="0043389B"/>
    <w:rsid w:val="00434272"/>
    <w:rsid w:val="00434507"/>
    <w:rsid w:val="00434621"/>
    <w:rsid w:val="00435EBC"/>
    <w:rsid w:val="004362B5"/>
    <w:rsid w:val="004366BF"/>
    <w:rsid w:val="00437496"/>
    <w:rsid w:val="00437BBC"/>
    <w:rsid w:val="00440CA1"/>
    <w:rsid w:val="0044236D"/>
    <w:rsid w:val="00442622"/>
    <w:rsid w:val="00443DA8"/>
    <w:rsid w:val="0044429A"/>
    <w:rsid w:val="00445852"/>
    <w:rsid w:val="004471BF"/>
    <w:rsid w:val="0044732A"/>
    <w:rsid w:val="00450343"/>
    <w:rsid w:val="004503BB"/>
    <w:rsid w:val="00450C92"/>
    <w:rsid w:val="00451278"/>
    <w:rsid w:val="00451B4D"/>
    <w:rsid w:val="00460C69"/>
    <w:rsid w:val="00460C93"/>
    <w:rsid w:val="004612BB"/>
    <w:rsid w:val="004612C5"/>
    <w:rsid w:val="0046219C"/>
    <w:rsid w:val="004623E9"/>
    <w:rsid w:val="00462FC3"/>
    <w:rsid w:val="00463899"/>
    <w:rsid w:val="00463F55"/>
    <w:rsid w:val="00464CE4"/>
    <w:rsid w:val="00465582"/>
    <w:rsid w:val="00465713"/>
    <w:rsid w:val="004663F5"/>
    <w:rsid w:val="0046766E"/>
    <w:rsid w:val="0046770C"/>
    <w:rsid w:val="004677CF"/>
    <w:rsid w:val="004700C5"/>
    <w:rsid w:val="004705CF"/>
    <w:rsid w:val="00470DA1"/>
    <w:rsid w:val="00470F7B"/>
    <w:rsid w:val="00472524"/>
    <w:rsid w:val="00472690"/>
    <w:rsid w:val="0047280A"/>
    <w:rsid w:val="00472944"/>
    <w:rsid w:val="00473216"/>
    <w:rsid w:val="004736D8"/>
    <w:rsid w:val="004743A3"/>
    <w:rsid w:val="00475325"/>
    <w:rsid w:val="004756DD"/>
    <w:rsid w:val="004804B5"/>
    <w:rsid w:val="00480E34"/>
    <w:rsid w:val="004817F5"/>
    <w:rsid w:val="00481A6F"/>
    <w:rsid w:val="00481B94"/>
    <w:rsid w:val="00482073"/>
    <w:rsid w:val="0048353B"/>
    <w:rsid w:val="004837A7"/>
    <w:rsid w:val="00484111"/>
    <w:rsid w:val="00484972"/>
    <w:rsid w:val="00484A84"/>
    <w:rsid w:val="0048520E"/>
    <w:rsid w:val="00485601"/>
    <w:rsid w:val="00487128"/>
    <w:rsid w:val="004873A9"/>
    <w:rsid w:val="004874F7"/>
    <w:rsid w:val="00487648"/>
    <w:rsid w:val="004878AB"/>
    <w:rsid w:val="00487F02"/>
    <w:rsid w:val="00490033"/>
    <w:rsid w:val="00490B46"/>
    <w:rsid w:val="0049120C"/>
    <w:rsid w:val="004916E6"/>
    <w:rsid w:val="00491A63"/>
    <w:rsid w:val="00491B02"/>
    <w:rsid w:val="00492A7D"/>
    <w:rsid w:val="00492D1D"/>
    <w:rsid w:val="00492F98"/>
    <w:rsid w:val="00494B25"/>
    <w:rsid w:val="004954AE"/>
    <w:rsid w:val="00496052"/>
    <w:rsid w:val="004964B0"/>
    <w:rsid w:val="00497FBA"/>
    <w:rsid w:val="004A14DA"/>
    <w:rsid w:val="004A2007"/>
    <w:rsid w:val="004A3B05"/>
    <w:rsid w:val="004A3C33"/>
    <w:rsid w:val="004A47E1"/>
    <w:rsid w:val="004A5871"/>
    <w:rsid w:val="004A5CE1"/>
    <w:rsid w:val="004A6D60"/>
    <w:rsid w:val="004A71A7"/>
    <w:rsid w:val="004A7E3A"/>
    <w:rsid w:val="004A7EE5"/>
    <w:rsid w:val="004B00E1"/>
    <w:rsid w:val="004B0F03"/>
    <w:rsid w:val="004B2041"/>
    <w:rsid w:val="004B25F8"/>
    <w:rsid w:val="004B270B"/>
    <w:rsid w:val="004B2DC8"/>
    <w:rsid w:val="004B6E50"/>
    <w:rsid w:val="004B770C"/>
    <w:rsid w:val="004C0CF3"/>
    <w:rsid w:val="004C31A8"/>
    <w:rsid w:val="004C3E2C"/>
    <w:rsid w:val="004C3F34"/>
    <w:rsid w:val="004C587D"/>
    <w:rsid w:val="004C5F87"/>
    <w:rsid w:val="004C6E93"/>
    <w:rsid w:val="004D0558"/>
    <w:rsid w:val="004D0C36"/>
    <w:rsid w:val="004D0CD2"/>
    <w:rsid w:val="004D2DB5"/>
    <w:rsid w:val="004D3614"/>
    <w:rsid w:val="004D3DF7"/>
    <w:rsid w:val="004D590A"/>
    <w:rsid w:val="004D6FF7"/>
    <w:rsid w:val="004D76E4"/>
    <w:rsid w:val="004D7B0B"/>
    <w:rsid w:val="004E076B"/>
    <w:rsid w:val="004E17DF"/>
    <w:rsid w:val="004E1E2E"/>
    <w:rsid w:val="004E211C"/>
    <w:rsid w:val="004E2A26"/>
    <w:rsid w:val="004E4088"/>
    <w:rsid w:val="004E4C30"/>
    <w:rsid w:val="004E5B73"/>
    <w:rsid w:val="004E6F88"/>
    <w:rsid w:val="004E6FBD"/>
    <w:rsid w:val="004E74BA"/>
    <w:rsid w:val="004E76F5"/>
    <w:rsid w:val="004F0913"/>
    <w:rsid w:val="004F0E41"/>
    <w:rsid w:val="004F1292"/>
    <w:rsid w:val="004F2FAC"/>
    <w:rsid w:val="004F51D8"/>
    <w:rsid w:val="004F54E4"/>
    <w:rsid w:val="004F5E68"/>
    <w:rsid w:val="004F744D"/>
    <w:rsid w:val="004F7A83"/>
    <w:rsid w:val="005009F5"/>
    <w:rsid w:val="0050215E"/>
    <w:rsid w:val="00502F03"/>
    <w:rsid w:val="00502FD4"/>
    <w:rsid w:val="005033A4"/>
    <w:rsid w:val="00503DAA"/>
    <w:rsid w:val="00505A31"/>
    <w:rsid w:val="00505C75"/>
    <w:rsid w:val="00505D4E"/>
    <w:rsid w:val="005068CE"/>
    <w:rsid w:val="00506B5F"/>
    <w:rsid w:val="00507711"/>
    <w:rsid w:val="00510259"/>
    <w:rsid w:val="005110F4"/>
    <w:rsid w:val="00512584"/>
    <w:rsid w:val="00513E59"/>
    <w:rsid w:val="00514156"/>
    <w:rsid w:val="00514700"/>
    <w:rsid w:val="0051483E"/>
    <w:rsid w:val="005166AA"/>
    <w:rsid w:val="00517343"/>
    <w:rsid w:val="00521286"/>
    <w:rsid w:val="005216B9"/>
    <w:rsid w:val="00524055"/>
    <w:rsid w:val="00524104"/>
    <w:rsid w:val="0052465B"/>
    <w:rsid w:val="00524B6E"/>
    <w:rsid w:val="00524E38"/>
    <w:rsid w:val="0052527F"/>
    <w:rsid w:val="00525F9A"/>
    <w:rsid w:val="00527BEE"/>
    <w:rsid w:val="00530BF4"/>
    <w:rsid w:val="00530DE6"/>
    <w:rsid w:val="005314E0"/>
    <w:rsid w:val="005317FA"/>
    <w:rsid w:val="00532134"/>
    <w:rsid w:val="005323FD"/>
    <w:rsid w:val="005324F5"/>
    <w:rsid w:val="005325D8"/>
    <w:rsid w:val="00532B81"/>
    <w:rsid w:val="00533233"/>
    <w:rsid w:val="00536FEF"/>
    <w:rsid w:val="005377B3"/>
    <w:rsid w:val="00541725"/>
    <w:rsid w:val="00542066"/>
    <w:rsid w:val="00543154"/>
    <w:rsid w:val="00545648"/>
    <w:rsid w:val="0054564B"/>
    <w:rsid w:val="00545BC7"/>
    <w:rsid w:val="00545C00"/>
    <w:rsid w:val="005461C8"/>
    <w:rsid w:val="00547372"/>
    <w:rsid w:val="00547640"/>
    <w:rsid w:val="00550E7D"/>
    <w:rsid w:val="00550F0A"/>
    <w:rsid w:val="005553C5"/>
    <w:rsid w:val="00556F8A"/>
    <w:rsid w:val="005578E9"/>
    <w:rsid w:val="00557ECB"/>
    <w:rsid w:val="00560504"/>
    <w:rsid w:val="00560A58"/>
    <w:rsid w:val="00560E1C"/>
    <w:rsid w:val="00561496"/>
    <w:rsid w:val="00561757"/>
    <w:rsid w:val="0056235A"/>
    <w:rsid w:val="005626B6"/>
    <w:rsid w:val="0056357E"/>
    <w:rsid w:val="005658B0"/>
    <w:rsid w:val="00566D17"/>
    <w:rsid w:val="005670B8"/>
    <w:rsid w:val="00567BC6"/>
    <w:rsid w:val="0057121B"/>
    <w:rsid w:val="00572D5D"/>
    <w:rsid w:val="005731B9"/>
    <w:rsid w:val="00573A2D"/>
    <w:rsid w:val="00574885"/>
    <w:rsid w:val="00574E53"/>
    <w:rsid w:val="005754DA"/>
    <w:rsid w:val="005755AC"/>
    <w:rsid w:val="00577749"/>
    <w:rsid w:val="00580B4A"/>
    <w:rsid w:val="00581DDB"/>
    <w:rsid w:val="005823C3"/>
    <w:rsid w:val="00583BD9"/>
    <w:rsid w:val="00584EB1"/>
    <w:rsid w:val="00586256"/>
    <w:rsid w:val="005874CD"/>
    <w:rsid w:val="005907AA"/>
    <w:rsid w:val="00591916"/>
    <w:rsid w:val="00592638"/>
    <w:rsid w:val="00593EB6"/>
    <w:rsid w:val="0059528E"/>
    <w:rsid w:val="00595A00"/>
    <w:rsid w:val="0059737A"/>
    <w:rsid w:val="0059776D"/>
    <w:rsid w:val="005A12E0"/>
    <w:rsid w:val="005A1D78"/>
    <w:rsid w:val="005A2196"/>
    <w:rsid w:val="005A2D0D"/>
    <w:rsid w:val="005A368B"/>
    <w:rsid w:val="005A4361"/>
    <w:rsid w:val="005A4D7D"/>
    <w:rsid w:val="005A587C"/>
    <w:rsid w:val="005A641C"/>
    <w:rsid w:val="005A7BC9"/>
    <w:rsid w:val="005B072B"/>
    <w:rsid w:val="005B1D2C"/>
    <w:rsid w:val="005B2B5E"/>
    <w:rsid w:val="005B2D4E"/>
    <w:rsid w:val="005B34D9"/>
    <w:rsid w:val="005B37CE"/>
    <w:rsid w:val="005B4CEB"/>
    <w:rsid w:val="005B6ACB"/>
    <w:rsid w:val="005B6D84"/>
    <w:rsid w:val="005C0BD8"/>
    <w:rsid w:val="005C0C13"/>
    <w:rsid w:val="005C21CC"/>
    <w:rsid w:val="005C3FCF"/>
    <w:rsid w:val="005C4282"/>
    <w:rsid w:val="005C4893"/>
    <w:rsid w:val="005C7B76"/>
    <w:rsid w:val="005D4032"/>
    <w:rsid w:val="005D4EE4"/>
    <w:rsid w:val="005D5692"/>
    <w:rsid w:val="005E0B3E"/>
    <w:rsid w:val="005E0BF5"/>
    <w:rsid w:val="005E113E"/>
    <w:rsid w:val="005E2D64"/>
    <w:rsid w:val="005E59F3"/>
    <w:rsid w:val="005E6002"/>
    <w:rsid w:val="005E606C"/>
    <w:rsid w:val="005E6E5D"/>
    <w:rsid w:val="005F015C"/>
    <w:rsid w:val="005F037A"/>
    <w:rsid w:val="005F06E5"/>
    <w:rsid w:val="005F3C7B"/>
    <w:rsid w:val="005F5075"/>
    <w:rsid w:val="005F535A"/>
    <w:rsid w:val="005F6460"/>
    <w:rsid w:val="005F6AEC"/>
    <w:rsid w:val="005F6DA2"/>
    <w:rsid w:val="005F7BFB"/>
    <w:rsid w:val="00600104"/>
    <w:rsid w:val="00602006"/>
    <w:rsid w:val="006026CE"/>
    <w:rsid w:val="006031AD"/>
    <w:rsid w:val="0060405E"/>
    <w:rsid w:val="006053EF"/>
    <w:rsid w:val="00605B08"/>
    <w:rsid w:val="0060636C"/>
    <w:rsid w:val="006065D4"/>
    <w:rsid w:val="00606B15"/>
    <w:rsid w:val="00612B91"/>
    <w:rsid w:val="00613A65"/>
    <w:rsid w:val="006142A8"/>
    <w:rsid w:val="00614F23"/>
    <w:rsid w:val="006157AD"/>
    <w:rsid w:val="00615A7E"/>
    <w:rsid w:val="00616577"/>
    <w:rsid w:val="00620073"/>
    <w:rsid w:val="00620345"/>
    <w:rsid w:val="006220ED"/>
    <w:rsid w:val="0062259D"/>
    <w:rsid w:val="00622793"/>
    <w:rsid w:val="00622C5A"/>
    <w:rsid w:val="006247B6"/>
    <w:rsid w:val="00624953"/>
    <w:rsid w:val="006263AE"/>
    <w:rsid w:val="00626DBB"/>
    <w:rsid w:val="00627C74"/>
    <w:rsid w:val="006316A7"/>
    <w:rsid w:val="00631EB6"/>
    <w:rsid w:val="006326C2"/>
    <w:rsid w:val="00632ACA"/>
    <w:rsid w:val="00633BAF"/>
    <w:rsid w:val="00634187"/>
    <w:rsid w:val="00635F67"/>
    <w:rsid w:val="00635FFB"/>
    <w:rsid w:val="00636E92"/>
    <w:rsid w:val="00637247"/>
    <w:rsid w:val="00642F14"/>
    <w:rsid w:val="00644A58"/>
    <w:rsid w:val="00645E05"/>
    <w:rsid w:val="00645ED8"/>
    <w:rsid w:val="006468F6"/>
    <w:rsid w:val="006473C9"/>
    <w:rsid w:val="006476B6"/>
    <w:rsid w:val="00651C85"/>
    <w:rsid w:val="00652053"/>
    <w:rsid w:val="00652664"/>
    <w:rsid w:val="006547B5"/>
    <w:rsid w:val="006558E7"/>
    <w:rsid w:val="00655CA6"/>
    <w:rsid w:val="00656BBA"/>
    <w:rsid w:val="0066009C"/>
    <w:rsid w:val="006604D5"/>
    <w:rsid w:val="006614B5"/>
    <w:rsid w:val="00663E2B"/>
    <w:rsid w:val="00665227"/>
    <w:rsid w:val="0066544E"/>
    <w:rsid w:val="00666E7B"/>
    <w:rsid w:val="00670A77"/>
    <w:rsid w:val="0067178C"/>
    <w:rsid w:val="00673F36"/>
    <w:rsid w:val="00674014"/>
    <w:rsid w:val="00674653"/>
    <w:rsid w:val="006751C1"/>
    <w:rsid w:val="0067549E"/>
    <w:rsid w:val="00675594"/>
    <w:rsid w:val="00675954"/>
    <w:rsid w:val="006766A4"/>
    <w:rsid w:val="00676AAB"/>
    <w:rsid w:val="00677C9E"/>
    <w:rsid w:val="00683214"/>
    <w:rsid w:val="006867EE"/>
    <w:rsid w:val="00687016"/>
    <w:rsid w:val="0069149A"/>
    <w:rsid w:val="00693581"/>
    <w:rsid w:val="0069360A"/>
    <w:rsid w:val="0069387E"/>
    <w:rsid w:val="00694DC8"/>
    <w:rsid w:val="0069587A"/>
    <w:rsid w:val="00695A47"/>
    <w:rsid w:val="00695DAA"/>
    <w:rsid w:val="00696935"/>
    <w:rsid w:val="00696FD7"/>
    <w:rsid w:val="00697411"/>
    <w:rsid w:val="006A06C1"/>
    <w:rsid w:val="006A155C"/>
    <w:rsid w:val="006A2B23"/>
    <w:rsid w:val="006A2D2C"/>
    <w:rsid w:val="006A3464"/>
    <w:rsid w:val="006A391D"/>
    <w:rsid w:val="006A3B40"/>
    <w:rsid w:val="006A4021"/>
    <w:rsid w:val="006A5110"/>
    <w:rsid w:val="006A59F0"/>
    <w:rsid w:val="006A6B5A"/>
    <w:rsid w:val="006B024E"/>
    <w:rsid w:val="006B0877"/>
    <w:rsid w:val="006B0D6C"/>
    <w:rsid w:val="006B0F68"/>
    <w:rsid w:val="006B24F3"/>
    <w:rsid w:val="006B26FA"/>
    <w:rsid w:val="006B3880"/>
    <w:rsid w:val="006B3D99"/>
    <w:rsid w:val="006B4466"/>
    <w:rsid w:val="006B4EA3"/>
    <w:rsid w:val="006B5FDB"/>
    <w:rsid w:val="006B6694"/>
    <w:rsid w:val="006B7840"/>
    <w:rsid w:val="006B797F"/>
    <w:rsid w:val="006B7FA2"/>
    <w:rsid w:val="006C0A7B"/>
    <w:rsid w:val="006C1907"/>
    <w:rsid w:val="006C1BFE"/>
    <w:rsid w:val="006C267F"/>
    <w:rsid w:val="006C2E85"/>
    <w:rsid w:val="006C36AD"/>
    <w:rsid w:val="006C4566"/>
    <w:rsid w:val="006C559D"/>
    <w:rsid w:val="006C5ACF"/>
    <w:rsid w:val="006C5B67"/>
    <w:rsid w:val="006C613B"/>
    <w:rsid w:val="006C636E"/>
    <w:rsid w:val="006C6AB3"/>
    <w:rsid w:val="006D0C95"/>
    <w:rsid w:val="006D11A1"/>
    <w:rsid w:val="006D1D54"/>
    <w:rsid w:val="006D2337"/>
    <w:rsid w:val="006D2489"/>
    <w:rsid w:val="006D25A9"/>
    <w:rsid w:val="006D2ACE"/>
    <w:rsid w:val="006D4BAC"/>
    <w:rsid w:val="006D5330"/>
    <w:rsid w:val="006D57FC"/>
    <w:rsid w:val="006D6DB1"/>
    <w:rsid w:val="006D7091"/>
    <w:rsid w:val="006E274D"/>
    <w:rsid w:val="006E2B0D"/>
    <w:rsid w:val="006E30D6"/>
    <w:rsid w:val="006E35EB"/>
    <w:rsid w:val="006E38C0"/>
    <w:rsid w:val="006E4181"/>
    <w:rsid w:val="006E46BC"/>
    <w:rsid w:val="006E49E9"/>
    <w:rsid w:val="006E529E"/>
    <w:rsid w:val="006E5BE6"/>
    <w:rsid w:val="006E5D13"/>
    <w:rsid w:val="006E6003"/>
    <w:rsid w:val="006E657B"/>
    <w:rsid w:val="006E70D4"/>
    <w:rsid w:val="006E72F7"/>
    <w:rsid w:val="006E7E92"/>
    <w:rsid w:val="006F029B"/>
    <w:rsid w:val="006F04C4"/>
    <w:rsid w:val="006F3022"/>
    <w:rsid w:val="006F3310"/>
    <w:rsid w:val="006F3694"/>
    <w:rsid w:val="006F6007"/>
    <w:rsid w:val="006F6DDC"/>
    <w:rsid w:val="00700499"/>
    <w:rsid w:val="00701FF0"/>
    <w:rsid w:val="00703495"/>
    <w:rsid w:val="0070382F"/>
    <w:rsid w:val="00703D64"/>
    <w:rsid w:val="007049E2"/>
    <w:rsid w:val="00704BAA"/>
    <w:rsid w:val="007057F2"/>
    <w:rsid w:val="00707135"/>
    <w:rsid w:val="007077B5"/>
    <w:rsid w:val="00707810"/>
    <w:rsid w:val="00711454"/>
    <w:rsid w:val="00713EE6"/>
    <w:rsid w:val="00713FEA"/>
    <w:rsid w:val="00715906"/>
    <w:rsid w:val="00715D0C"/>
    <w:rsid w:val="007169E0"/>
    <w:rsid w:val="00717FB0"/>
    <w:rsid w:val="00720FFF"/>
    <w:rsid w:val="0072179C"/>
    <w:rsid w:val="00721D6A"/>
    <w:rsid w:val="0072224B"/>
    <w:rsid w:val="00722D14"/>
    <w:rsid w:val="00722E36"/>
    <w:rsid w:val="0072382E"/>
    <w:rsid w:val="00725FC5"/>
    <w:rsid w:val="007263C4"/>
    <w:rsid w:val="007273BD"/>
    <w:rsid w:val="0073026A"/>
    <w:rsid w:val="00730530"/>
    <w:rsid w:val="00730BA1"/>
    <w:rsid w:val="00731675"/>
    <w:rsid w:val="00733942"/>
    <w:rsid w:val="00733EB8"/>
    <w:rsid w:val="007342F0"/>
    <w:rsid w:val="00734674"/>
    <w:rsid w:val="00735B8D"/>
    <w:rsid w:val="00735CCA"/>
    <w:rsid w:val="00736AD9"/>
    <w:rsid w:val="00737853"/>
    <w:rsid w:val="0074163B"/>
    <w:rsid w:val="00742C0B"/>
    <w:rsid w:val="00742E78"/>
    <w:rsid w:val="00744230"/>
    <w:rsid w:val="007462E2"/>
    <w:rsid w:val="00746780"/>
    <w:rsid w:val="00747817"/>
    <w:rsid w:val="00750143"/>
    <w:rsid w:val="00751095"/>
    <w:rsid w:val="00751A33"/>
    <w:rsid w:val="0075235B"/>
    <w:rsid w:val="00752679"/>
    <w:rsid w:val="00752FCD"/>
    <w:rsid w:val="0075385D"/>
    <w:rsid w:val="007607C2"/>
    <w:rsid w:val="00760D54"/>
    <w:rsid w:val="0076136C"/>
    <w:rsid w:val="00761F4F"/>
    <w:rsid w:val="00764F41"/>
    <w:rsid w:val="00765DB6"/>
    <w:rsid w:val="0076612D"/>
    <w:rsid w:val="007668B6"/>
    <w:rsid w:val="00766E43"/>
    <w:rsid w:val="00767487"/>
    <w:rsid w:val="00772CFB"/>
    <w:rsid w:val="0077355E"/>
    <w:rsid w:val="00773B81"/>
    <w:rsid w:val="00773D43"/>
    <w:rsid w:val="007742FD"/>
    <w:rsid w:val="00774AF2"/>
    <w:rsid w:val="0077512C"/>
    <w:rsid w:val="007752FD"/>
    <w:rsid w:val="00775630"/>
    <w:rsid w:val="00775DD9"/>
    <w:rsid w:val="0077602B"/>
    <w:rsid w:val="007774DA"/>
    <w:rsid w:val="0078051D"/>
    <w:rsid w:val="00780A7B"/>
    <w:rsid w:val="0078232F"/>
    <w:rsid w:val="0078302B"/>
    <w:rsid w:val="00784222"/>
    <w:rsid w:val="00785459"/>
    <w:rsid w:val="00785519"/>
    <w:rsid w:val="007860D0"/>
    <w:rsid w:val="0078701B"/>
    <w:rsid w:val="0079072F"/>
    <w:rsid w:val="00790AEA"/>
    <w:rsid w:val="00790DB9"/>
    <w:rsid w:val="00791BDF"/>
    <w:rsid w:val="00791C53"/>
    <w:rsid w:val="00792589"/>
    <w:rsid w:val="007926B7"/>
    <w:rsid w:val="0079507E"/>
    <w:rsid w:val="007A00C7"/>
    <w:rsid w:val="007A0CE2"/>
    <w:rsid w:val="007A1154"/>
    <w:rsid w:val="007A279A"/>
    <w:rsid w:val="007A3BE5"/>
    <w:rsid w:val="007A5CB7"/>
    <w:rsid w:val="007A6326"/>
    <w:rsid w:val="007A6573"/>
    <w:rsid w:val="007A784C"/>
    <w:rsid w:val="007B0A2D"/>
    <w:rsid w:val="007B0A77"/>
    <w:rsid w:val="007B1085"/>
    <w:rsid w:val="007B11B7"/>
    <w:rsid w:val="007B1920"/>
    <w:rsid w:val="007B2576"/>
    <w:rsid w:val="007B2997"/>
    <w:rsid w:val="007B3463"/>
    <w:rsid w:val="007B3722"/>
    <w:rsid w:val="007B3FCA"/>
    <w:rsid w:val="007B4064"/>
    <w:rsid w:val="007B4637"/>
    <w:rsid w:val="007B6081"/>
    <w:rsid w:val="007B6FB5"/>
    <w:rsid w:val="007C00FD"/>
    <w:rsid w:val="007C014E"/>
    <w:rsid w:val="007C1760"/>
    <w:rsid w:val="007C2448"/>
    <w:rsid w:val="007C26C6"/>
    <w:rsid w:val="007C4357"/>
    <w:rsid w:val="007C43CC"/>
    <w:rsid w:val="007C560A"/>
    <w:rsid w:val="007C6020"/>
    <w:rsid w:val="007C61E7"/>
    <w:rsid w:val="007C7538"/>
    <w:rsid w:val="007C7E56"/>
    <w:rsid w:val="007D215C"/>
    <w:rsid w:val="007D3AFA"/>
    <w:rsid w:val="007D4671"/>
    <w:rsid w:val="007D4A52"/>
    <w:rsid w:val="007D60DA"/>
    <w:rsid w:val="007D7240"/>
    <w:rsid w:val="007D7590"/>
    <w:rsid w:val="007E0E3F"/>
    <w:rsid w:val="007E0E89"/>
    <w:rsid w:val="007E1A6E"/>
    <w:rsid w:val="007E484D"/>
    <w:rsid w:val="007E5477"/>
    <w:rsid w:val="007F0319"/>
    <w:rsid w:val="007F0C91"/>
    <w:rsid w:val="007F1510"/>
    <w:rsid w:val="007F3A45"/>
    <w:rsid w:val="007F4E8A"/>
    <w:rsid w:val="007F4F23"/>
    <w:rsid w:val="007F6155"/>
    <w:rsid w:val="007F6264"/>
    <w:rsid w:val="007F717B"/>
    <w:rsid w:val="007F7EDC"/>
    <w:rsid w:val="007F7FED"/>
    <w:rsid w:val="0080034E"/>
    <w:rsid w:val="00800FCA"/>
    <w:rsid w:val="00800FD3"/>
    <w:rsid w:val="008018A2"/>
    <w:rsid w:val="00804DF3"/>
    <w:rsid w:val="00805F7C"/>
    <w:rsid w:val="00806DCD"/>
    <w:rsid w:val="008076AD"/>
    <w:rsid w:val="008077C2"/>
    <w:rsid w:val="00807C9E"/>
    <w:rsid w:val="00807E67"/>
    <w:rsid w:val="00811002"/>
    <w:rsid w:val="00811244"/>
    <w:rsid w:val="00811CB8"/>
    <w:rsid w:val="00811F8B"/>
    <w:rsid w:val="00812566"/>
    <w:rsid w:val="00812C85"/>
    <w:rsid w:val="008130FC"/>
    <w:rsid w:val="00813902"/>
    <w:rsid w:val="00813C9E"/>
    <w:rsid w:val="00817820"/>
    <w:rsid w:val="00817D75"/>
    <w:rsid w:val="00817DBA"/>
    <w:rsid w:val="008202F2"/>
    <w:rsid w:val="00821E75"/>
    <w:rsid w:val="00822EB9"/>
    <w:rsid w:val="00823898"/>
    <w:rsid w:val="008238F4"/>
    <w:rsid w:val="008244B7"/>
    <w:rsid w:val="00826222"/>
    <w:rsid w:val="008264C0"/>
    <w:rsid w:val="00826CA7"/>
    <w:rsid w:val="00826E0E"/>
    <w:rsid w:val="00827599"/>
    <w:rsid w:val="00827624"/>
    <w:rsid w:val="00831896"/>
    <w:rsid w:val="0083327C"/>
    <w:rsid w:val="00833621"/>
    <w:rsid w:val="00833DD3"/>
    <w:rsid w:val="008344E0"/>
    <w:rsid w:val="00834C0C"/>
    <w:rsid w:val="00836859"/>
    <w:rsid w:val="00836DD5"/>
    <w:rsid w:val="00836DDB"/>
    <w:rsid w:val="0084114D"/>
    <w:rsid w:val="00842403"/>
    <w:rsid w:val="008425FD"/>
    <w:rsid w:val="00842CA0"/>
    <w:rsid w:val="00843C23"/>
    <w:rsid w:val="00843C57"/>
    <w:rsid w:val="00843CB7"/>
    <w:rsid w:val="008457A9"/>
    <w:rsid w:val="00847549"/>
    <w:rsid w:val="00850767"/>
    <w:rsid w:val="00850EDB"/>
    <w:rsid w:val="0085293F"/>
    <w:rsid w:val="008529C3"/>
    <w:rsid w:val="00852B5A"/>
    <w:rsid w:val="00853C8F"/>
    <w:rsid w:val="00854741"/>
    <w:rsid w:val="00854C5F"/>
    <w:rsid w:val="00855628"/>
    <w:rsid w:val="00856A77"/>
    <w:rsid w:val="00856AE7"/>
    <w:rsid w:val="00857605"/>
    <w:rsid w:val="008601E4"/>
    <w:rsid w:val="00860216"/>
    <w:rsid w:val="00860F8F"/>
    <w:rsid w:val="00861328"/>
    <w:rsid w:val="008618A5"/>
    <w:rsid w:val="00861D26"/>
    <w:rsid w:val="00861E73"/>
    <w:rsid w:val="008621A3"/>
    <w:rsid w:val="008633BE"/>
    <w:rsid w:val="008634E0"/>
    <w:rsid w:val="00863B92"/>
    <w:rsid w:val="00864E5A"/>
    <w:rsid w:val="00865342"/>
    <w:rsid w:val="00870C1C"/>
    <w:rsid w:val="00870EAB"/>
    <w:rsid w:val="008712C3"/>
    <w:rsid w:val="008737AF"/>
    <w:rsid w:val="00873C53"/>
    <w:rsid w:val="0087410F"/>
    <w:rsid w:val="008741E2"/>
    <w:rsid w:val="008754C1"/>
    <w:rsid w:val="00875756"/>
    <w:rsid w:val="0087726E"/>
    <w:rsid w:val="008779B8"/>
    <w:rsid w:val="00881327"/>
    <w:rsid w:val="0088185C"/>
    <w:rsid w:val="00882E92"/>
    <w:rsid w:val="0088315A"/>
    <w:rsid w:val="00884047"/>
    <w:rsid w:val="008840B6"/>
    <w:rsid w:val="00885481"/>
    <w:rsid w:val="00886F6F"/>
    <w:rsid w:val="00887C2F"/>
    <w:rsid w:val="00887E7D"/>
    <w:rsid w:val="00887F6D"/>
    <w:rsid w:val="008905DD"/>
    <w:rsid w:val="00890B12"/>
    <w:rsid w:val="00890E8C"/>
    <w:rsid w:val="0089163F"/>
    <w:rsid w:val="0089192E"/>
    <w:rsid w:val="00892A9D"/>
    <w:rsid w:val="008933DC"/>
    <w:rsid w:val="00893C71"/>
    <w:rsid w:val="00893E5E"/>
    <w:rsid w:val="00894239"/>
    <w:rsid w:val="00894476"/>
    <w:rsid w:val="0089567F"/>
    <w:rsid w:val="00897759"/>
    <w:rsid w:val="00897AB6"/>
    <w:rsid w:val="008A0ACC"/>
    <w:rsid w:val="008A1375"/>
    <w:rsid w:val="008A1974"/>
    <w:rsid w:val="008A19E9"/>
    <w:rsid w:val="008A2DC2"/>
    <w:rsid w:val="008A48DA"/>
    <w:rsid w:val="008A49DD"/>
    <w:rsid w:val="008A665A"/>
    <w:rsid w:val="008A67C6"/>
    <w:rsid w:val="008A7FCC"/>
    <w:rsid w:val="008B00EF"/>
    <w:rsid w:val="008B014A"/>
    <w:rsid w:val="008B0285"/>
    <w:rsid w:val="008B1DC6"/>
    <w:rsid w:val="008B537B"/>
    <w:rsid w:val="008B5576"/>
    <w:rsid w:val="008B65C4"/>
    <w:rsid w:val="008B6750"/>
    <w:rsid w:val="008C2377"/>
    <w:rsid w:val="008C4012"/>
    <w:rsid w:val="008C538E"/>
    <w:rsid w:val="008C5CD8"/>
    <w:rsid w:val="008C69B1"/>
    <w:rsid w:val="008D095A"/>
    <w:rsid w:val="008D1137"/>
    <w:rsid w:val="008D1DEB"/>
    <w:rsid w:val="008D2F3D"/>
    <w:rsid w:val="008D31F7"/>
    <w:rsid w:val="008D3FEB"/>
    <w:rsid w:val="008D4105"/>
    <w:rsid w:val="008D46CB"/>
    <w:rsid w:val="008D613A"/>
    <w:rsid w:val="008D71A7"/>
    <w:rsid w:val="008D7979"/>
    <w:rsid w:val="008E0369"/>
    <w:rsid w:val="008E0AAB"/>
    <w:rsid w:val="008E0FB5"/>
    <w:rsid w:val="008E17AB"/>
    <w:rsid w:val="008E1C3B"/>
    <w:rsid w:val="008E27D0"/>
    <w:rsid w:val="008E2C37"/>
    <w:rsid w:val="008E34C8"/>
    <w:rsid w:val="008E47EF"/>
    <w:rsid w:val="008E54D0"/>
    <w:rsid w:val="008E5655"/>
    <w:rsid w:val="008E5B38"/>
    <w:rsid w:val="008E64D7"/>
    <w:rsid w:val="008E788F"/>
    <w:rsid w:val="008F017E"/>
    <w:rsid w:val="008F088A"/>
    <w:rsid w:val="008F09D3"/>
    <w:rsid w:val="008F10B3"/>
    <w:rsid w:val="008F1671"/>
    <w:rsid w:val="008F16D0"/>
    <w:rsid w:val="008F1DFD"/>
    <w:rsid w:val="008F2796"/>
    <w:rsid w:val="008F41CA"/>
    <w:rsid w:val="008F4324"/>
    <w:rsid w:val="008F5246"/>
    <w:rsid w:val="008F57B0"/>
    <w:rsid w:val="008F6570"/>
    <w:rsid w:val="008F7712"/>
    <w:rsid w:val="008F7F62"/>
    <w:rsid w:val="00901BE6"/>
    <w:rsid w:val="0090221E"/>
    <w:rsid w:val="00902D21"/>
    <w:rsid w:val="009030F5"/>
    <w:rsid w:val="0090574D"/>
    <w:rsid w:val="00905E7B"/>
    <w:rsid w:val="009067BA"/>
    <w:rsid w:val="00911181"/>
    <w:rsid w:val="00911CA1"/>
    <w:rsid w:val="0091383D"/>
    <w:rsid w:val="00914D51"/>
    <w:rsid w:val="009161DA"/>
    <w:rsid w:val="009165B3"/>
    <w:rsid w:val="00916F20"/>
    <w:rsid w:val="00920A1E"/>
    <w:rsid w:val="00921038"/>
    <w:rsid w:val="0092198C"/>
    <w:rsid w:val="00922366"/>
    <w:rsid w:val="009248D5"/>
    <w:rsid w:val="00924A69"/>
    <w:rsid w:val="00924D7C"/>
    <w:rsid w:val="00925203"/>
    <w:rsid w:val="00925586"/>
    <w:rsid w:val="009279C0"/>
    <w:rsid w:val="00930E10"/>
    <w:rsid w:val="0093328C"/>
    <w:rsid w:val="009332D6"/>
    <w:rsid w:val="0093351E"/>
    <w:rsid w:val="00933633"/>
    <w:rsid w:val="009338E9"/>
    <w:rsid w:val="00934558"/>
    <w:rsid w:val="009379D6"/>
    <w:rsid w:val="00937B54"/>
    <w:rsid w:val="00937F68"/>
    <w:rsid w:val="00940EE1"/>
    <w:rsid w:val="009421BC"/>
    <w:rsid w:val="0094580F"/>
    <w:rsid w:val="00945814"/>
    <w:rsid w:val="00945AA5"/>
    <w:rsid w:val="0094705E"/>
    <w:rsid w:val="0094712B"/>
    <w:rsid w:val="00947DCE"/>
    <w:rsid w:val="009500CE"/>
    <w:rsid w:val="00950357"/>
    <w:rsid w:val="00951558"/>
    <w:rsid w:val="0095199F"/>
    <w:rsid w:val="00952C03"/>
    <w:rsid w:val="00954A24"/>
    <w:rsid w:val="00954B12"/>
    <w:rsid w:val="00957FBE"/>
    <w:rsid w:val="00960522"/>
    <w:rsid w:val="00960AD1"/>
    <w:rsid w:val="009621D8"/>
    <w:rsid w:val="0096249F"/>
    <w:rsid w:val="0096423A"/>
    <w:rsid w:val="00964FCC"/>
    <w:rsid w:val="00965993"/>
    <w:rsid w:val="00966143"/>
    <w:rsid w:val="00967489"/>
    <w:rsid w:val="00970024"/>
    <w:rsid w:val="00970C10"/>
    <w:rsid w:val="00971336"/>
    <w:rsid w:val="00971A62"/>
    <w:rsid w:val="009733C2"/>
    <w:rsid w:val="00973866"/>
    <w:rsid w:val="00973E25"/>
    <w:rsid w:val="0097430E"/>
    <w:rsid w:val="0097530A"/>
    <w:rsid w:val="0097533F"/>
    <w:rsid w:val="00975A88"/>
    <w:rsid w:val="0097676A"/>
    <w:rsid w:val="009805F9"/>
    <w:rsid w:val="009806E7"/>
    <w:rsid w:val="00980DE7"/>
    <w:rsid w:val="00980E30"/>
    <w:rsid w:val="00981766"/>
    <w:rsid w:val="00981C63"/>
    <w:rsid w:val="00982497"/>
    <w:rsid w:val="009824EB"/>
    <w:rsid w:val="0098270B"/>
    <w:rsid w:val="009828FC"/>
    <w:rsid w:val="00983597"/>
    <w:rsid w:val="009837EB"/>
    <w:rsid w:val="00984386"/>
    <w:rsid w:val="009849BC"/>
    <w:rsid w:val="00985BE9"/>
    <w:rsid w:val="0098657B"/>
    <w:rsid w:val="00986D9F"/>
    <w:rsid w:val="00990639"/>
    <w:rsid w:val="00990EA5"/>
    <w:rsid w:val="0099189D"/>
    <w:rsid w:val="00991CB0"/>
    <w:rsid w:val="00993577"/>
    <w:rsid w:val="00993F02"/>
    <w:rsid w:val="009958B1"/>
    <w:rsid w:val="00996114"/>
    <w:rsid w:val="009963AD"/>
    <w:rsid w:val="009963E4"/>
    <w:rsid w:val="009975DC"/>
    <w:rsid w:val="009A010C"/>
    <w:rsid w:val="009A2083"/>
    <w:rsid w:val="009A2090"/>
    <w:rsid w:val="009A290E"/>
    <w:rsid w:val="009A3758"/>
    <w:rsid w:val="009A5379"/>
    <w:rsid w:val="009A59F4"/>
    <w:rsid w:val="009A5B88"/>
    <w:rsid w:val="009A5FDA"/>
    <w:rsid w:val="009A6AAA"/>
    <w:rsid w:val="009A6D02"/>
    <w:rsid w:val="009B1258"/>
    <w:rsid w:val="009B1A08"/>
    <w:rsid w:val="009B1C72"/>
    <w:rsid w:val="009B1D1D"/>
    <w:rsid w:val="009B1D57"/>
    <w:rsid w:val="009B4411"/>
    <w:rsid w:val="009B5127"/>
    <w:rsid w:val="009B5361"/>
    <w:rsid w:val="009B54C8"/>
    <w:rsid w:val="009B6637"/>
    <w:rsid w:val="009C1042"/>
    <w:rsid w:val="009C156A"/>
    <w:rsid w:val="009C2903"/>
    <w:rsid w:val="009C3314"/>
    <w:rsid w:val="009C36DB"/>
    <w:rsid w:val="009C3860"/>
    <w:rsid w:val="009C6FCE"/>
    <w:rsid w:val="009D0728"/>
    <w:rsid w:val="009D17B4"/>
    <w:rsid w:val="009D2427"/>
    <w:rsid w:val="009D2E88"/>
    <w:rsid w:val="009D35BF"/>
    <w:rsid w:val="009D4A69"/>
    <w:rsid w:val="009D51C1"/>
    <w:rsid w:val="009D5350"/>
    <w:rsid w:val="009D54BC"/>
    <w:rsid w:val="009D7C35"/>
    <w:rsid w:val="009E03BD"/>
    <w:rsid w:val="009E097D"/>
    <w:rsid w:val="009E1321"/>
    <w:rsid w:val="009E1A00"/>
    <w:rsid w:val="009E1A58"/>
    <w:rsid w:val="009E46DE"/>
    <w:rsid w:val="009E4911"/>
    <w:rsid w:val="009E519F"/>
    <w:rsid w:val="009E528B"/>
    <w:rsid w:val="009E5941"/>
    <w:rsid w:val="009E6151"/>
    <w:rsid w:val="009E6342"/>
    <w:rsid w:val="009E63A3"/>
    <w:rsid w:val="009E643B"/>
    <w:rsid w:val="009E67F7"/>
    <w:rsid w:val="009E77E6"/>
    <w:rsid w:val="009F0064"/>
    <w:rsid w:val="009F1BF5"/>
    <w:rsid w:val="009F20F7"/>
    <w:rsid w:val="009F219D"/>
    <w:rsid w:val="009F28C9"/>
    <w:rsid w:val="009F2C36"/>
    <w:rsid w:val="009F2D31"/>
    <w:rsid w:val="009F3B88"/>
    <w:rsid w:val="009F3C5A"/>
    <w:rsid w:val="009F3C5D"/>
    <w:rsid w:val="009F61E3"/>
    <w:rsid w:val="009F753F"/>
    <w:rsid w:val="009F7E3D"/>
    <w:rsid w:val="00A00542"/>
    <w:rsid w:val="00A00E9D"/>
    <w:rsid w:val="00A010FE"/>
    <w:rsid w:val="00A01A6F"/>
    <w:rsid w:val="00A040F0"/>
    <w:rsid w:val="00A073FB"/>
    <w:rsid w:val="00A07426"/>
    <w:rsid w:val="00A10A91"/>
    <w:rsid w:val="00A10F3A"/>
    <w:rsid w:val="00A11849"/>
    <w:rsid w:val="00A1187D"/>
    <w:rsid w:val="00A11D8C"/>
    <w:rsid w:val="00A12CDC"/>
    <w:rsid w:val="00A13CD7"/>
    <w:rsid w:val="00A13E0B"/>
    <w:rsid w:val="00A13FDA"/>
    <w:rsid w:val="00A13FE6"/>
    <w:rsid w:val="00A14440"/>
    <w:rsid w:val="00A14C11"/>
    <w:rsid w:val="00A16337"/>
    <w:rsid w:val="00A16384"/>
    <w:rsid w:val="00A16C59"/>
    <w:rsid w:val="00A21CAB"/>
    <w:rsid w:val="00A24288"/>
    <w:rsid w:val="00A25C98"/>
    <w:rsid w:val="00A267CE"/>
    <w:rsid w:val="00A27A76"/>
    <w:rsid w:val="00A304C1"/>
    <w:rsid w:val="00A318EB"/>
    <w:rsid w:val="00A32649"/>
    <w:rsid w:val="00A34922"/>
    <w:rsid w:val="00A34A9E"/>
    <w:rsid w:val="00A34C72"/>
    <w:rsid w:val="00A34F49"/>
    <w:rsid w:val="00A3753C"/>
    <w:rsid w:val="00A375E2"/>
    <w:rsid w:val="00A376D9"/>
    <w:rsid w:val="00A43132"/>
    <w:rsid w:val="00A436E2"/>
    <w:rsid w:val="00A45B8A"/>
    <w:rsid w:val="00A45F63"/>
    <w:rsid w:val="00A464FF"/>
    <w:rsid w:val="00A468BA"/>
    <w:rsid w:val="00A46CE0"/>
    <w:rsid w:val="00A47CD0"/>
    <w:rsid w:val="00A501DA"/>
    <w:rsid w:val="00A505B6"/>
    <w:rsid w:val="00A507BB"/>
    <w:rsid w:val="00A52092"/>
    <w:rsid w:val="00A52B6F"/>
    <w:rsid w:val="00A532E4"/>
    <w:rsid w:val="00A533A8"/>
    <w:rsid w:val="00A535FB"/>
    <w:rsid w:val="00A535FC"/>
    <w:rsid w:val="00A5368B"/>
    <w:rsid w:val="00A548E5"/>
    <w:rsid w:val="00A55F08"/>
    <w:rsid w:val="00A57713"/>
    <w:rsid w:val="00A5796A"/>
    <w:rsid w:val="00A602ED"/>
    <w:rsid w:val="00A60B9B"/>
    <w:rsid w:val="00A61C64"/>
    <w:rsid w:val="00A62A7E"/>
    <w:rsid w:val="00A62A8A"/>
    <w:rsid w:val="00A63862"/>
    <w:rsid w:val="00A6454B"/>
    <w:rsid w:val="00A647FF"/>
    <w:rsid w:val="00A6534F"/>
    <w:rsid w:val="00A66006"/>
    <w:rsid w:val="00A67269"/>
    <w:rsid w:val="00A67ABE"/>
    <w:rsid w:val="00A7103C"/>
    <w:rsid w:val="00A71AA5"/>
    <w:rsid w:val="00A7260E"/>
    <w:rsid w:val="00A73304"/>
    <w:rsid w:val="00A7435A"/>
    <w:rsid w:val="00A74394"/>
    <w:rsid w:val="00A747B3"/>
    <w:rsid w:val="00A7550C"/>
    <w:rsid w:val="00A75E19"/>
    <w:rsid w:val="00A76961"/>
    <w:rsid w:val="00A773D4"/>
    <w:rsid w:val="00A7752D"/>
    <w:rsid w:val="00A77940"/>
    <w:rsid w:val="00A80887"/>
    <w:rsid w:val="00A8236E"/>
    <w:rsid w:val="00A8462D"/>
    <w:rsid w:val="00A86FC5"/>
    <w:rsid w:val="00A87D49"/>
    <w:rsid w:val="00A90FB8"/>
    <w:rsid w:val="00A936B8"/>
    <w:rsid w:val="00A93B07"/>
    <w:rsid w:val="00A94243"/>
    <w:rsid w:val="00A95FB1"/>
    <w:rsid w:val="00A9645A"/>
    <w:rsid w:val="00A96464"/>
    <w:rsid w:val="00A97820"/>
    <w:rsid w:val="00A978D3"/>
    <w:rsid w:val="00AA060B"/>
    <w:rsid w:val="00AA0E72"/>
    <w:rsid w:val="00AA44BB"/>
    <w:rsid w:val="00AA5221"/>
    <w:rsid w:val="00AA5D7D"/>
    <w:rsid w:val="00AA5EDC"/>
    <w:rsid w:val="00AA758F"/>
    <w:rsid w:val="00AB092C"/>
    <w:rsid w:val="00AB1010"/>
    <w:rsid w:val="00AB21B4"/>
    <w:rsid w:val="00AB3C7C"/>
    <w:rsid w:val="00AB47DA"/>
    <w:rsid w:val="00AB4908"/>
    <w:rsid w:val="00AB4CDA"/>
    <w:rsid w:val="00AB4FEE"/>
    <w:rsid w:val="00AB5225"/>
    <w:rsid w:val="00AB6021"/>
    <w:rsid w:val="00AB67D1"/>
    <w:rsid w:val="00AB696E"/>
    <w:rsid w:val="00AB7F8F"/>
    <w:rsid w:val="00AC39C3"/>
    <w:rsid w:val="00AC4F96"/>
    <w:rsid w:val="00AC5D54"/>
    <w:rsid w:val="00AC5E7F"/>
    <w:rsid w:val="00AC6317"/>
    <w:rsid w:val="00AC6E03"/>
    <w:rsid w:val="00AC6F00"/>
    <w:rsid w:val="00AD0AA7"/>
    <w:rsid w:val="00AD0EB9"/>
    <w:rsid w:val="00AD0FDA"/>
    <w:rsid w:val="00AD2E9F"/>
    <w:rsid w:val="00AD2F38"/>
    <w:rsid w:val="00AD4144"/>
    <w:rsid w:val="00AD49A6"/>
    <w:rsid w:val="00AD56F4"/>
    <w:rsid w:val="00AD6452"/>
    <w:rsid w:val="00AD66F0"/>
    <w:rsid w:val="00AD69C4"/>
    <w:rsid w:val="00AD76FD"/>
    <w:rsid w:val="00AD787B"/>
    <w:rsid w:val="00AD7D74"/>
    <w:rsid w:val="00AE0170"/>
    <w:rsid w:val="00AE1E58"/>
    <w:rsid w:val="00AE20FB"/>
    <w:rsid w:val="00AE2D15"/>
    <w:rsid w:val="00AE41B9"/>
    <w:rsid w:val="00AE4EC8"/>
    <w:rsid w:val="00AE5171"/>
    <w:rsid w:val="00AE6B1D"/>
    <w:rsid w:val="00AF0654"/>
    <w:rsid w:val="00AF0757"/>
    <w:rsid w:val="00AF241F"/>
    <w:rsid w:val="00AF2838"/>
    <w:rsid w:val="00AF30EB"/>
    <w:rsid w:val="00AF3170"/>
    <w:rsid w:val="00AF35A0"/>
    <w:rsid w:val="00AF49D0"/>
    <w:rsid w:val="00AF6669"/>
    <w:rsid w:val="00AF6B84"/>
    <w:rsid w:val="00AF7FF9"/>
    <w:rsid w:val="00B00BA8"/>
    <w:rsid w:val="00B00D31"/>
    <w:rsid w:val="00B00D6F"/>
    <w:rsid w:val="00B00E2B"/>
    <w:rsid w:val="00B00EB7"/>
    <w:rsid w:val="00B02AE8"/>
    <w:rsid w:val="00B02C87"/>
    <w:rsid w:val="00B03197"/>
    <w:rsid w:val="00B03ECA"/>
    <w:rsid w:val="00B0476D"/>
    <w:rsid w:val="00B04A2C"/>
    <w:rsid w:val="00B04D6D"/>
    <w:rsid w:val="00B05E20"/>
    <w:rsid w:val="00B05E35"/>
    <w:rsid w:val="00B05F1C"/>
    <w:rsid w:val="00B0693E"/>
    <w:rsid w:val="00B074F8"/>
    <w:rsid w:val="00B077B7"/>
    <w:rsid w:val="00B1143A"/>
    <w:rsid w:val="00B11D8F"/>
    <w:rsid w:val="00B12519"/>
    <w:rsid w:val="00B1266B"/>
    <w:rsid w:val="00B13617"/>
    <w:rsid w:val="00B13EA0"/>
    <w:rsid w:val="00B13EB1"/>
    <w:rsid w:val="00B14115"/>
    <w:rsid w:val="00B141A0"/>
    <w:rsid w:val="00B14823"/>
    <w:rsid w:val="00B14BFA"/>
    <w:rsid w:val="00B1500A"/>
    <w:rsid w:val="00B15972"/>
    <w:rsid w:val="00B15C07"/>
    <w:rsid w:val="00B1655C"/>
    <w:rsid w:val="00B2077B"/>
    <w:rsid w:val="00B21A80"/>
    <w:rsid w:val="00B21D92"/>
    <w:rsid w:val="00B22371"/>
    <w:rsid w:val="00B22E44"/>
    <w:rsid w:val="00B2387E"/>
    <w:rsid w:val="00B25A9A"/>
    <w:rsid w:val="00B26EB3"/>
    <w:rsid w:val="00B30476"/>
    <w:rsid w:val="00B30CA3"/>
    <w:rsid w:val="00B30F98"/>
    <w:rsid w:val="00B3320D"/>
    <w:rsid w:val="00B338D5"/>
    <w:rsid w:val="00B34850"/>
    <w:rsid w:val="00B34B1B"/>
    <w:rsid w:val="00B35465"/>
    <w:rsid w:val="00B36C2A"/>
    <w:rsid w:val="00B36CE3"/>
    <w:rsid w:val="00B377A6"/>
    <w:rsid w:val="00B37975"/>
    <w:rsid w:val="00B407E3"/>
    <w:rsid w:val="00B42D23"/>
    <w:rsid w:val="00B433B6"/>
    <w:rsid w:val="00B435CC"/>
    <w:rsid w:val="00B441A8"/>
    <w:rsid w:val="00B44542"/>
    <w:rsid w:val="00B44AF1"/>
    <w:rsid w:val="00B44D1F"/>
    <w:rsid w:val="00B44E57"/>
    <w:rsid w:val="00B44F03"/>
    <w:rsid w:val="00B510E7"/>
    <w:rsid w:val="00B52CA5"/>
    <w:rsid w:val="00B5365A"/>
    <w:rsid w:val="00B53998"/>
    <w:rsid w:val="00B556CF"/>
    <w:rsid w:val="00B5670A"/>
    <w:rsid w:val="00B56C75"/>
    <w:rsid w:val="00B6361B"/>
    <w:rsid w:val="00B636CD"/>
    <w:rsid w:val="00B63753"/>
    <w:rsid w:val="00B64249"/>
    <w:rsid w:val="00B651C8"/>
    <w:rsid w:val="00B65816"/>
    <w:rsid w:val="00B67B47"/>
    <w:rsid w:val="00B70425"/>
    <w:rsid w:val="00B7083F"/>
    <w:rsid w:val="00B7151D"/>
    <w:rsid w:val="00B715C5"/>
    <w:rsid w:val="00B71628"/>
    <w:rsid w:val="00B7176F"/>
    <w:rsid w:val="00B71A78"/>
    <w:rsid w:val="00B723C9"/>
    <w:rsid w:val="00B7254D"/>
    <w:rsid w:val="00B72785"/>
    <w:rsid w:val="00B72A84"/>
    <w:rsid w:val="00B73A32"/>
    <w:rsid w:val="00B73E11"/>
    <w:rsid w:val="00B74177"/>
    <w:rsid w:val="00B75170"/>
    <w:rsid w:val="00B7586C"/>
    <w:rsid w:val="00B767EC"/>
    <w:rsid w:val="00B7744F"/>
    <w:rsid w:val="00B80471"/>
    <w:rsid w:val="00B81475"/>
    <w:rsid w:val="00B839C1"/>
    <w:rsid w:val="00B85406"/>
    <w:rsid w:val="00B85940"/>
    <w:rsid w:val="00B865DF"/>
    <w:rsid w:val="00B868B2"/>
    <w:rsid w:val="00B90A39"/>
    <w:rsid w:val="00B90A3B"/>
    <w:rsid w:val="00B90D91"/>
    <w:rsid w:val="00B90EBF"/>
    <w:rsid w:val="00B91244"/>
    <w:rsid w:val="00B913A3"/>
    <w:rsid w:val="00B921FD"/>
    <w:rsid w:val="00B93314"/>
    <w:rsid w:val="00B9410F"/>
    <w:rsid w:val="00B945C1"/>
    <w:rsid w:val="00B951AB"/>
    <w:rsid w:val="00B962CB"/>
    <w:rsid w:val="00B967B6"/>
    <w:rsid w:val="00B96A6C"/>
    <w:rsid w:val="00B9778E"/>
    <w:rsid w:val="00B97AB9"/>
    <w:rsid w:val="00B97BCA"/>
    <w:rsid w:val="00BA08DA"/>
    <w:rsid w:val="00BA10DB"/>
    <w:rsid w:val="00BA3386"/>
    <w:rsid w:val="00BA3EA9"/>
    <w:rsid w:val="00BA4E6F"/>
    <w:rsid w:val="00BA5260"/>
    <w:rsid w:val="00BA5549"/>
    <w:rsid w:val="00BA6682"/>
    <w:rsid w:val="00BA700B"/>
    <w:rsid w:val="00BA7186"/>
    <w:rsid w:val="00BA7207"/>
    <w:rsid w:val="00BA745C"/>
    <w:rsid w:val="00BB05E7"/>
    <w:rsid w:val="00BB1365"/>
    <w:rsid w:val="00BB188E"/>
    <w:rsid w:val="00BB1FAE"/>
    <w:rsid w:val="00BB27E6"/>
    <w:rsid w:val="00BB472E"/>
    <w:rsid w:val="00BB478F"/>
    <w:rsid w:val="00BB5C9A"/>
    <w:rsid w:val="00BB723C"/>
    <w:rsid w:val="00BB77C9"/>
    <w:rsid w:val="00BC06D2"/>
    <w:rsid w:val="00BC09C9"/>
    <w:rsid w:val="00BC26EB"/>
    <w:rsid w:val="00BC2AB3"/>
    <w:rsid w:val="00BC489E"/>
    <w:rsid w:val="00BC4F63"/>
    <w:rsid w:val="00BC5101"/>
    <w:rsid w:val="00BC52AE"/>
    <w:rsid w:val="00BC6BBD"/>
    <w:rsid w:val="00BC6C92"/>
    <w:rsid w:val="00BC7775"/>
    <w:rsid w:val="00BC7B44"/>
    <w:rsid w:val="00BD00D9"/>
    <w:rsid w:val="00BD0103"/>
    <w:rsid w:val="00BD155F"/>
    <w:rsid w:val="00BD1652"/>
    <w:rsid w:val="00BD16B2"/>
    <w:rsid w:val="00BD1B76"/>
    <w:rsid w:val="00BD200D"/>
    <w:rsid w:val="00BD21D5"/>
    <w:rsid w:val="00BD3D8F"/>
    <w:rsid w:val="00BD486D"/>
    <w:rsid w:val="00BD53D7"/>
    <w:rsid w:val="00BD5F8A"/>
    <w:rsid w:val="00BE08A5"/>
    <w:rsid w:val="00BE2326"/>
    <w:rsid w:val="00BE3186"/>
    <w:rsid w:val="00BE3C5F"/>
    <w:rsid w:val="00BE628A"/>
    <w:rsid w:val="00BE65B5"/>
    <w:rsid w:val="00BE7E04"/>
    <w:rsid w:val="00BF2A5F"/>
    <w:rsid w:val="00BF42DE"/>
    <w:rsid w:val="00BF50C5"/>
    <w:rsid w:val="00BF5A67"/>
    <w:rsid w:val="00C01E63"/>
    <w:rsid w:val="00C01F71"/>
    <w:rsid w:val="00C02DDD"/>
    <w:rsid w:val="00C03509"/>
    <w:rsid w:val="00C03684"/>
    <w:rsid w:val="00C04E34"/>
    <w:rsid w:val="00C0508A"/>
    <w:rsid w:val="00C06102"/>
    <w:rsid w:val="00C07484"/>
    <w:rsid w:val="00C117B5"/>
    <w:rsid w:val="00C117FA"/>
    <w:rsid w:val="00C11F4C"/>
    <w:rsid w:val="00C12AD9"/>
    <w:rsid w:val="00C12C8D"/>
    <w:rsid w:val="00C1337D"/>
    <w:rsid w:val="00C14546"/>
    <w:rsid w:val="00C1476B"/>
    <w:rsid w:val="00C14D1D"/>
    <w:rsid w:val="00C1705B"/>
    <w:rsid w:val="00C17A72"/>
    <w:rsid w:val="00C2023B"/>
    <w:rsid w:val="00C223E2"/>
    <w:rsid w:val="00C22519"/>
    <w:rsid w:val="00C22FB1"/>
    <w:rsid w:val="00C23BB0"/>
    <w:rsid w:val="00C243B2"/>
    <w:rsid w:val="00C244D1"/>
    <w:rsid w:val="00C24E55"/>
    <w:rsid w:val="00C253AB"/>
    <w:rsid w:val="00C25E4D"/>
    <w:rsid w:val="00C2795F"/>
    <w:rsid w:val="00C27BD2"/>
    <w:rsid w:val="00C27FE7"/>
    <w:rsid w:val="00C30A8C"/>
    <w:rsid w:val="00C30F08"/>
    <w:rsid w:val="00C31110"/>
    <w:rsid w:val="00C314D7"/>
    <w:rsid w:val="00C31F8A"/>
    <w:rsid w:val="00C3218C"/>
    <w:rsid w:val="00C328AA"/>
    <w:rsid w:val="00C32E34"/>
    <w:rsid w:val="00C340A7"/>
    <w:rsid w:val="00C35CA7"/>
    <w:rsid w:val="00C37607"/>
    <w:rsid w:val="00C411CE"/>
    <w:rsid w:val="00C4197E"/>
    <w:rsid w:val="00C437B5"/>
    <w:rsid w:val="00C43D64"/>
    <w:rsid w:val="00C453FF"/>
    <w:rsid w:val="00C4651C"/>
    <w:rsid w:val="00C46F78"/>
    <w:rsid w:val="00C47EC6"/>
    <w:rsid w:val="00C5023A"/>
    <w:rsid w:val="00C510A3"/>
    <w:rsid w:val="00C51162"/>
    <w:rsid w:val="00C51F7C"/>
    <w:rsid w:val="00C52A0C"/>
    <w:rsid w:val="00C5392E"/>
    <w:rsid w:val="00C55B51"/>
    <w:rsid w:val="00C56929"/>
    <w:rsid w:val="00C5696A"/>
    <w:rsid w:val="00C56E56"/>
    <w:rsid w:val="00C57334"/>
    <w:rsid w:val="00C573C1"/>
    <w:rsid w:val="00C60535"/>
    <w:rsid w:val="00C609FB"/>
    <w:rsid w:val="00C61161"/>
    <w:rsid w:val="00C61816"/>
    <w:rsid w:val="00C61A56"/>
    <w:rsid w:val="00C61CD4"/>
    <w:rsid w:val="00C62656"/>
    <w:rsid w:val="00C6427B"/>
    <w:rsid w:val="00C6430A"/>
    <w:rsid w:val="00C65125"/>
    <w:rsid w:val="00C651D5"/>
    <w:rsid w:val="00C67582"/>
    <w:rsid w:val="00C67CC9"/>
    <w:rsid w:val="00C67DFC"/>
    <w:rsid w:val="00C7109B"/>
    <w:rsid w:val="00C71CE6"/>
    <w:rsid w:val="00C72770"/>
    <w:rsid w:val="00C72EF9"/>
    <w:rsid w:val="00C73197"/>
    <w:rsid w:val="00C742A5"/>
    <w:rsid w:val="00C74A92"/>
    <w:rsid w:val="00C75BEE"/>
    <w:rsid w:val="00C77047"/>
    <w:rsid w:val="00C80150"/>
    <w:rsid w:val="00C81814"/>
    <w:rsid w:val="00C81867"/>
    <w:rsid w:val="00C82A67"/>
    <w:rsid w:val="00C83E11"/>
    <w:rsid w:val="00C844B9"/>
    <w:rsid w:val="00C8550C"/>
    <w:rsid w:val="00C86E5A"/>
    <w:rsid w:val="00C90366"/>
    <w:rsid w:val="00C9091C"/>
    <w:rsid w:val="00C90FB6"/>
    <w:rsid w:val="00C92DA0"/>
    <w:rsid w:val="00C92FC5"/>
    <w:rsid w:val="00C9358A"/>
    <w:rsid w:val="00C95A79"/>
    <w:rsid w:val="00C963AF"/>
    <w:rsid w:val="00C974F3"/>
    <w:rsid w:val="00C9762D"/>
    <w:rsid w:val="00C97C95"/>
    <w:rsid w:val="00C97D19"/>
    <w:rsid w:val="00CA1B65"/>
    <w:rsid w:val="00CA24F8"/>
    <w:rsid w:val="00CA2945"/>
    <w:rsid w:val="00CA32F8"/>
    <w:rsid w:val="00CA3533"/>
    <w:rsid w:val="00CA373A"/>
    <w:rsid w:val="00CA3D9D"/>
    <w:rsid w:val="00CA4419"/>
    <w:rsid w:val="00CA7EEF"/>
    <w:rsid w:val="00CB16E5"/>
    <w:rsid w:val="00CB1A7B"/>
    <w:rsid w:val="00CB207E"/>
    <w:rsid w:val="00CB26A9"/>
    <w:rsid w:val="00CB3D1B"/>
    <w:rsid w:val="00CB4375"/>
    <w:rsid w:val="00CB4D76"/>
    <w:rsid w:val="00CB5103"/>
    <w:rsid w:val="00CB5109"/>
    <w:rsid w:val="00CB59D3"/>
    <w:rsid w:val="00CB63F3"/>
    <w:rsid w:val="00CB765F"/>
    <w:rsid w:val="00CC005F"/>
    <w:rsid w:val="00CC0265"/>
    <w:rsid w:val="00CC122E"/>
    <w:rsid w:val="00CC1270"/>
    <w:rsid w:val="00CC2106"/>
    <w:rsid w:val="00CC2E68"/>
    <w:rsid w:val="00CC3F29"/>
    <w:rsid w:val="00CC43A1"/>
    <w:rsid w:val="00CC46D9"/>
    <w:rsid w:val="00CC5617"/>
    <w:rsid w:val="00CC66A0"/>
    <w:rsid w:val="00CC6978"/>
    <w:rsid w:val="00CD1592"/>
    <w:rsid w:val="00CD1A8C"/>
    <w:rsid w:val="00CD1BD9"/>
    <w:rsid w:val="00CD34A4"/>
    <w:rsid w:val="00CD4132"/>
    <w:rsid w:val="00CD41BF"/>
    <w:rsid w:val="00CD51B2"/>
    <w:rsid w:val="00CD624F"/>
    <w:rsid w:val="00CD6680"/>
    <w:rsid w:val="00CD6C4B"/>
    <w:rsid w:val="00CD7C74"/>
    <w:rsid w:val="00CE013B"/>
    <w:rsid w:val="00CE0484"/>
    <w:rsid w:val="00CE10F1"/>
    <w:rsid w:val="00CE16CA"/>
    <w:rsid w:val="00CE1D98"/>
    <w:rsid w:val="00CE205B"/>
    <w:rsid w:val="00CE34CF"/>
    <w:rsid w:val="00CE3FE6"/>
    <w:rsid w:val="00CE448F"/>
    <w:rsid w:val="00CE576B"/>
    <w:rsid w:val="00CE7568"/>
    <w:rsid w:val="00CF03A7"/>
    <w:rsid w:val="00CF1292"/>
    <w:rsid w:val="00CF1502"/>
    <w:rsid w:val="00CF1BB1"/>
    <w:rsid w:val="00CF1FA8"/>
    <w:rsid w:val="00CF4485"/>
    <w:rsid w:val="00CF4E56"/>
    <w:rsid w:val="00CF7FA8"/>
    <w:rsid w:val="00D000B8"/>
    <w:rsid w:val="00D03E06"/>
    <w:rsid w:val="00D03F51"/>
    <w:rsid w:val="00D05858"/>
    <w:rsid w:val="00D06E99"/>
    <w:rsid w:val="00D100CD"/>
    <w:rsid w:val="00D10361"/>
    <w:rsid w:val="00D10A95"/>
    <w:rsid w:val="00D11087"/>
    <w:rsid w:val="00D12E49"/>
    <w:rsid w:val="00D13277"/>
    <w:rsid w:val="00D13484"/>
    <w:rsid w:val="00D1655E"/>
    <w:rsid w:val="00D17555"/>
    <w:rsid w:val="00D17E6B"/>
    <w:rsid w:val="00D204A2"/>
    <w:rsid w:val="00D204DD"/>
    <w:rsid w:val="00D20CD5"/>
    <w:rsid w:val="00D218B8"/>
    <w:rsid w:val="00D22A2D"/>
    <w:rsid w:val="00D2395D"/>
    <w:rsid w:val="00D24A10"/>
    <w:rsid w:val="00D25238"/>
    <w:rsid w:val="00D25816"/>
    <w:rsid w:val="00D25B4C"/>
    <w:rsid w:val="00D27197"/>
    <w:rsid w:val="00D27AAA"/>
    <w:rsid w:val="00D27D55"/>
    <w:rsid w:val="00D324E6"/>
    <w:rsid w:val="00D33B18"/>
    <w:rsid w:val="00D34282"/>
    <w:rsid w:val="00D3496C"/>
    <w:rsid w:val="00D357DC"/>
    <w:rsid w:val="00D374C2"/>
    <w:rsid w:val="00D37891"/>
    <w:rsid w:val="00D41250"/>
    <w:rsid w:val="00D41610"/>
    <w:rsid w:val="00D41653"/>
    <w:rsid w:val="00D41E96"/>
    <w:rsid w:val="00D42F04"/>
    <w:rsid w:val="00D4313C"/>
    <w:rsid w:val="00D44179"/>
    <w:rsid w:val="00D45404"/>
    <w:rsid w:val="00D462E6"/>
    <w:rsid w:val="00D464F7"/>
    <w:rsid w:val="00D51365"/>
    <w:rsid w:val="00D51454"/>
    <w:rsid w:val="00D522BD"/>
    <w:rsid w:val="00D52785"/>
    <w:rsid w:val="00D541D7"/>
    <w:rsid w:val="00D5484D"/>
    <w:rsid w:val="00D5491F"/>
    <w:rsid w:val="00D54E22"/>
    <w:rsid w:val="00D559ED"/>
    <w:rsid w:val="00D55E22"/>
    <w:rsid w:val="00D565CE"/>
    <w:rsid w:val="00D56662"/>
    <w:rsid w:val="00D60EF8"/>
    <w:rsid w:val="00D6155F"/>
    <w:rsid w:val="00D61EE3"/>
    <w:rsid w:val="00D6271F"/>
    <w:rsid w:val="00D62A97"/>
    <w:rsid w:val="00D65E8B"/>
    <w:rsid w:val="00D66164"/>
    <w:rsid w:val="00D66345"/>
    <w:rsid w:val="00D66A32"/>
    <w:rsid w:val="00D66E1F"/>
    <w:rsid w:val="00D67191"/>
    <w:rsid w:val="00D671BC"/>
    <w:rsid w:val="00D676F4"/>
    <w:rsid w:val="00D70594"/>
    <w:rsid w:val="00D7105E"/>
    <w:rsid w:val="00D71B4F"/>
    <w:rsid w:val="00D73478"/>
    <w:rsid w:val="00D747AD"/>
    <w:rsid w:val="00D7494A"/>
    <w:rsid w:val="00D77484"/>
    <w:rsid w:val="00D80E08"/>
    <w:rsid w:val="00D81E80"/>
    <w:rsid w:val="00D82FCA"/>
    <w:rsid w:val="00D83334"/>
    <w:rsid w:val="00D838A7"/>
    <w:rsid w:val="00D86CE8"/>
    <w:rsid w:val="00D9028C"/>
    <w:rsid w:val="00D90C73"/>
    <w:rsid w:val="00D92723"/>
    <w:rsid w:val="00D928C5"/>
    <w:rsid w:val="00D92A80"/>
    <w:rsid w:val="00D93629"/>
    <w:rsid w:val="00D93CE2"/>
    <w:rsid w:val="00D93DDD"/>
    <w:rsid w:val="00D9414E"/>
    <w:rsid w:val="00D942C9"/>
    <w:rsid w:val="00D949A5"/>
    <w:rsid w:val="00D95A72"/>
    <w:rsid w:val="00D97050"/>
    <w:rsid w:val="00DA1117"/>
    <w:rsid w:val="00DA135B"/>
    <w:rsid w:val="00DA1C21"/>
    <w:rsid w:val="00DA33E6"/>
    <w:rsid w:val="00DA3664"/>
    <w:rsid w:val="00DA6363"/>
    <w:rsid w:val="00DA6BFE"/>
    <w:rsid w:val="00DA6CFE"/>
    <w:rsid w:val="00DA77EB"/>
    <w:rsid w:val="00DA7B47"/>
    <w:rsid w:val="00DB0BCC"/>
    <w:rsid w:val="00DB3268"/>
    <w:rsid w:val="00DB4885"/>
    <w:rsid w:val="00DB4D9A"/>
    <w:rsid w:val="00DB4F23"/>
    <w:rsid w:val="00DB6936"/>
    <w:rsid w:val="00DB6C62"/>
    <w:rsid w:val="00DC39D8"/>
    <w:rsid w:val="00DC3CD4"/>
    <w:rsid w:val="00DC4BD8"/>
    <w:rsid w:val="00DC5316"/>
    <w:rsid w:val="00DC57DC"/>
    <w:rsid w:val="00DC6679"/>
    <w:rsid w:val="00DC7E06"/>
    <w:rsid w:val="00DD067B"/>
    <w:rsid w:val="00DD0876"/>
    <w:rsid w:val="00DD1311"/>
    <w:rsid w:val="00DD1338"/>
    <w:rsid w:val="00DD1EF7"/>
    <w:rsid w:val="00DD26CD"/>
    <w:rsid w:val="00DD2955"/>
    <w:rsid w:val="00DD3713"/>
    <w:rsid w:val="00DD381A"/>
    <w:rsid w:val="00DD49C9"/>
    <w:rsid w:val="00DD70BD"/>
    <w:rsid w:val="00DD79D4"/>
    <w:rsid w:val="00DD7D1B"/>
    <w:rsid w:val="00DE1DC7"/>
    <w:rsid w:val="00DE2C25"/>
    <w:rsid w:val="00DE36B3"/>
    <w:rsid w:val="00DE3808"/>
    <w:rsid w:val="00DE387B"/>
    <w:rsid w:val="00DE3DBF"/>
    <w:rsid w:val="00DE49BF"/>
    <w:rsid w:val="00DE4B64"/>
    <w:rsid w:val="00DE5324"/>
    <w:rsid w:val="00DE5D74"/>
    <w:rsid w:val="00DE78D6"/>
    <w:rsid w:val="00DF1036"/>
    <w:rsid w:val="00DF113B"/>
    <w:rsid w:val="00DF1480"/>
    <w:rsid w:val="00DF2175"/>
    <w:rsid w:val="00DF312A"/>
    <w:rsid w:val="00DF36C0"/>
    <w:rsid w:val="00DF421E"/>
    <w:rsid w:val="00DF4671"/>
    <w:rsid w:val="00DF4BD9"/>
    <w:rsid w:val="00DF4DA3"/>
    <w:rsid w:val="00DF6473"/>
    <w:rsid w:val="00DF729C"/>
    <w:rsid w:val="00DF75DA"/>
    <w:rsid w:val="00E00186"/>
    <w:rsid w:val="00E001FE"/>
    <w:rsid w:val="00E02713"/>
    <w:rsid w:val="00E0410B"/>
    <w:rsid w:val="00E048FB"/>
    <w:rsid w:val="00E04910"/>
    <w:rsid w:val="00E04F3A"/>
    <w:rsid w:val="00E0615C"/>
    <w:rsid w:val="00E10A14"/>
    <w:rsid w:val="00E10AB5"/>
    <w:rsid w:val="00E10DB5"/>
    <w:rsid w:val="00E116C0"/>
    <w:rsid w:val="00E1226B"/>
    <w:rsid w:val="00E12A0C"/>
    <w:rsid w:val="00E1397C"/>
    <w:rsid w:val="00E13DB7"/>
    <w:rsid w:val="00E149F1"/>
    <w:rsid w:val="00E14F0F"/>
    <w:rsid w:val="00E15486"/>
    <w:rsid w:val="00E15D04"/>
    <w:rsid w:val="00E161B6"/>
    <w:rsid w:val="00E16373"/>
    <w:rsid w:val="00E165AA"/>
    <w:rsid w:val="00E16E4F"/>
    <w:rsid w:val="00E2025D"/>
    <w:rsid w:val="00E20986"/>
    <w:rsid w:val="00E20C95"/>
    <w:rsid w:val="00E212F2"/>
    <w:rsid w:val="00E2170C"/>
    <w:rsid w:val="00E21ACD"/>
    <w:rsid w:val="00E23DC5"/>
    <w:rsid w:val="00E25B03"/>
    <w:rsid w:val="00E26A3D"/>
    <w:rsid w:val="00E30BEC"/>
    <w:rsid w:val="00E31470"/>
    <w:rsid w:val="00E3223D"/>
    <w:rsid w:val="00E3402F"/>
    <w:rsid w:val="00E348E3"/>
    <w:rsid w:val="00E36B0E"/>
    <w:rsid w:val="00E3791C"/>
    <w:rsid w:val="00E41A33"/>
    <w:rsid w:val="00E43081"/>
    <w:rsid w:val="00E43300"/>
    <w:rsid w:val="00E44482"/>
    <w:rsid w:val="00E45142"/>
    <w:rsid w:val="00E468EB"/>
    <w:rsid w:val="00E46B51"/>
    <w:rsid w:val="00E47338"/>
    <w:rsid w:val="00E508F6"/>
    <w:rsid w:val="00E50C68"/>
    <w:rsid w:val="00E50F56"/>
    <w:rsid w:val="00E511CD"/>
    <w:rsid w:val="00E51CA1"/>
    <w:rsid w:val="00E52566"/>
    <w:rsid w:val="00E525CD"/>
    <w:rsid w:val="00E52E33"/>
    <w:rsid w:val="00E52F5F"/>
    <w:rsid w:val="00E539C9"/>
    <w:rsid w:val="00E53B0B"/>
    <w:rsid w:val="00E547BF"/>
    <w:rsid w:val="00E55F02"/>
    <w:rsid w:val="00E6105B"/>
    <w:rsid w:val="00E614E2"/>
    <w:rsid w:val="00E66647"/>
    <w:rsid w:val="00E6713F"/>
    <w:rsid w:val="00E702BD"/>
    <w:rsid w:val="00E70CE2"/>
    <w:rsid w:val="00E721E4"/>
    <w:rsid w:val="00E72424"/>
    <w:rsid w:val="00E72D9A"/>
    <w:rsid w:val="00E7437C"/>
    <w:rsid w:val="00E74AF8"/>
    <w:rsid w:val="00E7717A"/>
    <w:rsid w:val="00E81530"/>
    <w:rsid w:val="00E8251C"/>
    <w:rsid w:val="00E82E34"/>
    <w:rsid w:val="00E8354A"/>
    <w:rsid w:val="00E8468E"/>
    <w:rsid w:val="00E8542F"/>
    <w:rsid w:val="00E91BFF"/>
    <w:rsid w:val="00E91FAE"/>
    <w:rsid w:val="00E92006"/>
    <w:rsid w:val="00E97025"/>
    <w:rsid w:val="00E977C6"/>
    <w:rsid w:val="00EA024C"/>
    <w:rsid w:val="00EA0862"/>
    <w:rsid w:val="00EA0E3D"/>
    <w:rsid w:val="00EA1AB4"/>
    <w:rsid w:val="00EA1AE5"/>
    <w:rsid w:val="00EA1CEC"/>
    <w:rsid w:val="00EA1E97"/>
    <w:rsid w:val="00EA37AD"/>
    <w:rsid w:val="00EA39B8"/>
    <w:rsid w:val="00EA5123"/>
    <w:rsid w:val="00EA51AF"/>
    <w:rsid w:val="00EA5F2D"/>
    <w:rsid w:val="00EA767E"/>
    <w:rsid w:val="00EA768F"/>
    <w:rsid w:val="00EB0913"/>
    <w:rsid w:val="00EB0BB6"/>
    <w:rsid w:val="00EB108F"/>
    <w:rsid w:val="00EB143D"/>
    <w:rsid w:val="00EB2227"/>
    <w:rsid w:val="00EB2D34"/>
    <w:rsid w:val="00EB343C"/>
    <w:rsid w:val="00EB419A"/>
    <w:rsid w:val="00EB4D56"/>
    <w:rsid w:val="00EB6A54"/>
    <w:rsid w:val="00EB6A9B"/>
    <w:rsid w:val="00EB71DD"/>
    <w:rsid w:val="00EB78BF"/>
    <w:rsid w:val="00EC19CC"/>
    <w:rsid w:val="00EC1D77"/>
    <w:rsid w:val="00EC41E8"/>
    <w:rsid w:val="00EC544A"/>
    <w:rsid w:val="00EC56EF"/>
    <w:rsid w:val="00EC5C9A"/>
    <w:rsid w:val="00EC661B"/>
    <w:rsid w:val="00ED0C91"/>
    <w:rsid w:val="00ED19DB"/>
    <w:rsid w:val="00ED272C"/>
    <w:rsid w:val="00ED3A53"/>
    <w:rsid w:val="00ED4A73"/>
    <w:rsid w:val="00ED4FC6"/>
    <w:rsid w:val="00ED654E"/>
    <w:rsid w:val="00ED7F6F"/>
    <w:rsid w:val="00EE00FC"/>
    <w:rsid w:val="00EE13CE"/>
    <w:rsid w:val="00EE2309"/>
    <w:rsid w:val="00EE39E5"/>
    <w:rsid w:val="00EE4429"/>
    <w:rsid w:val="00EE4F8E"/>
    <w:rsid w:val="00EE5920"/>
    <w:rsid w:val="00EE59EB"/>
    <w:rsid w:val="00EE65F4"/>
    <w:rsid w:val="00EE6874"/>
    <w:rsid w:val="00EE6CD4"/>
    <w:rsid w:val="00EE6F53"/>
    <w:rsid w:val="00EE728A"/>
    <w:rsid w:val="00EE76EF"/>
    <w:rsid w:val="00EE7CDA"/>
    <w:rsid w:val="00EE7EA4"/>
    <w:rsid w:val="00EF0B87"/>
    <w:rsid w:val="00EF11CB"/>
    <w:rsid w:val="00EF298A"/>
    <w:rsid w:val="00EF2C7B"/>
    <w:rsid w:val="00EF2DF1"/>
    <w:rsid w:val="00EF33FB"/>
    <w:rsid w:val="00EF37AB"/>
    <w:rsid w:val="00EF417F"/>
    <w:rsid w:val="00EF4CA3"/>
    <w:rsid w:val="00EF61B2"/>
    <w:rsid w:val="00EF788F"/>
    <w:rsid w:val="00EF7A95"/>
    <w:rsid w:val="00F021B9"/>
    <w:rsid w:val="00F02372"/>
    <w:rsid w:val="00F0296F"/>
    <w:rsid w:val="00F03639"/>
    <w:rsid w:val="00F03CBC"/>
    <w:rsid w:val="00F10ED6"/>
    <w:rsid w:val="00F113E4"/>
    <w:rsid w:val="00F11A9C"/>
    <w:rsid w:val="00F11B64"/>
    <w:rsid w:val="00F11F06"/>
    <w:rsid w:val="00F13411"/>
    <w:rsid w:val="00F13A11"/>
    <w:rsid w:val="00F200E9"/>
    <w:rsid w:val="00F20188"/>
    <w:rsid w:val="00F210AD"/>
    <w:rsid w:val="00F21871"/>
    <w:rsid w:val="00F23134"/>
    <w:rsid w:val="00F23A25"/>
    <w:rsid w:val="00F23C8E"/>
    <w:rsid w:val="00F25B94"/>
    <w:rsid w:val="00F26B59"/>
    <w:rsid w:val="00F2712D"/>
    <w:rsid w:val="00F3197E"/>
    <w:rsid w:val="00F32DCB"/>
    <w:rsid w:val="00F34101"/>
    <w:rsid w:val="00F3429F"/>
    <w:rsid w:val="00F3460F"/>
    <w:rsid w:val="00F34C53"/>
    <w:rsid w:val="00F364F6"/>
    <w:rsid w:val="00F36F88"/>
    <w:rsid w:val="00F37CC1"/>
    <w:rsid w:val="00F37FC2"/>
    <w:rsid w:val="00F4099E"/>
    <w:rsid w:val="00F4113E"/>
    <w:rsid w:val="00F416F5"/>
    <w:rsid w:val="00F417AF"/>
    <w:rsid w:val="00F42889"/>
    <w:rsid w:val="00F4299D"/>
    <w:rsid w:val="00F42B18"/>
    <w:rsid w:val="00F4344E"/>
    <w:rsid w:val="00F43CC9"/>
    <w:rsid w:val="00F44AC8"/>
    <w:rsid w:val="00F44DF0"/>
    <w:rsid w:val="00F45073"/>
    <w:rsid w:val="00F4529F"/>
    <w:rsid w:val="00F4530D"/>
    <w:rsid w:val="00F47892"/>
    <w:rsid w:val="00F47F6B"/>
    <w:rsid w:val="00F5070A"/>
    <w:rsid w:val="00F5167C"/>
    <w:rsid w:val="00F5357B"/>
    <w:rsid w:val="00F53DD6"/>
    <w:rsid w:val="00F5410E"/>
    <w:rsid w:val="00F55AAB"/>
    <w:rsid w:val="00F56499"/>
    <w:rsid w:val="00F56970"/>
    <w:rsid w:val="00F61377"/>
    <w:rsid w:val="00F61FA3"/>
    <w:rsid w:val="00F622D5"/>
    <w:rsid w:val="00F62C7C"/>
    <w:rsid w:val="00F639FB"/>
    <w:rsid w:val="00F64C2A"/>
    <w:rsid w:val="00F65843"/>
    <w:rsid w:val="00F65B65"/>
    <w:rsid w:val="00F7019F"/>
    <w:rsid w:val="00F70E69"/>
    <w:rsid w:val="00F71571"/>
    <w:rsid w:val="00F71B98"/>
    <w:rsid w:val="00F72EF9"/>
    <w:rsid w:val="00F75404"/>
    <w:rsid w:val="00F75FC6"/>
    <w:rsid w:val="00F766DE"/>
    <w:rsid w:val="00F77C07"/>
    <w:rsid w:val="00F801A9"/>
    <w:rsid w:val="00F8062F"/>
    <w:rsid w:val="00F80A69"/>
    <w:rsid w:val="00F82CD2"/>
    <w:rsid w:val="00F83F8E"/>
    <w:rsid w:val="00F848D0"/>
    <w:rsid w:val="00F86206"/>
    <w:rsid w:val="00F862B7"/>
    <w:rsid w:val="00F87258"/>
    <w:rsid w:val="00F90600"/>
    <w:rsid w:val="00F9206D"/>
    <w:rsid w:val="00F927C6"/>
    <w:rsid w:val="00F937CF"/>
    <w:rsid w:val="00F93CD4"/>
    <w:rsid w:val="00F94EB3"/>
    <w:rsid w:val="00F95CD6"/>
    <w:rsid w:val="00F96109"/>
    <w:rsid w:val="00F9655C"/>
    <w:rsid w:val="00F968B5"/>
    <w:rsid w:val="00FA0CA7"/>
    <w:rsid w:val="00FA20FE"/>
    <w:rsid w:val="00FA22BB"/>
    <w:rsid w:val="00FA2B2A"/>
    <w:rsid w:val="00FA51A4"/>
    <w:rsid w:val="00FA646C"/>
    <w:rsid w:val="00FB0318"/>
    <w:rsid w:val="00FB0C8A"/>
    <w:rsid w:val="00FB0E49"/>
    <w:rsid w:val="00FB0FC5"/>
    <w:rsid w:val="00FB1148"/>
    <w:rsid w:val="00FB2712"/>
    <w:rsid w:val="00FB29E2"/>
    <w:rsid w:val="00FB2BB1"/>
    <w:rsid w:val="00FB3DE7"/>
    <w:rsid w:val="00FB4199"/>
    <w:rsid w:val="00FB49F9"/>
    <w:rsid w:val="00FB5150"/>
    <w:rsid w:val="00FB576B"/>
    <w:rsid w:val="00FB5B20"/>
    <w:rsid w:val="00FB64DF"/>
    <w:rsid w:val="00FB6A2F"/>
    <w:rsid w:val="00FB79B3"/>
    <w:rsid w:val="00FB7EE8"/>
    <w:rsid w:val="00FC007F"/>
    <w:rsid w:val="00FC0F7D"/>
    <w:rsid w:val="00FC1966"/>
    <w:rsid w:val="00FC272A"/>
    <w:rsid w:val="00FC5733"/>
    <w:rsid w:val="00FC5A0F"/>
    <w:rsid w:val="00FC69B0"/>
    <w:rsid w:val="00FC6B12"/>
    <w:rsid w:val="00FC7CBD"/>
    <w:rsid w:val="00FD054C"/>
    <w:rsid w:val="00FD1425"/>
    <w:rsid w:val="00FD2A24"/>
    <w:rsid w:val="00FD40C6"/>
    <w:rsid w:val="00FE1CFA"/>
    <w:rsid w:val="00FE2904"/>
    <w:rsid w:val="00FE3F30"/>
    <w:rsid w:val="00FE6BCF"/>
    <w:rsid w:val="00FE7256"/>
    <w:rsid w:val="00FF00E6"/>
    <w:rsid w:val="00FF02FE"/>
    <w:rsid w:val="00FF05A1"/>
    <w:rsid w:val="00FF09B2"/>
    <w:rsid w:val="00FF1625"/>
    <w:rsid w:val="00FF1851"/>
    <w:rsid w:val="00FF34FC"/>
    <w:rsid w:val="00FF6642"/>
    <w:rsid w:val="00FF7A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32CC68EB"/>
  <w15:docId w15:val="{F81358E4-F086-4F9B-A148-8A41A02B3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Hoofdstuk) NedMobiel"/>
    <w:basedOn w:val="Standaard"/>
    <w:next w:val="Standaard"/>
    <w:link w:val="Kop1Char"/>
    <w:qFormat/>
    <w:pPr>
      <w:pageBreakBefore/>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Ko"/>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Kop2"/>
    <w:next w:val="Standaard"/>
    <w:link w:val="Kop4Char"/>
    <w:qFormat/>
    <w:rsid w:val="004874F7"/>
    <w:pPr>
      <w:outlineLvl w:val="3"/>
    </w:pPr>
    <w:rPr>
      <w:rFonts w:ascii="Fira Sans" w:hAnsi="Fira Sans"/>
      <w:sz w:val="18"/>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link w:val="TekstzonderopmaakChar"/>
    <w:uiPriority w:val="99"/>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A45B8A"/>
    <w:p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Normal List Paragraph"/>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Hoofdstuk) NedMobiel Char"/>
    <w:link w:val="Kop1"/>
    <w:rsid w:val="00AA5D7D"/>
    <w:rPr>
      <w:rFonts w:ascii="Verdana" w:hAnsi="Verdana"/>
      <w:b/>
      <w:noProof/>
      <w:sz w:val="24"/>
    </w:rPr>
  </w:style>
  <w:style w:type="character" w:customStyle="1" w:styleId="Kop4Char">
    <w:name w:val="Kop 4 Char"/>
    <w:aliases w:val="Level 2 - a Char,Major Char"/>
    <w:link w:val="Kop4"/>
    <w:rsid w:val="004874F7"/>
    <w:rPr>
      <w:rFonts w:ascii="Fira Sans" w:hAnsi="Fira Sans"/>
      <w:b/>
      <w:spacing w:val="5"/>
      <w:sz w:val="18"/>
    </w:rPr>
  </w:style>
  <w:style w:type="paragraph" w:styleId="Revisie">
    <w:name w:val="Revision"/>
    <w:hidden/>
    <w:uiPriority w:val="99"/>
    <w:semiHidden/>
    <w:rsid w:val="00275D91"/>
    <w:rPr>
      <w:rFonts w:ascii="Verdana" w:hAnsi="Verdana"/>
      <w:spacing w:val="5"/>
      <w:sz w:val="18"/>
    </w:rPr>
  </w:style>
  <w:style w:type="character" w:customStyle="1" w:styleId="apple-converted-space">
    <w:name w:val="apple-converted-space"/>
    <w:basedOn w:val="Standaardalinea-lettertype"/>
    <w:rsid w:val="00EE00FC"/>
  </w:style>
  <w:style w:type="paragraph" w:customStyle="1" w:styleId="Bold1">
    <w:name w:val="Bold1"/>
    <w:basedOn w:val="Standaard"/>
    <w:rsid w:val="00EE00FC"/>
    <w:rPr>
      <w:rFonts w:ascii="Arial Black" w:hAnsi="Arial Black"/>
      <w:spacing w:val="0"/>
      <w:sz w:val="32"/>
    </w:rPr>
  </w:style>
  <w:style w:type="paragraph" w:customStyle="1" w:styleId="Tabeltekst">
    <w:name w:val="Tabeltekst"/>
    <w:basedOn w:val="Standaard"/>
    <w:rsid w:val="00EE00FC"/>
    <w:pPr>
      <w:suppressAutoHyphens/>
      <w:spacing w:line="210" w:lineRule="atLeast"/>
    </w:pPr>
    <w:rPr>
      <w:rFonts w:ascii="Segoe UI" w:hAnsi="Segoe UI"/>
      <w:color w:val="005D76"/>
      <w:spacing w:val="0"/>
      <w:sz w:val="15"/>
      <w:szCs w:val="24"/>
    </w:rPr>
  </w:style>
  <w:style w:type="character" w:customStyle="1" w:styleId="TekstzonderopmaakChar">
    <w:name w:val="Tekst zonder opmaak Char"/>
    <w:basedOn w:val="Standaardalinea-lettertype"/>
    <w:link w:val="Tekstzonderopmaak"/>
    <w:uiPriority w:val="99"/>
    <w:rsid w:val="00281E6D"/>
    <w:rPr>
      <w:rFonts w:ascii="Courier New" w:hAnsi="Courier New"/>
      <w:spacing w:val="5"/>
    </w:rPr>
  </w:style>
  <w:style w:type="table" w:customStyle="1" w:styleId="Politietabelblauw">
    <w:name w:val="Politie tabel blauw"/>
    <w:basedOn w:val="Standaardtabel"/>
    <w:rsid w:val="00131D25"/>
    <w:pPr>
      <w:spacing w:before="60" w:after="60"/>
    </w:pPr>
    <w:rPr>
      <w:rFonts w:ascii="Arial" w:hAnsi="Arial"/>
    </w:rPr>
    <w:tblPr>
      <w:tblBorders>
        <w:top w:val="single" w:sz="4" w:space="0" w:color="004696"/>
        <w:left w:val="single" w:sz="4" w:space="0" w:color="004696"/>
        <w:bottom w:val="single" w:sz="4" w:space="0" w:color="004696"/>
        <w:right w:val="single" w:sz="4" w:space="0" w:color="004696"/>
        <w:insideH w:val="single" w:sz="4" w:space="0" w:color="004696"/>
        <w:insideV w:val="single" w:sz="4" w:space="0" w:color="004696"/>
      </w:tblBorders>
      <w:tblCellMar>
        <w:left w:w="0" w:type="dxa"/>
        <w:right w:w="227" w:type="dxa"/>
      </w:tblCellMar>
    </w:tblPr>
    <w:tcPr>
      <w:vAlign w:val="center"/>
    </w:tcPr>
    <w:tblStylePr w:type="firstRow">
      <w:pPr>
        <w:jc w:val="center"/>
      </w:pPr>
      <w:rPr>
        <w:rFonts w:ascii="Arial" w:hAnsi="Arial"/>
        <w:b/>
        <w:i w:val="0"/>
        <w:sz w:val="20"/>
      </w:rPr>
      <w:tblPr/>
      <w:tcPr>
        <w:shd w:val="clear" w:color="auto" w:fill="004380"/>
      </w:tcPr>
    </w:tblStylePr>
  </w:style>
  <w:style w:type="character" w:styleId="Onopgelostemelding">
    <w:name w:val="Unresolved Mention"/>
    <w:basedOn w:val="Standaardalinea-lettertype"/>
    <w:uiPriority w:val="99"/>
    <w:semiHidden/>
    <w:unhideWhenUsed/>
    <w:rsid w:val="00CB765F"/>
    <w:rPr>
      <w:color w:val="605E5C"/>
      <w:shd w:val="clear" w:color="auto" w:fill="E1DFDD"/>
    </w:rPr>
  </w:style>
  <w:style w:type="character" w:customStyle="1" w:styleId="LijstalineaChar">
    <w:name w:val="Lijstalinea Char"/>
    <w:aliases w:val="Normal List Paragraph Char"/>
    <w:link w:val="Lijstalinea"/>
    <w:uiPriority w:val="34"/>
    <w:rsid w:val="00CF4E56"/>
    <w:rPr>
      <w:rFonts w:ascii="Calibri" w:eastAsia="Calibri" w:hAnsi="Calibri"/>
      <w:sz w:val="22"/>
      <w:szCs w:val="22"/>
      <w:lang w:val="en-US" w:eastAsia="en-US"/>
    </w:rPr>
  </w:style>
  <w:style w:type="character" w:customStyle="1" w:styleId="A6">
    <w:name w:val="A6"/>
    <w:uiPriority w:val="99"/>
    <w:rsid w:val="00DF4671"/>
    <w:rPr>
      <w:rFonts w:cs="RijksoverheidSerif"/>
      <w:b/>
      <w:bCs/>
      <w:color w:val="000000"/>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0761">
      <w:bodyDiv w:val="1"/>
      <w:marLeft w:val="0"/>
      <w:marRight w:val="0"/>
      <w:marTop w:val="0"/>
      <w:marBottom w:val="0"/>
      <w:divBdr>
        <w:top w:val="none" w:sz="0" w:space="0" w:color="auto"/>
        <w:left w:val="none" w:sz="0" w:space="0" w:color="auto"/>
        <w:bottom w:val="none" w:sz="0" w:space="0" w:color="auto"/>
        <w:right w:val="none" w:sz="0" w:space="0" w:color="auto"/>
      </w:divBdr>
    </w:div>
    <w:div w:id="54865640">
      <w:bodyDiv w:val="1"/>
      <w:marLeft w:val="0"/>
      <w:marRight w:val="0"/>
      <w:marTop w:val="0"/>
      <w:marBottom w:val="0"/>
      <w:divBdr>
        <w:top w:val="none" w:sz="0" w:space="0" w:color="auto"/>
        <w:left w:val="none" w:sz="0" w:space="0" w:color="auto"/>
        <w:bottom w:val="none" w:sz="0" w:space="0" w:color="auto"/>
        <w:right w:val="none" w:sz="0" w:space="0" w:color="auto"/>
      </w:divBdr>
    </w:div>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273900491">
      <w:bodyDiv w:val="1"/>
      <w:marLeft w:val="0"/>
      <w:marRight w:val="0"/>
      <w:marTop w:val="0"/>
      <w:marBottom w:val="0"/>
      <w:divBdr>
        <w:top w:val="none" w:sz="0" w:space="0" w:color="auto"/>
        <w:left w:val="none" w:sz="0" w:space="0" w:color="auto"/>
        <w:bottom w:val="none" w:sz="0" w:space="0" w:color="auto"/>
        <w:right w:val="none" w:sz="0" w:space="0" w:color="auto"/>
      </w:divBdr>
    </w:div>
    <w:div w:id="319231348">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52341154">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09180374">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1775245">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89413407">
      <w:bodyDiv w:val="1"/>
      <w:marLeft w:val="0"/>
      <w:marRight w:val="0"/>
      <w:marTop w:val="0"/>
      <w:marBottom w:val="0"/>
      <w:divBdr>
        <w:top w:val="none" w:sz="0" w:space="0" w:color="auto"/>
        <w:left w:val="none" w:sz="0" w:space="0" w:color="auto"/>
        <w:bottom w:val="none" w:sz="0" w:space="0" w:color="auto"/>
        <w:right w:val="none" w:sz="0" w:space="0" w:color="auto"/>
      </w:divBdr>
    </w:div>
    <w:div w:id="898901278">
      <w:bodyDiv w:val="1"/>
      <w:marLeft w:val="0"/>
      <w:marRight w:val="0"/>
      <w:marTop w:val="0"/>
      <w:marBottom w:val="0"/>
      <w:divBdr>
        <w:top w:val="none" w:sz="0" w:space="0" w:color="auto"/>
        <w:left w:val="none" w:sz="0" w:space="0" w:color="auto"/>
        <w:bottom w:val="none" w:sz="0" w:space="0" w:color="auto"/>
        <w:right w:val="none" w:sz="0" w:space="0" w:color="auto"/>
      </w:divBdr>
    </w:div>
    <w:div w:id="923609236">
      <w:bodyDiv w:val="1"/>
      <w:marLeft w:val="0"/>
      <w:marRight w:val="0"/>
      <w:marTop w:val="0"/>
      <w:marBottom w:val="0"/>
      <w:divBdr>
        <w:top w:val="none" w:sz="0" w:space="0" w:color="auto"/>
        <w:left w:val="none" w:sz="0" w:space="0" w:color="auto"/>
        <w:bottom w:val="none" w:sz="0" w:space="0" w:color="auto"/>
        <w:right w:val="none" w:sz="0" w:space="0" w:color="auto"/>
      </w:divBdr>
    </w:div>
    <w:div w:id="992561894">
      <w:bodyDiv w:val="1"/>
      <w:marLeft w:val="0"/>
      <w:marRight w:val="0"/>
      <w:marTop w:val="0"/>
      <w:marBottom w:val="0"/>
      <w:divBdr>
        <w:top w:val="none" w:sz="0" w:space="0" w:color="auto"/>
        <w:left w:val="none" w:sz="0" w:space="0" w:color="auto"/>
        <w:bottom w:val="none" w:sz="0" w:space="0" w:color="auto"/>
        <w:right w:val="none" w:sz="0" w:space="0" w:color="auto"/>
      </w:divBdr>
    </w:div>
    <w:div w:id="1015571063">
      <w:bodyDiv w:val="1"/>
      <w:marLeft w:val="0"/>
      <w:marRight w:val="0"/>
      <w:marTop w:val="0"/>
      <w:marBottom w:val="0"/>
      <w:divBdr>
        <w:top w:val="none" w:sz="0" w:space="0" w:color="auto"/>
        <w:left w:val="none" w:sz="0" w:space="0" w:color="auto"/>
        <w:bottom w:val="none" w:sz="0" w:space="0" w:color="auto"/>
        <w:right w:val="none" w:sz="0" w:space="0" w:color="auto"/>
      </w:divBdr>
    </w:div>
    <w:div w:id="1027676244">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1966585">
      <w:bodyDiv w:val="1"/>
      <w:marLeft w:val="0"/>
      <w:marRight w:val="0"/>
      <w:marTop w:val="0"/>
      <w:marBottom w:val="0"/>
      <w:divBdr>
        <w:top w:val="none" w:sz="0" w:space="0" w:color="auto"/>
        <w:left w:val="none" w:sz="0" w:space="0" w:color="auto"/>
        <w:bottom w:val="none" w:sz="0" w:space="0" w:color="auto"/>
        <w:right w:val="none" w:sz="0" w:space="0" w:color="auto"/>
      </w:divBdr>
    </w:div>
    <w:div w:id="1185631435">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9268514">
      <w:bodyDiv w:val="1"/>
      <w:marLeft w:val="0"/>
      <w:marRight w:val="0"/>
      <w:marTop w:val="0"/>
      <w:marBottom w:val="0"/>
      <w:divBdr>
        <w:top w:val="none" w:sz="0" w:space="0" w:color="auto"/>
        <w:left w:val="none" w:sz="0" w:space="0" w:color="auto"/>
        <w:bottom w:val="none" w:sz="0" w:space="0" w:color="auto"/>
        <w:right w:val="none" w:sz="0" w:space="0" w:color="auto"/>
      </w:divBdr>
      <w:divsChild>
        <w:div w:id="1019312459">
          <w:marLeft w:val="0"/>
          <w:marRight w:val="0"/>
          <w:marTop w:val="0"/>
          <w:marBottom w:val="0"/>
          <w:divBdr>
            <w:top w:val="none" w:sz="0" w:space="0" w:color="auto"/>
            <w:left w:val="none" w:sz="0" w:space="0" w:color="auto"/>
            <w:bottom w:val="none" w:sz="0" w:space="0" w:color="auto"/>
            <w:right w:val="none" w:sz="0" w:space="0" w:color="auto"/>
          </w:divBdr>
        </w:div>
      </w:divsChild>
    </w:div>
    <w:div w:id="1598949764">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5614205">
      <w:bodyDiv w:val="1"/>
      <w:marLeft w:val="0"/>
      <w:marRight w:val="0"/>
      <w:marTop w:val="0"/>
      <w:marBottom w:val="0"/>
      <w:divBdr>
        <w:top w:val="none" w:sz="0" w:space="0" w:color="auto"/>
        <w:left w:val="none" w:sz="0" w:space="0" w:color="auto"/>
        <w:bottom w:val="none" w:sz="0" w:space="0" w:color="auto"/>
        <w:right w:val="none" w:sz="0" w:space="0" w:color="auto"/>
      </w:divBdr>
    </w:div>
    <w:div w:id="21265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flevoland.nl/getmedia/b6c25d24-044f-4b19-9b75-0ec89683f4c8/Gemeenschappelijk-reglement-klachtafhandeling-dv.pdf" TargetMode="External"/><Relationship Id="rId2" Type="http://schemas.openxmlformats.org/officeDocument/2006/relationships/customXml" Target="../customXml/item2.xml"/><Relationship Id="rId16" Type="http://schemas.openxmlformats.org/officeDocument/2006/relationships/hyperlink" Target="mailto:kmpa@flevoland.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3FD6D5E090942A7818CDE66F9FCCA" ma:contentTypeVersion="2" ma:contentTypeDescription="Een nieuw document maken." ma:contentTypeScope="" ma:versionID="a640b1ad82323300ccb74c8c91665874">
  <xsd:schema xmlns:xsd="http://www.w3.org/2001/XMLSchema" xmlns:xs="http://www.w3.org/2001/XMLSchema" xmlns:p="http://schemas.microsoft.com/office/2006/metadata/properties" xmlns:ns3="4a76131f-8510-4c07-ae38-343ba0190f53" targetNamespace="http://schemas.microsoft.com/office/2006/metadata/properties" ma:root="true" ma:fieldsID="d8d90e51d53064a6501f4f98755b719d" ns3:_="">
    <xsd:import namespace="4a76131f-8510-4c07-ae38-343ba0190f53"/>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31f-8510-4c07-ae38-343ba0190f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EC481-3768-40C1-A277-3449E7F06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31f-8510-4c07-ae38-343ba0190f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B4E2DE-A243-4AB5-9DCB-B023E66A0811}">
  <ds:schemaRefs>
    <ds:schemaRef ds:uri="http://schemas.microsoft.com/sharepoint/v3/contenttype/forms"/>
  </ds:schemaRefs>
</ds:datastoreItem>
</file>

<file path=customXml/itemProps3.xml><?xml version="1.0" encoding="utf-8"?>
<ds:datastoreItem xmlns:ds="http://schemas.openxmlformats.org/officeDocument/2006/customXml" ds:itemID="{5F6A86AC-2D56-4514-9707-3F9EA1054D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E74B9A-BF95-4B7A-9723-293E3D803A55}">
  <ds:schemaRefs>
    <ds:schemaRef ds:uri="http://schemas.openxmlformats.org/officeDocument/2006/bibliography"/>
  </ds:schemaRefs>
</ds:datastoreItem>
</file>

<file path=customXml/itemProps5.xml><?xml version="1.0" encoding="utf-8"?>
<ds:datastoreItem xmlns:ds="http://schemas.openxmlformats.org/officeDocument/2006/customXml" ds:itemID="{97656A12-0781-4413-8F50-00BC6017A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2</TotalTime>
  <Pages>12</Pages>
  <Words>3843</Words>
  <Characters>23170</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26960</CharactersWithSpaces>
  <SharedDoc>false</SharedDoc>
  <HLinks>
    <vt:vector size="234" baseType="variant">
      <vt:variant>
        <vt:i4>4587626</vt:i4>
      </vt:variant>
      <vt:variant>
        <vt:i4>210</vt:i4>
      </vt:variant>
      <vt:variant>
        <vt:i4>0</vt:i4>
      </vt:variant>
      <vt:variant>
        <vt:i4>5</vt:i4>
      </vt:variant>
      <vt:variant>
        <vt:lpwstr>mailto:ea@pro10.nl</vt:lpwstr>
      </vt:variant>
      <vt:variant>
        <vt:lpwstr/>
      </vt:variant>
      <vt:variant>
        <vt:i4>4587626</vt:i4>
      </vt:variant>
      <vt:variant>
        <vt:i4>204</vt:i4>
      </vt:variant>
      <vt:variant>
        <vt:i4>0</vt:i4>
      </vt:variant>
      <vt:variant>
        <vt:i4>5</vt:i4>
      </vt:variant>
      <vt:variant>
        <vt:lpwstr>mailto:ea@pro10.nl</vt:lpwstr>
      </vt:variant>
      <vt:variant>
        <vt:lpwstr/>
      </vt:variant>
      <vt:variant>
        <vt:i4>2031621</vt:i4>
      </vt:variant>
      <vt:variant>
        <vt:i4>201</vt:i4>
      </vt:variant>
      <vt:variant>
        <vt:i4>0</vt:i4>
      </vt:variant>
      <vt:variant>
        <vt:i4>5</vt:i4>
      </vt:variant>
      <vt:variant>
        <vt:lpwstr>http://www.aanbestedingskalender.nl/</vt:lpwstr>
      </vt:variant>
      <vt:variant>
        <vt:lpwstr/>
      </vt:variant>
      <vt:variant>
        <vt:i4>1048588</vt:i4>
      </vt:variant>
      <vt:variant>
        <vt:i4>198</vt:i4>
      </vt:variant>
      <vt:variant>
        <vt:i4>0</vt:i4>
      </vt:variant>
      <vt:variant>
        <vt:i4>5</vt:i4>
      </vt:variant>
      <vt:variant>
        <vt:lpwstr>http://www.aquon.nl/</vt:lpwstr>
      </vt:variant>
      <vt:variant>
        <vt:lpwstr/>
      </vt:variant>
      <vt:variant>
        <vt:i4>4587626</vt:i4>
      </vt:variant>
      <vt:variant>
        <vt:i4>195</vt:i4>
      </vt:variant>
      <vt:variant>
        <vt:i4>0</vt:i4>
      </vt:variant>
      <vt:variant>
        <vt:i4>5</vt:i4>
      </vt:variant>
      <vt:variant>
        <vt:lpwstr>mailto:ea@pro10.nl</vt:lpwstr>
      </vt:variant>
      <vt:variant>
        <vt:lpwstr/>
      </vt:variant>
      <vt:variant>
        <vt:i4>2031621</vt:i4>
      </vt:variant>
      <vt:variant>
        <vt:i4>192</vt:i4>
      </vt:variant>
      <vt:variant>
        <vt:i4>0</vt:i4>
      </vt:variant>
      <vt:variant>
        <vt:i4>5</vt:i4>
      </vt:variant>
      <vt:variant>
        <vt:lpwstr>http://www.aanbestedingskalender.nl/</vt:lpwstr>
      </vt:variant>
      <vt:variant>
        <vt:lpwstr/>
      </vt:variant>
      <vt:variant>
        <vt:i4>2031621</vt:i4>
      </vt:variant>
      <vt:variant>
        <vt:i4>189</vt:i4>
      </vt:variant>
      <vt:variant>
        <vt:i4>0</vt:i4>
      </vt:variant>
      <vt:variant>
        <vt:i4>5</vt:i4>
      </vt:variant>
      <vt:variant>
        <vt:lpwstr>http://www.aanbestedingskalender.nl/</vt:lpwstr>
      </vt:variant>
      <vt:variant>
        <vt:lpwstr/>
      </vt:variant>
      <vt:variant>
        <vt:i4>1441849</vt:i4>
      </vt:variant>
      <vt:variant>
        <vt:i4>182</vt:i4>
      </vt:variant>
      <vt:variant>
        <vt:i4>0</vt:i4>
      </vt:variant>
      <vt:variant>
        <vt:i4>5</vt:i4>
      </vt:variant>
      <vt:variant>
        <vt:lpwstr/>
      </vt:variant>
      <vt:variant>
        <vt:lpwstr>_Toc313283110</vt:lpwstr>
      </vt:variant>
      <vt:variant>
        <vt:i4>1507385</vt:i4>
      </vt:variant>
      <vt:variant>
        <vt:i4>176</vt:i4>
      </vt:variant>
      <vt:variant>
        <vt:i4>0</vt:i4>
      </vt:variant>
      <vt:variant>
        <vt:i4>5</vt:i4>
      </vt:variant>
      <vt:variant>
        <vt:lpwstr/>
      </vt:variant>
      <vt:variant>
        <vt:lpwstr>_Toc313283109</vt:lpwstr>
      </vt:variant>
      <vt:variant>
        <vt:i4>1507385</vt:i4>
      </vt:variant>
      <vt:variant>
        <vt:i4>170</vt:i4>
      </vt:variant>
      <vt:variant>
        <vt:i4>0</vt:i4>
      </vt:variant>
      <vt:variant>
        <vt:i4>5</vt:i4>
      </vt:variant>
      <vt:variant>
        <vt:lpwstr/>
      </vt:variant>
      <vt:variant>
        <vt:lpwstr>_Toc313283108</vt:lpwstr>
      </vt:variant>
      <vt:variant>
        <vt:i4>1507385</vt:i4>
      </vt:variant>
      <vt:variant>
        <vt:i4>164</vt:i4>
      </vt:variant>
      <vt:variant>
        <vt:i4>0</vt:i4>
      </vt:variant>
      <vt:variant>
        <vt:i4>5</vt:i4>
      </vt:variant>
      <vt:variant>
        <vt:lpwstr/>
      </vt:variant>
      <vt:variant>
        <vt:lpwstr>_Toc313283107</vt:lpwstr>
      </vt:variant>
      <vt:variant>
        <vt:i4>1507385</vt:i4>
      </vt:variant>
      <vt:variant>
        <vt:i4>158</vt:i4>
      </vt:variant>
      <vt:variant>
        <vt:i4>0</vt:i4>
      </vt:variant>
      <vt:variant>
        <vt:i4>5</vt:i4>
      </vt:variant>
      <vt:variant>
        <vt:lpwstr/>
      </vt:variant>
      <vt:variant>
        <vt:lpwstr>_Toc313283106</vt:lpwstr>
      </vt:variant>
      <vt:variant>
        <vt:i4>1507385</vt:i4>
      </vt:variant>
      <vt:variant>
        <vt:i4>152</vt:i4>
      </vt:variant>
      <vt:variant>
        <vt:i4>0</vt:i4>
      </vt:variant>
      <vt:variant>
        <vt:i4>5</vt:i4>
      </vt:variant>
      <vt:variant>
        <vt:lpwstr/>
      </vt:variant>
      <vt:variant>
        <vt:lpwstr>_Toc313283105</vt:lpwstr>
      </vt:variant>
      <vt:variant>
        <vt:i4>1507385</vt:i4>
      </vt:variant>
      <vt:variant>
        <vt:i4>146</vt:i4>
      </vt:variant>
      <vt:variant>
        <vt:i4>0</vt:i4>
      </vt:variant>
      <vt:variant>
        <vt:i4>5</vt:i4>
      </vt:variant>
      <vt:variant>
        <vt:lpwstr/>
      </vt:variant>
      <vt:variant>
        <vt:lpwstr>_Toc313283104</vt:lpwstr>
      </vt:variant>
      <vt:variant>
        <vt:i4>1507385</vt:i4>
      </vt:variant>
      <vt:variant>
        <vt:i4>140</vt:i4>
      </vt:variant>
      <vt:variant>
        <vt:i4>0</vt:i4>
      </vt:variant>
      <vt:variant>
        <vt:i4>5</vt:i4>
      </vt:variant>
      <vt:variant>
        <vt:lpwstr/>
      </vt:variant>
      <vt:variant>
        <vt:lpwstr>_Toc313283103</vt:lpwstr>
      </vt:variant>
      <vt:variant>
        <vt:i4>1507385</vt:i4>
      </vt:variant>
      <vt:variant>
        <vt:i4>134</vt:i4>
      </vt:variant>
      <vt:variant>
        <vt:i4>0</vt:i4>
      </vt:variant>
      <vt:variant>
        <vt:i4>5</vt:i4>
      </vt:variant>
      <vt:variant>
        <vt:lpwstr/>
      </vt:variant>
      <vt:variant>
        <vt:lpwstr>_Toc313283102</vt:lpwstr>
      </vt:variant>
      <vt:variant>
        <vt:i4>1507385</vt:i4>
      </vt:variant>
      <vt:variant>
        <vt:i4>128</vt:i4>
      </vt:variant>
      <vt:variant>
        <vt:i4>0</vt:i4>
      </vt:variant>
      <vt:variant>
        <vt:i4>5</vt:i4>
      </vt:variant>
      <vt:variant>
        <vt:lpwstr/>
      </vt:variant>
      <vt:variant>
        <vt:lpwstr>_Toc313283101</vt:lpwstr>
      </vt:variant>
      <vt:variant>
        <vt:i4>1507385</vt:i4>
      </vt:variant>
      <vt:variant>
        <vt:i4>122</vt:i4>
      </vt:variant>
      <vt:variant>
        <vt:i4>0</vt:i4>
      </vt:variant>
      <vt:variant>
        <vt:i4>5</vt:i4>
      </vt:variant>
      <vt:variant>
        <vt:lpwstr/>
      </vt:variant>
      <vt:variant>
        <vt:lpwstr>_Toc313283100</vt:lpwstr>
      </vt:variant>
      <vt:variant>
        <vt:i4>1966136</vt:i4>
      </vt:variant>
      <vt:variant>
        <vt:i4>116</vt:i4>
      </vt:variant>
      <vt:variant>
        <vt:i4>0</vt:i4>
      </vt:variant>
      <vt:variant>
        <vt:i4>5</vt:i4>
      </vt:variant>
      <vt:variant>
        <vt:lpwstr/>
      </vt:variant>
      <vt:variant>
        <vt:lpwstr>_Toc313283099</vt:lpwstr>
      </vt:variant>
      <vt:variant>
        <vt:i4>1966136</vt:i4>
      </vt:variant>
      <vt:variant>
        <vt:i4>110</vt:i4>
      </vt:variant>
      <vt:variant>
        <vt:i4>0</vt:i4>
      </vt:variant>
      <vt:variant>
        <vt:i4>5</vt:i4>
      </vt:variant>
      <vt:variant>
        <vt:lpwstr/>
      </vt:variant>
      <vt:variant>
        <vt:lpwstr>_Toc313283098</vt:lpwstr>
      </vt:variant>
      <vt:variant>
        <vt:i4>1966136</vt:i4>
      </vt:variant>
      <vt:variant>
        <vt:i4>104</vt:i4>
      </vt:variant>
      <vt:variant>
        <vt:i4>0</vt:i4>
      </vt:variant>
      <vt:variant>
        <vt:i4>5</vt:i4>
      </vt:variant>
      <vt:variant>
        <vt:lpwstr/>
      </vt:variant>
      <vt:variant>
        <vt:lpwstr>_Toc313283097</vt:lpwstr>
      </vt:variant>
      <vt:variant>
        <vt:i4>1966136</vt:i4>
      </vt:variant>
      <vt:variant>
        <vt:i4>98</vt:i4>
      </vt:variant>
      <vt:variant>
        <vt:i4>0</vt:i4>
      </vt:variant>
      <vt:variant>
        <vt:i4>5</vt:i4>
      </vt:variant>
      <vt:variant>
        <vt:lpwstr/>
      </vt:variant>
      <vt:variant>
        <vt:lpwstr>_Toc313283096</vt:lpwstr>
      </vt:variant>
      <vt:variant>
        <vt:i4>1966136</vt:i4>
      </vt:variant>
      <vt:variant>
        <vt:i4>92</vt:i4>
      </vt:variant>
      <vt:variant>
        <vt:i4>0</vt:i4>
      </vt:variant>
      <vt:variant>
        <vt:i4>5</vt:i4>
      </vt:variant>
      <vt:variant>
        <vt:lpwstr/>
      </vt:variant>
      <vt:variant>
        <vt:lpwstr>_Toc313283095</vt:lpwstr>
      </vt:variant>
      <vt:variant>
        <vt:i4>1966136</vt:i4>
      </vt:variant>
      <vt:variant>
        <vt:i4>86</vt:i4>
      </vt:variant>
      <vt:variant>
        <vt:i4>0</vt:i4>
      </vt:variant>
      <vt:variant>
        <vt:i4>5</vt:i4>
      </vt:variant>
      <vt:variant>
        <vt:lpwstr/>
      </vt:variant>
      <vt:variant>
        <vt:lpwstr>_Toc313283094</vt:lpwstr>
      </vt:variant>
      <vt:variant>
        <vt:i4>1966136</vt:i4>
      </vt:variant>
      <vt:variant>
        <vt:i4>80</vt:i4>
      </vt:variant>
      <vt:variant>
        <vt:i4>0</vt:i4>
      </vt:variant>
      <vt:variant>
        <vt:i4>5</vt:i4>
      </vt:variant>
      <vt:variant>
        <vt:lpwstr/>
      </vt:variant>
      <vt:variant>
        <vt:lpwstr>_Toc313283093</vt:lpwstr>
      </vt:variant>
      <vt:variant>
        <vt:i4>1966136</vt:i4>
      </vt:variant>
      <vt:variant>
        <vt:i4>74</vt:i4>
      </vt:variant>
      <vt:variant>
        <vt:i4>0</vt:i4>
      </vt:variant>
      <vt:variant>
        <vt:i4>5</vt:i4>
      </vt:variant>
      <vt:variant>
        <vt:lpwstr/>
      </vt:variant>
      <vt:variant>
        <vt:lpwstr>_Toc313283092</vt:lpwstr>
      </vt:variant>
      <vt:variant>
        <vt:i4>1966136</vt:i4>
      </vt:variant>
      <vt:variant>
        <vt:i4>68</vt:i4>
      </vt:variant>
      <vt:variant>
        <vt:i4>0</vt:i4>
      </vt:variant>
      <vt:variant>
        <vt:i4>5</vt:i4>
      </vt:variant>
      <vt:variant>
        <vt:lpwstr/>
      </vt:variant>
      <vt:variant>
        <vt:lpwstr>_Toc313283091</vt:lpwstr>
      </vt:variant>
      <vt:variant>
        <vt:i4>1966136</vt:i4>
      </vt:variant>
      <vt:variant>
        <vt:i4>62</vt:i4>
      </vt:variant>
      <vt:variant>
        <vt:i4>0</vt:i4>
      </vt:variant>
      <vt:variant>
        <vt:i4>5</vt:i4>
      </vt:variant>
      <vt:variant>
        <vt:lpwstr/>
      </vt:variant>
      <vt:variant>
        <vt:lpwstr>_Toc313283090</vt:lpwstr>
      </vt:variant>
      <vt:variant>
        <vt:i4>2031672</vt:i4>
      </vt:variant>
      <vt:variant>
        <vt:i4>56</vt:i4>
      </vt:variant>
      <vt:variant>
        <vt:i4>0</vt:i4>
      </vt:variant>
      <vt:variant>
        <vt:i4>5</vt:i4>
      </vt:variant>
      <vt:variant>
        <vt:lpwstr/>
      </vt:variant>
      <vt:variant>
        <vt:lpwstr>_Toc313283089</vt:lpwstr>
      </vt:variant>
      <vt:variant>
        <vt:i4>2031672</vt:i4>
      </vt:variant>
      <vt:variant>
        <vt:i4>50</vt:i4>
      </vt:variant>
      <vt:variant>
        <vt:i4>0</vt:i4>
      </vt:variant>
      <vt:variant>
        <vt:i4>5</vt:i4>
      </vt:variant>
      <vt:variant>
        <vt:lpwstr/>
      </vt:variant>
      <vt:variant>
        <vt:lpwstr>_Toc313283088</vt:lpwstr>
      </vt:variant>
      <vt:variant>
        <vt:i4>2031672</vt:i4>
      </vt:variant>
      <vt:variant>
        <vt:i4>44</vt:i4>
      </vt:variant>
      <vt:variant>
        <vt:i4>0</vt:i4>
      </vt:variant>
      <vt:variant>
        <vt:i4>5</vt:i4>
      </vt:variant>
      <vt:variant>
        <vt:lpwstr/>
      </vt:variant>
      <vt:variant>
        <vt:lpwstr>_Toc313283087</vt:lpwstr>
      </vt:variant>
      <vt:variant>
        <vt:i4>2031672</vt:i4>
      </vt:variant>
      <vt:variant>
        <vt:i4>38</vt:i4>
      </vt:variant>
      <vt:variant>
        <vt:i4>0</vt:i4>
      </vt:variant>
      <vt:variant>
        <vt:i4>5</vt:i4>
      </vt:variant>
      <vt:variant>
        <vt:lpwstr/>
      </vt:variant>
      <vt:variant>
        <vt:lpwstr>_Toc313283086</vt:lpwstr>
      </vt:variant>
      <vt:variant>
        <vt:i4>2031672</vt:i4>
      </vt:variant>
      <vt:variant>
        <vt:i4>32</vt:i4>
      </vt:variant>
      <vt:variant>
        <vt:i4>0</vt:i4>
      </vt:variant>
      <vt:variant>
        <vt:i4>5</vt:i4>
      </vt:variant>
      <vt:variant>
        <vt:lpwstr/>
      </vt:variant>
      <vt:variant>
        <vt:lpwstr>_Toc313283085</vt:lpwstr>
      </vt:variant>
      <vt:variant>
        <vt:i4>2031672</vt:i4>
      </vt:variant>
      <vt:variant>
        <vt:i4>26</vt:i4>
      </vt:variant>
      <vt:variant>
        <vt:i4>0</vt:i4>
      </vt:variant>
      <vt:variant>
        <vt:i4>5</vt:i4>
      </vt:variant>
      <vt:variant>
        <vt:lpwstr/>
      </vt:variant>
      <vt:variant>
        <vt:lpwstr>_Toc313283084</vt:lpwstr>
      </vt:variant>
      <vt:variant>
        <vt:i4>2031672</vt:i4>
      </vt:variant>
      <vt:variant>
        <vt:i4>20</vt:i4>
      </vt:variant>
      <vt:variant>
        <vt:i4>0</vt:i4>
      </vt:variant>
      <vt:variant>
        <vt:i4>5</vt:i4>
      </vt:variant>
      <vt:variant>
        <vt:lpwstr/>
      </vt:variant>
      <vt:variant>
        <vt:lpwstr>_Toc313283083</vt:lpwstr>
      </vt:variant>
      <vt:variant>
        <vt:i4>2031672</vt:i4>
      </vt:variant>
      <vt:variant>
        <vt:i4>14</vt:i4>
      </vt:variant>
      <vt:variant>
        <vt:i4>0</vt:i4>
      </vt:variant>
      <vt:variant>
        <vt:i4>5</vt:i4>
      </vt:variant>
      <vt:variant>
        <vt:lpwstr/>
      </vt:variant>
      <vt:variant>
        <vt:lpwstr>_Toc313283082</vt:lpwstr>
      </vt:variant>
      <vt:variant>
        <vt:i4>2031672</vt:i4>
      </vt:variant>
      <vt:variant>
        <vt:i4>8</vt:i4>
      </vt:variant>
      <vt:variant>
        <vt:i4>0</vt:i4>
      </vt:variant>
      <vt:variant>
        <vt:i4>5</vt:i4>
      </vt:variant>
      <vt:variant>
        <vt:lpwstr/>
      </vt:variant>
      <vt:variant>
        <vt:lpwstr>_Toc313283081</vt:lpwstr>
      </vt:variant>
      <vt:variant>
        <vt:i4>4587626</vt:i4>
      </vt:variant>
      <vt:variant>
        <vt:i4>3</vt:i4>
      </vt:variant>
      <vt:variant>
        <vt:i4>0</vt:i4>
      </vt:variant>
      <vt:variant>
        <vt:i4>5</vt:i4>
      </vt:variant>
      <vt:variant>
        <vt:lpwstr>mailto:ea@pro10.nl</vt:lpwstr>
      </vt:variant>
      <vt:variant>
        <vt:lpwstr/>
      </vt:variant>
      <vt:variant>
        <vt:i4>4522065</vt:i4>
      </vt:variant>
      <vt:variant>
        <vt:i4>0</vt:i4>
      </vt:variant>
      <vt:variant>
        <vt:i4>0</vt:i4>
      </vt:variant>
      <vt:variant>
        <vt:i4>5</vt:i4>
      </vt:variant>
      <vt:variant>
        <vt:lpwstr>http://www.pro10.nl/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lastModifiedBy>Henk Klaassen</cp:lastModifiedBy>
  <cp:revision>2</cp:revision>
  <cp:lastPrinted>2016-03-29T08:09:00Z</cp:lastPrinted>
  <dcterms:created xsi:type="dcterms:W3CDTF">2023-11-27T10:40:00Z</dcterms:created>
  <dcterms:modified xsi:type="dcterms:W3CDTF">2023-11-27T10:40:00Z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NewReviewCycle">
    <vt:lpwstr/>
  </property>
  <property fmtid="{D5CDD505-2E9C-101B-9397-08002B2CF9AE}" pid="16" name="_DocHome">
    <vt:i4>-1010602857</vt:i4>
  </property>
  <property fmtid="{D5CDD505-2E9C-101B-9397-08002B2CF9AE}" pid="17" name="eDOCS AutoSave">
    <vt:lpwstr>20231127113431307</vt:lpwstr>
  </property>
  <property fmtid="{D5CDD505-2E9C-101B-9397-08002B2CF9AE}" pid="18" name="ContentTypeId">
    <vt:lpwstr>0x0101004C93FD6D5E090942A7818CDE66F9FCCA</vt:lpwstr>
  </property>
  <property fmtid="{D5CDD505-2E9C-101B-9397-08002B2CF9AE}" pid="19" name="_AdHocReviewCycleID">
    <vt:i4>111371403</vt:i4>
  </property>
  <property fmtid="{D5CDD505-2E9C-101B-9397-08002B2CF9AE}" pid="20" name="_EmailSubject">
    <vt:lpwstr>Overleg P4 leidraad</vt:lpwstr>
  </property>
  <property fmtid="{D5CDD505-2E9C-101B-9397-08002B2CF9AE}" pid="21" name="_AuthorEmail">
    <vt:lpwstr>len.broeders@provincie-utrecht.nl</vt:lpwstr>
  </property>
  <property fmtid="{D5CDD505-2E9C-101B-9397-08002B2CF9AE}" pid="22" name="_AuthorEmailDisplayName">
    <vt:lpwstr>Broeders, Len</vt:lpwstr>
  </property>
  <property fmtid="{D5CDD505-2E9C-101B-9397-08002B2CF9AE}" pid="23" name="_ReviewingToolsShownOnce">
    <vt:lpwstr/>
  </property>
</Properties>
</file>