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BB1CE" w14:textId="243AD22C" w:rsidR="00AF7699" w:rsidRPr="00875392" w:rsidRDefault="00AF7699" w:rsidP="00AF7699">
      <w:pPr>
        <w:pStyle w:val="Kop6"/>
        <w:numPr>
          <w:ilvl w:val="3"/>
          <w:numId w:val="11"/>
        </w:numPr>
        <w:rPr>
          <w:b/>
          <w:sz w:val="44"/>
          <w:szCs w:val="14"/>
        </w:rPr>
      </w:pPr>
      <w:r w:rsidRPr="00875392">
        <w:rPr>
          <w:b/>
          <w:sz w:val="44"/>
          <w:szCs w:val="14"/>
        </w:rPr>
        <w:t>P</w:t>
      </w:r>
      <w:r>
        <w:rPr>
          <w:b/>
          <w:sz w:val="44"/>
          <w:szCs w:val="14"/>
        </w:rPr>
        <w:t>rogramma van Eisen en Wensen</w:t>
      </w:r>
    </w:p>
    <w:p w14:paraId="29A0F7D1" w14:textId="014403DB" w:rsidR="00AF7699" w:rsidRDefault="00AF7699" w:rsidP="00AF7699">
      <w:r>
        <w:t xml:space="preserve">Hieronder treft u </w:t>
      </w:r>
      <w:r w:rsidR="00C051BC">
        <w:t>8</w:t>
      </w:r>
      <w:r>
        <w:t xml:space="preserve"> gewenste functionaliteiten van de applicatie met daaronder een aantal eisen of wensen. </w:t>
      </w:r>
      <w:r w:rsidRPr="00A61C6C">
        <w:t xml:space="preserve">Graag vernemen wij of uw applicatie de betreffende eis of wens kan realiseren in uw standaardoplossing of via maatwerk </w:t>
      </w:r>
      <w:r w:rsidR="00451BBE">
        <w:t>wordt gerealiseerd</w:t>
      </w:r>
      <w:r w:rsidRPr="00A61C6C">
        <w:t>.</w:t>
      </w:r>
      <w:r w:rsidR="00A62A73">
        <w:t xml:space="preserve"> Dit doet u door “Ja” of “Nee” door te halen in deze Bijlage.</w:t>
      </w:r>
    </w:p>
    <w:p w14:paraId="1F4FC772" w14:textId="77777777" w:rsidR="00AF7699" w:rsidRDefault="00AF7699" w:rsidP="00AF7699"/>
    <w:p w14:paraId="52A334EF" w14:textId="32B0ABD8" w:rsidR="00AF7699" w:rsidRDefault="00AF7699" w:rsidP="00AF7699">
      <w:pPr>
        <w:rPr>
          <w:b/>
          <w:bCs/>
        </w:rPr>
      </w:pPr>
      <w:r w:rsidRPr="00127121">
        <w:rPr>
          <w:b/>
          <w:bCs/>
        </w:rPr>
        <w:t>N.B.</w:t>
      </w:r>
      <w:r>
        <w:t xml:space="preserve"> </w:t>
      </w:r>
      <w:r w:rsidRPr="00A61C6C">
        <w:t xml:space="preserve">Indien u een eis of wens ziet die u via maatwerk kunt realiseren of niet kunt realiseren, ontvangen we ook graag een korte toelichting daarop, met een indicatie </w:t>
      </w:r>
      <w:r>
        <w:t>v</w:t>
      </w:r>
      <w:r w:rsidRPr="00A61C6C">
        <w:t>an de te verwachten doorlooptijd om de eis/wens alsnog te realiseren</w:t>
      </w:r>
      <w:r>
        <w:t xml:space="preserve"> in een vormvrij, separaat document</w:t>
      </w:r>
      <w:r w:rsidRPr="00A61C6C">
        <w:t>.</w:t>
      </w:r>
    </w:p>
    <w:p w14:paraId="7FF3AD11" w14:textId="77777777" w:rsidR="004C528B" w:rsidRDefault="004C528B" w:rsidP="00AF7699"/>
    <w:p w14:paraId="5A328A77" w14:textId="4243671A" w:rsidR="00AF7699" w:rsidRDefault="00AF7699" w:rsidP="00AF7699">
      <w:r>
        <w:t>*</w:t>
      </w:r>
      <w:r w:rsidR="00C051BC">
        <w:t>Onder</w:t>
      </w:r>
      <w:r>
        <w:t xml:space="preserve"> </w:t>
      </w:r>
      <w:r w:rsidR="00C051BC">
        <w:t>“S</w:t>
      </w:r>
      <w:r>
        <w:t>tandaard geïmplementeerd in de oplossing</w:t>
      </w:r>
      <w:r w:rsidR="00C051BC">
        <w:t>” wordt verstaand</w:t>
      </w:r>
      <w:r>
        <w:t xml:space="preserve"> dat de beschreven functie </w:t>
      </w:r>
      <w:r w:rsidR="00C051BC">
        <w:t xml:space="preserve">in de SaaS-oplossing is opgenomen en </w:t>
      </w:r>
      <w:r>
        <w:t>bij afname ter beschikking wordt gesteld, zonder meerkosten of nadere ontwikkelingstijd.</w:t>
      </w:r>
    </w:p>
    <w:p w14:paraId="2DACD4C9" w14:textId="77777777" w:rsidR="00C051BC" w:rsidRDefault="00C051BC" w:rsidP="00AF7699"/>
    <w:p w14:paraId="7C576F83" w14:textId="30DAC62D" w:rsidR="00C051BC" w:rsidRDefault="00C051BC" w:rsidP="00AF7699">
      <w:r>
        <w:t>** Onder “</w:t>
      </w:r>
      <w:r w:rsidR="005E1835">
        <w:t xml:space="preserve">Wordt via </w:t>
      </w:r>
      <w:r>
        <w:t xml:space="preserve">maatwerk </w:t>
      </w:r>
      <w:r w:rsidR="005E1835">
        <w:t>gerealiseerd</w:t>
      </w:r>
      <w:r>
        <w:t xml:space="preserve">” wordt verstaan dat de beschreven functie via een maatwerk oplossing </w:t>
      </w:r>
      <w:r w:rsidR="005E1835">
        <w:t>wordt ge</w:t>
      </w:r>
      <w:r>
        <w:t>realiseerd. Indien het een Eis betreft moet u dit via maatwerk aanbieden. Als het een Wens betreft dient u hierin zelf een afweging te maken. Al het aangeboden maatwerk dient in het Prijzenblad afgeprijsd te worden</w:t>
      </w:r>
      <w:r w:rsidR="001E7DE5">
        <w:t xml:space="preserve"> (tabblad </w:t>
      </w:r>
      <w:proofErr w:type="spellStart"/>
      <w:r w:rsidR="001E7DE5">
        <w:t>PvE</w:t>
      </w:r>
      <w:proofErr w:type="spellEnd"/>
      <w:r w:rsidR="001E7DE5">
        <w:t xml:space="preserve"> en Wensen - Maatwerk).</w:t>
      </w:r>
    </w:p>
    <w:p w14:paraId="18338DA5" w14:textId="77777777" w:rsidR="008421E8" w:rsidRDefault="008421E8" w:rsidP="00AF7699"/>
    <w:p w14:paraId="4A507334" w14:textId="1C0C545D" w:rsidR="008421E8" w:rsidRDefault="008421E8" w:rsidP="00AF7699">
      <w:r>
        <w:t xml:space="preserve">Inschrijver dient de eisen 20 en 24 afzonderlijk te beschrijven aan </w:t>
      </w:r>
      <w:r w:rsidR="001309C1">
        <w:t>en</w:t>
      </w:r>
      <w:r>
        <w:t xml:space="preserve"> de Inschrijving toe te voegen</w:t>
      </w:r>
      <w:r w:rsidR="001309C1">
        <w:t>, ter verduidelijking voor de beoordelaars.</w:t>
      </w:r>
    </w:p>
    <w:p w14:paraId="5FF6E8AC" w14:textId="77777777" w:rsidR="00AF7699" w:rsidRPr="00D60668" w:rsidRDefault="00AF7699" w:rsidP="00AF7699"/>
    <w:tbl>
      <w:tblPr>
        <w:tblStyle w:val="Tabelraster"/>
        <w:tblW w:w="9209" w:type="dxa"/>
        <w:tblLook w:val="04A0" w:firstRow="1" w:lastRow="0" w:firstColumn="1" w:lastColumn="0" w:noHBand="0" w:noVBand="1"/>
      </w:tblPr>
      <w:tblGrid>
        <w:gridCol w:w="491"/>
        <w:gridCol w:w="1116"/>
        <w:gridCol w:w="4468"/>
        <w:gridCol w:w="1758"/>
        <w:gridCol w:w="1376"/>
      </w:tblGrid>
      <w:tr w:rsidR="00AF7699" w14:paraId="6BF4ED8C" w14:textId="77777777" w:rsidTr="00451BBE">
        <w:tc>
          <w:tcPr>
            <w:tcW w:w="491" w:type="dxa"/>
            <w:tcBorders>
              <w:bottom w:val="single" w:sz="4" w:space="0" w:color="auto"/>
              <w:right w:val="nil"/>
            </w:tcBorders>
            <w:shd w:val="clear" w:color="auto" w:fill="3E1C44"/>
          </w:tcPr>
          <w:p w14:paraId="1E48E87A" w14:textId="77777777" w:rsidR="00AF7699" w:rsidRDefault="00AF7699" w:rsidP="00B3778A">
            <w:pPr>
              <w:rPr>
                <w:b/>
              </w:rPr>
            </w:pPr>
            <w:r>
              <w:rPr>
                <w:b/>
              </w:rPr>
              <w:t>Nr.</w:t>
            </w:r>
          </w:p>
        </w:tc>
        <w:tc>
          <w:tcPr>
            <w:tcW w:w="1116" w:type="dxa"/>
            <w:tcBorders>
              <w:left w:val="nil"/>
              <w:bottom w:val="single" w:sz="4" w:space="0" w:color="auto"/>
              <w:right w:val="nil"/>
            </w:tcBorders>
            <w:shd w:val="clear" w:color="auto" w:fill="3E1C44"/>
          </w:tcPr>
          <w:p w14:paraId="6E0B4990" w14:textId="77777777" w:rsidR="00AF7699" w:rsidRDefault="00AF7699" w:rsidP="00B3778A">
            <w:pPr>
              <w:rPr>
                <w:b/>
              </w:rPr>
            </w:pPr>
            <w:r>
              <w:rPr>
                <w:b/>
              </w:rPr>
              <w:t>EIS/WENS</w:t>
            </w:r>
          </w:p>
        </w:tc>
        <w:tc>
          <w:tcPr>
            <w:tcW w:w="4468" w:type="dxa"/>
            <w:tcBorders>
              <w:left w:val="nil"/>
              <w:bottom w:val="single" w:sz="4" w:space="0" w:color="auto"/>
              <w:right w:val="nil"/>
            </w:tcBorders>
            <w:shd w:val="clear" w:color="auto" w:fill="3E1C44"/>
          </w:tcPr>
          <w:p w14:paraId="421210D3" w14:textId="77777777" w:rsidR="00AF7699" w:rsidRDefault="00AF7699" w:rsidP="00B3778A">
            <w:pPr>
              <w:rPr>
                <w:b/>
              </w:rPr>
            </w:pPr>
            <w:r>
              <w:rPr>
                <w:b/>
              </w:rPr>
              <w:t>Beschrijving eis</w:t>
            </w:r>
          </w:p>
        </w:tc>
        <w:tc>
          <w:tcPr>
            <w:tcW w:w="1758" w:type="dxa"/>
            <w:tcBorders>
              <w:left w:val="nil"/>
              <w:bottom w:val="single" w:sz="4" w:space="0" w:color="auto"/>
              <w:right w:val="nil"/>
            </w:tcBorders>
            <w:shd w:val="clear" w:color="auto" w:fill="3E1C44"/>
          </w:tcPr>
          <w:p w14:paraId="4A1C3DB4" w14:textId="77777777" w:rsidR="00AF7699" w:rsidRDefault="00AF7699" w:rsidP="00B3778A">
            <w:pPr>
              <w:jc w:val="center"/>
              <w:rPr>
                <w:b/>
              </w:rPr>
            </w:pPr>
            <w:r>
              <w:rPr>
                <w:b/>
              </w:rPr>
              <w:t>Standaard</w:t>
            </w:r>
            <w:r>
              <w:rPr>
                <w:b/>
              </w:rPr>
              <w:br/>
              <w:t>geïmplementeerd in de oplossing*</w:t>
            </w:r>
          </w:p>
        </w:tc>
        <w:tc>
          <w:tcPr>
            <w:tcW w:w="1376" w:type="dxa"/>
            <w:tcBorders>
              <w:left w:val="nil"/>
              <w:bottom w:val="single" w:sz="4" w:space="0" w:color="auto"/>
            </w:tcBorders>
            <w:shd w:val="clear" w:color="auto" w:fill="3E1C44"/>
          </w:tcPr>
          <w:p w14:paraId="3877EE12" w14:textId="2F8040FD" w:rsidR="00AF7699" w:rsidRDefault="005E1835" w:rsidP="00B3778A">
            <w:pPr>
              <w:jc w:val="center"/>
              <w:rPr>
                <w:b/>
              </w:rPr>
            </w:pPr>
            <w:r>
              <w:rPr>
                <w:b/>
              </w:rPr>
              <w:t>Wordt v</w:t>
            </w:r>
            <w:r w:rsidR="00AF7699">
              <w:rPr>
                <w:b/>
              </w:rPr>
              <w:t xml:space="preserve">ia maatwerk </w:t>
            </w:r>
            <w:r>
              <w:rPr>
                <w:b/>
              </w:rPr>
              <w:t xml:space="preserve">gerealiseerd </w:t>
            </w:r>
            <w:r w:rsidR="00C051BC">
              <w:rPr>
                <w:b/>
              </w:rPr>
              <w:t>**</w:t>
            </w:r>
          </w:p>
        </w:tc>
      </w:tr>
      <w:tr w:rsidR="00AF7699" w:rsidRPr="008C095F" w14:paraId="48E5F720" w14:textId="77777777" w:rsidTr="00451BBE">
        <w:tc>
          <w:tcPr>
            <w:tcW w:w="1607" w:type="dxa"/>
            <w:gridSpan w:val="2"/>
            <w:tcBorders>
              <w:right w:val="nil"/>
            </w:tcBorders>
            <w:shd w:val="clear" w:color="auto" w:fill="8C3C87" w:themeFill="accent1" w:themeFillTint="BF"/>
          </w:tcPr>
          <w:p w14:paraId="2E49F8DD" w14:textId="256649E5" w:rsidR="00AF7699" w:rsidRDefault="00AF7699" w:rsidP="00451BBE">
            <w:pPr>
              <w:jc w:val="right"/>
              <w:rPr>
                <w:bCs/>
                <w:color w:val="FFFFFF" w:themeColor="background1"/>
              </w:rPr>
            </w:pPr>
          </w:p>
        </w:tc>
        <w:tc>
          <w:tcPr>
            <w:tcW w:w="7602" w:type="dxa"/>
            <w:gridSpan w:val="3"/>
            <w:tcBorders>
              <w:left w:val="nil"/>
            </w:tcBorders>
            <w:shd w:val="clear" w:color="auto" w:fill="8C3C87" w:themeFill="accent1" w:themeFillTint="BF"/>
          </w:tcPr>
          <w:p w14:paraId="66DD0A6D" w14:textId="585D2925" w:rsidR="00AF7699" w:rsidRPr="008C095F" w:rsidRDefault="00451BBE" w:rsidP="00B3778A">
            <w:pPr>
              <w:rPr>
                <w:bCs/>
                <w:color w:val="FFFFFF" w:themeColor="background1"/>
              </w:rPr>
            </w:pPr>
            <w:r>
              <w:rPr>
                <w:bCs/>
                <w:color w:val="FFFFFF" w:themeColor="background1"/>
              </w:rPr>
              <w:t xml:space="preserve">1. </w:t>
            </w:r>
            <w:r w:rsidR="00AF7699">
              <w:rPr>
                <w:bCs/>
                <w:color w:val="FFFFFF" w:themeColor="background1"/>
              </w:rPr>
              <w:t xml:space="preserve">Ondersteuning bij het opstellen van contractstukken </w:t>
            </w:r>
          </w:p>
        </w:tc>
      </w:tr>
      <w:tr w:rsidR="00AF7699" w:rsidRPr="00C40AA7" w14:paraId="696509DF" w14:textId="77777777" w:rsidTr="00B3778A">
        <w:trPr>
          <w:trHeight w:val="561"/>
        </w:trPr>
        <w:tc>
          <w:tcPr>
            <w:tcW w:w="491" w:type="dxa"/>
            <w:shd w:val="clear" w:color="auto" w:fill="auto"/>
          </w:tcPr>
          <w:p w14:paraId="3946664F" w14:textId="3A011482" w:rsidR="00AF7699" w:rsidRPr="001E7DE5" w:rsidRDefault="00AF7699" w:rsidP="008421E8">
            <w:pPr>
              <w:pStyle w:val="Lijstalinea"/>
              <w:numPr>
                <w:ilvl w:val="0"/>
                <w:numId w:val="13"/>
              </w:numPr>
              <w:spacing w:after="0"/>
              <w:rPr>
                <w:bCs/>
              </w:rPr>
            </w:pPr>
          </w:p>
        </w:tc>
        <w:tc>
          <w:tcPr>
            <w:tcW w:w="1116" w:type="dxa"/>
            <w:shd w:val="clear" w:color="auto" w:fill="auto"/>
          </w:tcPr>
          <w:p w14:paraId="5CCFBCD0" w14:textId="77777777" w:rsidR="00AF7699" w:rsidRPr="00FB4BB7" w:rsidRDefault="00AF7699" w:rsidP="003F6C4D">
            <w:pPr>
              <w:spacing w:line="240" w:lineRule="auto"/>
              <w:rPr>
                <w:b/>
              </w:rPr>
            </w:pPr>
            <w:r w:rsidRPr="00FB4BB7">
              <w:rPr>
                <w:b/>
              </w:rPr>
              <w:t>EIS</w:t>
            </w:r>
          </w:p>
        </w:tc>
        <w:tc>
          <w:tcPr>
            <w:tcW w:w="4468" w:type="dxa"/>
            <w:shd w:val="clear" w:color="auto" w:fill="auto"/>
          </w:tcPr>
          <w:p w14:paraId="7FDF7C70" w14:textId="3BB5CB3A" w:rsidR="008421E8" w:rsidRDefault="00AF7699" w:rsidP="003F6C4D">
            <w:pPr>
              <w:spacing w:line="240" w:lineRule="auto"/>
              <w:rPr>
                <w:bCs/>
              </w:rPr>
            </w:pPr>
            <w:r w:rsidRPr="003F6C4D">
              <w:rPr>
                <w:bCs/>
              </w:rPr>
              <w:t>De oplossing faciliteert ons bij het ophalen, maken en bewerken van een contractsjabloon, waarbij reeds bekende gegevens in velden automatisch worden ingevuld.</w:t>
            </w:r>
          </w:p>
          <w:p w14:paraId="288B68C8" w14:textId="5A72C43F" w:rsidR="00AF7699" w:rsidRPr="003F6C4D" w:rsidRDefault="00AF7699" w:rsidP="003F6C4D">
            <w:pPr>
              <w:spacing w:line="240" w:lineRule="auto"/>
              <w:rPr>
                <w:bCs/>
              </w:rPr>
            </w:pPr>
            <w:r w:rsidRPr="003F6C4D">
              <w:rPr>
                <w:bCs/>
              </w:rPr>
              <w:t xml:space="preserve">Dit mag in de oplossing ook geïmplementeerd worden door het realiseren van een koppeling met </w:t>
            </w:r>
            <w:proofErr w:type="spellStart"/>
            <w:r w:rsidRPr="003F6C4D">
              <w:rPr>
                <w:bCs/>
              </w:rPr>
              <w:t>Xential</w:t>
            </w:r>
            <w:proofErr w:type="spellEnd"/>
            <w:r w:rsidRPr="003F6C4D">
              <w:rPr>
                <w:bCs/>
              </w:rPr>
              <w:t xml:space="preserve">. </w:t>
            </w:r>
          </w:p>
        </w:tc>
        <w:tc>
          <w:tcPr>
            <w:tcW w:w="1758" w:type="dxa"/>
            <w:shd w:val="clear" w:color="auto" w:fill="auto"/>
          </w:tcPr>
          <w:p w14:paraId="073F85BE" w14:textId="77777777" w:rsidR="00AF7699" w:rsidRPr="00C40AA7" w:rsidRDefault="00AF7699" w:rsidP="001E7DE5">
            <w:pPr>
              <w:spacing w:line="240" w:lineRule="auto"/>
              <w:jc w:val="center"/>
              <w:rPr>
                <w:bCs/>
              </w:rPr>
            </w:pPr>
            <w:r>
              <w:rPr>
                <w:bCs/>
              </w:rPr>
              <w:t>Ja/Nee</w:t>
            </w:r>
          </w:p>
        </w:tc>
        <w:tc>
          <w:tcPr>
            <w:tcW w:w="1376" w:type="dxa"/>
            <w:shd w:val="clear" w:color="auto" w:fill="auto"/>
          </w:tcPr>
          <w:p w14:paraId="2AFA8FA2" w14:textId="77777777" w:rsidR="00AF7699" w:rsidRPr="00C40AA7" w:rsidRDefault="00AF7699" w:rsidP="001E7DE5">
            <w:pPr>
              <w:spacing w:line="240" w:lineRule="auto"/>
              <w:jc w:val="center"/>
              <w:rPr>
                <w:bCs/>
              </w:rPr>
            </w:pPr>
            <w:r>
              <w:rPr>
                <w:bCs/>
              </w:rPr>
              <w:t>Ja/Nee</w:t>
            </w:r>
          </w:p>
        </w:tc>
      </w:tr>
      <w:tr w:rsidR="00AF7699" w:rsidRPr="00C40AA7" w14:paraId="504EDA30" w14:textId="77777777" w:rsidTr="00B3778A">
        <w:trPr>
          <w:trHeight w:val="561"/>
        </w:trPr>
        <w:tc>
          <w:tcPr>
            <w:tcW w:w="491" w:type="dxa"/>
            <w:shd w:val="clear" w:color="auto" w:fill="auto"/>
          </w:tcPr>
          <w:p w14:paraId="6438AFEA" w14:textId="7E06A203" w:rsidR="00AF7699" w:rsidRDefault="00AF7699" w:rsidP="008421E8">
            <w:pPr>
              <w:pStyle w:val="Lijstalinea"/>
              <w:numPr>
                <w:ilvl w:val="0"/>
                <w:numId w:val="13"/>
              </w:numPr>
              <w:spacing w:after="0"/>
              <w:rPr>
                <w:bCs/>
              </w:rPr>
            </w:pPr>
          </w:p>
        </w:tc>
        <w:tc>
          <w:tcPr>
            <w:tcW w:w="1116" w:type="dxa"/>
            <w:shd w:val="clear" w:color="auto" w:fill="auto"/>
          </w:tcPr>
          <w:p w14:paraId="6DC1802B" w14:textId="77777777" w:rsidR="00AF7699" w:rsidRPr="001C5493" w:rsidRDefault="00AF7699" w:rsidP="00B3778A">
            <w:pPr>
              <w:rPr>
                <w:rFonts w:cs="Calibri"/>
                <w:b/>
                <w:bCs/>
                <w:color w:val="000000"/>
                <w:szCs w:val="20"/>
              </w:rPr>
            </w:pPr>
            <w:r>
              <w:rPr>
                <w:rFonts w:cs="Calibri"/>
                <w:b/>
                <w:bCs/>
                <w:color w:val="000000"/>
                <w:szCs w:val="20"/>
              </w:rPr>
              <w:t>EIS</w:t>
            </w:r>
          </w:p>
        </w:tc>
        <w:tc>
          <w:tcPr>
            <w:tcW w:w="4468" w:type="dxa"/>
            <w:shd w:val="clear" w:color="auto" w:fill="auto"/>
          </w:tcPr>
          <w:p w14:paraId="335EDB7F" w14:textId="77777777" w:rsidR="00AF7699" w:rsidRDefault="00AF7699" w:rsidP="00B3778A">
            <w:pPr>
              <w:rPr>
                <w:rFonts w:cs="Calibri"/>
                <w:color w:val="000000"/>
                <w:szCs w:val="20"/>
              </w:rPr>
            </w:pPr>
            <w:r>
              <w:rPr>
                <w:rFonts w:cs="Calibri"/>
                <w:color w:val="000000"/>
                <w:szCs w:val="20"/>
              </w:rPr>
              <w:t>De oplossing faciliteert het aangaan van overeenkomsten. Als ook nadere opdrachten welke voortvloeien uit raamovereenkomsten, door (deels ingevulde) offerteverzoeken en opdrachtbrieven te kunnen maken/ bewerken en ophalen uit een sjabloon.</w:t>
            </w:r>
          </w:p>
        </w:tc>
        <w:tc>
          <w:tcPr>
            <w:tcW w:w="1758" w:type="dxa"/>
            <w:shd w:val="clear" w:color="auto" w:fill="auto"/>
          </w:tcPr>
          <w:p w14:paraId="591763F0" w14:textId="77777777" w:rsidR="00AF7699" w:rsidRDefault="00AF7699" w:rsidP="00B3778A">
            <w:pPr>
              <w:jc w:val="center"/>
              <w:rPr>
                <w:bCs/>
              </w:rPr>
            </w:pPr>
            <w:r>
              <w:rPr>
                <w:bCs/>
              </w:rPr>
              <w:t>Ja/Nee</w:t>
            </w:r>
          </w:p>
        </w:tc>
        <w:tc>
          <w:tcPr>
            <w:tcW w:w="1376" w:type="dxa"/>
            <w:shd w:val="clear" w:color="auto" w:fill="auto"/>
          </w:tcPr>
          <w:p w14:paraId="7161CEFE" w14:textId="77777777" w:rsidR="00AF7699" w:rsidRPr="00C40AA7" w:rsidRDefault="00AF7699" w:rsidP="00B3778A">
            <w:pPr>
              <w:jc w:val="center"/>
              <w:rPr>
                <w:bCs/>
              </w:rPr>
            </w:pPr>
            <w:r>
              <w:rPr>
                <w:bCs/>
              </w:rPr>
              <w:t>Ja/Nee</w:t>
            </w:r>
          </w:p>
        </w:tc>
      </w:tr>
      <w:tr w:rsidR="00AF7699" w:rsidRPr="00C40AA7" w14:paraId="09E07425" w14:textId="77777777" w:rsidTr="00B3778A">
        <w:trPr>
          <w:trHeight w:val="561"/>
        </w:trPr>
        <w:tc>
          <w:tcPr>
            <w:tcW w:w="491" w:type="dxa"/>
            <w:shd w:val="clear" w:color="auto" w:fill="auto"/>
          </w:tcPr>
          <w:p w14:paraId="7C153D46" w14:textId="5F823E01" w:rsidR="00AF7699" w:rsidRDefault="00AF7699" w:rsidP="008421E8">
            <w:pPr>
              <w:pStyle w:val="Lijstalinea"/>
              <w:numPr>
                <w:ilvl w:val="0"/>
                <w:numId w:val="13"/>
              </w:numPr>
              <w:spacing w:after="0"/>
              <w:rPr>
                <w:bCs/>
              </w:rPr>
            </w:pPr>
          </w:p>
        </w:tc>
        <w:tc>
          <w:tcPr>
            <w:tcW w:w="1116" w:type="dxa"/>
            <w:shd w:val="clear" w:color="auto" w:fill="auto"/>
          </w:tcPr>
          <w:p w14:paraId="55DC9E77" w14:textId="77777777" w:rsidR="00AF7699" w:rsidRPr="001C5493" w:rsidRDefault="00AF7699" w:rsidP="00B3778A">
            <w:pPr>
              <w:rPr>
                <w:rFonts w:cs="Calibri"/>
                <w:b/>
                <w:bCs/>
                <w:color w:val="000000"/>
                <w:szCs w:val="20"/>
              </w:rPr>
            </w:pPr>
            <w:r>
              <w:rPr>
                <w:rFonts w:cs="Calibri"/>
                <w:b/>
                <w:bCs/>
                <w:color w:val="000000"/>
                <w:szCs w:val="20"/>
              </w:rPr>
              <w:t>EIS</w:t>
            </w:r>
          </w:p>
        </w:tc>
        <w:tc>
          <w:tcPr>
            <w:tcW w:w="4468" w:type="dxa"/>
            <w:shd w:val="clear" w:color="auto" w:fill="auto"/>
          </w:tcPr>
          <w:p w14:paraId="0BB814C6" w14:textId="2E6B6BBD" w:rsidR="00AF7699" w:rsidRDefault="00AF7699" w:rsidP="00B3778A">
            <w:pPr>
              <w:rPr>
                <w:rFonts w:cs="Calibri"/>
                <w:color w:val="000000"/>
                <w:szCs w:val="20"/>
              </w:rPr>
            </w:pPr>
            <w:r>
              <w:rPr>
                <w:bCs/>
              </w:rPr>
              <w:t>De oplossing faciliteert een goedkeuring-workflow voor het vaststellen van een definitieve versie van een contract of nadere opdracht.</w:t>
            </w:r>
          </w:p>
        </w:tc>
        <w:tc>
          <w:tcPr>
            <w:tcW w:w="1758" w:type="dxa"/>
            <w:shd w:val="clear" w:color="auto" w:fill="auto"/>
          </w:tcPr>
          <w:p w14:paraId="3001A5BB" w14:textId="77777777" w:rsidR="00AF7699" w:rsidRDefault="00AF7699" w:rsidP="00B3778A">
            <w:pPr>
              <w:jc w:val="center"/>
              <w:rPr>
                <w:bCs/>
              </w:rPr>
            </w:pPr>
            <w:r>
              <w:rPr>
                <w:bCs/>
              </w:rPr>
              <w:t>Ja/Nee</w:t>
            </w:r>
          </w:p>
        </w:tc>
        <w:tc>
          <w:tcPr>
            <w:tcW w:w="1376" w:type="dxa"/>
            <w:shd w:val="clear" w:color="auto" w:fill="auto"/>
          </w:tcPr>
          <w:p w14:paraId="4A3FBA72" w14:textId="77777777" w:rsidR="00AF7699" w:rsidRPr="00C40AA7" w:rsidRDefault="00AF7699" w:rsidP="00B3778A">
            <w:pPr>
              <w:jc w:val="center"/>
              <w:rPr>
                <w:bCs/>
              </w:rPr>
            </w:pPr>
            <w:r>
              <w:rPr>
                <w:bCs/>
              </w:rPr>
              <w:t>Ja/Nee</w:t>
            </w:r>
          </w:p>
        </w:tc>
      </w:tr>
      <w:tr w:rsidR="00AF7699" w:rsidRPr="00C40AA7" w14:paraId="19CB1900" w14:textId="77777777" w:rsidTr="00B3778A">
        <w:trPr>
          <w:trHeight w:val="561"/>
        </w:trPr>
        <w:tc>
          <w:tcPr>
            <w:tcW w:w="491" w:type="dxa"/>
            <w:shd w:val="clear" w:color="auto" w:fill="auto"/>
          </w:tcPr>
          <w:p w14:paraId="02D462EC" w14:textId="2291A261" w:rsidR="00AF7699" w:rsidRDefault="00AF7699" w:rsidP="008421E8">
            <w:pPr>
              <w:pStyle w:val="Lijstalinea"/>
              <w:numPr>
                <w:ilvl w:val="0"/>
                <w:numId w:val="13"/>
              </w:numPr>
              <w:spacing w:after="0"/>
              <w:rPr>
                <w:bCs/>
              </w:rPr>
            </w:pPr>
          </w:p>
        </w:tc>
        <w:tc>
          <w:tcPr>
            <w:tcW w:w="1116" w:type="dxa"/>
            <w:shd w:val="clear" w:color="auto" w:fill="auto"/>
          </w:tcPr>
          <w:p w14:paraId="28E3A30B" w14:textId="77777777" w:rsidR="00AF7699" w:rsidRDefault="00AF7699" w:rsidP="00B3778A">
            <w:pPr>
              <w:rPr>
                <w:rFonts w:cs="Calibri"/>
                <w:b/>
                <w:bCs/>
                <w:color w:val="000000"/>
                <w:szCs w:val="20"/>
              </w:rPr>
            </w:pPr>
            <w:r>
              <w:rPr>
                <w:rFonts w:cs="Calibri"/>
                <w:b/>
                <w:bCs/>
                <w:color w:val="000000"/>
                <w:szCs w:val="20"/>
              </w:rPr>
              <w:t>WENS</w:t>
            </w:r>
          </w:p>
        </w:tc>
        <w:tc>
          <w:tcPr>
            <w:tcW w:w="4468" w:type="dxa"/>
            <w:shd w:val="clear" w:color="auto" w:fill="auto"/>
          </w:tcPr>
          <w:p w14:paraId="3FF2B663" w14:textId="6A10EDAD" w:rsidR="00AF7699" w:rsidRDefault="00AF7699" w:rsidP="00B3778A">
            <w:pPr>
              <w:rPr>
                <w:rFonts w:cs="Calibri"/>
                <w:color w:val="000000"/>
                <w:szCs w:val="20"/>
              </w:rPr>
            </w:pPr>
            <w:r>
              <w:rPr>
                <w:rFonts w:cs="Calibri"/>
                <w:color w:val="000000"/>
                <w:szCs w:val="20"/>
              </w:rPr>
              <w:t>De oplossing faciliteert een digitaal-juridisch kloppend ondertekenproces van de opgemaakte overeenkomst.</w:t>
            </w:r>
          </w:p>
        </w:tc>
        <w:tc>
          <w:tcPr>
            <w:tcW w:w="1758" w:type="dxa"/>
            <w:shd w:val="clear" w:color="auto" w:fill="auto"/>
          </w:tcPr>
          <w:p w14:paraId="5D4BD931" w14:textId="77777777" w:rsidR="00AF7699" w:rsidRDefault="00AF7699" w:rsidP="00B3778A">
            <w:pPr>
              <w:jc w:val="center"/>
              <w:rPr>
                <w:bCs/>
              </w:rPr>
            </w:pPr>
            <w:r>
              <w:rPr>
                <w:bCs/>
              </w:rPr>
              <w:t>Ja/Nee</w:t>
            </w:r>
          </w:p>
        </w:tc>
        <w:tc>
          <w:tcPr>
            <w:tcW w:w="1376" w:type="dxa"/>
            <w:shd w:val="clear" w:color="auto" w:fill="auto"/>
          </w:tcPr>
          <w:p w14:paraId="41D815DA" w14:textId="77777777" w:rsidR="00AF7699" w:rsidRDefault="00AF7699" w:rsidP="00B3778A">
            <w:pPr>
              <w:jc w:val="center"/>
              <w:rPr>
                <w:bCs/>
              </w:rPr>
            </w:pPr>
            <w:r>
              <w:rPr>
                <w:bCs/>
              </w:rPr>
              <w:t>Ja/Nee</w:t>
            </w:r>
          </w:p>
        </w:tc>
      </w:tr>
      <w:tr w:rsidR="00AF7699" w:rsidRPr="00C40AA7" w14:paraId="06237441" w14:textId="77777777" w:rsidTr="00B3778A">
        <w:trPr>
          <w:trHeight w:val="561"/>
        </w:trPr>
        <w:tc>
          <w:tcPr>
            <w:tcW w:w="491" w:type="dxa"/>
            <w:shd w:val="clear" w:color="auto" w:fill="auto"/>
          </w:tcPr>
          <w:p w14:paraId="1F8ACF72" w14:textId="480F19F0" w:rsidR="00AF7699" w:rsidRDefault="00AF7699" w:rsidP="008421E8">
            <w:pPr>
              <w:pStyle w:val="Lijstalinea"/>
              <w:numPr>
                <w:ilvl w:val="0"/>
                <w:numId w:val="13"/>
              </w:numPr>
              <w:spacing w:after="0"/>
              <w:rPr>
                <w:bCs/>
              </w:rPr>
            </w:pPr>
          </w:p>
        </w:tc>
        <w:tc>
          <w:tcPr>
            <w:tcW w:w="1116" w:type="dxa"/>
            <w:shd w:val="clear" w:color="auto" w:fill="auto"/>
          </w:tcPr>
          <w:p w14:paraId="2B4515F7" w14:textId="77777777" w:rsidR="00AF7699" w:rsidRDefault="00AF7699" w:rsidP="00B3778A">
            <w:pPr>
              <w:rPr>
                <w:rFonts w:cs="Calibri"/>
                <w:b/>
                <w:bCs/>
                <w:color w:val="000000"/>
                <w:szCs w:val="20"/>
              </w:rPr>
            </w:pPr>
            <w:r>
              <w:rPr>
                <w:rFonts w:cs="Calibri"/>
                <w:b/>
                <w:bCs/>
                <w:color w:val="000000"/>
                <w:szCs w:val="20"/>
              </w:rPr>
              <w:t>EIS</w:t>
            </w:r>
          </w:p>
        </w:tc>
        <w:tc>
          <w:tcPr>
            <w:tcW w:w="4468" w:type="dxa"/>
            <w:shd w:val="clear" w:color="auto" w:fill="auto"/>
          </w:tcPr>
          <w:p w14:paraId="14687E7F" w14:textId="55BB73E4" w:rsidR="00AF7699" w:rsidRDefault="00AF7699" w:rsidP="00B3778A">
            <w:pPr>
              <w:rPr>
                <w:rFonts w:cs="Calibri"/>
                <w:color w:val="000000"/>
                <w:szCs w:val="20"/>
              </w:rPr>
            </w:pPr>
            <w:r w:rsidRPr="00E2765E">
              <w:rPr>
                <w:rFonts w:cs="Calibri"/>
                <w:color w:val="000000"/>
                <w:szCs w:val="20"/>
              </w:rPr>
              <w:t xml:space="preserve">De oplossing </w:t>
            </w:r>
            <w:r>
              <w:rPr>
                <w:rFonts w:cs="Calibri"/>
                <w:color w:val="000000"/>
                <w:szCs w:val="20"/>
              </w:rPr>
              <w:t>faciliteert het ophalen, maken en bewerken van een sjabloon voor contractverlenging of contract beëindiging.</w:t>
            </w:r>
          </w:p>
        </w:tc>
        <w:tc>
          <w:tcPr>
            <w:tcW w:w="1758" w:type="dxa"/>
            <w:shd w:val="clear" w:color="auto" w:fill="auto"/>
          </w:tcPr>
          <w:p w14:paraId="07C998D8" w14:textId="77777777" w:rsidR="00AF7699" w:rsidRDefault="00AF7699" w:rsidP="00B3778A">
            <w:pPr>
              <w:jc w:val="center"/>
              <w:rPr>
                <w:bCs/>
              </w:rPr>
            </w:pPr>
            <w:r>
              <w:rPr>
                <w:bCs/>
              </w:rPr>
              <w:t>Ja/Nee</w:t>
            </w:r>
          </w:p>
        </w:tc>
        <w:tc>
          <w:tcPr>
            <w:tcW w:w="1376" w:type="dxa"/>
            <w:shd w:val="clear" w:color="auto" w:fill="auto"/>
          </w:tcPr>
          <w:p w14:paraId="5BF94D9D" w14:textId="77777777" w:rsidR="00AF7699" w:rsidRDefault="00AF7699" w:rsidP="00B3778A">
            <w:pPr>
              <w:jc w:val="center"/>
              <w:rPr>
                <w:bCs/>
              </w:rPr>
            </w:pPr>
            <w:r>
              <w:rPr>
                <w:bCs/>
              </w:rPr>
              <w:t>Ja/Nee</w:t>
            </w:r>
          </w:p>
        </w:tc>
      </w:tr>
    </w:tbl>
    <w:p w14:paraId="192F8A87" w14:textId="77777777" w:rsidR="00AF7699" w:rsidRDefault="00AF7699" w:rsidP="00AF7699">
      <w:pPr>
        <w:rPr>
          <w:b/>
        </w:rPr>
      </w:pPr>
    </w:p>
    <w:tbl>
      <w:tblPr>
        <w:tblStyle w:val="Tabelraster"/>
        <w:tblW w:w="9209" w:type="dxa"/>
        <w:tblLook w:val="04A0" w:firstRow="1" w:lastRow="0" w:firstColumn="1" w:lastColumn="0" w:noHBand="0" w:noVBand="1"/>
      </w:tblPr>
      <w:tblGrid>
        <w:gridCol w:w="493"/>
        <w:gridCol w:w="1116"/>
        <w:gridCol w:w="4467"/>
        <w:gridCol w:w="1758"/>
        <w:gridCol w:w="1375"/>
      </w:tblGrid>
      <w:tr w:rsidR="00AF7699" w:rsidRPr="008421E8" w14:paraId="492071B7" w14:textId="77777777" w:rsidTr="00451BBE">
        <w:trPr>
          <w:tblHeader/>
        </w:trPr>
        <w:tc>
          <w:tcPr>
            <w:tcW w:w="493" w:type="dxa"/>
            <w:tcBorders>
              <w:bottom w:val="single" w:sz="4" w:space="0" w:color="auto"/>
              <w:right w:val="nil"/>
            </w:tcBorders>
            <w:shd w:val="clear" w:color="auto" w:fill="3E1C44"/>
          </w:tcPr>
          <w:p w14:paraId="4FE21743" w14:textId="77777777" w:rsidR="00AF7699" w:rsidRPr="008421E8" w:rsidRDefault="00AF7699" w:rsidP="008421E8">
            <w:pPr>
              <w:rPr>
                <w:bCs/>
              </w:rPr>
            </w:pPr>
            <w:r w:rsidRPr="008421E8">
              <w:rPr>
                <w:bCs/>
              </w:rPr>
              <w:lastRenderedPageBreak/>
              <w:t>Nr.</w:t>
            </w:r>
          </w:p>
        </w:tc>
        <w:tc>
          <w:tcPr>
            <w:tcW w:w="1116" w:type="dxa"/>
            <w:tcBorders>
              <w:left w:val="nil"/>
              <w:bottom w:val="single" w:sz="4" w:space="0" w:color="auto"/>
              <w:right w:val="nil"/>
            </w:tcBorders>
            <w:shd w:val="clear" w:color="auto" w:fill="3E1C44"/>
          </w:tcPr>
          <w:p w14:paraId="2FA3445A" w14:textId="77777777" w:rsidR="00AF7699" w:rsidRPr="008421E8" w:rsidRDefault="00AF7699" w:rsidP="008421E8">
            <w:pPr>
              <w:rPr>
                <w:bCs/>
              </w:rPr>
            </w:pPr>
            <w:r w:rsidRPr="008421E8">
              <w:rPr>
                <w:bCs/>
              </w:rPr>
              <w:t>EIS/WENS</w:t>
            </w:r>
          </w:p>
        </w:tc>
        <w:tc>
          <w:tcPr>
            <w:tcW w:w="4467" w:type="dxa"/>
            <w:tcBorders>
              <w:left w:val="nil"/>
              <w:bottom w:val="single" w:sz="4" w:space="0" w:color="auto"/>
              <w:right w:val="nil"/>
            </w:tcBorders>
            <w:shd w:val="clear" w:color="auto" w:fill="3E1C44"/>
          </w:tcPr>
          <w:p w14:paraId="2581F076" w14:textId="77777777" w:rsidR="00AF7699" w:rsidRPr="008421E8" w:rsidRDefault="00AF7699" w:rsidP="008421E8">
            <w:pPr>
              <w:rPr>
                <w:bCs/>
              </w:rPr>
            </w:pPr>
            <w:r w:rsidRPr="008421E8">
              <w:rPr>
                <w:bCs/>
              </w:rPr>
              <w:t>Beschrijving eis</w:t>
            </w:r>
          </w:p>
        </w:tc>
        <w:tc>
          <w:tcPr>
            <w:tcW w:w="1758" w:type="dxa"/>
            <w:tcBorders>
              <w:left w:val="nil"/>
              <w:bottom w:val="single" w:sz="4" w:space="0" w:color="auto"/>
              <w:right w:val="nil"/>
            </w:tcBorders>
            <w:shd w:val="clear" w:color="auto" w:fill="3E1C44"/>
          </w:tcPr>
          <w:p w14:paraId="04F2A873" w14:textId="77777777" w:rsidR="00AF7699" w:rsidRPr="008421E8" w:rsidRDefault="00AF7699" w:rsidP="008421E8">
            <w:pPr>
              <w:rPr>
                <w:bCs/>
              </w:rPr>
            </w:pPr>
            <w:r w:rsidRPr="008421E8">
              <w:rPr>
                <w:bCs/>
              </w:rPr>
              <w:t>Standaard</w:t>
            </w:r>
            <w:r w:rsidRPr="008421E8">
              <w:rPr>
                <w:bCs/>
              </w:rPr>
              <w:br/>
              <w:t>geïmplementeerd in de oplossing</w:t>
            </w:r>
          </w:p>
        </w:tc>
        <w:tc>
          <w:tcPr>
            <w:tcW w:w="1375" w:type="dxa"/>
            <w:tcBorders>
              <w:left w:val="nil"/>
              <w:bottom w:val="single" w:sz="4" w:space="0" w:color="auto"/>
            </w:tcBorders>
            <w:shd w:val="clear" w:color="auto" w:fill="3E1C44"/>
          </w:tcPr>
          <w:p w14:paraId="6C35057D" w14:textId="77777777" w:rsidR="00AF7699" w:rsidRPr="008421E8" w:rsidRDefault="00AF7699" w:rsidP="008421E8">
            <w:pPr>
              <w:rPr>
                <w:bCs/>
              </w:rPr>
            </w:pPr>
            <w:r w:rsidRPr="008421E8">
              <w:rPr>
                <w:bCs/>
              </w:rPr>
              <w:t>Via maatwerk te realiseren</w:t>
            </w:r>
          </w:p>
        </w:tc>
      </w:tr>
      <w:tr w:rsidR="008421E8" w:rsidRPr="008421E8" w14:paraId="530D2A06" w14:textId="77777777" w:rsidTr="00451BBE">
        <w:trPr>
          <w:tblHeader/>
        </w:trPr>
        <w:tc>
          <w:tcPr>
            <w:tcW w:w="1609" w:type="dxa"/>
            <w:gridSpan w:val="2"/>
            <w:tcBorders>
              <w:right w:val="nil"/>
            </w:tcBorders>
            <w:shd w:val="clear" w:color="auto" w:fill="8C3C87" w:themeFill="accent1" w:themeFillTint="BF"/>
          </w:tcPr>
          <w:p w14:paraId="7CB74322" w14:textId="2EADE1F3" w:rsidR="00AF7699" w:rsidRPr="008421E8" w:rsidRDefault="00AF7699" w:rsidP="008421E8">
            <w:pPr>
              <w:rPr>
                <w:bCs/>
                <w:color w:val="FFFFFF" w:themeColor="background1"/>
              </w:rPr>
            </w:pPr>
          </w:p>
        </w:tc>
        <w:tc>
          <w:tcPr>
            <w:tcW w:w="7600" w:type="dxa"/>
            <w:gridSpan w:val="3"/>
            <w:tcBorders>
              <w:left w:val="nil"/>
            </w:tcBorders>
            <w:shd w:val="clear" w:color="auto" w:fill="8C3C87" w:themeFill="accent1" w:themeFillTint="BF"/>
          </w:tcPr>
          <w:p w14:paraId="1D975E66" w14:textId="46831AF4" w:rsidR="00AF7699" w:rsidRPr="008421E8" w:rsidRDefault="00451BBE" w:rsidP="008421E8">
            <w:pPr>
              <w:rPr>
                <w:bCs/>
                <w:color w:val="FFFFFF" w:themeColor="background1"/>
              </w:rPr>
            </w:pPr>
            <w:r>
              <w:rPr>
                <w:bCs/>
                <w:color w:val="FFFFFF" w:themeColor="background1"/>
              </w:rPr>
              <w:t xml:space="preserve">2. </w:t>
            </w:r>
            <w:r w:rsidR="00AF7699" w:rsidRPr="008421E8">
              <w:rPr>
                <w:bCs/>
                <w:color w:val="FFFFFF" w:themeColor="background1"/>
              </w:rPr>
              <w:t>Een contract zorgvuldig registreren</w:t>
            </w:r>
            <w:r w:rsidR="004C528B">
              <w:rPr>
                <w:bCs/>
                <w:color w:val="FFFFFF" w:themeColor="background1"/>
              </w:rPr>
              <w:t xml:space="preserve"> </w:t>
            </w:r>
          </w:p>
        </w:tc>
      </w:tr>
      <w:tr w:rsidR="00AF7699" w:rsidRPr="00C40AA7" w14:paraId="58ECF6F9" w14:textId="77777777" w:rsidTr="00B63122">
        <w:trPr>
          <w:trHeight w:val="561"/>
        </w:trPr>
        <w:tc>
          <w:tcPr>
            <w:tcW w:w="493" w:type="dxa"/>
            <w:shd w:val="clear" w:color="auto" w:fill="auto"/>
          </w:tcPr>
          <w:p w14:paraId="3B120025" w14:textId="0662D698" w:rsidR="00AF7699" w:rsidRPr="009F2D78" w:rsidRDefault="00AF7699" w:rsidP="001E7DE5">
            <w:pPr>
              <w:pStyle w:val="Lijstalinea"/>
              <w:numPr>
                <w:ilvl w:val="0"/>
                <w:numId w:val="13"/>
              </w:numPr>
              <w:rPr>
                <w:bCs/>
              </w:rPr>
            </w:pPr>
          </w:p>
        </w:tc>
        <w:tc>
          <w:tcPr>
            <w:tcW w:w="1116" w:type="dxa"/>
            <w:shd w:val="clear" w:color="auto" w:fill="auto"/>
          </w:tcPr>
          <w:p w14:paraId="3C9C6EB9" w14:textId="77777777" w:rsidR="00AF7699" w:rsidRPr="001C5493" w:rsidRDefault="00AF7699" w:rsidP="00B3778A">
            <w:pPr>
              <w:rPr>
                <w:rFonts w:cs="Calibri"/>
                <w:b/>
                <w:bCs/>
                <w:color w:val="000000"/>
                <w:szCs w:val="20"/>
              </w:rPr>
            </w:pPr>
            <w:r>
              <w:rPr>
                <w:rFonts w:cs="Calibri"/>
                <w:b/>
                <w:bCs/>
                <w:color w:val="000000"/>
                <w:szCs w:val="20"/>
              </w:rPr>
              <w:t>EIS</w:t>
            </w:r>
          </w:p>
        </w:tc>
        <w:tc>
          <w:tcPr>
            <w:tcW w:w="4467" w:type="dxa"/>
            <w:shd w:val="clear" w:color="auto" w:fill="auto"/>
          </w:tcPr>
          <w:p w14:paraId="58507C88" w14:textId="1359C467" w:rsidR="00AF7699" w:rsidRPr="00C40AA7" w:rsidRDefault="00AF7699" w:rsidP="00B3778A">
            <w:pPr>
              <w:rPr>
                <w:bCs/>
              </w:rPr>
            </w:pPr>
            <w:r>
              <w:rPr>
                <w:rFonts w:cs="Calibri"/>
                <w:color w:val="000000"/>
                <w:szCs w:val="20"/>
              </w:rPr>
              <w:t>De oplossing genereert altijd een uniek contractnummer bij een nieuw aan te maken of te registreren contract.</w:t>
            </w:r>
          </w:p>
        </w:tc>
        <w:tc>
          <w:tcPr>
            <w:tcW w:w="1758" w:type="dxa"/>
            <w:shd w:val="clear" w:color="auto" w:fill="auto"/>
          </w:tcPr>
          <w:p w14:paraId="22C658A1" w14:textId="77777777" w:rsidR="00AF7699" w:rsidRPr="00C40AA7" w:rsidRDefault="00AF7699" w:rsidP="00B3778A">
            <w:pPr>
              <w:jc w:val="center"/>
              <w:rPr>
                <w:bCs/>
              </w:rPr>
            </w:pPr>
            <w:r>
              <w:rPr>
                <w:bCs/>
              </w:rPr>
              <w:t>Ja/Nee</w:t>
            </w:r>
          </w:p>
        </w:tc>
        <w:tc>
          <w:tcPr>
            <w:tcW w:w="1375" w:type="dxa"/>
            <w:shd w:val="clear" w:color="auto" w:fill="auto"/>
          </w:tcPr>
          <w:p w14:paraId="2E42EF8E" w14:textId="77777777" w:rsidR="00AF7699" w:rsidRPr="00C40AA7" w:rsidRDefault="00AF7699" w:rsidP="00B3778A">
            <w:pPr>
              <w:jc w:val="center"/>
              <w:rPr>
                <w:bCs/>
              </w:rPr>
            </w:pPr>
            <w:r>
              <w:rPr>
                <w:bCs/>
              </w:rPr>
              <w:t>Ja/Nee</w:t>
            </w:r>
          </w:p>
        </w:tc>
      </w:tr>
      <w:tr w:rsidR="00AF7699" w:rsidRPr="00C40AA7" w14:paraId="12F1FC25" w14:textId="77777777" w:rsidTr="00B63122">
        <w:trPr>
          <w:trHeight w:val="561"/>
        </w:trPr>
        <w:tc>
          <w:tcPr>
            <w:tcW w:w="493" w:type="dxa"/>
            <w:shd w:val="clear" w:color="auto" w:fill="auto"/>
          </w:tcPr>
          <w:p w14:paraId="15CB86E0" w14:textId="18CF46DC" w:rsidR="00AF7699" w:rsidRDefault="00AF7699" w:rsidP="008421E8">
            <w:pPr>
              <w:pStyle w:val="Lijstalinea"/>
              <w:numPr>
                <w:ilvl w:val="0"/>
                <w:numId w:val="13"/>
              </w:numPr>
              <w:spacing w:after="0"/>
              <w:rPr>
                <w:bCs/>
              </w:rPr>
            </w:pPr>
          </w:p>
        </w:tc>
        <w:tc>
          <w:tcPr>
            <w:tcW w:w="1116" w:type="dxa"/>
            <w:shd w:val="clear" w:color="auto" w:fill="auto"/>
          </w:tcPr>
          <w:p w14:paraId="3C01FFBD" w14:textId="77777777" w:rsidR="00AF7699" w:rsidRDefault="00AF7699" w:rsidP="00B3778A">
            <w:pPr>
              <w:rPr>
                <w:rFonts w:cs="Calibri"/>
                <w:b/>
                <w:bCs/>
                <w:color w:val="000000"/>
                <w:szCs w:val="20"/>
              </w:rPr>
            </w:pPr>
            <w:r>
              <w:rPr>
                <w:rFonts w:cs="Calibri"/>
                <w:b/>
                <w:bCs/>
                <w:color w:val="000000"/>
                <w:szCs w:val="20"/>
              </w:rPr>
              <w:t>EIS</w:t>
            </w:r>
          </w:p>
        </w:tc>
        <w:tc>
          <w:tcPr>
            <w:tcW w:w="4467" w:type="dxa"/>
            <w:shd w:val="clear" w:color="auto" w:fill="auto"/>
          </w:tcPr>
          <w:p w14:paraId="33BCD0A0" w14:textId="75D05D56" w:rsidR="00AF7699" w:rsidRDefault="00AF7699" w:rsidP="00B3778A">
            <w:pPr>
              <w:rPr>
                <w:rFonts w:cs="Calibri"/>
                <w:color w:val="000000"/>
                <w:szCs w:val="20"/>
              </w:rPr>
            </w:pPr>
            <w:r>
              <w:rPr>
                <w:rFonts w:cs="Calibri"/>
                <w:color w:val="000000"/>
                <w:szCs w:val="20"/>
              </w:rPr>
              <w:t>De oplossing biedt de mogelijkheid om op het contractdossier een aantal relevante contractgegevens/kenmerken vast te leggen.</w:t>
            </w:r>
          </w:p>
        </w:tc>
        <w:tc>
          <w:tcPr>
            <w:tcW w:w="1758" w:type="dxa"/>
            <w:shd w:val="clear" w:color="auto" w:fill="auto"/>
          </w:tcPr>
          <w:p w14:paraId="6D9C513B" w14:textId="77777777" w:rsidR="00AF7699" w:rsidRDefault="00AF7699" w:rsidP="00B3778A">
            <w:pPr>
              <w:jc w:val="center"/>
              <w:rPr>
                <w:bCs/>
              </w:rPr>
            </w:pPr>
            <w:r>
              <w:rPr>
                <w:bCs/>
              </w:rPr>
              <w:t>Ja/Nee</w:t>
            </w:r>
          </w:p>
        </w:tc>
        <w:tc>
          <w:tcPr>
            <w:tcW w:w="1375" w:type="dxa"/>
            <w:shd w:val="clear" w:color="auto" w:fill="auto"/>
          </w:tcPr>
          <w:p w14:paraId="20E52CBC" w14:textId="77777777" w:rsidR="00AF7699" w:rsidRPr="00C40AA7" w:rsidRDefault="00AF7699" w:rsidP="00B3778A">
            <w:pPr>
              <w:jc w:val="center"/>
              <w:rPr>
                <w:bCs/>
              </w:rPr>
            </w:pPr>
            <w:r>
              <w:rPr>
                <w:bCs/>
              </w:rPr>
              <w:t>Ja/Nee</w:t>
            </w:r>
          </w:p>
        </w:tc>
      </w:tr>
      <w:tr w:rsidR="00AF7699" w:rsidRPr="00C40AA7" w14:paraId="30E4A150" w14:textId="77777777" w:rsidTr="00B63122">
        <w:trPr>
          <w:trHeight w:val="561"/>
        </w:trPr>
        <w:tc>
          <w:tcPr>
            <w:tcW w:w="493" w:type="dxa"/>
            <w:shd w:val="clear" w:color="auto" w:fill="auto"/>
          </w:tcPr>
          <w:p w14:paraId="6862D4BB" w14:textId="62DE1DE4" w:rsidR="00AF7699" w:rsidRPr="009F2D78" w:rsidRDefault="00AF7699" w:rsidP="008421E8">
            <w:pPr>
              <w:pStyle w:val="Lijstalinea"/>
              <w:numPr>
                <w:ilvl w:val="0"/>
                <w:numId w:val="13"/>
              </w:numPr>
              <w:spacing w:after="0"/>
              <w:rPr>
                <w:bCs/>
              </w:rPr>
            </w:pPr>
          </w:p>
        </w:tc>
        <w:tc>
          <w:tcPr>
            <w:tcW w:w="1116" w:type="dxa"/>
            <w:shd w:val="clear" w:color="auto" w:fill="auto"/>
          </w:tcPr>
          <w:p w14:paraId="3287FA1A" w14:textId="77777777" w:rsidR="00AF7699" w:rsidRDefault="00AF7699" w:rsidP="00B3778A">
            <w:pPr>
              <w:rPr>
                <w:rFonts w:cs="Calibri"/>
                <w:b/>
                <w:bCs/>
                <w:color w:val="000000"/>
                <w:szCs w:val="20"/>
              </w:rPr>
            </w:pPr>
            <w:r>
              <w:rPr>
                <w:rFonts w:cs="Calibri"/>
                <w:b/>
                <w:bCs/>
                <w:color w:val="000000"/>
                <w:szCs w:val="20"/>
              </w:rPr>
              <w:t>WENS</w:t>
            </w:r>
          </w:p>
        </w:tc>
        <w:tc>
          <w:tcPr>
            <w:tcW w:w="4467" w:type="dxa"/>
            <w:shd w:val="clear" w:color="auto" w:fill="auto"/>
          </w:tcPr>
          <w:p w14:paraId="25928E10" w14:textId="559995BD" w:rsidR="00AF7699" w:rsidRDefault="00AF7699" w:rsidP="00B3778A">
            <w:pPr>
              <w:rPr>
                <w:rFonts w:cs="Calibri"/>
                <w:color w:val="000000"/>
                <w:szCs w:val="20"/>
              </w:rPr>
            </w:pPr>
            <w:r>
              <w:rPr>
                <w:rFonts w:cs="Calibri"/>
                <w:color w:val="000000"/>
                <w:szCs w:val="20"/>
              </w:rPr>
              <w:t>De oplossing faciliteert het categoriseren van contracten op basis van de PIANOo-inkooppakkettenlijst en extra inkooppakketten die Gooise Meren hieraan toegevoegd heeft.</w:t>
            </w:r>
          </w:p>
        </w:tc>
        <w:tc>
          <w:tcPr>
            <w:tcW w:w="1758" w:type="dxa"/>
            <w:shd w:val="clear" w:color="auto" w:fill="auto"/>
          </w:tcPr>
          <w:p w14:paraId="0260D4C2" w14:textId="77777777" w:rsidR="00AF7699" w:rsidRDefault="00AF7699" w:rsidP="00B3778A">
            <w:pPr>
              <w:jc w:val="center"/>
              <w:rPr>
                <w:bCs/>
              </w:rPr>
            </w:pPr>
            <w:r>
              <w:rPr>
                <w:bCs/>
              </w:rPr>
              <w:t>Ja/Nee</w:t>
            </w:r>
          </w:p>
        </w:tc>
        <w:tc>
          <w:tcPr>
            <w:tcW w:w="1375" w:type="dxa"/>
            <w:shd w:val="clear" w:color="auto" w:fill="auto"/>
          </w:tcPr>
          <w:p w14:paraId="57CEBAE4" w14:textId="77777777" w:rsidR="00AF7699" w:rsidRPr="00C40AA7" w:rsidRDefault="00AF7699" w:rsidP="00B3778A">
            <w:pPr>
              <w:jc w:val="center"/>
              <w:rPr>
                <w:bCs/>
              </w:rPr>
            </w:pPr>
            <w:r>
              <w:rPr>
                <w:bCs/>
              </w:rPr>
              <w:t>Ja/Nee</w:t>
            </w:r>
          </w:p>
        </w:tc>
      </w:tr>
      <w:tr w:rsidR="00AF7699" w:rsidRPr="00C40AA7" w14:paraId="3DD2EB0C" w14:textId="77777777" w:rsidTr="00B63122">
        <w:trPr>
          <w:trHeight w:val="561"/>
        </w:trPr>
        <w:tc>
          <w:tcPr>
            <w:tcW w:w="493" w:type="dxa"/>
            <w:shd w:val="clear" w:color="auto" w:fill="auto"/>
          </w:tcPr>
          <w:p w14:paraId="4E0D346E" w14:textId="7E2DA7F7" w:rsidR="00AF7699" w:rsidRPr="009F2D78" w:rsidRDefault="00AF7699" w:rsidP="008421E8">
            <w:pPr>
              <w:pStyle w:val="Lijstalinea"/>
              <w:numPr>
                <w:ilvl w:val="0"/>
                <w:numId w:val="13"/>
              </w:numPr>
              <w:spacing w:after="0"/>
              <w:rPr>
                <w:bCs/>
              </w:rPr>
            </w:pPr>
          </w:p>
        </w:tc>
        <w:tc>
          <w:tcPr>
            <w:tcW w:w="1116" w:type="dxa"/>
            <w:shd w:val="clear" w:color="auto" w:fill="auto"/>
          </w:tcPr>
          <w:p w14:paraId="6BA14CE8" w14:textId="77777777" w:rsidR="00AF7699" w:rsidRDefault="00AF7699" w:rsidP="00B3778A">
            <w:pPr>
              <w:rPr>
                <w:rFonts w:cs="Calibri"/>
                <w:b/>
                <w:bCs/>
                <w:color w:val="000000"/>
                <w:szCs w:val="20"/>
              </w:rPr>
            </w:pPr>
            <w:r>
              <w:rPr>
                <w:rFonts w:cs="Calibri"/>
                <w:b/>
                <w:bCs/>
                <w:color w:val="000000"/>
                <w:szCs w:val="20"/>
              </w:rPr>
              <w:t>EIS</w:t>
            </w:r>
          </w:p>
        </w:tc>
        <w:tc>
          <w:tcPr>
            <w:tcW w:w="4467" w:type="dxa"/>
            <w:shd w:val="clear" w:color="auto" w:fill="auto"/>
          </w:tcPr>
          <w:p w14:paraId="26103E2B" w14:textId="00126A47" w:rsidR="00AF7699" w:rsidRDefault="00AF7699" w:rsidP="00B3778A">
            <w:pPr>
              <w:rPr>
                <w:rFonts w:cs="Calibri"/>
                <w:color w:val="000000"/>
                <w:szCs w:val="20"/>
              </w:rPr>
            </w:pPr>
            <w:r>
              <w:rPr>
                <w:rFonts w:cs="Calibri"/>
                <w:color w:val="000000"/>
                <w:szCs w:val="20"/>
              </w:rPr>
              <w:t>De oplossing kan een gebruiker verplichten een aantal relevante contractgegevens/kenmerken minimaal in te vullen in een contractdossier, zodat een nieuw opgevoerd contract volledig en juist is vastgelegd.</w:t>
            </w:r>
          </w:p>
        </w:tc>
        <w:tc>
          <w:tcPr>
            <w:tcW w:w="1758" w:type="dxa"/>
            <w:shd w:val="clear" w:color="auto" w:fill="auto"/>
          </w:tcPr>
          <w:p w14:paraId="582DC206" w14:textId="77777777" w:rsidR="00AF7699" w:rsidRDefault="00AF7699" w:rsidP="00B3778A">
            <w:pPr>
              <w:jc w:val="center"/>
              <w:rPr>
                <w:bCs/>
              </w:rPr>
            </w:pPr>
            <w:r>
              <w:rPr>
                <w:bCs/>
              </w:rPr>
              <w:t>Ja/Nee</w:t>
            </w:r>
          </w:p>
        </w:tc>
        <w:tc>
          <w:tcPr>
            <w:tcW w:w="1375" w:type="dxa"/>
            <w:shd w:val="clear" w:color="auto" w:fill="auto"/>
          </w:tcPr>
          <w:p w14:paraId="6E79482D" w14:textId="77777777" w:rsidR="00AF7699" w:rsidRDefault="00AF7699" w:rsidP="00B3778A">
            <w:pPr>
              <w:jc w:val="center"/>
              <w:rPr>
                <w:bCs/>
              </w:rPr>
            </w:pPr>
            <w:r>
              <w:rPr>
                <w:bCs/>
              </w:rPr>
              <w:t>Ja/Nee</w:t>
            </w:r>
          </w:p>
        </w:tc>
      </w:tr>
      <w:tr w:rsidR="00AF7699" w:rsidRPr="00C40AA7" w14:paraId="55426830" w14:textId="77777777" w:rsidTr="00B63122">
        <w:trPr>
          <w:trHeight w:val="561"/>
        </w:trPr>
        <w:tc>
          <w:tcPr>
            <w:tcW w:w="493" w:type="dxa"/>
            <w:shd w:val="clear" w:color="auto" w:fill="auto"/>
          </w:tcPr>
          <w:p w14:paraId="5F8FF935" w14:textId="455036D5" w:rsidR="00AF7699" w:rsidRDefault="00AF7699" w:rsidP="008421E8">
            <w:pPr>
              <w:pStyle w:val="Lijstalinea"/>
              <w:numPr>
                <w:ilvl w:val="0"/>
                <w:numId w:val="13"/>
              </w:numPr>
              <w:spacing w:after="0"/>
              <w:rPr>
                <w:bCs/>
              </w:rPr>
            </w:pPr>
          </w:p>
        </w:tc>
        <w:tc>
          <w:tcPr>
            <w:tcW w:w="1116" w:type="dxa"/>
            <w:shd w:val="clear" w:color="auto" w:fill="auto"/>
          </w:tcPr>
          <w:p w14:paraId="31585BE4" w14:textId="77777777" w:rsidR="00AF7699" w:rsidRPr="001C5493" w:rsidRDefault="00AF7699" w:rsidP="00B3778A">
            <w:pPr>
              <w:rPr>
                <w:rFonts w:cs="Calibri"/>
                <w:b/>
                <w:bCs/>
                <w:color w:val="000000"/>
                <w:szCs w:val="20"/>
              </w:rPr>
            </w:pPr>
            <w:r>
              <w:rPr>
                <w:rFonts w:cs="Calibri"/>
                <w:b/>
                <w:bCs/>
                <w:color w:val="000000"/>
                <w:szCs w:val="20"/>
              </w:rPr>
              <w:t>EIS</w:t>
            </w:r>
          </w:p>
        </w:tc>
        <w:tc>
          <w:tcPr>
            <w:tcW w:w="4467" w:type="dxa"/>
            <w:shd w:val="clear" w:color="auto" w:fill="auto"/>
          </w:tcPr>
          <w:p w14:paraId="25CA1A6A" w14:textId="77777777" w:rsidR="00AF7699" w:rsidRDefault="00AF7699" w:rsidP="00B3778A">
            <w:pPr>
              <w:rPr>
                <w:rFonts w:cs="Calibri"/>
                <w:color w:val="000000"/>
                <w:szCs w:val="20"/>
              </w:rPr>
            </w:pPr>
            <w:r w:rsidRPr="00E2765E">
              <w:rPr>
                <w:rFonts w:cs="Calibri"/>
                <w:color w:val="000000"/>
                <w:szCs w:val="20"/>
              </w:rPr>
              <w:t xml:space="preserve">De oplossing biedt de mogelijkheid </w:t>
            </w:r>
            <w:r>
              <w:rPr>
                <w:rFonts w:cs="Calibri"/>
                <w:color w:val="000000"/>
                <w:szCs w:val="20"/>
              </w:rPr>
              <w:t>om een duidelijke afbakening te maken tussen de hoofdovereenkomst en daaruit vloeiende nadere overeenkomsten.</w:t>
            </w:r>
          </w:p>
        </w:tc>
        <w:tc>
          <w:tcPr>
            <w:tcW w:w="1758" w:type="dxa"/>
            <w:shd w:val="clear" w:color="auto" w:fill="auto"/>
          </w:tcPr>
          <w:p w14:paraId="55640D27" w14:textId="77777777" w:rsidR="00AF7699" w:rsidRDefault="00AF7699" w:rsidP="00B3778A">
            <w:pPr>
              <w:jc w:val="center"/>
              <w:rPr>
                <w:bCs/>
              </w:rPr>
            </w:pPr>
            <w:r>
              <w:rPr>
                <w:bCs/>
              </w:rPr>
              <w:t>Ja/Nee</w:t>
            </w:r>
          </w:p>
        </w:tc>
        <w:tc>
          <w:tcPr>
            <w:tcW w:w="1375" w:type="dxa"/>
            <w:shd w:val="clear" w:color="auto" w:fill="auto"/>
          </w:tcPr>
          <w:p w14:paraId="7A59774B" w14:textId="77777777" w:rsidR="00AF7699" w:rsidRPr="00C40AA7" w:rsidRDefault="00AF7699" w:rsidP="00B3778A">
            <w:pPr>
              <w:jc w:val="center"/>
              <w:rPr>
                <w:bCs/>
              </w:rPr>
            </w:pPr>
            <w:r>
              <w:rPr>
                <w:bCs/>
              </w:rPr>
              <w:t>Ja/Nee</w:t>
            </w:r>
          </w:p>
        </w:tc>
      </w:tr>
      <w:tr w:rsidR="00AF7699" w:rsidRPr="00C40AA7" w14:paraId="6A01EA37" w14:textId="77777777" w:rsidTr="00B63122">
        <w:trPr>
          <w:trHeight w:val="561"/>
        </w:trPr>
        <w:tc>
          <w:tcPr>
            <w:tcW w:w="493" w:type="dxa"/>
            <w:shd w:val="clear" w:color="auto" w:fill="auto"/>
          </w:tcPr>
          <w:p w14:paraId="6FA3E1A9" w14:textId="31546EFC" w:rsidR="00AF7699" w:rsidRDefault="00AF7699" w:rsidP="008421E8">
            <w:pPr>
              <w:pStyle w:val="Lijstalinea"/>
              <w:numPr>
                <w:ilvl w:val="0"/>
                <w:numId w:val="13"/>
              </w:numPr>
              <w:spacing w:after="0"/>
              <w:rPr>
                <w:bCs/>
              </w:rPr>
            </w:pPr>
          </w:p>
        </w:tc>
        <w:tc>
          <w:tcPr>
            <w:tcW w:w="1116" w:type="dxa"/>
            <w:shd w:val="clear" w:color="auto" w:fill="auto"/>
          </w:tcPr>
          <w:p w14:paraId="7D1503A1" w14:textId="77777777" w:rsidR="00AF7699" w:rsidRPr="001C5493" w:rsidRDefault="00AF7699" w:rsidP="00B3778A">
            <w:pPr>
              <w:rPr>
                <w:rFonts w:cs="Calibri"/>
                <w:b/>
                <w:bCs/>
                <w:color w:val="000000"/>
                <w:szCs w:val="20"/>
              </w:rPr>
            </w:pPr>
            <w:r>
              <w:rPr>
                <w:rFonts w:cs="Calibri"/>
                <w:b/>
                <w:bCs/>
                <w:color w:val="000000"/>
                <w:szCs w:val="20"/>
              </w:rPr>
              <w:t>EIS</w:t>
            </w:r>
          </w:p>
        </w:tc>
        <w:tc>
          <w:tcPr>
            <w:tcW w:w="4467" w:type="dxa"/>
            <w:shd w:val="clear" w:color="auto" w:fill="auto"/>
          </w:tcPr>
          <w:p w14:paraId="4C6FD1CB" w14:textId="12074564" w:rsidR="00AF7699" w:rsidRDefault="00B63122" w:rsidP="00B3778A">
            <w:pPr>
              <w:rPr>
                <w:rFonts w:cs="Calibri"/>
                <w:color w:val="000000"/>
                <w:szCs w:val="20"/>
              </w:rPr>
            </w:pPr>
            <w:r>
              <w:rPr>
                <w:rFonts w:cs="Calibri"/>
                <w:color w:val="000000"/>
                <w:szCs w:val="20"/>
              </w:rPr>
              <w:fldChar w:fldCharType="begin">
                <w:ffData>
                  <w:name w:val="Selectievakje1"/>
                  <w:enabled/>
                  <w:calcOnExit w:val="0"/>
                  <w:checkBox>
                    <w:sizeAuto/>
                    <w:default w:val="0"/>
                  </w:checkBox>
                </w:ffData>
              </w:fldChar>
            </w:r>
            <w:bookmarkStart w:id="0" w:name="Selectievakje1"/>
            <w:r>
              <w:rPr>
                <w:rFonts w:cs="Calibri"/>
                <w:color w:val="000000"/>
                <w:szCs w:val="20"/>
              </w:rPr>
              <w:instrText xml:space="preserve"> FORMCHECKBOX </w:instrText>
            </w:r>
            <w:r w:rsidR="00000000">
              <w:rPr>
                <w:rFonts w:cs="Calibri"/>
                <w:color w:val="000000"/>
                <w:szCs w:val="20"/>
              </w:rPr>
            </w:r>
            <w:r w:rsidR="00000000">
              <w:rPr>
                <w:rFonts w:cs="Calibri"/>
                <w:color w:val="000000"/>
                <w:szCs w:val="20"/>
              </w:rPr>
              <w:fldChar w:fldCharType="separate"/>
            </w:r>
            <w:r>
              <w:rPr>
                <w:rFonts w:cs="Calibri"/>
                <w:color w:val="000000"/>
                <w:szCs w:val="20"/>
              </w:rPr>
              <w:fldChar w:fldCharType="end"/>
            </w:r>
            <w:bookmarkEnd w:id="0"/>
            <w:r>
              <w:rPr>
                <w:rFonts w:cs="Calibri"/>
                <w:color w:val="000000"/>
                <w:szCs w:val="20"/>
              </w:rPr>
              <w:t xml:space="preserve"> (Vink aan) </w:t>
            </w:r>
            <w:r w:rsidR="00AF7699">
              <w:rPr>
                <w:rFonts w:cs="Calibri"/>
                <w:color w:val="000000"/>
                <w:szCs w:val="20"/>
              </w:rPr>
              <w:t xml:space="preserve">De oplossing faciliteert om </w:t>
            </w:r>
            <w:r w:rsidR="00AF7699" w:rsidRPr="001B7B31">
              <w:rPr>
                <w:rFonts w:cs="Calibri"/>
                <w:color w:val="000000"/>
                <w:szCs w:val="20"/>
              </w:rPr>
              <w:t>het contract inclusief</w:t>
            </w:r>
            <w:r w:rsidR="00AF7699">
              <w:rPr>
                <w:rFonts w:cs="Calibri"/>
                <w:color w:val="000000"/>
                <w:szCs w:val="20"/>
              </w:rPr>
              <w:t xml:space="preserve"> alle</w:t>
            </w:r>
            <w:r w:rsidR="00AF7699" w:rsidRPr="001B7B31">
              <w:rPr>
                <w:rFonts w:cs="Calibri"/>
                <w:color w:val="000000"/>
                <w:szCs w:val="20"/>
              </w:rPr>
              <w:t xml:space="preserve"> relevante bijlagen</w:t>
            </w:r>
            <w:r w:rsidR="00AF7699">
              <w:rPr>
                <w:rFonts w:cs="Calibri"/>
                <w:color w:val="000000"/>
                <w:szCs w:val="20"/>
              </w:rPr>
              <w:t xml:space="preserve"> (zoals verwerkersovereenkomsten, bouwtekeningen, evaluatieverslagen, e-mailcorrespondentie, video-opnames)</w:t>
            </w:r>
            <w:r w:rsidR="00AF7699" w:rsidRPr="001B7B31">
              <w:rPr>
                <w:rFonts w:cs="Calibri"/>
                <w:color w:val="000000"/>
                <w:szCs w:val="20"/>
              </w:rPr>
              <w:t xml:space="preserve"> </w:t>
            </w:r>
            <w:r w:rsidR="00AF7699">
              <w:rPr>
                <w:rFonts w:cs="Calibri"/>
                <w:color w:val="000000"/>
                <w:szCs w:val="20"/>
              </w:rPr>
              <w:t>op te slaan en te categoriseren</w:t>
            </w:r>
            <w:r w:rsidR="00C139AC">
              <w:rPr>
                <w:rFonts w:cs="Calibri"/>
                <w:color w:val="000000"/>
                <w:szCs w:val="20"/>
              </w:rPr>
              <w:t xml:space="preserve"> en te archiveren</w:t>
            </w:r>
            <w:r w:rsidR="00AF7699">
              <w:rPr>
                <w:rFonts w:cs="Calibri"/>
                <w:color w:val="000000"/>
                <w:szCs w:val="20"/>
              </w:rPr>
              <w:t>.</w:t>
            </w:r>
          </w:p>
          <w:p w14:paraId="65B5DBB9" w14:textId="77777777" w:rsidR="00B63122" w:rsidRDefault="00B63122" w:rsidP="00B3778A">
            <w:pPr>
              <w:rPr>
                <w:rFonts w:cs="Calibri"/>
                <w:color w:val="000000"/>
                <w:szCs w:val="20"/>
              </w:rPr>
            </w:pPr>
          </w:p>
          <w:p w14:paraId="10371C9C" w14:textId="77777777" w:rsidR="00B63122" w:rsidRDefault="00B63122" w:rsidP="00B3778A">
            <w:pPr>
              <w:rPr>
                <w:rFonts w:cs="Calibri"/>
                <w:color w:val="000000"/>
                <w:szCs w:val="20"/>
              </w:rPr>
            </w:pPr>
            <w:r>
              <w:rPr>
                <w:rFonts w:cs="Calibri"/>
                <w:color w:val="000000"/>
                <w:szCs w:val="20"/>
              </w:rPr>
              <w:t xml:space="preserve">Of </w:t>
            </w:r>
          </w:p>
          <w:p w14:paraId="24443EE1" w14:textId="77777777" w:rsidR="00B63122" w:rsidRDefault="00B63122" w:rsidP="00B3778A">
            <w:pPr>
              <w:rPr>
                <w:rFonts w:cs="Calibri"/>
                <w:color w:val="000000"/>
                <w:szCs w:val="20"/>
              </w:rPr>
            </w:pPr>
          </w:p>
          <w:p w14:paraId="2A3945C7" w14:textId="63E3C51D" w:rsidR="00B63122" w:rsidRDefault="00B63122" w:rsidP="00B3778A">
            <w:pPr>
              <w:rPr>
                <w:rFonts w:cs="Calibri"/>
                <w:color w:val="000000"/>
                <w:szCs w:val="20"/>
              </w:rPr>
            </w:pPr>
            <w:r>
              <w:rPr>
                <w:rFonts w:cs="Calibri"/>
                <w:color w:val="000000"/>
                <w:szCs w:val="20"/>
              </w:rPr>
              <w:fldChar w:fldCharType="begin">
                <w:ffData>
                  <w:name w:val="Selectievakje1"/>
                  <w:enabled/>
                  <w:calcOnExit w:val="0"/>
                  <w:checkBox>
                    <w:sizeAuto/>
                    <w:default w:val="0"/>
                  </w:checkBox>
                </w:ffData>
              </w:fldChar>
            </w:r>
            <w:r>
              <w:rPr>
                <w:rFonts w:cs="Calibri"/>
                <w:color w:val="000000"/>
                <w:szCs w:val="20"/>
              </w:rPr>
              <w:instrText xml:space="preserve"> FORMCHECKBOX </w:instrText>
            </w:r>
            <w:r w:rsidR="00000000">
              <w:rPr>
                <w:rFonts w:cs="Calibri"/>
                <w:color w:val="000000"/>
                <w:szCs w:val="20"/>
              </w:rPr>
            </w:r>
            <w:r w:rsidR="00000000">
              <w:rPr>
                <w:rFonts w:cs="Calibri"/>
                <w:color w:val="000000"/>
                <w:szCs w:val="20"/>
              </w:rPr>
              <w:fldChar w:fldCharType="separate"/>
            </w:r>
            <w:r>
              <w:rPr>
                <w:rFonts w:cs="Calibri"/>
                <w:color w:val="000000"/>
                <w:szCs w:val="20"/>
              </w:rPr>
              <w:fldChar w:fldCharType="end"/>
            </w:r>
            <w:r>
              <w:rPr>
                <w:rFonts w:cs="Calibri"/>
                <w:color w:val="000000"/>
                <w:szCs w:val="20"/>
              </w:rPr>
              <w:t xml:space="preserve"> (Vink aan) De oplossing kan documenten </w:t>
            </w:r>
            <w:proofErr w:type="spellStart"/>
            <w:r>
              <w:rPr>
                <w:rFonts w:cs="Calibri"/>
                <w:color w:val="000000"/>
                <w:szCs w:val="20"/>
              </w:rPr>
              <w:t>realtime</w:t>
            </w:r>
            <w:proofErr w:type="spellEnd"/>
            <w:r>
              <w:rPr>
                <w:rFonts w:cs="Calibri"/>
                <w:color w:val="000000"/>
                <w:szCs w:val="20"/>
              </w:rPr>
              <w:t xml:space="preserve"> benaderen en zichtbaar maken door middel van een koppeling met ons zaaksysteem (Zaaksysteem.nl).</w:t>
            </w:r>
          </w:p>
        </w:tc>
        <w:tc>
          <w:tcPr>
            <w:tcW w:w="1758" w:type="dxa"/>
            <w:shd w:val="clear" w:color="auto" w:fill="auto"/>
          </w:tcPr>
          <w:p w14:paraId="7236BABB" w14:textId="77777777" w:rsidR="00AF7699" w:rsidRDefault="00AF7699" w:rsidP="00B3778A">
            <w:pPr>
              <w:jc w:val="center"/>
              <w:rPr>
                <w:bCs/>
              </w:rPr>
            </w:pPr>
            <w:r>
              <w:rPr>
                <w:bCs/>
              </w:rPr>
              <w:t>Ja/Nee</w:t>
            </w:r>
          </w:p>
        </w:tc>
        <w:tc>
          <w:tcPr>
            <w:tcW w:w="1375" w:type="dxa"/>
            <w:shd w:val="clear" w:color="auto" w:fill="auto"/>
          </w:tcPr>
          <w:p w14:paraId="38A6972A" w14:textId="77777777" w:rsidR="00AF7699" w:rsidRPr="00C40AA7" w:rsidRDefault="00AF7699" w:rsidP="00B3778A">
            <w:pPr>
              <w:jc w:val="center"/>
              <w:rPr>
                <w:bCs/>
              </w:rPr>
            </w:pPr>
            <w:r>
              <w:rPr>
                <w:bCs/>
              </w:rPr>
              <w:t>Ja/Nee</w:t>
            </w:r>
          </w:p>
        </w:tc>
      </w:tr>
      <w:tr w:rsidR="00AF7699" w:rsidRPr="00C40AA7" w14:paraId="344B1A24" w14:textId="77777777" w:rsidTr="00B63122">
        <w:trPr>
          <w:trHeight w:val="561"/>
        </w:trPr>
        <w:tc>
          <w:tcPr>
            <w:tcW w:w="493" w:type="dxa"/>
            <w:shd w:val="clear" w:color="auto" w:fill="FFFFFF" w:themeFill="background1"/>
          </w:tcPr>
          <w:p w14:paraId="080712CE" w14:textId="1E4DBCAE" w:rsidR="00AF7699" w:rsidRDefault="00AF7699" w:rsidP="008421E8">
            <w:pPr>
              <w:pStyle w:val="Lijstalinea"/>
              <w:numPr>
                <w:ilvl w:val="0"/>
                <w:numId w:val="13"/>
              </w:numPr>
              <w:spacing w:after="0"/>
              <w:rPr>
                <w:bCs/>
              </w:rPr>
            </w:pPr>
          </w:p>
        </w:tc>
        <w:tc>
          <w:tcPr>
            <w:tcW w:w="1116" w:type="dxa"/>
            <w:shd w:val="clear" w:color="auto" w:fill="FFFFFF" w:themeFill="background1"/>
          </w:tcPr>
          <w:p w14:paraId="12691F63" w14:textId="77777777" w:rsidR="00AF7699" w:rsidRDefault="00AF7699" w:rsidP="00B3778A">
            <w:pPr>
              <w:rPr>
                <w:rFonts w:cs="Calibri"/>
                <w:b/>
                <w:bCs/>
                <w:color w:val="000000"/>
                <w:szCs w:val="20"/>
              </w:rPr>
            </w:pPr>
            <w:r>
              <w:rPr>
                <w:rFonts w:cs="Calibri"/>
                <w:b/>
                <w:bCs/>
                <w:color w:val="000000"/>
                <w:szCs w:val="20"/>
              </w:rPr>
              <w:t>EIS</w:t>
            </w:r>
          </w:p>
        </w:tc>
        <w:tc>
          <w:tcPr>
            <w:tcW w:w="4467" w:type="dxa"/>
            <w:shd w:val="clear" w:color="auto" w:fill="FFFFFF" w:themeFill="background1"/>
          </w:tcPr>
          <w:p w14:paraId="65E5D56E" w14:textId="0BAB58C2" w:rsidR="00AF7699" w:rsidRDefault="00AF7699" w:rsidP="00B3778A">
            <w:pPr>
              <w:rPr>
                <w:rFonts w:cs="Calibri"/>
                <w:color w:val="000000"/>
                <w:szCs w:val="20"/>
              </w:rPr>
            </w:pPr>
            <w:r>
              <w:rPr>
                <w:rFonts w:cs="Calibri"/>
                <w:color w:val="000000"/>
                <w:szCs w:val="20"/>
              </w:rPr>
              <w:t>De oplossing maakt het mogelijk om notities op een contract- en een leveranciersdossier toe te voegen, die zichtbaar is voor de medewerkers die toegang hebben tot de inhoud van het contract/ leveranciersinformatie.</w:t>
            </w:r>
          </w:p>
        </w:tc>
        <w:tc>
          <w:tcPr>
            <w:tcW w:w="1758" w:type="dxa"/>
            <w:shd w:val="clear" w:color="auto" w:fill="FFFFFF" w:themeFill="background1"/>
          </w:tcPr>
          <w:p w14:paraId="3D39CD34" w14:textId="77777777" w:rsidR="00AF7699" w:rsidRDefault="00AF7699" w:rsidP="00B3778A">
            <w:pPr>
              <w:jc w:val="center"/>
              <w:rPr>
                <w:bCs/>
              </w:rPr>
            </w:pPr>
            <w:r>
              <w:rPr>
                <w:bCs/>
              </w:rPr>
              <w:t>Ja/Nee</w:t>
            </w:r>
          </w:p>
        </w:tc>
        <w:tc>
          <w:tcPr>
            <w:tcW w:w="1375" w:type="dxa"/>
            <w:shd w:val="clear" w:color="auto" w:fill="FFFFFF" w:themeFill="background1"/>
          </w:tcPr>
          <w:p w14:paraId="6D822179" w14:textId="77777777" w:rsidR="00AF7699" w:rsidRDefault="00AF7699" w:rsidP="00B3778A">
            <w:pPr>
              <w:jc w:val="center"/>
              <w:rPr>
                <w:bCs/>
              </w:rPr>
            </w:pPr>
            <w:r>
              <w:rPr>
                <w:bCs/>
              </w:rPr>
              <w:t>Ja/Nee</w:t>
            </w:r>
          </w:p>
        </w:tc>
      </w:tr>
      <w:tr w:rsidR="00AF7699" w:rsidRPr="00C40AA7" w14:paraId="765918E6" w14:textId="77777777" w:rsidTr="00B63122">
        <w:trPr>
          <w:trHeight w:val="561"/>
        </w:trPr>
        <w:tc>
          <w:tcPr>
            <w:tcW w:w="493" w:type="dxa"/>
            <w:shd w:val="clear" w:color="auto" w:fill="FFFFFF" w:themeFill="background1"/>
          </w:tcPr>
          <w:p w14:paraId="4036A23B" w14:textId="274C1B88" w:rsidR="00AF7699" w:rsidRDefault="00AF7699" w:rsidP="008421E8">
            <w:pPr>
              <w:pStyle w:val="Lijstalinea"/>
              <w:numPr>
                <w:ilvl w:val="0"/>
                <w:numId w:val="13"/>
              </w:numPr>
              <w:spacing w:after="0"/>
              <w:rPr>
                <w:bCs/>
              </w:rPr>
            </w:pPr>
          </w:p>
        </w:tc>
        <w:tc>
          <w:tcPr>
            <w:tcW w:w="1116" w:type="dxa"/>
            <w:shd w:val="clear" w:color="auto" w:fill="FFFFFF" w:themeFill="background1"/>
          </w:tcPr>
          <w:p w14:paraId="0AFA9265" w14:textId="77777777" w:rsidR="00AF7699" w:rsidRDefault="00AF7699" w:rsidP="00B3778A">
            <w:pPr>
              <w:rPr>
                <w:rFonts w:cs="Calibri"/>
                <w:b/>
                <w:bCs/>
                <w:color w:val="000000"/>
                <w:szCs w:val="20"/>
              </w:rPr>
            </w:pPr>
            <w:r>
              <w:rPr>
                <w:rFonts w:cs="Calibri"/>
                <w:b/>
                <w:bCs/>
                <w:color w:val="000000"/>
                <w:szCs w:val="20"/>
              </w:rPr>
              <w:t>EIS</w:t>
            </w:r>
          </w:p>
        </w:tc>
        <w:tc>
          <w:tcPr>
            <w:tcW w:w="4467" w:type="dxa"/>
            <w:shd w:val="clear" w:color="auto" w:fill="FFFFFF" w:themeFill="background1"/>
          </w:tcPr>
          <w:p w14:paraId="49CEE1D1" w14:textId="4778B9E8" w:rsidR="00AF7699" w:rsidRDefault="00AF7699" w:rsidP="00B3778A">
            <w:pPr>
              <w:rPr>
                <w:rFonts w:cs="Calibri"/>
                <w:color w:val="000000"/>
                <w:szCs w:val="20"/>
              </w:rPr>
            </w:pPr>
            <w:r>
              <w:rPr>
                <w:rFonts w:cs="Calibri"/>
                <w:color w:val="000000"/>
                <w:szCs w:val="20"/>
              </w:rPr>
              <w:t>De oplossing biedt de mogelijkheid om op leveranciers- en categorieniveau inzicht te bieden in de lopende contracten en geleverde contractprestaties.</w:t>
            </w:r>
          </w:p>
        </w:tc>
        <w:tc>
          <w:tcPr>
            <w:tcW w:w="1758" w:type="dxa"/>
            <w:shd w:val="clear" w:color="auto" w:fill="FFFFFF" w:themeFill="background1"/>
          </w:tcPr>
          <w:p w14:paraId="20B9E073" w14:textId="77777777" w:rsidR="00AF7699" w:rsidRDefault="00AF7699" w:rsidP="00B3778A">
            <w:pPr>
              <w:jc w:val="center"/>
              <w:rPr>
                <w:bCs/>
              </w:rPr>
            </w:pPr>
            <w:r>
              <w:rPr>
                <w:bCs/>
              </w:rPr>
              <w:t>Ja/Nee</w:t>
            </w:r>
          </w:p>
        </w:tc>
        <w:tc>
          <w:tcPr>
            <w:tcW w:w="1375" w:type="dxa"/>
            <w:shd w:val="clear" w:color="auto" w:fill="FFFFFF" w:themeFill="background1"/>
          </w:tcPr>
          <w:p w14:paraId="15E4673C" w14:textId="77777777" w:rsidR="00AF7699" w:rsidRDefault="00AF7699" w:rsidP="00B3778A">
            <w:pPr>
              <w:jc w:val="center"/>
              <w:rPr>
                <w:bCs/>
              </w:rPr>
            </w:pPr>
            <w:r>
              <w:rPr>
                <w:bCs/>
              </w:rPr>
              <w:t>Ja/Nee</w:t>
            </w:r>
          </w:p>
        </w:tc>
      </w:tr>
      <w:tr w:rsidR="00AF7699" w:rsidRPr="00C40AA7" w14:paraId="7DD8BB7F" w14:textId="77777777" w:rsidTr="00B63122">
        <w:trPr>
          <w:trHeight w:val="561"/>
        </w:trPr>
        <w:tc>
          <w:tcPr>
            <w:tcW w:w="493" w:type="dxa"/>
            <w:shd w:val="clear" w:color="auto" w:fill="FFFFFF" w:themeFill="background1"/>
          </w:tcPr>
          <w:p w14:paraId="531D20EC" w14:textId="2DC8EC5A" w:rsidR="00AF7699" w:rsidRDefault="00AF7699" w:rsidP="008421E8">
            <w:pPr>
              <w:pStyle w:val="Lijstalinea"/>
              <w:numPr>
                <w:ilvl w:val="0"/>
                <w:numId w:val="13"/>
              </w:numPr>
              <w:spacing w:after="0"/>
              <w:rPr>
                <w:bCs/>
              </w:rPr>
            </w:pPr>
          </w:p>
        </w:tc>
        <w:tc>
          <w:tcPr>
            <w:tcW w:w="1116" w:type="dxa"/>
            <w:shd w:val="clear" w:color="auto" w:fill="FFFFFF" w:themeFill="background1"/>
          </w:tcPr>
          <w:p w14:paraId="1F84D0D5" w14:textId="77777777" w:rsidR="00AF7699" w:rsidRPr="001C5493" w:rsidRDefault="00AF7699" w:rsidP="00B3778A">
            <w:pPr>
              <w:rPr>
                <w:rFonts w:cs="Calibri"/>
                <w:b/>
                <w:bCs/>
                <w:color w:val="000000"/>
                <w:szCs w:val="20"/>
              </w:rPr>
            </w:pPr>
            <w:r>
              <w:rPr>
                <w:rFonts w:cs="Calibri"/>
                <w:b/>
                <w:bCs/>
                <w:color w:val="000000"/>
                <w:szCs w:val="20"/>
              </w:rPr>
              <w:t>EIS</w:t>
            </w:r>
          </w:p>
        </w:tc>
        <w:tc>
          <w:tcPr>
            <w:tcW w:w="4467" w:type="dxa"/>
            <w:shd w:val="clear" w:color="auto" w:fill="FFFFFF" w:themeFill="background1"/>
          </w:tcPr>
          <w:p w14:paraId="454C3FB7" w14:textId="7D80D24B" w:rsidR="00AF7699" w:rsidRDefault="00AF7699" w:rsidP="00B3778A">
            <w:pPr>
              <w:rPr>
                <w:rFonts w:cs="Calibri"/>
                <w:color w:val="000000"/>
                <w:szCs w:val="20"/>
              </w:rPr>
            </w:pPr>
            <w:r>
              <w:rPr>
                <w:rFonts w:cs="Calibri"/>
                <w:color w:val="000000"/>
                <w:szCs w:val="20"/>
              </w:rPr>
              <w:t>De oplossing biedt de mogelijkheid om gedurende de looptijd van het contract relevante informatie toe te kunnen voegen en te wijzigen.</w:t>
            </w:r>
          </w:p>
        </w:tc>
        <w:tc>
          <w:tcPr>
            <w:tcW w:w="1758" w:type="dxa"/>
            <w:shd w:val="clear" w:color="auto" w:fill="FFFFFF" w:themeFill="background1"/>
          </w:tcPr>
          <w:p w14:paraId="19351C23" w14:textId="77777777" w:rsidR="00AF7699" w:rsidRDefault="00AF7699" w:rsidP="00B3778A">
            <w:pPr>
              <w:jc w:val="center"/>
              <w:rPr>
                <w:bCs/>
              </w:rPr>
            </w:pPr>
            <w:r>
              <w:rPr>
                <w:bCs/>
              </w:rPr>
              <w:t>Ja/Nee</w:t>
            </w:r>
          </w:p>
        </w:tc>
        <w:tc>
          <w:tcPr>
            <w:tcW w:w="1375" w:type="dxa"/>
            <w:shd w:val="clear" w:color="auto" w:fill="FFFFFF" w:themeFill="background1"/>
          </w:tcPr>
          <w:p w14:paraId="25851739" w14:textId="77777777" w:rsidR="00AF7699" w:rsidRDefault="00AF7699" w:rsidP="00B3778A">
            <w:pPr>
              <w:jc w:val="center"/>
              <w:rPr>
                <w:bCs/>
              </w:rPr>
            </w:pPr>
            <w:r>
              <w:rPr>
                <w:bCs/>
              </w:rPr>
              <w:t>Ja/Nee</w:t>
            </w:r>
          </w:p>
        </w:tc>
      </w:tr>
    </w:tbl>
    <w:p w14:paraId="7E9DF683" w14:textId="77777777" w:rsidR="00AF7699" w:rsidRDefault="00AF7699" w:rsidP="00AF7699">
      <w:pPr>
        <w:rPr>
          <w:b/>
        </w:rPr>
      </w:pPr>
    </w:p>
    <w:tbl>
      <w:tblPr>
        <w:tblStyle w:val="Tabelraster"/>
        <w:tblW w:w="9209" w:type="dxa"/>
        <w:tblLook w:val="04A0" w:firstRow="1" w:lastRow="0" w:firstColumn="1" w:lastColumn="0" w:noHBand="0" w:noVBand="1"/>
      </w:tblPr>
      <w:tblGrid>
        <w:gridCol w:w="509"/>
        <w:gridCol w:w="1116"/>
        <w:gridCol w:w="4452"/>
        <w:gridCol w:w="1758"/>
        <w:gridCol w:w="1374"/>
      </w:tblGrid>
      <w:tr w:rsidR="005E1835" w14:paraId="73267569" w14:textId="77777777" w:rsidTr="00451BBE">
        <w:trPr>
          <w:tblHeader/>
        </w:trPr>
        <w:tc>
          <w:tcPr>
            <w:tcW w:w="509" w:type="dxa"/>
            <w:tcBorders>
              <w:bottom w:val="single" w:sz="4" w:space="0" w:color="auto"/>
              <w:right w:val="nil"/>
            </w:tcBorders>
            <w:shd w:val="clear" w:color="auto" w:fill="3E1C44"/>
          </w:tcPr>
          <w:p w14:paraId="0D06F7B4" w14:textId="77777777" w:rsidR="005E1835" w:rsidRDefault="005E1835" w:rsidP="005E1835">
            <w:pPr>
              <w:rPr>
                <w:b/>
              </w:rPr>
            </w:pPr>
            <w:r>
              <w:rPr>
                <w:b/>
              </w:rPr>
              <w:t>Nr.</w:t>
            </w:r>
          </w:p>
        </w:tc>
        <w:tc>
          <w:tcPr>
            <w:tcW w:w="1116" w:type="dxa"/>
            <w:tcBorders>
              <w:left w:val="nil"/>
              <w:bottom w:val="single" w:sz="4" w:space="0" w:color="auto"/>
              <w:right w:val="nil"/>
            </w:tcBorders>
            <w:shd w:val="clear" w:color="auto" w:fill="3E1C44"/>
          </w:tcPr>
          <w:p w14:paraId="5F596E75" w14:textId="77777777" w:rsidR="005E1835" w:rsidRDefault="005E1835" w:rsidP="005E1835">
            <w:pPr>
              <w:rPr>
                <w:b/>
              </w:rPr>
            </w:pPr>
            <w:r>
              <w:rPr>
                <w:b/>
              </w:rPr>
              <w:t>EIS/WENS</w:t>
            </w:r>
          </w:p>
        </w:tc>
        <w:tc>
          <w:tcPr>
            <w:tcW w:w="4452" w:type="dxa"/>
            <w:tcBorders>
              <w:left w:val="nil"/>
              <w:bottom w:val="single" w:sz="4" w:space="0" w:color="auto"/>
              <w:right w:val="nil"/>
            </w:tcBorders>
            <w:shd w:val="clear" w:color="auto" w:fill="3E1C44"/>
          </w:tcPr>
          <w:p w14:paraId="04EF75F2" w14:textId="77777777" w:rsidR="005E1835" w:rsidRDefault="005E1835" w:rsidP="005E1835">
            <w:pPr>
              <w:rPr>
                <w:b/>
              </w:rPr>
            </w:pPr>
            <w:r>
              <w:rPr>
                <w:b/>
              </w:rPr>
              <w:t>Beschrijving eis</w:t>
            </w:r>
          </w:p>
        </w:tc>
        <w:tc>
          <w:tcPr>
            <w:tcW w:w="1758" w:type="dxa"/>
            <w:tcBorders>
              <w:left w:val="nil"/>
              <w:bottom w:val="single" w:sz="4" w:space="0" w:color="auto"/>
              <w:right w:val="nil"/>
            </w:tcBorders>
            <w:shd w:val="clear" w:color="auto" w:fill="3E1C44"/>
          </w:tcPr>
          <w:p w14:paraId="718C668E" w14:textId="1534C7C9" w:rsidR="005E1835" w:rsidRDefault="005E1835" w:rsidP="005E1835">
            <w:pPr>
              <w:jc w:val="center"/>
              <w:rPr>
                <w:b/>
              </w:rPr>
            </w:pPr>
            <w:r>
              <w:rPr>
                <w:b/>
              </w:rPr>
              <w:t>Standaard</w:t>
            </w:r>
            <w:r>
              <w:rPr>
                <w:b/>
              </w:rPr>
              <w:br/>
              <w:t>geïmplementeerd in de oplossing*</w:t>
            </w:r>
          </w:p>
        </w:tc>
        <w:tc>
          <w:tcPr>
            <w:tcW w:w="1374" w:type="dxa"/>
            <w:tcBorders>
              <w:left w:val="nil"/>
              <w:bottom w:val="single" w:sz="4" w:space="0" w:color="auto"/>
            </w:tcBorders>
            <w:shd w:val="clear" w:color="auto" w:fill="3E1C44"/>
          </w:tcPr>
          <w:p w14:paraId="324744C8" w14:textId="6C54D5E0" w:rsidR="005E1835" w:rsidRDefault="005E1835" w:rsidP="005E1835">
            <w:pPr>
              <w:jc w:val="center"/>
              <w:rPr>
                <w:b/>
              </w:rPr>
            </w:pPr>
            <w:r>
              <w:rPr>
                <w:b/>
              </w:rPr>
              <w:t>Wordt via maatwerk gerealiseerd **</w:t>
            </w:r>
          </w:p>
        </w:tc>
      </w:tr>
      <w:tr w:rsidR="00AF7699" w:rsidRPr="008C095F" w14:paraId="0DBC6598" w14:textId="77777777" w:rsidTr="00451BBE">
        <w:trPr>
          <w:tblHeader/>
        </w:trPr>
        <w:tc>
          <w:tcPr>
            <w:tcW w:w="1625" w:type="dxa"/>
            <w:gridSpan w:val="2"/>
            <w:tcBorders>
              <w:right w:val="nil"/>
            </w:tcBorders>
            <w:shd w:val="clear" w:color="auto" w:fill="8C3C87" w:themeFill="accent1" w:themeFillTint="BF"/>
          </w:tcPr>
          <w:p w14:paraId="2573254C" w14:textId="5FC202EA" w:rsidR="00AF7699" w:rsidRDefault="00AF7699" w:rsidP="00B3778A">
            <w:pPr>
              <w:rPr>
                <w:bCs/>
                <w:color w:val="FFFFFF" w:themeColor="background1"/>
              </w:rPr>
            </w:pPr>
          </w:p>
        </w:tc>
        <w:tc>
          <w:tcPr>
            <w:tcW w:w="7584" w:type="dxa"/>
            <w:gridSpan w:val="3"/>
            <w:tcBorders>
              <w:left w:val="nil"/>
            </w:tcBorders>
            <w:shd w:val="clear" w:color="auto" w:fill="8C3C87" w:themeFill="accent1" w:themeFillTint="BF"/>
          </w:tcPr>
          <w:p w14:paraId="4D6A9AAB" w14:textId="68B8360D" w:rsidR="00AF7699" w:rsidRPr="008C095F" w:rsidRDefault="00451BBE" w:rsidP="00B3778A">
            <w:pPr>
              <w:rPr>
                <w:bCs/>
                <w:color w:val="FFFFFF" w:themeColor="background1"/>
              </w:rPr>
            </w:pPr>
            <w:r>
              <w:rPr>
                <w:bCs/>
                <w:color w:val="FFFFFF" w:themeColor="background1"/>
              </w:rPr>
              <w:t xml:space="preserve">3. </w:t>
            </w:r>
            <w:r w:rsidR="00AF7699">
              <w:rPr>
                <w:bCs/>
                <w:color w:val="FFFFFF" w:themeColor="background1"/>
              </w:rPr>
              <w:t>Instellen, uitvoeren en monitoren van contracttaken</w:t>
            </w:r>
            <w:r w:rsidR="004C528B">
              <w:rPr>
                <w:bCs/>
                <w:color w:val="FFFFFF" w:themeColor="background1"/>
              </w:rPr>
              <w:t xml:space="preserve"> </w:t>
            </w:r>
          </w:p>
        </w:tc>
      </w:tr>
      <w:tr w:rsidR="00AF7699" w:rsidRPr="00C40AA7" w14:paraId="4A22102E" w14:textId="77777777" w:rsidTr="00B3778A">
        <w:trPr>
          <w:trHeight w:val="561"/>
        </w:trPr>
        <w:tc>
          <w:tcPr>
            <w:tcW w:w="509" w:type="dxa"/>
            <w:shd w:val="clear" w:color="auto" w:fill="auto"/>
          </w:tcPr>
          <w:p w14:paraId="0F923909" w14:textId="101FF82A" w:rsidR="00AF7699" w:rsidRPr="009F2D78" w:rsidRDefault="00AF7699" w:rsidP="001E7DE5">
            <w:pPr>
              <w:pStyle w:val="Lijstalinea"/>
              <w:numPr>
                <w:ilvl w:val="0"/>
                <w:numId w:val="13"/>
              </w:numPr>
              <w:rPr>
                <w:bCs/>
              </w:rPr>
            </w:pPr>
          </w:p>
        </w:tc>
        <w:tc>
          <w:tcPr>
            <w:tcW w:w="1116" w:type="dxa"/>
            <w:shd w:val="clear" w:color="auto" w:fill="auto"/>
          </w:tcPr>
          <w:p w14:paraId="77A2C650" w14:textId="77777777" w:rsidR="00AF7699" w:rsidRPr="001C5493" w:rsidRDefault="00AF7699" w:rsidP="00B3778A">
            <w:pPr>
              <w:rPr>
                <w:rFonts w:cs="Calibri"/>
                <w:b/>
                <w:bCs/>
                <w:color w:val="000000"/>
                <w:szCs w:val="20"/>
              </w:rPr>
            </w:pPr>
            <w:r>
              <w:rPr>
                <w:rFonts w:cs="Calibri"/>
                <w:b/>
                <w:bCs/>
                <w:color w:val="000000"/>
                <w:szCs w:val="20"/>
              </w:rPr>
              <w:t>EIS</w:t>
            </w:r>
          </w:p>
        </w:tc>
        <w:tc>
          <w:tcPr>
            <w:tcW w:w="4452" w:type="dxa"/>
            <w:shd w:val="clear" w:color="auto" w:fill="auto"/>
          </w:tcPr>
          <w:p w14:paraId="3A9EE62C" w14:textId="0F500644" w:rsidR="00AF7699" w:rsidRPr="00C40AA7" w:rsidRDefault="00AF7699" w:rsidP="00B3778A">
            <w:pPr>
              <w:rPr>
                <w:bCs/>
              </w:rPr>
            </w:pPr>
            <w:r>
              <w:rPr>
                <w:rFonts w:cs="Calibri"/>
                <w:color w:val="000000"/>
                <w:szCs w:val="20"/>
              </w:rPr>
              <w:t xml:space="preserve">De oplossing biedt de mogelijkheid om contracten in te delen, in een vooraf bepaalde </w:t>
            </w:r>
            <w:r>
              <w:rPr>
                <w:rFonts w:cs="Calibri"/>
                <w:color w:val="000000"/>
                <w:szCs w:val="20"/>
              </w:rPr>
              <w:lastRenderedPageBreak/>
              <w:t>contractenprofiel. Bijvoorbeeld met de aanduiding (licht-middel-zwaar-profiel).</w:t>
            </w:r>
          </w:p>
        </w:tc>
        <w:tc>
          <w:tcPr>
            <w:tcW w:w="1758" w:type="dxa"/>
            <w:shd w:val="clear" w:color="auto" w:fill="auto"/>
          </w:tcPr>
          <w:p w14:paraId="7CF0EA3E" w14:textId="77777777" w:rsidR="00AF7699" w:rsidRPr="00C40AA7" w:rsidRDefault="00AF7699" w:rsidP="00B3778A">
            <w:pPr>
              <w:jc w:val="center"/>
              <w:rPr>
                <w:bCs/>
              </w:rPr>
            </w:pPr>
            <w:r>
              <w:rPr>
                <w:bCs/>
              </w:rPr>
              <w:lastRenderedPageBreak/>
              <w:t>Ja/Nee</w:t>
            </w:r>
          </w:p>
        </w:tc>
        <w:tc>
          <w:tcPr>
            <w:tcW w:w="1374" w:type="dxa"/>
            <w:shd w:val="clear" w:color="auto" w:fill="auto"/>
          </w:tcPr>
          <w:p w14:paraId="41573892" w14:textId="77777777" w:rsidR="00AF7699" w:rsidRPr="00C40AA7" w:rsidRDefault="00AF7699" w:rsidP="00B3778A">
            <w:pPr>
              <w:jc w:val="center"/>
              <w:rPr>
                <w:bCs/>
              </w:rPr>
            </w:pPr>
            <w:r>
              <w:rPr>
                <w:bCs/>
              </w:rPr>
              <w:t>Ja/Nee</w:t>
            </w:r>
          </w:p>
        </w:tc>
      </w:tr>
      <w:tr w:rsidR="00AF7699" w:rsidRPr="00C40AA7" w14:paraId="6477AAA8" w14:textId="77777777" w:rsidTr="00B3778A">
        <w:trPr>
          <w:trHeight w:val="561"/>
        </w:trPr>
        <w:tc>
          <w:tcPr>
            <w:tcW w:w="509" w:type="dxa"/>
            <w:shd w:val="clear" w:color="auto" w:fill="auto"/>
          </w:tcPr>
          <w:p w14:paraId="17D39812" w14:textId="358010F7" w:rsidR="00AF7699" w:rsidRDefault="00AF7699" w:rsidP="001E7DE5">
            <w:pPr>
              <w:pStyle w:val="Lijstalinea"/>
              <w:numPr>
                <w:ilvl w:val="0"/>
                <w:numId w:val="13"/>
              </w:numPr>
              <w:rPr>
                <w:bCs/>
              </w:rPr>
            </w:pPr>
          </w:p>
        </w:tc>
        <w:tc>
          <w:tcPr>
            <w:tcW w:w="1116" w:type="dxa"/>
            <w:shd w:val="clear" w:color="auto" w:fill="auto"/>
          </w:tcPr>
          <w:p w14:paraId="2B7D9879" w14:textId="77777777" w:rsidR="00AF7699" w:rsidRDefault="00AF7699" w:rsidP="00B3778A">
            <w:pPr>
              <w:rPr>
                <w:rFonts w:cs="Calibri"/>
                <w:b/>
                <w:bCs/>
                <w:color w:val="000000"/>
                <w:szCs w:val="20"/>
              </w:rPr>
            </w:pPr>
            <w:r>
              <w:rPr>
                <w:rFonts w:cs="Calibri"/>
                <w:b/>
                <w:bCs/>
                <w:color w:val="000000"/>
                <w:szCs w:val="20"/>
              </w:rPr>
              <w:t>WENS</w:t>
            </w:r>
          </w:p>
        </w:tc>
        <w:tc>
          <w:tcPr>
            <w:tcW w:w="4452" w:type="dxa"/>
            <w:shd w:val="clear" w:color="auto" w:fill="auto"/>
          </w:tcPr>
          <w:p w14:paraId="0C4F1AB3" w14:textId="5DF2A67D" w:rsidR="00AF7699" w:rsidRDefault="00AF7699" w:rsidP="00B3778A">
            <w:pPr>
              <w:rPr>
                <w:rFonts w:cs="Calibri"/>
                <w:color w:val="000000"/>
                <w:szCs w:val="20"/>
              </w:rPr>
            </w:pPr>
            <w:r>
              <w:rPr>
                <w:rFonts w:cs="Calibri"/>
                <w:color w:val="000000"/>
                <w:szCs w:val="20"/>
              </w:rPr>
              <w:t>Het model wordt aangewezen op basis van een aantal te formuleren controlevragen, waarbij de uitkomst een profiel oplevert. Dit profiel moet echter wel handmatig overruled kunnen worden.</w:t>
            </w:r>
          </w:p>
        </w:tc>
        <w:tc>
          <w:tcPr>
            <w:tcW w:w="1758" w:type="dxa"/>
            <w:shd w:val="clear" w:color="auto" w:fill="auto"/>
          </w:tcPr>
          <w:p w14:paraId="51BFF61B" w14:textId="77777777" w:rsidR="00AF7699" w:rsidRDefault="00AF7699" w:rsidP="00B3778A">
            <w:pPr>
              <w:jc w:val="center"/>
              <w:rPr>
                <w:bCs/>
              </w:rPr>
            </w:pPr>
            <w:r>
              <w:rPr>
                <w:bCs/>
              </w:rPr>
              <w:t>Ja/Nee</w:t>
            </w:r>
          </w:p>
        </w:tc>
        <w:tc>
          <w:tcPr>
            <w:tcW w:w="1374" w:type="dxa"/>
            <w:shd w:val="clear" w:color="auto" w:fill="auto"/>
          </w:tcPr>
          <w:p w14:paraId="4C5142AC" w14:textId="77777777" w:rsidR="00AF7699" w:rsidRPr="00C40AA7" w:rsidRDefault="00AF7699" w:rsidP="00B3778A">
            <w:pPr>
              <w:jc w:val="center"/>
              <w:rPr>
                <w:bCs/>
              </w:rPr>
            </w:pPr>
            <w:r>
              <w:rPr>
                <w:bCs/>
              </w:rPr>
              <w:t>Ja/Nee</w:t>
            </w:r>
          </w:p>
        </w:tc>
      </w:tr>
      <w:tr w:rsidR="00AF7699" w:rsidRPr="00C40AA7" w14:paraId="49AF2C06" w14:textId="77777777" w:rsidTr="00B3778A">
        <w:trPr>
          <w:trHeight w:val="561"/>
        </w:trPr>
        <w:tc>
          <w:tcPr>
            <w:tcW w:w="509" w:type="dxa"/>
            <w:shd w:val="clear" w:color="auto" w:fill="auto"/>
          </w:tcPr>
          <w:p w14:paraId="5DDAD7A1" w14:textId="0D17A5EE" w:rsidR="00AF7699" w:rsidRDefault="00AF7699" w:rsidP="001E7DE5">
            <w:pPr>
              <w:pStyle w:val="Lijstalinea"/>
              <w:numPr>
                <w:ilvl w:val="0"/>
                <w:numId w:val="13"/>
              </w:numPr>
              <w:rPr>
                <w:bCs/>
              </w:rPr>
            </w:pPr>
          </w:p>
        </w:tc>
        <w:tc>
          <w:tcPr>
            <w:tcW w:w="1116" w:type="dxa"/>
            <w:shd w:val="clear" w:color="auto" w:fill="auto"/>
          </w:tcPr>
          <w:p w14:paraId="2F8F2B35" w14:textId="77777777" w:rsidR="00AF7699" w:rsidRDefault="00AF7699" w:rsidP="00B3778A">
            <w:pPr>
              <w:rPr>
                <w:rFonts w:cs="Calibri"/>
                <w:b/>
                <w:bCs/>
                <w:color w:val="000000"/>
                <w:szCs w:val="20"/>
              </w:rPr>
            </w:pPr>
            <w:r>
              <w:rPr>
                <w:rFonts w:cs="Calibri"/>
                <w:b/>
                <w:bCs/>
                <w:color w:val="000000"/>
                <w:szCs w:val="20"/>
              </w:rPr>
              <w:t>EIS</w:t>
            </w:r>
          </w:p>
        </w:tc>
        <w:tc>
          <w:tcPr>
            <w:tcW w:w="4452" w:type="dxa"/>
            <w:shd w:val="clear" w:color="auto" w:fill="auto"/>
          </w:tcPr>
          <w:p w14:paraId="2279636D" w14:textId="40EA00D9" w:rsidR="00AF7699" w:rsidRPr="003B487A" w:rsidRDefault="00AF7699" w:rsidP="00B3778A">
            <w:pPr>
              <w:rPr>
                <w:rFonts w:cs="Calibri"/>
                <w:color w:val="000000"/>
                <w:szCs w:val="20"/>
              </w:rPr>
            </w:pPr>
            <w:r w:rsidRPr="003B487A">
              <w:rPr>
                <w:rFonts w:cs="Calibri"/>
                <w:color w:val="000000"/>
                <w:szCs w:val="20"/>
              </w:rPr>
              <w:t xml:space="preserve">Aan elk profiel kan een toepasselijke frequentie van taken in </w:t>
            </w:r>
            <w:proofErr w:type="spellStart"/>
            <w:r w:rsidRPr="003B487A">
              <w:rPr>
                <w:rFonts w:cs="Calibri"/>
                <w:color w:val="000000"/>
                <w:szCs w:val="20"/>
              </w:rPr>
              <w:t>workflows</w:t>
            </w:r>
            <w:proofErr w:type="spellEnd"/>
            <w:r w:rsidRPr="003B487A">
              <w:rPr>
                <w:rFonts w:cs="Calibri"/>
                <w:color w:val="000000"/>
                <w:szCs w:val="20"/>
              </w:rPr>
              <w:t xml:space="preserve"> worden vastgelegd op het contract.</w:t>
            </w:r>
          </w:p>
        </w:tc>
        <w:tc>
          <w:tcPr>
            <w:tcW w:w="1758" w:type="dxa"/>
            <w:shd w:val="clear" w:color="auto" w:fill="auto"/>
          </w:tcPr>
          <w:p w14:paraId="25E817E7" w14:textId="77777777" w:rsidR="00AF7699" w:rsidRDefault="00AF7699" w:rsidP="00B3778A">
            <w:pPr>
              <w:jc w:val="center"/>
              <w:rPr>
                <w:bCs/>
              </w:rPr>
            </w:pPr>
            <w:r>
              <w:rPr>
                <w:bCs/>
              </w:rPr>
              <w:t>Ja/Nee</w:t>
            </w:r>
          </w:p>
        </w:tc>
        <w:tc>
          <w:tcPr>
            <w:tcW w:w="1374" w:type="dxa"/>
            <w:shd w:val="clear" w:color="auto" w:fill="auto"/>
          </w:tcPr>
          <w:p w14:paraId="53E9C173" w14:textId="77777777" w:rsidR="00AF7699" w:rsidRPr="00C40AA7" w:rsidRDefault="00AF7699" w:rsidP="00B3778A">
            <w:pPr>
              <w:jc w:val="center"/>
              <w:rPr>
                <w:bCs/>
              </w:rPr>
            </w:pPr>
            <w:r>
              <w:rPr>
                <w:bCs/>
              </w:rPr>
              <w:t>Ja/Nee</w:t>
            </w:r>
          </w:p>
        </w:tc>
      </w:tr>
      <w:tr w:rsidR="00AF7699" w:rsidRPr="00C40AA7" w14:paraId="459064E0" w14:textId="77777777" w:rsidTr="00B3778A">
        <w:trPr>
          <w:trHeight w:val="137"/>
        </w:trPr>
        <w:tc>
          <w:tcPr>
            <w:tcW w:w="509" w:type="dxa"/>
            <w:shd w:val="clear" w:color="auto" w:fill="auto"/>
          </w:tcPr>
          <w:p w14:paraId="6038B473" w14:textId="5F4558E7" w:rsidR="00AF7699" w:rsidRDefault="00AF7699" w:rsidP="001E7DE5">
            <w:pPr>
              <w:pStyle w:val="Lijstalinea"/>
              <w:numPr>
                <w:ilvl w:val="0"/>
                <w:numId w:val="13"/>
              </w:numPr>
              <w:rPr>
                <w:bCs/>
              </w:rPr>
            </w:pPr>
          </w:p>
        </w:tc>
        <w:tc>
          <w:tcPr>
            <w:tcW w:w="1116" w:type="dxa"/>
            <w:shd w:val="clear" w:color="auto" w:fill="auto"/>
          </w:tcPr>
          <w:p w14:paraId="7A6F8A8C" w14:textId="77777777" w:rsidR="00AF7699" w:rsidRPr="001C5493" w:rsidRDefault="00AF7699" w:rsidP="00B3778A">
            <w:pPr>
              <w:rPr>
                <w:rFonts w:cs="Calibri"/>
                <w:b/>
                <w:bCs/>
                <w:color w:val="000000"/>
                <w:szCs w:val="20"/>
              </w:rPr>
            </w:pPr>
            <w:r>
              <w:rPr>
                <w:rFonts w:cs="Calibri"/>
                <w:b/>
                <w:bCs/>
                <w:color w:val="000000"/>
                <w:szCs w:val="20"/>
              </w:rPr>
              <w:t>EIS</w:t>
            </w:r>
          </w:p>
        </w:tc>
        <w:tc>
          <w:tcPr>
            <w:tcW w:w="4452" w:type="dxa"/>
            <w:shd w:val="clear" w:color="auto" w:fill="auto"/>
          </w:tcPr>
          <w:p w14:paraId="38C86BF2" w14:textId="77777777" w:rsidR="008421E8" w:rsidRDefault="00AF7699" w:rsidP="00B3778A">
            <w:pPr>
              <w:rPr>
                <w:rFonts w:cs="Calibri"/>
                <w:color w:val="000000"/>
                <w:szCs w:val="20"/>
              </w:rPr>
            </w:pPr>
            <w:r w:rsidRPr="003B487A">
              <w:rPr>
                <w:rFonts w:cs="Calibri"/>
                <w:color w:val="000000"/>
                <w:szCs w:val="20"/>
              </w:rPr>
              <w:t>De oplossing biedt in ieder geval de volgende taken</w:t>
            </w:r>
            <w:r w:rsidRPr="003B487A">
              <w:rPr>
                <w:rFonts w:cs="Calibri"/>
                <w:color w:val="000000"/>
                <w:szCs w:val="20"/>
              </w:rPr>
              <w:br/>
            </w:r>
            <w:r w:rsidRPr="008E729A">
              <w:rPr>
                <w:rFonts w:cs="Calibri"/>
                <w:color w:val="000000"/>
                <w:szCs w:val="20"/>
              </w:rPr>
              <w:t>1. Beoordelen contract</w:t>
            </w:r>
          </w:p>
          <w:p w14:paraId="7A2DEB83" w14:textId="77777777" w:rsidR="008421E8" w:rsidRDefault="00AF7699" w:rsidP="00B3778A">
            <w:pPr>
              <w:rPr>
                <w:rFonts w:cs="Calibri"/>
                <w:color w:val="000000"/>
                <w:szCs w:val="20"/>
              </w:rPr>
            </w:pPr>
            <w:r w:rsidRPr="008E729A">
              <w:rPr>
                <w:rFonts w:cs="Calibri"/>
                <w:color w:val="000000"/>
                <w:szCs w:val="20"/>
              </w:rPr>
              <w:t>2. Evalueren contract</w:t>
            </w:r>
          </w:p>
          <w:p w14:paraId="72D9208B" w14:textId="5F8B32EF" w:rsidR="008421E8" w:rsidRDefault="00AF7699" w:rsidP="00B3778A">
            <w:pPr>
              <w:rPr>
                <w:rFonts w:cs="Calibri"/>
                <w:color w:val="000000"/>
                <w:szCs w:val="20"/>
              </w:rPr>
            </w:pPr>
            <w:r w:rsidRPr="008E729A">
              <w:rPr>
                <w:rFonts w:cs="Calibri"/>
                <w:color w:val="000000"/>
                <w:szCs w:val="20"/>
              </w:rPr>
              <w:t>3. Verlengen contract</w:t>
            </w:r>
          </w:p>
          <w:p w14:paraId="56296DC4" w14:textId="77777777" w:rsidR="008421E8" w:rsidRDefault="00AF7699" w:rsidP="00B3778A">
            <w:pPr>
              <w:rPr>
                <w:rFonts w:cs="Calibri"/>
                <w:color w:val="000000"/>
                <w:szCs w:val="20"/>
              </w:rPr>
            </w:pPr>
            <w:r w:rsidRPr="008E729A">
              <w:rPr>
                <w:rFonts w:cs="Calibri"/>
                <w:color w:val="000000"/>
                <w:szCs w:val="20"/>
              </w:rPr>
              <w:t xml:space="preserve">4. Beëindigen contract </w:t>
            </w:r>
          </w:p>
          <w:p w14:paraId="242316D8" w14:textId="4DC67710" w:rsidR="00AF7699" w:rsidRPr="008E729A" w:rsidRDefault="00AF7699" w:rsidP="00B3778A">
            <w:pPr>
              <w:rPr>
                <w:rFonts w:cs="Calibri"/>
                <w:color w:val="000000"/>
                <w:szCs w:val="20"/>
              </w:rPr>
            </w:pPr>
            <w:r w:rsidRPr="008E729A">
              <w:rPr>
                <w:rFonts w:cs="Calibri"/>
                <w:color w:val="000000"/>
                <w:szCs w:val="20"/>
              </w:rPr>
              <w:t>5. Controleren financiën</w:t>
            </w:r>
          </w:p>
          <w:p w14:paraId="3543A0A3" w14:textId="77777777" w:rsidR="008421E8" w:rsidRDefault="00AF7699" w:rsidP="00B3778A">
            <w:pPr>
              <w:rPr>
                <w:rFonts w:cs="Calibri"/>
                <w:color w:val="000000"/>
                <w:szCs w:val="20"/>
              </w:rPr>
            </w:pPr>
            <w:r w:rsidRPr="008E729A">
              <w:rPr>
                <w:rFonts w:cs="Calibri"/>
                <w:color w:val="000000"/>
                <w:szCs w:val="20"/>
              </w:rPr>
              <w:t>6. Indexering</w:t>
            </w:r>
          </w:p>
          <w:p w14:paraId="74A532A5" w14:textId="77777777" w:rsidR="00C31D62" w:rsidRDefault="00C31D62" w:rsidP="00B3778A">
            <w:pPr>
              <w:rPr>
                <w:rFonts w:cs="Calibri"/>
                <w:color w:val="000000"/>
                <w:szCs w:val="20"/>
              </w:rPr>
            </w:pPr>
          </w:p>
          <w:p w14:paraId="71302B37" w14:textId="1F936562" w:rsidR="00AF7699" w:rsidRPr="003B487A" w:rsidRDefault="00AF7699" w:rsidP="00B3778A">
            <w:pPr>
              <w:rPr>
                <w:rFonts w:cs="Calibri"/>
                <w:color w:val="000000"/>
                <w:szCs w:val="20"/>
              </w:rPr>
            </w:pPr>
            <w:r w:rsidRPr="003B487A">
              <w:rPr>
                <w:rFonts w:cs="Calibri"/>
                <w:color w:val="000000"/>
                <w:szCs w:val="20"/>
              </w:rPr>
              <w:t>Voorts moet een taak na opvolging afgevinkt kunnen worden.</w:t>
            </w:r>
          </w:p>
        </w:tc>
        <w:tc>
          <w:tcPr>
            <w:tcW w:w="1758" w:type="dxa"/>
            <w:shd w:val="clear" w:color="auto" w:fill="auto"/>
          </w:tcPr>
          <w:p w14:paraId="5FF6D982" w14:textId="77777777" w:rsidR="00AF7699" w:rsidRDefault="00AF7699" w:rsidP="00B3778A">
            <w:pPr>
              <w:jc w:val="center"/>
              <w:rPr>
                <w:bCs/>
              </w:rPr>
            </w:pPr>
            <w:r>
              <w:rPr>
                <w:bCs/>
              </w:rPr>
              <w:t>Ja/Nee</w:t>
            </w:r>
          </w:p>
        </w:tc>
        <w:tc>
          <w:tcPr>
            <w:tcW w:w="1374" w:type="dxa"/>
            <w:shd w:val="clear" w:color="auto" w:fill="auto"/>
          </w:tcPr>
          <w:p w14:paraId="1C034C3C" w14:textId="77777777" w:rsidR="00AF7699" w:rsidRPr="00C40AA7" w:rsidRDefault="00AF7699" w:rsidP="00B3778A">
            <w:pPr>
              <w:jc w:val="center"/>
              <w:rPr>
                <w:bCs/>
              </w:rPr>
            </w:pPr>
            <w:r>
              <w:rPr>
                <w:bCs/>
              </w:rPr>
              <w:t>Ja/Nee</w:t>
            </w:r>
          </w:p>
        </w:tc>
      </w:tr>
      <w:tr w:rsidR="00AF7699" w:rsidRPr="00C40AA7" w14:paraId="159FA48E" w14:textId="77777777" w:rsidTr="00B3778A">
        <w:trPr>
          <w:trHeight w:val="561"/>
        </w:trPr>
        <w:tc>
          <w:tcPr>
            <w:tcW w:w="509" w:type="dxa"/>
            <w:shd w:val="clear" w:color="auto" w:fill="auto"/>
          </w:tcPr>
          <w:p w14:paraId="4F7ABF5D" w14:textId="02706DAA" w:rsidR="00AF7699" w:rsidRDefault="00AF7699" w:rsidP="001E7DE5">
            <w:pPr>
              <w:pStyle w:val="Lijstalinea"/>
              <w:numPr>
                <w:ilvl w:val="0"/>
                <w:numId w:val="13"/>
              </w:numPr>
              <w:rPr>
                <w:bCs/>
              </w:rPr>
            </w:pPr>
          </w:p>
        </w:tc>
        <w:tc>
          <w:tcPr>
            <w:tcW w:w="1116" w:type="dxa"/>
            <w:shd w:val="clear" w:color="auto" w:fill="auto"/>
          </w:tcPr>
          <w:p w14:paraId="330C3265" w14:textId="77777777" w:rsidR="00AF7699" w:rsidRDefault="00AF7699" w:rsidP="00B3778A">
            <w:pPr>
              <w:rPr>
                <w:rFonts w:cs="Calibri"/>
                <w:b/>
                <w:bCs/>
                <w:color w:val="000000"/>
                <w:szCs w:val="20"/>
              </w:rPr>
            </w:pPr>
            <w:r>
              <w:rPr>
                <w:rFonts w:cs="Calibri"/>
                <w:b/>
                <w:bCs/>
                <w:color w:val="000000"/>
                <w:szCs w:val="20"/>
              </w:rPr>
              <w:t>EIS</w:t>
            </w:r>
          </w:p>
        </w:tc>
        <w:tc>
          <w:tcPr>
            <w:tcW w:w="4452" w:type="dxa"/>
            <w:shd w:val="clear" w:color="auto" w:fill="auto"/>
          </w:tcPr>
          <w:p w14:paraId="1F6536E5" w14:textId="2ED72916" w:rsidR="003F6C4D" w:rsidRDefault="00AF7699" w:rsidP="00B3778A">
            <w:pPr>
              <w:rPr>
                <w:rFonts w:cs="Calibri"/>
                <w:color w:val="000000"/>
                <w:szCs w:val="20"/>
              </w:rPr>
            </w:pPr>
            <w:r w:rsidRPr="003B487A">
              <w:rPr>
                <w:rFonts w:cs="Calibri"/>
                <w:color w:val="000000"/>
                <w:szCs w:val="20"/>
              </w:rPr>
              <w:t xml:space="preserve">De taak ‘’controleren financiën’’ wordt automatisch aangemaakt door het systeem wanneer de financiële </w:t>
            </w:r>
            <w:proofErr w:type="spellStart"/>
            <w:r w:rsidRPr="003B487A">
              <w:rPr>
                <w:rFonts w:cs="Calibri"/>
                <w:color w:val="000000"/>
                <w:szCs w:val="20"/>
              </w:rPr>
              <w:t>uitnutting</w:t>
            </w:r>
            <w:proofErr w:type="spellEnd"/>
            <w:r w:rsidRPr="003B487A">
              <w:rPr>
                <w:rFonts w:cs="Calibri"/>
                <w:color w:val="000000"/>
                <w:szCs w:val="20"/>
              </w:rPr>
              <w:t xml:space="preserve"> van een contract </w:t>
            </w:r>
            <w:r w:rsidRPr="008E729A">
              <w:rPr>
                <w:rFonts w:cs="Calibri"/>
                <w:color w:val="000000"/>
                <w:szCs w:val="20"/>
              </w:rPr>
              <w:t>voor (bijv. 75 – 90 – 100%) is bereikt</w:t>
            </w:r>
            <w:r w:rsidR="003F6C4D">
              <w:rPr>
                <w:rFonts w:cs="Calibri"/>
                <w:color w:val="000000"/>
                <w:szCs w:val="20"/>
              </w:rPr>
              <w:t>.</w:t>
            </w:r>
          </w:p>
          <w:p w14:paraId="224767D8" w14:textId="77777777" w:rsidR="003F6C4D" w:rsidRPr="008421E8" w:rsidRDefault="003F6C4D" w:rsidP="00B3778A">
            <w:pPr>
              <w:rPr>
                <w:rFonts w:cs="Calibri"/>
                <w:i/>
                <w:iCs/>
                <w:szCs w:val="20"/>
                <w:u w:val="single"/>
              </w:rPr>
            </w:pPr>
          </w:p>
          <w:p w14:paraId="75F61DD6" w14:textId="15320249" w:rsidR="00AF7699" w:rsidRPr="003B487A" w:rsidRDefault="008421E8" w:rsidP="00B3778A">
            <w:pPr>
              <w:rPr>
                <w:rFonts w:cs="Calibri"/>
                <w:color w:val="000000"/>
                <w:szCs w:val="20"/>
              </w:rPr>
            </w:pPr>
            <w:r>
              <w:rPr>
                <w:rFonts w:cs="Calibri"/>
                <w:i/>
                <w:iCs/>
                <w:szCs w:val="20"/>
                <w:u w:val="single"/>
              </w:rPr>
              <w:t xml:space="preserve">N.B. </w:t>
            </w:r>
            <w:r w:rsidR="00AF7699" w:rsidRPr="008421E8">
              <w:rPr>
                <w:rFonts w:cs="Calibri"/>
                <w:i/>
                <w:iCs/>
                <w:szCs w:val="20"/>
                <w:u w:val="single"/>
              </w:rPr>
              <w:t>Deze eis dient u nader te beschrijven en te voorzien van een relevante screenshot, welke u beiden toevoegt aan uw inschrijving.</w:t>
            </w:r>
          </w:p>
        </w:tc>
        <w:tc>
          <w:tcPr>
            <w:tcW w:w="1758" w:type="dxa"/>
            <w:shd w:val="clear" w:color="auto" w:fill="auto"/>
          </w:tcPr>
          <w:p w14:paraId="7DE39014" w14:textId="77777777" w:rsidR="00AF7699" w:rsidRDefault="00AF7699" w:rsidP="00B3778A">
            <w:pPr>
              <w:jc w:val="center"/>
              <w:rPr>
                <w:bCs/>
              </w:rPr>
            </w:pPr>
            <w:r>
              <w:rPr>
                <w:bCs/>
              </w:rPr>
              <w:t>Ja/Nee</w:t>
            </w:r>
          </w:p>
        </w:tc>
        <w:tc>
          <w:tcPr>
            <w:tcW w:w="1374" w:type="dxa"/>
            <w:shd w:val="clear" w:color="auto" w:fill="auto"/>
          </w:tcPr>
          <w:p w14:paraId="1E1B3A7E" w14:textId="77777777" w:rsidR="00AF7699" w:rsidRDefault="00AF7699" w:rsidP="00B3778A">
            <w:pPr>
              <w:jc w:val="center"/>
              <w:rPr>
                <w:bCs/>
              </w:rPr>
            </w:pPr>
            <w:r>
              <w:rPr>
                <w:bCs/>
              </w:rPr>
              <w:t>Ja/Nee</w:t>
            </w:r>
          </w:p>
        </w:tc>
      </w:tr>
      <w:tr w:rsidR="00AF7699" w:rsidRPr="00C40AA7" w14:paraId="15A357F0" w14:textId="77777777" w:rsidTr="00B3778A">
        <w:trPr>
          <w:trHeight w:val="561"/>
        </w:trPr>
        <w:tc>
          <w:tcPr>
            <w:tcW w:w="509" w:type="dxa"/>
            <w:shd w:val="clear" w:color="auto" w:fill="auto"/>
          </w:tcPr>
          <w:p w14:paraId="28789894" w14:textId="5EA8F142" w:rsidR="00AF7699" w:rsidRDefault="00AF7699" w:rsidP="001E7DE5">
            <w:pPr>
              <w:pStyle w:val="Lijstalinea"/>
              <w:numPr>
                <w:ilvl w:val="0"/>
                <w:numId w:val="13"/>
              </w:numPr>
              <w:rPr>
                <w:bCs/>
              </w:rPr>
            </w:pPr>
          </w:p>
        </w:tc>
        <w:tc>
          <w:tcPr>
            <w:tcW w:w="1116" w:type="dxa"/>
            <w:shd w:val="clear" w:color="auto" w:fill="auto"/>
          </w:tcPr>
          <w:p w14:paraId="35823A10" w14:textId="77777777" w:rsidR="00AF7699" w:rsidRDefault="00AF7699" w:rsidP="00B3778A">
            <w:pPr>
              <w:rPr>
                <w:rFonts w:cs="Calibri"/>
                <w:b/>
                <w:bCs/>
                <w:color w:val="000000"/>
                <w:szCs w:val="20"/>
              </w:rPr>
            </w:pPr>
            <w:r>
              <w:rPr>
                <w:rFonts w:cs="Calibri"/>
                <w:b/>
                <w:bCs/>
                <w:color w:val="000000"/>
                <w:szCs w:val="20"/>
              </w:rPr>
              <w:t>EIS</w:t>
            </w:r>
          </w:p>
        </w:tc>
        <w:tc>
          <w:tcPr>
            <w:tcW w:w="4452" w:type="dxa"/>
            <w:shd w:val="clear" w:color="auto" w:fill="auto"/>
          </w:tcPr>
          <w:p w14:paraId="5FFA388D" w14:textId="47EAEBBB" w:rsidR="00AF7699" w:rsidRPr="003B487A" w:rsidRDefault="00AF7699" w:rsidP="00B3778A">
            <w:pPr>
              <w:rPr>
                <w:rFonts w:cs="Calibri"/>
                <w:color w:val="000000"/>
                <w:szCs w:val="20"/>
              </w:rPr>
            </w:pPr>
            <w:r w:rsidRPr="003B487A">
              <w:rPr>
                <w:rFonts w:cs="Calibri"/>
                <w:color w:val="000000"/>
                <w:szCs w:val="20"/>
              </w:rPr>
              <w:t>De taak ‘</w:t>
            </w:r>
            <w:r>
              <w:rPr>
                <w:rFonts w:cs="Calibri"/>
                <w:color w:val="000000"/>
                <w:szCs w:val="20"/>
              </w:rPr>
              <w:t>overschrijding contractwaarde</w:t>
            </w:r>
            <w:r w:rsidRPr="003B487A">
              <w:rPr>
                <w:rFonts w:cs="Calibri"/>
                <w:color w:val="000000"/>
                <w:szCs w:val="20"/>
              </w:rPr>
              <w:t xml:space="preserve">’ wordt automatisch aangemaakt door het systeem wanneer de financiële </w:t>
            </w:r>
            <w:proofErr w:type="spellStart"/>
            <w:r w:rsidRPr="003B487A">
              <w:rPr>
                <w:rFonts w:cs="Calibri"/>
                <w:color w:val="000000"/>
                <w:szCs w:val="20"/>
              </w:rPr>
              <w:t>uitnutting</w:t>
            </w:r>
            <w:proofErr w:type="spellEnd"/>
            <w:r w:rsidRPr="003B487A">
              <w:rPr>
                <w:rFonts w:cs="Calibri"/>
                <w:color w:val="000000"/>
                <w:szCs w:val="20"/>
              </w:rPr>
              <w:t xml:space="preserve"> van een contract </w:t>
            </w:r>
            <w:r>
              <w:rPr>
                <w:rFonts w:cs="Calibri"/>
                <w:color w:val="000000"/>
                <w:szCs w:val="20"/>
              </w:rPr>
              <w:t>groter dan 100% is</w:t>
            </w:r>
            <w:r w:rsidRPr="008E729A">
              <w:rPr>
                <w:rFonts w:cs="Calibri"/>
                <w:color w:val="000000"/>
                <w:szCs w:val="20"/>
              </w:rPr>
              <w:t>.</w:t>
            </w:r>
          </w:p>
        </w:tc>
        <w:tc>
          <w:tcPr>
            <w:tcW w:w="1758" w:type="dxa"/>
            <w:shd w:val="clear" w:color="auto" w:fill="auto"/>
          </w:tcPr>
          <w:p w14:paraId="1D5850AB" w14:textId="77777777" w:rsidR="00AF7699" w:rsidRDefault="00AF7699" w:rsidP="00B3778A">
            <w:pPr>
              <w:jc w:val="center"/>
              <w:rPr>
                <w:bCs/>
              </w:rPr>
            </w:pPr>
            <w:r>
              <w:rPr>
                <w:bCs/>
              </w:rPr>
              <w:t>Ja/Nee</w:t>
            </w:r>
          </w:p>
        </w:tc>
        <w:tc>
          <w:tcPr>
            <w:tcW w:w="1374" w:type="dxa"/>
            <w:shd w:val="clear" w:color="auto" w:fill="auto"/>
          </w:tcPr>
          <w:p w14:paraId="601B629F" w14:textId="77777777" w:rsidR="00AF7699" w:rsidRDefault="00AF7699" w:rsidP="00B3778A">
            <w:pPr>
              <w:jc w:val="center"/>
              <w:rPr>
                <w:bCs/>
              </w:rPr>
            </w:pPr>
            <w:r>
              <w:rPr>
                <w:bCs/>
              </w:rPr>
              <w:t>Ja/Nee</w:t>
            </w:r>
          </w:p>
        </w:tc>
      </w:tr>
      <w:tr w:rsidR="00AF7699" w:rsidRPr="00C40AA7" w14:paraId="2D9FC7F5" w14:textId="77777777" w:rsidTr="00B3778A">
        <w:trPr>
          <w:trHeight w:val="561"/>
        </w:trPr>
        <w:tc>
          <w:tcPr>
            <w:tcW w:w="509" w:type="dxa"/>
            <w:shd w:val="clear" w:color="auto" w:fill="auto"/>
          </w:tcPr>
          <w:p w14:paraId="3671546D" w14:textId="2E2BBAC5" w:rsidR="00AF7699" w:rsidRDefault="00AF7699" w:rsidP="001E7DE5">
            <w:pPr>
              <w:pStyle w:val="Lijstalinea"/>
              <w:numPr>
                <w:ilvl w:val="0"/>
                <w:numId w:val="13"/>
              </w:numPr>
              <w:rPr>
                <w:bCs/>
              </w:rPr>
            </w:pPr>
          </w:p>
        </w:tc>
        <w:tc>
          <w:tcPr>
            <w:tcW w:w="1116" w:type="dxa"/>
            <w:shd w:val="clear" w:color="auto" w:fill="auto"/>
          </w:tcPr>
          <w:p w14:paraId="34C0A2F4" w14:textId="77777777" w:rsidR="00AF7699" w:rsidRPr="001C5493" w:rsidRDefault="00AF7699" w:rsidP="00B3778A">
            <w:pPr>
              <w:rPr>
                <w:rFonts w:cs="Calibri"/>
                <w:b/>
                <w:bCs/>
                <w:color w:val="000000"/>
                <w:szCs w:val="20"/>
              </w:rPr>
            </w:pPr>
            <w:r>
              <w:rPr>
                <w:rFonts w:cs="Calibri"/>
                <w:b/>
                <w:bCs/>
                <w:color w:val="000000"/>
                <w:szCs w:val="20"/>
              </w:rPr>
              <w:t>EIS</w:t>
            </w:r>
          </w:p>
        </w:tc>
        <w:tc>
          <w:tcPr>
            <w:tcW w:w="4452" w:type="dxa"/>
            <w:shd w:val="clear" w:color="auto" w:fill="auto"/>
          </w:tcPr>
          <w:p w14:paraId="5D383DCF" w14:textId="14D99B8E" w:rsidR="00AF7699" w:rsidRPr="003B487A" w:rsidRDefault="00AF7699" w:rsidP="00B3778A">
            <w:pPr>
              <w:rPr>
                <w:rFonts w:cs="Calibri"/>
                <w:color w:val="000000"/>
                <w:szCs w:val="20"/>
              </w:rPr>
            </w:pPr>
            <w:r w:rsidRPr="003B487A">
              <w:rPr>
                <w:rFonts w:cs="Calibri"/>
                <w:color w:val="000000"/>
                <w:szCs w:val="20"/>
              </w:rPr>
              <w:t>De oplossing signaleert wanneer taken uitgevoerd moeten worden. Daarnaast signaleert de oplossing als een taak niet of niet tijdig wordt opgepakt.</w:t>
            </w:r>
          </w:p>
        </w:tc>
        <w:tc>
          <w:tcPr>
            <w:tcW w:w="1758" w:type="dxa"/>
            <w:shd w:val="clear" w:color="auto" w:fill="auto"/>
          </w:tcPr>
          <w:p w14:paraId="51A81FDD" w14:textId="77777777" w:rsidR="00AF7699" w:rsidRDefault="00AF7699" w:rsidP="00B3778A">
            <w:pPr>
              <w:jc w:val="center"/>
              <w:rPr>
                <w:bCs/>
              </w:rPr>
            </w:pPr>
            <w:r>
              <w:rPr>
                <w:bCs/>
              </w:rPr>
              <w:t>Ja/Nee</w:t>
            </w:r>
          </w:p>
        </w:tc>
        <w:tc>
          <w:tcPr>
            <w:tcW w:w="1374" w:type="dxa"/>
            <w:shd w:val="clear" w:color="auto" w:fill="auto"/>
          </w:tcPr>
          <w:p w14:paraId="39DB502E" w14:textId="77777777" w:rsidR="00AF7699" w:rsidRPr="00C40AA7" w:rsidRDefault="00AF7699" w:rsidP="00B3778A">
            <w:pPr>
              <w:jc w:val="center"/>
              <w:rPr>
                <w:bCs/>
              </w:rPr>
            </w:pPr>
            <w:r>
              <w:rPr>
                <w:bCs/>
              </w:rPr>
              <w:t>Ja/Nee</w:t>
            </w:r>
          </w:p>
        </w:tc>
      </w:tr>
      <w:tr w:rsidR="00AF7699" w:rsidRPr="00C40AA7" w14:paraId="545FB66C" w14:textId="77777777" w:rsidTr="00B3778A">
        <w:trPr>
          <w:trHeight w:val="561"/>
        </w:trPr>
        <w:tc>
          <w:tcPr>
            <w:tcW w:w="509" w:type="dxa"/>
            <w:shd w:val="clear" w:color="auto" w:fill="FFFFFF" w:themeFill="background1"/>
          </w:tcPr>
          <w:p w14:paraId="65C6D446" w14:textId="123C4BB8" w:rsidR="00AF7699" w:rsidRDefault="00AF7699" w:rsidP="001E7DE5">
            <w:pPr>
              <w:pStyle w:val="Lijstalinea"/>
              <w:numPr>
                <w:ilvl w:val="0"/>
                <w:numId w:val="13"/>
              </w:numPr>
              <w:rPr>
                <w:bCs/>
              </w:rPr>
            </w:pPr>
          </w:p>
        </w:tc>
        <w:tc>
          <w:tcPr>
            <w:tcW w:w="1116" w:type="dxa"/>
            <w:shd w:val="clear" w:color="auto" w:fill="FFFFFF" w:themeFill="background1"/>
          </w:tcPr>
          <w:p w14:paraId="17CA6C35" w14:textId="77777777" w:rsidR="00AF7699" w:rsidRDefault="00AF7699" w:rsidP="00B3778A">
            <w:pPr>
              <w:rPr>
                <w:rFonts w:cs="Calibri"/>
                <w:b/>
                <w:bCs/>
                <w:color w:val="000000"/>
                <w:szCs w:val="20"/>
              </w:rPr>
            </w:pPr>
            <w:r>
              <w:rPr>
                <w:rFonts w:cs="Calibri"/>
                <w:b/>
                <w:bCs/>
                <w:color w:val="000000"/>
                <w:szCs w:val="20"/>
              </w:rPr>
              <w:t>EIS</w:t>
            </w:r>
          </w:p>
        </w:tc>
        <w:tc>
          <w:tcPr>
            <w:tcW w:w="4452" w:type="dxa"/>
            <w:shd w:val="clear" w:color="auto" w:fill="FFFFFF" w:themeFill="background1"/>
          </w:tcPr>
          <w:p w14:paraId="4BA5DA83" w14:textId="4DD58EF1" w:rsidR="00AF7699" w:rsidRDefault="00AF7699" w:rsidP="00B3778A">
            <w:pPr>
              <w:rPr>
                <w:rFonts w:cs="Calibri"/>
                <w:color w:val="000000"/>
                <w:szCs w:val="20"/>
              </w:rPr>
            </w:pPr>
            <w:r>
              <w:rPr>
                <w:rFonts w:cs="Calibri"/>
                <w:color w:val="000000"/>
                <w:szCs w:val="20"/>
              </w:rPr>
              <w:t>De oplossing biedt een rapportagemogelijkheid voor alle vervallen taken, of binnenkort te vervallen taken.</w:t>
            </w:r>
          </w:p>
        </w:tc>
        <w:tc>
          <w:tcPr>
            <w:tcW w:w="1758" w:type="dxa"/>
            <w:shd w:val="clear" w:color="auto" w:fill="FFFFFF" w:themeFill="background1"/>
          </w:tcPr>
          <w:p w14:paraId="34BCA257" w14:textId="77777777" w:rsidR="00AF7699" w:rsidRDefault="00AF7699" w:rsidP="00B3778A">
            <w:pPr>
              <w:jc w:val="center"/>
              <w:rPr>
                <w:bCs/>
              </w:rPr>
            </w:pPr>
            <w:r>
              <w:rPr>
                <w:bCs/>
              </w:rPr>
              <w:t>Ja/Nee</w:t>
            </w:r>
          </w:p>
        </w:tc>
        <w:tc>
          <w:tcPr>
            <w:tcW w:w="1374" w:type="dxa"/>
            <w:shd w:val="clear" w:color="auto" w:fill="FFFFFF" w:themeFill="background1"/>
          </w:tcPr>
          <w:p w14:paraId="43ACB9C6" w14:textId="77777777" w:rsidR="00AF7699" w:rsidRDefault="00AF7699" w:rsidP="00B3778A">
            <w:pPr>
              <w:jc w:val="center"/>
              <w:rPr>
                <w:bCs/>
              </w:rPr>
            </w:pPr>
            <w:r>
              <w:rPr>
                <w:bCs/>
              </w:rPr>
              <w:t>Ja/Nee</w:t>
            </w:r>
          </w:p>
        </w:tc>
      </w:tr>
      <w:tr w:rsidR="00AF7699" w:rsidRPr="00C40AA7" w14:paraId="4424869E" w14:textId="77777777" w:rsidTr="00B3778A">
        <w:trPr>
          <w:trHeight w:val="561"/>
        </w:trPr>
        <w:tc>
          <w:tcPr>
            <w:tcW w:w="509" w:type="dxa"/>
            <w:shd w:val="clear" w:color="auto" w:fill="FFFFFF" w:themeFill="background1"/>
          </w:tcPr>
          <w:p w14:paraId="76E630BC" w14:textId="2E31840C" w:rsidR="00AF7699" w:rsidRDefault="00AF7699" w:rsidP="001E7DE5">
            <w:pPr>
              <w:pStyle w:val="Lijstalinea"/>
              <w:numPr>
                <w:ilvl w:val="0"/>
                <w:numId w:val="13"/>
              </w:numPr>
              <w:rPr>
                <w:bCs/>
              </w:rPr>
            </w:pPr>
          </w:p>
        </w:tc>
        <w:tc>
          <w:tcPr>
            <w:tcW w:w="1116" w:type="dxa"/>
            <w:shd w:val="clear" w:color="auto" w:fill="FFFFFF" w:themeFill="background1"/>
          </w:tcPr>
          <w:p w14:paraId="77E8A4E3" w14:textId="77777777" w:rsidR="00AF7699" w:rsidRDefault="00AF7699" w:rsidP="00B3778A">
            <w:pPr>
              <w:rPr>
                <w:rFonts w:cs="Calibri"/>
                <w:b/>
                <w:bCs/>
                <w:color w:val="000000"/>
                <w:szCs w:val="20"/>
              </w:rPr>
            </w:pPr>
            <w:r w:rsidRPr="001C5493">
              <w:rPr>
                <w:rFonts w:cs="Calibri"/>
                <w:b/>
                <w:bCs/>
                <w:color w:val="000000"/>
                <w:szCs w:val="20"/>
              </w:rPr>
              <w:t>EIS</w:t>
            </w:r>
          </w:p>
        </w:tc>
        <w:tc>
          <w:tcPr>
            <w:tcW w:w="4452" w:type="dxa"/>
            <w:shd w:val="clear" w:color="auto" w:fill="FFFFFF" w:themeFill="background1"/>
          </w:tcPr>
          <w:p w14:paraId="60800FE6" w14:textId="6AD013C8" w:rsidR="003F6C4D" w:rsidRDefault="00AF7699" w:rsidP="00B3778A">
            <w:pPr>
              <w:rPr>
                <w:rFonts w:cs="Calibri"/>
                <w:color w:val="000000"/>
                <w:szCs w:val="20"/>
              </w:rPr>
            </w:pPr>
            <w:r>
              <w:rPr>
                <w:rFonts w:cs="Calibri"/>
                <w:color w:val="000000"/>
                <w:szCs w:val="20"/>
              </w:rPr>
              <w:t>De oplossing kan ingestelde taken die voortvloeien uit financiële mijlpalen, evaluatiedata en contractvervaldata agenderen</w:t>
            </w:r>
            <w:r w:rsidR="004C528B">
              <w:rPr>
                <w:rFonts w:cs="Calibri"/>
                <w:color w:val="000000"/>
                <w:szCs w:val="20"/>
              </w:rPr>
              <w:t xml:space="preserve"> </w:t>
            </w:r>
            <w:r>
              <w:rPr>
                <w:rFonts w:cs="Calibri"/>
                <w:color w:val="000000"/>
                <w:szCs w:val="20"/>
              </w:rPr>
              <w:t>in een tijdlijn plaatsen voor contractmanagers en inkopers.</w:t>
            </w:r>
          </w:p>
          <w:p w14:paraId="125EC615" w14:textId="77777777" w:rsidR="008421E8" w:rsidRDefault="008421E8" w:rsidP="00B3778A">
            <w:pPr>
              <w:rPr>
                <w:rFonts w:cs="Calibri"/>
                <w:i/>
                <w:iCs/>
                <w:szCs w:val="20"/>
                <w:u w:val="single"/>
              </w:rPr>
            </w:pPr>
          </w:p>
          <w:p w14:paraId="330A9DC3" w14:textId="1D88562D" w:rsidR="00AF7699" w:rsidRDefault="008421E8" w:rsidP="00B3778A">
            <w:pPr>
              <w:rPr>
                <w:rFonts w:cs="Calibri"/>
                <w:color w:val="000000"/>
                <w:szCs w:val="20"/>
              </w:rPr>
            </w:pPr>
            <w:r>
              <w:rPr>
                <w:rFonts w:cs="Calibri"/>
                <w:i/>
                <w:iCs/>
                <w:szCs w:val="20"/>
                <w:u w:val="single"/>
              </w:rPr>
              <w:t xml:space="preserve">N.B. </w:t>
            </w:r>
            <w:r w:rsidRPr="008421E8">
              <w:rPr>
                <w:rFonts w:cs="Calibri"/>
                <w:i/>
                <w:iCs/>
                <w:szCs w:val="20"/>
                <w:u w:val="single"/>
              </w:rPr>
              <w:t>Deze eis dient u nader te beschrijven en te voorzien van een relevante screenshot, welke u beiden toevoegt aan uw inschrijving.</w:t>
            </w:r>
          </w:p>
        </w:tc>
        <w:tc>
          <w:tcPr>
            <w:tcW w:w="1758" w:type="dxa"/>
            <w:shd w:val="clear" w:color="auto" w:fill="FFFFFF" w:themeFill="background1"/>
          </w:tcPr>
          <w:p w14:paraId="39532113" w14:textId="77777777" w:rsidR="00AF7699" w:rsidRDefault="00AF7699" w:rsidP="00B3778A">
            <w:pPr>
              <w:jc w:val="center"/>
              <w:rPr>
                <w:bCs/>
              </w:rPr>
            </w:pPr>
            <w:r>
              <w:rPr>
                <w:bCs/>
              </w:rPr>
              <w:t>Ja/Nee</w:t>
            </w:r>
          </w:p>
        </w:tc>
        <w:tc>
          <w:tcPr>
            <w:tcW w:w="1374" w:type="dxa"/>
            <w:shd w:val="clear" w:color="auto" w:fill="FFFFFF" w:themeFill="background1"/>
          </w:tcPr>
          <w:p w14:paraId="4528AA92" w14:textId="77777777" w:rsidR="00AF7699" w:rsidRDefault="00AF7699" w:rsidP="00B3778A">
            <w:pPr>
              <w:jc w:val="center"/>
              <w:rPr>
                <w:bCs/>
              </w:rPr>
            </w:pPr>
            <w:r>
              <w:rPr>
                <w:bCs/>
              </w:rPr>
              <w:t>Ja/Nee</w:t>
            </w:r>
          </w:p>
        </w:tc>
      </w:tr>
      <w:tr w:rsidR="00AF7699" w:rsidRPr="00C40AA7" w14:paraId="26489E4D" w14:textId="77777777" w:rsidTr="00B3778A">
        <w:trPr>
          <w:trHeight w:val="561"/>
        </w:trPr>
        <w:tc>
          <w:tcPr>
            <w:tcW w:w="509" w:type="dxa"/>
            <w:shd w:val="clear" w:color="auto" w:fill="FFFFFF" w:themeFill="background1"/>
          </w:tcPr>
          <w:p w14:paraId="484D4499" w14:textId="3CA38EA9" w:rsidR="00AF7699" w:rsidRDefault="00AF7699" w:rsidP="001E7DE5">
            <w:pPr>
              <w:pStyle w:val="Lijstalinea"/>
              <w:numPr>
                <w:ilvl w:val="0"/>
                <w:numId w:val="13"/>
              </w:numPr>
              <w:rPr>
                <w:bCs/>
              </w:rPr>
            </w:pPr>
          </w:p>
        </w:tc>
        <w:tc>
          <w:tcPr>
            <w:tcW w:w="1116" w:type="dxa"/>
            <w:shd w:val="clear" w:color="auto" w:fill="FFFFFF" w:themeFill="background1"/>
          </w:tcPr>
          <w:p w14:paraId="574D7C52" w14:textId="77777777" w:rsidR="00AF7699" w:rsidRPr="001C5493" w:rsidRDefault="00AF7699" w:rsidP="00B3778A">
            <w:pPr>
              <w:rPr>
                <w:rFonts w:cs="Calibri"/>
                <w:b/>
                <w:bCs/>
                <w:color w:val="000000"/>
                <w:szCs w:val="20"/>
              </w:rPr>
            </w:pPr>
            <w:r>
              <w:rPr>
                <w:rFonts w:cs="Calibri"/>
                <w:b/>
                <w:bCs/>
                <w:color w:val="000000"/>
                <w:szCs w:val="20"/>
              </w:rPr>
              <w:t>EIS</w:t>
            </w:r>
          </w:p>
        </w:tc>
        <w:tc>
          <w:tcPr>
            <w:tcW w:w="4452" w:type="dxa"/>
            <w:shd w:val="clear" w:color="auto" w:fill="FFFFFF" w:themeFill="background1"/>
          </w:tcPr>
          <w:p w14:paraId="52A72E5A" w14:textId="7DD58828" w:rsidR="00AF7699" w:rsidRDefault="00AF7699" w:rsidP="00B3778A">
            <w:pPr>
              <w:rPr>
                <w:rFonts w:cs="Calibri"/>
                <w:color w:val="000000"/>
                <w:szCs w:val="20"/>
              </w:rPr>
            </w:pPr>
            <w:r>
              <w:rPr>
                <w:bCs/>
              </w:rPr>
              <w:t>De oplossing faciliteert de contracteigenaren, -managers en -beheerders met persoonlijke contractendashboards. Hierdoor hebben zij direct inzicht</w:t>
            </w:r>
            <w:r w:rsidR="004C528B">
              <w:rPr>
                <w:bCs/>
              </w:rPr>
              <w:t xml:space="preserve"> </w:t>
            </w:r>
            <w:r>
              <w:rPr>
                <w:bCs/>
              </w:rPr>
              <w:t>in de voor hen geagendeerde taken en contracten. Dit mag ook door middel van een persoonlijke widget op een homepage.</w:t>
            </w:r>
          </w:p>
        </w:tc>
        <w:tc>
          <w:tcPr>
            <w:tcW w:w="1758" w:type="dxa"/>
            <w:shd w:val="clear" w:color="auto" w:fill="FFFFFF" w:themeFill="background1"/>
          </w:tcPr>
          <w:p w14:paraId="72AA275B" w14:textId="77777777" w:rsidR="00AF7699" w:rsidRDefault="00AF7699" w:rsidP="00B3778A">
            <w:pPr>
              <w:jc w:val="center"/>
              <w:rPr>
                <w:bCs/>
              </w:rPr>
            </w:pPr>
            <w:r>
              <w:rPr>
                <w:bCs/>
              </w:rPr>
              <w:t>Ja/Nee</w:t>
            </w:r>
          </w:p>
        </w:tc>
        <w:tc>
          <w:tcPr>
            <w:tcW w:w="1374" w:type="dxa"/>
            <w:shd w:val="clear" w:color="auto" w:fill="FFFFFF" w:themeFill="background1"/>
          </w:tcPr>
          <w:p w14:paraId="04B4C726" w14:textId="77777777" w:rsidR="00AF7699" w:rsidRDefault="00AF7699" w:rsidP="00B3778A">
            <w:pPr>
              <w:jc w:val="center"/>
              <w:rPr>
                <w:bCs/>
              </w:rPr>
            </w:pPr>
            <w:r>
              <w:rPr>
                <w:bCs/>
              </w:rPr>
              <w:t>Ja/Nee</w:t>
            </w:r>
          </w:p>
        </w:tc>
      </w:tr>
    </w:tbl>
    <w:p w14:paraId="4AEDAADE" w14:textId="77777777" w:rsidR="00AF7699" w:rsidRDefault="00AF7699" w:rsidP="00AF7699">
      <w:pPr>
        <w:rPr>
          <w:b/>
        </w:rPr>
      </w:pPr>
    </w:p>
    <w:tbl>
      <w:tblPr>
        <w:tblStyle w:val="Tabelraster"/>
        <w:tblW w:w="9209" w:type="dxa"/>
        <w:tblLook w:val="04A0" w:firstRow="1" w:lastRow="0" w:firstColumn="1" w:lastColumn="0" w:noHBand="0" w:noVBand="1"/>
      </w:tblPr>
      <w:tblGrid>
        <w:gridCol w:w="491"/>
        <w:gridCol w:w="1116"/>
        <w:gridCol w:w="4466"/>
        <w:gridCol w:w="1758"/>
        <w:gridCol w:w="1378"/>
      </w:tblGrid>
      <w:tr w:rsidR="005E1835" w14:paraId="27E127A9" w14:textId="77777777" w:rsidTr="00451BBE">
        <w:trPr>
          <w:tblHeader/>
        </w:trPr>
        <w:tc>
          <w:tcPr>
            <w:tcW w:w="491" w:type="dxa"/>
            <w:tcBorders>
              <w:right w:val="nil"/>
            </w:tcBorders>
            <w:shd w:val="clear" w:color="auto" w:fill="3E1C44"/>
          </w:tcPr>
          <w:p w14:paraId="1AC0D7A6" w14:textId="77777777" w:rsidR="005E1835" w:rsidRDefault="005E1835" w:rsidP="005E1835">
            <w:pPr>
              <w:rPr>
                <w:b/>
              </w:rPr>
            </w:pPr>
            <w:r>
              <w:rPr>
                <w:b/>
              </w:rPr>
              <w:t>Nr.</w:t>
            </w:r>
          </w:p>
        </w:tc>
        <w:tc>
          <w:tcPr>
            <w:tcW w:w="1116" w:type="dxa"/>
            <w:tcBorders>
              <w:left w:val="nil"/>
              <w:right w:val="nil"/>
            </w:tcBorders>
            <w:shd w:val="clear" w:color="auto" w:fill="3E1C44"/>
          </w:tcPr>
          <w:p w14:paraId="731DBC57" w14:textId="77777777" w:rsidR="005E1835" w:rsidRDefault="005E1835" w:rsidP="005E1835">
            <w:pPr>
              <w:rPr>
                <w:b/>
              </w:rPr>
            </w:pPr>
            <w:r>
              <w:rPr>
                <w:b/>
              </w:rPr>
              <w:t>EIS/WENS</w:t>
            </w:r>
          </w:p>
        </w:tc>
        <w:tc>
          <w:tcPr>
            <w:tcW w:w="4466" w:type="dxa"/>
            <w:tcBorders>
              <w:left w:val="nil"/>
              <w:right w:val="nil"/>
            </w:tcBorders>
            <w:shd w:val="clear" w:color="auto" w:fill="3E1C44"/>
          </w:tcPr>
          <w:p w14:paraId="56CF48EB" w14:textId="77777777" w:rsidR="005E1835" w:rsidRDefault="005E1835" w:rsidP="005E1835">
            <w:pPr>
              <w:rPr>
                <w:b/>
              </w:rPr>
            </w:pPr>
            <w:r>
              <w:rPr>
                <w:b/>
              </w:rPr>
              <w:t>Beschrijving eis</w:t>
            </w:r>
          </w:p>
        </w:tc>
        <w:tc>
          <w:tcPr>
            <w:tcW w:w="1758" w:type="dxa"/>
            <w:tcBorders>
              <w:left w:val="nil"/>
              <w:right w:val="nil"/>
            </w:tcBorders>
            <w:shd w:val="clear" w:color="auto" w:fill="3E1C44"/>
          </w:tcPr>
          <w:p w14:paraId="692D4E30" w14:textId="40D740F6" w:rsidR="005E1835" w:rsidRDefault="005E1835" w:rsidP="005E1835">
            <w:pPr>
              <w:jc w:val="center"/>
              <w:rPr>
                <w:b/>
              </w:rPr>
            </w:pPr>
            <w:r>
              <w:rPr>
                <w:b/>
              </w:rPr>
              <w:t>Standaard</w:t>
            </w:r>
            <w:r>
              <w:rPr>
                <w:b/>
              </w:rPr>
              <w:br/>
              <w:t>geïmplementeerd in de oplossing*</w:t>
            </w:r>
          </w:p>
        </w:tc>
        <w:tc>
          <w:tcPr>
            <w:tcW w:w="1378" w:type="dxa"/>
            <w:tcBorders>
              <w:left w:val="nil"/>
            </w:tcBorders>
            <w:shd w:val="clear" w:color="auto" w:fill="3E1C44"/>
          </w:tcPr>
          <w:p w14:paraId="0A1D7A15" w14:textId="6D8A40B6" w:rsidR="005E1835" w:rsidRDefault="005E1835" w:rsidP="005E1835">
            <w:pPr>
              <w:jc w:val="center"/>
              <w:rPr>
                <w:b/>
              </w:rPr>
            </w:pPr>
            <w:r>
              <w:rPr>
                <w:b/>
              </w:rPr>
              <w:t>Wordt via maatwerk gerealiseerd **</w:t>
            </w:r>
          </w:p>
        </w:tc>
      </w:tr>
      <w:tr w:rsidR="00AF7699" w:rsidRPr="008C095F" w14:paraId="3ACAC1CD" w14:textId="77777777" w:rsidTr="00451BBE">
        <w:trPr>
          <w:tblHeader/>
        </w:trPr>
        <w:tc>
          <w:tcPr>
            <w:tcW w:w="1607" w:type="dxa"/>
            <w:gridSpan w:val="2"/>
            <w:tcBorders>
              <w:right w:val="nil"/>
            </w:tcBorders>
            <w:shd w:val="clear" w:color="auto" w:fill="8C3C87" w:themeFill="accent1" w:themeFillTint="BF"/>
          </w:tcPr>
          <w:p w14:paraId="03BB426F" w14:textId="381E9954" w:rsidR="00AF7699" w:rsidRDefault="00AF7699" w:rsidP="00B3778A">
            <w:pPr>
              <w:rPr>
                <w:bCs/>
                <w:color w:val="FFFFFF" w:themeColor="background1"/>
              </w:rPr>
            </w:pPr>
          </w:p>
        </w:tc>
        <w:tc>
          <w:tcPr>
            <w:tcW w:w="7602" w:type="dxa"/>
            <w:gridSpan w:val="3"/>
            <w:tcBorders>
              <w:left w:val="nil"/>
            </w:tcBorders>
            <w:shd w:val="clear" w:color="auto" w:fill="8C3C87" w:themeFill="accent1" w:themeFillTint="BF"/>
          </w:tcPr>
          <w:p w14:paraId="41F04D1A" w14:textId="30A80041" w:rsidR="00AF7699" w:rsidRPr="008C095F" w:rsidRDefault="00451BBE" w:rsidP="00B3778A">
            <w:pPr>
              <w:rPr>
                <w:bCs/>
                <w:color w:val="FFFFFF" w:themeColor="background1"/>
              </w:rPr>
            </w:pPr>
            <w:r>
              <w:rPr>
                <w:bCs/>
                <w:color w:val="FFFFFF" w:themeColor="background1"/>
              </w:rPr>
              <w:t xml:space="preserve">4. </w:t>
            </w:r>
            <w:r w:rsidR="00AF7699">
              <w:rPr>
                <w:bCs/>
                <w:color w:val="FFFFFF" w:themeColor="background1"/>
              </w:rPr>
              <w:t>Contracten beoordelen (KPI-toetsing)</w:t>
            </w:r>
            <w:r w:rsidR="004C528B">
              <w:rPr>
                <w:bCs/>
                <w:color w:val="FFFFFF" w:themeColor="background1"/>
              </w:rPr>
              <w:t xml:space="preserve"> </w:t>
            </w:r>
          </w:p>
        </w:tc>
      </w:tr>
      <w:tr w:rsidR="00AF7699" w:rsidRPr="00C40AA7" w14:paraId="1892AB11" w14:textId="77777777" w:rsidTr="00B3778A">
        <w:trPr>
          <w:trHeight w:val="561"/>
        </w:trPr>
        <w:tc>
          <w:tcPr>
            <w:tcW w:w="491" w:type="dxa"/>
            <w:shd w:val="clear" w:color="auto" w:fill="auto"/>
          </w:tcPr>
          <w:p w14:paraId="0F79A9C5" w14:textId="69A4BC1D" w:rsidR="00AF7699" w:rsidRPr="009F2D78" w:rsidRDefault="00AF7699" w:rsidP="001E7DE5">
            <w:pPr>
              <w:pStyle w:val="Lijstalinea"/>
              <w:numPr>
                <w:ilvl w:val="0"/>
                <w:numId w:val="13"/>
              </w:numPr>
              <w:rPr>
                <w:bCs/>
              </w:rPr>
            </w:pPr>
          </w:p>
        </w:tc>
        <w:tc>
          <w:tcPr>
            <w:tcW w:w="1116" w:type="dxa"/>
            <w:shd w:val="clear" w:color="auto" w:fill="auto"/>
          </w:tcPr>
          <w:p w14:paraId="4972AB4E" w14:textId="77777777" w:rsidR="00AF7699" w:rsidRPr="001C5493" w:rsidRDefault="00AF7699" w:rsidP="00B3778A">
            <w:pPr>
              <w:rPr>
                <w:rFonts w:cs="Calibri"/>
                <w:b/>
                <w:bCs/>
                <w:color w:val="000000"/>
                <w:szCs w:val="20"/>
              </w:rPr>
            </w:pPr>
            <w:r>
              <w:rPr>
                <w:rFonts w:cs="Calibri"/>
                <w:b/>
                <w:bCs/>
                <w:color w:val="000000"/>
                <w:szCs w:val="20"/>
              </w:rPr>
              <w:t>EIS</w:t>
            </w:r>
          </w:p>
        </w:tc>
        <w:tc>
          <w:tcPr>
            <w:tcW w:w="4466" w:type="dxa"/>
            <w:shd w:val="clear" w:color="auto" w:fill="auto"/>
          </w:tcPr>
          <w:p w14:paraId="4F22A6C7" w14:textId="7B314E8E" w:rsidR="00AF7699" w:rsidRPr="00C40AA7" w:rsidRDefault="00AF7699" w:rsidP="00B3778A">
            <w:pPr>
              <w:rPr>
                <w:bCs/>
              </w:rPr>
            </w:pPr>
            <w:r>
              <w:rPr>
                <w:rFonts w:cs="Calibri"/>
                <w:color w:val="000000"/>
                <w:szCs w:val="20"/>
              </w:rPr>
              <w:t xml:space="preserve">De oplossing maakt het mogelijk om </w:t>
            </w:r>
            <w:proofErr w:type="spellStart"/>
            <w:r>
              <w:rPr>
                <w:rFonts w:cs="Calibri"/>
                <w:color w:val="000000"/>
                <w:szCs w:val="20"/>
              </w:rPr>
              <w:t>KPI’s</w:t>
            </w:r>
            <w:proofErr w:type="spellEnd"/>
            <w:r>
              <w:rPr>
                <w:rFonts w:cs="Calibri"/>
                <w:color w:val="000000"/>
                <w:szCs w:val="20"/>
              </w:rPr>
              <w:t xml:space="preserve"> te kunnen formuleren, te muteren en toe te kunnen voegen op een contract.</w:t>
            </w:r>
          </w:p>
        </w:tc>
        <w:tc>
          <w:tcPr>
            <w:tcW w:w="1758" w:type="dxa"/>
            <w:shd w:val="clear" w:color="auto" w:fill="auto"/>
          </w:tcPr>
          <w:p w14:paraId="7F64F928" w14:textId="77777777" w:rsidR="00AF7699" w:rsidRPr="00C40AA7" w:rsidRDefault="00AF7699" w:rsidP="00B3778A">
            <w:pPr>
              <w:jc w:val="center"/>
              <w:rPr>
                <w:bCs/>
              </w:rPr>
            </w:pPr>
            <w:r>
              <w:rPr>
                <w:bCs/>
              </w:rPr>
              <w:t>Ja/Nee</w:t>
            </w:r>
          </w:p>
        </w:tc>
        <w:tc>
          <w:tcPr>
            <w:tcW w:w="1378" w:type="dxa"/>
            <w:shd w:val="clear" w:color="auto" w:fill="auto"/>
          </w:tcPr>
          <w:p w14:paraId="5FB75DB4" w14:textId="77777777" w:rsidR="00AF7699" w:rsidRPr="00C40AA7" w:rsidRDefault="00AF7699" w:rsidP="00B3778A">
            <w:pPr>
              <w:jc w:val="center"/>
              <w:rPr>
                <w:bCs/>
              </w:rPr>
            </w:pPr>
            <w:r>
              <w:rPr>
                <w:bCs/>
              </w:rPr>
              <w:t>Ja/Nee</w:t>
            </w:r>
          </w:p>
        </w:tc>
      </w:tr>
      <w:tr w:rsidR="00AF7699" w:rsidRPr="00C40AA7" w14:paraId="11CAB88A" w14:textId="77777777" w:rsidTr="00B3778A">
        <w:trPr>
          <w:trHeight w:val="561"/>
        </w:trPr>
        <w:tc>
          <w:tcPr>
            <w:tcW w:w="491" w:type="dxa"/>
            <w:shd w:val="clear" w:color="auto" w:fill="auto"/>
          </w:tcPr>
          <w:p w14:paraId="4DB97B80" w14:textId="5A3AAA5E" w:rsidR="00AF7699" w:rsidRDefault="00AF7699" w:rsidP="008421E8">
            <w:pPr>
              <w:pStyle w:val="Lijstalinea"/>
              <w:numPr>
                <w:ilvl w:val="0"/>
                <w:numId w:val="13"/>
              </w:numPr>
              <w:spacing w:after="0"/>
              <w:rPr>
                <w:bCs/>
              </w:rPr>
            </w:pPr>
          </w:p>
        </w:tc>
        <w:tc>
          <w:tcPr>
            <w:tcW w:w="1116" w:type="dxa"/>
            <w:shd w:val="clear" w:color="auto" w:fill="auto"/>
          </w:tcPr>
          <w:p w14:paraId="5FC3AC8C" w14:textId="77777777" w:rsidR="00AF7699" w:rsidRDefault="00AF7699" w:rsidP="00B3778A">
            <w:pPr>
              <w:rPr>
                <w:rFonts w:cs="Calibri"/>
                <w:b/>
                <w:bCs/>
                <w:color w:val="000000"/>
                <w:szCs w:val="20"/>
              </w:rPr>
            </w:pPr>
            <w:r>
              <w:rPr>
                <w:rFonts w:cs="Calibri"/>
                <w:b/>
                <w:bCs/>
                <w:color w:val="000000"/>
                <w:szCs w:val="20"/>
              </w:rPr>
              <w:t>EIS</w:t>
            </w:r>
          </w:p>
        </w:tc>
        <w:tc>
          <w:tcPr>
            <w:tcW w:w="4466" w:type="dxa"/>
            <w:shd w:val="clear" w:color="auto" w:fill="auto"/>
          </w:tcPr>
          <w:p w14:paraId="70BF68E6" w14:textId="2D9F91BA" w:rsidR="00AF7699" w:rsidRDefault="00AF7699" w:rsidP="00B3778A">
            <w:pPr>
              <w:rPr>
                <w:rFonts w:cs="Calibri"/>
                <w:color w:val="000000"/>
                <w:szCs w:val="20"/>
              </w:rPr>
            </w:pPr>
            <w:r>
              <w:rPr>
                <w:rFonts w:cs="Calibri"/>
                <w:color w:val="000000"/>
                <w:szCs w:val="20"/>
              </w:rPr>
              <w:t xml:space="preserve">De oplossing biedt de mogelijkheid om </w:t>
            </w:r>
            <w:proofErr w:type="spellStart"/>
            <w:r>
              <w:rPr>
                <w:rFonts w:cs="Calibri"/>
                <w:color w:val="000000"/>
                <w:szCs w:val="20"/>
              </w:rPr>
              <w:t>KPI’s</w:t>
            </w:r>
            <w:proofErr w:type="spellEnd"/>
            <w:r>
              <w:rPr>
                <w:rFonts w:cs="Calibri"/>
                <w:color w:val="000000"/>
                <w:szCs w:val="20"/>
              </w:rPr>
              <w:t xml:space="preserve"> in een bibliotheek te bewaren, zodat we niet bij elk contract opnieuw </w:t>
            </w:r>
            <w:proofErr w:type="spellStart"/>
            <w:r>
              <w:rPr>
                <w:rFonts w:cs="Calibri"/>
                <w:color w:val="000000"/>
                <w:szCs w:val="20"/>
              </w:rPr>
              <w:t>KPI’s</w:t>
            </w:r>
            <w:proofErr w:type="spellEnd"/>
            <w:r>
              <w:rPr>
                <w:rFonts w:cs="Calibri"/>
                <w:color w:val="000000"/>
                <w:szCs w:val="20"/>
              </w:rPr>
              <w:t xml:space="preserve"> moeten formuleren, maar deze efficiënt kunnen selecteren.</w:t>
            </w:r>
          </w:p>
        </w:tc>
        <w:tc>
          <w:tcPr>
            <w:tcW w:w="1758" w:type="dxa"/>
            <w:shd w:val="clear" w:color="auto" w:fill="auto"/>
          </w:tcPr>
          <w:p w14:paraId="7A282AEC" w14:textId="77777777" w:rsidR="00AF7699" w:rsidRDefault="00AF7699" w:rsidP="00B3778A">
            <w:pPr>
              <w:jc w:val="center"/>
              <w:rPr>
                <w:bCs/>
              </w:rPr>
            </w:pPr>
            <w:r>
              <w:rPr>
                <w:bCs/>
              </w:rPr>
              <w:t>Ja/Nee</w:t>
            </w:r>
          </w:p>
        </w:tc>
        <w:tc>
          <w:tcPr>
            <w:tcW w:w="1378" w:type="dxa"/>
            <w:shd w:val="clear" w:color="auto" w:fill="auto"/>
          </w:tcPr>
          <w:p w14:paraId="7203AB2C" w14:textId="77777777" w:rsidR="00AF7699" w:rsidRPr="00C40AA7" w:rsidRDefault="00AF7699" w:rsidP="00B3778A">
            <w:pPr>
              <w:jc w:val="center"/>
              <w:rPr>
                <w:bCs/>
              </w:rPr>
            </w:pPr>
            <w:r>
              <w:rPr>
                <w:bCs/>
              </w:rPr>
              <w:t>Ja/Nee</w:t>
            </w:r>
          </w:p>
        </w:tc>
      </w:tr>
      <w:tr w:rsidR="00AF7699" w:rsidRPr="00C40AA7" w14:paraId="7947715C" w14:textId="77777777" w:rsidTr="00B3778A">
        <w:trPr>
          <w:trHeight w:val="561"/>
        </w:trPr>
        <w:tc>
          <w:tcPr>
            <w:tcW w:w="491" w:type="dxa"/>
            <w:shd w:val="clear" w:color="auto" w:fill="auto"/>
          </w:tcPr>
          <w:p w14:paraId="29163BDC" w14:textId="6FD192C1" w:rsidR="00AF7699" w:rsidRDefault="00AF7699" w:rsidP="008421E8">
            <w:pPr>
              <w:pStyle w:val="Lijstalinea"/>
              <w:numPr>
                <w:ilvl w:val="0"/>
                <w:numId w:val="13"/>
              </w:numPr>
              <w:spacing w:after="0"/>
              <w:rPr>
                <w:bCs/>
              </w:rPr>
            </w:pPr>
          </w:p>
        </w:tc>
        <w:tc>
          <w:tcPr>
            <w:tcW w:w="1116" w:type="dxa"/>
            <w:shd w:val="clear" w:color="auto" w:fill="auto"/>
          </w:tcPr>
          <w:p w14:paraId="55032377" w14:textId="77777777" w:rsidR="00AF7699" w:rsidRPr="001C5493" w:rsidRDefault="00AF7699" w:rsidP="00B3778A">
            <w:pPr>
              <w:rPr>
                <w:rFonts w:cs="Calibri"/>
                <w:b/>
                <w:bCs/>
                <w:color w:val="000000"/>
                <w:szCs w:val="20"/>
              </w:rPr>
            </w:pPr>
            <w:r>
              <w:rPr>
                <w:rFonts w:cs="Calibri"/>
                <w:b/>
                <w:bCs/>
                <w:color w:val="000000"/>
                <w:szCs w:val="20"/>
              </w:rPr>
              <w:t>EIS</w:t>
            </w:r>
          </w:p>
        </w:tc>
        <w:tc>
          <w:tcPr>
            <w:tcW w:w="4466" w:type="dxa"/>
            <w:shd w:val="clear" w:color="auto" w:fill="auto"/>
          </w:tcPr>
          <w:p w14:paraId="74745D13" w14:textId="77777777" w:rsidR="00AF7699" w:rsidRDefault="00AF7699" w:rsidP="00B3778A">
            <w:pPr>
              <w:rPr>
                <w:rFonts w:cs="Calibri"/>
                <w:color w:val="000000"/>
                <w:szCs w:val="20"/>
              </w:rPr>
            </w:pPr>
            <w:r>
              <w:rPr>
                <w:rFonts w:cs="Calibri"/>
                <w:color w:val="000000"/>
                <w:szCs w:val="20"/>
              </w:rPr>
              <w:t>De oplossing maakt het mogelijk om in een contract (K)pi’s meermaals te beoordelen en het verloop ervan te kunnen raadplegen en kunnen afvinken.</w:t>
            </w:r>
          </w:p>
        </w:tc>
        <w:tc>
          <w:tcPr>
            <w:tcW w:w="1758" w:type="dxa"/>
            <w:shd w:val="clear" w:color="auto" w:fill="auto"/>
          </w:tcPr>
          <w:p w14:paraId="2F23A1BB" w14:textId="77777777" w:rsidR="00AF7699" w:rsidRDefault="00AF7699" w:rsidP="00B3778A">
            <w:pPr>
              <w:jc w:val="center"/>
              <w:rPr>
                <w:bCs/>
              </w:rPr>
            </w:pPr>
            <w:r>
              <w:rPr>
                <w:bCs/>
              </w:rPr>
              <w:t>Ja/Nee</w:t>
            </w:r>
          </w:p>
        </w:tc>
        <w:tc>
          <w:tcPr>
            <w:tcW w:w="1378" w:type="dxa"/>
            <w:shd w:val="clear" w:color="auto" w:fill="auto"/>
          </w:tcPr>
          <w:p w14:paraId="05005848" w14:textId="77777777" w:rsidR="00AF7699" w:rsidRPr="00C40AA7" w:rsidRDefault="00AF7699" w:rsidP="00B3778A">
            <w:pPr>
              <w:jc w:val="center"/>
              <w:rPr>
                <w:bCs/>
              </w:rPr>
            </w:pPr>
            <w:r>
              <w:rPr>
                <w:bCs/>
              </w:rPr>
              <w:t>Ja/Nee</w:t>
            </w:r>
          </w:p>
        </w:tc>
      </w:tr>
      <w:tr w:rsidR="00AF7699" w:rsidRPr="00C40AA7" w14:paraId="678D33A1" w14:textId="77777777" w:rsidTr="00B3778A">
        <w:trPr>
          <w:trHeight w:val="561"/>
        </w:trPr>
        <w:tc>
          <w:tcPr>
            <w:tcW w:w="491" w:type="dxa"/>
            <w:shd w:val="clear" w:color="auto" w:fill="auto"/>
          </w:tcPr>
          <w:p w14:paraId="44D4C0E5" w14:textId="55F7D75F" w:rsidR="00AF7699" w:rsidRDefault="00AF7699" w:rsidP="008421E8">
            <w:pPr>
              <w:pStyle w:val="Lijstalinea"/>
              <w:numPr>
                <w:ilvl w:val="0"/>
                <w:numId w:val="13"/>
              </w:numPr>
              <w:spacing w:after="0"/>
              <w:rPr>
                <w:bCs/>
              </w:rPr>
            </w:pPr>
          </w:p>
        </w:tc>
        <w:tc>
          <w:tcPr>
            <w:tcW w:w="1116" w:type="dxa"/>
            <w:shd w:val="clear" w:color="auto" w:fill="auto"/>
          </w:tcPr>
          <w:p w14:paraId="30F8EF61" w14:textId="77777777" w:rsidR="00AF7699" w:rsidRPr="001C5493" w:rsidRDefault="00AF7699" w:rsidP="00B3778A">
            <w:pPr>
              <w:rPr>
                <w:rFonts w:cs="Calibri"/>
                <w:b/>
                <w:bCs/>
                <w:color w:val="000000"/>
                <w:szCs w:val="20"/>
              </w:rPr>
            </w:pPr>
            <w:r>
              <w:rPr>
                <w:rFonts w:cs="Calibri"/>
                <w:b/>
                <w:bCs/>
                <w:color w:val="000000"/>
                <w:szCs w:val="20"/>
              </w:rPr>
              <w:t>WENS</w:t>
            </w:r>
          </w:p>
        </w:tc>
        <w:tc>
          <w:tcPr>
            <w:tcW w:w="4466" w:type="dxa"/>
            <w:shd w:val="clear" w:color="auto" w:fill="auto"/>
          </w:tcPr>
          <w:p w14:paraId="59041C13" w14:textId="5118B9D2" w:rsidR="00AF7699" w:rsidRDefault="00AF7699" w:rsidP="00B3778A">
            <w:pPr>
              <w:rPr>
                <w:rFonts w:cs="Calibri"/>
                <w:color w:val="000000"/>
                <w:szCs w:val="20"/>
              </w:rPr>
            </w:pPr>
            <w:r>
              <w:rPr>
                <w:rFonts w:cs="Calibri"/>
                <w:color w:val="000000"/>
                <w:szCs w:val="20"/>
              </w:rPr>
              <w:t xml:space="preserve">De oplossing maakt het mogelijk om een survey-lijst te maken, aan iemand toe te wijzen, en te doorlopen om </w:t>
            </w:r>
            <w:proofErr w:type="spellStart"/>
            <w:r>
              <w:rPr>
                <w:rFonts w:cs="Calibri"/>
                <w:color w:val="000000"/>
                <w:szCs w:val="20"/>
              </w:rPr>
              <w:t>KPI’s</w:t>
            </w:r>
            <w:proofErr w:type="spellEnd"/>
            <w:r>
              <w:rPr>
                <w:rFonts w:cs="Calibri"/>
                <w:color w:val="000000"/>
                <w:szCs w:val="20"/>
              </w:rPr>
              <w:t xml:space="preserve"> te beoordelen.</w:t>
            </w:r>
          </w:p>
        </w:tc>
        <w:tc>
          <w:tcPr>
            <w:tcW w:w="1758" w:type="dxa"/>
            <w:shd w:val="clear" w:color="auto" w:fill="auto"/>
          </w:tcPr>
          <w:p w14:paraId="0DB5FBD1" w14:textId="77777777" w:rsidR="00AF7699" w:rsidRDefault="00AF7699" w:rsidP="00B3778A">
            <w:pPr>
              <w:jc w:val="center"/>
              <w:rPr>
                <w:bCs/>
              </w:rPr>
            </w:pPr>
            <w:r>
              <w:rPr>
                <w:bCs/>
              </w:rPr>
              <w:t>Ja/Nee</w:t>
            </w:r>
          </w:p>
        </w:tc>
        <w:tc>
          <w:tcPr>
            <w:tcW w:w="1378" w:type="dxa"/>
            <w:shd w:val="clear" w:color="auto" w:fill="auto"/>
          </w:tcPr>
          <w:p w14:paraId="198A3E85" w14:textId="77777777" w:rsidR="00AF7699" w:rsidRPr="00C40AA7" w:rsidRDefault="00AF7699" w:rsidP="00B3778A">
            <w:pPr>
              <w:jc w:val="center"/>
              <w:rPr>
                <w:bCs/>
              </w:rPr>
            </w:pPr>
            <w:r>
              <w:rPr>
                <w:bCs/>
              </w:rPr>
              <w:t>Ja/Nee</w:t>
            </w:r>
          </w:p>
        </w:tc>
      </w:tr>
      <w:tr w:rsidR="00AF7699" w:rsidRPr="00C40AA7" w14:paraId="6039536B" w14:textId="77777777" w:rsidTr="00B3778A">
        <w:trPr>
          <w:trHeight w:val="561"/>
        </w:trPr>
        <w:tc>
          <w:tcPr>
            <w:tcW w:w="491" w:type="dxa"/>
            <w:shd w:val="clear" w:color="auto" w:fill="FFFFFF" w:themeFill="background1"/>
          </w:tcPr>
          <w:p w14:paraId="2F0293FC" w14:textId="200E28A9" w:rsidR="00AF7699" w:rsidRDefault="00AF7699" w:rsidP="008421E8">
            <w:pPr>
              <w:pStyle w:val="Lijstalinea"/>
              <w:numPr>
                <w:ilvl w:val="0"/>
                <w:numId w:val="13"/>
              </w:numPr>
              <w:spacing w:after="0"/>
              <w:rPr>
                <w:bCs/>
              </w:rPr>
            </w:pPr>
          </w:p>
        </w:tc>
        <w:tc>
          <w:tcPr>
            <w:tcW w:w="1116" w:type="dxa"/>
            <w:shd w:val="clear" w:color="auto" w:fill="FFFFFF" w:themeFill="background1"/>
          </w:tcPr>
          <w:p w14:paraId="10F404FD" w14:textId="77777777" w:rsidR="00AF7699" w:rsidRDefault="00AF7699" w:rsidP="00B3778A">
            <w:pPr>
              <w:rPr>
                <w:rFonts w:cs="Calibri"/>
                <w:b/>
                <w:bCs/>
                <w:color w:val="000000"/>
                <w:szCs w:val="20"/>
              </w:rPr>
            </w:pPr>
            <w:r>
              <w:rPr>
                <w:rFonts w:cs="Calibri"/>
                <w:b/>
                <w:bCs/>
                <w:color w:val="000000"/>
                <w:szCs w:val="20"/>
              </w:rPr>
              <w:t>EIS</w:t>
            </w:r>
          </w:p>
        </w:tc>
        <w:tc>
          <w:tcPr>
            <w:tcW w:w="4466" w:type="dxa"/>
            <w:shd w:val="clear" w:color="auto" w:fill="FFFFFF" w:themeFill="background1"/>
          </w:tcPr>
          <w:p w14:paraId="7C701A99" w14:textId="5DA65506" w:rsidR="00AF7699" w:rsidRDefault="00AF7699" w:rsidP="00B3778A">
            <w:pPr>
              <w:rPr>
                <w:rFonts w:cs="Calibri"/>
                <w:color w:val="000000"/>
                <w:szCs w:val="20"/>
              </w:rPr>
            </w:pPr>
            <w:r>
              <w:rPr>
                <w:rFonts w:cs="Calibri"/>
                <w:color w:val="000000"/>
                <w:szCs w:val="20"/>
              </w:rPr>
              <w:t>De oplossing biedt de mogelijkheid om documenten toe te voegen aan de KPI-toetsing of contractdossier en deze documenten te categoriseren.</w:t>
            </w:r>
          </w:p>
        </w:tc>
        <w:tc>
          <w:tcPr>
            <w:tcW w:w="1758" w:type="dxa"/>
            <w:shd w:val="clear" w:color="auto" w:fill="FFFFFF" w:themeFill="background1"/>
          </w:tcPr>
          <w:p w14:paraId="73B964BA" w14:textId="77777777" w:rsidR="00AF7699" w:rsidRDefault="00AF7699" w:rsidP="00B3778A">
            <w:pPr>
              <w:jc w:val="center"/>
              <w:rPr>
                <w:bCs/>
              </w:rPr>
            </w:pPr>
            <w:r>
              <w:rPr>
                <w:bCs/>
              </w:rPr>
              <w:t>Ja/Nee</w:t>
            </w:r>
          </w:p>
        </w:tc>
        <w:tc>
          <w:tcPr>
            <w:tcW w:w="1378" w:type="dxa"/>
            <w:shd w:val="clear" w:color="auto" w:fill="FFFFFF" w:themeFill="background1"/>
          </w:tcPr>
          <w:p w14:paraId="2A5A2B3C" w14:textId="77777777" w:rsidR="00AF7699" w:rsidRDefault="00AF7699" w:rsidP="00B3778A">
            <w:pPr>
              <w:jc w:val="center"/>
              <w:rPr>
                <w:bCs/>
              </w:rPr>
            </w:pPr>
            <w:r>
              <w:rPr>
                <w:bCs/>
              </w:rPr>
              <w:t>Ja/Nee</w:t>
            </w:r>
          </w:p>
        </w:tc>
      </w:tr>
    </w:tbl>
    <w:p w14:paraId="124219AC" w14:textId="77777777" w:rsidR="00AF7699" w:rsidRDefault="00AF7699" w:rsidP="00AF7699">
      <w:pPr>
        <w:rPr>
          <w:b/>
        </w:rPr>
      </w:pPr>
    </w:p>
    <w:tbl>
      <w:tblPr>
        <w:tblStyle w:val="Tabelraster"/>
        <w:tblW w:w="9209" w:type="dxa"/>
        <w:tblLook w:val="04A0" w:firstRow="1" w:lastRow="0" w:firstColumn="1" w:lastColumn="0" w:noHBand="0" w:noVBand="1"/>
      </w:tblPr>
      <w:tblGrid>
        <w:gridCol w:w="491"/>
        <w:gridCol w:w="1116"/>
        <w:gridCol w:w="4466"/>
        <w:gridCol w:w="1758"/>
        <w:gridCol w:w="1378"/>
      </w:tblGrid>
      <w:tr w:rsidR="005E1835" w14:paraId="064225D0" w14:textId="77777777" w:rsidTr="00451BBE">
        <w:trPr>
          <w:tblHeader/>
        </w:trPr>
        <w:tc>
          <w:tcPr>
            <w:tcW w:w="491" w:type="dxa"/>
            <w:tcBorders>
              <w:right w:val="nil"/>
            </w:tcBorders>
            <w:shd w:val="clear" w:color="auto" w:fill="3E1C44"/>
          </w:tcPr>
          <w:p w14:paraId="0CDFA13F" w14:textId="77777777" w:rsidR="005E1835" w:rsidRDefault="005E1835" w:rsidP="005E1835">
            <w:pPr>
              <w:rPr>
                <w:b/>
              </w:rPr>
            </w:pPr>
            <w:r>
              <w:rPr>
                <w:b/>
              </w:rPr>
              <w:t>Nr.</w:t>
            </w:r>
          </w:p>
        </w:tc>
        <w:tc>
          <w:tcPr>
            <w:tcW w:w="1116" w:type="dxa"/>
            <w:tcBorders>
              <w:left w:val="nil"/>
              <w:right w:val="nil"/>
            </w:tcBorders>
            <w:shd w:val="clear" w:color="auto" w:fill="3E1C44"/>
          </w:tcPr>
          <w:p w14:paraId="7A39A57B" w14:textId="77777777" w:rsidR="005E1835" w:rsidRDefault="005E1835" w:rsidP="005E1835">
            <w:pPr>
              <w:rPr>
                <w:b/>
              </w:rPr>
            </w:pPr>
            <w:r>
              <w:rPr>
                <w:b/>
              </w:rPr>
              <w:t>EIS/WENS</w:t>
            </w:r>
          </w:p>
        </w:tc>
        <w:tc>
          <w:tcPr>
            <w:tcW w:w="4466" w:type="dxa"/>
            <w:tcBorders>
              <w:left w:val="nil"/>
              <w:right w:val="nil"/>
            </w:tcBorders>
            <w:shd w:val="clear" w:color="auto" w:fill="3E1C44"/>
          </w:tcPr>
          <w:p w14:paraId="108E5759" w14:textId="77777777" w:rsidR="005E1835" w:rsidRDefault="005E1835" w:rsidP="005E1835">
            <w:pPr>
              <w:rPr>
                <w:b/>
              </w:rPr>
            </w:pPr>
            <w:r>
              <w:rPr>
                <w:b/>
              </w:rPr>
              <w:t>Beschrijving eis</w:t>
            </w:r>
          </w:p>
        </w:tc>
        <w:tc>
          <w:tcPr>
            <w:tcW w:w="1758" w:type="dxa"/>
            <w:tcBorders>
              <w:left w:val="nil"/>
              <w:right w:val="nil"/>
            </w:tcBorders>
            <w:shd w:val="clear" w:color="auto" w:fill="3E1C44"/>
          </w:tcPr>
          <w:p w14:paraId="3FB9A7F5" w14:textId="47C22D81" w:rsidR="005E1835" w:rsidRDefault="005E1835" w:rsidP="005E1835">
            <w:pPr>
              <w:jc w:val="center"/>
              <w:rPr>
                <w:b/>
              </w:rPr>
            </w:pPr>
            <w:r>
              <w:rPr>
                <w:b/>
              </w:rPr>
              <w:t>Standaard</w:t>
            </w:r>
            <w:r>
              <w:rPr>
                <w:b/>
              </w:rPr>
              <w:br/>
              <w:t>geïmplementeerd in de oplossing*</w:t>
            </w:r>
          </w:p>
        </w:tc>
        <w:tc>
          <w:tcPr>
            <w:tcW w:w="1378" w:type="dxa"/>
            <w:tcBorders>
              <w:left w:val="nil"/>
            </w:tcBorders>
            <w:shd w:val="clear" w:color="auto" w:fill="3E1C44"/>
          </w:tcPr>
          <w:p w14:paraId="506D2570" w14:textId="0132C363" w:rsidR="005E1835" w:rsidRDefault="005E1835" w:rsidP="005E1835">
            <w:pPr>
              <w:jc w:val="center"/>
              <w:rPr>
                <w:b/>
              </w:rPr>
            </w:pPr>
            <w:r>
              <w:rPr>
                <w:b/>
              </w:rPr>
              <w:t>Wordt via maatwerk gerealiseerd **</w:t>
            </w:r>
          </w:p>
        </w:tc>
      </w:tr>
      <w:tr w:rsidR="00AF7699" w:rsidRPr="008C095F" w14:paraId="25BA86B7" w14:textId="77777777" w:rsidTr="00451BBE">
        <w:trPr>
          <w:tblHeader/>
        </w:trPr>
        <w:tc>
          <w:tcPr>
            <w:tcW w:w="1607" w:type="dxa"/>
            <w:gridSpan w:val="2"/>
            <w:tcBorders>
              <w:right w:val="nil"/>
            </w:tcBorders>
            <w:shd w:val="clear" w:color="auto" w:fill="8C3C87" w:themeFill="accent1" w:themeFillTint="BF"/>
          </w:tcPr>
          <w:p w14:paraId="32B15429" w14:textId="6E72A8A0" w:rsidR="00AF7699" w:rsidRDefault="00AF7699" w:rsidP="00B3778A">
            <w:pPr>
              <w:rPr>
                <w:bCs/>
                <w:color w:val="FFFFFF" w:themeColor="background1"/>
              </w:rPr>
            </w:pPr>
          </w:p>
        </w:tc>
        <w:tc>
          <w:tcPr>
            <w:tcW w:w="7602" w:type="dxa"/>
            <w:gridSpan w:val="3"/>
            <w:tcBorders>
              <w:left w:val="nil"/>
            </w:tcBorders>
            <w:shd w:val="clear" w:color="auto" w:fill="8C3C87" w:themeFill="accent1" w:themeFillTint="BF"/>
          </w:tcPr>
          <w:p w14:paraId="57F67A31" w14:textId="6C28A5EF" w:rsidR="00AF7699" w:rsidRPr="008C095F" w:rsidRDefault="00451BBE" w:rsidP="00B3778A">
            <w:pPr>
              <w:rPr>
                <w:bCs/>
                <w:color w:val="FFFFFF" w:themeColor="background1"/>
              </w:rPr>
            </w:pPr>
            <w:r>
              <w:rPr>
                <w:bCs/>
                <w:color w:val="FFFFFF" w:themeColor="background1"/>
              </w:rPr>
              <w:t xml:space="preserve">5. </w:t>
            </w:r>
            <w:r w:rsidR="00AF7699">
              <w:rPr>
                <w:bCs/>
                <w:color w:val="FFFFFF" w:themeColor="background1"/>
              </w:rPr>
              <w:t>Contracten beheren/bewaken</w:t>
            </w:r>
            <w:r w:rsidR="004C528B">
              <w:rPr>
                <w:bCs/>
                <w:color w:val="FFFFFF" w:themeColor="background1"/>
              </w:rPr>
              <w:t xml:space="preserve"> </w:t>
            </w:r>
          </w:p>
        </w:tc>
      </w:tr>
      <w:tr w:rsidR="00AF7699" w:rsidRPr="00C40AA7" w14:paraId="371E9580" w14:textId="77777777" w:rsidTr="00B3778A">
        <w:trPr>
          <w:trHeight w:val="561"/>
        </w:trPr>
        <w:tc>
          <w:tcPr>
            <w:tcW w:w="491" w:type="dxa"/>
            <w:shd w:val="clear" w:color="auto" w:fill="auto"/>
          </w:tcPr>
          <w:p w14:paraId="7FCED6F2" w14:textId="17A6C339" w:rsidR="00AF7699" w:rsidRPr="009F2D78" w:rsidRDefault="00AF7699" w:rsidP="008421E8">
            <w:pPr>
              <w:pStyle w:val="Lijstalinea"/>
              <w:numPr>
                <w:ilvl w:val="0"/>
                <w:numId w:val="13"/>
              </w:numPr>
              <w:spacing w:after="0"/>
              <w:rPr>
                <w:bCs/>
              </w:rPr>
            </w:pPr>
          </w:p>
        </w:tc>
        <w:tc>
          <w:tcPr>
            <w:tcW w:w="1116" w:type="dxa"/>
            <w:shd w:val="clear" w:color="auto" w:fill="auto"/>
          </w:tcPr>
          <w:p w14:paraId="3D18F228" w14:textId="77777777" w:rsidR="00AF7699" w:rsidRPr="001C5493" w:rsidRDefault="00AF7699" w:rsidP="00B3778A">
            <w:pPr>
              <w:rPr>
                <w:rFonts w:cs="Calibri"/>
                <w:b/>
                <w:bCs/>
                <w:color w:val="000000"/>
                <w:szCs w:val="20"/>
              </w:rPr>
            </w:pPr>
            <w:r>
              <w:rPr>
                <w:rFonts w:cs="Calibri"/>
                <w:b/>
                <w:bCs/>
                <w:color w:val="000000"/>
                <w:szCs w:val="20"/>
              </w:rPr>
              <w:t>EIS</w:t>
            </w:r>
          </w:p>
        </w:tc>
        <w:tc>
          <w:tcPr>
            <w:tcW w:w="4466" w:type="dxa"/>
            <w:shd w:val="clear" w:color="auto" w:fill="auto"/>
          </w:tcPr>
          <w:p w14:paraId="010EC645" w14:textId="603EFBD0" w:rsidR="00AF7699" w:rsidRPr="00C40AA7" w:rsidRDefault="00AF7699" w:rsidP="00B3778A">
            <w:pPr>
              <w:rPr>
                <w:bCs/>
              </w:rPr>
            </w:pPr>
            <w:r>
              <w:rPr>
                <w:bCs/>
              </w:rPr>
              <w:t>De oplossing moet in staat zijn om meerdere versies van het contract (zoals daaraan voorafgaande versies) bij te houden/ in te zien.</w:t>
            </w:r>
          </w:p>
        </w:tc>
        <w:tc>
          <w:tcPr>
            <w:tcW w:w="1758" w:type="dxa"/>
            <w:shd w:val="clear" w:color="auto" w:fill="auto"/>
          </w:tcPr>
          <w:p w14:paraId="2ED90176" w14:textId="77777777" w:rsidR="00AF7699" w:rsidRPr="00C40AA7" w:rsidRDefault="00AF7699" w:rsidP="00B3778A">
            <w:pPr>
              <w:jc w:val="center"/>
              <w:rPr>
                <w:bCs/>
              </w:rPr>
            </w:pPr>
            <w:r>
              <w:rPr>
                <w:bCs/>
              </w:rPr>
              <w:t>Ja/Nee</w:t>
            </w:r>
          </w:p>
        </w:tc>
        <w:tc>
          <w:tcPr>
            <w:tcW w:w="1378" w:type="dxa"/>
            <w:shd w:val="clear" w:color="auto" w:fill="auto"/>
          </w:tcPr>
          <w:p w14:paraId="5619CEC7" w14:textId="77777777" w:rsidR="00AF7699" w:rsidRPr="00C40AA7" w:rsidRDefault="00AF7699" w:rsidP="00B3778A">
            <w:pPr>
              <w:jc w:val="center"/>
              <w:rPr>
                <w:bCs/>
              </w:rPr>
            </w:pPr>
            <w:r>
              <w:rPr>
                <w:bCs/>
              </w:rPr>
              <w:t>Ja/Nee</w:t>
            </w:r>
          </w:p>
        </w:tc>
      </w:tr>
      <w:tr w:rsidR="00AF7699" w:rsidRPr="00C40AA7" w14:paraId="2F7723E9" w14:textId="77777777" w:rsidTr="00B3778A">
        <w:trPr>
          <w:trHeight w:val="561"/>
        </w:trPr>
        <w:tc>
          <w:tcPr>
            <w:tcW w:w="491" w:type="dxa"/>
            <w:shd w:val="clear" w:color="auto" w:fill="auto"/>
          </w:tcPr>
          <w:p w14:paraId="2B5A328F" w14:textId="739C2AD6" w:rsidR="00AF7699" w:rsidRDefault="00AF7699" w:rsidP="008421E8">
            <w:pPr>
              <w:pStyle w:val="Lijstalinea"/>
              <w:numPr>
                <w:ilvl w:val="0"/>
                <w:numId w:val="13"/>
              </w:numPr>
              <w:spacing w:after="0"/>
              <w:rPr>
                <w:bCs/>
              </w:rPr>
            </w:pPr>
          </w:p>
        </w:tc>
        <w:tc>
          <w:tcPr>
            <w:tcW w:w="1116" w:type="dxa"/>
            <w:shd w:val="clear" w:color="auto" w:fill="auto"/>
          </w:tcPr>
          <w:p w14:paraId="3E52505F" w14:textId="77777777" w:rsidR="00AF7699" w:rsidRPr="001C5493" w:rsidRDefault="00AF7699" w:rsidP="00B3778A">
            <w:pPr>
              <w:rPr>
                <w:rFonts w:cs="Calibri"/>
                <w:b/>
                <w:bCs/>
                <w:color w:val="000000"/>
                <w:szCs w:val="20"/>
              </w:rPr>
            </w:pPr>
            <w:r>
              <w:rPr>
                <w:rFonts w:cs="Calibri"/>
                <w:b/>
                <w:bCs/>
                <w:color w:val="000000"/>
                <w:szCs w:val="20"/>
              </w:rPr>
              <w:t>EIS</w:t>
            </w:r>
          </w:p>
        </w:tc>
        <w:tc>
          <w:tcPr>
            <w:tcW w:w="4466" w:type="dxa"/>
            <w:shd w:val="clear" w:color="auto" w:fill="auto"/>
          </w:tcPr>
          <w:p w14:paraId="76E21DBB" w14:textId="77777777" w:rsidR="00AF7699" w:rsidRDefault="00AF7699" w:rsidP="00B3778A">
            <w:pPr>
              <w:rPr>
                <w:rFonts w:cs="Calibri"/>
                <w:color w:val="000000"/>
                <w:szCs w:val="20"/>
              </w:rPr>
            </w:pPr>
            <w:r>
              <w:rPr>
                <w:rFonts w:cs="Calibri"/>
                <w:color w:val="000000"/>
                <w:szCs w:val="20"/>
              </w:rPr>
              <w:t>De oplossing moet een functionele rechtenscheiding bieden voor het beheren van de toegang tot contracten en contractdata.</w:t>
            </w:r>
          </w:p>
        </w:tc>
        <w:tc>
          <w:tcPr>
            <w:tcW w:w="1758" w:type="dxa"/>
            <w:shd w:val="clear" w:color="auto" w:fill="auto"/>
          </w:tcPr>
          <w:p w14:paraId="5B9B8B3D" w14:textId="77777777" w:rsidR="00AF7699" w:rsidRDefault="00AF7699" w:rsidP="00B3778A">
            <w:pPr>
              <w:jc w:val="center"/>
              <w:rPr>
                <w:bCs/>
              </w:rPr>
            </w:pPr>
            <w:r>
              <w:rPr>
                <w:bCs/>
              </w:rPr>
              <w:t>Ja/Nee</w:t>
            </w:r>
          </w:p>
        </w:tc>
        <w:tc>
          <w:tcPr>
            <w:tcW w:w="1378" w:type="dxa"/>
            <w:shd w:val="clear" w:color="auto" w:fill="auto"/>
          </w:tcPr>
          <w:p w14:paraId="79398A2F" w14:textId="77777777" w:rsidR="00AF7699" w:rsidRPr="00C40AA7" w:rsidRDefault="00AF7699" w:rsidP="00B3778A">
            <w:pPr>
              <w:jc w:val="center"/>
              <w:rPr>
                <w:bCs/>
              </w:rPr>
            </w:pPr>
            <w:r>
              <w:rPr>
                <w:bCs/>
              </w:rPr>
              <w:t>Ja/Nee</w:t>
            </w:r>
          </w:p>
        </w:tc>
      </w:tr>
      <w:tr w:rsidR="00AF7699" w:rsidRPr="00C40AA7" w14:paraId="34CDD6B0" w14:textId="77777777" w:rsidTr="00B3778A">
        <w:trPr>
          <w:trHeight w:val="561"/>
        </w:trPr>
        <w:tc>
          <w:tcPr>
            <w:tcW w:w="491" w:type="dxa"/>
            <w:shd w:val="clear" w:color="auto" w:fill="FFFFFF" w:themeFill="background1"/>
          </w:tcPr>
          <w:p w14:paraId="08A97EC9" w14:textId="1819EDC2" w:rsidR="00AF7699" w:rsidRDefault="00AF7699" w:rsidP="008421E8">
            <w:pPr>
              <w:pStyle w:val="Lijstalinea"/>
              <w:numPr>
                <w:ilvl w:val="0"/>
                <w:numId w:val="13"/>
              </w:numPr>
              <w:spacing w:after="0"/>
              <w:rPr>
                <w:bCs/>
              </w:rPr>
            </w:pPr>
          </w:p>
        </w:tc>
        <w:tc>
          <w:tcPr>
            <w:tcW w:w="1116" w:type="dxa"/>
            <w:shd w:val="clear" w:color="auto" w:fill="FFFFFF" w:themeFill="background1"/>
          </w:tcPr>
          <w:p w14:paraId="69719007" w14:textId="77777777" w:rsidR="00AF7699" w:rsidRDefault="00AF7699" w:rsidP="00B3778A">
            <w:pPr>
              <w:rPr>
                <w:rFonts w:cs="Calibri"/>
                <w:b/>
                <w:bCs/>
                <w:color w:val="000000"/>
                <w:szCs w:val="20"/>
              </w:rPr>
            </w:pPr>
            <w:r>
              <w:rPr>
                <w:rFonts w:cs="Calibri"/>
                <w:b/>
                <w:bCs/>
                <w:color w:val="000000"/>
                <w:szCs w:val="20"/>
              </w:rPr>
              <w:t>EIS</w:t>
            </w:r>
          </w:p>
        </w:tc>
        <w:tc>
          <w:tcPr>
            <w:tcW w:w="4466" w:type="dxa"/>
            <w:shd w:val="clear" w:color="auto" w:fill="FFFFFF" w:themeFill="background1"/>
          </w:tcPr>
          <w:p w14:paraId="3B1C1668" w14:textId="77777777" w:rsidR="006266F3" w:rsidRDefault="00AF7699" w:rsidP="00B3778A">
            <w:pPr>
              <w:rPr>
                <w:rFonts w:cs="Calibri"/>
                <w:color w:val="000000"/>
                <w:szCs w:val="20"/>
              </w:rPr>
            </w:pPr>
            <w:r w:rsidRPr="00E2765E">
              <w:rPr>
                <w:rFonts w:cs="Calibri"/>
                <w:color w:val="000000"/>
                <w:szCs w:val="20"/>
              </w:rPr>
              <w:t>De oplossing biedt de mogelijkheid om</w:t>
            </w:r>
            <w:r>
              <w:rPr>
                <w:rFonts w:cs="Calibri"/>
                <w:color w:val="000000"/>
                <w:szCs w:val="20"/>
              </w:rPr>
              <w:t xml:space="preserve"> </w:t>
            </w:r>
            <w:proofErr w:type="spellStart"/>
            <w:r>
              <w:rPr>
                <w:rFonts w:cs="Calibri"/>
                <w:color w:val="000000"/>
                <w:szCs w:val="20"/>
              </w:rPr>
              <w:t>realtime</w:t>
            </w:r>
            <w:proofErr w:type="spellEnd"/>
            <w:r w:rsidRPr="00E2765E">
              <w:rPr>
                <w:rFonts w:cs="Calibri"/>
                <w:color w:val="000000"/>
                <w:szCs w:val="20"/>
              </w:rPr>
              <w:t xml:space="preserve"> </w:t>
            </w:r>
            <w:r>
              <w:rPr>
                <w:rFonts w:cs="Calibri"/>
                <w:color w:val="000000"/>
                <w:szCs w:val="20"/>
              </w:rPr>
              <w:t>inzicht te krijgen in het financieel gebruik/</w:t>
            </w:r>
            <w:proofErr w:type="spellStart"/>
            <w:r>
              <w:rPr>
                <w:rFonts w:cs="Calibri"/>
                <w:color w:val="000000"/>
                <w:szCs w:val="20"/>
              </w:rPr>
              <w:t>uitnutting</w:t>
            </w:r>
            <w:proofErr w:type="spellEnd"/>
            <w:r>
              <w:rPr>
                <w:rFonts w:cs="Calibri"/>
                <w:color w:val="000000"/>
                <w:szCs w:val="20"/>
              </w:rPr>
              <w:t xml:space="preserve"> van de (raam) overeenkomst en onderliggende nadere overeenkomsten. Wat betreft raamovereenkomsten biedt het systeem inzicht in de opgetelde waarde van de bestellingen of nadere overeenkomsten die uit deze raamovereenkomst zijn ontstaan.</w:t>
            </w:r>
          </w:p>
          <w:p w14:paraId="3DAE2DE1" w14:textId="77777777" w:rsidR="006266F3" w:rsidRDefault="006266F3" w:rsidP="00B3778A">
            <w:pPr>
              <w:rPr>
                <w:rFonts w:cs="Calibri"/>
                <w:color w:val="000000"/>
                <w:szCs w:val="20"/>
              </w:rPr>
            </w:pPr>
          </w:p>
          <w:p w14:paraId="44AF406C" w14:textId="3F947736" w:rsidR="00AF7699" w:rsidRDefault="00AF7699" w:rsidP="00B3778A">
            <w:pPr>
              <w:rPr>
                <w:rFonts w:cs="Calibri"/>
                <w:color w:val="000000"/>
                <w:szCs w:val="20"/>
              </w:rPr>
            </w:pPr>
            <w:proofErr w:type="spellStart"/>
            <w:r>
              <w:rPr>
                <w:rFonts w:cs="Calibri"/>
                <w:color w:val="000000"/>
                <w:szCs w:val="20"/>
              </w:rPr>
              <w:t>Realtime</w:t>
            </w:r>
            <w:proofErr w:type="spellEnd"/>
            <w:r>
              <w:rPr>
                <w:rFonts w:cs="Calibri"/>
                <w:color w:val="000000"/>
                <w:szCs w:val="20"/>
              </w:rPr>
              <w:t xml:space="preserve"> betekent voor ons dat de financiële gegevens 1x per dag worden opgehaald uit ons financieel systeem van Unit4 (ERPX).</w:t>
            </w:r>
          </w:p>
        </w:tc>
        <w:tc>
          <w:tcPr>
            <w:tcW w:w="1758" w:type="dxa"/>
            <w:shd w:val="clear" w:color="auto" w:fill="FFFFFF" w:themeFill="background1"/>
          </w:tcPr>
          <w:p w14:paraId="12474DF2" w14:textId="77777777" w:rsidR="00AF7699" w:rsidRDefault="00AF7699" w:rsidP="00B3778A">
            <w:pPr>
              <w:jc w:val="center"/>
              <w:rPr>
                <w:bCs/>
              </w:rPr>
            </w:pPr>
            <w:r>
              <w:rPr>
                <w:bCs/>
              </w:rPr>
              <w:t>Ja/Nee</w:t>
            </w:r>
          </w:p>
        </w:tc>
        <w:tc>
          <w:tcPr>
            <w:tcW w:w="1378" w:type="dxa"/>
            <w:shd w:val="clear" w:color="auto" w:fill="FFFFFF" w:themeFill="background1"/>
          </w:tcPr>
          <w:p w14:paraId="5486072B" w14:textId="77777777" w:rsidR="00AF7699" w:rsidRDefault="00AF7699" w:rsidP="00B3778A">
            <w:pPr>
              <w:jc w:val="center"/>
              <w:rPr>
                <w:bCs/>
              </w:rPr>
            </w:pPr>
            <w:r>
              <w:rPr>
                <w:bCs/>
              </w:rPr>
              <w:t>Ja/Nee</w:t>
            </w:r>
          </w:p>
        </w:tc>
      </w:tr>
      <w:tr w:rsidR="00AF7699" w:rsidRPr="00C40AA7" w14:paraId="76B9313B" w14:textId="77777777" w:rsidTr="00B3778A">
        <w:trPr>
          <w:trHeight w:val="561"/>
        </w:trPr>
        <w:tc>
          <w:tcPr>
            <w:tcW w:w="491" w:type="dxa"/>
            <w:shd w:val="clear" w:color="auto" w:fill="FFFFFF" w:themeFill="background1"/>
          </w:tcPr>
          <w:p w14:paraId="57B1DE26" w14:textId="0D936C42" w:rsidR="00AF7699" w:rsidRDefault="00AF7699" w:rsidP="008421E8">
            <w:pPr>
              <w:pStyle w:val="Lijstalinea"/>
              <w:numPr>
                <w:ilvl w:val="0"/>
                <w:numId w:val="13"/>
              </w:numPr>
              <w:spacing w:after="0"/>
              <w:rPr>
                <w:bCs/>
              </w:rPr>
            </w:pPr>
          </w:p>
        </w:tc>
        <w:tc>
          <w:tcPr>
            <w:tcW w:w="1116" w:type="dxa"/>
            <w:shd w:val="clear" w:color="auto" w:fill="FFFFFF" w:themeFill="background1"/>
          </w:tcPr>
          <w:p w14:paraId="5DA44B31" w14:textId="77777777" w:rsidR="00AF7699" w:rsidRDefault="00AF7699" w:rsidP="00B3778A">
            <w:pPr>
              <w:rPr>
                <w:rFonts w:cs="Calibri"/>
                <w:b/>
                <w:bCs/>
                <w:color w:val="000000"/>
                <w:szCs w:val="20"/>
              </w:rPr>
            </w:pPr>
            <w:r>
              <w:rPr>
                <w:rFonts w:cs="Calibri"/>
                <w:b/>
                <w:bCs/>
                <w:color w:val="000000"/>
                <w:szCs w:val="20"/>
              </w:rPr>
              <w:t>EIS</w:t>
            </w:r>
          </w:p>
        </w:tc>
        <w:tc>
          <w:tcPr>
            <w:tcW w:w="4466" w:type="dxa"/>
            <w:shd w:val="clear" w:color="auto" w:fill="FFFFFF" w:themeFill="background1"/>
          </w:tcPr>
          <w:p w14:paraId="02E58C84" w14:textId="6B4F3DEB" w:rsidR="00AF7699" w:rsidRPr="00E2765E" w:rsidRDefault="00AF7699" w:rsidP="00B3778A">
            <w:pPr>
              <w:rPr>
                <w:rFonts w:cs="Calibri"/>
                <w:color w:val="000000"/>
                <w:szCs w:val="20"/>
              </w:rPr>
            </w:pPr>
            <w:r>
              <w:rPr>
                <w:rFonts w:cs="Calibri"/>
                <w:color w:val="000000"/>
                <w:szCs w:val="20"/>
              </w:rPr>
              <w:t xml:space="preserve">De oplossing biedt de mogelijkheid om een contractdossier in het systeem na contract-beëindiging te sluiten en het volledige dossier te verzenden naar Zaaksysteem.nl. Hiervoor moet het systeem een koppeling realiseren op basis van de </w:t>
            </w:r>
            <w:proofErr w:type="spellStart"/>
            <w:r>
              <w:rPr>
                <w:rFonts w:cs="Calibri"/>
                <w:color w:val="000000"/>
                <w:szCs w:val="20"/>
              </w:rPr>
              <w:t>stUF</w:t>
            </w:r>
            <w:proofErr w:type="spellEnd"/>
            <w:r>
              <w:rPr>
                <w:rFonts w:cs="Calibri"/>
                <w:color w:val="000000"/>
                <w:szCs w:val="20"/>
              </w:rPr>
              <w:t xml:space="preserve"> standaard Zaak-Documentservices 1.1</w:t>
            </w:r>
            <w:r w:rsidR="008421E8">
              <w:rPr>
                <w:rFonts w:cs="Calibri"/>
                <w:color w:val="000000"/>
                <w:szCs w:val="20"/>
              </w:rPr>
              <w:t>.</w:t>
            </w:r>
          </w:p>
        </w:tc>
        <w:tc>
          <w:tcPr>
            <w:tcW w:w="1758" w:type="dxa"/>
            <w:shd w:val="clear" w:color="auto" w:fill="FFFFFF" w:themeFill="background1"/>
          </w:tcPr>
          <w:p w14:paraId="3B4C6524" w14:textId="77777777" w:rsidR="00AF7699" w:rsidRDefault="00AF7699" w:rsidP="00B3778A">
            <w:pPr>
              <w:jc w:val="center"/>
              <w:rPr>
                <w:bCs/>
              </w:rPr>
            </w:pPr>
            <w:r>
              <w:rPr>
                <w:bCs/>
              </w:rPr>
              <w:t>Ja/Nee</w:t>
            </w:r>
          </w:p>
        </w:tc>
        <w:tc>
          <w:tcPr>
            <w:tcW w:w="1378" w:type="dxa"/>
            <w:shd w:val="clear" w:color="auto" w:fill="FFFFFF" w:themeFill="background1"/>
          </w:tcPr>
          <w:p w14:paraId="7CD0F0F7" w14:textId="77777777" w:rsidR="00AF7699" w:rsidRDefault="00AF7699" w:rsidP="00B3778A">
            <w:pPr>
              <w:jc w:val="center"/>
              <w:rPr>
                <w:bCs/>
              </w:rPr>
            </w:pPr>
            <w:r>
              <w:rPr>
                <w:bCs/>
              </w:rPr>
              <w:t>Ja/Nee</w:t>
            </w:r>
          </w:p>
        </w:tc>
      </w:tr>
      <w:tr w:rsidR="00AF7699" w:rsidRPr="00C40AA7" w14:paraId="31EEE2D7" w14:textId="77777777" w:rsidTr="00B3778A">
        <w:trPr>
          <w:trHeight w:val="561"/>
        </w:trPr>
        <w:tc>
          <w:tcPr>
            <w:tcW w:w="491" w:type="dxa"/>
            <w:shd w:val="clear" w:color="auto" w:fill="FFFFFF" w:themeFill="background1"/>
          </w:tcPr>
          <w:p w14:paraId="39A2AE3A" w14:textId="6BACC7FC" w:rsidR="00AF7699" w:rsidRDefault="00AF7699" w:rsidP="008421E8">
            <w:pPr>
              <w:pStyle w:val="Lijstalinea"/>
              <w:numPr>
                <w:ilvl w:val="0"/>
                <w:numId w:val="13"/>
              </w:numPr>
              <w:spacing w:after="0"/>
              <w:rPr>
                <w:bCs/>
              </w:rPr>
            </w:pPr>
          </w:p>
        </w:tc>
        <w:tc>
          <w:tcPr>
            <w:tcW w:w="1116" w:type="dxa"/>
            <w:shd w:val="clear" w:color="auto" w:fill="FFFFFF" w:themeFill="background1"/>
          </w:tcPr>
          <w:p w14:paraId="3102C269" w14:textId="77777777" w:rsidR="00AF7699" w:rsidRDefault="00AF7699" w:rsidP="00B3778A">
            <w:pPr>
              <w:rPr>
                <w:rFonts w:cs="Calibri"/>
                <w:b/>
                <w:bCs/>
                <w:color w:val="000000"/>
                <w:szCs w:val="20"/>
              </w:rPr>
            </w:pPr>
            <w:r>
              <w:rPr>
                <w:rFonts w:cs="Calibri"/>
                <w:b/>
                <w:bCs/>
                <w:color w:val="000000"/>
                <w:szCs w:val="20"/>
              </w:rPr>
              <w:t>WENS</w:t>
            </w:r>
          </w:p>
        </w:tc>
        <w:tc>
          <w:tcPr>
            <w:tcW w:w="4466" w:type="dxa"/>
            <w:shd w:val="clear" w:color="auto" w:fill="FFFFFF" w:themeFill="background1"/>
          </w:tcPr>
          <w:p w14:paraId="51E8F9BB" w14:textId="5A074BAB" w:rsidR="00AF7699" w:rsidRDefault="00AF7699" w:rsidP="00B3778A">
            <w:pPr>
              <w:rPr>
                <w:rFonts w:cs="Calibri"/>
                <w:color w:val="000000"/>
                <w:szCs w:val="20"/>
              </w:rPr>
            </w:pPr>
            <w:r>
              <w:rPr>
                <w:rFonts w:cs="Calibri"/>
                <w:color w:val="000000"/>
                <w:szCs w:val="20"/>
              </w:rPr>
              <w:t>De oplossing biedt de mogelijkheid om de aanbestedingsdocumenten uit het Zaaksysteem.nl op te halen en zichtbaar te maken in de oplossing.</w:t>
            </w:r>
          </w:p>
        </w:tc>
        <w:tc>
          <w:tcPr>
            <w:tcW w:w="1758" w:type="dxa"/>
            <w:shd w:val="clear" w:color="auto" w:fill="FFFFFF" w:themeFill="background1"/>
          </w:tcPr>
          <w:p w14:paraId="71C14EA0" w14:textId="77777777" w:rsidR="00AF7699" w:rsidRDefault="00AF7699" w:rsidP="00B3778A">
            <w:pPr>
              <w:jc w:val="center"/>
              <w:rPr>
                <w:bCs/>
              </w:rPr>
            </w:pPr>
            <w:r>
              <w:rPr>
                <w:bCs/>
              </w:rPr>
              <w:t>Ja/Nee</w:t>
            </w:r>
          </w:p>
        </w:tc>
        <w:tc>
          <w:tcPr>
            <w:tcW w:w="1378" w:type="dxa"/>
            <w:shd w:val="clear" w:color="auto" w:fill="FFFFFF" w:themeFill="background1"/>
          </w:tcPr>
          <w:p w14:paraId="1FF24C35" w14:textId="77777777" w:rsidR="00AF7699" w:rsidRDefault="00AF7699" w:rsidP="00B3778A">
            <w:pPr>
              <w:jc w:val="center"/>
              <w:rPr>
                <w:bCs/>
              </w:rPr>
            </w:pPr>
            <w:r>
              <w:rPr>
                <w:bCs/>
              </w:rPr>
              <w:t>Ja/Nee</w:t>
            </w:r>
          </w:p>
          <w:p w14:paraId="2D625F4D" w14:textId="77777777" w:rsidR="00AF7699" w:rsidRDefault="00AF7699" w:rsidP="00B3778A">
            <w:pPr>
              <w:jc w:val="center"/>
              <w:rPr>
                <w:bCs/>
              </w:rPr>
            </w:pPr>
          </w:p>
        </w:tc>
      </w:tr>
      <w:tr w:rsidR="00AF7699" w:rsidRPr="00C40AA7" w14:paraId="5674CA5F" w14:textId="77777777" w:rsidTr="00B3778A">
        <w:trPr>
          <w:trHeight w:val="561"/>
        </w:trPr>
        <w:tc>
          <w:tcPr>
            <w:tcW w:w="491" w:type="dxa"/>
            <w:shd w:val="clear" w:color="auto" w:fill="FFFFFF" w:themeFill="background1"/>
          </w:tcPr>
          <w:p w14:paraId="34813217" w14:textId="5E810E99" w:rsidR="00AF7699" w:rsidRDefault="00AF7699" w:rsidP="008421E8">
            <w:pPr>
              <w:pStyle w:val="Lijstalinea"/>
              <w:numPr>
                <w:ilvl w:val="0"/>
                <w:numId w:val="13"/>
              </w:numPr>
              <w:spacing w:after="0"/>
              <w:rPr>
                <w:bCs/>
              </w:rPr>
            </w:pPr>
          </w:p>
        </w:tc>
        <w:tc>
          <w:tcPr>
            <w:tcW w:w="1116" w:type="dxa"/>
            <w:shd w:val="clear" w:color="auto" w:fill="FFFFFF" w:themeFill="background1"/>
          </w:tcPr>
          <w:p w14:paraId="5B6B69FB" w14:textId="77777777" w:rsidR="00AF7699" w:rsidRDefault="00AF7699" w:rsidP="00B3778A">
            <w:pPr>
              <w:rPr>
                <w:rFonts w:cs="Calibri"/>
                <w:b/>
                <w:bCs/>
                <w:color w:val="000000"/>
                <w:szCs w:val="20"/>
              </w:rPr>
            </w:pPr>
            <w:r>
              <w:rPr>
                <w:rFonts w:cs="Calibri"/>
                <w:b/>
                <w:bCs/>
                <w:color w:val="000000"/>
                <w:szCs w:val="20"/>
              </w:rPr>
              <w:t>EIS</w:t>
            </w:r>
          </w:p>
        </w:tc>
        <w:tc>
          <w:tcPr>
            <w:tcW w:w="4466" w:type="dxa"/>
            <w:shd w:val="clear" w:color="auto" w:fill="FFFFFF" w:themeFill="background1"/>
          </w:tcPr>
          <w:p w14:paraId="42CDA2EB" w14:textId="64EEBD27" w:rsidR="00AF7699" w:rsidRDefault="00AF7699" w:rsidP="00B3778A">
            <w:pPr>
              <w:rPr>
                <w:rFonts w:cs="Calibri"/>
                <w:color w:val="000000"/>
                <w:szCs w:val="20"/>
              </w:rPr>
            </w:pPr>
            <w:r>
              <w:rPr>
                <w:rFonts w:cs="Calibri"/>
                <w:color w:val="000000"/>
                <w:szCs w:val="20"/>
              </w:rPr>
              <w:t>De oplossing biedt een goede zoekfunctie, waarbij het mogelijk wordt gemaakt om op contract, leverancier en categorieniveau te zoeken naar de bijbehorende contracten. Hiervoor is het noodzakelijk dat er in ieder geval gezocht kan worden op de kenmerken van het contract, zoals naam van het contract, leverancier.</w:t>
            </w:r>
          </w:p>
        </w:tc>
        <w:tc>
          <w:tcPr>
            <w:tcW w:w="1758" w:type="dxa"/>
            <w:shd w:val="clear" w:color="auto" w:fill="FFFFFF" w:themeFill="background1"/>
          </w:tcPr>
          <w:p w14:paraId="65EFD7F4" w14:textId="77777777" w:rsidR="00AF7699" w:rsidRDefault="00AF7699" w:rsidP="00B3778A">
            <w:pPr>
              <w:jc w:val="center"/>
              <w:rPr>
                <w:bCs/>
              </w:rPr>
            </w:pPr>
            <w:r>
              <w:rPr>
                <w:bCs/>
              </w:rPr>
              <w:t>Ja/Nee</w:t>
            </w:r>
          </w:p>
        </w:tc>
        <w:tc>
          <w:tcPr>
            <w:tcW w:w="1378" w:type="dxa"/>
            <w:shd w:val="clear" w:color="auto" w:fill="FFFFFF" w:themeFill="background1"/>
          </w:tcPr>
          <w:p w14:paraId="3D3C8987" w14:textId="77777777" w:rsidR="00AF7699" w:rsidRDefault="00AF7699" w:rsidP="00B3778A">
            <w:pPr>
              <w:jc w:val="center"/>
              <w:rPr>
                <w:bCs/>
              </w:rPr>
            </w:pPr>
            <w:r>
              <w:rPr>
                <w:bCs/>
              </w:rPr>
              <w:t>Ja/Nee</w:t>
            </w:r>
          </w:p>
        </w:tc>
      </w:tr>
      <w:tr w:rsidR="00AF7699" w:rsidRPr="00C40AA7" w14:paraId="52E68F58" w14:textId="77777777" w:rsidTr="00B3778A">
        <w:trPr>
          <w:trHeight w:val="561"/>
        </w:trPr>
        <w:tc>
          <w:tcPr>
            <w:tcW w:w="491" w:type="dxa"/>
            <w:shd w:val="clear" w:color="auto" w:fill="FFFFFF" w:themeFill="background1"/>
          </w:tcPr>
          <w:p w14:paraId="59847F8B" w14:textId="35C2EDB7" w:rsidR="00AF7699" w:rsidRDefault="00AF7699" w:rsidP="001E7DE5">
            <w:pPr>
              <w:pStyle w:val="Lijstalinea"/>
              <w:numPr>
                <w:ilvl w:val="0"/>
                <w:numId w:val="13"/>
              </w:numPr>
              <w:rPr>
                <w:bCs/>
              </w:rPr>
            </w:pPr>
          </w:p>
        </w:tc>
        <w:tc>
          <w:tcPr>
            <w:tcW w:w="1116" w:type="dxa"/>
            <w:shd w:val="clear" w:color="auto" w:fill="FFFFFF" w:themeFill="background1"/>
          </w:tcPr>
          <w:p w14:paraId="4B1DD9F4" w14:textId="77777777" w:rsidR="00AF7699" w:rsidRDefault="00AF7699" w:rsidP="00B3778A">
            <w:pPr>
              <w:rPr>
                <w:rFonts w:cs="Calibri"/>
                <w:b/>
                <w:bCs/>
                <w:color w:val="000000"/>
                <w:szCs w:val="20"/>
              </w:rPr>
            </w:pPr>
            <w:r>
              <w:rPr>
                <w:rFonts w:cs="Calibri"/>
                <w:b/>
                <w:bCs/>
                <w:color w:val="000000"/>
                <w:szCs w:val="20"/>
              </w:rPr>
              <w:t>W</w:t>
            </w:r>
            <w:r>
              <w:rPr>
                <w:rFonts w:cs="Calibri"/>
                <w:b/>
                <w:bCs/>
                <w:color w:val="000000"/>
              </w:rPr>
              <w:t>ENS</w:t>
            </w:r>
          </w:p>
        </w:tc>
        <w:tc>
          <w:tcPr>
            <w:tcW w:w="4466" w:type="dxa"/>
            <w:shd w:val="clear" w:color="auto" w:fill="FFFFFF" w:themeFill="background1"/>
          </w:tcPr>
          <w:p w14:paraId="533F330A" w14:textId="35DB7FCC" w:rsidR="00AF7699" w:rsidRDefault="00AF7699" w:rsidP="00B3778A">
            <w:pPr>
              <w:rPr>
                <w:rFonts w:cs="Calibri"/>
                <w:color w:val="000000"/>
                <w:szCs w:val="20"/>
              </w:rPr>
            </w:pPr>
            <w:r>
              <w:rPr>
                <w:rFonts w:cs="Calibri"/>
                <w:color w:val="000000"/>
                <w:szCs w:val="20"/>
              </w:rPr>
              <w:t>D</w:t>
            </w:r>
            <w:r>
              <w:rPr>
                <w:rFonts w:cs="Calibri"/>
                <w:color w:val="000000"/>
              </w:rPr>
              <w:t>e oplossing kan documenten op tekst doorzoeken, niet uitsluitend op ingevulde trefwoorden</w:t>
            </w:r>
            <w:r w:rsidR="008421E8">
              <w:rPr>
                <w:rFonts w:cs="Calibri"/>
                <w:color w:val="000000"/>
              </w:rPr>
              <w:t>.</w:t>
            </w:r>
          </w:p>
        </w:tc>
        <w:tc>
          <w:tcPr>
            <w:tcW w:w="1758" w:type="dxa"/>
            <w:shd w:val="clear" w:color="auto" w:fill="FFFFFF" w:themeFill="background1"/>
          </w:tcPr>
          <w:p w14:paraId="3A95F8D3" w14:textId="77777777" w:rsidR="00AF7699" w:rsidRDefault="00AF7699" w:rsidP="00B3778A">
            <w:pPr>
              <w:jc w:val="center"/>
              <w:rPr>
                <w:bCs/>
              </w:rPr>
            </w:pPr>
            <w:r>
              <w:rPr>
                <w:bCs/>
              </w:rPr>
              <w:t>Ja/Nee</w:t>
            </w:r>
          </w:p>
        </w:tc>
        <w:tc>
          <w:tcPr>
            <w:tcW w:w="1378" w:type="dxa"/>
            <w:shd w:val="clear" w:color="auto" w:fill="FFFFFF" w:themeFill="background1"/>
          </w:tcPr>
          <w:p w14:paraId="2677899A" w14:textId="77777777" w:rsidR="00AF7699" w:rsidRDefault="00AF7699" w:rsidP="00B3778A">
            <w:pPr>
              <w:jc w:val="center"/>
              <w:rPr>
                <w:bCs/>
              </w:rPr>
            </w:pPr>
            <w:r>
              <w:rPr>
                <w:bCs/>
              </w:rPr>
              <w:t>Ja/Nee</w:t>
            </w:r>
          </w:p>
        </w:tc>
      </w:tr>
    </w:tbl>
    <w:p w14:paraId="7215F7DC" w14:textId="77777777" w:rsidR="00AF7699" w:rsidRDefault="00AF7699" w:rsidP="00AF7699">
      <w:pPr>
        <w:rPr>
          <w:b/>
        </w:rPr>
      </w:pPr>
    </w:p>
    <w:tbl>
      <w:tblPr>
        <w:tblStyle w:val="Tabelraster"/>
        <w:tblW w:w="9209" w:type="dxa"/>
        <w:tblLook w:val="04A0" w:firstRow="1" w:lastRow="0" w:firstColumn="1" w:lastColumn="0" w:noHBand="0" w:noVBand="1"/>
      </w:tblPr>
      <w:tblGrid>
        <w:gridCol w:w="491"/>
        <w:gridCol w:w="1116"/>
        <w:gridCol w:w="4466"/>
        <w:gridCol w:w="1758"/>
        <w:gridCol w:w="1378"/>
      </w:tblGrid>
      <w:tr w:rsidR="005E1835" w14:paraId="3D953E23" w14:textId="77777777" w:rsidTr="00451BBE">
        <w:tc>
          <w:tcPr>
            <w:tcW w:w="491" w:type="dxa"/>
            <w:tcBorders>
              <w:right w:val="nil"/>
            </w:tcBorders>
            <w:shd w:val="clear" w:color="auto" w:fill="3E1C44"/>
          </w:tcPr>
          <w:p w14:paraId="4FD2AB68" w14:textId="77777777" w:rsidR="005E1835" w:rsidRDefault="005E1835" w:rsidP="005E1835">
            <w:pPr>
              <w:rPr>
                <w:b/>
              </w:rPr>
            </w:pPr>
            <w:r>
              <w:rPr>
                <w:b/>
              </w:rPr>
              <w:t>Nr.</w:t>
            </w:r>
          </w:p>
        </w:tc>
        <w:tc>
          <w:tcPr>
            <w:tcW w:w="1116" w:type="dxa"/>
            <w:tcBorders>
              <w:left w:val="nil"/>
              <w:right w:val="nil"/>
            </w:tcBorders>
            <w:shd w:val="clear" w:color="auto" w:fill="3E1C44"/>
          </w:tcPr>
          <w:p w14:paraId="6006919E" w14:textId="77777777" w:rsidR="005E1835" w:rsidRDefault="005E1835" w:rsidP="005E1835">
            <w:pPr>
              <w:rPr>
                <w:b/>
              </w:rPr>
            </w:pPr>
            <w:r>
              <w:rPr>
                <w:b/>
              </w:rPr>
              <w:t>EIS/WENS</w:t>
            </w:r>
          </w:p>
        </w:tc>
        <w:tc>
          <w:tcPr>
            <w:tcW w:w="4466" w:type="dxa"/>
            <w:tcBorders>
              <w:left w:val="nil"/>
              <w:right w:val="nil"/>
            </w:tcBorders>
            <w:shd w:val="clear" w:color="auto" w:fill="3E1C44"/>
          </w:tcPr>
          <w:p w14:paraId="770D3642" w14:textId="77777777" w:rsidR="005E1835" w:rsidRDefault="005E1835" w:rsidP="005E1835">
            <w:pPr>
              <w:rPr>
                <w:b/>
              </w:rPr>
            </w:pPr>
            <w:r>
              <w:rPr>
                <w:b/>
              </w:rPr>
              <w:t>Beschrijving eis</w:t>
            </w:r>
          </w:p>
        </w:tc>
        <w:tc>
          <w:tcPr>
            <w:tcW w:w="1758" w:type="dxa"/>
            <w:tcBorders>
              <w:left w:val="nil"/>
              <w:right w:val="nil"/>
            </w:tcBorders>
            <w:shd w:val="clear" w:color="auto" w:fill="3E1C44"/>
          </w:tcPr>
          <w:p w14:paraId="50E77657" w14:textId="4D462B75" w:rsidR="005E1835" w:rsidRDefault="005E1835" w:rsidP="005E1835">
            <w:pPr>
              <w:jc w:val="center"/>
              <w:rPr>
                <w:b/>
              </w:rPr>
            </w:pPr>
            <w:r>
              <w:rPr>
                <w:b/>
              </w:rPr>
              <w:t>Standaard</w:t>
            </w:r>
            <w:r>
              <w:rPr>
                <w:b/>
              </w:rPr>
              <w:br/>
              <w:t>geïmplementeerd in de oplossing*</w:t>
            </w:r>
          </w:p>
        </w:tc>
        <w:tc>
          <w:tcPr>
            <w:tcW w:w="1378" w:type="dxa"/>
            <w:tcBorders>
              <w:left w:val="nil"/>
            </w:tcBorders>
            <w:shd w:val="clear" w:color="auto" w:fill="3E1C44"/>
          </w:tcPr>
          <w:p w14:paraId="5AB3C4E4" w14:textId="078ED2BF" w:rsidR="005E1835" w:rsidRDefault="005E1835" w:rsidP="005E1835">
            <w:pPr>
              <w:jc w:val="center"/>
              <w:rPr>
                <w:b/>
              </w:rPr>
            </w:pPr>
            <w:r>
              <w:rPr>
                <w:b/>
              </w:rPr>
              <w:t>Wordt via maatwerk gerealiseerd **</w:t>
            </w:r>
          </w:p>
        </w:tc>
      </w:tr>
      <w:tr w:rsidR="00AF7699" w:rsidRPr="008C095F" w14:paraId="4810CDBE" w14:textId="77777777" w:rsidTr="00451BBE">
        <w:tc>
          <w:tcPr>
            <w:tcW w:w="1607" w:type="dxa"/>
            <w:gridSpan w:val="2"/>
            <w:tcBorders>
              <w:right w:val="nil"/>
            </w:tcBorders>
            <w:shd w:val="clear" w:color="auto" w:fill="8C3C87" w:themeFill="accent1" w:themeFillTint="BF"/>
          </w:tcPr>
          <w:p w14:paraId="217DA05B" w14:textId="1E770DF1" w:rsidR="00AF7699" w:rsidRDefault="00AF7699" w:rsidP="00B3778A">
            <w:pPr>
              <w:rPr>
                <w:bCs/>
                <w:color w:val="FFFFFF" w:themeColor="background1"/>
              </w:rPr>
            </w:pPr>
          </w:p>
        </w:tc>
        <w:tc>
          <w:tcPr>
            <w:tcW w:w="7602" w:type="dxa"/>
            <w:gridSpan w:val="3"/>
            <w:tcBorders>
              <w:left w:val="nil"/>
            </w:tcBorders>
            <w:shd w:val="clear" w:color="auto" w:fill="8C3C87" w:themeFill="accent1" w:themeFillTint="BF"/>
          </w:tcPr>
          <w:p w14:paraId="6B7D7C27" w14:textId="2FBA7068" w:rsidR="00AF7699" w:rsidRPr="008C095F" w:rsidRDefault="00451BBE" w:rsidP="00B3778A">
            <w:pPr>
              <w:rPr>
                <w:bCs/>
                <w:color w:val="FFFFFF" w:themeColor="background1"/>
              </w:rPr>
            </w:pPr>
            <w:r>
              <w:rPr>
                <w:bCs/>
                <w:color w:val="FFFFFF" w:themeColor="background1"/>
              </w:rPr>
              <w:t xml:space="preserve">6. </w:t>
            </w:r>
            <w:r w:rsidR="00AF7699">
              <w:rPr>
                <w:bCs/>
                <w:color w:val="FFFFFF" w:themeColor="background1"/>
              </w:rPr>
              <w:t xml:space="preserve">(contract-overstijgend) </w:t>
            </w:r>
            <w:r>
              <w:rPr>
                <w:bCs/>
                <w:color w:val="FFFFFF" w:themeColor="background1"/>
              </w:rPr>
              <w:t>R</w:t>
            </w:r>
            <w:r w:rsidR="00AF7699">
              <w:rPr>
                <w:bCs/>
                <w:color w:val="FFFFFF" w:themeColor="background1"/>
              </w:rPr>
              <w:t>apporteren</w:t>
            </w:r>
          </w:p>
        </w:tc>
      </w:tr>
      <w:tr w:rsidR="00AF7699" w:rsidRPr="00C40AA7" w14:paraId="5E4D19C8" w14:textId="77777777" w:rsidTr="00B3778A">
        <w:trPr>
          <w:trHeight w:val="60"/>
        </w:trPr>
        <w:tc>
          <w:tcPr>
            <w:tcW w:w="491" w:type="dxa"/>
            <w:shd w:val="clear" w:color="auto" w:fill="auto"/>
          </w:tcPr>
          <w:p w14:paraId="47B1C951" w14:textId="12264ED7" w:rsidR="00AF7699" w:rsidRPr="009F2D78" w:rsidRDefault="00AF7699" w:rsidP="008421E8">
            <w:pPr>
              <w:pStyle w:val="Lijstalinea"/>
              <w:numPr>
                <w:ilvl w:val="0"/>
                <w:numId w:val="13"/>
              </w:numPr>
              <w:spacing w:after="0"/>
              <w:rPr>
                <w:bCs/>
              </w:rPr>
            </w:pPr>
          </w:p>
        </w:tc>
        <w:tc>
          <w:tcPr>
            <w:tcW w:w="1116" w:type="dxa"/>
            <w:shd w:val="clear" w:color="auto" w:fill="auto"/>
          </w:tcPr>
          <w:p w14:paraId="0A84F35C" w14:textId="77777777" w:rsidR="00AF7699" w:rsidRPr="001C5493" w:rsidRDefault="00AF7699" w:rsidP="00B3778A">
            <w:pPr>
              <w:rPr>
                <w:rFonts w:cs="Calibri"/>
                <w:b/>
                <w:bCs/>
                <w:color w:val="000000"/>
                <w:szCs w:val="20"/>
              </w:rPr>
            </w:pPr>
            <w:r>
              <w:rPr>
                <w:rFonts w:cs="Calibri"/>
                <w:b/>
                <w:bCs/>
                <w:color w:val="000000"/>
                <w:szCs w:val="20"/>
              </w:rPr>
              <w:t>EIS</w:t>
            </w:r>
          </w:p>
        </w:tc>
        <w:tc>
          <w:tcPr>
            <w:tcW w:w="4466" w:type="dxa"/>
            <w:shd w:val="clear" w:color="auto" w:fill="auto"/>
          </w:tcPr>
          <w:p w14:paraId="2978B61D" w14:textId="40C28DE6" w:rsidR="00AF7699" w:rsidRPr="00C40AA7" w:rsidRDefault="00AF7699" w:rsidP="00B3778A">
            <w:pPr>
              <w:rPr>
                <w:bCs/>
              </w:rPr>
            </w:pPr>
            <w:r>
              <w:rPr>
                <w:bCs/>
              </w:rPr>
              <w:t>De oplossing biedt de mogelijkheid om contract overstijgend de status van de KPI te zien.</w:t>
            </w:r>
          </w:p>
        </w:tc>
        <w:tc>
          <w:tcPr>
            <w:tcW w:w="1758" w:type="dxa"/>
            <w:shd w:val="clear" w:color="auto" w:fill="auto"/>
          </w:tcPr>
          <w:p w14:paraId="16EF3806" w14:textId="77777777" w:rsidR="00AF7699" w:rsidRPr="00C40AA7" w:rsidRDefault="00AF7699" w:rsidP="00B3778A">
            <w:pPr>
              <w:jc w:val="center"/>
              <w:rPr>
                <w:bCs/>
              </w:rPr>
            </w:pPr>
            <w:r>
              <w:rPr>
                <w:bCs/>
              </w:rPr>
              <w:t>Ja/Nee</w:t>
            </w:r>
          </w:p>
        </w:tc>
        <w:tc>
          <w:tcPr>
            <w:tcW w:w="1378" w:type="dxa"/>
            <w:shd w:val="clear" w:color="auto" w:fill="auto"/>
          </w:tcPr>
          <w:p w14:paraId="72450E93" w14:textId="77777777" w:rsidR="00AF7699" w:rsidRPr="00C40AA7" w:rsidRDefault="00AF7699" w:rsidP="00B3778A">
            <w:pPr>
              <w:jc w:val="center"/>
              <w:rPr>
                <w:bCs/>
              </w:rPr>
            </w:pPr>
            <w:r>
              <w:rPr>
                <w:bCs/>
              </w:rPr>
              <w:t>Ja/Nee</w:t>
            </w:r>
          </w:p>
        </w:tc>
      </w:tr>
      <w:tr w:rsidR="00AF7699" w:rsidRPr="00C40AA7" w14:paraId="5816DE44" w14:textId="77777777" w:rsidTr="00B3778A">
        <w:trPr>
          <w:trHeight w:val="60"/>
        </w:trPr>
        <w:tc>
          <w:tcPr>
            <w:tcW w:w="491" w:type="dxa"/>
            <w:shd w:val="clear" w:color="auto" w:fill="auto"/>
          </w:tcPr>
          <w:p w14:paraId="4EE2FB93" w14:textId="62AB3AE9" w:rsidR="00AF7699" w:rsidRDefault="00AF7699" w:rsidP="008421E8">
            <w:pPr>
              <w:pStyle w:val="Lijstalinea"/>
              <w:numPr>
                <w:ilvl w:val="0"/>
                <w:numId w:val="13"/>
              </w:numPr>
              <w:spacing w:after="0"/>
              <w:rPr>
                <w:bCs/>
              </w:rPr>
            </w:pPr>
          </w:p>
        </w:tc>
        <w:tc>
          <w:tcPr>
            <w:tcW w:w="1116" w:type="dxa"/>
            <w:shd w:val="clear" w:color="auto" w:fill="auto"/>
          </w:tcPr>
          <w:p w14:paraId="74DA2225" w14:textId="77777777" w:rsidR="00AF7699" w:rsidRPr="001C5493" w:rsidRDefault="00AF7699" w:rsidP="00B3778A">
            <w:pPr>
              <w:rPr>
                <w:rFonts w:cs="Calibri"/>
                <w:b/>
                <w:bCs/>
                <w:color w:val="000000"/>
                <w:szCs w:val="20"/>
              </w:rPr>
            </w:pPr>
            <w:r>
              <w:rPr>
                <w:rFonts w:cs="Calibri"/>
                <w:b/>
                <w:bCs/>
                <w:color w:val="000000"/>
                <w:szCs w:val="20"/>
              </w:rPr>
              <w:t>WENS</w:t>
            </w:r>
          </w:p>
        </w:tc>
        <w:tc>
          <w:tcPr>
            <w:tcW w:w="4466" w:type="dxa"/>
            <w:shd w:val="clear" w:color="auto" w:fill="auto"/>
          </w:tcPr>
          <w:p w14:paraId="6F5CED49" w14:textId="77777777" w:rsidR="00AF7699" w:rsidRDefault="00AF7699" w:rsidP="00B3778A">
            <w:pPr>
              <w:rPr>
                <w:rFonts w:cs="Calibri"/>
                <w:color w:val="000000"/>
                <w:szCs w:val="20"/>
              </w:rPr>
            </w:pPr>
            <w:r>
              <w:rPr>
                <w:bCs/>
              </w:rPr>
              <w:t>Het financiële verloop van het contract kan worden weergegeven in een forecast.</w:t>
            </w:r>
          </w:p>
        </w:tc>
        <w:tc>
          <w:tcPr>
            <w:tcW w:w="1758" w:type="dxa"/>
            <w:shd w:val="clear" w:color="auto" w:fill="auto"/>
          </w:tcPr>
          <w:p w14:paraId="5B07EF7F" w14:textId="77777777" w:rsidR="00AF7699" w:rsidRDefault="00AF7699" w:rsidP="00B3778A">
            <w:pPr>
              <w:jc w:val="center"/>
              <w:rPr>
                <w:bCs/>
              </w:rPr>
            </w:pPr>
            <w:r>
              <w:rPr>
                <w:bCs/>
              </w:rPr>
              <w:t>Ja/Nee</w:t>
            </w:r>
          </w:p>
        </w:tc>
        <w:tc>
          <w:tcPr>
            <w:tcW w:w="1378" w:type="dxa"/>
            <w:shd w:val="clear" w:color="auto" w:fill="auto"/>
          </w:tcPr>
          <w:p w14:paraId="5A7BBD37" w14:textId="77777777" w:rsidR="00AF7699" w:rsidRPr="00C40AA7" w:rsidRDefault="00AF7699" w:rsidP="00B3778A">
            <w:pPr>
              <w:jc w:val="center"/>
              <w:rPr>
                <w:bCs/>
              </w:rPr>
            </w:pPr>
            <w:r>
              <w:rPr>
                <w:bCs/>
              </w:rPr>
              <w:t>Ja/Nee</w:t>
            </w:r>
          </w:p>
        </w:tc>
      </w:tr>
      <w:tr w:rsidR="00AF7699" w:rsidRPr="00C40AA7" w14:paraId="61B27335" w14:textId="77777777" w:rsidTr="00B3778A">
        <w:trPr>
          <w:trHeight w:val="639"/>
        </w:trPr>
        <w:tc>
          <w:tcPr>
            <w:tcW w:w="491" w:type="dxa"/>
            <w:shd w:val="clear" w:color="auto" w:fill="auto"/>
          </w:tcPr>
          <w:p w14:paraId="0059B724" w14:textId="5DFFEE4F" w:rsidR="00AF7699" w:rsidRDefault="00AF7699" w:rsidP="008421E8">
            <w:pPr>
              <w:pStyle w:val="Lijstalinea"/>
              <w:numPr>
                <w:ilvl w:val="0"/>
                <w:numId w:val="13"/>
              </w:numPr>
              <w:spacing w:after="0"/>
              <w:rPr>
                <w:bCs/>
              </w:rPr>
            </w:pPr>
          </w:p>
        </w:tc>
        <w:tc>
          <w:tcPr>
            <w:tcW w:w="1116" w:type="dxa"/>
            <w:shd w:val="clear" w:color="auto" w:fill="auto"/>
          </w:tcPr>
          <w:p w14:paraId="0CD38ACA" w14:textId="77777777" w:rsidR="00AF7699" w:rsidRPr="001C5493" w:rsidRDefault="00AF7699" w:rsidP="00B3778A">
            <w:pPr>
              <w:rPr>
                <w:rFonts w:cs="Calibri"/>
                <w:b/>
                <w:bCs/>
                <w:color w:val="000000"/>
                <w:szCs w:val="20"/>
              </w:rPr>
            </w:pPr>
            <w:r>
              <w:rPr>
                <w:rFonts w:cs="Calibri"/>
                <w:b/>
                <w:bCs/>
                <w:color w:val="000000"/>
                <w:szCs w:val="20"/>
              </w:rPr>
              <w:t>EIS</w:t>
            </w:r>
          </w:p>
        </w:tc>
        <w:tc>
          <w:tcPr>
            <w:tcW w:w="4466" w:type="dxa"/>
            <w:shd w:val="clear" w:color="auto" w:fill="auto"/>
          </w:tcPr>
          <w:p w14:paraId="2A802F64" w14:textId="77777777" w:rsidR="00AF7699" w:rsidRDefault="00AF7699" w:rsidP="00B3778A">
            <w:pPr>
              <w:rPr>
                <w:rFonts w:cs="Calibri"/>
                <w:color w:val="000000"/>
                <w:szCs w:val="20"/>
              </w:rPr>
            </w:pPr>
            <w:r>
              <w:rPr>
                <w:bCs/>
              </w:rPr>
              <w:t>De oplossing biedt de mogelijkheid om contract- overstijgend inzicht te krijgen in het (financieel en kwalitatief) gebruik van (raam) overeenkomsten.</w:t>
            </w:r>
          </w:p>
        </w:tc>
        <w:tc>
          <w:tcPr>
            <w:tcW w:w="1758" w:type="dxa"/>
            <w:shd w:val="clear" w:color="auto" w:fill="auto"/>
          </w:tcPr>
          <w:p w14:paraId="12A6E68A" w14:textId="77777777" w:rsidR="00AF7699" w:rsidRDefault="00AF7699" w:rsidP="00B3778A">
            <w:pPr>
              <w:jc w:val="center"/>
              <w:rPr>
                <w:bCs/>
              </w:rPr>
            </w:pPr>
            <w:r>
              <w:rPr>
                <w:bCs/>
              </w:rPr>
              <w:t>Ja/Nee</w:t>
            </w:r>
          </w:p>
        </w:tc>
        <w:tc>
          <w:tcPr>
            <w:tcW w:w="1378" w:type="dxa"/>
            <w:shd w:val="clear" w:color="auto" w:fill="auto"/>
          </w:tcPr>
          <w:p w14:paraId="27E6F0D9" w14:textId="77777777" w:rsidR="00AF7699" w:rsidRPr="00C40AA7" w:rsidRDefault="00AF7699" w:rsidP="00B3778A">
            <w:pPr>
              <w:jc w:val="center"/>
              <w:rPr>
                <w:bCs/>
              </w:rPr>
            </w:pPr>
            <w:r>
              <w:rPr>
                <w:bCs/>
              </w:rPr>
              <w:t>Ja/Nee</w:t>
            </w:r>
          </w:p>
        </w:tc>
      </w:tr>
      <w:tr w:rsidR="00AF7699" w:rsidRPr="00C40AA7" w14:paraId="410532C0" w14:textId="77777777" w:rsidTr="00B3778A">
        <w:trPr>
          <w:trHeight w:val="734"/>
        </w:trPr>
        <w:tc>
          <w:tcPr>
            <w:tcW w:w="491" w:type="dxa"/>
            <w:shd w:val="clear" w:color="auto" w:fill="FFFFFF" w:themeFill="background1"/>
          </w:tcPr>
          <w:p w14:paraId="15FAAD8F" w14:textId="3E663B98" w:rsidR="00AF7699" w:rsidRDefault="00AF7699" w:rsidP="008421E8">
            <w:pPr>
              <w:pStyle w:val="Lijstalinea"/>
              <w:numPr>
                <w:ilvl w:val="0"/>
                <w:numId w:val="13"/>
              </w:numPr>
              <w:spacing w:after="0"/>
              <w:rPr>
                <w:bCs/>
              </w:rPr>
            </w:pPr>
          </w:p>
        </w:tc>
        <w:tc>
          <w:tcPr>
            <w:tcW w:w="1116" w:type="dxa"/>
            <w:shd w:val="clear" w:color="auto" w:fill="FFFFFF" w:themeFill="background1"/>
          </w:tcPr>
          <w:p w14:paraId="4CE0F4F4" w14:textId="77777777" w:rsidR="00AF7699" w:rsidRDefault="00AF7699" w:rsidP="00B3778A">
            <w:pPr>
              <w:rPr>
                <w:rFonts w:cs="Calibri"/>
                <w:b/>
                <w:bCs/>
                <w:color w:val="000000"/>
                <w:szCs w:val="20"/>
              </w:rPr>
            </w:pPr>
            <w:r>
              <w:rPr>
                <w:rFonts w:cs="Calibri"/>
                <w:b/>
                <w:bCs/>
                <w:color w:val="000000"/>
                <w:szCs w:val="20"/>
              </w:rPr>
              <w:t>EIS</w:t>
            </w:r>
          </w:p>
        </w:tc>
        <w:tc>
          <w:tcPr>
            <w:tcW w:w="4466" w:type="dxa"/>
            <w:shd w:val="clear" w:color="auto" w:fill="FFFFFF" w:themeFill="background1"/>
          </w:tcPr>
          <w:p w14:paraId="6D2222B5" w14:textId="3C9D35DD" w:rsidR="00AF7699" w:rsidRPr="000A44ED" w:rsidRDefault="00AF7699" w:rsidP="00B3778A">
            <w:pPr>
              <w:rPr>
                <w:bCs/>
              </w:rPr>
            </w:pPr>
            <w:r>
              <w:rPr>
                <w:bCs/>
              </w:rPr>
              <w:t xml:space="preserve">De oplossing biedt de mogelijkheid om rapporten/ analyses uit te voeren over de contractgegevens, (te) vervallen taken, kwaliteitsmetingen en financiële </w:t>
            </w:r>
            <w:proofErr w:type="spellStart"/>
            <w:r>
              <w:rPr>
                <w:bCs/>
              </w:rPr>
              <w:t>uitnutting</w:t>
            </w:r>
            <w:proofErr w:type="spellEnd"/>
            <w:r>
              <w:rPr>
                <w:bCs/>
              </w:rPr>
              <w:t xml:space="preserve"> op</w:t>
            </w:r>
            <w:r w:rsidR="004C528B">
              <w:rPr>
                <w:bCs/>
              </w:rPr>
              <w:t xml:space="preserve"> </w:t>
            </w:r>
            <w:r>
              <w:rPr>
                <w:bCs/>
              </w:rPr>
              <w:t>organisatie- afdeling- en teamniveau.</w:t>
            </w:r>
          </w:p>
        </w:tc>
        <w:tc>
          <w:tcPr>
            <w:tcW w:w="1758" w:type="dxa"/>
            <w:shd w:val="clear" w:color="auto" w:fill="FFFFFF" w:themeFill="background1"/>
          </w:tcPr>
          <w:p w14:paraId="519A7370" w14:textId="77777777" w:rsidR="00AF7699" w:rsidRDefault="00AF7699" w:rsidP="00B3778A">
            <w:pPr>
              <w:jc w:val="center"/>
              <w:rPr>
                <w:bCs/>
              </w:rPr>
            </w:pPr>
            <w:r>
              <w:rPr>
                <w:bCs/>
              </w:rPr>
              <w:t>Ja/Nee</w:t>
            </w:r>
          </w:p>
        </w:tc>
        <w:tc>
          <w:tcPr>
            <w:tcW w:w="1378" w:type="dxa"/>
            <w:shd w:val="clear" w:color="auto" w:fill="FFFFFF" w:themeFill="background1"/>
          </w:tcPr>
          <w:p w14:paraId="2D4B68EE" w14:textId="77777777" w:rsidR="00AF7699" w:rsidRDefault="00AF7699" w:rsidP="00B3778A">
            <w:pPr>
              <w:jc w:val="center"/>
              <w:rPr>
                <w:bCs/>
              </w:rPr>
            </w:pPr>
            <w:r>
              <w:rPr>
                <w:bCs/>
              </w:rPr>
              <w:t>Ja/Nee</w:t>
            </w:r>
          </w:p>
        </w:tc>
      </w:tr>
      <w:tr w:rsidR="00AF7699" w:rsidRPr="00C40AA7" w14:paraId="60B3172B" w14:textId="77777777" w:rsidTr="00B3778A">
        <w:trPr>
          <w:trHeight w:val="561"/>
        </w:trPr>
        <w:tc>
          <w:tcPr>
            <w:tcW w:w="491" w:type="dxa"/>
            <w:shd w:val="clear" w:color="auto" w:fill="FFFFFF" w:themeFill="background1"/>
          </w:tcPr>
          <w:p w14:paraId="7F78C3BE" w14:textId="73090976" w:rsidR="00AF7699" w:rsidRDefault="00AF7699" w:rsidP="008421E8">
            <w:pPr>
              <w:pStyle w:val="Lijstalinea"/>
              <w:numPr>
                <w:ilvl w:val="0"/>
                <w:numId w:val="13"/>
              </w:numPr>
              <w:spacing w:after="0"/>
              <w:rPr>
                <w:bCs/>
              </w:rPr>
            </w:pPr>
          </w:p>
        </w:tc>
        <w:tc>
          <w:tcPr>
            <w:tcW w:w="1116" w:type="dxa"/>
            <w:shd w:val="clear" w:color="auto" w:fill="FFFFFF" w:themeFill="background1"/>
          </w:tcPr>
          <w:p w14:paraId="56FA419D" w14:textId="77777777" w:rsidR="00AF7699" w:rsidRDefault="00AF7699" w:rsidP="00B3778A">
            <w:pPr>
              <w:rPr>
                <w:rFonts w:cs="Calibri"/>
                <w:b/>
                <w:bCs/>
                <w:color w:val="000000"/>
                <w:szCs w:val="20"/>
              </w:rPr>
            </w:pPr>
            <w:r>
              <w:rPr>
                <w:rFonts w:cs="Calibri"/>
                <w:b/>
                <w:bCs/>
                <w:color w:val="000000"/>
                <w:szCs w:val="20"/>
              </w:rPr>
              <w:t>EIS</w:t>
            </w:r>
          </w:p>
        </w:tc>
        <w:tc>
          <w:tcPr>
            <w:tcW w:w="4466" w:type="dxa"/>
            <w:shd w:val="clear" w:color="auto" w:fill="FFFFFF" w:themeFill="background1"/>
          </w:tcPr>
          <w:p w14:paraId="59B40BF6" w14:textId="7E85E83E" w:rsidR="00AF7699" w:rsidRDefault="00AF7699" w:rsidP="00B3778A">
            <w:pPr>
              <w:rPr>
                <w:bCs/>
              </w:rPr>
            </w:pPr>
            <w:r>
              <w:rPr>
                <w:bCs/>
              </w:rPr>
              <w:t>De oplossing biedt de mogelijkheid om rapporten/ analyses te maken op assets/onderwerpniveau, leveranciersniveau of leverancierscategorie</w:t>
            </w:r>
            <w:r w:rsidR="008421E8">
              <w:rPr>
                <w:bCs/>
              </w:rPr>
              <w:t>.</w:t>
            </w:r>
          </w:p>
        </w:tc>
        <w:tc>
          <w:tcPr>
            <w:tcW w:w="1758" w:type="dxa"/>
            <w:shd w:val="clear" w:color="auto" w:fill="FFFFFF" w:themeFill="background1"/>
          </w:tcPr>
          <w:p w14:paraId="6B3BB3BB" w14:textId="77777777" w:rsidR="00AF7699" w:rsidRDefault="00AF7699" w:rsidP="00B3778A">
            <w:pPr>
              <w:jc w:val="center"/>
              <w:rPr>
                <w:bCs/>
              </w:rPr>
            </w:pPr>
            <w:r>
              <w:rPr>
                <w:bCs/>
              </w:rPr>
              <w:t>Ja/Nee</w:t>
            </w:r>
          </w:p>
        </w:tc>
        <w:tc>
          <w:tcPr>
            <w:tcW w:w="1378" w:type="dxa"/>
            <w:shd w:val="clear" w:color="auto" w:fill="FFFFFF" w:themeFill="background1"/>
          </w:tcPr>
          <w:p w14:paraId="6C6B0531" w14:textId="77777777" w:rsidR="00AF7699" w:rsidRDefault="00AF7699" w:rsidP="00B3778A">
            <w:pPr>
              <w:jc w:val="center"/>
              <w:rPr>
                <w:bCs/>
              </w:rPr>
            </w:pPr>
            <w:r>
              <w:rPr>
                <w:bCs/>
              </w:rPr>
              <w:t>Ja/Nee</w:t>
            </w:r>
          </w:p>
        </w:tc>
      </w:tr>
    </w:tbl>
    <w:p w14:paraId="518CBBE4" w14:textId="77777777" w:rsidR="00AF7699" w:rsidRDefault="00AF7699" w:rsidP="00AF7699">
      <w:pPr>
        <w:rPr>
          <w:b/>
        </w:rPr>
      </w:pPr>
    </w:p>
    <w:tbl>
      <w:tblPr>
        <w:tblStyle w:val="Tabelraster"/>
        <w:tblW w:w="9209" w:type="dxa"/>
        <w:tblLook w:val="04A0" w:firstRow="1" w:lastRow="0" w:firstColumn="1" w:lastColumn="0" w:noHBand="0" w:noVBand="1"/>
      </w:tblPr>
      <w:tblGrid>
        <w:gridCol w:w="491"/>
        <w:gridCol w:w="1116"/>
        <w:gridCol w:w="5575"/>
        <w:gridCol w:w="1758"/>
        <w:gridCol w:w="269"/>
      </w:tblGrid>
      <w:tr w:rsidR="00AF7699" w14:paraId="6E4BD5F1" w14:textId="77777777" w:rsidTr="00451BBE">
        <w:trPr>
          <w:tblHeader/>
        </w:trPr>
        <w:tc>
          <w:tcPr>
            <w:tcW w:w="491" w:type="dxa"/>
            <w:tcBorders>
              <w:right w:val="single" w:sz="4" w:space="0" w:color="auto"/>
            </w:tcBorders>
            <w:shd w:val="clear" w:color="auto" w:fill="3E1C44"/>
          </w:tcPr>
          <w:p w14:paraId="1F10E98E" w14:textId="77777777" w:rsidR="00AF7699" w:rsidRDefault="00AF7699" w:rsidP="00B3778A">
            <w:pPr>
              <w:rPr>
                <w:b/>
              </w:rPr>
            </w:pPr>
            <w:r>
              <w:rPr>
                <w:b/>
              </w:rPr>
              <w:t>Nr.</w:t>
            </w:r>
          </w:p>
        </w:tc>
        <w:tc>
          <w:tcPr>
            <w:tcW w:w="1116" w:type="dxa"/>
            <w:tcBorders>
              <w:left w:val="single" w:sz="4" w:space="0" w:color="auto"/>
              <w:right w:val="single" w:sz="4" w:space="0" w:color="auto"/>
            </w:tcBorders>
            <w:shd w:val="clear" w:color="auto" w:fill="3E1C44"/>
          </w:tcPr>
          <w:p w14:paraId="66DCAA40" w14:textId="77777777" w:rsidR="00AF7699" w:rsidRDefault="00AF7699" w:rsidP="00B3778A">
            <w:pPr>
              <w:rPr>
                <w:b/>
              </w:rPr>
            </w:pPr>
            <w:r>
              <w:rPr>
                <w:b/>
              </w:rPr>
              <w:t>EIS/WENS</w:t>
            </w:r>
          </w:p>
        </w:tc>
        <w:tc>
          <w:tcPr>
            <w:tcW w:w="5731" w:type="dxa"/>
            <w:tcBorders>
              <w:left w:val="single" w:sz="4" w:space="0" w:color="auto"/>
              <w:right w:val="single" w:sz="4" w:space="0" w:color="auto"/>
            </w:tcBorders>
            <w:shd w:val="clear" w:color="auto" w:fill="3E1C44"/>
          </w:tcPr>
          <w:p w14:paraId="3A7C45E6" w14:textId="77777777" w:rsidR="00AF7699" w:rsidRDefault="00AF7699" w:rsidP="00B3778A">
            <w:pPr>
              <w:rPr>
                <w:b/>
              </w:rPr>
            </w:pPr>
            <w:r>
              <w:rPr>
                <w:b/>
              </w:rPr>
              <w:t>Beschrijving eis</w:t>
            </w:r>
          </w:p>
        </w:tc>
        <w:tc>
          <w:tcPr>
            <w:tcW w:w="1599" w:type="dxa"/>
            <w:tcBorders>
              <w:left w:val="single" w:sz="4" w:space="0" w:color="auto"/>
              <w:right w:val="single" w:sz="4" w:space="0" w:color="auto"/>
            </w:tcBorders>
            <w:shd w:val="clear" w:color="auto" w:fill="3E1C44"/>
          </w:tcPr>
          <w:p w14:paraId="4C924A91" w14:textId="77777777" w:rsidR="00AF7699" w:rsidRDefault="00AF7699" w:rsidP="00B3778A">
            <w:pPr>
              <w:jc w:val="center"/>
              <w:rPr>
                <w:b/>
              </w:rPr>
            </w:pPr>
            <w:r>
              <w:rPr>
                <w:b/>
              </w:rPr>
              <w:t>Standaard</w:t>
            </w:r>
            <w:r>
              <w:rPr>
                <w:b/>
              </w:rPr>
              <w:br/>
              <w:t>geïmplementeerd in de oplossing</w:t>
            </w:r>
          </w:p>
        </w:tc>
        <w:tc>
          <w:tcPr>
            <w:tcW w:w="272" w:type="dxa"/>
            <w:tcBorders>
              <w:left w:val="single" w:sz="4" w:space="0" w:color="auto"/>
            </w:tcBorders>
            <w:shd w:val="clear" w:color="auto" w:fill="3E1C44"/>
          </w:tcPr>
          <w:p w14:paraId="2343777E" w14:textId="77777777" w:rsidR="00AF7699" w:rsidRDefault="00AF7699" w:rsidP="00B3778A">
            <w:pPr>
              <w:jc w:val="center"/>
              <w:rPr>
                <w:b/>
              </w:rPr>
            </w:pPr>
          </w:p>
        </w:tc>
      </w:tr>
      <w:tr w:rsidR="00AF7699" w:rsidRPr="008C095F" w14:paraId="57C7DC13" w14:textId="77777777" w:rsidTr="00B3778A">
        <w:trPr>
          <w:tblHeader/>
        </w:trPr>
        <w:tc>
          <w:tcPr>
            <w:tcW w:w="1607" w:type="dxa"/>
            <w:gridSpan w:val="2"/>
            <w:shd w:val="clear" w:color="auto" w:fill="8C3C87" w:themeFill="accent1" w:themeFillTint="BF"/>
          </w:tcPr>
          <w:p w14:paraId="6E5B6F17" w14:textId="7C678D6C" w:rsidR="00AF7699" w:rsidRDefault="00AF7699" w:rsidP="00B3778A">
            <w:pPr>
              <w:rPr>
                <w:bCs/>
                <w:color w:val="FFFFFF" w:themeColor="background1"/>
              </w:rPr>
            </w:pPr>
          </w:p>
        </w:tc>
        <w:tc>
          <w:tcPr>
            <w:tcW w:w="7602" w:type="dxa"/>
            <w:gridSpan w:val="3"/>
            <w:shd w:val="clear" w:color="auto" w:fill="8C3C87" w:themeFill="accent1" w:themeFillTint="BF"/>
          </w:tcPr>
          <w:p w14:paraId="44C1BEF7" w14:textId="78E821D9" w:rsidR="00AF7699" w:rsidRPr="008C095F" w:rsidRDefault="00451BBE" w:rsidP="00B3778A">
            <w:pPr>
              <w:rPr>
                <w:bCs/>
                <w:color w:val="FFFFFF" w:themeColor="background1"/>
              </w:rPr>
            </w:pPr>
            <w:r>
              <w:rPr>
                <w:bCs/>
                <w:color w:val="FFFFFF" w:themeColor="background1"/>
              </w:rPr>
              <w:t xml:space="preserve">7. </w:t>
            </w:r>
            <w:r w:rsidR="00AF7699">
              <w:rPr>
                <w:bCs/>
                <w:color w:val="FFFFFF" w:themeColor="background1"/>
              </w:rPr>
              <w:t xml:space="preserve">ICT Eisen </w:t>
            </w:r>
          </w:p>
        </w:tc>
      </w:tr>
      <w:tr w:rsidR="00AF7699" w:rsidRPr="00C40AA7" w14:paraId="25FDD20F" w14:textId="77777777" w:rsidTr="00B3778A">
        <w:trPr>
          <w:trHeight w:val="200"/>
        </w:trPr>
        <w:tc>
          <w:tcPr>
            <w:tcW w:w="491" w:type="dxa"/>
            <w:shd w:val="clear" w:color="auto" w:fill="auto"/>
          </w:tcPr>
          <w:p w14:paraId="2952B6A5" w14:textId="36C9D56C" w:rsidR="00AF7699" w:rsidRPr="009F2D78" w:rsidRDefault="00AF7699" w:rsidP="008421E8">
            <w:pPr>
              <w:pStyle w:val="Lijstalinea"/>
              <w:numPr>
                <w:ilvl w:val="0"/>
                <w:numId w:val="13"/>
              </w:numPr>
              <w:spacing w:after="0"/>
              <w:rPr>
                <w:bCs/>
              </w:rPr>
            </w:pPr>
          </w:p>
        </w:tc>
        <w:tc>
          <w:tcPr>
            <w:tcW w:w="1116" w:type="dxa"/>
            <w:shd w:val="clear" w:color="auto" w:fill="auto"/>
          </w:tcPr>
          <w:p w14:paraId="6535A770" w14:textId="77777777" w:rsidR="00AF7699" w:rsidRPr="001C5493" w:rsidRDefault="00AF7699" w:rsidP="00B3778A">
            <w:pPr>
              <w:rPr>
                <w:rFonts w:cs="Calibri"/>
                <w:b/>
                <w:bCs/>
                <w:color w:val="000000"/>
                <w:szCs w:val="20"/>
              </w:rPr>
            </w:pPr>
            <w:r>
              <w:rPr>
                <w:rFonts w:cs="Calibri"/>
                <w:b/>
                <w:bCs/>
                <w:color w:val="000000"/>
                <w:szCs w:val="20"/>
              </w:rPr>
              <w:t>EIS</w:t>
            </w:r>
          </w:p>
        </w:tc>
        <w:tc>
          <w:tcPr>
            <w:tcW w:w="5731" w:type="dxa"/>
            <w:shd w:val="clear" w:color="auto" w:fill="auto"/>
          </w:tcPr>
          <w:p w14:paraId="5665692D" w14:textId="722B9DAA" w:rsidR="00AF7699" w:rsidRPr="00C40AA7" w:rsidRDefault="00AF7699" w:rsidP="00B3778A">
            <w:pPr>
              <w:rPr>
                <w:bCs/>
              </w:rPr>
            </w:pPr>
            <w:r>
              <w:rPr>
                <w:rStyle w:val="normaltextrun"/>
                <w:rFonts w:ascii="Calibri" w:hAnsi="Calibri" w:cs="Calibri"/>
                <w:color w:val="000000"/>
                <w:szCs w:val="20"/>
                <w:shd w:val="clear" w:color="auto" w:fill="FFFFFF"/>
              </w:rPr>
              <w:t xml:space="preserve">Opdrachtnemer zorgt voor een Single </w:t>
            </w:r>
            <w:proofErr w:type="spellStart"/>
            <w:r>
              <w:rPr>
                <w:rStyle w:val="normaltextrun"/>
                <w:rFonts w:ascii="Calibri" w:hAnsi="Calibri" w:cs="Calibri"/>
                <w:color w:val="000000"/>
                <w:szCs w:val="20"/>
                <w:shd w:val="clear" w:color="auto" w:fill="FFFFFF"/>
              </w:rPr>
              <w:t>Sign</w:t>
            </w:r>
            <w:proofErr w:type="spellEnd"/>
            <w:r>
              <w:rPr>
                <w:rStyle w:val="normaltextrun"/>
                <w:rFonts w:ascii="Calibri" w:hAnsi="Calibri" w:cs="Calibri"/>
                <w:color w:val="000000"/>
                <w:szCs w:val="20"/>
                <w:shd w:val="clear" w:color="auto" w:fill="FFFFFF"/>
              </w:rPr>
              <w:t xml:space="preserve"> On (SSO) oplossing die koppelt met de </w:t>
            </w:r>
            <w:proofErr w:type="spellStart"/>
            <w:r>
              <w:rPr>
                <w:rStyle w:val="normaltextrun"/>
                <w:rFonts w:ascii="Calibri" w:hAnsi="Calibri" w:cs="Calibri"/>
                <w:color w:val="000000"/>
                <w:szCs w:val="20"/>
                <w:shd w:val="clear" w:color="auto" w:fill="FFFFFF"/>
              </w:rPr>
              <w:t>Azure</w:t>
            </w:r>
            <w:proofErr w:type="spellEnd"/>
            <w:r>
              <w:rPr>
                <w:rStyle w:val="normaltextrun"/>
                <w:rFonts w:ascii="Calibri" w:hAnsi="Calibri" w:cs="Calibri"/>
                <w:color w:val="000000"/>
                <w:szCs w:val="20"/>
                <w:shd w:val="clear" w:color="auto" w:fill="FFFFFF"/>
              </w:rPr>
              <w:t xml:space="preserve"> AD van de Opdrachtgever.</w:t>
            </w:r>
          </w:p>
        </w:tc>
        <w:tc>
          <w:tcPr>
            <w:tcW w:w="1599" w:type="dxa"/>
            <w:tcBorders>
              <w:right w:val="single" w:sz="4" w:space="0" w:color="FFFFFF" w:themeColor="background1"/>
            </w:tcBorders>
            <w:shd w:val="clear" w:color="auto" w:fill="FFFFFF" w:themeFill="background1"/>
          </w:tcPr>
          <w:p w14:paraId="0B80B5FF" w14:textId="77777777" w:rsidR="00AF7699" w:rsidRPr="00C40AA7" w:rsidRDefault="00AF7699" w:rsidP="00B3778A">
            <w:pPr>
              <w:jc w:val="center"/>
              <w:rPr>
                <w:bCs/>
              </w:rPr>
            </w:pPr>
            <w:r>
              <w:rPr>
                <w:bCs/>
              </w:rPr>
              <w:t>Ja/Nee</w:t>
            </w:r>
          </w:p>
        </w:tc>
        <w:tc>
          <w:tcPr>
            <w:tcW w:w="272" w:type="dxa"/>
            <w:tcBorders>
              <w:left w:val="single" w:sz="4" w:space="0" w:color="FFFFFF" w:themeColor="background1"/>
            </w:tcBorders>
            <w:shd w:val="clear" w:color="auto" w:fill="auto"/>
          </w:tcPr>
          <w:p w14:paraId="63D2B886" w14:textId="77777777" w:rsidR="00AF7699" w:rsidRPr="00C40AA7" w:rsidRDefault="00AF7699" w:rsidP="00B3778A">
            <w:pPr>
              <w:jc w:val="center"/>
              <w:rPr>
                <w:bCs/>
              </w:rPr>
            </w:pPr>
          </w:p>
        </w:tc>
      </w:tr>
      <w:tr w:rsidR="00AF7699" w:rsidRPr="00C40AA7" w14:paraId="3C7C1305" w14:textId="77777777" w:rsidTr="00B3778A">
        <w:trPr>
          <w:trHeight w:val="561"/>
        </w:trPr>
        <w:tc>
          <w:tcPr>
            <w:tcW w:w="491" w:type="dxa"/>
            <w:shd w:val="clear" w:color="auto" w:fill="auto"/>
          </w:tcPr>
          <w:p w14:paraId="15705A13" w14:textId="780D71CA" w:rsidR="00AF7699" w:rsidRDefault="00AF7699" w:rsidP="008421E8">
            <w:pPr>
              <w:pStyle w:val="Lijstalinea"/>
              <w:numPr>
                <w:ilvl w:val="0"/>
                <w:numId w:val="13"/>
              </w:numPr>
              <w:spacing w:after="0"/>
              <w:rPr>
                <w:bCs/>
              </w:rPr>
            </w:pPr>
          </w:p>
        </w:tc>
        <w:tc>
          <w:tcPr>
            <w:tcW w:w="1116" w:type="dxa"/>
            <w:shd w:val="clear" w:color="auto" w:fill="auto"/>
          </w:tcPr>
          <w:p w14:paraId="123C4F77" w14:textId="77777777" w:rsidR="00AF7699" w:rsidRPr="001C5493" w:rsidRDefault="00AF7699" w:rsidP="00B3778A">
            <w:pPr>
              <w:rPr>
                <w:rFonts w:cs="Calibri"/>
                <w:b/>
                <w:bCs/>
                <w:color w:val="000000"/>
                <w:szCs w:val="20"/>
              </w:rPr>
            </w:pPr>
            <w:r>
              <w:rPr>
                <w:rFonts w:cs="Calibri"/>
                <w:b/>
                <w:bCs/>
                <w:color w:val="000000"/>
                <w:szCs w:val="20"/>
              </w:rPr>
              <w:t>EIS</w:t>
            </w:r>
          </w:p>
        </w:tc>
        <w:tc>
          <w:tcPr>
            <w:tcW w:w="5731" w:type="dxa"/>
            <w:shd w:val="clear" w:color="auto" w:fill="auto"/>
          </w:tcPr>
          <w:p w14:paraId="2EC1436D" w14:textId="0E4C6870" w:rsidR="00AF7699" w:rsidRPr="00C40AA7" w:rsidRDefault="00AF7699" w:rsidP="00B3778A">
            <w:pPr>
              <w:rPr>
                <w:bCs/>
              </w:rPr>
            </w:pPr>
            <w:r>
              <w:rPr>
                <w:rStyle w:val="normaltextrun"/>
                <w:rFonts w:ascii="Calibri" w:hAnsi="Calibri" w:cs="Calibri"/>
                <w:color w:val="000000"/>
                <w:szCs w:val="20"/>
                <w:shd w:val="clear" w:color="auto" w:fill="FFFFFF"/>
              </w:rPr>
              <w:t>De oplossing wordt geleverd als een Software As A Service (SAAS). Dat wil zeggen dat er geen installatie van software en/of hardware nodig is in het IT-domein van Opdrachtgever t.b.v. het functioneren van de applicatie. Opdrachtnemer is verantwoordelijk voor het technisch applicatiebeheer.</w:t>
            </w:r>
            <w:r w:rsidR="006266F3">
              <w:rPr>
                <w:rStyle w:val="normaltextrun"/>
                <w:rFonts w:ascii="Calibri" w:hAnsi="Calibri" w:cs="Calibri"/>
                <w:color w:val="000000"/>
                <w:szCs w:val="20"/>
                <w:shd w:val="clear" w:color="auto" w:fill="FFFFFF"/>
              </w:rPr>
              <w:t xml:space="preserve"> </w:t>
            </w:r>
            <w:r>
              <w:rPr>
                <w:rStyle w:val="normaltextrun"/>
                <w:rFonts w:ascii="Calibri" w:hAnsi="Calibri" w:cs="Calibri"/>
                <w:color w:val="000000"/>
                <w:szCs w:val="20"/>
                <w:shd w:val="clear" w:color="auto" w:fill="FFFFFF"/>
              </w:rPr>
              <w:t>Opdrachtgever is verantwoordelijk voor het functioneel beheer.</w:t>
            </w:r>
          </w:p>
        </w:tc>
        <w:tc>
          <w:tcPr>
            <w:tcW w:w="1599" w:type="dxa"/>
            <w:tcBorders>
              <w:right w:val="single" w:sz="4" w:space="0" w:color="FFFFFF" w:themeColor="background1"/>
            </w:tcBorders>
            <w:shd w:val="clear" w:color="auto" w:fill="FFFFFF" w:themeFill="background1"/>
          </w:tcPr>
          <w:p w14:paraId="4744731B" w14:textId="77777777" w:rsidR="00AF7699" w:rsidRDefault="00AF7699" w:rsidP="00B3778A">
            <w:pPr>
              <w:jc w:val="center"/>
              <w:rPr>
                <w:bCs/>
              </w:rPr>
            </w:pPr>
            <w:r>
              <w:rPr>
                <w:bCs/>
              </w:rPr>
              <w:t>Ja/Nee</w:t>
            </w:r>
          </w:p>
        </w:tc>
        <w:tc>
          <w:tcPr>
            <w:tcW w:w="272" w:type="dxa"/>
            <w:tcBorders>
              <w:left w:val="single" w:sz="4" w:space="0" w:color="FFFFFF" w:themeColor="background1"/>
            </w:tcBorders>
            <w:shd w:val="clear" w:color="auto" w:fill="auto"/>
          </w:tcPr>
          <w:p w14:paraId="2800A9BA" w14:textId="77777777" w:rsidR="00AF7699" w:rsidRPr="00C40AA7" w:rsidRDefault="00AF7699" w:rsidP="00B3778A">
            <w:pPr>
              <w:jc w:val="center"/>
              <w:rPr>
                <w:bCs/>
              </w:rPr>
            </w:pPr>
          </w:p>
        </w:tc>
      </w:tr>
      <w:tr w:rsidR="00AF7699" w:rsidRPr="00C40AA7" w14:paraId="542E8939" w14:textId="77777777" w:rsidTr="00B3778A">
        <w:trPr>
          <w:trHeight w:val="561"/>
        </w:trPr>
        <w:tc>
          <w:tcPr>
            <w:tcW w:w="491" w:type="dxa"/>
            <w:shd w:val="clear" w:color="auto" w:fill="auto"/>
          </w:tcPr>
          <w:p w14:paraId="7EF28778" w14:textId="36D33F41" w:rsidR="00AF7699" w:rsidRDefault="00AF7699" w:rsidP="008421E8">
            <w:pPr>
              <w:pStyle w:val="Lijstalinea"/>
              <w:numPr>
                <w:ilvl w:val="0"/>
                <w:numId w:val="13"/>
              </w:numPr>
              <w:spacing w:after="0"/>
              <w:rPr>
                <w:bCs/>
              </w:rPr>
            </w:pPr>
          </w:p>
        </w:tc>
        <w:tc>
          <w:tcPr>
            <w:tcW w:w="1116" w:type="dxa"/>
            <w:shd w:val="clear" w:color="auto" w:fill="auto"/>
          </w:tcPr>
          <w:p w14:paraId="394412EF" w14:textId="77777777" w:rsidR="00AF7699" w:rsidRPr="001C5493" w:rsidRDefault="00AF7699" w:rsidP="00B3778A">
            <w:pPr>
              <w:rPr>
                <w:rFonts w:cs="Calibri"/>
                <w:b/>
                <w:bCs/>
                <w:color w:val="000000"/>
                <w:szCs w:val="20"/>
              </w:rPr>
            </w:pPr>
            <w:r>
              <w:rPr>
                <w:rFonts w:cs="Calibri"/>
                <w:b/>
                <w:bCs/>
                <w:color w:val="000000"/>
                <w:szCs w:val="20"/>
              </w:rPr>
              <w:t>E</w:t>
            </w:r>
            <w:r>
              <w:rPr>
                <w:b/>
                <w:bCs/>
                <w:color w:val="000000"/>
              </w:rPr>
              <w:t>IS</w:t>
            </w:r>
          </w:p>
        </w:tc>
        <w:tc>
          <w:tcPr>
            <w:tcW w:w="5731" w:type="dxa"/>
            <w:shd w:val="clear" w:color="auto" w:fill="auto"/>
          </w:tcPr>
          <w:p w14:paraId="03973CE9" w14:textId="244F56E6" w:rsidR="00AF7699" w:rsidRPr="00C40AA7" w:rsidRDefault="00AF7699" w:rsidP="00B3778A">
            <w:pPr>
              <w:rPr>
                <w:bCs/>
              </w:rPr>
            </w:pPr>
            <w:r>
              <w:rPr>
                <w:rStyle w:val="normaltextrun"/>
                <w:rFonts w:ascii="Calibri" w:hAnsi="Calibri" w:cs="Calibri"/>
                <w:color w:val="000000"/>
                <w:szCs w:val="20"/>
                <w:shd w:val="clear" w:color="auto" w:fill="FFFFFF"/>
              </w:rPr>
              <w:t xml:space="preserve">De oplossing beschikt over functionaliteit om minimaal de huidig gebruikte webbrowsers binnen de gemeente te ondersteunen (op Chromium gebaseerde browser(s), zoals </w:t>
            </w:r>
            <w:proofErr w:type="spellStart"/>
            <w:r>
              <w:rPr>
                <w:rStyle w:val="normaltextrun"/>
                <w:rFonts w:ascii="Calibri" w:hAnsi="Calibri" w:cs="Calibri"/>
                <w:color w:val="000000"/>
                <w:szCs w:val="20"/>
                <w:shd w:val="clear" w:color="auto" w:fill="FFFFFF"/>
              </w:rPr>
              <w:t>Edge</w:t>
            </w:r>
            <w:proofErr w:type="spellEnd"/>
            <w:r>
              <w:rPr>
                <w:rStyle w:val="normaltextrun"/>
                <w:rFonts w:ascii="Calibri" w:hAnsi="Calibri" w:cs="Calibri"/>
                <w:color w:val="000000"/>
                <w:szCs w:val="20"/>
                <w:shd w:val="clear" w:color="auto" w:fill="FFFFFF"/>
              </w:rPr>
              <w:t xml:space="preserve"> en Chrome) zónder gebruik te maken van browser plug-ins. Opdrachtnemer </w:t>
            </w:r>
            <w:r>
              <w:rPr>
                <w:rStyle w:val="normaltextrun"/>
                <w:rFonts w:ascii="Calibri" w:hAnsi="Calibri" w:cs="Calibri"/>
                <w:color w:val="000000"/>
                <w:szCs w:val="20"/>
                <w:shd w:val="clear" w:color="auto" w:fill="FFFFFF"/>
              </w:rPr>
              <w:lastRenderedPageBreak/>
              <w:t>hanteert hierbij N-1. Hierbij is N de meest recente versie. Indien een nieuwe versie zes (6) maanden uit is geldt dat Opdrachtnemer deze dient te ondersteunen en maximaal één (1) versie mag achterlopen.</w:t>
            </w:r>
          </w:p>
        </w:tc>
        <w:tc>
          <w:tcPr>
            <w:tcW w:w="1599" w:type="dxa"/>
            <w:tcBorders>
              <w:right w:val="single" w:sz="4" w:space="0" w:color="FFFFFF" w:themeColor="background1"/>
            </w:tcBorders>
            <w:shd w:val="clear" w:color="auto" w:fill="FFFFFF" w:themeFill="background1"/>
          </w:tcPr>
          <w:p w14:paraId="5C086134" w14:textId="77777777" w:rsidR="00AF7699" w:rsidRDefault="00AF7699" w:rsidP="00B3778A">
            <w:pPr>
              <w:jc w:val="center"/>
              <w:rPr>
                <w:bCs/>
              </w:rPr>
            </w:pPr>
            <w:r>
              <w:rPr>
                <w:bCs/>
              </w:rPr>
              <w:lastRenderedPageBreak/>
              <w:t>Ja/Nee</w:t>
            </w:r>
          </w:p>
        </w:tc>
        <w:tc>
          <w:tcPr>
            <w:tcW w:w="272" w:type="dxa"/>
            <w:tcBorders>
              <w:left w:val="single" w:sz="4" w:space="0" w:color="FFFFFF" w:themeColor="background1"/>
            </w:tcBorders>
            <w:shd w:val="clear" w:color="auto" w:fill="auto"/>
          </w:tcPr>
          <w:p w14:paraId="4885E853" w14:textId="77777777" w:rsidR="00AF7699" w:rsidRPr="00C40AA7" w:rsidRDefault="00AF7699" w:rsidP="00B3778A">
            <w:pPr>
              <w:jc w:val="center"/>
              <w:rPr>
                <w:bCs/>
              </w:rPr>
            </w:pPr>
          </w:p>
        </w:tc>
      </w:tr>
      <w:tr w:rsidR="00AF7699" w:rsidRPr="00C40AA7" w14:paraId="3B77D7FB" w14:textId="77777777" w:rsidTr="00B3778A">
        <w:trPr>
          <w:trHeight w:val="60"/>
        </w:trPr>
        <w:tc>
          <w:tcPr>
            <w:tcW w:w="491" w:type="dxa"/>
            <w:shd w:val="clear" w:color="auto" w:fill="auto"/>
          </w:tcPr>
          <w:p w14:paraId="18533E14" w14:textId="612E779A" w:rsidR="00AF7699" w:rsidRDefault="00AF7699" w:rsidP="008421E8">
            <w:pPr>
              <w:pStyle w:val="Lijstalinea"/>
              <w:numPr>
                <w:ilvl w:val="0"/>
                <w:numId w:val="13"/>
              </w:numPr>
              <w:spacing w:after="0"/>
              <w:rPr>
                <w:bCs/>
              </w:rPr>
            </w:pPr>
          </w:p>
        </w:tc>
        <w:tc>
          <w:tcPr>
            <w:tcW w:w="1116" w:type="dxa"/>
            <w:shd w:val="clear" w:color="auto" w:fill="auto"/>
          </w:tcPr>
          <w:p w14:paraId="4C814E18" w14:textId="77777777" w:rsidR="00AF7699" w:rsidRPr="001C5493" w:rsidRDefault="00AF7699" w:rsidP="00B3778A">
            <w:pPr>
              <w:rPr>
                <w:rFonts w:cs="Calibri"/>
                <w:b/>
                <w:bCs/>
                <w:color w:val="000000"/>
                <w:szCs w:val="20"/>
              </w:rPr>
            </w:pPr>
            <w:r>
              <w:rPr>
                <w:rFonts w:cs="Calibri"/>
                <w:b/>
                <w:bCs/>
                <w:color w:val="000000"/>
                <w:szCs w:val="20"/>
              </w:rPr>
              <w:t>EIS</w:t>
            </w:r>
          </w:p>
        </w:tc>
        <w:tc>
          <w:tcPr>
            <w:tcW w:w="5731" w:type="dxa"/>
            <w:shd w:val="clear" w:color="auto" w:fill="auto"/>
          </w:tcPr>
          <w:p w14:paraId="179DDDD7" w14:textId="099C3CE2" w:rsidR="00AF7699" w:rsidRPr="00C40AA7" w:rsidRDefault="00AF7699" w:rsidP="00B3778A">
            <w:pPr>
              <w:rPr>
                <w:bCs/>
              </w:rPr>
            </w:pPr>
            <w:r>
              <w:rPr>
                <w:rStyle w:val="normaltextrun"/>
                <w:rFonts w:ascii="Calibri" w:hAnsi="Calibri" w:cs="Calibri"/>
                <w:color w:val="000000"/>
                <w:szCs w:val="20"/>
                <w:shd w:val="clear" w:color="auto" w:fill="FFFFFF"/>
              </w:rPr>
              <w:t xml:space="preserve">De oplossing (SaaS applicatie) voldoet aan de (VNG) ICT Kwaliteitsnormen (artikel </w:t>
            </w:r>
            <w:r w:rsidR="00451BBE">
              <w:rPr>
                <w:rStyle w:val="normaltextrun"/>
                <w:rFonts w:ascii="Calibri" w:hAnsi="Calibri" w:cs="Calibri"/>
                <w:color w:val="000000"/>
                <w:szCs w:val="20"/>
                <w:shd w:val="clear" w:color="auto" w:fill="FFFFFF"/>
              </w:rPr>
              <w:t>8</w:t>
            </w:r>
            <w:r>
              <w:rPr>
                <w:rStyle w:val="normaltextrun"/>
                <w:rFonts w:ascii="Calibri" w:hAnsi="Calibri" w:cs="Calibri"/>
                <w:color w:val="000000"/>
                <w:szCs w:val="20"/>
                <w:shd w:val="clear" w:color="auto" w:fill="FFFFFF"/>
              </w:rPr>
              <w:t xml:space="preserve"> </w:t>
            </w:r>
            <w:proofErr w:type="spellStart"/>
            <w:r>
              <w:rPr>
                <w:rStyle w:val="normaltextrun"/>
                <w:rFonts w:ascii="Calibri" w:hAnsi="Calibri" w:cs="Calibri"/>
                <w:color w:val="000000"/>
                <w:szCs w:val="20"/>
                <w:shd w:val="clear" w:color="auto" w:fill="FFFFFF"/>
              </w:rPr>
              <w:t>Gibit</w:t>
            </w:r>
            <w:proofErr w:type="spellEnd"/>
            <w:r>
              <w:rPr>
                <w:rStyle w:val="normaltextrun"/>
                <w:rFonts w:ascii="Calibri" w:hAnsi="Calibri" w:cs="Calibri"/>
                <w:color w:val="000000"/>
                <w:szCs w:val="20"/>
                <w:shd w:val="clear" w:color="auto" w:fill="FFFFFF"/>
              </w:rPr>
              <w:t>).</w:t>
            </w:r>
          </w:p>
        </w:tc>
        <w:tc>
          <w:tcPr>
            <w:tcW w:w="1599" w:type="dxa"/>
            <w:tcBorders>
              <w:right w:val="single" w:sz="4" w:space="0" w:color="FFFFFF" w:themeColor="background1"/>
            </w:tcBorders>
            <w:shd w:val="clear" w:color="auto" w:fill="FFFFFF" w:themeFill="background1"/>
          </w:tcPr>
          <w:p w14:paraId="1E5442E5" w14:textId="77777777" w:rsidR="00AF7699" w:rsidRDefault="00AF7699" w:rsidP="00B3778A">
            <w:pPr>
              <w:jc w:val="center"/>
              <w:rPr>
                <w:bCs/>
              </w:rPr>
            </w:pPr>
            <w:r>
              <w:rPr>
                <w:bCs/>
              </w:rPr>
              <w:t>Ja/Nee</w:t>
            </w:r>
          </w:p>
        </w:tc>
        <w:tc>
          <w:tcPr>
            <w:tcW w:w="272" w:type="dxa"/>
            <w:tcBorders>
              <w:left w:val="single" w:sz="4" w:space="0" w:color="FFFFFF" w:themeColor="background1"/>
            </w:tcBorders>
            <w:shd w:val="clear" w:color="auto" w:fill="auto"/>
          </w:tcPr>
          <w:p w14:paraId="2197111A" w14:textId="77777777" w:rsidR="00AF7699" w:rsidRPr="00C40AA7" w:rsidRDefault="00AF7699" w:rsidP="00B3778A">
            <w:pPr>
              <w:jc w:val="center"/>
              <w:rPr>
                <w:bCs/>
              </w:rPr>
            </w:pPr>
          </w:p>
        </w:tc>
      </w:tr>
      <w:tr w:rsidR="00AF7699" w:rsidRPr="00C40AA7" w14:paraId="1412A200" w14:textId="77777777" w:rsidTr="00B3778A">
        <w:trPr>
          <w:trHeight w:val="561"/>
        </w:trPr>
        <w:tc>
          <w:tcPr>
            <w:tcW w:w="491" w:type="dxa"/>
            <w:shd w:val="clear" w:color="auto" w:fill="auto"/>
          </w:tcPr>
          <w:p w14:paraId="7FA5813C" w14:textId="4EAF4ABA" w:rsidR="00AF7699" w:rsidRDefault="00AF7699" w:rsidP="008421E8">
            <w:pPr>
              <w:pStyle w:val="Lijstalinea"/>
              <w:numPr>
                <w:ilvl w:val="0"/>
                <w:numId w:val="13"/>
              </w:numPr>
              <w:spacing w:after="0"/>
              <w:rPr>
                <w:bCs/>
              </w:rPr>
            </w:pPr>
          </w:p>
        </w:tc>
        <w:tc>
          <w:tcPr>
            <w:tcW w:w="1116" w:type="dxa"/>
            <w:shd w:val="clear" w:color="auto" w:fill="auto"/>
          </w:tcPr>
          <w:p w14:paraId="0B5BDED3" w14:textId="77777777" w:rsidR="00AF7699" w:rsidRPr="001C5493" w:rsidRDefault="00AF7699" w:rsidP="00B3778A">
            <w:pPr>
              <w:rPr>
                <w:rFonts w:cs="Calibri"/>
                <w:b/>
                <w:bCs/>
                <w:color w:val="000000"/>
                <w:szCs w:val="20"/>
              </w:rPr>
            </w:pPr>
            <w:r>
              <w:rPr>
                <w:rFonts w:cs="Calibri"/>
                <w:b/>
                <w:bCs/>
                <w:color w:val="000000"/>
                <w:szCs w:val="20"/>
              </w:rPr>
              <w:t>EIS</w:t>
            </w:r>
          </w:p>
        </w:tc>
        <w:tc>
          <w:tcPr>
            <w:tcW w:w="5731" w:type="dxa"/>
            <w:shd w:val="clear" w:color="auto" w:fill="auto"/>
          </w:tcPr>
          <w:p w14:paraId="5E7FFA39" w14:textId="12C5709A" w:rsidR="00AF7699" w:rsidRPr="00C40AA7" w:rsidRDefault="00AF7699" w:rsidP="00B3778A">
            <w:pPr>
              <w:rPr>
                <w:bCs/>
              </w:rPr>
            </w:pPr>
            <w:r>
              <w:rPr>
                <w:rStyle w:val="normaltextrun"/>
                <w:rFonts w:ascii="Calibri" w:hAnsi="Calibri" w:cs="Calibri"/>
                <w:color w:val="000000"/>
                <w:szCs w:val="20"/>
                <w:shd w:val="clear" w:color="auto" w:fill="FFFFFF"/>
              </w:rPr>
              <w:t>De oplossing voldoet aan alle eisen en richtlijnen van de BIO (meest recente versie) waarbij de borging vanuit de BIO is belegd bij de ‘dienstenleverancier’.</w:t>
            </w:r>
          </w:p>
        </w:tc>
        <w:tc>
          <w:tcPr>
            <w:tcW w:w="1599" w:type="dxa"/>
            <w:tcBorders>
              <w:right w:val="single" w:sz="4" w:space="0" w:color="FFFFFF" w:themeColor="background1"/>
            </w:tcBorders>
            <w:shd w:val="clear" w:color="auto" w:fill="FFFFFF" w:themeFill="background1"/>
          </w:tcPr>
          <w:p w14:paraId="6EAF5809" w14:textId="77777777" w:rsidR="00AF7699" w:rsidRDefault="00AF7699" w:rsidP="00B3778A">
            <w:pPr>
              <w:jc w:val="center"/>
              <w:rPr>
                <w:bCs/>
              </w:rPr>
            </w:pPr>
            <w:r>
              <w:rPr>
                <w:bCs/>
              </w:rPr>
              <w:t>Ja/Nee</w:t>
            </w:r>
          </w:p>
        </w:tc>
        <w:tc>
          <w:tcPr>
            <w:tcW w:w="272" w:type="dxa"/>
            <w:tcBorders>
              <w:left w:val="single" w:sz="4" w:space="0" w:color="FFFFFF" w:themeColor="background1"/>
            </w:tcBorders>
            <w:shd w:val="clear" w:color="auto" w:fill="auto"/>
          </w:tcPr>
          <w:p w14:paraId="57D150B9" w14:textId="77777777" w:rsidR="00AF7699" w:rsidRPr="00C40AA7" w:rsidRDefault="00AF7699" w:rsidP="00B3778A">
            <w:pPr>
              <w:jc w:val="center"/>
              <w:rPr>
                <w:bCs/>
              </w:rPr>
            </w:pPr>
          </w:p>
        </w:tc>
      </w:tr>
      <w:tr w:rsidR="00AF7699" w:rsidRPr="00C40AA7" w14:paraId="50383241" w14:textId="77777777" w:rsidTr="00B3778A">
        <w:trPr>
          <w:trHeight w:val="561"/>
        </w:trPr>
        <w:tc>
          <w:tcPr>
            <w:tcW w:w="491" w:type="dxa"/>
            <w:shd w:val="clear" w:color="auto" w:fill="auto"/>
          </w:tcPr>
          <w:p w14:paraId="29DD96D8" w14:textId="35D29E1C" w:rsidR="00AF7699" w:rsidRDefault="00AF7699" w:rsidP="001E7DE5">
            <w:pPr>
              <w:pStyle w:val="Lijstalinea"/>
              <w:numPr>
                <w:ilvl w:val="0"/>
                <w:numId w:val="13"/>
              </w:numPr>
              <w:rPr>
                <w:bCs/>
              </w:rPr>
            </w:pPr>
          </w:p>
        </w:tc>
        <w:tc>
          <w:tcPr>
            <w:tcW w:w="1116" w:type="dxa"/>
            <w:shd w:val="clear" w:color="auto" w:fill="auto"/>
          </w:tcPr>
          <w:p w14:paraId="34F0A2D4" w14:textId="77777777" w:rsidR="00AF7699" w:rsidRPr="001C5493" w:rsidRDefault="00AF7699" w:rsidP="00B3778A">
            <w:pPr>
              <w:rPr>
                <w:rFonts w:cs="Calibri"/>
                <w:b/>
                <w:bCs/>
                <w:color w:val="000000"/>
                <w:szCs w:val="20"/>
              </w:rPr>
            </w:pPr>
            <w:r>
              <w:rPr>
                <w:rFonts w:cs="Calibri"/>
                <w:b/>
                <w:bCs/>
                <w:color w:val="000000"/>
                <w:szCs w:val="20"/>
              </w:rPr>
              <w:t>EIS</w:t>
            </w:r>
          </w:p>
        </w:tc>
        <w:tc>
          <w:tcPr>
            <w:tcW w:w="5731" w:type="dxa"/>
            <w:shd w:val="clear" w:color="auto" w:fill="auto"/>
          </w:tcPr>
          <w:p w14:paraId="0EA36800" w14:textId="4EC75D00" w:rsidR="00AF7699" w:rsidRPr="00C40AA7" w:rsidRDefault="00AF7699" w:rsidP="00B3778A">
            <w:pPr>
              <w:rPr>
                <w:bCs/>
              </w:rPr>
            </w:pPr>
            <w:r>
              <w:rPr>
                <w:rStyle w:val="normaltextrun"/>
                <w:rFonts w:ascii="Calibri" w:hAnsi="Calibri" w:cs="Calibri"/>
                <w:color w:val="000000"/>
                <w:szCs w:val="20"/>
                <w:shd w:val="clear" w:color="auto" w:fill="FFFFFF"/>
              </w:rPr>
              <w:t>Hosting van de oplossing vindt plaats bij een ISO-gecertificeerd datacentrum met uitwijkmogelijkheden, binnen de grenzen van de EER. Fysieke opslag van data vindt altijd plaats binnen de EER en wordt nooit doorgegeven aan landen buiten de EER. De opdrachtnemer voert bewijslast op van de ISO-certificeringen en de opslaglocaties en derde partijen die hierbij betrokken zijn.</w:t>
            </w:r>
          </w:p>
        </w:tc>
        <w:tc>
          <w:tcPr>
            <w:tcW w:w="1599" w:type="dxa"/>
            <w:tcBorders>
              <w:right w:val="single" w:sz="4" w:space="0" w:color="FFFFFF" w:themeColor="background1"/>
            </w:tcBorders>
            <w:shd w:val="clear" w:color="auto" w:fill="FFFFFF" w:themeFill="background1"/>
          </w:tcPr>
          <w:p w14:paraId="2DD97855" w14:textId="77777777" w:rsidR="00AF7699" w:rsidRDefault="00AF7699" w:rsidP="00B3778A">
            <w:pPr>
              <w:jc w:val="center"/>
              <w:rPr>
                <w:bCs/>
              </w:rPr>
            </w:pPr>
            <w:r>
              <w:rPr>
                <w:bCs/>
              </w:rPr>
              <w:t>Ja/Nee</w:t>
            </w:r>
          </w:p>
        </w:tc>
        <w:tc>
          <w:tcPr>
            <w:tcW w:w="272" w:type="dxa"/>
            <w:tcBorders>
              <w:left w:val="single" w:sz="4" w:space="0" w:color="FFFFFF" w:themeColor="background1"/>
            </w:tcBorders>
            <w:shd w:val="clear" w:color="auto" w:fill="auto"/>
          </w:tcPr>
          <w:p w14:paraId="0AEA0E6D" w14:textId="77777777" w:rsidR="00AF7699" w:rsidRPr="00C40AA7" w:rsidRDefault="00AF7699" w:rsidP="00B3778A">
            <w:pPr>
              <w:jc w:val="center"/>
              <w:rPr>
                <w:bCs/>
              </w:rPr>
            </w:pPr>
          </w:p>
        </w:tc>
      </w:tr>
      <w:tr w:rsidR="00AF7699" w:rsidRPr="00C40AA7" w14:paraId="782CA8A4" w14:textId="77777777" w:rsidTr="00B3778A">
        <w:trPr>
          <w:trHeight w:val="561"/>
        </w:trPr>
        <w:tc>
          <w:tcPr>
            <w:tcW w:w="491" w:type="dxa"/>
            <w:shd w:val="clear" w:color="auto" w:fill="auto"/>
          </w:tcPr>
          <w:p w14:paraId="16ECCC78" w14:textId="6C085829" w:rsidR="00AF7699" w:rsidRDefault="00AF7699" w:rsidP="008421E8">
            <w:pPr>
              <w:pStyle w:val="Lijstalinea"/>
              <w:numPr>
                <w:ilvl w:val="0"/>
                <w:numId w:val="13"/>
              </w:numPr>
              <w:spacing w:after="0"/>
              <w:rPr>
                <w:bCs/>
              </w:rPr>
            </w:pPr>
          </w:p>
        </w:tc>
        <w:tc>
          <w:tcPr>
            <w:tcW w:w="1116" w:type="dxa"/>
            <w:shd w:val="clear" w:color="auto" w:fill="auto"/>
          </w:tcPr>
          <w:p w14:paraId="156CDDCE" w14:textId="77777777" w:rsidR="00AF7699" w:rsidRDefault="00AF7699" w:rsidP="00B3778A">
            <w:pPr>
              <w:rPr>
                <w:rFonts w:cs="Calibri"/>
                <w:b/>
                <w:bCs/>
                <w:color w:val="000000"/>
                <w:szCs w:val="20"/>
              </w:rPr>
            </w:pPr>
            <w:r>
              <w:rPr>
                <w:rFonts w:cs="Calibri"/>
                <w:b/>
                <w:bCs/>
                <w:color w:val="000000"/>
                <w:szCs w:val="20"/>
              </w:rPr>
              <w:t>EIS</w:t>
            </w:r>
          </w:p>
        </w:tc>
        <w:tc>
          <w:tcPr>
            <w:tcW w:w="5731" w:type="dxa"/>
            <w:shd w:val="clear" w:color="auto" w:fill="auto"/>
          </w:tcPr>
          <w:p w14:paraId="0C85E2E2" w14:textId="4EE553A9" w:rsidR="00AF7699" w:rsidRPr="00F14D68" w:rsidRDefault="00AF7699" w:rsidP="00B3778A">
            <w:pPr>
              <w:rPr>
                <w:rStyle w:val="normaltextrun"/>
                <w:rFonts w:ascii="Calibri" w:hAnsi="Calibri" w:cs="Calibri"/>
                <w:szCs w:val="20"/>
                <w:shd w:val="clear" w:color="auto" w:fill="FFFFFF"/>
              </w:rPr>
            </w:pPr>
            <w:r>
              <w:rPr>
                <w:rStyle w:val="normaltextrun"/>
                <w:rFonts w:ascii="Calibri" w:hAnsi="Calibri" w:cs="Calibri"/>
                <w:color w:val="000000"/>
                <w:szCs w:val="20"/>
                <w:shd w:val="clear" w:color="auto" w:fill="FFFFFF"/>
              </w:rPr>
              <w:t>De oplossing communiceert via de reguliere TCP-poort 443 (</w:t>
            </w:r>
            <w:proofErr w:type="spellStart"/>
            <w:r>
              <w:rPr>
                <w:rStyle w:val="normaltextrun"/>
                <w:rFonts w:ascii="Calibri" w:hAnsi="Calibri" w:cs="Calibri"/>
                <w:color w:val="000000"/>
                <w:szCs w:val="20"/>
                <w:shd w:val="clear" w:color="auto" w:fill="FFFFFF"/>
              </w:rPr>
              <w:t>https</w:t>
            </w:r>
            <w:proofErr w:type="spellEnd"/>
            <w:r>
              <w:rPr>
                <w:rStyle w:val="normaltextrun"/>
                <w:rFonts w:ascii="Calibri" w:hAnsi="Calibri" w:cs="Calibri"/>
                <w:color w:val="000000"/>
                <w:szCs w:val="20"/>
                <w:shd w:val="clear" w:color="auto" w:fill="FFFFFF"/>
              </w:rPr>
              <w:t>). Gebruik van ‘public share’ wordt niet toegestaan. Beveiliging door een SSL certificaat met een minimale 2048 bits encryptie.</w:t>
            </w:r>
          </w:p>
        </w:tc>
        <w:tc>
          <w:tcPr>
            <w:tcW w:w="1599" w:type="dxa"/>
            <w:tcBorders>
              <w:right w:val="single" w:sz="4" w:space="0" w:color="FFFFFF" w:themeColor="background1"/>
            </w:tcBorders>
            <w:shd w:val="clear" w:color="auto" w:fill="FFFFFF" w:themeFill="background1"/>
          </w:tcPr>
          <w:p w14:paraId="075DB0AD" w14:textId="77777777" w:rsidR="00AF7699" w:rsidRDefault="00AF7699" w:rsidP="00B3778A">
            <w:pPr>
              <w:jc w:val="center"/>
              <w:rPr>
                <w:bCs/>
              </w:rPr>
            </w:pPr>
            <w:r>
              <w:rPr>
                <w:bCs/>
              </w:rPr>
              <w:t>Ja/Nee</w:t>
            </w:r>
          </w:p>
        </w:tc>
        <w:tc>
          <w:tcPr>
            <w:tcW w:w="272" w:type="dxa"/>
            <w:tcBorders>
              <w:left w:val="single" w:sz="4" w:space="0" w:color="FFFFFF" w:themeColor="background1"/>
            </w:tcBorders>
            <w:shd w:val="clear" w:color="auto" w:fill="auto"/>
          </w:tcPr>
          <w:p w14:paraId="304F95A5" w14:textId="77777777" w:rsidR="00AF7699" w:rsidRPr="00C40AA7" w:rsidRDefault="00AF7699" w:rsidP="00B3778A">
            <w:pPr>
              <w:jc w:val="center"/>
              <w:rPr>
                <w:bCs/>
              </w:rPr>
            </w:pPr>
          </w:p>
        </w:tc>
      </w:tr>
      <w:tr w:rsidR="00AF7699" w:rsidRPr="00C40AA7" w14:paraId="23D996C2" w14:textId="77777777" w:rsidTr="00B3778A">
        <w:trPr>
          <w:trHeight w:val="561"/>
        </w:trPr>
        <w:tc>
          <w:tcPr>
            <w:tcW w:w="491" w:type="dxa"/>
            <w:shd w:val="clear" w:color="auto" w:fill="auto"/>
          </w:tcPr>
          <w:p w14:paraId="644E8347" w14:textId="172AFB62" w:rsidR="00AF7699" w:rsidRDefault="00AF7699" w:rsidP="008421E8">
            <w:pPr>
              <w:pStyle w:val="Lijstalinea"/>
              <w:numPr>
                <w:ilvl w:val="0"/>
                <w:numId w:val="13"/>
              </w:numPr>
              <w:spacing w:after="0"/>
              <w:rPr>
                <w:bCs/>
              </w:rPr>
            </w:pPr>
          </w:p>
        </w:tc>
        <w:tc>
          <w:tcPr>
            <w:tcW w:w="1116" w:type="dxa"/>
            <w:shd w:val="clear" w:color="auto" w:fill="auto"/>
          </w:tcPr>
          <w:p w14:paraId="330F239E" w14:textId="77777777" w:rsidR="00AF7699" w:rsidRDefault="00AF7699" w:rsidP="00B3778A">
            <w:pPr>
              <w:rPr>
                <w:rFonts w:cs="Calibri"/>
                <w:b/>
                <w:bCs/>
                <w:color w:val="000000"/>
                <w:szCs w:val="20"/>
              </w:rPr>
            </w:pPr>
            <w:r>
              <w:rPr>
                <w:rFonts w:cs="Calibri"/>
                <w:b/>
                <w:bCs/>
                <w:color w:val="000000"/>
                <w:szCs w:val="20"/>
              </w:rPr>
              <w:t>EIS</w:t>
            </w:r>
          </w:p>
        </w:tc>
        <w:tc>
          <w:tcPr>
            <w:tcW w:w="5731" w:type="dxa"/>
            <w:shd w:val="clear" w:color="auto" w:fill="auto"/>
          </w:tcPr>
          <w:p w14:paraId="66D642A8" w14:textId="31EF92F3" w:rsidR="00AF7699" w:rsidRPr="00F14D68" w:rsidRDefault="00AF7699" w:rsidP="00B3778A">
            <w:pPr>
              <w:rPr>
                <w:rStyle w:val="normaltextrun"/>
                <w:rFonts w:ascii="Calibri" w:hAnsi="Calibri" w:cs="Calibri"/>
                <w:szCs w:val="20"/>
                <w:shd w:val="clear" w:color="auto" w:fill="FFFFFF"/>
              </w:rPr>
            </w:pPr>
            <w:r>
              <w:rPr>
                <w:rStyle w:val="normaltextrun"/>
                <w:rFonts w:ascii="Calibri" w:hAnsi="Calibri" w:cs="Calibri"/>
                <w:color w:val="000000"/>
                <w:szCs w:val="20"/>
                <w:shd w:val="clear" w:color="auto" w:fill="FFFFFF"/>
              </w:rPr>
              <w:t>Opdrachtnemer biedt Multi Factor Autorisatie en/of 2Factor Autorisatie (MFA/2FA) . Beheertoegang tot applicatie, database en servertoegang enkel mogelijk middels MFA/2FA.</w:t>
            </w:r>
          </w:p>
        </w:tc>
        <w:tc>
          <w:tcPr>
            <w:tcW w:w="1599" w:type="dxa"/>
            <w:tcBorders>
              <w:right w:val="single" w:sz="4" w:space="0" w:color="FFFFFF" w:themeColor="background1"/>
            </w:tcBorders>
            <w:shd w:val="clear" w:color="auto" w:fill="FFFFFF" w:themeFill="background1"/>
          </w:tcPr>
          <w:p w14:paraId="44C81434" w14:textId="77777777" w:rsidR="00AF7699" w:rsidRDefault="00AF7699" w:rsidP="00B3778A">
            <w:pPr>
              <w:jc w:val="center"/>
              <w:rPr>
                <w:bCs/>
              </w:rPr>
            </w:pPr>
            <w:r>
              <w:rPr>
                <w:bCs/>
              </w:rPr>
              <w:t>Ja/Nee</w:t>
            </w:r>
          </w:p>
        </w:tc>
        <w:tc>
          <w:tcPr>
            <w:tcW w:w="272" w:type="dxa"/>
            <w:tcBorders>
              <w:left w:val="single" w:sz="4" w:space="0" w:color="FFFFFF" w:themeColor="background1"/>
            </w:tcBorders>
            <w:shd w:val="clear" w:color="auto" w:fill="auto"/>
          </w:tcPr>
          <w:p w14:paraId="4ABBDB51" w14:textId="77777777" w:rsidR="00AF7699" w:rsidRPr="00C40AA7" w:rsidRDefault="00AF7699" w:rsidP="00B3778A">
            <w:pPr>
              <w:jc w:val="center"/>
              <w:rPr>
                <w:bCs/>
              </w:rPr>
            </w:pPr>
          </w:p>
        </w:tc>
      </w:tr>
      <w:tr w:rsidR="00AF7699" w:rsidRPr="00C40AA7" w14:paraId="500260B6" w14:textId="77777777" w:rsidTr="00B3778A">
        <w:trPr>
          <w:trHeight w:val="561"/>
        </w:trPr>
        <w:tc>
          <w:tcPr>
            <w:tcW w:w="491" w:type="dxa"/>
            <w:shd w:val="clear" w:color="auto" w:fill="auto"/>
          </w:tcPr>
          <w:p w14:paraId="6D794C44" w14:textId="66FA9406" w:rsidR="00AF7699" w:rsidRDefault="00AF7699" w:rsidP="008421E8">
            <w:pPr>
              <w:pStyle w:val="Lijstalinea"/>
              <w:numPr>
                <w:ilvl w:val="0"/>
                <w:numId w:val="13"/>
              </w:numPr>
              <w:spacing w:after="0"/>
              <w:rPr>
                <w:bCs/>
              </w:rPr>
            </w:pPr>
          </w:p>
        </w:tc>
        <w:tc>
          <w:tcPr>
            <w:tcW w:w="1116" w:type="dxa"/>
            <w:shd w:val="clear" w:color="auto" w:fill="auto"/>
          </w:tcPr>
          <w:p w14:paraId="616FCAF5" w14:textId="77777777" w:rsidR="00AF7699" w:rsidRDefault="00AF7699" w:rsidP="00B3778A">
            <w:pPr>
              <w:rPr>
                <w:rFonts w:cs="Calibri"/>
                <w:b/>
                <w:bCs/>
                <w:color w:val="000000"/>
                <w:szCs w:val="20"/>
              </w:rPr>
            </w:pPr>
            <w:r>
              <w:rPr>
                <w:rFonts w:cs="Calibri"/>
                <w:b/>
                <w:bCs/>
                <w:color w:val="000000"/>
                <w:szCs w:val="20"/>
              </w:rPr>
              <w:t>WENS</w:t>
            </w:r>
          </w:p>
        </w:tc>
        <w:tc>
          <w:tcPr>
            <w:tcW w:w="5731" w:type="dxa"/>
            <w:shd w:val="clear" w:color="auto" w:fill="auto"/>
          </w:tcPr>
          <w:p w14:paraId="18C9F565" w14:textId="5147A456" w:rsidR="00AF7699" w:rsidRPr="00F14D68" w:rsidRDefault="00AF7699" w:rsidP="00B3778A">
            <w:pPr>
              <w:rPr>
                <w:rStyle w:val="normaltextrun"/>
                <w:rFonts w:ascii="Calibri" w:hAnsi="Calibri" w:cs="Calibri"/>
                <w:szCs w:val="20"/>
                <w:shd w:val="clear" w:color="auto" w:fill="FFFFFF"/>
              </w:rPr>
            </w:pPr>
            <w:r>
              <w:rPr>
                <w:rStyle w:val="normaltextrun"/>
                <w:rFonts w:ascii="Calibri" w:hAnsi="Calibri" w:cs="Calibri"/>
                <w:color w:val="000000"/>
                <w:szCs w:val="20"/>
                <w:shd w:val="clear" w:color="auto" w:fill="FFFFFF"/>
              </w:rPr>
              <w:t>Opdrachtnemer heeft signaleringsfuncties ten aanzien van Informatiebeveiliging (registratie en detectie) in de webapplicatieomgeving actief en efficiënt, effectief en beveiligd ingericht. Bijvoorbeeld een WAF.</w:t>
            </w:r>
          </w:p>
        </w:tc>
        <w:tc>
          <w:tcPr>
            <w:tcW w:w="1599" w:type="dxa"/>
            <w:tcBorders>
              <w:right w:val="single" w:sz="4" w:space="0" w:color="FFFFFF" w:themeColor="background1"/>
            </w:tcBorders>
            <w:shd w:val="clear" w:color="auto" w:fill="FFFFFF" w:themeFill="background1"/>
          </w:tcPr>
          <w:p w14:paraId="16D7D5BF" w14:textId="77777777" w:rsidR="00AF7699" w:rsidRDefault="00AF7699" w:rsidP="00B3778A">
            <w:pPr>
              <w:jc w:val="center"/>
              <w:rPr>
                <w:bCs/>
              </w:rPr>
            </w:pPr>
            <w:r>
              <w:rPr>
                <w:bCs/>
              </w:rPr>
              <w:t>Ja/Nee</w:t>
            </w:r>
          </w:p>
        </w:tc>
        <w:tc>
          <w:tcPr>
            <w:tcW w:w="272" w:type="dxa"/>
            <w:tcBorders>
              <w:left w:val="single" w:sz="4" w:space="0" w:color="FFFFFF" w:themeColor="background1"/>
            </w:tcBorders>
            <w:shd w:val="clear" w:color="auto" w:fill="auto"/>
          </w:tcPr>
          <w:p w14:paraId="712FC0BF" w14:textId="77777777" w:rsidR="00AF7699" w:rsidRPr="00C40AA7" w:rsidRDefault="00AF7699" w:rsidP="00B3778A">
            <w:pPr>
              <w:jc w:val="center"/>
              <w:rPr>
                <w:bCs/>
              </w:rPr>
            </w:pPr>
          </w:p>
        </w:tc>
      </w:tr>
      <w:tr w:rsidR="00AF7699" w:rsidRPr="00C40AA7" w14:paraId="2E2FD61F" w14:textId="77777777" w:rsidTr="00B3778A">
        <w:trPr>
          <w:trHeight w:val="60"/>
        </w:trPr>
        <w:tc>
          <w:tcPr>
            <w:tcW w:w="491" w:type="dxa"/>
            <w:shd w:val="clear" w:color="auto" w:fill="auto"/>
          </w:tcPr>
          <w:p w14:paraId="064513BE" w14:textId="360D9793" w:rsidR="00AF7699" w:rsidRDefault="00AF7699" w:rsidP="008421E8">
            <w:pPr>
              <w:pStyle w:val="Lijstalinea"/>
              <w:numPr>
                <w:ilvl w:val="0"/>
                <w:numId w:val="13"/>
              </w:numPr>
              <w:spacing w:after="0"/>
              <w:rPr>
                <w:bCs/>
              </w:rPr>
            </w:pPr>
          </w:p>
        </w:tc>
        <w:tc>
          <w:tcPr>
            <w:tcW w:w="1116" w:type="dxa"/>
            <w:shd w:val="clear" w:color="auto" w:fill="auto"/>
          </w:tcPr>
          <w:p w14:paraId="23130989" w14:textId="77777777" w:rsidR="00AF7699" w:rsidRDefault="00AF7699" w:rsidP="00B3778A">
            <w:pPr>
              <w:rPr>
                <w:rFonts w:cs="Calibri"/>
                <w:b/>
                <w:bCs/>
                <w:color w:val="000000"/>
                <w:szCs w:val="20"/>
              </w:rPr>
            </w:pPr>
            <w:r>
              <w:rPr>
                <w:rFonts w:cs="Calibri"/>
                <w:b/>
                <w:bCs/>
                <w:color w:val="000000"/>
                <w:szCs w:val="20"/>
              </w:rPr>
              <w:t>E</w:t>
            </w:r>
            <w:r>
              <w:rPr>
                <w:b/>
                <w:bCs/>
              </w:rPr>
              <w:t>IS</w:t>
            </w:r>
          </w:p>
        </w:tc>
        <w:tc>
          <w:tcPr>
            <w:tcW w:w="5731" w:type="dxa"/>
            <w:shd w:val="clear" w:color="auto" w:fill="auto"/>
          </w:tcPr>
          <w:p w14:paraId="2C619860" w14:textId="44786131" w:rsidR="00AF7699" w:rsidRPr="00F14D68" w:rsidRDefault="00AF7699" w:rsidP="00B3778A">
            <w:pPr>
              <w:rPr>
                <w:rStyle w:val="normaltextrun"/>
                <w:rFonts w:ascii="Calibri" w:hAnsi="Calibri" w:cs="Calibri"/>
                <w:szCs w:val="20"/>
                <w:shd w:val="clear" w:color="auto" w:fill="FFFFFF"/>
              </w:rPr>
            </w:pPr>
            <w:r>
              <w:rPr>
                <w:rStyle w:val="normaltextrun"/>
                <w:rFonts w:ascii="Calibri" w:hAnsi="Calibri" w:cs="Calibri"/>
                <w:color w:val="000000"/>
                <w:szCs w:val="20"/>
                <w:shd w:val="clear" w:color="auto" w:fill="FFFFFF"/>
              </w:rPr>
              <w:t>De oplossing biedt een standaard API-koppelvlak ter ontsluiting van de database richting het datawarehouse van Opdrachtgever.</w:t>
            </w:r>
          </w:p>
        </w:tc>
        <w:tc>
          <w:tcPr>
            <w:tcW w:w="1599" w:type="dxa"/>
            <w:tcBorders>
              <w:right w:val="single" w:sz="4" w:space="0" w:color="FFFFFF" w:themeColor="background1"/>
            </w:tcBorders>
            <w:shd w:val="clear" w:color="auto" w:fill="FFFFFF" w:themeFill="background1"/>
          </w:tcPr>
          <w:p w14:paraId="371F58EB" w14:textId="77777777" w:rsidR="00AF7699" w:rsidRDefault="00AF7699" w:rsidP="00B3778A">
            <w:pPr>
              <w:jc w:val="center"/>
              <w:rPr>
                <w:bCs/>
              </w:rPr>
            </w:pPr>
            <w:r>
              <w:rPr>
                <w:bCs/>
              </w:rPr>
              <w:t>Ja/Nee</w:t>
            </w:r>
          </w:p>
        </w:tc>
        <w:tc>
          <w:tcPr>
            <w:tcW w:w="272" w:type="dxa"/>
            <w:tcBorders>
              <w:left w:val="single" w:sz="4" w:space="0" w:color="FFFFFF" w:themeColor="background1"/>
            </w:tcBorders>
            <w:shd w:val="clear" w:color="auto" w:fill="auto"/>
          </w:tcPr>
          <w:p w14:paraId="48A2F222" w14:textId="77777777" w:rsidR="00AF7699" w:rsidRPr="00C40AA7" w:rsidRDefault="00AF7699" w:rsidP="00B3778A">
            <w:pPr>
              <w:jc w:val="center"/>
              <w:rPr>
                <w:bCs/>
              </w:rPr>
            </w:pPr>
          </w:p>
        </w:tc>
      </w:tr>
      <w:tr w:rsidR="00AF7699" w:rsidRPr="00C40AA7" w14:paraId="114B8C86" w14:textId="77777777" w:rsidTr="00B3778A">
        <w:trPr>
          <w:trHeight w:val="561"/>
        </w:trPr>
        <w:tc>
          <w:tcPr>
            <w:tcW w:w="491" w:type="dxa"/>
            <w:shd w:val="clear" w:color="auto" w:fill="auto"/>
          </w:tcPr>
          <w:p w14:paraId="7C363FF2" w14:textId="427CC3BC" w:rsidR="00AF7699" w:rsidRDefault="00AF7699" w:rsidP="008421E8">
            <w:pPr>
              <w:pStyle w:val="Lijstalinea"/>
              <w:numPr>
                <w:ilvl w:val="0"/>
                <w:numId w:val="13"/>
              </w:numPr>
              <w:spacing w:after="0"/>
              <w:rPr>
                <w:bCs/>
              </w:rPr>
            </w:pPr>
          </w:p>
        </w:tc>
        <w:tc>
          <w:tcPr>
            <w:tcW w:w="1116" w:type="dxa"/>
            <w:shd w:val="clear" w:color="auto" w:fill="auto"/>
          </w:tcPr>
          <w:p w14:paraId="48401B34" w14:textId="77777777" w:rsidR="00AF7699" w:rsidRDefault="00AF7699" w:rsidP="00B3778A">
            <w:pPr>
              <w:rPr>
                <w:rFonts w:cs="Calibri"/>
                <w:b/>
                <w:bCs/>
                <w:color w:val="000000"/>
                <w:szCs w:val="20"/>
              </w:rPr>
            </w:pPr>
            <w:r>
              <w:rPr>
                <w:rFonts w:cs="Calibri"/>
                <w:b/>
                <w:bCs/>
                <w:color w:val="000000"/>
                <w:szCs w:val="20"/>
              </w:rPr>
              <w:t>E</w:t>
            </w:r>
            <w:r>
              <w:rPr>
                <w:b/>
                <w:bCs/>
              </w:rPr>
              <w:t>IS</w:t>
            </w:r>
          </w:p>
        </w:tc>
        <w:tc>
          <w:tcPr>
            <w:tcW w:w="5731" w:type="dxa"/>
            <w:shd w:val="clear" w:color="auto" w:fill="auto"/>
          </w:tcPr>
          <w:p w14:paraId="294798BA" w14:textId="77777777" w:rsidR="00AF7699" w:rsidRPr="008421E8" w:rsidRDefault="00AF7699" w:rsidP="00AF7699">
            <w:pPr>
              <w:rPr>
                <w:rStyle w:val="normaltextrun"/>
                <w:rFonts w:ascii="Calibri" w:hAnsi="Calibri" w:cs="Calibri"/>
                <w:szCs w:val="20"/>
                <w:shd w:val="clear" w:color="auto" w:fill="FFFFFF"/>
              </w:rPr>
            </w:pPr>
            <w:r>
              <w:rPr>
                <w:rStyle w:val="normaltextrun"/>
                <w:rFonts w:ascii="Calibri" w:hAnsi="Calibri" w:cs="Calibri"/>
                <w:color w:val="000000"/>
                <w:szCs w:val="20"/>
                <w:shd w:val="clear" w:color="auto" w:fill="FFFFFF"/>
              </w:rPr>
              <w:t xml:space="preserve">De oplossing biedt of realiseert een API-koppeling met ERP-X van UNIT4 voor minimaal het inlezen van factuurregels en </w:t>
            </w:r>
            <w:r w:rsidRPr="008421E8">
              <w:rPr>
                <w:rStyle w:val="normaltextrun"/>
                <w:rFonts w:ascii="Calibri" w:hAnsi="Calibri" w:cs="Calibri"/>
                <w:szCs w:val="20"/>
                <w:shd w:val="clear" w:color="auto" w:fill="FFFFFF"/>
              </w:rPr>
              <w:t xml:space="preserve">ordernummers. Bevraging van data uit Unit4 </w:t>
            </w:r>
            <w:proofErr w:type="spellStart"/>
            <w:r w:rsidRPr="008421E8">
              <w:rPr>
                <w:rStyle w:val="normaltextrun"/>
                <w:rFonts w:ascii="Calibri" w:hAnsi="Calibri" w:cs="Calibri"/>
                <w:szCs w:val="20"/>
                <w:shd w:val="clear" w:color="auto" w:fill="FFFFFF"/>
              </w:rPr>
              <w:t>ERPx</w:t>
            </w:r>
            <w:proofErr w:type="spellEnd"/>
            <w:r w:rsidRPr="008421E8">
              <w:rPr>
                <w:rStyle w:val="normaltextrun"/>
                <w:rFonts w:ascii="Calibri" w:hAnsi="Calibri" w:cs="Calibri"/>
                <w:szCs w:val="20"/>
                <w:shd w:val="clear" w:color="auto" w:fill="FFFFFF"/>
              </w:rPr>
              <w:t xml:space="preserve"> gebeurt via REST API, waarbij de data binnenkomt in </w:t>
            </w:r>
            <w:proofErr w:type="spellStart"/>
            <w:r w:rsidRPr="008421E8">
              <w:rPr>
                <w:rStyle w:val="normaltextrun"/>
                <w:rFonts w:ascii="Calibri" w:hAnsi="Calibri" w:cs="Calibri"/>
                <w:szCs w:val="20"/>
                <w:shd w:val="clear" w:color="auto" w:fill="FFFFFF"/>
              </w:rPr>
              <w:t>json</w:t>
            </w:r>
            <w:proofErr w:type="spellEnd"/>
            <w:r w:rsidRPr="008421E8">
              <w:rPr>
                <w:rStyle w:val="normaltextrun"/>
                <w:rFonts w:ascii="Calibri" w:hAnsi="Calibri" w:cs="Calibri"/>
                <w:szCs w:val="20"/>
                <w:shd w:val="clear" w:color="auto" w:fill="FFFFFF"/>
              </w:rPr>
              <w:t xml:space="preserve"> format.</w:t>
            </w:r>
          </w:p>
          <w:p w14:paraId="2562D441" w14:textId="445E3BB6" w:rsidR="006266F3" w:rsidRPr="008421E8" w:rsidRDefault="00AF7699" w:rsidP="00AF7699">
            <w:pPr>
              <w:rPr>
                <w:rStyle w:val="normaltextrun"/>
                <w:rFonts w:ascii="Calibri" w:hAnsi="Calibri" w:cs="Calibri"/>
                <w:szCs w:val="20"/>
                <w:shd w:val="clear" w:color="auto" w:fill="FFFFFF"/>
              </w:rPr>
            </w:pPr>
            <w:r w:rsidRPr="008421E8">
              <w:rPr>
                <w:rStyle w:val="normaltextrun"/>
                <w:rFonts w:ascii="Calibri" w:hAnsi="Calibri" w:cs="Calibri"/>
                <w:szCs w:val="20"/>
                <w:shd w:val="clear" w:color="auto" w:fill="FFFFFF"/>
              </w:rPr>
              <w:t xml:space="preserve">De Unit4 </w:t>
            </w:r>
            <w:proofErr w:type="spellStart"/>
            <w:r w:rsidRPr="008421E8">
              <w:rPr>
                <w:rStyle w:val="normaltextrun"/>
                <w:rFonts w:ascii="Calibri" w:hAnsi="Calibri" w:cs="Calibri"/>
                <w:szCs w:val="20"/>
                <w:shd w:val="clear" w:color="auto" w:fill="FFFFFF"/>
              </w:rPr>
              <w:t>ERPx</w:t>
            </w:r>
            <w:proofErr w:type="spellEnd"/>
            <w:r w:rsidRPr="008421E8">
              <w:rPr>
                <w:rStyle w:val="normaltextrun"/>
                <w:rFonts w:ascii="Calibri" w:hAnsi="Calibri" w:cs="Calibri"/>
                <w:szCs w:val="20"/>
                <w:shd w:val="clear" w:color="auto" w:fill="FFFFFF"/>
              </w:rPr>
              <w:t xml:space="preserve"> Public </w:t>
            </w:r>
            <w:proofErr w:type="spellStart"/>
            <w:r w:rsidRPr="008421E8">
              <w:rPr>
                <w:rStyle w:val="normaltextrun"/>
                <w:rFonts w:ascii="Calibri" w:hAnsi="Calibri" w:cs="Calibri"/>
                <w:szCs w:val="20"/>
                <w:shd w:val="clear" w:color="auto" w:fill="FFFFFF"/>
              </w:rPr>
              <w:t>API's</w:t>
            </w:r>
            <w:proofErr w:type="spellEnd"/>
            <w:r w:rsidRPr="008421E8">
              <w:rPr>
                <w:rStyle w:val="normaltextrun"/>
                <w:rFonts w:ascii="Calibri" w:hAnsi="Calibri" w:cs="Calibri"/>
                <w:szCs w:val="20"/>
                <w:shd w:val="clear" w:color="auto" w:fill="FFFFFF"/>
              </w:rPr>
              <w:t xml:space="preserve"> authenticatie werkt middels een oAuth2 token </w:t>
            </w:r>
            <w:proofErr w:type="spellStart"/>
            <w:r w:rsidRPr="008421E8">
              <w:rPr>
                <w:rStyle w:val="normaltextrun"/>
                <w:rFonts w:ascii="Calibri" w:hAnsi="Calibri" w:cs="Calibri"/>
                <w:szCs w:val="20"/>
                <w:shd w:val="clear" w:color="auto" w:fill="FFFFFF"/>
              </w:rPr>
              <w:t>dmv</w:t>
            </w:r>
            <w:proofErr w:type="spellEnd"/>
            <w:r w:rsidRPr="008421E8">
              <w:rPr>
                <w:rStyle w:val="normaltextrun"/>
                <w:rFonts w:ascii="Calibri" w:hAnsi="Calibri" w:cs="Calibri"/>
                <w:szCs w:val="20"/>
                <w:shd w:val="clear" w:color="auto" w:fill="FFFFFF"/>
              </w:rPr>
              <w:t xml:space="preserve"> een </w:t>
            </w:r>
            <w:proofErr w:type="spellStart"/>
            <w:r w:rsidRPr="008421E8">
              <w:rPr>
                <w:rStyle w:val="normaltextrun"/>
                <w:rFonts w:ascii="Calibri" w:hAnsi="Calibri" w:cs="Calibri"/>
                <w:szCs w:val="20"/>
                <w:shd w:val="clear" w:color="auto" w:fill="FFFFFF"/>
              </w:rPr>
              <w:t>client_id</w:t>
            </w:r>
            <w:proofErr w:type="spellEnd"/>
            <w:r w:rsidRPr="008421E8">
              <w:rPr>
                <w:rStyle w:val="normaltextrun"/>
                <w:rFonts w:ascii="Calibri" w:hAnsi="Calibri" w:cs="Calibri"/>
                <w:szCs w:val="20"/>
                <w:shd w:val="clear" w:color="auto" w:fill="FFFFFF"/>
              </w:rPr>
              <w:t xml:space="preserve">, </w:t>
            </w:r>
            <w:proofErr w:type="spellStart"/>
            <w:r w:rsidRPr="008421E8">
              <w:rPr>
                <w:rStyle w:val="normaltextrun"/>
                <w:rFonts w:ascii="Calibri" w:hAnsi="Calibri" w:cs="Calibri"/>
                <w:szCs w:val="20"/>
                <w:shd w:val="clear" w:color="auto" w:fill="FFFFFF"/>
              </w:rPr>
              <w:t>client_secret</w:t>
            </w:r>
            <w:proofErr w:type="spellEnd"/>
            <w:r w:rsidRPr="008421E8">
              <w:rPr>
                <w:rStyle w:val="normaltextrun"/>
                <w:rFonts w:ascii="Calibri" w:hAnsi="Calibri" w:cs="Calibri"/>
                <w:szCs w:val="20"/>
                <w:shd w:val="clear" w:color="auto" w:fill="FFFFFF"/>
              </w:rPr>
              <w:t xml:space="preserve"> en een scope van een zogenaamde M2M gebruiker. Servercertificaat en IP </w:t>
            </w:r>
            <w:proofErr w:type="spellStart"/>
            <w:r w:rsidRPr="008421E8">
              <w:rPr>
                <w:rStyle w:val="normaltextrun"/>
                <w:rFonts w:ascii="Calibri" w:hAnsi="Calibri" w:cs="Calibri"/>
                <w:szCs w:val="20"/>
                <w:shd w:val="clear" w:color="auto" w:fill="FFFFFF"/>
              </w:rPr>
              <w:t>whitelisting</w:t>
            </w:r>
            <w:proofErr w:type="spellEnd"/>
            <w:r w:rsidRPr="008421E8">
              <w:rPr>
                <w:rStyle w:val="normaltextrun"/>
                <w:rFonts w:ascii="Calibri" w:hAnsi="Calibri" w:cs="Calibri"/>
                <w:szCs w:val="20"/>
                <w:shd w:val="clear" w:color="auto" w:fill="FFFFFF"/>
              </w:rPr>
              <w:t xml:space="preserve"> zijn niet van toepassing</w:t>
            </w:r>
            <w:r w:rsidR="006266F3" w:rsidRPr="008421E8">
              <w:rPr>
                <w:rStyle w:val="normaltextrun"/>
                <w:rFonts w:ascii="Calibri" w:hAnsi="Calibri" w:cs="Calibri"/>
                <w:szCs w:val="20"/>
                <w:shd w:val="clear" w:color="auto" w:fill="FFFFFF"/>
              </w:rPr>
              <w:t>.</w:t>
            </w:r>
          </w:p>
          <w:p w14:paraId="4610CE65" w14:textId="77777777" w:rsidR="006266F3" w:rsidRPr="008421E8" w:rsidRDefault="006266F3" w:rsidP="00AF7699">
            <w:pPr>
              <w:rPr>
                <w:rStyle w:val="normaltextrun"/>
                <w:rFonts w:ascii="Calibri" w:hAnsi="Calibri" w:cs="Calibri"/>
                <w:szCs w:val="20"/>
                <w:shd w:val="clear" w:color="auto" w:fill="FFFFFF"/>
              </w:rPr>
            </w:pPr>
          </w:p>
          <w:p w14:paraId="5E607022" w14:textId="5B758233" w:rsidR="00AF7699" w:rsidRPr="00F14D68" w:rsidRDefault="00AF7699" w:rsidP="00AF7699">
            <w:pPr>
              <w:rPr>
                <w:rStyle w:val="normaltextrun"/>
                <w:rFonts w:ascii="Calibri" w:hAnsi="Calibri" w:cs="Calibri"/>
                <w:szCs w:val="20"/>
                <w:shd w:val="clear" w:color="auto" w:fill="FFFFFF"/>
              </w:rPr>
            </w:pPr>
            <w:r w:rsidRPr="008421E8">
              <w:rPr>
                <w:rStyle w:val="normaltextrun"/>
                <w:rFonts w:ascii="Calibri" w:hAnsi="Calibri" w:cs="Calibri"/>
                <w:szCs w:val="20"/>
                <w:shd w:val="clear" w:color="auto" w:fill="FFFFFF"/>
              </w:rPr>
              <w:t xml:space="preserve">Wanneer </w:t>
            </w:r>
            <w:r>
              <w:rPr>
                <w:rStyle w:val="normaltextrun"/>
                <w:rFonts w:ascii="Calibri" w:hAnsi="Calibri" w:cs="Calibri"/>
                <w:color w:val="000000"/>
                <w:szCs w:val="20"/>
                <w:shd w:val="clear" w:color="auto" w:fill="FFFFFF"/>
              </w:rPr>
              <w:t>er nog geen koppelvlak is, specificeer dan de kosten van dit te realiseren koppelvlak.</w:t>
            </w:r>
          </w:p>
        </w:tc>
        <w:tc>
          <w:tcPr>
            <w:tcW w:w="1599" w:type="dxa"/>
            <w:tcBorders>
              <w:right w:val="single" w:sz="4" w:space="0" w:color="FFFFFF" w:themeColor="background1"/>
            </w:tcBorders>
            <w:shd w:val="clear" w:color="auto" w:fill="FFFFFF" w:themeFill="background1"/>
          </w:tcPr>
          <w:p w14:paraId="34BAA4D0" w14:textId="77777777" w:rsidR="00AF7699" w:rsidRDefault="00AF7699" w:rsidP="00B3778A">
            <w:pPr>
              <w:jc w:val="center"/>
              <w:rPr>
                <w:bCs/>
              </w:rPr>
            </w:pPr>
            <w:r>
              <w:rPr>
                <w:bCs/>
              </w:rPr>
              <w:t>Ja/Nee</w:t>
            </w:r>
          </w:p>
        </w:tc>
        <w:tc>
          <w:tcPr>
            <w:tcW w:w="272" w:type="dxa"/>
            <w:tcBorders>
              <w:left w:val="single" w:sz="4" w:space="0" w:color="FFFFFF" w:themeColor="background1"/>
            </w:tcBorders>
            <w:shd w:val="clear" w:color="auto" w:fill="auto"/>
          </w:tcPr>
          <w:p w14:paraId="77519EF1" w14:textId="77777777" w:rsidR="00AF7699" w:rsidRPr="00C40AA7" w:rsidRDefault="00AF7699" w:rsidP="00B3778A">
            <w:pPr>
              <w:jc w:val="center"/>
              <w:rPr>
                <w:bCs/>
              </w:rPr>
            </w:pPr>
          </w:p>
        </w:tc>
      </w:tr>
      <w:tr w:rsidR="00AF7699" w:rsidRPr="00613338" w14:paraId="3700882A" w14:textId="77777777" w:rsidTr="00B3778A">
        <w:trPr>
          <w:trHeight w:val="561"/>
        </w:trPr>
        <w:tc>
          <w:tcPr>
            <w:tcW w:w="491" w:type="dxa"/>
            <w:shd w:val="clear" w:color="auto" w:fill="auto"/>
          </w:tcPr>
          <w:p w14:paraId="1A5AA5A8" w14:textId="476DDB43" w:rsidR="00AF7699" w:rsidRPr="00613338" w:rsidRDefault="00AF7699" w:rsidP="008421E8">
            <w:pPr>
              <w:pStyle w:val="Lijstalinea"/>
              <w:numPr>
                <w:ilvl w:val="0"/>
                <w:numId w:val="13"/>
              </w:numPr>
              <w:spacing w:after="0"/>
              <w:rPr>
                <w:bCs/>
              </w:rPr>
            </w:pPr>
          </w:p>
        </w:tc>
        <w:tc>
          <w:tcPr>
            <w:tcW w:w="1116" w:type="dxa"/>
            <w:shd w:val="clear" w:color="auto" w:fill="auto"/>
          </w:tcPr>
          <w:p w14:paraId="2291E19E" w14:textId="77777777" w:rsidR="00AF7699" w:rsidRPr="00B84E91" w:rsidRDefault="00AF7699" w:rsidP="00B3778A">
            <w:pPr>
              <w:rPr>
                <w:rFonts w:cs="Calibri"/>
                <w:b/>
                <w:bCs/>
                <w:szCs w:val="20"/>
              </w:rPr>
            </w:pPr>
            <w:r w:rsidRPr="00B84E91">
              <w:rPr>
                <w:rFonts w:cs="Calibri"/>
                <w:b/>
                <w:bCs/>
                <w:szCs w:val="20"/>
              </w:rPr>
              <w:t>WENS</w:t>
            </w:r>
          </w:p>
        </w:tc>
        <w:tc>
          <w:tcPr>
            <w:tcW w:w="5731" w:type="dxa"/>
            <w:shd w:val="clear" w:color="auto" w:fill="auto"/>
          </w:tcPr>
          <w:p w14:paraId="23EEF6B5" w14:textId="3B7D7C84" w:rsidR="006266F3" w:rsidRPr="008421E8" w:rsidRDefault="00AF7699" w:rsidP="008421E8">
            <w:pPr>
              <w:spacing w:line="240" w:lineRule="auto"/>
              <w:rPr>
                <w:rStyle w:val="eop"/>
                <w:rFonts w:cs="Calibri"/>
                <w:szCs w:val="20"/>
                <w:shd w:val="clear" w:color="auto" w:fill="FFFFFF"/>
              </w:rPr>
            </w:pPr>
            <w:r w:rsidRPr="00B84E91">
              <w:rPr>
                <w:rStyle w:val="normaltextrun"/>
                <w:rFonts w:ascii="Calibri" w:hAnsi="Calibri" w:cs="Calibri"/>
                <w:szCs w:val="20"/>
                <w:shd w:val="clear" w:color="auto" w:fill="FFFFFF"/>
              </w:rPr>
              <w:t xml:space="preserve">De oplossing biedt de mogelijkheid om een API-koppeling te kunnen realiseren met bestaande (taakgerichte) applicaties van de gemeente Gooise Meren (conform de standaarden van het </w:t>
            </w:r>
            <w:hyperlink r:id="rId7" w:tgtFrame="_blank" w:history="1">
              <w:r w:rsidRPr="008421E8">
                <w:rPr>
                  <w:rStyle w:val="normaltextrun"/>
                  <w:rFonts w:cs="Calibri"/>
                  <w:szCs w:val="20"/>
                  <w:u w:val="single"/>
                  <w:shd w:val="clear" w:color="auto" w:fill="FFFFFF"/>
                </w:rPr>
                <w:t>forum standaardisatie</w:t>
              </w:r>
            </w:hyperlink>
            <w:r w:rsidRPr="008421E8">
              <w:rPr>
                <w:rStyle w:val="normaltextrun"/>
                <w:rFonts w:cs="Calibri"/>
                <w:szCs w:val="20"/>
                <w:shd w:val="clear" w:color="auto" w:fill="FFFFFF"/>
              </w:rPr>
              <w:t>). Dit zijn:</w:t>
            </w:r>
            <w:r w:rsidRPr="008421E8">
              <w:rPr>
                <w:rStyle w:val="eop"/>
                <w:rFonts w:cs="Calibri"/>
                <w:szCs w:val="20"/>
                <w:shd w:val="clear" w:color="auto" w:fill="FFFFFF"/>
              </w:rPr>
              <w:t> </w:t>
            </w:r>
            <w:r w:rsidRPr="008421E8">
              <w:rPr>
                <w:rStyle w:val="normaltextrun"/>
                <w:rFonts w:cs="Calibri"/>
                <w:szCs w:val="20"/>
                <w:shd w:val="clear" w:color="auto" w:fill="FFFFFF"/>
              </w:rPr>
              <w:t>Dit zijn minimaal:</w:t>
            </w:r>
          </w:p>
          <w:p w14:paraId="2E3DA1CC" w14:textId="0D74E9ED" w:rsidR="008421E8" w:rsidRPr="008421E8" w:rsidRDefault="00AF7699" w:rsidP="008421E8">
            <w:pPr>
              <w:pStyle w:val="Lijstalinea"/>
              <w:numPr>
                <w:ilvl w:val="0"/>
                <w:numId w:val="15"/>
              </w:numPr>
              <w:spacing w:line="240" w:lineRule="auto"/>
              <w:ind w:left="360"/>
              <w:rPr>
                <w:rStyle w:val="eop"/>
                <w:rFonts w:ascii="Corbel" w:hAnsi="Corbel"/>
                <w:sz w:val="20"/>
                <w:szCs w:val="20"/>
              </w:rPr>
            </w:pPr>
            <w:r w:rsidRPr="008421E8">
              <w:rPr>
                <w:rStyle w:val="eop"/>
                <w:rFonts w:ascii="Corbel" w:hAnsi="Corbel"/>
                <w:sz w:val="20"/>
                <w:szCs w:val="20"/>
              </w:rPr>
              <w:t>Zaaksysteem.nl (t.b.v. archiefwaardige opslag)</w:t>
            </w:r>
          </w:p>
          <w:p w14:paraId="51893E18" w14:textId="3E875B43" w:rsidR="00AF7699" w:rsidRPr="008421E8" w:rsidRDefault="00AF7699" w:rsidP="008421E8">
            <w:pPr>
              <w:pStyle w:val="Lijstalinea"/>
              <w:numPr>
                <w:ilvl w:val="0"/>
                <w:numId w:val="15"/>
              </w:numPr>
              <w:spacing w:after="0" w:line="240" w:lineRule="auto"/>
              <w:ind w:left="360"/>
              <w:rPr>
                <w:rStyle w:val="normaltextrun"/>
                <w:lang w:val="en-US"/>
              </w:rPr>
            </w:pPr>
            <w:proofErr w:type="spellStart"/>
            <w:r w:rsidRPr="008421E8">
              <w:rPr>
                <w:rStyle w:val="normaltextrun"/>
                <w:rFonts w:ascii="Corbel" w:hAnsi="Corbel" w:cs="Calibri"/>
                <w:sz w:val="20"/>
                <w:szCs w:val="20"/>
                <w:shd w:val="clear" w:color="auto" w:fill="FFFFFF"/>
                <w:lang w:val="en-US"/>
              </w:rPr>
              <w:t>Xential</w:t>
            </w:r>
            <w:proofErr w:type="spellEnd"/>
            <w:r w:rsidRPr="008421E8">
              <w:rPr>
                <w:rStyle w:val="normaltextrun"/>
                <w:rFonts w:ascii="Corbel" w:hAnsi="Corbel" w:cs="Calibri"/>
                <w:sz w:val="20"/>
                <w:szCs w:val="20"/>
                <w:shd w:val="clear" w:color="auto" w:fill="FFFFFF"/>
                <w:lang w:val="en-US"/>
              </w:rPr>
              <w:t xml:space="preserve"> (</w:t>
            </w:r>
            <w:proofErr w:type="spellStart"/>
            <w:r w:rsidRPr="008421E8">
              <w:rPr>
                <w:rStyle w:val="normaltextrun"/>
                <w:rFonts w:ascii="Corbel" w:hAnsi="Corbel" w:cs="Calibri"/>
                <w:sz w:val="20"/>
                <w:szCs w:val="20"/>
                <w:shd w:val="clear" w:color="auto" w:fill="FFFFFF"/>
                <w:lang w:val="en-US"/>
              </w:rPr>
              <w:t>t.b.v</w:t>
            </w:r>
            <w:proofErr w:type="spellEnd"/>
            <w:r w:rsidRPr="008421E8">
              <w:rPr>
                <w:rStyle w:val="normaltextrun"/>
                <w:rFonts w:ascii="Corbel" w:hAnsi="Corbel" w:cs="Calibri"/>
                <w:sz w:val="20"/>
                <w:szCs w:val="20"/>
                <w:shd w:val="clear" w:color="auto" w:fill="FFFFFF"/>
                <w:lang w:val="en-US"/>
              </w:rPr>
              <w:t xml:space="preserve">. </w:t>
            </w:r>
            <w:proofErr w:type="spellStart"/>
            <w:r w:rsidRPr="008421E8">
              <w:rPr>
                <w:rStyle w:val="normaltextrun"/>
                <w:rFonts w:ascii="Corbel" w:hAnsi="Corbel" w:cs="Calibri"/>
                <w:sz w:val="20"/>
                <w:szCs w:val="20"/>
                <w:shd w:val="clear" w:color="auto" w:fill="FFFFFF"/>
                <w:lang w:val="en-US"/>
              </w:rPr>
              <w:t>sjablonen</w:t>
            </w:r>
            <w:proofErr w:type="spellEnd"/>
            <w:r w:rsidRPr="008421E8">
              <w:rPr>
                <w:rStyle w:val="normaltextrun"/>
                <w:rFonts w:ascii="Corbel" w:hAnsi="Corbel" w:cs="Calibri"/>
                <w:sz w:val="20"/>
                <w:szCs w:val="20"/>
                <w:shd w:val="clear" w:color="auto" w:fill="FFFFFF"/>
                <w:lang w:val="en-US"/>
              </w:rPr>
              <w:t>)</w:t>
            </w:r>
            <w:r w:rsidR="008421E8">
              <w:rPr>
                <w:rStyle w:val="normaltextrun"/>
                <w:rFonts w:ascii="Corbel" w:hAnsi="Corbel" w:cs="Calibri"/>
                <w:sz w:val="20"/>
                <w:szCs w:val="20"/>
                <w:shd w:val="clear" w:color="auto" w:fill="FFFFFF"/>
                <w:lang w:val="en-US"/>
              </w:rPr>
              <w:t>.</w:t>
            </w:r>
          </w:p>
        </w:tc>
        <w:tc>
          <w:tcPr>
            <w:tcW w:w="1599" w:type="dxa"/>
            <w:tcBorders>
              <w:right w:val="single" w:sz="4" w:space="0" w:color="FFFFFF" w:themeColor="background1"/>
            </w:tcBorders>
            <w:shd w:val="clear" w:color="auto" w:fill="FFFFFF" w:themeFill="background1"/>
          </w:tcPr>
          <w:p w14:paraId="191FF470" w14:textId="77777777" w:rsidR="00AF7699" w:rsidRPr="00613338" w:rsidRDefault="00AF7699" w:rsidP="00B3778A">
            <w:pPr>
              <w:jc w:val="center"/>
              <w:rPr>
                <w:bCs/>
              </w:rPr>
            </w:pPr>
            <w:r>
              <w:rPr>
                <w:bCs/>
              </w:rPr>
              <w:t>Ja/Nee</w:t>
            </w:r>
          </w:p>
        </w:tc>
        <w:tc>
          <w:tcPr>
            <w:tcW w:w="272" w:type="dxa"/>
            <w:tcBorders>
              <w:left w:val="single" w:sz="4" w:space="0" w:color="FFFFFF" w:themeColor="background1"/>
            </w:tcBorders>
            <w:shd w:val="clear" w:color="auto" w:fill="auto"/>
          </w:tcPr>
          <w:p w14:paraId="79F13EBB" w14:textId="77777777" w:rsidR="00AF7699" w:rsidRPr="00613338" w:rsidRDefault="00AF7699" w:rsidP="00B3778A">
            <w:pPr>
              <w:jc w:val="center"/>
              <w:rPr>
                <w:bCs/>
              </w:rPr>
            </w:pPr>
          </w:p>
        </w:tc>
      </w:tr>
      <w:tr w:rsidR="00AF7699" w:rsidRPr="00C40AA7" w14:paraId="446CE54A" w14:textId="77777777" w:rsidTr="00B3778A">
        <w:trPr>
          <w:trHeight w:val="60"/>
        </w:trPr>
        <w:tc>
          <w:tcPr>
            <w:tcW w:w="491" w:type="dxa"/>
            <w:shd w:val="clear" w:color="auto" w:fill="auto"/>
          </w:tcPr>
          <w:p w14:paraId="2A749364" w14:textId="5C817C9E" w:rsidR="00AF7699" w:rsidRDefault="00AF7699" w:rsidP="008421E8">
            <w:pPr>
              <w:pStyle w:val="Lijstalinea"/>
              <w:numPr>
                <w:ilvl w:val="0"/>
                <w:numId w:val="13"/>
              </w:numPr>
              <w:spacing w:after="0"/>
              <w:rPr>
                <w:bCs/>
              </w:rPr>
            </w:pPr>
          </w:p>
        </w:tc>
        <w:tc>
          <w:tcPr>
            <w:tcW w:w="1116" w:type="dxa"/>
            <w:shd w:val="clear" w:color="auto" w:fill="auto"/>
          </w:tcPr>
          <w:p w14:paraId="55473EE4" w14:textId="77777777" w:rsidR="00AF7699" w:rsidRDefault="00AF7699" w:rsidP="00B3778A">
            <w:pPr>
              <w:rPr>
                <w:rFonts w:cs="Calibri"/>
                <w:b/>
                <w:bCs/>
                <w:color w:val="000000"/>
                <w:szCs w:val="20"/>
              </w:rPr>
            </w:pPr>
            <w:r>
              <w:rPr>
                <w:rFonts w:cs="Calibri"/>
                <w:b/>
                <w:bCs/>
                <w:color w:val="000000"/>
                <w:szCs w:val="20"/>
              </w:rPr>
              <w:t>EIS</w:t>
            </w:r>
          </w:p>
        </w:tc>
        <w:tc>
          <w:tcPr>
            <w:tcW w:w="5731" w:type="dxa"/>
            <w:shd w:val="clear" w:color="auto" w:fill="auto"/>
          </w:tcPr>
          <w:p w14:paraId="29448952" w14:textId="0329416D" w:rsidR="00AF7699" w:rsidRPr="00301D10" w:rsidRDefault="00AF7699" w:rsidP="00B3778A">
            <w:pPr>
              <w:rPr>
                <w:rFonts w:ascii="Calibri" w:hAnsi="Calibri" w:cs="Calibri"/>
                <w:szCs w:val="20"/>
                <w:shd w:val="clear" w:color="auto" w:fill="FFFFFF"/>
              </w:rPr>
            </w:pPr>
            <w:r>
              <w:rPr>
                <w:rStyle w:val="normaltextrun"/>
                <w:rFonts w:ascii="Calibri" w:hAnsi="Calibri" w:cs="Calibri"/>
                <w:color w:val="000000"/>
                <w:szCs w:val="20"/>
                <w:shd w:val="clear" w:color="auto" w:fill="FFFFFF"/>
              </w:rPr>
              <w:t>De oplossing biedt de mogelijkheid om alle mutaties in het systeem te kunnen loggen.</w:t>
            </w:r>
          </w:p>
        </w:tc>
        <w:tc>
          <w:tcPr>
            <w:tcW w:w="1599" w:type="dxa"/>
            <w:tcBorders>
              <w:right w:val="single" w:sz="4" w:space="0" w:color="FFFFFF" w:themeColor="background1"/>
            </w:tcBorders>
            <w:shd w:val="clear" w:color="auto" w:fill="FFFFFF" w:themeFill="background1"/>
          </w:tcPr>
          <w:p w14:paraId="4554D61F" w14:textId="77777777" w:rsidR="00AF7699" w:rsidRDefault="00AF7699" w:rsidP="00B3778A">
            <w:pPr>
              <w:jc w:val="center"/>
              <w:rPr>
                <w:bCs/>
              </w:rPr>
            </w:pPr>
            <w:r>
              <w:rPr>
                <w:bCs/>
              </w:rPr>
              <w:t>Ja/Nee</w:t>
            </w:r>
          </w:p>
        </w:tc>
        <w:tc>
          <w:tcPr>
            <w:tcW w:w="272" w:type="dxa"/>
            <w:tcBorders>
              <w:left w:val="single" w:sz="4" w:space="0" w:color="FFFFFF" w:themeColor="background1"/>
            </w:tcBorders>
            <w:shd w:val="clear" w:color="auto" w:fill="auto"/>
          </w:tcPr>
          <w:p w14:paraId="62A73A1A" w14:textId="77777777" w:rsidR="00AF7699" w:rsidRPr="00C40AA7" w:rsidRDefault="00AF7699" w:rsidP="00B3778A">
            <w:pPr>
              <w:jc w:val="center"/>
              <w:rPr>
                <w:bCs/>
              </w:rPr>
            </w:pPr>
          </w:p>
        </w:tc>
      </w:tr>
      <w:tr w:rsidR="00AF7699" w:rsidRPr="00C40AA7" w14:paraId="78569B81" w14:textId="77777777" w:rsidTr="00B3778A">
        <w:trPr>
          <w:trHeight w:val="56"/>
        </w:trPr>
        <w:tc>
          <w:tcPr>
            <w:tcW w:w="491" w:type="dxa"/>
            <w:shd w:val="clear" w:color="auto" w:fill="auto"/>
          </w:tcPr>
          <w:p w14:paraId="20A52CAA" w14:textId="6E96AD16" w:rsidR="00AF7699" w:rsidRDefault="00AF7699" w:rsidP="008421E8">
            <w:pPr>
              <w:pStyle w:val="Lijstalinea"/>
              <w:numPr>
                <w:ilvl w:val="0"/>
                <w:numId w:val="13"/>
              </w:numPr>
              <w:spacing w:after="0"/>
              <w:rPr>
                <w:bCs/>
              </w:rPr>
            </w:pPr>
          </w:p>
        </w:tc>
        <w:tc>
          <w:tcPr>
            <w:tcW w:w="1116" w:type="dxa"/>
            <w:shd w:val="clear" w:color="auto" w:fill="auto"/>
          </w:tcPr>
          <w:p w14:paraId="7BAF34FE" w14:textId="77777777" w:rsidR="00AF7699" w:rsidRDefault="00AF7699" w:rsidP="00B3778A">
            <w:pPr>
              <w:rPr>
                <w:rFonts w:cs="Calibri"/>
                <w:b/>
                <w:bCs/>
                <w:color w:val="000000"/>
                <w:szCs w:val="20"/>
              </w:rPr>
            </w:pPr>
            <w:r>
              <w:rPr>
                <w:rFonts w:cs="Calibri"/>
                <w:b/>
                <w:bCs/>
                <w:color w:val="000000"/>
                <w:szCs w:val="20"/>
              </w:rPr>
              <w:t>EIS</w:t>
            </w:r>
          </w:p>
        </w:tc>
        <w:tc>
          <w:tcPr>
            <w:tcW w:w="5731" w:type="dxa"/>
            <w:shd w:val="clear" w:color="auto" w:fill="auto"/>
          </w:tcPr>
          <w:p w14:paraId="0B91002B" w14:textId="77777777" w:rsidR="00AF7699" w:rsidRDefault="00AF7699" w:rsidP="00B3778A">
            <w:pPr>
              <w:rPr>
                <w:rStyle w:val="normaltextrun"/>
                <w:rFonts w:ascii="Calibri" w:hAnsi="Calibri" w:cs="Calibri"/>
                <w:color w:val="000000"/>
                <w:szCs w:val="20"/>
                <w:shd w:val="clear" w:color="auto" w:fill="FFFFFF"/>
              </w:rPr>
            </w:pPr>
            <w:r>
              <w:rPr>
                <w:rStyle w:val="normaltextrun"/>
                <w:rFonts w:ascii="Calibri" w:hAnsi="Calibri" w:cs="Calibri"/>
                <w:color w:val="000000"/>
                <w:szCs w:val="20"/>
                <w:shd w:val="clear" w:color="auto" w:fill="FFFFFF"/>
              </w:rPr>
              <w:t xml:space="preserve">De oplossing biedt de mogelijkheid om de </w:t>
            </w:r>
            <w:proofErr w:type="spellStart"/>
            <w:r>
              <w:rPr>
                <w:rStyle w:val="normaltextrun"/>
                <w:rFonts w:ascii="Calibri" w:hAnsi="Calibri" w:cs="Calibri"/>
                <w:color w:val="000000"/>
                <w:szCs w:val="20"/>
                <w:shd w:val="clear" w:color="auto" w:fill="FFFFFF"/>
              </w:rPr>
              <w:t>logging</w:t>
            </w:r>
            <w:proofErr w:type="spellEnd"/>
            <w:r>
              <w:rPr>
                <w:rStyle w:val="normaltextrun"/>
                <w:rFonts w:ascii="Calibri" w:hAnsi="Calibri" w:cs="Calibri"/>
                <w:color w:val="000000"/>
                <w:szCs w:val="20"/>
                <w:shd w:val="clear" w:color="auto" w:fill="FFFFFF"/>
              </w:rPr>
              <w:t xml:space="preserve"> eenvoudig te raadplegen (rol gebaseerd) en wordt op een overzichtelijke manier gepresenteerd.</w:t>
            </w:r>
          </w:p>
        </w:tc>
        <w:tc>
          <w:tcPr>
            <w:tcW w:w="1599" w:type="dxa"/>
            <w:tcBorders>
              <w:right w:val="single" w:sz="4" w:space="0" w:color="FFFFFF" w:themeColor="background1"/>
            </w:tcBorders>
            <w:shd w:val="clear" w:color="auto" w:fill="FFFFFF" w:themeFill="background1"/>
          </w:tcPr>
          <w:p w14:paraId="54C029E4" w14:textId="77777777" w:rsidR="00AF7699" w:rsidRDefault="00AF7699" w:rsidP="00B3778A">
            <w:pPr>
              <w:jc w:val="center"/>
              <w:rPr>
                <w:bCs/>
              </w:rPr>
            </w:pPr>
            <w:r>
              <w:rPr>
                <w:bCs/>
              </w:rPr>
              <w:t>Ja/Nee</w:t>
            </w:r>
          </w:p>
        </w:tc>
        <w:tc>
          <w:tcPr>
            <w:tcW w:w="272" w:type="dxa"/>
            <w:tcBorders>
              <w:left w:val="single" w:sz="4" w:space="0" w:color="FFFFFF" w:themeColor="background1"/>
            </w:tcBorders>
            <w:shd w:val="clear" w:color="auto" w:fill="auto"/>
          </w:tcPr>
          <w:p w14:paraId="6B13F97A" w14:textId="77777777" w:rsidR="00AF7699" w:rsidRPr="00C40AA7" w:rsidRDefault="00AF7699" w:rsidP="00B3778A">
            <w:pPr>
              <w:jc w:val="center"/>
              <w:rPr>
                <w:bCs/>
              </w:rPr>
            </w:pPr>
          </w:p>
        </w:tc>
      </w:tr>
      <w:tr w:rsidR="00AF7699" w:rsidRPr="00C40AA7" w14:paraId="2D20BEA2" w14:textId="77777777" w:rsidTr="00B3778A">
        <w:trPr>
          <w:trHeight w:val="56"/>
        </w:trPr>
        <w:tc>
          <w:tcPr>
            <w:tcW w:w="491" w:type="dxa"/>
            <w:shd w:val="clear" w:color="auto" w:fill="auto"/>
          </w:tcPr>
          <w:p w14:paraId="2D988A24" w14:textId="257B1037" w:rsidR="00AF7699" w:rsidRDefault="00AF7699" w:rsidP="001E7DE5">
            <w:pPr>
              <w:pStyle w:val="Lijstalinea"/>
              <w:numPr>
                <w:ilvl w:val="0"/>
                <w:numId w:val="13"/>
              </w:numPr>
              <w:rPr>
                <w:bCs/>
              </w:rPr>
            </w:pPr>
          </w:p>
        </w:tc>
        <w:tc>
          <w:tcPr>
            <w:tcW w:w="1116" w:type="dxa"/>
            <w:shd w:val="clear" w:color="auto" w:fill="auto"/>
          </w:tcPr>
          <w:p w14:paraId="4FF85EAB" w14:textId="77777777" w:rsidR="00AF7699" w:rsidRDefault="00AF7699" w:rsidP="00B3778A">
            <w:pPr>
              <w:rPr>
                <w:rFonts w:cs="Calibri"/>
                <w:b/>
                <w:bCs/>
                <w:color w:val="000000"/>
                <w:szCs w:val="20"/>
              </w:rPr>
            </w:pPr>
            <w:r>
              <w:rPr>
                <w:rFonts w:cs="Calibri"/>
                <w:b/>
                <w:bCs/>
                <w:color w:val="000000"/>
                <w:szCs w:val="20"/>
              </w:rPr>
              <w:t>EIS</w:t>
            </w:r>
          </w:p>
        </w:tc>
        <w:tc>
          <w:tcPr>
            <w:tcW w:w="5731" w:type="dxa"/>
            <w:shd w:val="clear" w:color="auto" w:fill="auto"/>
          </w:tcPr>
          <w:p w14:paraId="0654ACED" w14:textId="223CE722" w:rsidR="00AF7699" w:rsidRPr="00211FFC" w:rsidRDefault="00AF7699" w:rsidP="00B3778A">
            <w:pPr>
              <w:rPr>
                <w:rStyle w:val="normaltextrun"/>
                <w:rFonts w:ascii="Calibri" w:hAnsi="Calibri" w:cs="Calibri"/>
                <w:color w:val="000000"/>
                <w:szCs w:val="20"/>
                <w:shd w:val="clear" w:color="auto" w:fill="FFFFFF"/>
              </w:rPr>
            </w:pPr>
            <w:r>
              <w:rPr>
                <w:rStyle w:val="normaltextrun"/>
                <w:color w:val="000000"/>
                <w:szCs w:val="20"/>
                <w:shd w:val="clear" w:color="auto" w:fill="FFFFFF"/>
              </w:rPr>
              <w:t xml:space="preserve">Het systeem moet voldoen (of werken naar) een volledige toegankelijk systeem volgens de wet op </w:t>
            </w:r>
            <w:proofErr w:type="spellStart"/>
            <w:r>
              <w:rPr>
                <w:rStyle w:val="normaltextrun"/>
                <w:color w:val="000000"/>
                <w:szCs w:val="20"/>
                <w:shd w:val="clear" w:color="auto" w:fill="FFFFFF"/>
              </w:rPr>
              <w:t>digitoegankelijkheid</w:t>
            </w:r>
            <w:proofErr w:type="spellEnd"/>
            <w:r>
              <w:rPr>
                <w:rStyle w:val="normaltextrun"/>
                <w:color w:val="000000"/>
                <w:szCs w:val="20"/>
                <w:shd w:val="clear" w:color="auto" w:fill="FFFFFF"/>
              </w:rPr>
              <w:t xml:space="preserve"> (WCAG2.1 A+ AA normen).</w:t>
            </w:r>
          </w:p>
        </w:tc>
        <w:tc>
          <w:tcPr>
            <w:tcW w:w="1599" w:type="dxa"/>
            <w:tcBorders>
              <w:right w:val="single" w:sz="4" w:space="0" w:color="FFFFFF" w:themeColor="background1"/>
            </w:tcBorders>
            <w:shd w:val="clear" w:color="auto" w:fill="FFFFFF" w:themeFill="background1"/>
          </w:tcPr>
          <w:p w14:paraId="797ABBAA" w14:textId="77777777" w:rsidR="00AF7699" w:rsidRDefault="00AF7699" w:rsidP="00B3778A">
            <w:pPr>
              <w:jc w:val="center"/>
              <w:rPr>
                <w:bCs/>
              </w:rPr>
            </w:pPr>
            <w:r>
              <w:rPr>
                <w:bCs/>
              </w:rPr>
              <w:t>Ja/Nee</w:t>
            </w:r>
          </w:p>
        </w:tc>
        <w:tc>
          <w:tcPr>
            <w:tcW w:w="272" w:type="dxa"/>
            <w:tcBorders>
              <w:left w:val="single" w:sz="4" w:space="0" w:color="FFFFFF" w:themeColor="background1"/>
            </w:tcBorders>
            <w:shd w:val="clear" w:color="auto" w:fill="auto"/>
          </w:tcPr>
          <w:p w14:paraId="747E521B" w14:textId="77777777" w:rsidR="00AF7699" w:rsidRPr="00C40AA7" w:rsidRDefault="00AF7699" w:rsidP="00B3778A">
            <w:pPr>
              <w:jc w:val="center"/>
              <w:rPr>
                <w:bCs/>
              </w:rPr>
            </w:pPr>
          </w:p>
        </w:tc>
      </w:tr>
      <w:tr w:rsidR="00AF7699" w:rsidRPr="00C40AA7" w14:paraId="1C957142" w14:textId="77777777" w:rsidTr="00B3778A">
        <w:trPr>
          <w:trHeight w:val="60"/>
        </w:trPr>
        <w:tc>
          <w:tcPr>
            <w:tcW w:w="491" w:type="dxa"/>
            <w:shd w:val="clear" w:color="auto" w:fill="auto"/>
          </w:tcPr>
          <w:p w14:paraId="5C3E2B2F" w14:textId="787B4B24" w:rsidR="00AF7699" w:rsidRDefault="00AF7699" w:rsidP="001E7DE5">
            <w:pPr>
              <w:pStyle w:val="Lijstalinea"/>
              <w:numPr>
                <w:ilvl w:val="0"/>
                <w:numId w:val="13"/>
              </w:numPr>
              <w:rPr>
                <w:bCs/>
              </w:rPr>
            </w:pPr>
          </w:p>
        </w:tc>
        <w:tc>
          <w:tcPr>
            <w:tcW w:w="1116" w:type="dxa"/>
            <w:shd w:val="clear" w:color="auto" w:fill="auto"/>
          </w:tcPr>
          <w:p w14:paraId="580B9E36" w14:textId="77777777" w:rsidR="00AF7699" w:rsidRDefault="00AF7699" w:rsidP="00B3778A">
            <w:pPr>
              <w:rPr>
                <w:rFonts w:cs="Calibri"/>
                <w:b/>
                <w:bCs/>
                <w:color w:val="000000"/>
                <w:szCs w:val="20"/>
              </w:rPr>
            </w:pPr>
            <w:r>
              <w:rPr>
                <w:rFonts w:cs="Calibri"/>
                <w:b/>
                <w:bCs/>
                <w:color w:val="000000"/>
                <w:szCs w:val="20"/>
              </w:rPr>
              <w:t>E</w:t>
            </w:r>
            <w:r>
              <w:rPr>
                <w:b/>
                <w:bCs/>
                <w:color w:val="000000"/>
              </w:rPr>
              <w:t>IS</w:t>
            </w:r>
          </w:p>
        </w:tc>
        <w:tc>
          <w:tcPr>
            <w:tcW w:w="5731" w:type="dxa"/>
            <w:shd w:val="clear" w:color="auto" w:fill="auto"/>
          </w:tcPr>
          <w:p w14:paraId="50C16C49" w14:textId="6BD695C7" w:rsidR="00AF7699" w:rsidRDefault="00AF7699" w:rsidP="00B3778A">
            <w:pPr>
              <w:rPr>
                <w:rStyle w:val="normaltextrun"/>
                <w:color w:val="000000"/>
                <w:szCs w:val="20"/>
                <w:shd w:val="clear" w:color="auto" w:fill="FFFFFF"/>
              </w:rPr>
            </w:pPr>
            <w:r>
              <w:rPr>
                <w:rStyle w:val="normaltextrun"/>
                <w:color w:val="000000"/>
                <w:szCs w:val="20"/>
                <w:shd w:val="clear" w:color="auto" w:fill="FFFFFF"/>
              </w:rPr>
              <w:t>De leverancier stelt een SLA op, op basis van het Programma van Eisen van de gemeente Gooise Meren.</w:t>
            </w:r>
          </w:p>
        </w:tc>
        <w:tc>
          <w:tcPr>
            <w:tcW w:w="1599" w:type="dxa"/>
            <w:tcBorders>
              <w:right w:val="single" w:sz="4" w:space="0" w:color="FFFFFF" w:themeColor="background1"/>
            </w:tcBorders>
            <w:shd w:val="clear" w:color="auto" w:fill="FFFFFF" w:themeFill="background1"/>
          </w:tcPr>
          <w:p w14:paraId="2764113A" w14:textId="77777777" w:rsidR="00AF7699" w:rsidRDefault="00AF7699" w:rsidP="00B3778A">
            <w:pPr>
              <w:jc w:val="center"/>
              <w:rPr>
                <w:bCs/>
              </w:rPr>
            </w:pPr>
            <w:r>
              <w:rPr>
                <w:bCs/>
              </w:rPr>
              <w:t>Ja/Nee</w:t>
            </w:r>
          </w:p>
        </w:tc>
        <w:tc>
          <w:tcPr>
            <w:tcW w:w="272" w:type="dxa"/>
            <w:tcBorders>
              <w:left w:val="single" w:sz="4" w:space="0" w:color="FFFFFF" w:themeColor="background1"/>
            </w:tcBorders>
            <w:shd w:val="clear" w:color="auto" w:fill="auto"/>
          </w:tcPr>
          <w:p w14:paraId="44F59657" w14:textId="77777777" w:rsidR="00AF7699" w:rsidRPr="00C40AA7" w:rsidRDefault="00AF7699" w:rsidP="00B3778A">
            <w:pPr>
              <w:jc w:val="center"/>
              <w:rPr>
                <w:bCs/>
              </w:rPr>
            </w:pPr>
          </w:p>
        </w:tc>
      </w:tr>
      <w:tr w:rsidR="00AF7699" w:rsidRPr="00C40AA7" w14:paraId="3FF04CB6" w14:textId="77777777" w:rsidTr="008421E8">
        <w:trPr>
          <w:trHeight w:val="46"/>
        </w:trPr>
        <w:tc>
          <w:tcPr>
            <w:tcW w:w="491" w:type="dxa"/>
            <w:shd w:val="clear" w:color="auto" w:fill="auto"/>
          </w:tcPr>
          <w:p w14:paraId="2C26A8CD" w14:textId="2CFE99A4" w:rsidR="00AF7699" w:rsidRDefault="00AF7699" w:rsidP="008421E8">
            <w:pPr>
              <w:pStyle w:val="Lijstalinea"/>
              <w:numPr>
                <w:ilvl w:val="0"/>
                <w:numId w:val="13"/>
              </w:numPr>
              <w:spacing w:after="0"/>
              <w:rPr>
                <w:bCs/>
              </w:rPr>
            </w:pPr>
          </w:p>
        </w:tc>
        <w:tc>
          <w:tcPr>
            <w:tcW w:w="1116" w:type="dxa"/>
            <w:shd w:val="clear" w:color="auto" w:fill="auto"/>
          </w:tcPr>
          <w:p w14:paraId="6226804F" w14:textId="77777777" w:rsidR="00AF7699" w:rsidRDefault="00AF7699" w:rsidP="00B3778A">
            <w:pPr>
              <w:rPr>
                <w:rFonts w:cs="Calibri"/>
                <w:b/>
                <w:bCs/>
                <w:color w:val="000000"/>
                <w:szCs w:val="20"/>
              </w:rPr>
            </w:pPr>
            <w:r>
              <w:rPr>
                <w:rFonts w:cs="Calibri"/>
                <w:b/>
                <w:bCs/>
                <w:color w:val="000000"/>
                <w:szCs w:val="20"/>
              </w:rPr>
              <w:t>WENS</w:t>
            </w:r>
          </w:p>
        </w:tc>
        <w:tc>
          <w:tcPr>
            <w:tcW w:w="5731" w:type="dxa"/>
            <w:shd w:val="clear" w:color="auto" w:fill="auto"/>
          </w:tcPr>
          <w:p w14:paraId="7A154D9B" w14:textId="6FAE9E1A" w:rsidR="00AF7699" w:rsidRDefault="00AF7699" w:rsidP="00B3778A">
            <w:pPr>
              <w:rPr>
                <w:rStyle w:val="normaltextrun"/>
                <w:color w:val="000000"/>
                <w:szCs w:val="20"/>
                <w:shd w:val="clear" w:color="auto" w:fill="FFFFFF"/>
              </w:rPr>
            </w:pPr>
            <w:r>
              <w:rPr>
                <w:rStyle w:val="normaltextrun"/>
                <w:color w:val="000000"/>
                <w:szCs w:val="20"/>
                <w:shd w:val="clear" w:color="auto" w:fill="FFFFFF"/>
              </w:rPr>
              <w:t>De leverancier ontwikkelt middels OTAP.</w:t>
            </w:r>
          </w:p>
        </w:tc>
        <w:tc>
          <w:tcPr>
            <w:tcW w:w="1599" w:type="dxa"/>
            <w:tcBorders>
              <w:right w:val="single" w:sz="4" w:space="0" w:color="FFFFFF" w:themeColor="background1"/>
            </w:tcBorders>
            <w:shd w:val="clear" w:color="auto" w:fill="FFFFFF" w:themeFill="background1"/>
          </w:tcPr>
          <w:p w14:paraId="1E4F3DA1" w14:textId="77777777" w:rsidR="00AF7699" w:rsidRDefault="00AF7699" w:rsidP="00B3778A">
            <w:pPr>
              <w:jc w:val="center"/>
              <w:rPr>
                <w:bCs/>
              </w:rPr>
            </w:pPr>
            <w:r>
              <w:rPr>
                <w:bCs/>
              </w:rPr>
              <w:t>Ja/Nee</w:t>
            </w:r>
          </w:p>
        </w:tc>
        <w:tc>
          <w:tcPr>
            <w:tcW w:w="272" w:type="dxa"/>
            <w:tcBorders>
              <w:left w:val="single" w:sz="4" w:space="0" w:color="FFFFFF" w:themeColor="background1"/>
            </w:tcBorders>
            <w:shd w:val="clear" w:color="auto" w:fill="auto"/>
          </w:tcPr>
          <w:p w14:paraId="60FC08F3" w14:textId="77777777" w:rsidR="00AF7699" w:rsidRPr="00C40AA7" w:rsidRDefault="00AF7699" w:rsidP="00B3778A">
            <w:pPr>
              <w:jc w:val="center"/>
              <w:rPr>
                <w:bCs/>
              </w:rPr>
            </w:pPr>
          </w:p>
        </w:tc>
      </w:tr>
      <w:tr w:rsidR="00AF7699" w:rsidRPr="00211FFC" w14:paraId="6E0D83A2" w14:textId="77777777" w:rsidTr="00B3778A">
        <w:trPr>
          <w:trHeight w:val="561"/>
        </w:trPr>
        <w:tc>
          <w:tcPr>
            <w:tcW w:w="491" w:type="dxa"/>
            <w:shd w:val="clear" w:color="auto" w:fill="auto"/>
          </w:tcPr>
          <w:p w14:paraId="00BBB451" w14:textId="7D29E51E" w:rsidR="00AF7699" w:rsidRDefault="00AF7699" w:rsidP="001E7DE5">
            <w:pPr>
              <w:pStyle w:val="Lijstalinea"/>
              <w:numPr>
                <w:ilvl w:val="0"/>
                <w:numId w:val="13"/>
              </w:numPr>
              <w:rPr>
                <w:bCs/>
              </w:rPr>
            </w:pPr>
          </w:p>
        </w:tc>
        <w:tc>
          <w:tcPr>
            <w:tcW w:w="1116" w:type="dxa"/>
            <w:shd w:val="clear" w:color="auto" w:fill="auto"/>
          </w:tcPr>
          <w:p w14:paraId="3C0144DE" w14:textId="77777777" w:rsidR="00AF7699" w:rsidRDefault="00AF7699" w:rsidP="00B3778A">
            <w:pPr>
              <w:rPr>
                <w:rFonts w:cs="Calibri"/>
                <w:b/>
                <w:bCs/>
                <w:color w:val="000000"/>
                <w:szCs w:val="20"/>
              </w:rPr>
            </w:pPr>
            <w:r>
              <w:rPr>
                <w:rFonts w:cs="Calibri"/>
                <w:b/>
                <w:bCs/>
                <w:color w:val="000000"/>
                <w:szCs w:val="20"/>
              </w:rPr>
              <w:t>WENS</w:t>
            </w:r>
          </w:p>
        </w:tc>
        <w:tc>
          <w:tcPr>
            <w:tcW w:w="5731" w:type="dxa"/>
            <w:shd w:val="clear" w:color="auto" w:fill="auto"/>
          </w:tcPr>
          <w:p w14:paraId="17BBD065" w14:textId="01A35769" w:rsidR="00AF7699" w:rsidRPr="00301D10" w:rsidRDefault="00AF7699" w:rsidP="00B3778A">
            <w:pPr>
              <w:rPr>
                <w:rStyle w:val="normaltextrun"/>
                <w:rFonts w:cs="Segoe UI"/>
                <w:szCs w:val="20"/>
                <w:shd w:val="clear" w:color="auto" w:fill="FFFFFF"/>
              </w:rPr>
            </w:pPr>
            <w:r>
              <w:rPr>
                <w:rStyle w:val="normaltextrun"/>
                <w:color w:val="000000"/>
                <w:szCs w:val="20"/>
                <w:shd w:val="clear" w:color="auto" w:fill="FFFFFF"/>
              </w:rPr>
              <w:t xml:space="preserve">Eventuele algoritmes, machine </w:t>
            </w:r>
            <w:proofErr w:type="spellStart"/>
            <w:r>
              <w:rPr>
                <w:rStyle w:val="normaltextrun"/>
                <w:color w:val="000000"/>
                <w:szCs w:val="20"/>
                <w:shd w:val="clear" w:color="auto" w:fill="FFFFFF"/>
              </w:rPr>
              <w:t>learning</w:t>
            </w:r>
            <w:proofErr w:type="spellEnd"/>
            <w:r>
              <w:rPr>
                <w:rStyle w:val="normaltextrun"/>
                <w:color w:val="000000"/>
                <w:szCs w:val="20"/>
                <w:shd w:val="clear" w:color="auto" w:fill="FFFFFF"/>
              </w:rPr>
              <w:t xml:space="preserve"> en Ai toepassingen in de applicatie moeten vooraf kenbaar gemaakt worden. De uitleg/beschrijving van het algoritme wordt door de opdrachtnemer aangeleverd en door de opdrachtgever gepubliceerd (niet de broncode) op </w:t>
            </w:r>
            <w:hyperlink r:id="rId8" w:tgtFrame="_blank" w:history="1">
              <w:r>
                <w:rPr>
                  <w:rStyle w:val="normaltextrun"/>
                  <w:rFonts w:cs="Segoe UI"/>
                  <w:color w:val="441D42"/>
                  <w:szCs w:val="20"/>
                  <w:u w:val="single"/>
                  <w:shd w:val="clear" w:color="auto" w:fill="FFFFFF"/>
                </w:rPr>
                <w:t>https://algoritmes.overheid.nl/</w:t>
              </w:r>
            </w:hyperlink>
            <w:r>
              <w:rPr>
                <w:rStyle w:val="normaltextrun"/>
                <w:color w:val="000000"/>
                <w:szCs w:val="20"/>
                <w:shd w:val="clear" w:color="auto" w:fill="FFFFFF"/>
              </w:rPr>
              <w:t xml:space="preserve"> .</w:t>
            </w:r>
          </w:p>
        </w:tc>
        <w:tc>
          <w:tcPr>
            <w:tcW w:w="1599" w:type="dxa"/>
            <w:tcBorders>
              <w:right w:val="single" w:sz="4" w:space="0" w:color="FFFFFF" w:themeColor="background1"/>
            </w:tcBorders>
            <w:shd w:val="clear" w:color="auto" w:fill="FFFFFF" w:themeFill="background1"/>
          </w:tcPr>
          <w:p w14:paraId="1B36662B" w14:textId="77777777" w:rsidR="00AF7699" w:rsidRPr="00211FFC" w:rsidRDefault="00AF7699" w:rsidP="00B3778A">
            <w:pPr>
              <w:jc w:val="center"/>
              <w:rPr>
                <w:bCs/>
                <w:lang w:val="en-US"/>
              </w:rPr>
            </w:pPr>
            <w:r>
              <w:rPr>
                <w:bCs/>
              </w:rPr>
              <w:t>Ja/Nee</w:t>
            </w:r>
          </w:p>
        </w:tc>
        <w:tc>
          <w:tcPr>
            <w:tcW w:w="272" w:type="dxa"/>
            <w:tcBorders>
              <w:left w:val="single" w:sz="4" w:space="0" w:color="FFFFFF" w:themeColor="background1"/>
            </w:tcBorders>
            <w:shd w:val="clear" w:color="auto" w:fill="auto"/>
          </w:tcPr>
          <w:p w14:paraId="10FA514C" w14:textId="77777777" w:rsidR="00AF7699" w:rsidRPr="00211FFC" w:rsidRDefault="00AF7699" w:rsidP="00B3778A">
            <w:pPr>
              <w:jc w:val="center"/>
              <w:rPr>
                <w:bCs/>
                <w:lang w:val="en-US"/>
              </w:rPr>
            </w:pPr>
          </w:p>
        </w:tc>
      </w:tr>
      <w:tr w:rsidR="00014B7F" w:rsidRPr="00014B7F" w14:paraId="756161F4" w14:textId="77777777" w:rsidTr="00B3778A">
        <w:trPr>
          <w:trHeight w:val="561"/>
        </w:trPr>
        <w:tc>
          <w:tcPr>
            <w:tcW w:w="491" w:type="dxa"/>
            <w:shd w:val="clear" w:color="auto" w:fill="auto"/>
          </w:tcPr>
          <w:p w14:paraId="55D691CC" w14:textId="4B47B99E" w:rsidR="00925684" w:rsidRPr="00014B7F" w:rsidRDefault="00925684" w:rsidP="001E7DE5">
            <w:pPr>
              <w:pStyle w:val="Lijstalinea"/>
              <w:numPr>
                <w:ilvl w:val="0"/>
                <w:numId w:val="13"/>
              </w:numPr>
              <w:rPr>
                <w:bCs/>
              </w:rPr>
            </w:pPr>
          </w:p>
        </w:tc>
        <w:tc>
          <w:tcPr>
            <w:tcW w:w="1116" w:type="dxa"/>
            <w:shd w:val="clear" w:color="auto" w:fill="auto"/>
          </w:tcPr>
          <w:p w14:paraId="23A419ED" w14:textId="307EA08C" w:rsidR="00925684" w:rsidRPr="00014B7F" w:rsidRDefault="00925684" w:rsidP="00B3778A">
            <w:pPr>
              <w:rPr>
                <w:rFonts w:cs="Calibri"/>
                <w:b/>
                <w:bCs/>
                <w:szCs w:val="20"/>
              </w:rPr>
            </w:pPr>
            <w:r w:rsidRPr="00014B7F">
              <w:rPr>
                <w:rFonts w:cs="Calibri"/>
                <w:b/>
                <w:bCs/>
                <w:szCs w:val="20"/>
              </w:rPr>
              <w:t>W</w:t>
            </w:r>
            <w:r w:rsidR="0001628B" w:rsidRPr="00014B7F">
              <w:rPr>
                <w:rFonts w:cs="Calibri"/>
                <w:b/>
                <w:bCs/>
                <w:szCs w:val="20"/>
              </w:rPr>
              <w:t>ENS</w:t>
            </w:r>
          </w:p>
        </w:tc>
        <w:tc>
          <w:tcPr>
            <w:tcW w:w="5731" w:type="dxa"/>
            <w:shd w:val="clear" w:color="auto" w:fill="auto"/>
          </w:tcPr>
          <w:p w14:paraId="69835244" w14:textId="18800D4C" w:rsidR="00925684" w:rsidRPr="00014B7F" w:rsidRDefault="00925684" w:rsidP="00B3778A">
            <w:pPr>
              <w:rPr>
                <w:rStyle w:val="normaltextrun"/>
                <w:szCs w:val="20"/>
              </w:rPr>
            </w:pPr>
            <w:r w:rsidRPr="00014B7F">
              <w:rPr>
                <w:szCs w:val="20"/>
              </w:rPr>
              <w:t xml:space="preserve">De Oplossing Zijn ontwikkeld met inachtneming van de architectuurprincipes van Common </w:t>
            </w:r>
            <w:proofErr w:type="spellStart"/>
            <w:r w:rsidRPr="00014B7F">
              <w:rPr>
                <w:szCs w:val="20"/>
              </w:rPr>
              <w:t>Ground</w:t>
            </w:r>
            <w:proofErr w:type="spellEnd"/>
            <w:r w:rsidRPr="00014B7F">
              <w:rPr>
                <w:szCs w:val="20"/>
              </w:rPr>
              <w:t xml:space="preserve">." En dan als bijlage opnemen: </w:t>
            </w:r>
            <w:hyperlink r:id="rId9" w:history="1">
              <w:r w:rsidRPr="00014B7F">
                <w:rPr>
                  <w:rStyle w:val="Hyperlink"/>
                  <w:color w:val="auto"/>
                  <w:szCs w:val="20"/>
                </w:rPr>
                <w:t xml:space="preserve">Common </w:t>
              </w:r>
              <w:proofErr w:type="spellStart"/>
              <w:r w:rsidRPr="00014B7F">
                <w:rPr>
                  <w:rStyle w:val="Hyperlink"/>
                  <w:color w:val="auto"/>
                  <w:szCs w:val="20"/>
                </w:rPr>
                <w:t>Ground</w:t>
              </w:r>
              <w:proofErr w:type="spellEnd"/>
              <w:r w:rsidRPr="00014B7F">
                <w:rPr>
                  <w:rStyle w:val="Hyperlink"/>
                  <w:color w:val="auto"/>
                  <w:szCs w:val="20"/>
                </w:rPr>
                <w:t xml:space="preserve"> - Informatiearchitectuur principes</w:t>
              </w:r>
            </w:hyperlink>
            <w:r w:rsidR="000E7158">
              <w:rPr>
                <w:rStyle w:val="Hyperlink"/>
                <w:color w:val="auto"/>
                <w:szCs w:val="20"/>
              </w:rPr>
              <w:t>.</w:t>
            </w:r>
          </w:p>
        </w:tc>
        <w:tc>
          <w:tcPr>
            <w:tcW w:w="1599" w:type="dxa"/>
            <w:tcBorders>
              <w:right w:val="single" w:sz="4" w:space="0" w:color="FFFFFF" w:themeColor="background1"/>
            </w:tcBorders>
            <w:shd w:val="clear" w:color="auto" w:fill="FFFFFF" w:themeFill="background1"/>
          </w:tcPr>
          <w:p w14:paraId="6DF7EB3E" w14:textId="60DE4C9D" w:rsidR="00925684" w:rsidRPr="00014B7F" w:rsidRDefault="00925684" w:rsidP="00B3778A">
            <w:pPr>
              <w:jc w:val="center"/>
              <w:rPr>
                <w:bCs/>
              </w:rPr>
            </w:pPr>
            <w:r w:rsidRPr="00014B7F">
              <w:rPr>
                <w:bCs/>
              </w:rPr>
              <w:t>Ja/Nee</w:t>
            </w:r>
          </w:p>
        </w:tc>
        <w:tc>
          <w:tcPr>
            <w:tcW w:w="272" w:type="dxa"/>
            <w:tcBorders>
              <w:left w:val="single" w:sz="4" w:space="0" w:color="FFFFFF" w:themeColor="background1"/>
            </w:tcBorders>
            <w:shd w:val="clear" w:color="auto" w:fill="auto"/>
          </w:tcPr>
          <w:p w14:paraId="5B08A2FB" w14:textId="77777777" w:rsidR="00925684" w:rsidRPr="00014B7F" w:rsidRDefault="00925684" w:rsidP="00B3778A">
            <w:pPr>
              <w:jc w:val="center"/>
              <w:rPr>
                <w:bCs/>
                <w:lang w:val="en-US"/>
              </w:rPr>
            </w:pPr>
          </w:p>
        </w:tc>
      </w:tr>
    </w:tbl>
    <w:p w14:paraId="295C4ED6" w14:textId="77777777" w:rsidR="00AF7699" w:rsidRPr="00AF7699" w:rsidRDefault="00AF7699" w:rsidP="00AF7699">
      <w:pPr>
        <w:rPr>
          <w:b/>
        </w:rPr>
      </w:pPr>
      <w:bookmarkStart w:id="1" w:name="_Hlk157428236"/>
    </w:p>
    <w:tbl>
      <w:tblPr>
        <w:tblStyle w:val="Tabelraster"/>
        <w:tblW w:w="9209" w:type="dxa"/>
        <w:tblLook w:val="04A0" w:firstRow="1" w:lastRow="0" w:firstColumn="1" w:lastColumn="0" w:noHBand="0" w:noVBand="1"/>
      </w:tblPr>
      <w:tblGrid>
        <w:gridCol w:w="491"/>
        <w:gridCol w:w="1116"/>
        <w:gridCol w:w="5731"/>
        <w:gridCol w:w="1599"/>
        <w:gridCol w:w="272"/>
      </w:tblGrid>
      <w:tr w:rsidR="00AF7699" w:rsidRPr="00AF7699" w14:paraId="785825FE" w14:textId="77777777" w:rsidTr="00451BBE">
        <w:trPr>
          <w:tblHeader/>
        </w:trPr>
        <w:tc>
          <w:tcPr>
            <w:tcW w:w="491" w:type="dxa"/>
            <w:tcBorders>
              <w:right w:val="single" w:sz="4" w:space="0" w:color="auto"/>
            </w:tcBorders>
            <w:shd w:val="clear" w:color="auto" w:fill="3E1C44"/>
          </w:tcPr>
          <w:p w14:paraId="55491E37" w14:textId="77777777" w:rsidR="00AF7699" w:rsidRPr="00AF7699" w:rsidRDefault="00AF7699" w:rsidP="00AF7699">
            <w:pPr>
              <w:rPr>
                <w:b/>
              </w:rPr>
            </w:pPr>
            <w:r w:rsidRPr="00AF7699">
              <w:rPr>
                <w:b/>
              </w:rPr>
              <w:t>Nr.</w:t>
            </w:r>
          </w:p>
        </w:tc>
        <w:tc>
          <w:tcPr>
            <w:tcW w:w="1116" w:type="dxa"/>
            <w:tcBorders>
              <w:left w:val="single" w:sz="4" w:space="0" w:color="auto"/>
              <w:right w:val="single" w:sz="4" w:space="0" w:color="auto"/>
            </w:tcBorders>
            <w:shd w:val="clear" w:color="auto" w:fill="3E1C44"/>
          </w:tcPr>
          <w:p w14:paraId="7118FFD7" w14:textId="77777777" w:rsidR="00AF7699" w:rsidRPr="00AF7699" w:rsidRDefault="00AF7699" w:rsidP="00AF7699">
            <w:pPr>
              <w:rPr>
                <w:b/>
              </w:rPr>
            </w:pPr>
            <w:r w:rsidRPr="00AF7699">
              <w:rPr>
                <w:b/>
              </w:rPr>
              <w:t>EIS/WENS</w:t>
            </w:r>
          </w:p>
        </w:tc>
        <w:tc>
          <w:tcPr>
            <w:tcW w:w="5731" w:type="dxa"/>
            <w:tcBorders>
              <w:left w:val="single" w:sz="4" w:space="0" w:color="auto"/>
              <w:right w:val="single" w:sz="4" w:space="0" w:color="auto"/>
            </w:tcBorders>
            <w:shd w:val="clear" w:color="auto" w:fill="3E1C44"/>
          </w:tcPr>
          <w:p w14:paraId="671BCF78" w14:textId="77777777" w:rsidR="00AF7699" w:rsidRPr="00AF7699" w:rsidRDefault="00AF7699" w:rsidP="00AF7699">
            <w:pPr>
              <w:rPr>
                <w:b/>
              </w:rPr>
            </w:pPr>
            <w:r w:rsidRPr="00AF7699">
              <w:rPr>
                <w:b/>
              </w:rPr>
              <w:t>Beschrijving eis</w:t>
            </w:r>
          </w:p>
        </w:tc>
        <w:tc>
          <w:tcPr>
            <w:tcW w:w="1599" w:type="dxa"/>
            <w:tcBorders>
              <w:left w:val="single" w:sz="4" w:space="0" w:color="auto"/>
              <w:right w:val="single" w:sz="4" w:space="0" w:color="auto"/>
            </w:tcBorders>
            <w:shd w:val="clear" w:color="auto" w:fill="3E1C44"/>
          </w:tcPr>
          <w:p w14:paraId="30F30BE1" w14:textId="2E7C7030" w:rsidR="00AF7699" w:rsidRPr="00AF7699" w:rsidRDefault="00AF7699" w:rsidP="00AF7699">
            <w:pPr>
              <w:rPr>
                <w:b/>
              </w:rPr>
            </w:pPr>
            <w:r w:rsidRPr="00AF7699">
              <w:rPr>
                <w:b/>
              </w:rPr>
              <w:t>Standaard</w:t>
            </w:r>
            <w:r w:rsidR="00532523">
              <w:rPr>
                <w:b/>
              </w:rPr>
              <w:br/>
              <w:t>Opgenomen in SLA</w:t>
            </w:r>
          </w:p>
        </w:tc>
        <w:tc>
          <w:tcPr>
            <w:tcW w:w="272" w:type="dxa"/>
            <w:tcBorders>
              <w:left w:val="single" w:sz="4" w:space="0" w:color="auto"/>
            </w:tcBorders>
            <w:shd w:val="clear" w:color="auto" w:fill="3E1C44"/>
          </w:tcPr>
          <w:p w14:paraId="771B960B" w14:textId="77777777" w:rsidR="00AF7699" w:rsidRPr="00AF7699" w:rsidRDefault="00AF7699" w:rsidP="00AF7699">
            <w:pPr>
              <w:rPr>
                <w:b/>
              </w:rPr>
            </w:pPr>
          </w:p>
        </w:tc>
      </w:tr>
      <w:tr w:rsidR="00C051BC" w:rsidRPr="00C051BC" w14:paraId="03A7973A" w14:textId="77777777" w:rsidTr="00B3778A">
        <w:trPr>
          <w:tblHeader/>
        </w:trPr>
        <w:tc>
          <w:tcPr>
            <w:tcW w:w="1607" w:type="dxa"/>
            <w:gridSpan w:val="2"/>
            <w:shd w:val="clear" w:color="auto" w:fill="8C3C87" w:themeFill="accent1" w:themeFillTint="BF"/>
          </w:tcPr>
          <w:p w14:paraId="68B6872B" w14:textId="54D9B13A" w:rsidR="00AF7699" w:rsidRPr="00C051BC" w:rsidRDefault="00AF7699" w:rsidP="00AF7699">
            <w:pPr>
              <w:rPr>
                <w:bCs/>
                <w:color w:val="FFFFFF" w:themeColor="background1"/>
              </w:rPr>
            </w:pPr>
          </w:p>
        </w:tc>
        <w:tc>
          <w:tcPr>
            <w:tcW w:w="7602" w:type="dxa"/>
            <w:gridSpan w:val="3"/>
            <w:shd w:val="clear" w:color="auto" w:fill="8C3C87" w:themeFill="accent1" w:themeFillTint="BF"/>
          </w:tcPr>
          <w:p w14:paraId="3D6C6D3D" w14:textId="1ECDB65C" w:rsidR="00AF7699" w:rsidRPr="00C051BC" w:rsidRDefault="00451BBE" w:rsidP="00AF7699">
            <w:pPr>
              <w:rPr>
                <w:bCs/>
                <w:color w:val="FFFFFF" w:themeColor="background1"/>
              </w:rPr>
            </w:pPr>
            <w:r>
              <w:rPr>
                <w:bCs/>
                <w:color w:val="FFFFFF" w:themeColor="background1"/>
              </w:rPr>
              <w:t xml:space="preserve">8. </w:t>
            </w:r>
            <w:r w:rsidR="00532523" w:rsidRPr="00C051BC">
              <w:rPr>
                <w:bCs/>
                <w:color w:val="FFFFFF" w:themeColor="background1"/>
              </w:rPr>
              <w:t>SLA-eisen</w:t>
            </w:r>
          </w:p>
        </w:tc>
      </w:tr>
      <w:tr w:rsidR="00AF7699" w:rsidRPr="00AF7699" w14:paraId="161F07C9" w14:textId="77777777" w:rsidTr="00B3778A">
        <w:trPr>
          <w:trHeight w:val="200"/>
        </w:trPr>
        <w:tc>
          <w:tcPr>
            <w:tcW w:w="491" w:type="dxa"/>
            <w:shd w:val="clear" w:color="auto" w:fill="auto"/>
          </w:tcPr>
          <w:p w14:paraId="4F614C49" w14:textId="3E590245" w:rsidR="00AF7699" w:rsidRPr="00AF7699" w:rsidRDefault="00AF7699" w:rsidP="001E7DE5">
            <w:pPr>
              <w:pStyle w:val="Lijstalinea"/>
              <w:numPr>
                <w:ilvl w:val="0"/>
                <w:numId w:val="13"/>
              </w:numPr>
              <w:rPr>
                <w:bCs/>
              </w:rPr>
            </w:pPr>
          </w:p>
        </w:tc>
        <w:tc>
          <w:tcPr>
            <w:tcW w:w="1116" w:type="dxa"/>
            <w:shd w:val="clear" w:color="auto" w:fill="auto"/>
          </w:tcPr>
          <w:p w14:paraId="62B8598B" w14:textId="77777777" w:rsidR="00AF7699" w:rsidRPr="00AF7699" w:rsidRDefault="00AF7699" w:rsidP="00AF7699">
            <w:pPr>
              <w:rPr>
                <w:b/>
                <w:bCs/>
              </w:rPr>
            </w:pPr>
            <w:r w:rsidRPr="00AF7699">
              <w:rPr>
                <w:b/>
                <w:bCs/>
              </w:rPr>
              <w:t>EIS</w:t>
            </w:r>
          </w:p>
        </w:tc>
        <w:tc>
          <w:tcPr>
            <w:tcW w:w="5731" w:type="dxa"/>
            <w:shd w:val="clear" w:color="auto" w:fill="auto"/>
          </w:tcPr>
          <w:p w14:paraId="55501F35" w14:textId="27681FA1" w:rsidR="00AF7699" w:rsidRPr="00AF7699" w:rsidRDefault="00532523" w:rsidP="00AF7699">
            <w:pPr>
              <w:rPr>
                <w:bCs/>
              </w:rPr>
            </w:pPr>
            <w:r>
              <w:rPr>
                <w:rFonts w:cs="Calibri"/>
                <w:color w:val="000000"/>
                <w:szCs w:val="20"/>
              </w:rPr>
              <w:t>De Opdrachtnemer verzorgt een Nederlandstalige en/ of Engelstalige helpdesk voor zowel technische als functionele ondersteuning. De helpdesk is het centrale punt voor het melden van incidenten, het stellen van vragen, indienen van wijzigingsvoorstellen en geeft informatie/ inzicht in de afhandeling daarvan.</w:t>
            </w:r>
          </w:p>
        </w:tc>
        <w:tc>
          <w:tcPr>
            <w:tcW w:w="1599" w:type="dxa"/>
            <w:tcBorders>
              <w:right w:val="single" w:sz="4" w:space="0" w:color="FFFFFF" w:themeColor="background1"/>
            </w:tcBorders>
            <w:shd w:val="clear" w:color="auto" w:fill="FFFFFF" w:themeFill="background1"/>
          </w:tcPr>
          <w:p w14:paraId="7DCA1BCD" w14:textId="77777777" w:rsidR="00AF7699" w:rsidRPr="00AF7699" w:rsidRDefault="00AF7699" w:rsidP="00AF7699">
            <w:pPr>
              <w:rPr>
                <w:bCs/>
              </w:rPr>
            </w:pPr>
            <w:r w:rsidRPr="00AF7699">
              <w:rPr>
                <w:bCs/>
              </w:rPr>
              <w:t>Ja/Nee</w:t>
            </w:r>
          </w:p>
        </w:tc>
        <w:tc>
          <w:tcPr>
            <w:tcW w:w="272" w:type="dxa"/>
            <w:tcBorders>
              <w:left w:val="single" w:sz="4" w:space="0" w:color="FFFFFF" w:themeColor="background1"/>
            </w:tcBorders>
            <w:shd w:val="clear" w:color="auto" w:fill="auto"/>
          </w:tcPr>
          <w:p w14:paraId="4D9988B9" w14:textId="77777777" w:rsidR="00AF7699" w:rsidRPr="00AF7699" w:rsidRDefault="00AF7699" w:rsidP="00AF7699">
            <w:pPr>
              <w:rPr>
                <w:bCs/>
              </w:rPr>
            </w:pPr>
          </w:p>
        </w:tc>
      </w:tr>
      <w:tr w:rsidR="00AF7699" w:rsidRPr="00AF7699" w14:paraId="39D6E6AD" w14:textId="77777777" w:rsidTr="00B3778A">
        <w:trPr>
          <w:trHeight w:val="561"/>
        </w:trPr>
        <w:tc>
          <w:tcPr>
            <w:tcW w:w="491" w:type="dxa"/>
            <w:shd w:val="clear" w:color="auto" w:fill="auto"/>
          </w:tcPr>
          <w:p w14:paraId="3F7A770C" w14:textId="77B8D4CC" w:rsidR="00AF7699" w:rsidRPr="00AF7699" w:rsidRDefault="00AF7699" w:rsidP="001E7DE5">
            <w:pPr>
              <w:pStyle w:val="Lijstalinea"/>
              <w:numPr>
                <w:ilvl w:val="0"/>
                <w:numId w:val="13"/>
              </w:numPr>
              <w:rPr>
                <w:bCs/>
              </w:rPr>
            </w:pPr>
          </w:p>
        </w:tc>
        <w:tc>
          <w:tcPr>
            <w:tcW w:w="1116" w:type="dxa"/>
            <w:shd w:val="clear" w:color="auto" w:fill="auto"/>
          </w:tcPr>
          <w:p w14:paraId="5835D6B5" w14:textId="77777777" w:rsidR="00AF7699" w:rsidRPr="00AF7699" w:rsidRDefault="00AF7699" w:rsidP="00AF7699">
            <w:pPr>
              <w:rPr>
                <w:b/>
                <w:bCs/>
              </w:rPr>
            </w:pPr>
            <w:r w:rsidRPr="00AF7699">
              <w:rPr>
                <w:b/>
                <w:bCs/>
              </w:rPr>
              <w:t>EIS</w:t>
            </w:r>
          </w:p>
        </w:tc>
        <w:tc>
          <w:tcPr>
            <w:tcW w:w="5731" w:type="dxa"/>
            <w:shd w:val="clear" w:color="auto" w:fill="auto"/>
          </w:tcPr>
          <w:p w14:paraId="247AC54F" w14:textId="69AA9F84" w:rsidR="00AF7699" w:rsidRPr="00AF7699" w:rsidRDefault="00532523" w:rsidP="00532523">
            <w:pPr>
              <w:spacing w:line="240" w:lineRule="auto"/>
              <w:rPr>
                <w:rFonts w:cs="Calibri"/>
                <w:color w:val="000000"/>
                <w:szCs w:val="20"/>
              </w:rPr>
            </w:pPr>
            <w:r>
              <w:rPr>
                <w:rFonts w:cs="Calibri"/>
                <w:color w:val="000000"/>
                <w:szCs w:val="20"/>
              </w:rPr>
              <w:t>Indien er sprake is van een door Opdrachtgever (of andere klant van Opdrachtgever) geconstateerde storing, dan wordt dit proactief gemeld door Opdrachtnemer aan Opdrachtgever.</w:t>
            </w:r>
          </w:p>
        </w:tc>
        <w:tc>
          <w:tcPr>
            <w:tcW w:w="1599" w:type="dxa"/>
            <w:tcBorders>
              <w:right w:val="single" w:sz="4" w:space="0" w:color="FFFFFF" w:themeColor="background1"/>
            </w:tcBorders>
            <w:shd w:val="clear" w:color="auto" w:fill="FFFFFF" w:themeFill="background1"/>
          </w:tcPr>
          <w:p w14:paraId="14F01C3A" w14:textId="77777777" w:rsidR="00AF7699" w:rsidRPr="00AF7699" w:rsidRDefault="00AF7699" w:rsidP="00AF7699">
            <w:pPr>
              <w:rPr>
                <w:bCs/>
              </w:rPr>
            </w:pPr>
            <w:r w:rsidRPr="00AF7699">
              <w:rPr>
                <w:bCs/>
              </w:rPr>
              <w:t>Ja/Nee</w:t>
            </w:r>
          </w:p>
        </w:tc>
        <w:tc>
          <w:tcPr>
            <w:tcW w:w="272" w:type="dxa"/>
            <w:tcBorders>
              <w:left w:val="single" w:sz="4" w:space="0" w:color="FFFFFF" w:themeColor="background1"/>
            </w:tcBorders>
            <w:shd w:val="clear" w:color="auto" w:fill="auto"/>
          </w:tcPr>
          <w:p w14:paraId="5A779D35" w14:textId="77777777" w:rsidR="00AF7699" w:rsidRPr="00AF7699" w:rsidRDefault="00AF7699" w:rsidP="00AF7699">
            <w:pPr>
              <w:rPr>
                <w:bCs/>
              </w:rPr>
            </w:pPr>
          </w:p>
        </w:tc>
      </w:tr>
      <w:tr w:rsidR="00AF7699" w:rsidRPr="00AF7699" w14:paraId="6AB644C4" w14:textId="77777777" w:rsidTr="00B3778A">
        <w:trPr>
          <w:trHeight w:val="561"/>
        </w:trPr>
        <w:tc>
          <w:tcPr>
            <w:tcW w:w="491" w:type="dxa"/>
            <w:shd w:val="clear" w:color="auto" w:fill="auto"/>
          </w:tcPr>
          <w:p w14:paraId="045C4E52" w14:textId="08C89E1C" w:rsidR="00AF7699" w:rsidRPr="00AF7699" w:rsidRDefault="00AF7699" w:rsidP="001E7DE5">
            <w:pPr>
              <w:pStyle w:val="Lijstalinea"/>
              <w:numPr>
                <w:ilvl w:val="0"/>
                <w:numId w:val="13"/>
              </w:numPr>
              <w:rPr>
                <w:bCs/>
              </w:rPr>
            </w:pPr>
          </w:p>
        </w:tc>
        <w:tc>
          <w:tcPr>
            <w:tcW w:w="1116" w:type="dxa"/>
            <w:shd w:val="clear" w:color="auto" w:fill="auto"/>
          </w:tcPr>
          <w:p w14:paraId="6435609A" w14:textId="77777777" w:rsidR="00AF7699" w:rsidRPr="00AF7699" w:rsidRDefault="00AF7699" w:rsidP="00AF7699">
            <w:pPr>
              <w:rPr>
                <w:b/>
                <w:bCs/>
              </w:rPr>
            </w:pPr>
            <w:r w:rsidRPr="00AF7699">
              <w:rPr>
                <w:b/>
                <w:bCs/>
              </w:rPr>
              <w:t>EIS</w:t>
            </w:r>
          </w:p>
        </w:tc>
        <w:tc>
          <w:tcPr>
            <w:tcW w:w="5731" w:type="dxa"/>
            <w:shd w:val="clear" w:color="auto" w:fill="auto"/>
          </w:tcPr>
          <w:p w14:paraId="6EC7D25A" w14:textId="3A09E70F" w:rsidR="00AF7699" w:rsidRPr="00AF7699" w:rsidRDefault="00532523" w:rsidP="00532523">
            <w:pPr>
              <w:rPr>
                <w:bCs/>
              </w:rPr>
            </w:pPr>
            <w:r>
              <w:rPr>
                <w:rFonts w:cs="Calibri"/>
                <w:color w:val="000000"/>
                <w:szCs w:val="20"/>
              </w:rPr>
              <w:t xml:space="preserve">De helpdesk van Opdrachtnemer levert telefonische ondersteuning en/of ondersteuning via een </w:t>
            </w:r>
            <w:proofErr w:type="spellStart"/>
            <w:r>
              <w:rPr>
                <w:rFonts w:cs="Calibri"/>
                <w:color w:val="000000"/>
                <w:szCs w:val="20"/>
              </w:rPr>
              <w:t>webportal</w:t>
            </w:r>
            <w:proofErr w:type="spellEnd"/>
            <w:r>
              <w:rPr>
                <w:rFonts w:cs="Calibri"/>
                <w:color w:val="000000"/>
                <w:szCs w:val="20"/>
              </w:rPr>
              <w:t>/mail. De helpdesk is bereikbaar op werkdagen tussen 8:30 en 17:30 CET.</w:t>
            </w:r>
          </w:p>
        </w:tc>
        <w:tc>
          <w:tcPr>
            <w:tcW w:w="1599" w:type="dxa"/>
            <w:tcBorders>
              <w:right w:val="single" w:sz="4" w:space="0" w:color="FFFFFF" w:themeColor="background1"/>
            </w:tcBorders>
            <w:shd w:val="clear" w:color="auto" w:fill="FFFFFF" w:themeFill="background1"/>
          </w:tcPr>
          <w:p w14:paraId="02DDC1CE" w14:textId="77777777" w:rsidR="00AF7699" w:rsidRPr="00AF7699" w:rsidRDefault="00AF7699" w:rsidP="00AF7699">
            <w:pPr>
              <w:rPr>
                <w:bCs/>
              </w:rPr>
            </w:pPr>
            <w:r w:rsidRPr="00AF7699">
              <w:rPr>
                <w:bCs/>
              </w:rPr>
              <w:t>Ja/Nee</w:t>
            </w:r>
          </w:p>
        </w:tc>
        <w:tc>
          <w:tcPr>
            <w:tcW w:w="272" w:type="dxa"/>
            <w:tcBorders>
              <w:left w:val="single" w:sz="4" w:space="0" w:color="FFFFFF" w:themeColor="background1"/>
            </w:tcBorders>
            <w:shd w:val="clear" w:color="auto" w:fill="auto"/>
          </w:tcPr>
          <w:p w14:paraId="1060C019" w14:textId="77777777" w:rsidR="00AF7699" w:rsidRPr="00AF7699" w:rsidRDefault="00AF7699" w:rsidP="00AF7699">
            <w:pPr>
              <w:rPr>
                <w:bCs/>
              </w:rPr>
            </w:pPr>
          </w:p>
        </w:tc>
      </w:tr>
      <w:tr w:rsidR="00AF7699" w:rsidRPr="00AF7699" w14:paraId="039E313B" w14:textId="77777777" w:rsidTr="00B3778A">
        <w:trPr>
          <w:trHeight w:val="60"/>
        </w:trPr>
        <w:tc>
          <w:tcPr>
            <w:tcW w:w="491" w:type="dxa"/>
            <w:shd w:val="clear" w:color="auto" w:fill="auto"/>
          </w:tcPr>
          <w:p w14:paraId="6D790132" w14:textId="13663F5D" w:rsidR="00AF7699" w:rsidRPr="00AF7699" w:rsidRDefault="00AF7699" w:rsidP="001E7DE5">
            <w:pPr>
              <w:pStyle w:val="Lijstalinea"/>
              <w:numPr>
                <w:ilvl w:val="0"/>
                <w:numId w:val="13"/>
              </w:numPr>
              <w:rPr>
                <w:bCs/>
              </w:rPr>
            </w:pPr>
          </w:p>
        </w:tc>
        <w:tc>
          <w:tcPr>
            <w:tcW w:w="1116" w:type="dxa"/>
            <w:shd w:val="clear" w:color="auto" w:fill="auto"/>
          </w:tcPr>
          <w:p w14:paraId="562FCDE1" w14:textId="77777777" w:rsidR="00AF7699" w:rsidRPr="00AF7699" w:rsidRDefault="00AF7699" w:rsidP="00AF7699">
            <w:pPr>
              <w:rPr>
                <w:b/>
                <w:bCs/>
              </w:rPr>
            </w:pPr>
            <w:r w:rsidRPr="00AF7699">
              <w:rPr>
                <w:b/>
                <w:bCs/>
              </w:rPr>
              <w:t>EIS</w:t>
            </w:r>
          </w:p>
        </w:tc>
        <w:tc>
          <w:tcPr>
            <w:tcW w:w="5731" w:type="dxa"/>
            <w:shd w:val="clear" w:color="auto" w:fill="auto"/>
          </w:tcPr>
          <w:p w14:paraId="02FA0E2E" w14:textId="4103456B" w:rsidR="00AF7699" w:rsidRPr="00AF7699" w:rsidRDefault="00532523" w:rsidP="00AF7699">
            <w:pPr>
              <w:rPr>
                <w:bCs/>
              </w:rPr>
            </w:pPr>
            <w:r>
              <w:rPr>
                <w:rFonts w:cs="Calibri"/>
                <w:color w:val="000000"/>
                <w:szCs w:val="20"/>
              </w:rPr>
              <w:t>Voor ondersteuning van de helpdesk worden geen aanvullende kosten in rekening gebracht.</w:t>
            </w:r>
          </w:p>
        </w:tc>
        <w:tc>
          <w:tcPr>
            <w:tcW w:w="1599" w:type="dxa"/>
            <w:tcBorders>
              <w:right w:val="single" w:sz="4" w:space="0" w:color="FFFFFF" w:themeColor="background1"/>
            </w:tcBorders>
            <w:shd w:val="clear" w:color="auto" w:fill="FFFFFF" w:themeFill="background1"/>
          </w:tcPr>
          <w:p w14:paraId="4DFE9B3B" w14:textId="77777777" w:rsidR="00AF7699" w:rsidRPr="00AF7699" w:rsidRDefault="00AF7699" w:rsidP="00AF7699">
            <w:pPr>
              <w:rPr>
                <w:bCs/>
              </w:rPr>
            </w:pPr>
            <w:r w:rsidRPr="00AF7699">
              <w:rPr>
                <w:bCs/>
              </w:rPr>
              <w:t>Ja/Nee</w:t>
            </w:r>
          </w:p>
        </w:tc>
        <w:tc>
          <w:tcPr>
            <w:tcW w:w="272" w:type="dxa"/>
            <w:tcBorders>
              <w:left w:val="single" w:sz="4" w:space="0" w:color="FFFFFF" w:themeColor="background1"/>
            </w:tcBorders>
            <w:shd w:val="clear" w:color="auto" w:fill="auto"/>
          </w:tcPr>
          <w:p w14:paraId="3B95F9D5" w14:textId="77777777" w:rsidR="00AF7699" w:rsidRPr="00AF7699" w:rsidRDefault="00AF7699" w:rsidP="00AF7699">
            <w:pPr>
              <w:rPr>
                <w:bCs/>
              </w:rPr>
            </w:pPr>
          </w:p>
        </w:tc>
      </w:tr>
      <w:tr w:rsidR="00AF7699" w:rsidRPr="00AF7699" w14:paraId="42F2252E" w14:textId="77777777" w:rsidTr="00B3778A">
        <w:trPr>
          <w:trHeight w:val="561"/>
        </w:trPr>
        <w:tc>
          <w:tcPr>
            <w:tcW w:w="491" w:type="dxa"/>
            <w:shd w:val="clear" w:color="auto" w:fill="auto"/>
          </w:tcPr>
          <w:p w14:paraId="66D35788" w14:textId="5499862F" w:rsidR="00AF7699" w:rsidRPr="00AF7699" w:rsidRDefault="00AF7699" w:rsidP="001E7DE5">
            <w:pPr>
              <w:pStyle w:val="Lijstalinea"/>
              <w:numPr>
                <w:ilvl w:val="0"/>
                <w:numId w:val="13"/>
              </w:numPr>
              <w:rPr>
                <w:bCs/>
              </w:rPr>
            </w:pPr>
          </w:p>
        </w:tc>
        <w:tc>
          <w:tcPr>
            <w:tcW w:w="1116" w:type="dxa"/>
            <w:shd w:val="clear" w:color="auto" w:fill="auto"/>
          </w:tcPr>
          <w:p w14:paraId="54D1F7F6" w14:textId="77777777" w:rsidR="00AF7699" w:rsidRPr="00AF7699" w:rsidRDefault="00AF7699" w:rsidP="00AF7699">
            <w:pPr>
              <w:rPr>
                <w:b/>
                <w:bCs/>
              </w:rPr>
            </w:pPr>
            <w:r w:rsidRPr="00AF7699">
              <w:rPr>
                <w:b/>
                <w:bCs/>
              </w:rPr>
              <w:t>EIS</w:t>
            </w:r>
          </w:p>
        </w:tc>
        <w:tc>
          <w:tcPr>
            <w:tcW w:w="5731" w:type="dxa"/>
            <w:shd w:val="clear" w:color="auto" w:fill="auto"/>
          </w:tcPr>
          <w:p w14:paraId="1622865D" w14:textId="31AD7821" w:rsidR="00AF7699" w:rsidRPr="00AF7699" w:rsidRDefault="00532523" w:rsidP="00AF7699">
            <w:pPr>
              <w:rPr>
                <w:bCs/>
              </w:rPr>
            </w:pPr>
            <w:r>
              <w:rPr>
                <w:rFonts w:cs="Calibri"/>
                <w:color w:val="000000"/>
                <w:szCs w:val="20"/>
              </w:rPr>
              <w:t>De helpdesk draagt tevens zorg voor relateren van incidenten aan reeds bekende problemen m.b.t. de Oplossing. De Opdrachtnemer maakt voor de Opdrachtgever inzichtelijk wanneer een incident in behandeling is genomen en wat de status van afhandeling is. De Opdrachtnemer is eindverantwoordelijk voor het beheren van incidenten.</w:t>
            </w:r>
          </w:p>
        </w:tc>
        <w:tc>
          <w:tcPr>
            <w:tcW w:w="1599" w:type="dxa"/>
            <w:tcBorders>
              <w:right w:val="single" w:sz="4" w:space="0" w:color="FFFFFF" w:themeColor="background1"/>
            </w:tcBorders>
            <w:shd w:val="clear" w:color="auto" w:fill="FFFFFF" w:themeFill="background1"/>
          </w:tcPr>
          <w:p w14:paraId="45896A23" w14:textId="77777777" w:rsidR="00AF7699" w:rsidRPr="00AF7699" w:rsidRDefault="00AF7699" w:rsidP="00AF7699">
            <w:pPr>
              <w:rPr>
                <w:bCs/>
              </w:rPr>
            </w:pPr>
            <w:r w:rsidRPr="00AF7699">
              <w:rPr>
                <w:bCs/>
              </w:rPr>
              <w:t>Ja/Nee</w:t>
            </w:r>
          </w:p>
        </w:tc>
        <w:tc>
          <w:tcPr>
            <w:tcW w:w="272" w:type="dxa"/>
            <w:tcBorders>
              <w:left w:val="single" w:sz="4" w:space="0" w:color="FFFFFF" w:themeColor="background1"/>
            </w:tcBorders>
            <w:shd w:val="clear" w:color="auto" w:fill="auto"/>
          </w:tcPr>
          <w:p w14:paraId="43B99E13" w14:textId="77777777" w:rsidR="00AF7699" w:rsidRPr="00AF7699" w:rsidRDefault="00AF7699" w:rsidP="00AF7699">
            <w:pPr>
              <w:rPr>
                <w:bCs/>
              </w:rPr>
            </w:pPr>
          </w:p>
        </w:tc>
      </w:tr>
      <w:tr w:rsidR="00AF7699" w:rsidRPr="00AF7699" w14:paraId="7BBC6C70" w14:textId="77777777" w:rsidTr="00B3778A">
        <w:trPr>
          <w:trHeight w:val="561"/>
        </w:trPr>
        <w:tc>
          <w:tcPr>
            <w:tcW w:w="491" w:type="dxa"/>
            <w:shd w:val="clear" w:color="auto" w:fill="auto"/>
          </w:tcPr>
          <w:p w14:paraId="5E892D3A" w14:textId="27350497" w:rsidR="00AF7699" w:rsidRPr="00AF7699" w:rsidRDefault="00AF7699" w:rsidP="001E7DE5">
            <w:pPr>
              <w:pStyle w:val="Lijstalinea"/>
              <w:numPr>
                <w:ilvl w:val="0"/>
                <w:numId w:val="13"/>
              </w:numPr>
              <w:rPr>
                <w:bCs/>
              </w:rPr>
            </w:pPr>
          </w:p>
        </w:tc>
        <w:tc>
          <w:tcPr>
            <w:tcW w:w="1116" w:type="dxa"/>
            <w:shd w:val="clear" w:color="auto" w:fill="auto"/>
          </w:tcPr>
          <w:p w14:paraId="4F98E9E7" w14:textId="77777777" w:rsidR="00AF7699" w:rsidRPr="00AF7699" w:rsidRDefault="00AF7699" w:rsidP="00AF7699">
            <w:pPr>
              <w:rPr>
                <w:b/>
                <w:bCs/>
              </w:rPr>
            </w:pPr>
            <w:r w:rsidRPr="00AF7699">
              <w:rPr>
                <w:b/>
                <w:bCs/>
              </w:rPr>
              <w:t>EIS</w:t>
            </w:r>
          </w:p>
        </w:tc>
        <w:tc>
          <w:tcPr>
            <w:tcW w:w="5731" w:type="dxa"/>
            <w:shd w:val="clear" w:color="auto" w:fill="auto"/>
          </w:tcPr>
          <w:p w14:paraId="385228F9" w14:textId="100EEA35" w:rsidR="00532523" w:rsidRPr="00014B7F" w:rsidRDefault="00532523" w:rsidP="00014B7F">
            <w:pPr>
              <w:rPr>
                <w:bCs/>
              </w:rPr>
            </w:pPr>
            <w:r>
              <w:rPr>
                <w:bCs/>
              </w:rPr>
              <w:t xml:space="preserve">Op werkdagen van 07:00 – 18:00 wordt de beschikbaarheid van de Oplossing voor minimaal 98% per maand gegarandeerd. </w:t>
            </w:r>
            <w:r>
              <w:rPr>
                <w:rFonts w:cs="Calibri"/>
                <w:color w:val="000000"/>
                <w:szCs w:val="20"/>
              </w:rPr>
              <w:t>Er wordt altijd uitgegaan van een beschikbaarheid van de verbinding vanuit Opdrachtgever van 100% waarbij gepland onderhoud niet wordt meegenomen.</w:t>
            </w:r>
          </w:p>
        </w:tc>
        <w:tc>
          <w:tcPr>
            <w:tcW w:w="1599" w:type="dxa"/>
            <w:tcBorders>
              <w:right w:val="single" w:sz="4" w:space="0" w:color="FFFFFF" w:themeColor="background1"/>
            </w:tcBorders>
            <w:shd w:val="clear" w:color="auto" w:fill="FFFFFF" w:themeFill="background1"/>
          </w:tcPr>
          <w:p w14:paraId="42FA9B12" w14:textId="77777777" w:rsidR="00AF7699" w:rsidRPr="00AF7699" w:rsidRDefault="00AF7699" w:rsidP="00AF7699">
            <w:pPr>
              <w:rPr>
                <w:bCs/>
              </w:rPr>
            </w:pPr>
            <w:r w:rsidRPr="00AF7699">
              <w:rPr>
                <w:bCs/>
              </w:rPr>
              <w:t>Ja/Nee</w:t>
            </w:r>
          </w:p>
        </w:tc>
        <w:tc>
          <w:tcPr>
            <w:tcW w:w="272" w:type="dxa"/>
            <w:tcBorders>
              <w:left w:val="single" w:sz="4" w:space="0" w:color="FFFFFF" w:themeColor="background1"/>
            </w:tcBorders>
            <w:shd w:val="clear" w:color="auto" w:fill="auto"/>
          </w:tcPr>
          <w:p w14:paraId="231BC760" w14:textId="77777777" w:rsidR="00AF7699" w:rsidRPr="00AF7699" w:rsidRDefault="00AF7699" w:rsidP="00AF7699">
            <w:pPr>
              <w:rPr>
                <w:bCs/>
              </w:rPr>
            </w:pPr>
          </w:p>
        </w:tc>
      </w:tr>
      <w:tr w:rsidR="00AF7699" w:rsidRPr="00AF7699" w14:paraId="51546FA2" w14:textId="77777777" w:rsidTr="00B3778A">
        <w:trPr>
          <w:trHeight w:val="561"/>
        </w:trPr>
        <w:tc>
          <w:tcPr>
            <w:tcW w:w="491" w:type="dxa"/>
            <w:shd w:val="clear" w:color="auto" w:fill="auto"/>
          </w:tcPr>
          <w:p w14:paraId="0698F83B" w14:textId="20BDAA25" w:rsidR="00AF7699" w:rsidRPr="00AF7699" w:rsidRDefault="00AF7699" w:rsidP="001E7DE5">
            <w:pPr>
              <w:pStyle w:val="Lijstalinea"/>
              <w:numPr>
                <w:ilvl w:val="0"/>
                <w:numId w:val="13"/>
              </w:numPr>
              <w:rPr>
                <w:bCs/>
              </w:rPr>
            </w:pPr>
          </w:p>
        </w:tc>
        <w:tc>
          <w:tcPr>
            <w:tcW w:w="1116" w:type="dxa"/>
            <w:shd w:val="clear" w:color="auto" w:fill="auto"/>
          </w:tcPr>
          <w:p w14:paraId="3577A682" w14:textId="77777777" w:rsidR="00AF7699" w:rsidRPr="00AF7699" w:rsidRDefault="00AF7699" w:rsidP="00AF7699">
            <w:pPr>
              <w:rPr>
                <w:b/>
                <w:bCs/>
              </w:rPr>
            </w:pPr>
            <w:r w:rsidRPr="00AF7699">
              <w:rPr>
                <w:b/>
                <w:bCs/>
              </w:rPr>
              <w:t>EIS</w:t>
            </w:r>
          </w:p>
        </w:tc>
        <w:tc>
          <w:tcPr>
            <w:tcW w:w="5731" w:type="dxa"/>
            <w:shd w:val="clear" w:color="auto" w:fill="auto"/>
          </w:tcPr>
          <w:p w14:paraId="4A3B901C" w14:textId="2A818059" w:rsidR="00AF7699" w:rsidRPr="00AF7699" w:rsidRDefault="00532523" w:rsidP="00AF7699">
            <w:r>
              <w:rPr>
                <w:rFonts w:cs="Calibri"/>
                <w:color w:val="000000"/>
                <w:szCs w:val="20"/>
              </w:rPr>
              <w:t xml:space="preserve">Hiernaast wordt gegarandeerd dat binnen de genoemde vensters uit </w:t>
            </w:r>
            <w:r w:rsidR="00245001">
              <w:rPr>
                <w:rFonts w:cs="Calibri"/>
                <w:color w:val="000000"/>
                <w:szCs w:val="20"/>
              </w:rPr>
              <w:t>eis 66</w:t>
            </w:r>
            <w:r>
              <w:rPr>
                <w:rFonts w:cs="Calibri"/>
                <w:color w:val="000000"/>
                <w:szCs w:val="20"/>
              </w:rPr>
              <w:t xml:space="preserve"> niet meer dan 4, respectievelijk 6 onvoorziene storingen in beschikbaarheid per maand optreden. </w:t>
            </w:r>
          </w:p>
        </w:tc>
        <w:tc>
          <w:tcPr>
            <w:tcW w:w="1599" w:type="dxa"/>
            <w:tcBorders>
              <w:right w:val="single" w:sz="4" w:space="0" w:color="FFFFFF" w:themeColor="background1"/>
            </w:tcBorders>
            <w:shd w:val="clear" w:color="auto" w:fill="FFFFFF" w:themeFill="background1"/>
          </w:tcPr>
          <w:p w14:paraId="6A145591" w14:textId="77777777" w:rsidR="00AF7699" w:rsidRPr="00AF7699" w:rsidRDefault="00AF7699" w:rsidP="00AF7699">
            <w:pPr>
              <w:rPr>
                <w:bCs/>
              </w:rPr>
            </w:pPr>
            <w:r w:rsidRPr="00AF7699">
              <w:rPr>
                <w:bCs/>
              </w:rPr>
              <w:t>Ja/Nee</w:t>
            </w:r>
          </w:p>
        </w:tc>
        <w:tc>
          <w:tcPr>
            <w:tcW w:w="272" w:type="dxa"/>
            <w:tcBorders>
              <w:left w:val="single" w:sz="4" w:space="0" w:color="FFFFFF" w:themeColor="background1"/>
            </w:tcBorders>
            <w:shd w:val="clear" w:color="auto" w:fill="auto"/>
          </w:tcPr>
          <w:p w14:paraId="29237BE3" w14:textId="77777777" w:rsidR="00AF7699" w:rsidRPr="00AF7699" w:rsidRDefault="00AF7699" w:rsidP="00AF7699">
            <w:pPr>
              <w:rPr>
                <w:bCs/>
              </w:rPr>
            </w:pPr>
          </w:p>
        </w:tc>
      </w:tr>
      <w:tr w:rsidR="00AF7699" w:rsidRPr="00AF7699" w14:paraId="7D51033C" w14:textId="77777777" w:rsidTr="00B3778A">
        <w:trPr>
          <w:trHeight w:val="561"/>
        </w:trPr>
        <w:tc>
          <w:tcPr>
            <w:tcW w:w="491" w:type="dxa"/>
            <w:shd w:val="clear" w:color="auto" w:fill="auto"/>
          </w:tcPr>
          <w:p w14:paraId="2F4B6E39" w14:textId="37FDE2B5" w:rsidR="00AF7699" w:rsidRPr="00AF7699" w:rsidRDefault="00AF7699" w:rsidP="001E7DE5">
            <w:pPr>
              <w:pStyle w:val="Lijstalinea"/>
              <w:numPr>
                <w:ilvl w:val="0"/>
                <w:numId w:val="13"/>
              </w:numPr>
              <w:rPr>
                <w:bCs/>
              </w:rPr>
            </w:pPr>
          </w:p>
        </w:tc>
        <w:tc>
          <w:tcPr>
            <w:tcW w:w="1116" w:type="dxa"/>
            <w:shd w:val="clear" w:color="auto" w:fill="auto"/>
          </w:tcPr>
          <w:p w14:paraId="7BD04869" w14:textId="77777777" w:rsidR="00AF7699" w:rsidRPr="00AF7699" w:rsidRDefault="00AF7699" w:rsidP="00AF7699">
            <w:pPr>
              <w:rPr>
                <w:b/>
                <w:bCs/>
              </w:rPr>
            </w:pPr>
            <w:r w:rsidRPr="00AF7699">
              <w:rPr>
                <w:b/>
                <w:bCs/>
              </w:rPr>
              <w:t>EIS</w:t>
            </w:r>
          </w:p>
        </w:tc>
        <w:tc>
          <w:tcPr>
            <w:tcW w:w="5731" w:type="dxa"/>
            <w:shd w:val="clear" w:color="auto" w:fill="auto"/>
          </w:tcPr>
          <w:p w14:paraId="0076DDD5" w14:textId="2397BA87" w:rsidR="00AF7699" w:rsidRPr="00AF7699" w:rsidRDefault="00532523" w:rsidP="00AF7699">
            <w:r>
              <w:rPr>
                <w:rFonts w:cs="Calibri"/>
                <w:color w:val="000000"/>
                <w:szCs w:val="20"/>
              </w:rPr>
              <w:t>De beschikbaarheid van de testomgeving wordt uitgegaan van ten minste 95%.</w:t>
            </w:r>
          </w:p>
        </w:tc>
        <w:tc>
          <w:tcPr>
            <w:tcW w:w="1599" w:type="dxa"/>
            <w:tcBorders>
              <w:right w:val="single" w:sz="4" w:space="0" w:color="FFFFFF" w:themeColor="background1"/>
            </w:tcBorders>
            <w:shd w:val="clear" w:color="auto" w:fill="FFFFFF" w:themeFill="background1"/>
          </w:tcPr>
          <w:p w14:paraId="6B28E741" w14:textId="77777777" w:rsidR="00AF7699" w:rsidRPr="00AF7699" w:rsidRDefault="00AF7699" w:rsidP="00AF7699">
            <w:pPr>
              <w:rPr>
                <w:bCs/>
              </w:rPr>
            </w:pPr>
            <w:r w:rsidRPr="00AF7699">
              <w:rPr>
                <w:bCs/>
              </w:rPr>
              <w:t>Ja/Nee</w:t>
            </w:r>
          </w:p>
        </w:tc>
        <w:tc>
          <w:tcPr>
            <w:tcW w:w="272" w:type="dxa"/>
            <w:tcBorders>
              <w:left w:val="single" w:sz="4" w:space="0" w:color="FFFFFF" w:themeColor="background1"/>
            </w:tcBorders>
            <w:shd w:val="clear" w:color="auto" w:fill="auto"/>
          </w:tcPr>
          <w:p w14:paraId="1B3C8F45" w14:textId="77777777" w:rsidR="00AF7699" w:rsidRPr="00AF7699" w:rsidRDefault="00AF7699" w:rsidP="00AF7699">
            <w:pPr>
              <w:rPr>
                <w:bCs/>
              </w:rPr>
            </w:pPr>
          </w:p>
        </w:tc>
      </w:tr>
      <w:tr w:rsidR="00AF7699" w:rsidRPr="00AF7699" w14:paraId="4B5E754C" w14:textId="77777777" w:rsidTr="00B3778A">
        <w:trPr>
          <w:trHeight w:val="561"/>
        </w:trPr>
        <w:tc>
          <w:tcPr>
            <w:tcW w:w="491" w:type="dxa"/>
            <w:shd w:val="clear" w:color="auto" w:fill="auto"/>
          </w:tcPr>
          <w:p w14:paraId="27F60557" w14:textId="21EF0908" w:rsidR="00AF7699" w:rsidRPr="00AF7699" w:rsidRDefault="00AF7699" w:rsidP="001E7DE5">
            <w:pPr>
              <w:pStyle w:val="Lijstalinea"/>
              <w:numPr>
                <w:ilvl w:val="0"/>
                <w:numId w:val="13"/>
              </w:numPr>
              <w:rPr>
                <w:bCs/>
              </w:rPr>
            </w:pPr>
          </w:p>
        </w:tc>
        <w:tc>
          <w:tcPr>
            <w:tcW w:w="1116" w:type="dxa"/>
            <w:shd w:val="clear" w:color="auto" w:fill="auto"/>
          </w:tcPr>
          <w:p w14:paraId="2437ADDA" w14:textId="3B50A923" w:rsidR="00AF7699" w:rsidRPr="00AF7699" w:rsidRDefault="00532523" w:rsidP="00AF7699">
            <w:pPr>
              <w:rPr>
                <w:b/>
                <w:bCs/>
              </w:rPr>
            </w:pPr>
            <w:r>
              <w:rPr>
                <w:b/>
                <w:bCs/>
              </w:rPr>
              <w:t>EIS</w:t>
            </w:r>
          </w:p>
        </w:tc>
        <w:tc>
          <w:tcPr>
            <w:tcW w:w="5731" w:type="dxa"/>
            <w:shd w:val="clear" w:color="auto" w:fill="auto"/>
          </w:tcPr>
          <w:p w14:paraId="2B7062A6" w14:textId="70777603" w:rsidR="00532523" w:rsidRDefault="00532523" w:rsidP="00532523">
            <w:pPr>
              <w:spacing w:line="240" w:lineRule="auto"/>
              <w:rPr>
                <w:rFonts w:cs="Calibri"/>
                <w:color w:val="000000"/>
                <w:szCs w:val="20"/>
              </w:rPr>
            </w:pPr>
            <w:r>
              <w:rPr>
                <w:rFonts w:cs="Calibri"/>
                <w:color w:val="000000"/>
                <w:szCs w:val="20"/>
              </w:rPr>
              <w:t>Er wordt door de Oplossing een acceptabele performance gegarandeerd voor de gebruikers van de Oplossing. Dit houdt in dat resultaten in de Oplossing binnen 3 seconden worden weergegeven (met uitzondering van rapportage of openen van grote bestanden van meer dan 8MB). Indien de Oplossing hier niet aan voldoet, wordt dit gedefinieerd als zijnde</w:t>
            </w:r>
            <w:r w:rsidR="004C528B">
              <w:rPr>
                <w:rFonts w:cs="Calibri"/>
                <w:color w:val="000000"/>
                <w:szCs w:val="20"/>
              </w:rPr>
              <w:t xml:space="preserve"> </w:t>
            </w:r>
            <w:r>
              <w:rPr>
                <w:rFonts w:cs="Calibri"/>
                <w:color w:val="000000"/>
                <w:szCs w:val="20"/>
              </w:rPr>
              <w:t>niet beschikbaar en telt dit mee voor de beschikbaarheidsgarantie (SLA 009). Opdrachtgever monitort dit en neemt het op in de service rapportage.</w:t>
            </w:r>
          </w:p>
          <w:p w14:paraId="11854B3B" w14:textId="77777777" w:rsidR="00532523" w:rsidRDefault="00532523" w:rsidP="00532523">
            <w:pPr>
              <w:spacing w:line="240" w:lineRule="auto"/>
              <w:rPr>
                <w:rFonts w:cs="Calibri"/>
                <w:color w:val="000000"/>
                <w:szCs w:val="20"/>
              </w:rPr>
            </w:pPr>
          </w:p>
          <w:p w14:paraId="41A3D081" w14:textId="77777777" w:rsidR="00532523" w:rsidRDefault="00532523" w:rsidP="00532523">
            <w:pPr>
              <w:spacing w:line="240" w:lineRule="auto"/>
              <w:rPr>
                <w:rFonts w:cs="Calibri"/>
                <w:color w:val="000000"/>
                <w:szCs w:val="20"/>
              </w:rPr>
            </w:pPr>
            <w:r>
              <w:rPr>
                <w:rFonts w:cs="Calibri"/>
                <w:color w:val="000000"/>
                <w:szCs w:val="20"/>
              </w:rPr>
              <w:t xml:space="preserve">Bovenstaande performance geldt minimaal in deze handelingen: </w:t>
            </w:r>
          </w:p>
          <w:p w14:paraId="4482B5F0" w14:textId="77777777" w:rsidR="00532523" w:rsidRDefault="00532523" w:rsidP="00532523">
            <w:pPr>
              <w:pStyle w:val="Lijstalinea"/>
              <w:numPr>
                <w:ilvl w:val="0"/>
                <w:numId w:val="12"/>
              </w:numPr>
              <w:spacing w:line="240" w:lineRule="auto"/>
              <w:rPr>
                <w:rFonts w:cs="Calibri"/>
                <w:color w:val="000000"/>
                <w:szCs w:val="20"/>
              </w:rPr>
            </w:pPr>
            <w:r>
              <w:rPr>
                <w:rFonts w:ascii="Corbel" w:hAnsi="Corbel" w:cs="Calibri"/>
                <w:color w:val="000000"/>
                <w:sz w:val="20"/>
                <w:szCs w:val="20"/>
              </w:rPr>
              <w:t>Starten van verwerking</w:t>
            </w:r>
          </w:p>
          <w:p w14:paraId="658A8031" w14:textId="77777777" w:rsidR="00532523" w:rsidRDefault="00532523" w:rsidP="00532523">
            <w:pPr>
              <w:pStyle w:val="Lijstalinea"/>
              <w:numPr>
                <w:ilvl w:val="0"/>
                <w:numId w:val="12"/>
              </w:numPr>
              <w:spacing w:line="240" w:lineRule="auto"/>
              <w:rPr>
                <w:rFonts w:cs="Calibri"/>
                <w:color w:val="000000"/>
                <w:szCs w:val="20"/>
              </w:rPr>
            </w:pPr>
            <w:r>
              <w:rPr>
                <w:rFonts w:ascii="Corbel" w:hAnsi="Corbel" w:cs="Calibri"/>
                <w:color w:val="000000"/>
                <w:sz w:val="20"/>
                <w:szCs w:val="20"/>
              </w:rPr>
              <w:t xml:space="preserve">Starten van een scherm </w:t>
            </w:r>
          </w:p>
          <w:p w14:paraId="0D64C6FF" w14:textId="77777777" w:rsidR="00532523" w:rsidRDefault="00532523" w:rsidP="00532523">
            <w:pPr>
              <w:pStyle w:val="Lijstalinea"/>
              <w:numPr>
                <w:ilvl w:val="0"/>
                <w:numId w:val="12"/>
              </w:numPr>
              <w:spacing w:line="240" w:lineRule="auto"/>
              <w:rPr>
                <w:rFonts w:cs="Calibri"/>
                <w:color w:val="000000"/>
                <w:szCs w:val="20"/>
              </w:rPr>
            </w:pPr>
            <w:r>
              <w:rPr>
                <w:rFonts w:ascii="Corbel" w:hAnsi="Corbel" w:cs="Calibri"/>
                <w:color w:val="000000"/>
                <w:sz w:val="20"/>
                <w:szCs w:val="20"/>
              </w:rPr>
              <w:t xml:space="preserve">Opslaan van een record </w:t>
            </w:r>
          </w:p>
          <w:p w14:paraId="6E32ED64" w14:textId="77777777" w:rsidR="00532523" w:rsidRPr="00B63122" w:rsidRDefault="00532523" w:rsidP="00532523">
            <w:pPr>
              <w:pStyle w:val="Lijstalinea"/>
              <w:numPr>
                <w:ilvl w:val="0"/>
                <w:numId w:val="12"/>
              </w:numPr>
              <w:spacing w:line="240" w:lineRule="auto"/>
              <w:rPr>
                <w:rFonts w:ascii="Corbel" w:hAnsi="Corbel" w:cs="Calibri"/>
                <w:color w:val="000000"/>
                <w:sz w:val="20"/>
                <w:szCs w:val="20"/>
              </w:rPr>
            </w:pPr>
            <w:r>
              <w:rPr>
                <w:rFonts w:ascii="Corbel" w:hAnsi="Corbel" w:cs="Calibri"/>
                <w:color w:val="000000"/>
                <w:sz w:val="20"/>
                <w:szCs w:val="20"/>
              </w:rPr>
              <w:t xml:space="preserve">Tonen van een document </w:t>
            </w:r>
          </w:p>
          <w:p w14:paraId="5616E95E" w14:textId="77777777" w:rsidR="00532523" w:rsidRPr="00B63122" w:rsidRDefault="00532523" w:rsidP="00532523">
            <w:pPr>
              <w:pStyle w:val="Lijstalinea"/>
              <w:numPr>
                <w:ilvl w:val="0"/>
                <w:numId w:val="12"/>
              </w:numPr>
              <w:spacing w:line="240" w:lineRule="auto"/>
              <w:rPr>
                <w:rFonts w:ascii="Corbel" w:hAnsi="Corbel" w:cs="Calibri"/>
                <w:color w:val="000000"/>
                <w:sz w:val="20"/>
                <w:szCs w:val="20"/>
              </w:rPr>
            </w:pPr>
            <w:r>
              <w:rPr>
                <w:rFonts w:ascii="Corbel" w:hAnsi="Corbel" w:cs="Calibri"/>
                <w:color w:val="000000"/>
                <w:sz w:val="20"/>
                <w:szCs w:val="20"/>
              </w:rPr>
              <w:t xml:space="preserve">Tonen van een zoekresultaat </w:t>
            </w:r>
          </w:p>
          <w:p w14:paraId="07155678" w14:textId="49B0FE83" w:rsidR="00532523" w:rsidRPr="008421E8" w:rsidRDefault="00532523" w:rsidP="00B63122">
            <w:pPr>
              <w:pStyle w:val="Lijstalinea"/>
              <w:numPr>
                <w:ilvl w:val="0"/>
                <w:numId w:val="12"/>
              </w:numPr>
              <w:spacing w:after="0" w:line="240" w:lineRule="auto"/>
              <w:rPr>
                <w:rFonts w:cs="Calibri"/>
                <w:color w:val="000000"/>
                <w:szCs w:val="20"/>
              </w:rPr>
            </w:pPr>
            <w:r w:rsidRPr="00B63122">
              <w:rPr>
                <w:rFonts w:ascii="Corbel" w:hAnsi="Corbel" w:cs="Calibri"/>
                <w:color w:val="000000"/>
                <w:sz w:val="20"/>
                <w:szCs w:val="20"/>
              </w:rPr>
              <w:t>Tonen van de werkvoorraad.</w:t>
            </w:r>
          </w:p>
        </w:tc>
        <w:tc>
          <w:tcPr>
            <w:tcW w:w="1599" w:type="dxa"/>
            <w:tcBorders>
              <w:right w:val="single" w:sz="4" w:space="0" w:color="FFFFFF" w:themeColor="background1"/>
            </w:tcBorders>
            <w:shd w:val="clear" w:color="auto" w:fill="FFFFFF" w:themeFill="background1"/>
          </w:tcPr>
          <w:p w14:paraId="58A2FE01" w14:textId="77777777" w:rsidR="00AF7699" w:rsidRPr="00AF7699" w:rsidRDefault="00AF7699" w:rsidP="00AF7699">
            <w:pPr>
              <w:rPr>
                <w:bCs/>
              </w:rPr>
            </w:pPr>
            <w:r w:rsidRPr="00AF7699">
              <w:rPr>
                <w:bCs/>
              </w:rPr>
              <w:t>Ja/Nee</w:t>
            </w:r>
          </w:p>
        </w:tc>
        <w:tc>
          <w:tcPr>
            <w:tcW w:w="272" w:type="dxa"/>
            <w:tcBorders>
              <w:left w:val="single" w:sz="4" w:space="0" w:color="FFFFFF" w:themeColor="background1"/>
            </w:tcBorders>
            <w:shd w:val="clear" w:color="auto" w:fill="auto"/>
          </w:tcPr>
          <w:p w14:paraId="7FF73FFB" w14:textId="77777777" w:rsidR="00AF7699" w:rsidRPr="00AF7699" w:rsidRDefault="00AF7699" w:rsidP="00AF7699">
            <w:pPr>
              <w:rPr>
                <w:bCs/>
              </w:rPr>
            </w:pPr>
          </w:p>
        </w:tc>
      </w:tr>
      <w:tr w:rsidR="00AF7699" w:rsidRPr="00AF7699" w14:paraId="46A52A65" w14:textId="77777777" w:rsidTr="00B3778A">
        <w:trPr>
          <w:trHeight w:val="60"/>
        </w:trPr>
        <w:tc>
          <w:tcPr>
            <w:tcW w:w="491" w:type="dxa"/>
            <w:shd w:val="clear" w:color="auto" w:fill="auto"/>
          </w:tcPr>
          <w:p w14:paraId="01C6BADB" w14:textId="6A3A3220" w:rsidR="00AF7699" w:rsidRPr="00AF7699" w:rsidRDefault="00AF7699" w:rsidP="001E7DE5">
            <w:pPr>
              <w:pStyle w:val="Lijstalinea"/>
              <w:numPr>
                <w:ilvl w:val="0"/>
                <w:numId w:val="13"/>
              </w:numPr>
              <w:rPr>
                <w:bCs/>
              </w:rPr>
            </w:pPr>
          </w:p>
        </w:tc>
        <w:tc>
          <w:tcPr>
            <w:tcW w:w="1116" w:type="dxa"/>
            <w:shd w:val="clear" w:color="auto" w:fill="auto"/>
          </w:tcPr>
          <w:p w14:paraId="3FFB19A8" w14:textId="77777777" w:rsidR="00AF7699" w:rsidRPr="00AF7699" w:rsidRDefault="00AF7699" w:rsidP="00AF7699">
            <w:pPr>
              <w:rPr>
                <w:b/>
                <w:bCs/>
              </w:rPr>
            </w:pPr>
            <w:r w:rsidRPr="00AF7699">
              <w:rPr>
                <w:b/>
                <w:bCs/>
              </w:rPr>
              <w:t>EIS</w:t>
            </w:r>
          </w:p>
        </w:tc>
        <w:tc>
          <w:tcPr>
            <w:tcW w:w="5731" w:type="dxa"/>
            <w:shd w:val="clear" w:color="auto" w:fill="auto"/>
          </w:tcPr>
          <w:p w14:paraId="1F14216B" w14:textId="50141E79" w:rsidR="00AF7699" w:rsidRPr="00AF7699" w:rsidRDefault="00532523" w:rsidP="00AF7699">
            <w:r>
              <w:rPr>
                <w:rFonts w:cs="Calibri"/>
                <w:color w:val="000000"/>
                <w:szCs w:val="20"/>
              </w:rPr>
              <w:t>De Opdrachtnemer verstrekt één keer per kwartaal een service rapportage van de beschikbaarheid van de omgevingen, de performance en de meldingen bij de servicedesk inclusief de reactietijd, oplossingstijd en calamiteiten niveau. Hieruit dient te blijken of incidenten wel of niet binnen de afgesproken termijn zijn behandeld c.q. opgelost.</w:t>
            </w:r>
          </w:p>
        </w:tc>
        <w:tc>
          <w:tcPr>
            <w:tcW w:w="1599" w:type="dxa"/>
            <w:tcBorders>
              <w:right w:val="single" w:sz="4" w:space="0" w:color="FFFFFF" w:themeColor="background1"/>
            </w:tcBorders>
            <w:shd w:val="clear" w:color="auto" w:fill="FFFFFF" w:themeFill="background1"/>
          </w:tcPr>
          <w:p w14:paraId="6252D91D" w14:textId="77777777" w:rsidR="00AF7699" w:rsidRPr="00AF7699" w:rsidRDefault="00AF7699" w:rsidP="00AF7699">
            <w:pPr>
              <w:rPr>
                <w:bCs/>
              </w:rPr>
            </w:pPr>
            <w:r w:rsidRPr="00AF7699">
              <w:rPr>
                <w:bCs/>
              </w:rPr>
              <w:t>Ja/Nee</w:t>
            </w:r>
          </w:p>
        </w:tc>
        <w:tc>
          <w:tcPr>
            <w:tcW w:w="272" w:type="dxa"/>
            <w:tcBorders>
              <w:left w:val="single" w:sz="4" w:space="0" w:color="FFFFFF" w:themeColor="background1"/>
            </w:tcBorders>
            <w:shd w:val="clear" w:color="auto" w:fill="auto"/>
          </w:tcPr>
          <w:p w14:paraId="1F60262C" w14:textId="77777777" w:rsidR="00AF7699" w:rsidRPr="00AF7699" w:rsidRDefault="00AF7699" w:rsidP="00AF7699">
            <w:pPr>
              <w:rPr>
                <w:bCs/>
              </w:rPr>
            </w:pPr>
          </w:p>
        </w:tc>
      </w:tr>
      <w:tr w:rsidR="00AF7699" w:rsidRPr="00AF7699" w14:paraId="214207AE" w14:textId="77777777" w:rsidTr="00B3778A">
        <w:trPr>
          <w:trHeight w:val="561"/>
        </w:trPr>
        <w:tc>
          <w:tcPr>
            <w:tcW w:w="491" w:type="dxa"/>
            <w:shd w:val="clear" w:color="auto" w:fill="auto"/>
          </w:tcPr>
          <w:p w14:paraId="49583850" w14:textId="3C6730FB" w:rsidR="00AF7699" w:rsidRPr="00AF7699" w:rsidRDefault="00AF7699" w:rsidP="001E7DE5">
            <w:pPr>
              <w:pStyle w:val="Lijstalinea"/>
              <w:numPr>
                <w:ilvl w:val="0"/>
                <w:numId w:val="13"/>
              </w:numPr>
              <w:rPr>
                <w:bCs/>
              </w:rPr>
            </w:pPr>
          </w:p>
        </w:tc>
        <w:tc>
          <w:tcPr>
            <w:tcW w:w="1116" w:type="dxa"/>
            <w:shd w:val="clear" w:color="auto" w:fill="auto"/>
          </w:tcPr>
          <w:p w14:paraId="587523D0" w14:textId="77777777" w:rsidR="00AF7699" w:rsidRPr="00AF7699" w:rsidRDefault="00AF7699" w:rsidP="00AF7699">
            <w:pPr>
              <w:rPr>
                <w:b/>
                <w:bCs/>
              </w:rPr>
            </w:pPr>
            <w:r w:rsidRPr="00AF7699">
              <w:rPr>
                <w:b/>
                <w:bCs/>
              </w:rPr>
              <w:t>EIS</w:t>
            </w:r>
          </w:p>
        </w:tc>
        <w:tc>
          <w:tcPr>
            <w:tcW w:w="5731" w:type="dxa"/>
            <w:shd w:val="clear" w:color="auto" w:fill="auto"/>
          </w:tcPr>
          <w:p w14:paraId="20EBB8BB" w14:textId="10BBA773" w:rsidR="00AF7699" w:rsidRPr="00AF7699" w:rsidRDefault="00024552" w:rsidP="00AF7699">
            <w:r>
              <w:rPr>
                <w:rFonts w:cs="Calibri"/>
                <w:color w:val="000000"/>
                <w:szCs w:val="20"/>
              </w:rPr>
              <w:t>Gebruikersvragen / beheerdersvraag worden binnen 24 uur (op werkdagen tussen 8:00 uur en 17:30 uur) inhoudelijk beantwoord.</w:t>
            </w:r>
          </w:p>
        </w:tc>
        <w:tc>
          <w:tcPr>
            <w:tcW w:w="1599" w:type="dxa"/>
            <w:tcBorders>
              <w:right w:val="single" w:sz="4" w:space="0" w:color="FFFFFF" w:themeColor="background1"/>
            </w:tcBorders>
            <w:shd w:val="clear" w:color="auto" w:fill="FFFFFF" w:themeFill="background1"/>
          </w:tcPr>
          <w:p w14:paraId="0E1AB36E" w14:textId="77777777" w:rsidR="00AF7699" w:rsidRPr="00AF7699" w:rsidRDefault="00AF7699" w:rsidP="00AF7699">
            <w:pPr>
              <w:rPr>
                <w:bCs/>
              </w:rPr>
            </w:pPr>
            <w:r w:rsidRPr="00AF7699">
              <w:rPr>
                <w:bCs/>
              </w:rPr>
              <w:t>Ja/Nee</w:t>
            </w:r>
          </w:p>
        </w:tc>
        <w:tc>
          <w:tcPr>
            <w:tcW w:w="272" w:type="dxa"/>
            <w:tcBorders>
              <w:left w:val="single" w:sz="4" w:space="0" w:color="FFFFFF" w:themeColor="background1"/>
            </w:tcBorders>
            <w:shd w:val="clear" w:color="auto" w:fill="auto"/>
          </w:tcPr>
          <w:p w14:paraId="3162401B" w14:textId="77777777" w:rsidR="00AF7699" w:rsidRPr="00AF7699" w:rsidRDefault="00AF7699" w:rsidP="00AF7699">
            <w:pPr>
              <w:rPr>
                <w:bCs/>
              </w:rPr>
            </w:pPr>
          </w:p>
        </w:tc>
      </w:tr>
      <w:tr w:rsidR="00AF7699" w:rsidRPr="00AF7699" w14:paraId="33FDA7E1" w14:textId="77777777" w:rsidTr="00B3778A">
        <w:trPr>
          <w:trHeight w:val="561"/>
        </w:trPr>
        <w:tc>
          <w:tcPr>
            <w:tcW w:w="491" w:type="dxa"/>
            <w:shd w:val="clear" w:color="auto" w:fill="auto"/>
          </w:tcPr>
          <w:p w14:paraId="7D2D56B4" w14:textId="55A1D4A2" w:rsidR="00AF7699" w:rsidRPr="00AF7699" w:rsidRDefault="00AF7699" w:rsidP="001E7DE5">
            <w:pPr>
              <w:pStyle w:val="Lijstalinea"/>
              <w:numPr>
                <w:ilvl w:val="0"/>
                <w:numId w:val="13"/>
              </w:numPr>
              <w:rPr>
                <w:bCs/>
              </w:rPr>
            </w:pPr>
          </w:p>
        </w:tc>
        <w:tc>
          <w:tcPr>
            <w:tcW w:w="1116" w:type="dxa"/>
            <w:shd w:val="clear" w:color="auto" w:fill="auto"/>
          </w:tcPr>
          <w:p w14:paraId="4F6435F2" w14:textId="368130D1" w:rsidR="00AF7699" w:rsidRPr="00AF7699" w:rsidRDefault="00024552" w:rsidP="00AF7699">
            <w:pPr>
              <w:rPr>
                <w:b/>
                <w:bCs/>
              </w:rPr>
            </w:pPr>
            <w:r>
              <w:rPr>
                <w:b/>
                <w:bCs/>
              </w:rPr>
              <w:t>EIS</w:t>
            </w:r>
          </w:p>
        </w:tc>
        <w:tc>
          <w:tcPr>
            <w:tcW w:w="5731" w:type="dxa"/>
            <w:shd w:val="clear" w:color="auto" w:fill="auto"/>
          </w:tcPr>
          <w:p w14:paraId="527656CF" w14:textId="05DBD9E7" w:rsidR="00AF7699" w:rsidRPr="00AF7699" w:rsidRDefault="00024552" w:rsidP="00AF7699">
            <w:r>
              <w:rPr>
                <w:rFonts w:cs="Calibri"/>
                <w:color w:val="000000"/>
                <w:szCs w:val="20"/>
              </w:rPr>
              <w:t>De helpdesk is verantwoordelijk voor de gehele behandeling van meldingen, incidenten m.b.t. de Oplossing volgens de procedure zoals vastgelegd in de Service Level Agreement (SLA). De Opdrachtgever bepaalt de prioriteit van incidenten.</w:t>
            </w:r>
          </w:p>
        </w:tc>
        <w:tc>
          <w:tcPr>
            <w:tcW w:w="1599" w:type="dxa"/>
            <w:tcBorders>
              <w:right w:val="single" w:sz="4" w:space="0" w:color="FFFFFF" w:themeColor="background1"/>
            </w:tcBorders>
            <w:shd w:val="clear" w:color="auto" w:fill="FFFFFF" w:themeFill="background1"/>
          </w:tcPr>
          <w:p w14:paraId="20ED317F" w14:textId="77777777" w:rsidR="00AF7699" w:rsidRPr="00AF7699" w:rsidRDefault="00AF7699" w:rsidP="00AF7699">
            <w:pPr>
              <w:rPr>
                <w:bCs/>
              </w:rPr>
            </w:pPr>
            <w:r w:rsidRPr="00AF7699">
              <w:rPr>
                <w:bCs/>
              </w:rPr>
              <w:t>Ja/Nee</w:t>
            </w:r>
          </w:p>
        </w:tc>
        <w:tc>
          <w:tcPr>
            <w:tcW w:w="272" w:type="dxa"/>
            <w:tcBorders>
              <w:left w:val="single" w:sz="4" w:space="0" w:color="FFFFFF" w:themeColor="background1"/>
            </w:tcBorders>
            <w:shd w:val="clear" w:color="auto" w:fill="auto"/>
          </w:tcPr>
          <w:p w14:paraId="46909700" w14:textId="77777777" w:rsidR="00AF7699" w:rsidRPr="00AF7699" w:rsidRDefault="00AF7699" w:rsidP="00AF7699">
            <w:pPr>
              <w:rPr>
                <w:bCs/>
              </w:rPr>
            </w:pPr>
          </w:p>
        </w:tc>
      </w:tr>
      <w:tr w:rsidR="00AF7699" w:rsidRPr="00AF7699" w14:paraId="7D3B4642" w14:textId="77777777" w:rsidTr="00B3778A">
        <w:trPr>
          <w:trHeight w:val="60"/>
        </w:trPr>
        <w:tc>
          <w:tcPr>
            <w:tcW w:w="491" w:type="dxa"/>
            <w:shd w:val="clear" w:color="auto" w:fill="auto"/>
          </w:tcPr>
          <w:p w14:paraId="251E2427" w14:textId="5DCED6C3" w:rsidR="00AF7699" w:rsidRPr="00AF7699" w:rsidRDefault="00AF7699" w:rsidP="001E7DE5">
            <w:pPr>
              <w:pStyle w:val="Lijstalinea"/>
              <w:numPr>
                <w:ilvl w:val="0"/>
                <w:numId w:val="13"/>
              </w:numPr>
              <w:rPr>
                <w:bCs/>
              </w:rPr>
            </w:pPr>
          </w:p>
        </w:tc>
        <w:tc>
          <w:tcPr>
            <w:tcW w:w="1116" w:type="dxa"/>
            <w:shd w:val="clear" w:color="auto" w:fill="auto"/>
          </w:tcPr>
          <w:p w14:paraId="105DB59A" w14:textId="77777777" w:rsidR="00AF7699" w:rsidRPr="00AF7699" w:rsidRDefault="00AF7699" w:rsidP="00AF7699">
            <w:pPr>
              <w:rPr>
                <w:b/>
                <w:bCs/>
              </w:rPr>
            </w:pPr>
            <w:r w:rsidRPr="00AF7699">
              <w:rPr>
                <w:b/>
                <w:bCs/>
              </w:rPr>
              <w:t>EIS</w:t>
            </w:r>
          </w:p>
        </w:tc>
        <w:tc>
          <w:tcPr>
            <w:tcW w:w="5731" w:type="dxa"/>
            <w:shd w:val="clear" w:color="auto" w:fill="auto"/>
          </w:tcPr>
          <w:p w14:paraId="722C7E34" w14:textId="77777777" w:rsidR="00024552" w:rsidRDefault="00024552" w:rsidP="00024552">
            <w:pPr>
              <w:spacing w:line="240" w:lineRule="auto"/>
              <w:rPr>
                <w:rFonts w:cs="Calibri"/>
                <w:color w:val="000000"/>
                <w:szCs w:val="20"/>
              </w:rPr>
            </w:pPr>
            <w:r>
              <w:rPr>
                <w:rFonts w:cs="Calibri"/>
                <w:color w:val="000000"/>
                <w:szCs w:val="20"/>
              </w:rPr>
              <w:t>De SLA van Opdrachtnemer voldoet tenminste aan de volgende eisen qua reactietijd en oplossingstijd bij calamiteiten.</w:t>
            </w:r>
          </w:p>
          <w:p w14:paraId="2FF283C2" w14:textId="77777777" w:rsidR="00024552" w:rsidRDefault="00024552" w:rsidP="00024552">
            <w:pPr>
              <w:spacing w:line="240" w:lineRule="auto"/>
              <w:rPr>
                <w:rFonts w:cs="Calibri"/>
                <w:color w:val="000000"/>
                <w:szCs w:val="20"/>
              </w:rPr>
            </w:pPr>
          </w:p>
          <w:p w14:paraId="05B56E7D" w14:textId="77777777" w:rsidR="00024552" w:rsidRDefault="00024552" w:rsidP="00024552">
            <w:pPr>
              <w:spacing w:line="240" w:lineRule="auto"/>
              <w:rPr>
                <w:rFonts w:cs="Calibri"/>
                <w:b/>
                <w:color w:val="000000"/>
                <w:szCs w:val="20"/>
              </w:rPr>
            </w:pPr>
            <w:r>
              <w:rPr>
                <w:rFonts w:cs="Calibri"/>
                <w:b/>
                <w:color w:val="000000"/>
                <w:szCs w:val="20"/>
              </w:rPr>
              <w:t>Prioriteit en Omschrijving</w:t>
            </w:r>
          </w:p>
          <w:p w14:paraId="1C5C700D" w14:textId="77777777" w:rsidR="00024552" w:rsidRDefault="00024552" w:rsidP="00024552">
            <w:pPr>
              <w:spacing w:line="240" w:lineRule="auto"/>
              <w:rPr>
                <w:rFonts w:cs="Calibri"/>
                <w:b/>
                <w:color w:val="000000"/>
                <w:szCs w:val="20"/>
              </w:rPr>
            </w:pPr>
            <w:r>
              <w:rPr>
                <w:rFonts w:cs="Calibri"/>
                <w:color w:val="000000"/>
                <w:szCs w:val="20"/>
              </w:rPr>
              <w:t>Prioriteit 1: De Oplossing is volledig niet beschikbaar of er is sprake van andere zeer grote impact zoals een koppeling die er uit ligt of de gemeentelijke dienstverlening die ernstig geraakt wordt.</w:t>
            </w:r>
          </w:p>
          <w:p w14:paraId="214376DF" w14:textId="77777777" w:rsidR="00024552" w:rsidRDefault="00024552" w:rsidP="00024552">
            <w:pPr>
              <w:spacing w:line="240" w:lineRule="auto"/>
              <w:rPr>
                <w:rFonts w:cs="Calibri"/>
                <w:color w:val="000000"/>
                <w:szCs w:val="20"/>
              </w:rPr>
            </w:pPr>
            <w:r>
              <w:rPr>
                <w:rFonts w:cs="Calibri"/>
                <w:color w:val="000000"/>
                <w:szCs w:val="20"/>
              </w:rPr>
              <w:t>Prioriteit 2: De Oplossing is deels niet beschikbaar of deels niet beschikbaar voor meer dan 10% van de gebruikers of er is sprake van andere grote impact zoals een koppeling die gebrekkig werkt of waarbij gemeentelijke dienstverlening geraakt wordt.</w:t>
            </w:r>
          </w:p>
          <w:p w14:paraId="3433FBD0" w14:textId="77777777" w:rsidR="00024552" w:rsidRDefault="00024552" w:rsidP="00024552">
            <w:pPr>
              <w:spacing w:line="240" w:lineRule="auto"/>
              <w:rPr>
                <w:rFonts w:cs="Calibri"/>
                <w:color w:val="000000"/>
                <w:szCs w:val="20"/>
              </w:rPr>
            </w:pPr>
            <w:r>
              <w:rPr>
                <w:rFonts w:cs="Calibri"/>
                <w:color w:val="000000"/>
                <w:szCs w:val="20"/>
              </w:rPr>
              <w:t xml:space="preserve">Prioriteit 3: Kleine verstoringen in de Oplossing voor een beperkte hoeveel gebruikers (minder dan 10%) en geen belemmering vormt voor de dagelijkse werkzaamheden. </w:t>
            </w:r>
          </w:p>
          <w:p w14:paraId="49503A3F" w14:textId="77777777" w:rsidR="00024552" w:rsidRDefault="00024552" w:rsidP="00024552">
            <w:pPr>
              <w:spacing w:line="240" w:lineRule="auto"/>
              <w:rPr>
                <w:rFonts w:cs="Calibri"/>
                <w:color w:val="000000"/>
                <w:szCs w:val="20"/>
              </w:rPr>
            </w:pPr>
          </w:p>
          <w:p w14:paraId="25D75B01" w14:textId="77777777" w:rsidR="00024552" w:rsidRDefault="00024552" w:rsidP="00024552">
            <w:pPr>
              <w:spacing w:line="240" w:lineRule="auto"/>
              <w:rPr>
                <w:rFonts w:cs="Calibri"/>
                <w:b/>
                <w:color w:val="000000"/>
                <w:szCs w:val="20"/>
              </w:rPr>
            </w:pPr>
            <w:r>
              <w:rPr>
                <w:rFonts w:cs="Calibri"/>
                <w:b/>
                <w:color w:val="000000"/>
                <w:szCs w:val="20"/>
              </w:rPr>
              <w:t>Reactie- en oplossingstijd per prioriteit</w:t>
            </w:r>
          </w:p>
          <w:p w14:paraId="51CB0037" w14:textId="77777777" w:rsidR="00024552" w:rsidRDefault="00024552" w:rsidP="00024552">
            <w:pPr>
              <w:spacing w:line="240" w:lineRule="auto"/>
              <w:rPr>
                <w:rFonts w:cs="Calibri"/>
                <w:color w:val="000000"/>
                <w:szCs w:val="20"/>
              </w:rPr>
            </w:pPr>
            <w:r>
              <w:rPr>
                <w:rFonts w:cs="Calibri"/>
                <w:color w:val="000000"/>
                <w:szCs w:val="20"/>
              </w:rPr>
              <w:t>Prioriteit 1</w:t>
            </w:r>
          </w:p>
          <w:p w14:paraId="73D4296D" w14:textId="77777777" w:rsidR="00024552" w:rsidRDefault="00024552" w:rsidP="00024552">
            <w:pPr>
              <w:spacing w:line="240" w:lineRule="auto"/>
              <w:rPr>
                <w:rFonts w:cs="Calibri"/>
                <w:color w:val="000000"/>
                <w:szCs w:val="20"/>
              </w:rPr>
            </w:pPr>
            <w:r>
              <w:rPr>
                <w:rFonts w:cs="Calibri"/>
                <w:color w:val="000000"/>
                <w:szCs w:val="20"/>
              </w:rPr>
              <w:t>Reactietijd: 0-1/2 uur beantwoorden (24/7)</w:t>
            </w:r>
          </w:p>
          <w:p w14:paraId="2D462692" w14:textId="77777777" w:rsidR="00024552" w:rsidRDefault="00024552" w:rsidP="00024552">
            <w:pPr>
              <w:spacing w:line="240" w:lineRule="auto"/>
              <w:rPr>
                <w:rFonts w:cs="Calibri"/>
                <w:color w:val="000000"/>
                <w:szCs w:val="20"/>
              </w:rPr>
            </w:pPr>
            <w:r>
              <w:rPr>
                <w:rFonts w:cs="Calibri"/>
                <w:color w:val="000000"/>
                <w:szCs w:val="20"/>
              </w:rPr>
              <w:t>Oplossing: binnen 4 uur</w:t>
            </w:r>
          </w:p>
          <w:p w14:paraId="77427F22" w14:textId="77777777" w:rsidR="00024552" w:rsidRDefault="00024552" w:rsidP="00024552">
            <w:pPr>
              <w:spacing w:line="240" w:lineRule="auto"/>
              <w:rPr>
                <w:rFonts w:cs="Calibri"/>
                <w:color w:val="000000"/>
                <w:szCs w:val="20"/>
              </w:rPr>
            </w:pPr>
            <w:r>
              <w:rPr>
                <w:rFonts w:cs="Calibri"/>
                <w:color w:val="000000"/>
                <w:szCs w:val="20"/>
              </w:rPr>
              <w:br/>
              <w:t>Prioriteit 2</w:t>
            </w:r>
          </w:p>
          <w:p w14:paraId="4D144239" w14:textId="77777777" w:rsidR="00024552" w:rsidRDefault="00024552" w:rsidP="00024552">
            <w:pPr>
              <w:spacing w:line="240" w:lineRule="auto"/>
              <w:rPr>
                <w:rFonts w:cs="Calibri"/>
                <w:color w:val="000000"/>
                <w:szCs w:val="20"/>
              </w:rPr>
            </w:pPr>
            <w:r>
              <w:rPr>
                <w:rFonts w:cs="Calibri"/>
                <w:color w:val="000000"/>
                <w:szCs w:val="20"/>
              </w:rPr>
              <w:t>Reactietijd: 1 uur (Op werkdagen tussen 8.00 en 17.00)</w:t>
            </w:r>
          </w:p>
          <w:p w14:paraId="1D3D5CC0" w14:textId="77777777" w:rsidR="00024552" w:rsidRDefault="00024552" w:rsidP="00024552">
            <w:pPr>
              <w:spacing w:line="240" w:lineRule="auto"/>
              <w:rPr>
                <w:rFonts w:cs="Calibri"/>
                <w:color w:val="000000"/>
                <w:szCs w:val="20"/>
              </w:rPr>
            </w:pPr>
            <w:r>
              <w:rPr>
                <w:rFonts w:cs="Calibri"/>
                <w:color w:val="000000"/>
                <w:szCs w:val="20"/>
              </w:rPr>
              <w:t xml:space="preserve">Oplossing: </w:t>
            </w:r>
            <w:proofErr w:type="spellStart"/>
            <w:r>
              <w:rPr>
                <w:rFonts w:cs="Calibri"/>
                <w:color w:val="000000"/>
                <w:szCs w:val="20"/>
              </w:rPr>
              <w:t>Work-around</w:t>
            </w:r>
            <w:proofErr w:type="spellEnd"/>
            <w:r>
              <w:rPr>
                <w:rFonts w:cs="Calibri"/>
                <w:color w:val="000000"/>
                <w:szCs w:val="20"/>
              </w:rPr>
              <w:t xml:space="preserve"> binnen 4 uur op werkdagen.</w:t>
            </w:r>
          </w:p>
          <w:p w14:paraId="561BF5A2" w14:textId="77777777" w:rsidR="00024552" w:rsidRDefault="00024552" w:rsidP="00024552">
            <w:pPr>
              <w:spacing w:line="240" w:lineRule="auto"/>
              <w:rPr>
                <w:rFonts w:cs="Calibri"/>
                <w:color w:val="000000"/>
                <w:szCs w:val="20"/>
              </w:rPr>
            </w:pPr>
            <w:r>
              <w:rPr>
                <w:rFonts w:cs="Calibri"/>
                <w:color w:val="000000"/>
                <w:szCs w:val="20"/>
              </w:rPr>
              <w:lastRenderedPageBreak/>
              <w:t>Oplossing binnen 24 uur op werkdagen.</w:t>
            </w:r>
          </w:p>
          <w:p w14:paraId="09AB376C" w14:textId="77777777" w:rsidR="00024552" w:rsidRDefault="00024552" w:rsidP="00024552">
            <w:pPr>
              <w:spacing w:line="240" w:lineRule="auto"/>
              <w:rPr>
                <w:rFonts w:cs="Calibri"/>
                <w:color w:val="000000"/>
                <w:szCs w:val="20"/>
              </w:rPr>
            </w:pPr>
          </w:p>
          <w:p w14:paraId="0879EF79" w14:textId="77777777" w:rsidR="00024552" w:rsidRDefault="00024552" w:rsidP="00024552">
            <w:pPr>
              <w:spacing w:line="240" w:lineRule="auto"/>
              <w:rPr>
                <w:rFonts w:cs="Calibri"/>
                <w:color w:val="000000"/>
                <w:szCs w:val="20"/>
              </w:rPr>
            </w:pPr>
            <w:r>
              <w:rPr>
                <w:rFonts w:cs="Calibri"/>
                <w:color w:val="000000"/>
                <w:szCs w:val="20"/>
              </w:rPr>
              <w:t>Prioriteit 3</w:t>
            </w:r>
          </w:p>
          <w:p w14:paraId="48E4A223" w14:textId="76418FA6" w:rsidR="00024552" w:rsidRDefault="00024552" w:rsidP="00024552">
            <w:pPr>
              <w:spacing w:line="240" w:lineRule="auto"/>
              <w:rPr>
                <w:rFonts w:cs="Calibri"/>
                <w:color w:val="000000"/>
                <w:szCs w:val="20"/>
              </w:rPr>
            </w:pPr>
            <w:r>
              <w:rPr>
                <w:rFonts w:cs="Calibri"/>
                <w:color w:val="000000"/>
                <w:szCs w:val="20"/>
              </w:rPr>
              <w:t>Reactietijd:</w:t>
            </w:r>
            <w:r w:rsidR="004C528B">
              <w:rPr>
                <w:rFonts w:cs="Calibri"/>
                <w:color w:val="000000"/>
                <w:szCs w:val="20"/>
              </w:rPr>
              <w:t xml:space="preserve"> </w:t>
            </w:r>
            <w:r>
              <w:rPr>
                <w:rFonts w:cs="Calibri"/>
                <w:color w:val="000000"/>
                <w:szCs w:val="20"/>
              </w:rPr>
              <w:t>24 uur (Op werkdagen tussen 8.00 en 17.00)</w:t>
            </w:r>
          </w:p>
          <w:p w14:paraId="062D06DD" w14:textId="77777777" w:rsidR="00024552" w:rsidRDefault="00024552" w:rsidP="00024552">
            <w:pPr>
              <w:spacing w:line="240" w:lineRule="auto"/>
              <w:rPr>
                <w:rFonts w:cs="Calibri"/>
                <w:color w:val="000000"/>
                <w:szCs w:val="20"/>
              </w:rPr>
            </w:pPr>
            <w:r>
              <w:rPr>
                <w:rFonts w:cs="Calibri"/>
                <w:color w:val="000000"/>
                <w:szCs w:val="20"/>
              </w:rPr>
              <w:t xml:space="preserve">Oplossing: </w:t>
            </w:r>
            <w:proofErr w:type="spellStart"/>
            <w:r>
              <w:rPr>
                <w:rFonts w:cs="Calibri"/>
                <w:color w:val="000000"/>
                <w:szCs w:val="20"/>
              </w:rPr>
              <w:t>Work-around</w:t>
            </w:r>
            <w:proofErr w:type="spellEnd"/>
            <w:r>
              <w:rPr>
                <w:rFonts w:cs="Calibri"/>
                <w:color w:val="000000"/>
                <w:szCs w:val="20"/>
              </w:rPr>
              <w:t xml:space="preserve"> binnen 2 werkdagen.</w:t>
            </w:r>
          </w:p>
          <w:p w14:paraId="086D0037" w14:textId="77777777" w:rsidR="00024552" w:rsidRDefault="00024552" w:rsidP="00024552">
            <w:pPr>
              <w:spacing w:line="240" w:lineRule="auto"/>
              <w:rPr>
                <w:rFonts w:cs="Calibri"/>
                <w:color w:val="000000"/>
                <w:szCs w:val="20"/>
              </w:rPr>
            </w:pPr>
            <w:r>
              <w:rPr>
                <w:rFonts w:cs="Calibri"/>
                <w:color w:val="000000"/>
                <w:szCs w:val="20"/>
              </w:rPr>
              <w:t>Oplossing in volgende reguliere versie.</w:t>
            </w:r>
          </w:p>
          <w:p w14:paraId="58ADECBC" w14:textId="77777777" w:rsidR="00024552" w:rsidRDefault="00024552" w:rsidP="00024552">
            <w:pPr>
              <w:spacing w:line="240" w:lineRule="auto"/>
              <w:rPr>
                <w:rFonts w:cs="Calibri"/>
                <w:color w:val="000000"/>
                <w:szCs w:val="20"/>
              </w:rPr>
            </w:pPr>
          </w:p>
          <w:p w14:paraId="760C88B8" w14:textId="2DA173A0" w:rsidR="00AF7699" w:rsidRPr="00AF7699" w:rsidRDefault="00024552" w:rsidP="00024552">
            <w:r>
              <w:rPr>
                <w:rFonts w:cs="Calibri"/>
                <w:color w:val="000000"/>
                <w:szCs w:val="20"/>
              </w:rPr>
              <w:t>Wanneer de opdrachtnemer niet in staat is om incidenten binnen de hierboven genoemde termijnen te herstellen treedt een boeteclausule in werking.</w:t>
            </w:r>
          </w:p>
        </w:tc>
        <w:tc>
          <w:tcPr>
            <w:tcW w:w="1599" w:type="dxa"/>
            <w:tcBorders>
              <w:right w:val="single" w:sz="4" w:space="0" w:color="FFFFFF" w:themeColor="background1"/>
            </w:tcBorders>
            <w:shd w:val="clear" w:color="auto" w:fill="FFFFFF" w:themeFill="background1"/>
          </w:tcPr>
          <w:p w14:paraId="59E5E863" w14:textId="77777777" w:rsidR="00AF7699" w:rsidRPr="00AF7699" w:rsidRDefault="00AF7699" w:rsidP="00AF7699">
            <w:pPr>
              <w:rPr>
                <w:bCs/>
              </w:rPr>
            </w:pPr>
            <w:r w:rsidRPr="00AF7699">
              <w:rPr>
                <w:bCs/>
              </w:rPr>
              <w:lastRenderedPageBreak/>
              <w:t>Ja/Nee</w:t>
            </w:r>
          </w:p>
        </w:tc>
        <w:tc>
          <w:tcPr>
            <w:tcW w:w="272" w:type="dxa"/>
            <w:tcBorders>
              <w:left w:val="single" w:sz="4" w:space="0" w:color="FFFFFF" w:themeColor="background1"/>
            </w:tcBorders>
            <w:shd w:val="clear" w:color="auto" w:fill="auto"/>
          </w:tcPr>
          <w:p w14:paraId="64110D62" w14:textId="77777777" w:rsidR="00AF7699" w:rsidRPr="00AF7699" w:rsidRDefault="00AF7699" w:rsidP="00AF7699">
            <w:pPr>
              <w:rPr>
                <w:bCs/>
              </w:rPr>
            </w:pPr>
          </w:p>
        </w:tc>
      </w:tr>
      <w:tr w:rsidR="00AF7699" w:rsidRPr="00AF7699" w14:paraId="29107487" w14:textId="77777777" w:rsidTr="00B3778A">
        <w:trPr>
          <w:trHeight w:val="56"/>
        </w:trPr>
        <w:tc>
          <w:tcPr>
            <w:tcW w:w="491" w:type="dxa"/>
            <w:shd w:val="clear" w:color="auto" w:fill="auto"/>
          </w:tcPr>
          <w:p w14:paraId="66035420" w14:textId="6311DEEA" w:rsidR="00AF7699" w:rsidRPr="00AF7699" w:rsidRDefault="00AF7699" w:rsidP="008421E8">
            <w:pPr>
              <w:pStyle w:val="Lijstalinea"/>
              <w:numPr>
                <w:ilvl w:val="0"/>
                <w:numId w:val="13"/>
              </w:numPr>
              <w:spacing w:after="0"/>
              <w:rPr>
                <w:bCs/>
              </w:rPr>
            </w:pPr>
          </w:p>
        </w:tc>
        <w:tc>
          <w:tcPr>
            <w:tcW w:w="1116" w:type="dxa"/>
            <w:shd w:val="clear" w:color="auto" w:fill="auto"/>
          </w:tcPr>
          <w:p w14:paraId="28BF3D19" w14:textId="77777777" w:rsidR="00AF7699" w:rsidRPr="00AF7699" w:rsidRDefault="00AF7699" w:rsidP="008421E8">
            <w:pPr>
              <w:spacing w:line="240" w:lineRule="auto"/>
              <w:rPr>
                <w:b/>
                <w:bCs/>
              </w:rPr>
            </w:pPr>
            <w:r w:rsidRPr="00AF7699">
              <w:rPr>
                <w:b/>
                <w:bCs/>
              </w:rPr>
              <w:t>EIS</w:t>
            </w:r>
          </w:p>
        </w:tc>
        <w:tc>
          <w:tcPr>
            <w:tcW w:w="5731" w:type="dxa"/>
            <w:shd w:val="clear" w:color="auto" w:fill="auto"/>
          </w:tcPr>
          <w:p w14:paraId="4B97AA05" w14:textId="3CD8AC02" w:rsidR="00AF7699" w:rsidRPr="00AF7699" w:rsidRDefault="00024552" w:rsidP="00AF7699">
            <w:r>
              <w:rPr>
                <w:rFonts w:cs="Calibri"/>
                <w:color w:val="000000"/>
                <w:szCs w:val="20"/>
              </w:rPr>
              <w:t>Opdrachtnemer neemt de verantwoordelijkheid voor de verbinding &amp; beheer tussen Oplossing en datacenter.</w:t>
            </w:r>
          </w:p>
        </w:tc>
        <w:tc>
          <w:tcPr>
            <w:tcW w:w="1599" w:type="dxa"/>
            <w:tcBorders>
              <w:right w:val="single" w:sz="4" w:space="0" w:color="FFFFFF" w:themeColor="background1"/>
            </w:tcBorders>
            <w:shd w:val="clear" w:color="auto" w:fill="FFFFFF" w:themeFill="background1"/>
          </w:tcPr>
          <w:p w14:paraId="146255AA" w14:textId="77777777" w:rsidR="00AF7699" w:rsidRPr="00AF7699" w:rsidRDefault="00AF7699" w:rsidP="00AF7699">
            <w:pPr>
              <w:rPr>
                <w:bCs/>
              </w:rPr>
            </w:pPr>
            <w:r w:rsidRPr="00AF7699">
              <w:rPr>
                <w:bCs/>
              </w:rPr>
              <w:t>Ja/Nee</w:t>
            </w:r>
          </w:p>
        </w:tc>
        <w:tc>
          <w:tcPr>
            <w:tcW w:w="272" w:type="dxa"/>
            <w:tcBorders>
              <w:left w:val="single" w:sz="4" w:space="0" w:color="FFFFFF" w:themeColor="background1"/>
            </w:tcBorders>
            <w:shd w:val="clear" w:color="auto" w:fill="auto"/>
          </w:tcPr>
          <w:p w14:paraId="1B7D180D" w14:textId="77777777" w:rsidR="00AF7699" w:rsidRPr="00AF7699" w:rsidRDefault="00AF7699" w:rsidP="00AF7699">
            <w:pPr>
              <w:rPr>
                <w:bCs/>
              </w:rPr>
            </w:pPr>
          </w:p>
        </w:tc>
      </w:tr>
      <w:bookmarkEnd w:id="1"/>
    </w:tbl>
    <w:p w14:paraId="6ACF7135" w14:textId="77777777" w:rsidR="00AF7699" w:rsidRDefault="00AF7699"/>
    <w:sectPr w:rsidR="00AF76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9BD6D" w14:textId="77777777" w:rsidR="003C782E" w:rsidRDefault="003C782E" w:rsidP="00AF7699">
      <w:pPr>
        <w:spacing w:line="240" w:lineRule="auto"/>
      </w:pPr>
      <w:r>
        <w:separator/>
      </w:r>
    </w:p>
  </w:endnote>
  <w:endnote w:type="continuationSeparator" w:id="0">
    <w:p w14:paraId="2FA3328C" w14:textId="77777777" w:rsidR="003C782E" w:rsidRDefault="003C782E" w:rsidP="00AF76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B5672" w14:textId="77777777" w:rsidR="003C782E" w:rsidRDefault="003C782E" w:rsidP="00AF7699">
      <w:pPr>
        <w:spacing w:line="240" w:lineRule="auto"/>
      </w:pPr>
      <w:r>
        <w:separator/>
      </w:r>
    </w:p>
  </w:footnote>
  <w:footnote w:type="continuationSeparator" w:id="0">
    <w:p w14:paraId="612884D9" w14:textId="77777777" w:rsidR="003C782E" w:rsidRDefault="003C782E" w:rsidP="00AF769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 w15:restartNumberingAfterBreak="0">
    <w:nsid w:val="558D3BEA"/>
    <w:multiLevelType w:val="hybridMultilevel"/>
    <w:tmpl w:val="EA8E04AC"/>
    <w:lvl w:ilvl="0" w:tplc="A4CEE602">
      <w:start w:val="1"/>
      <w:numFmt w:val="decimal"/>
      <w:lvlText w:val="%1."/>
      <w:lvlJc w:val="left"/>
      <w:pPr>
        <w:ind w:left="360" w:hanging="360"/>
      </w:pPr>
      <w:rPr>
        <w:rFonts w:ascii="Corbel" w:hAnsi="Corbel"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586A278C"/>
    <w:multiLevelType w:val="hybridMultilevel"/>
    <w:tmpl w:val="DA5C8C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5315631"/>
    <w:multiLevelType w:val="hybridMultilevel"/>
    <w:tmpl w:val="D5CC82D8"/>
    <w:lvl w:ilvl="0" w:tplc="61602188">
      <w:start w:val="1"/>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4274639"/>
    <w:multiLevelType w:val="hybridMultilevel"/>
    <w:tmpl w:val="830498A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179275886">
    <w:abstractNumId w:val="2"/>
  </w:num>
  <w:num w:numId="2" w16cid:durableId="288321994">
    <w:abstractNumId w:val="2"/>
  </w:num>
  <w:num w:numId="3" w16cid:durableId="1907640348">
    <w:abstractNumId w:val="2"/>
  </w:num>
  <w:num w:numId="4" w16cid:durableId="1197548952">
    <w:abstractNumId w:val="2"/>
  </w:num>
  <w:num w:numId="5" w16cid:durableId="404030258">
    <w:abstractNumId w:val="2"/>
  </w:num>
  <w:num w:numId="6" w16cid:durableId="688991668">
    <w:abstractNumId w:val="0"/>
  </w:num>
  <w:num w:numId="7" w16cid:durableId="192689412">
    <w:abstractNumId w:val="2"/>
  </w:num>
  <w:num w:numId="8" w16cid:durableId="1674183200">
    <w:abstractNumId w:val="2"/>
  </w:num>
  <w:num w:numId="9" w16cid:durableId="371537031">
    <w:abstractNumId w:val="2"/>
  </w:num>
  <w:num w:numId="10" w16cid:durableId="1609241513">
    <w:abstractNumId w:val="2"/>
  </w:num>
  <w:num w:numId="11" w16cid:durableId="555821385">
    <w:abstractNumId w:val="2"/>
    <w:lvlOverride w:ilvl="0">
      <w:lvl w:ilvl="0">
        <w:numFmt w:val="decimal"/>
        <w:pStyle w:val="Kop1"/>
        <w:lvlText w:val=""/>
        <w:lvlJc w:val="left"/>
      </w:lvl>
    </w:lvlOverride>
    <w:lvlOverride w:ilvl="3">
      <w:lvl w:ilvl="3">
        <w:start w:val="1"/>
        <w:numFmt w:val="decimal"/>
        <w:lvlRestart w:val="0"/>
        <w:pStyle w:val="Kop6"/>
        <w:suff w:val="space"/>
        <w:lvlText w:val="Bijlage %4"/>
        <w:lvlJc w:val="left"/>
        <w:pPr>
          <w:ind w:left="0" w:firstLine="0"/>
        </w:pPr>
        <w:rPr>
          <w:rFonts w:ascii="Corbel" w:hAnsi="Corbel" w:hint="default"/>
          <w:color w:val="BB9C00" w:themeColor="accent2"/>
          <w:sz w:val="44"/>
          <w:szCs w:val="6"/>
        </w:rPr>
      </w:lvl>
    </w:lvlOverride>
  </w:num>
  <w:num w:numId="12" w16cid:durableId="1913156902">
    <w:abstractNumId w:val="5"/>
  </w:num>
  <w:num w:numId="13" w16cid:durableId="1582251334">
    <w:abstractNumId w:val="1"/>
  </w:num>
  <w:num w:numId="14" w16cid:durableId="1471168501">
    <w:abstractNumId w:val="3"/>
  </w:num>
  <w:num w:numId="15" w16cid:durableId="2009209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699"/>
    <w:rsid w:val="00014B7F"/>
    <w:rsid w:val="0001628B"/>
    <w:rsid w:val="00024552"/>
    <w:rsid w:val="00044123"/>
    <w:rsid w:val="000A0277"/>
    <w:rsid w:val="000A3C0D"/>
    <w:rsid w:val="000E7158"/>
    <w:rsid w:val="001309C1"/>
    <w:rsid w:val="001E3726"/>
    <w:rsid w:val="001E7DE5"/>
    <w:rsid w:val="00245001"/>
    <w:rsid w:val="00360100"/>
    <w:rsid w:val="003C782E"/>
    <w:rsid w:val="003F6C4D"/>
    <w:rsid w:val="00451BBE"/>
    <w:rsid w:val="004814CB"/>
    <w:rsid w:val="004C528B"/>
    <w:rsid w:val="004D49AA"/>
    <w:rsid w:val="004E7C1E"/>
    <w:rsid w:val="00532523"/>
    <w:rsid w:val="005E1835"/>
    <w:rsid w:val="00611D9C"/>
    <w:rsid w:val="006266F3"/>
    <w:rsid w:val="006B138F"/>
    <w:rsid w:val="0074305B"/>
    <w:rsid w:val="008421E8"/>
    <w:rsid w:val="00852B5F"/>
    <w:rsid w:val="00925684"/>
    <w:rsid w:val="00954071"/>
    <w:rsid w:val="00A62A73"/>
    <w:rsid w:val="00AA02A3"/>
    <w:rsid w:val="00AF7699"/>
    <w:rsid w:val="00B62E2F"/>
    <w:rsid w:val="00B63122"/>
    <w:rsid w:val="00C051BC"/>
    <w:rsid w:val="00C139AC"/>
    <w:rsid w:val="00C31D62"/>
    <w:rsid w:val="00FB4B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89858"/>
  <w15:chartTrackingRefBased/>
  <w15:docId w15:val="{978A73ED-6844-4109-8EBF-4B1C0E5EA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7699"/>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table" w:styleId="Tabelraster">
    <w:name w:val="Table Grid"/>
    <w:basedOn w:val="Standaardtabel"/>
    <w:uiPriority w:val="59"/>
    <w:rsid w:val="00AF7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AF7699"/>
  </w:style>
  <w:style w:type="character" w:customStyle="1" w:styleId="eop">
    <w:name w:val="eop"/>
    <w:basedOn w:val="Standaardalinea-lettertype"/>
    <w:rsid w:val="00AF7699"/>
  </w:style>
  <w:style w:type="paragraph" w:styleId="Koptekst">
    <w:name w:val="header"/>
    <w:basedOn w:val="Standaard"/>
    <w:link w:val="KoptekstChar"/>
    <w:uiPriority w:val="99"/>
    <w:unhideWhenUsed/>
    <w:rsid w:val="00AF769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F7699"/>
    <w:rPr>
      <w:rFonts w:ascii="Corbel" w:hAnsi="Corbel"/>
      <w:sz w:val="20"/>
    </w:rPr>
  </w:style>
  <w:style w:type="paragraph" w:styleId="Voettekst">
    <w:name w:val="footer"/>
    <w:basedOn w:val="Standaard"/>
    <w:link w:val="VoettekstChar"/>
    <w:uiPriority w:val="99"/>
    <w:unhideWhenUsed/>
    <w:rsid w:val="00AF769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F7699"/>
    <w:rPr>
      <w:rFonts w:ascii="Corbel" w:hAnsi="Corbel"/>
      <w:sz w:val="20"/>
    </w:rPr>
  </w:style>
  <w:style w:type="character" w:styleId="Hyperlink">
    <w:name w:val="Hyperlink"/>
    <w:basedOn w:val="Standaardalinea-lettertype"/>
    <w:uiPriority w:val="99"/>
    <w:unhideWhenUsed/>
    <w:rsid w:val="00AF7699"/>
    <w:rPr>
      <w:color w:val="441D42" w:themeColor="hyperlink"/>
      <w:u w:val="single"/>
    </w:rPr>
  </w:style>
  <w:style w:type="character" w:styleId="Onopgelostemelding">
    <w:name w:val="Unresolved Mention"/>
    <w:basedOn w:val="Standaardalinea-lettertype"/>
    <w:uiPriority w:val="99"/>
    <w:semiHidden/>
    <w:unhideWhenUsed/>
    <w:rsid w:val="00AF7699"/>
    <w:rPr>
      <w:color w:val="605E5C"/>
      <w:shd w:val="clear" w:color="auto" w:fill="E1DFDD"/>
    </w:rPr>
  </w:style>
  <w:style w:type="character" w:customStyle="1" w:styleId="LijstalineaChar">
    <w:name w:val="Lijstalinea Char"/>
    <w:aliases w:val="lijstStijl Char,Opsomblokjes en substreepjes Char"/>
    <w:link w:val="Lijstalinea"/>
    <w:uiPriority w:val="34"/>
    <w:locked/>
    <w:rsid w:val="00532523"/>
  </w:style>
  <w:style w:type="paragraph" w:styleId="Lijstalinea">
    <w:name w:val="List Paragraph"/>
    <w:aliases w:val="lijstStijl,Opsomblokjes en substreepjes"/>
    <w:basedOn w:val="Standaard"/>
    <w:link w:val="LijstalineaChar"/>
    <w:uiPriority w:val="34"/>
    <w:qFormat/>
    <w:rsid w:val="00532523"/>
    <w:pPr>
      <w:spacing w:after="160" w:line="256" w:lineRule="auto"/>
      <w:ind w:left="720"/>
      <w:contextualSpacing/>
    </w:pPr>
    <w:rPr>
      <w:rFonts w:asciiTheme="minorHAnsi" w:hAnsiTheme="minorHAnsi"/>
      <w:sz w:val="22"/>
    </w:rPr>
  </w:style>
  <w:style w:type="character" w:styleId="Verwijzingopmerking">
    <w:name w:val="annotation reference"/>
    <w:basedOn w:val="Standaardalinea-lettertype"/>
    <w:uiPriority w:val="99"/>
    <w:semiHidden/>
    <w:unhideWhenUsed/>
    <w:rsid w:val="00451BBE"/>
    <w:rPr>
      <w:sz w:val="16"/>
      <w:szCs w:val="16"/>
    </w:rPr>
  </w:style>
  <w:style w:type="paragraph" w:styleId="Tekstopmerking">
    <w:name w:val="annotation text"/>
    <w:basedOn w:val="Standaard"/>
    <w:link w:val="TekstopmerkingChar"/>
    <w:uiPriority w:val="99"/>
    <w:unhideWhenUsed/>
    <w:rsid w:val="00451BBE"/>
    <w:pPr>
      <w:spacing w:line="240" w:lineRule="auto"/>
    </w:pPr>
    <w:rPr>
      <w:szCs w:val="20"/>
    </w:rPr>
  </w:style>
  <w:style w:type="character" w:customStyle="1" w:styleId="TekstopmerkingChar">
    <w:name w:val="Tekst opmerking Char"/>
    <w:basedOn w:val="Standaardalinea-lettertype"/>
    <w:link w:val="Tekstopmerking"/>
    <w:uiPriority w:val="99"/>
    <w:rsid w:val="00451BBE"/>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451BBE"/>
    <w:rPr>
      <w:b/>
      <w:bCs/>
    </w:rPr>
  </w:style>
  <w:style w:type="character" w:customStyle="1" w:styleId="OnderwerpvanopmerkingChar">
    <w:name w:val="Onderwerp van opmerking Char"/>
    <w:basedOn w:val="TekstopmerkingChar"/>
    <w:link w:val="Onderwerpvanopmerking"/>
    <w:uiPriority w:val="99"/>
    <w:semiHidden/>
    <w:rsid w:val="00451BBE"/>
    <w:rPr>
      <w:rFonts w:ascii="Corbel" w:hAnsi="Corbe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29516">
      <w:bodyDiv w:val="1"/>
      <w:marLeft w:val="0"/>
      <w:marRight w:val="0"/>
      <w:marTop w:val="0"/>
      <w:marBottom w:val="0"/>
      <w:divBdr>
        <w:top w:val="none" w:sz="0" w:space="0" w:color="auto"/>
        <w:left w:val="none" w:sz="0" w:space="0" w:color="auto"/>
        <w:bottom w:val="none" w:sz="0" w:space="0" w:color="auto"/>
        <w:right w:val="none" w:sz="0" w:space="0" w:color="auto"/>
      </w:divBdr>
    </w:div>
    <w:div w:id="162085720">
      <w:bodyDiv w:val="1"/>
      <w:marLeft w:val="0"/>
      <w:marRight w:val="0"/>
      <w:marTop w:val="0"/>
      <w:marBottom w:val="0"/>
      <w:divBdr>
        <w:top w:val="none" w:sz="0" w:space="0" w:color="auto"/>
        <w:left w:val="none" w:sz="0" w:space="0" w:color="auto"/>
        <w:bottom w:val="none" w:sz="0" w:space="0" w:color="auto"/>
        <w:right w:val="none" w:sz="0" w:space="0" w:color="auto"/>
      </w:divBdr>
    </w:div>
    <w:div w:id="904989181">
      <w:bodyDiv w:val="1"/>
      <w:marLeft w:val="0"/>
      <w:marRight w:val="0"/>
      <w:marTop w:val="0"/>
      <w:marBottom w:val="0"/>
      <w:divBdr>
        <w:top w:val="none" w:sz="0" w:space="0" w:color="auto"/>
        <w:left w:val="none" w:sz="0" w:space="0" w:color="auto"/>
        <w:bottom w:val="none" w:sz="0" w:space="0" w:color="auto"/>
        <w:right w:val="none" w:sz="0" w:space="0" w:color="auto"/>
      </w:divBdr>
    </w:div>
    <w:div w:id="1843203649">
      <w:bodyDiv w:val="1"/>
      <w:marLeft w:val="0"/>
      <w:marRight w:val="0"/>
      <w:marTop w:val="0"/>
      <w:marBottom w:val="0"/>
      <w:divBdr>
        <w:top w:val="none" w:sz="0" w:space="0" w:color="auto"/>
        <w:left w:val="none" w:sz="0" w:space="0" w:color="auto"/>
        <w:bottom w:val="none" w:sz="0" w:space="0" w:color="auto"/>
        <w:right w:val="none" w:sz="0" w:space="0" w:color="auto"/>
      </w:divBdr>
    </w:div>
    <w:div w:id="192506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goritmes.overheid.nl/" TargetMode="External"/><Relationship Id="rId3" Type="http://schemas.openxmlformats.org/officeDocument/2006/relationships/settings" Target="settings.xml"/><Relationship Id="rId7" Type="http://schemas.openxmlformats.org/officeDocument/2006/relationships/hyperlink" Target="https://www.forumstandaardisatie.nl/open-standaarden/verplich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mponentencatalogus.commonground.nl/20190130_-_Common_Ground_-_Informatiearchitectuurprincipes.pdf" TargetMode="Externa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9</Pages>
  <Words>3067</Words>
  <Characters>16874</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Roosjen, Richard</dc:creator>
  <cp:keywords/>
  <dc:description/>
  <cp:lastModifiedBy>Wiarda, Niels</cp:lastModifiedBy>
  <cp:revision>7</cp:revision>
  <dcterms:created xsi:type="dcterms:W3CDTF">2024-02-20T13:05:00Z</dcterms:created>
  <dcterms:modified xsi:type="dcterms:W3CDTF">2024-02-23T11:08:00Z</dcterms:modified>
</cp:coreProperties>
</file>