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6DC4" w14:textId="1AFD4493"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Verklaring derde</w:t>
      </w:r>
    </w:p>
    <w:p w14:paraId="248BD1F8" w14:textId="77777777" w:rsidR="005061E9" w:rsidRDefault="005061E9" w:rsidP="005061E9">
      <w:pPr>
        <w:suppressAutoHyphens/>
      </w:pPr>
    </w:p>
    <w:p w14:paraId="2302E1CD" w14:textId="4FD7480D" w:rsidR="00AE133D" w:rsidRDefault="00AE133D" w:rsidP="00AE133D">
      <w:pPr>
        <w:spacing w:line="240" w:lineRule="atLeast"/>
      </w:pPr>
      <w:r>
        <w:t xml:space="preserve">Behoort bij aanbesteding </w:t>
      </w:r>
      <w:r w:rsidR="00E92A77">
        <w:t>Uitzendkrachten –</w:t>
      </w:r>
      <w:r>
        <w:t xml:space="preserve"> </w:t>
      </w:r>
      <w:r w:rsidR="00E92A77">
        <w:t>INK2024.256</w:t>
      </w:r>
    </w:p>
    <w:p w14:paraId="409D2C9F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27213A49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68C59D9C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003C5F50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1DC70ABB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0C5BB2B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AA2EC5" w14:textId="77777777" w:rsidR="005061E9" w:rsidRDefault="005061E9" w:rsidP="00D97530"/>
          <w:p w14:paraId="27D126B7" w14:textId="77777777" w:rsidR="00D97530" w:rsidRDefault="00D97530" w:rsidP="00D97530"/>
        </w:tc>
      </w:tr>
      <w:tr w:rsidR="005061E9" w14:paraId="72404302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454877F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9DED885" w14:textId="77777777" w:rsidR="005061E9" w:rsidRDefault="005061E9" w:rsidP="00D97530"/>
          <w:p w14:paraId="352547CD" w14:textId="77777777" w:rsidR="00D97530" w:rsidRDefault="00D97530" w:rsidP="00D97530"/>
        </w:tc>
      </w:tr>
      <w:tr w:rsidR="00776A38" w14:paraId="762ACC61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657A521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0B66B124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A676DC" w14:textId="77777777" w:rsidR="00776A38" w:rsidRDefault="00776A38" w:rsidP="00D97530"/>
        </w:tc>
      </w:tr>
      <w:tr w:rsidR="005061E9" w14:paraId="3D595AF3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2EFAC2F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FAD6629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5A34F9A0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1BBE29E9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02DE5E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1197792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90CD117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76B87F3D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95A9F37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49AFD6F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58F9803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A77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1EF64F62" w14:textId="77777777" w:rsidR="005061E9" w:rsidRDefault="005061E9" w:rsidP="005061E9">
      <w:pPr>
        <w:suppressAutoHyphens/>
        <w:rPr>
          <w:sz w:val="18"/>
          <w:szCs w:val="20"/>
        </w:rPr>
      </w:pPr>
    </w:p>
    <w:p w14:paraId="6A501EC4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1EB93FF0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3D6A1E5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4D60821D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18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F7D4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7DA566AA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AE1F9F5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843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876D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8100D7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500083BB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E0D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E9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602D96D6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198B1033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7DAB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FB3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9840A47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06F9362B" w14:textId="77777777" w:rsidR="00065078" w:rsidRDefault="00065078" w:rsidP="00065078"/>
    <w:p w14:paraId="219FC798" w14:textId="77777777" w:rsidR="00065078" w:rsidRDefault="00065078" w:rsidP="00065078">
      <w:pPr>
        <w:suppressAutoHyphens/>
        <w:rPr>
          <w:lang w:eastAsia="en-US"/>
        </w:rPr>
      </w:pPr>
    </w:p>
    <w:p w14:paraId="09B8DFFF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62F8B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260ADC3C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86B04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B8E39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21ABDE27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5F42" w14:textId="77777777" w:rsidR="00AF32D1" w:rsidRDefault="00E92A77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9D89" w14:textId="77777777" w:rsidR="00AF32D1" w:rsidRDefault="00E92A77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E79C" w14:textId="77777777" w:rsidR="00AF32D1" w:rsidRDefault="00E92A77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1824">
    <w:abstractNumId w:val="2"/>
  </w:num>
  <w:num w:numId="2" w16cid:durableId="1633554783">
    <w:abstractNumId w:val="6"/>
  </w:num>
  <w:num w:numId="3" w16cid:durableId="1445540761">
    <w:abstractNumId w:val="8"/>
  </w:num>
  <w:num w:numId="4" w16cid:durableId="2049136706">
    <w:abstractNumId w:val="1"/>
  </w:num>
  <w:num w:numId="5" w16cid:durableId="651829456">
    <w:abstractNumId w:val="3"/>
  </w:num>
  <w:num w:numId="6" w16cid:durableId="1372917260">
    <w:abstractNumId w:val="0"/>
  </w:num>
  <w:num w:numId="7" w16cid:durableId="115831638">
    <w:abstractNumId w:val="10"/>
  </w:num>
  <w:num w:numId="8" w16cid:durableId="2092653377">
    <w:abstractNumId w:val="4"/>
  </w:num>
  <w:num w:numId="9" w16cid:durableId="1283272252">
    <w:abstractNumId w:val="11"/>
  </w:num>
  <w:num w:numId="10" w16cid:durableId="1253202835">
    <w:abstractNumId w:val="12"/>
  </w:num>
  <w:num w:numId="11" w16cid:durableId="1335911593">
    <w:abstractNumId w:val="9"/>
  </w:num>
  <w:num w:numId="12" w16cid:durableId="614757323">
    <w:abstractNumId w:val="16"/>
  </w:num>
  <w:num w:numId="13" w16cid:durableId="1140154994">
    <w:abstractNumId w:val="7"/>
  </w:num>
  <w:num w:numId="14" w16cid:durableId="694161804">
    <w:abstractNumId w:val="13"/>
  </w:num>
  <w:num w:numId="15" w16cid:durableId="45418366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47045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4192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884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9598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163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0856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9129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7465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4442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8421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43254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2137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336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893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23914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1D37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7A7"/>
    <w:rsid w:val="00E57FBB"/>
    <w:rsid w:val="00E64B69"/>
    <w:rsid w:val="00E73C5B"/>
    <w:rsid w:val="00E8235C"/>
    <w:rsid w:val="00E92A77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24B33-C125-4BE9-AC20-D22F638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Nijhof, Erik</cp:lastModifiedBy>
  <cp:revision>5</cp:revision>
  <cp:lastPrinted>2020-07-15T11:13:00Z</cp:lastPrinted>
  <dcterms:created xsi:type="dcterms:W3CDTF">2021-08-06T12:17:00Z</dcterms:created>
  <dcterms:modified xsi:type="dcterms:W3CDTF">2024-05-31T11:57:00Z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2024-05-31T11:57:22Z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6d1bc12b-092b-4fde-8c71-7731c84801c7</vt:lpwstr>
  </property>
  <property fmtid="{D5CDD505-2E9C-101B-9397-08002B2CF9AE}" pid="18" name="MSIP_Label_f8d014da-bad0-4f7b-8267-8921e925f36a_ContentBits">
    <vt:lpwstr>0</vt:lpwstr>
  </property>
</Properties>
</file>