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20E57B92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>Kerncompetentie 1</w:t>
            </w:r>
            <w:r w:rsidR="000F442E">
              <w:rPr>
                <w:b/>
              </w:rPr>
              <w:t xml:space="preserve">: </w:t>
            </w:r>
            <w:r w:rsidR="000F442E" w:rsidRPr="000F442E">
              <w:rPr>
                <w:b/>
              </w:rPr>
              <w:t>Advisering verduurzaming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2C7A654D" w:rsidR="00213F57" w:rsidRPr="000B0DD9" w:rsidRDefault="004572AB" w:rsidP="00213F57">
            <w:pPr>
              <w:spacing w:after="60" w:line="240" w:lineRule="atLeast"/>
              <w:jc w:val="center"/>
              <w:rPr>
                <w:b/>
              </w:rPr>
            </w:pPr>
            <w:r>
              <w:rPr>
                <w:rFonts w:cs="Arial"/>
                <w:i/>
              </w:rPr>
              <w:t>Beschrijving van de kerncompetentie zoals in leidraad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5C25C45C" w14:textId="77777777" w:rsidR="004572AB" w:rsidRDefault="004572AB" w:rsidP="009C6F8A">
      <w:pPr>
        <w:rPr>
          <w:rFonts w:cs="Arial"/>
        </w:rPr>
      </w:pPr>
    </w:p>
    <w:p w14:paraId="63F70178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809905">
    <w:abstractNumId w:val="4"/>
  </w:num>
  <w:num w:numId="2" w16cid:durableId="1845631419">
    <w:abstractNumId w:val="5"/>
  </w:num>
  <w:num w:numId="3" w16cid:durableId="1572689728">
    <w:abstractNumId w:val="6"/>
  </w:num>
  <w:num w:numId="4" w16cid:durableId="1215772647">
    <w:abstractNumId w:val="0"/>
  </w:num>
  <w:num w:numId="5" w16cid:durableId="961766178">
    <w:abstractNumId w:val="3"/>
  </w:num>
  <w:num w:numId="6" w16cid:durableId="12932219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442E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2222-9C78-4713-B34A-C063551E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Mart Evers</cp:lastModifiedBy>
  <cp:revision>4</cp:revision>
  <cp:lastPrinted>2014-09-08T20:42:00Z</cp:lastPrinted>
  <dcterms:created xsi:type="dcterms:W3CDTF">2022-11-25T09:27:00Z</dcterms:created>
  <dcterms:modified xsi:type="dcterms:W3CDTF">2024-01-15T14:49:00Z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