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58" w:rsidRDefault="00AC01D9" w:rsidP="00F64558">
      <w:pPr>
        <w:pStyle w:val="Kop1"/>
      </w:pPr>
      <w:bookmarkStart w:id="0" w:name="_Toc426452741"/>
      <w:bookmarkStart w:id="1" w:name="_Toc427680812"/>
      <w:r>
        <w:t>BIJLAGE 3</w:t>
      </w:r>
      <w:r>
        <w:tab/>
        <w:t>OPGAVE</w:t>
      </w:r>
      <w:bookmarkStart w:id="2" w:name="_GoBack"/>
      <w:bookmarkEnd w:id="2"/>
      <w:r w:rsidR="00F64558">
        <w:t>FORMULIEREN VOOR GUNNING</w:t>
      </w:r>
      <w:bookmarkEnd w:id="0"/>
      <w:bookmarkEnd w:id="1"/>
    </w:p>
    <w:p w:rsidR="00F64558" w:rsidRDefault="00F64558" w:rsidP="00F64558">
      <w:pPr>
        <w:rPr>
          <w:lang w:val="en-US" w:eastAsia="en-US"/>
        </w:rPr>
      </w:pPr>
    </w:p>
    <w:p w:rsidR="00F64558" w:rsidRPr="00350001" w:rsidRDefault="00F64558" w:rsidP="00F64558">
      <w:pPr>
        <w:rPr>
          <w:rFonts w:ascii="Verdana" w:hAnsi="Verdana"/>
          <w:bCs/>
        </w:rPr>
      </w:pPr>
      <w:r w:rsidRPr="00350001">
        <w:rPr>
          <w:rFonts w:ascii="Verdana" w:hAnsi="Verdana"/>
          <w:b/>
          <w:iCs/>
        </w:rPr>
        <w:t>Toelichting</w:t>
      </w:r>
      <w:r w:rsidRPr="00350001">
        <w:rPr>
          <w:rFonts w:ascii="Verdana" w:hAnsi="Verdana"/>
          <w:bCs/>
        </w:rPr>
        <w:t xml:space="preserve"> </w:t>
      </w:r>
    </w:p>
    <w:p w:rsidR="00F64558" w:rsidRDefault="00F64558" w:rsidP="00F64558">
      <w:pPr>
        <w:rPr>
          <w:rFonts w:ascii="Verdana" w:hAnsi="Verdana"/>
          <w:sz w:val="20"/>
          <w:szCs w:val="20"/>
        </w:rPr>
      </w:pPr>
      <w:r w:rsidRPr="00350001">
        <w:rPr>
          <w:rFonts w:ascii="Verdana" w:hAnsi="Verdana"/>
          <w:sz w:val="20"/>
          <w:szCs w:val="20"/>
        </w:rPr>
        <w:t>Inschrijver dient de onderstaande opgavenformulieren in zijn geheel te beantwoorden c.q. in te vullen en rechtsgeldig te ondertekenen in de volgorde zoals is aangegeven</w:t>
      </w:r>
      <w:r>
        <w:rPr>
          <w:rFonts w:ascii="Verdana" w:hAnsi="Verdana"/>
          <w:sz w:val="20"/>
          <w:szCs w:val="20"/>
        </w:rPr>
        <w:t xml:space="preserve"> (invullen bijlage 3)</w:t>
      </w:r>
      <w:r w:rsidRPr="00350001">
        <w:rPr>
          <w:rFonts w:ascii="Verdana" w:hAnsi="Verdana"/>
          <w:sz w:val="20"/>
          <w:szCs w:val="20"/>
        </w:rPr>
        <w:t>. De nummering van de opgavenformulieren dient te worden overgenomen. Bij vragen waarvan de antwoordmogelijkheden al gegeven zijn dient u door te halen wat niet van toepassing is.</w:t>
      </w:r>
    </w:p>
    <w:p w:rsidR="00F64558" w:rsidRDefault="00F64558" w:rsidP="00F64558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64558" w:rsidRPr="003F1C3B" w:rsidRDefault="00F64558" w:rsidP="00F64558">
      <w:pPr>
        <w:rPr>
          <w:lang w:eastAsia="en-US"/>
        </w:rPr>
      </w:pPr>
    </w:p>
    <w:p w:rsidR="00F64558" w:rsidRPr="00554B6D" w:rsidRDefault="00F64558" w:rsidP="00F64558">
      <w:pPr>
        <w:rPr>
          <w:rFonts w:ascii="Verdana" w:eastAsia="SimSun" w:hAnsi="Verdana"/>
          <w:b/>
          <w:sz w:val="20"/>
          <w:szCs w:val="20"/>
        </w:rPr>
      </w:pPr>
      <w:bookmarkStart w:id="3" w:name="_Toc364340166"/>
      <w:bookmarkStart w:id="4" w:name="_Toc309117827"/>
      <w:r w:rsidRPr="00554B6D">
        <w:rPr>
          <w:rFonts w:ascii="Verdana" w:eastAsia="SimSun" w:hAnsi="Verdana"/>
          <w:b/>
          <w:sz w:val="20"/>
          <w:szCs w:val="20"/>
        </w:rPr>
        <w:t>BIJLAGE 3, Opgaveformulier D.1 Akkoordverklaring Concept</w:t>
      </w:r>
      <w:r w:rsidRPr="00554B6D">
        <w:rPr>
          <w:rStyle w:val="Kop2Char"/>
          <w:rFonts w:eastAsia="SimSun"/>
          <w:b w:val="0"/>
          <w:bCs w:val="0"/>
          <w:lang w:val="nl-NL"/>
        </w:rPr>
        <w:t xml:space="preserve"> </w:t>
      </w:r>
      <w:bookmarkEnd w:id="3"/>
      <w:bookmarkEnd w:id="4"/>
      <w:r w:rsidR="002C35D4">
        <w:rPr>
          <w:rStyle w:val="Kop2Char"/>
          <w:rFonts w:ascii="Verdana" w:eastAsia="SimSun" w:hAnsi="Verdana"/>
          <w:bCs w:val="0"/>
          <w:lang w:val="nl-NL"/>
        </w:rPr>
        <w:t>Overeenkomst</w:t>
      </w:r>
      <w:r w:rsidRPr="00305CDB">
        <w:rPr>
          <w:rStyle w:val="Kop2Char"/>
          <w:rFonts w:ascii="Verdana" w:eastAsia="SimSun" w:hAnsi="Verdana"/>
          <w:bCs w:val="0"/>
          <w:lang w:val="nl-NL"/>
        </w:rPr>
        <w:t>,</w:t>
      </w:r>
      <w:r>
        <w:rPr>
          <w:rStyle w:val="Kop2Char"/>
          <w:rFonts w:eastAsia="SimSun"/>
          <w:bCs w:val="0"/>
          <w:lang w:val="nl-NL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F64558" w:rsidRPr="00733AA3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F64558" w:rsidRPr="00733AA3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F64558" w:rsidRPr="005E361C" w:rsidRDefault="00F64558" w:rsidP="00F64558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F64558" w:rsidRPr="005E361C" w:rsidRDefault="00F64558" w:rsidP="00F64558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F64558" w:rsidRPr="005E361C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>Bijlage 5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>
        <w:rPr>
          <w:rFonts w:ascii="Verdana" w:hAnsi="Verdana" w:cs="Tahoma"/>
          <w:sz w:val="20"/>
          <w:szCs w:val="20"/>
        </w:rPr>
        <w:t xml:space="preserve">Overeenkomst </w:t>
      </w:r>
      <w:r w:rsidRPr="005E361C">
        <w:rPr>
          <w:rFonts w:ascii="Verdana" w:hAnsi="Verdana" w:cs="Tahoma"/>
          <w:sz w:val="20"/>
          <w:szCs w:val="20"/>
        </w:rPr>
        <w:t xml:space="preserve">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>n</w:t>
      </w:r>
      <w:r w:rsidRPr="005E361C">
        <w:rPr>
          <w:rFonts w:ascii="Verdana" w:hAnsi="Verdana" w:cs="Tahoma"/>
          <w:sz w:val="20"/>
          <w:szCs w:val="20"/>
        </w:rPr>
        <w:t xml:space="preserve">ota (‘s) 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concept </w:t>
      </w:r>
      <w:r>
        <w:rPr>
          <w:rFonts w:ascii="Verdana" w:hAnsi="Verdana" w:cs="Tahoma"/>
          <w:sz w:val="20"/>
          <w:szCs w:val="20"/>
        </w:rPr>
        <w:t>Overeenkomst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F64558" w:rsidRPr="005E361C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F64558" w:rsidRPr="005E361C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F64558" w:rsidRPr="005E361C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F64558" w:rsidRPr="005E361C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F64558" w:rsidRPr="005E361C" w:rsidTr="00BD522E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pStyle w:val="Voettekst"/>
            </w:pPr>
          </w:p>
        </w:tc>
      </w:tr>
      <w:tr w:rsidR="00F64558" w:rsidRPr="005E361C" w:rsidTr="00BD522E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BD522E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BD522E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BD522E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F64558" w:rsidRDefault="00F64558" w:rsidP="00F64558">
      <w:pPr>
        <w:rPr>
          <w:rFonts w:ascii="Verdana" w:hAnsi="Verdana" w:cs="Tahoma"/>
          <w:sz w:val="20"/>
          <w:szCs w:val="20"/>
        </w:rPr>
      </w:pPr>
    </w:p>
    <w:p w:rsidR="00F64558" w:rsidRDefault="00F64558" w:rsidP="00F64558">
      <w:pPr>
        <w:spacing w:after="160" w:line="259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br w:type="page"/>
      </w:r>
    </w:p>
    <w:p w:rsidR="00F64558" w:rsidRPr="00C91A06" w:rsidRDefault="00F64558" w:rsidP="00F64558">
      <w:pPr>
        <w:rPr>
          <w:rStyle w:val="Kop2Char"/>
          <w:rFonts w:eastAsia="SimSun"/>
          <w:iCs/>
          <w:lang w:val="nl-NL"/>
        </w:rPr>
      </w:pPr>
      <w:r w:rsidRPr="00C91A06">
        <w:rPr>
          <w:rFonts w:ascii="Verdana" w:eastAsia="SimSun" w:hAnsi="Verdana"/>
          <w:b/>
          <w:sz w:val="20"/>
          <w:szCs w:val="20"/>
        </w:rPr>
        <w:lastRenderedPageBreak/>
        <w:t xml:space="preserve">BIJLAGE </w:t>
      </w:r>
      <w:r>
        <w:rPr>
          <w:rFonts w:ascii="Verdana" w:eastAsia="SimSun" w:hAnsi="Verdana"/>
          <w:b/>
          <w:sz w:val="20"/>
          <w:szCs w:val="20"/>
        </w:rPr>
        <w:t>3</w:t>
      </w:r>
      <w:r w:rsidRPr="00C91A06">
        <w:rPr>
          <w:rFonts w:ascii="Verdana" w:eastAsia="SimSun" w:hAnsi="Verdana"/>
          <w:b/>
          <w:sz w:val="20"/>
          <w:szCs w:val="20"/>
        </w:rPr>
        <w:t xml:space="preserve">, Opgaveformulier D.2: Acceptatie </w:t>
      </w:r>
      <w:r w:rsidR="002C35D4">
        <w:rPr>
          <w:rFonts w:ascii="Verdana" w:eastAsia="SimSun" w:hAnsi="Verdana"/>
          <w:b/>
          <w:sz w:val="20"/>
          <w:szCs w:val="20"/>
        </w:rPr>
        <w:t>VNG Algemene Inkoopvoorwaarden voor leveringen en diensten, versie 2016</w:t>
      </w:r>
    </w:p>
    <w:p w:rsidR="00F64558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57321A" w:rsidRPr="005E361C" w:rsidRDefault="00F64558" w:rsidP="0057321A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>
        <w:rPr>
          <w:rFonts w:ascii="Verdana" w:hAnsi="Verdana" w:cs="Tahoma"/>
          <w:b/>
          <w:sz w:val="20"/>
          <w:szCs w:val="20"/>
        </w:rPr>
        <w:t>6</w:t>
      </w:r>
      <w:r w:rsidRPr="005E361C">
        <w:rPr>
          <w:rFonts w:ascii="Verdana" w:hAnsi="Verdana" w:cs="Tahoma"/>
          <w:sz w:val="20"/>
          <w:szCs w:val="20"/>
        </w:rPr>
        <w:t xml:space="preserve"> toegevoegde </w:t>
      </w:r>
      <w:r w:rsidR="002C35D4">
        <w:rPr>
          <w:rFonts w:ascii="Verdana" w:hAnsi="Verdana" w:cs="Tahoma"/>
          <w:sz w:val="20"/>
          <w:szCs w:val="20"/>
        </w:rPr>
        <w:t>VNG Algemene Inkoopvoorwaa</w:t>
      </w:r>
      <w:r w:rsidR="0057321A">
        <w:rPr>
          <w:rFonts w:ascii="Verdana" w:hAnsi="Verdana" w:cs="Tahoma"/>
          <w:sz w:val="20"/>
          <w:szCs w:val="20"/>
        </w:rPr>
        <w:t xml:space="preserve">rden bij leveringen en diensten </w:t>
      </w:r>
      <w:r w:rsidR="0057321A" w:rsidRPr="005E361C">
        <w:rPr>
          <w:rFonts w:ascii="Verdana" w:hAnsi="Verdana" w:cs="Tahoma"/>
          <w:sz w:val="20"/>
          <w:szCs w:val="20"/>
        </w:rPr>
        <w:t xml:space="preserve"> </w:t>
      </w:r>
      <w:r w:rsidR="0057321A"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="0057321A" w:rsidRPr="005E361C">
        <w:rPr>
          <w:rFonts w:ascii="Verdana" w:hAnsi="Verdana" w:cs="Tahoma"/>
          <w:sz w:val="20"/>
          <w:szCs w:val="20"/>
        </w:rPr>
        <w:t xml:space="preserve"> de eventueel in de </w:t>
      </w:r>
      <w:r w:rsidR="0057321A">
        <w:rPr>
          <w:rFonts w:ascii="Verdana" w:hAnsi="Verdana" w:cs="Tahoma"/>
          <w:sz w:val="20"/>
          <w:szCs w:val="20"/>
        </w:rPr>
        <w:t>n</w:t>
      </w:r>
      <w:r w:rsidR="0057321A" w:rsidRPr="005E361C">
        <w:rPr>
          <w:rFonts w:ascii="Verdana" w:hAnsi="Verdana" w:cs="Tahoma"/>
          <w:sz w:val="20"/>
          <w:szCs w:val="20"/>
        </w:rPr>
        <w:t xml:space="preserve">ota (‘s) van </w:t>
      </w:r>
      <w:r w:rsidR="0057321A">
        <w:rPr>
          <w:rFonts w:ascii="Verdana" w:hAnsi="Verdana" w:cs="Tahoma"/>
          <w:sz w:val="20"/>
          <w:szCs w:val="20"/>
        </w:rPr>
        <w:t>i</w:t>
      </w:r>
      <w:r w:rsidR="0057321A" w:rsidRPr="005E361C">
        <w:rPr>
          <w:rFonts w:ascii="Verdana" w:hAnsi="Verdana" w:cs="Tahoma"/>
          <w:sz w:val="20"/>
          <w:szCs w:val="20"/>
        </w:rPr>
        <w:t xml:space="preserve">nlichtingen door de </w:t>
      </w:r>
      <w:r w:rsidR="0057321A">
        <w:rPr>
          <w:rFonts w:ascii="Verdana" w:hAnsi="Verdana" w:cs="Tahoma"/>
          <w:sz w:val="20"/>
          <w:szCs w:val="20"/>
        </w:rPr>
        <w:t>Aanbestedende</w:t>
      </w:r>
      <w:r w:rsidR="0057321A"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de </w:t>
      </w:r>
      <w:r w:rsidR="0057321A">
        <w:rPr>
          <w:rFonts w:ascii="Verdana" w:hAnsi="Verdana" w:cs="Tahoma"/>
          <w:sz w:val="20"/>
          <w:szCs w:val="20"/>
        </w:rPr>
        <w:t>VNG Algemene Inkoopvoorwaarden voor leveringen en diensten.</w:t>
      </w:r>
    </w:p>
    <w:p w:rsidR="00F64558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</w:p>
    <w:p w:rsidR="00F64558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</w:p>
    <w:p w:rsidR="00F64558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</w:p>
    <w:p w:rsidR="00F64558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F64558" w:rsidRPr="005E361C" w:rsidTr="00BD522E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pStyle w:val="Voettekst"/>
            </w:pPr>
          </w:p>
        </w:tc>
      </w:tr>
      <w:tr w:rsidR="00F64558" w:rsidRPr="005E361C" w:rsidTr="00BD522E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BD522E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BD522E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BD522E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F64558" w:rsidRDefault="00F64558" w:rsidP="00F64558">
      <w:pPr>
        <w:rPr>
          <w:rFonts w:ascii="Verdana" w:hAnsi="Verdana" w:cs="Arial"/>
          <w:sz w:val="18"/>
          <w:szCs w:val="18"/>
        </w:rPr>
      </w:pPr>
    </w:p>
    <w:sectPr w:rsidR="00F6455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58" w:rsidRDefault="00F64558" w:rsidP="00F64558">
      <w:pPr>
        <w:spacing w:after="0" w:line="240" w:lineRule="auto"/>
      </w:pPr>
      <w:r>
        <w:separator/>
      </w:r>
    </w:p>
  </w:endnote>
  <w:endnote w:type="continuationSeparator" w:id="0">
    <w:p w:rsidR="00F64558" w:rsidRDefault="00F64558" w:rsidP="00F6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Pr="00F64558" w:rsidRDefault="00F64558" w:rsidP="00F64558">
    <w:pPr>
      <w:tabs>
        <w:tab w:val="center" w:pos="4153"/>
        <w:tab w:val="right" w:pos="8306"/>
      </w:tabs>
      <w:spacing w:after="0" w:line="220" w:lineRule="atLeast"/>
      <w:rPr>
        <w:rFonts w:ascii="Verdana" w:hAnsi="Verdana"/>
        <w:sz w:val="16"/>
        <w:szCs w:val="16"/>
      </w:rPr>
    </w:pPr>
    <w:r w:rsidRPr="00F64558">
      <w:rPr>
        <w:rFonts w:ascii="Verdana" w:hAnsi="Verdana"/>
        <w:sz w:val="16"/>
        <w:szCs w:val="16"/>
      </w:rPr>
      <w:t xml:space="preserve">Europese aanbesteding </w:t>
    </w:r>
    <w:r w:rsidR="002C35D4">
      <w:rPr>
        <w:rFonts w:ascii="Verdana" w:hAnsi="Verdana"/>
        <w:sz w:val="16"/>
        <w:szCs w:val="16"/>
      </w:rPr>
      <w:t>niet merk</w:t>
    </w:r>
    <w:r w:rsidR="002E59AC">
      <w:rPr>
        <w:rFonts w:ascii="Verdana" w:hAnsi="Verdana"/>
        <w:sz w:val="16"/>
        <w:szCs w:val="16"/>
      </w:rPr>
      <w:t xml:space="preserve"> </w:t>
    </w:r>
    <w:r w:rsidR="002C35D4">
      <w:rPr>
        <w:rFonts w:ascii="Verdana" w:hAnsi="Verdana"/>
        <w:sz w:val="16"/>
        <w:szCs w:val="16"/>
      </w:rPr>
      <w:t>gebonden tankpassen</w:t>
    </w:r>
  </w:p>
  <w:p w:rsidR="00F64558" w:rsidRPr="00F64558" w:rsidRDefault="002E59AC" w:rsidP="00F64558">
    <w:pPr>
      <w:tabs>
        <w:tab w:val="center" w:pos="4153"/>
        <w:tab w:val="right" w:pos="8306"/>
      </w:tabs>
      <w:spacing w:after="0" w:line="220" w:lineRule="atLea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Kenmerk 2024</w:t>
    </w:r>
    <w:r w:rsidR="002C35D4">
      <w:rPr>
        <w:rFonts w:ascii="Verdana" w:hAnsi="Verdana"/>
        <w:sz w:val="16"/>
        <w:szCs w:val="16"/>
      </w:rPr>
      <w:t>/0103</w:t>
    </w:r>
  </w:p>
  <w:p w:rsidR="00F64558" w:rsidRPr="00F64558" w:rsidRDefault="00F64558" w:rsidP="00F64558">
    <w:pPr>
      <w:tabs>
        <w:tab w:val="center" w:pos="4153"/>
        <w:tab w:val="right" w:pos="8306"/>
      </w:tabs>
      <w:spacing w:after="0" w:line="220" w:lineRule="atLea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3</w:t>
    </w:r>
    <w:r w:rsidR="0057321A">
      <w:rPr>
        <w:rFonts w:ascii="Verdana" w:hAnsi="Verdana"/>
        <w:sz w:val="16"/>
        <w:szCs w:val="16"/>
      </w:rPr>
      <w:t>, D.1 / D.2</w:t>
    </w:r>
  </w:p>
  <w:p w:rsidR="00F64558" w:rsidRDefault="00F645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58" w:rsidRDefault="00F64558" w:rsidP="00F64558">
      <w:pPr>
        <w:spacing w:after="0" w:line="240" w:lineRule="auto"/>
      </w:pPr>
      <w:r>
        <w:separator/>
      </w:r>
    </w:p>
  </w:footnote>
  <w:footnote w:type="continuationSeparator" w:id="0">
    <w:p w:rsidR="00F64558" w:rsidRDefault="00F64558" w:rsidP="00F6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Default="00F64558" w:rsidP="00F64558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EE1F07" wp14:editId="2D292B55">
          <wp:simplePos x="0" y="0"/>
          <wp:positionH relativeFrom="column">
            <wp:posOffset>3263265</wp:posOffset>
          </wp:positionH>
          <wp:positionV relativeFrom="paragraph">
            <wp:posOffset>-292735</wp:posOffset>
          </wp:positionV>
          <wp:extent cx="2225040" cy="606425"/>
          <wp:effectExtent l="0" t="0" r="3810" b="3175"/>
          <wp:wrapNone/>
          <wp:docPr id="9" name="Afbeelding 9" descr="Logo-RAV-Gen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-RAV-Gen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04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7022EA" wp14:editId="2BF825FA">
          <wp:simplePos x="0" y="0"/>
          <wp:positionH relativeFrom="column">
            <wp:posOffset>1905</wp:posOffset>
          </wp:positionH>
          <wp:positionV relativeFrom="paragraph">
            <wp:posOffset>-290195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58" w:rsidRDefault="00F645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58"/>
    <w:rsid w:val="002C35D4"/>
    <w:rsid w:val="002E59AC"/>
    <w:rsid w:val="0030219E"/>
    <w:rsid w:val="00305CDB"/>
    <w:rsid w:val="0057321A"/>
    <w:rsid w:val="00662A84"/>
    <w:rsid w:val="00AC01D9"/>
    <w:rsid w:val="00BD47CC"/>
    <w:rsid w:val="00F6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2A6F"/>
  <w15:chartTrackingRefBased/>
  <w15:docId w15:val="{62E7C789-3FBC-4A88-9EB6-4BD8CE02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4558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64558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qFormat/>
    <w:rsid w:val="00F64558"/>
    <w:pPr>
      <w:keepNext/>
      <w:spacing w:before="240" w:line="240" w:lineRule="auto"/>
      <w:outlineLvl w:val="1"/>
    </w:pPr>
    <w:rPr>
      <w:rFonts w:ascii="Verdana" w:eastAsia="MS Mincho" w:hAnsi="Verdana" w:cs="Times New Roman"/>
      <w:b/>
      <w:bCs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64558"/>
    <w:rPr>
      <w:rFonts w:eastAsia="Times New Roman" w:cs="Univers"/>
      <w:b/>
      <w:bCs/>
      <w:sz w:val="20"/>
      <w:szCs w:val="20"/>
    </w:rPr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F64558"/>
    <w:rPr>
      <w:rFonts w:eastAsia="MS Mincho" w:cs="Times New Roman"/>
      <w:b/>
      <w:bCs/>
      <w:sz w:val="20"/>
      <w:szCs w:val="20"/>
      <w:lang w:val="en-US" w:eastAsia="nl-NL"/>
    </w:rPr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F64558"/>
    <w:pPr>
      <w:tabs>
        <w:tab w:val="center" w:pos="4153"/>
        <w:tab w:val="right" w:pos="8306"/>
      </w:tabs>
      <w:spacing w:after="0" w:line="220" w:lineRule="atLeast"/>
    </w:pPr>
    <w:rPr>
      <w:rFonts w:ascii="Verdana" w:hAnsi="Verdana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F64558"/>
    <w:rPr>
      <w:rFonts w:eastAsia="Times New Roman" w:cs="Univers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rsid w:val="00F64558"/>
    <w:pPr>
      <w:spacing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F64558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F64558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64558"/>
    <w:rPr>
      <w:rFonts w:ascii="Univers" w:eastAsia="Times New Roman" w:hAnsi="Univers" w:cs="Univers"/>
      <w:sz w:val="19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6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558"/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4</cp:revision>
  <dcterms:created xsi:type="dcterms:W3CDTF">2024-05-13T11:10:00Z</dcterms:created>
  <dcterms:modified xsi:type="dcterms:W3CDTF">2024-05-21T12:59:00Z</dcterms:modified>
</cp:coreProperties>
</file>