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77AF2" w14:textId="31E8A603" w:rsidR="00C05C31" w:rsidRPr="001E047F" w:rsidRDefault="0051407C" w:rsidP="00360760">
      <w:pPr>
        <w:keepNext/>
        <w:spacing w:line="276" w:lineRule="auto"/>
        <w:outlineLvl w:val="0"/>
        <w:rPr>
          <w:rFonts w:ascii="Century Gothic" w:eastAsia="Arial" w:hAnsi="Century Gothic" w:cs="Arial"/>
          <w:b/>
          <w:bCs/>
          <w:color w:val="000000" w:themeColor="text1"/>
          <w:kern w:val="32"/>
          <w:sz w:val="22"/>
          <w:szCs w:val="22"/>
        </w:rPr>
      </w:pPr>
      <w:r w:rsidRPr="001E047F">
        <w:rPr>
          <w:rFonts w:ascii="Century Gothic" w:hAnsi="Century Gothic"/>
          <w:b/>
          <w:bCs/>
          <w:color w:val="000000" w:themeColor="text1"/>
          <w:kern w:val="32"/>
          <w:sz w:val="22"/>
          <w:szCs w:val="22"/>
        </w:rPr>
        <w:t xml:space="preserve">Bijlage </w:t>
      </w:r>
      <w:r w:rsidR="00D22E9E" w:rsidRPr="001E047F">
        <w:rPr>
          <w:rFonts w:ascii="Century Gothic" w:hAnsi="Century Gothic"/>
          <w:b/>
          <w:bCs/>
          <w:color w:val="000000" w:themeColor="text1"/>
          <w:kern w:val="32"/>
          <w:sz w:val="22"/>
          <w:szCs w:val="22"/>
        </w:rPr>
        <w:t>6</w:t>
      </w:r>
      <w:r w:rsidRPr="001E047F">
        <w:rPr>
          <w:rFonts w:ascii="Century Gothic" w:eastAsia="Arial" w:hAnsi="Century Gothic" w:cs="Arial"/>
          <w:b/>
          <w:bCs/>
          <w:color w:val="000000" w:themeColor="text1"/>
          <w:kern w:val="32"/>
          <w:sz w:val="22"/>
          <w:szCs w:val="22"/>
        </w:rPr>
        <w:tab/>
      </w:r>
      <w:r w:rsidR="00D22E9E" w:rsidRPr="001E047F">
        <w:rPr>
          <w:rFonts w:ascii="Century Gothic" w:eastAsia="Arial" w:hAnsi="Century Gothic" w:cs="Arial"/>
          <w:b/>
          <w:bCs/>
          <w:color w:val="000000" w:themeColor="text1"/>
          <w:kern w:val="32"/>
          <w:sz w:val="22"/>
          <w:szCs w:val="22"/>
        </w:rPr>
        <w:t>Programma van Wensen</w:t>
      </w:r>
    </w:p>
    <w:p w14:paraId="0064AEFF" w14:textId="38BCE8DE" w:rsidR="00626DD1" w:rsidRDefault="00626DD1" w:rsidP="00360760">
      <w:pPr>
        <w:spacing w:line="276" w:lineRule="auto"/>
        <w:jc w:val="both"/>
        <w:rPr>
          <w:rFonts w:ascii="Century Gothic" w:hAnsi="Century Gothic"/>
          <w:color w:val="000000" w:themeColor="text1"/>
          <w:sz w:val="20"/>
          <w:szCs w:val="20"/>
        </w:rPr>
      </w:pPr>
    </w:p>
    <w:tbl>
      <w:tblPr>
        <w:tblStyle w:val="Tabelraster"/>
        <w:tblW w:w="9060" w:type="dxa"/>
        <w:tblLook w:val="04A0" w:firstRow="1" w:lastRow="0" w:firstColumn="1" w:lastColumn="0" w:noHBand="0" w:noVBand="1"/>
      </w:tblPr>
      <w:tblGrid>
        <w:gridCol w:w="7366"/>
        <w:gridCol w:w="1694"/>
      </w:tblGrid>
      <w:tr w:rsidR="00406B42" w:rsidRPr="00406B42" w14:paraId="13AB3810" w14:textId="77777777" w:rsidTr="0055357E">
        <w:trPr>
          <w:cnfStyle w:val="100000000000" w:firstRow="1" w:lastRow="0" w:firstColumn="0" w:lastColumn="0" w:oddVBand="0" w:evenVBand="0" w:oddHBand="0" w:evenHBand="0" w:firstRowFirstColumn="0" w:firstRowLastColumn="0" w:lastRowFirstColumn="0" w:lastRowLastColumn="0"/>
        </w:trPr>
        <w:tc>
          <w:tcPr>
            <w:tcW w:w="7366" w:type="dxa"/>
          </w:tcPr>
          <w:p w14:paraId="4C6E8233" w14:textId="77777777" w:rsidR="00406B42" w:rsidRPr="00406B42" w:rsidRDefault="00406B42" w:rsidP="00406B42">
            <w:pPr>
              <w:spacing w:after="120" w:line="276" w:lineRule="auto"/>
              <w:rPr>
                <w:rFonts w:ascii="Century Gothic" w:eastAsia="Century Gothic" w:hAnsi="Century Gothic" w:cs="Century Gothic"/>
                <w:color w:val="auto"/>
                <w:sz w:val="20"/>
                <w:szCs w:val="22"/>
                <w14:textOutline w14:w="0" w14:cap="rnd" w14:cmpd="sng" w14:algn="ctr">
                  <w14:noFill/>
                  <w14:prstDash w14:val="solid"/>
                  <w14:bevel/>
                </w14:textOutline>
              </w:rPr>
            </w:pPr>
            <w:r w:rsidRPr="00406B42">
              <w:rPr>
                <w:rFonts w:ascii="Century Gothic" w:eastAsia="Century Gothic" w:hAnsi="Century Gothic" w:cs="Century Gothic"/>
                <w:color w:val="auto"/>
                <w:sz w:val="20"/>
                <w:szCs w:val="22"/>
                <w14:textOutline w14:w="0" w14:cap="rnd" w14:cmpd="sng" w14:algn="ctr">
                  <w14:noFill/>
                  <w14:prstDash w14:val="solid"/>
                  <w14:bevel/>
                </w14:textOutline>
              </w:rPr>
              <w:t xml:space="preserve">Gunningscriteria </w:t>
            </w:r>
          </w:p>
        </w:tc>
        <w:tc>
          <w:tcPr>
            <w:tcW w:w="1694" w:type="dxa"/>
          </w:tcPr>
          <w:p w14:paraId="4685BCDD" w14:textId="77777777" w:rsidR="00406B42" w:rsidRPr="00406B42" w:rsidRDefault="00406B42" w:rsidP="00406B42">
            <w:pPr>
              <w:spacing w:after="120" w:line="276" w:lineRule="auto"/>
              <w:rPr>
                <w:rFonts w:ascii="Century Gothic" w:eastAsia="Century Gothic" w:hAnsi="Century Gothic" w:cs="Century Gothic"/>
                <w:color w:val="auto"/>
                <w:sz w:val="20"/>
                <w:szCs w:val="22"/>
                <w14:textOutline w14:w="0" w14:cap="rnd" w14:cmpd="sng" w14:algn="ctr">
                  <w14:noFill/>
                  <w14:prstDash w14:val="solid"/>
                  <w14:bevel/>
                </w14:textOutline>
              </w:rPr>
            </w:pPr>
            <w:r w:rsidRPr="00406B42">
              <w:rPr>
                <w:rFonts w:ascii="Century Gothic" w:eastAsia="Century Gothic" w:hAnsi="Century Gothic" w:cs="Century Gothic"/>
                <w:color w:val="auto"/>
                <w:sz w:val="20"/>
                <w:szCs w:val="22"/>
                <w14:textOutline w14:w="0" w14:cap="rnd" w14:cmpd="sng" w14:algn="ctr">
                  <w14:noFill/>
                  <w14:prstDash w14:val="solid"/>
                  <w14:bevel/>
                </w14:textOutline>
              </w:rPr>
              <w:t>Aantal punten</w:t>
            </w:r>
          </w:p>
        </w:tc>
      </w:tr>
      <w:tr w:rsidR="00406B42" w:rsidRPr="00406B42" w14:paraId="19201F95" w14:textId="77777777" w:rsidTr="0055357E">
        <w:tc>
          <w:tcPr>
            <w:tcW w:w="7366" w:type="dxa"/>
          </w:tcPr>
          <w:p w14:paraId="2A92861F" w14:textId="77777777" w:rsidR="00406B42" w:rsidRPr="00406B42" w:rsidRDefault="00406B42" w:rsidP="00406B42">
            <w:pPr>
              <w:spacing w:after="120" w:line="276" w:lineRule="auto"/>
              <w:rPr>
                <w:rFonts w:ascii="Century Gothic" w:eastAsia="Century Gothic" w:hAnsi="Century Gothic" w:cs="Century Gothic"/>
                <w:color w:val="auto"/>
                <w:sz w:val="20"/>
                <w:szCs w:val="20"/>
                <w14:textOutline w14:w="0" w14:cap="rnd" w14:cmpd="sng" w14:algn="ctr">
                  <w14:noFill/>
                  <w14:prstDash w14:val="solid"/>
                  <w14:bevel/>
                </w14:textOutline>
              </w:rPr>
            </w:pPr>
            <w:r w:rsidRPr="00406B42">
              <w:rPr>
                <w:rFonts w:ascii="Century Gothic" w:eastAsia="Arial" w:hAnsi="Century Gothic" w:cs="Arial"/>
                <w:color w:val="auto"/>
                <w:sz w:val="20"/>
                <w:szCs w:val="20"/>
                <w14:textOutline w14:w="0" w14:cap="rnd" w14:cmpd="sng" w14:algn="ctr">
                  <w14:noFill/>
                  <w14:prstDash w14:val="solid"/>
                  <w14:bevel/>
                </w14:textOutline>
              </w:rPr>
              <w:t>K 1: Implementatieplan</w:t>
            </w:r>
          </w:p>
        </w:tc>
        <w:tc>
          <w:tcPr>
            <w:tcW w:w="1694" w:type="dxa"/>
          </w:tcPr>
          <w:p w14:paraId="5230119A" w14:textId="1763CC68" w:rsidR="00406B42" w:rsidRPr="00406B42" w:rsidRDefault="00406B42" w:rsidP="00406B42">
            <w:pPr>
              <w:spacing w:after="120" w:line="276" w:lineRule="auto"/>
              <w:jc w:val="center"/>
              <w:rPr>
                <w:rFonts w:ascii="Century Gothic" w:eastAsia="Arial" w:hAnsi="Century Gothic" w:cs="Arial"/>
                <w:color w:val="auto"/>
                <w:sz w:val="20"/>
                <w:szCs w:val="20"/>
                <w:highlight w:val="yellow"/>
                <w14:textOutline w14:w="0" w14:cap="rnd" w14:cmpd="sng" w14:algn="ctr">
                  <w14:noFill/>
                  <w14:prstDash w14:val="solid"/>
                  <w14:bevel/>
                </w14:textOutline>
              </w:rPr>
            </w:pPr>
            <w:r w:rsidRPr="00406B42">
              <w:rPr>
                <w:rFonts w:ascii="Century Gothic" w:eastAsia="Arial" w:hAnsi="Century Gothic" w:cs="Arial"/>
                <w:color w:val="auto"/>
                <w:sz w:val="20"/>
                <w:szCs w:val="20"/>
                <w14:textOutline w14:w="0" w14:cap="rnd" w14:cmpd="sng" w14:algn="ctr">
                  <w14:noFill/>
                  <w14:prstDash w14:val="solid"/>
                  <w14:bevel/>
                </w14:textOutline>
              </w:rPr>
              <w:t>250</w:t>
            </w:r>
          </w:p>
        </w:tc>
      </w:tr>
      <w:tr w:rsidR="00406B42" w:rsidRPr="00406B42" w14:paraId="3B79D681" w14:textId="77777777" w:rsidTr="0055357E">
        <w:trPr>
          <w:cnfStyle w:val="000000010000" w:firstRow="0" w:lastRow="0" w:firstColumn="0" w:lastColumn="0" w:oddVBand="0" w:evenVBand="0" w:oddHBand="0" w:evenHBand="1" w:firstRowFirstColumn="0" w:firstRowLastColumn="0" w:lastRowFirstColumn="0" w:lastRowLastColumn="0"/>
        </w:trPr>
        <w:tc>
          <w:tcPr>
            <w:tcW w:w="7366" w:type="dxa"/>
          </w:tcPr>
          <w:p w14:paraId="00685A6B" w14:textId="35100200" w:rsidR="00406B42" w:rsidRPr="00406B42" w:rsidRDefault="00406B42" w:rsidP="00406B42">
            <w:pPr>
              <w:spacing w:after="120" w:line="276" w:lineRule="auto"/>
              <w:rPr>
                <w:rFonts w:ascii="Century Gothic" w:eastAsia="Arial" w:hAnsi="Century Gothic" w:cs="Arial"/>
                <w:color w:val="auto"/>
                <w:sz w:val="20"/>
                <w:szCs w:val="20"/>
                <w14:textOutline w14:w="0" w14:cap="rnd" w14:cmpd="sng" w14:algn="ctr">
                  <w14:noFill/>
                  <w14:prstDash w14:val="solid"/>
                  <w14:bevel/>
                </w14:textOutline>
              </w:rPr>
            </w:pPr>
            <w:r w:rsidRPr="00406B42">
              <w:rPr>
                <w:rFonts w:ascii="Century Gothic" w:eastAsia="Arial" w:hAnsi="Century Gothic" w:cs="Arial"/>
                <w:color w:val="auto"/>
                <w:sz w:val="20"/>
                <w:szCs w:val="20"/>
                <w14:textOutline w14:w="0" w14:cap="rnd" w14:cmpd="sng" w14:algn="ctr">
                  <w14:noFill/>
                  <w14:prstDash w14:val="solid"/>
                  <w14:bevel/>
                </w14:textOutline>
              </w:rPr>
              <w:t xml:space="preserve">K 2: </w:t>
            </w:r>
            <w:r w:rsidRPr="00406B42">
              <w:rPr>
                <w:rFonts w:ascii="Century Gothic" w:hAnsi="Century Gothic"/>
                <w:color w:val="000000" w:themeColor="text1"/>
                <w:sz w:val="20"/>
                <w:szCs w:val="20"/>
              </w:rPr>
              <w:t>Recruitmentproces</w:t>
            </w:r>
          </w:p>
        </w:tc>
        <w:tc>
          <w:tcPr>
            <w:tcW w:w="1694" w:type="dxa"/>
          </w:tcPr>
          <w:p w14:paraId="3E6172B1" w14:textId="028F3990" w:rsidR="00406B42" w:rsidRPr="00406B42" w:rsidRDefault="00406B42" w:rsidP="00406B42">
            <w:pPr>
              <w:spacing w:after="120" w:line="276" w:lineRule="auto"/>
              <w:jc w:val="center"/>
              <w:rPr>
                <w:rFonts w:ascii="Century Gothic" w:eastAsia="Arial" w:hAnsi="Century Gothic" w:cs="Arial"/>
                <w:color w:val="auto"/>
                <w:sz w:val="20"/>
                <w:szCs w:val="20"/>
                <w14:textOutline w14:w="0" w14:cap="rnd" w14:cmpd="sng" w14:algn="ctr">
                  <w14:noFill/>
                  <w14:prstDash w14:val="solid"/>
                  <w14:bevel/>
                </w14:textOutline>
              </w:rPr>
            </w:pPr>
            <w:r w:rsidRPr="00406B42">
              <w:rPr>
                <w:rFonts w:ascii="Century Gothic" w:eastAsia="Arial" w:hAnsi="Century Gothic" w:cs="Arial"/>
                <w:color w:val="auto"/>
                <w:sz w:val="20"/>
                <w:szCs w:val="20"/>
                <w14:textOutline w14:w="0" w14:cap="rnd" w14:cmpd="sng" w14:algn="ctr">
                  <w14:noFill/>
                  <w14:prstDash w14:val="solid"/>
                  <w14:bevel/>
                </w14:textOutline>
              </w:rPr>
              <w:t>2</w:t>
            </w:r>
            <w:r w:rsidR="002545F8">
              <w:rPr>
                <w:rFonts w:ascii="Century Gothic" w:eastAsia="Arial" w:hAnsi="Century Gothic" w:cs="Arial"/>
                <w:color w:val="auto"/>
                <w:sz w:val="20"/>
                <w:szCs w:val="20"/>
                <w14:textOutline w14:w="0" w14:cap="rnd" w14:cmpd="sng" w14:algn="ctr">
                  <w14:noFill/>
                  <w14:prstDash w14:val="solid"/>
                  <w14:bevel/>
                </w14:textOutline>
              </w:rPr>
              <w:t>0</w:t>
            </w:r>
            <w:r w:rsidRPr="00406B42">
              <w:rPr>
                <w:rFonts w:ascii="Century Gothic" w:eastAsia="Arial" w:hAnsi="Century Gothic" w:cs="Arial"/>
                <w:color w:val="auto"/>
                <w:sz w:val="20"/>
                <w:szCs w:val="20"/>
                <w14:textOutline w14:w="0" w14:cap="rnd" w14:cmpd="sng" w14:algn="ctr">
                  <w14:noFill/>
                  <w14:prstDash w14:val="solid"/>
                  <w14:bevel/>
                </w14:textOutline>
              </w:rPr>
              <w:t>0</w:t>
            </w:r>
          </w:p>
        </w:tc>
      </w:tr>
      <w:tr w:rsidR="000D6EF2" w:rsidRPr="00406B42" w14:paraId="51D7A191" w14:textId="77777777" w:rsidTr="0055357E">
        <w:tc>
          <w:tcPr>
            <w:tcW w:w="7366" w:type="dxa"/>
          </w:tcPr>
          <w:p w14:paraId="6C9F60C4" w14:textId="4A2D9223" w:rsidR="000D6EF2" w:rsidRPr="00406B42" w:rsidRDefault="000D6EF2" w:rsidP="00406B42">
            <w:pPr>
              <w:spacing w:after="120" w:line="276" w:lineRule="auto"/>
              <w:rPr>
                <w:rFonts w:ascii="Century Gothic" w:eastAsia="Arial" w:hAnsi="Century Gothic" w:cs="Arial"/>
                <w:color w:val="auto"/>
                <w:sz w:val="20"/>
                <w:szCs w:val="20"/>
                <w14:textOutline w14:w="0" w14:cap="rnd" w14:cmpd="sng" w14:algn="ctr">
                  <w14:noFill/>
                  <w14:prstDash w14:val="solid"/>
                  <w14:bevel/>
                </w14:textOutline>
              </w:rPr>
            </w:pPr>
            <w:r>
              <w:rPr>
                <w:rFonts w:ascii="Century Gothic" w:eastAsia="Arial" w:hAnsi="Century Gothic" w:cs="Arial"/>
                <w:color w:val="auto"/>
                <w:sz w:val="20"/>
                <w:szCs w:val="20"/>
                <w14:textOutline w14:w="0" w14:cap="rnd" w14:cmpd="sng" w14:algn="ctr">
                  <w14:noFill/>
                  <w14:prstDash w14:val="solid"/>
                  <w14:bevel/>
                </w14:textOutline>
              </w:rPr>
              <w:t>K 3: Diversiteit en Inclusie</w:t>
            </w:r>
          </w:p>
        </w:tc>
        <w:tc>
          <w:tcPr>
            <w:tcW w:w="1694" w:type="dxa"/>
          </w:tcPr>
          <w:p w14:paraId="39501F90" w14:textId="118F1113" w:rsidR="000D6EF2" w:rsidRPr="00406B42" w:rsidRDefault="002545F8" w:rsidP="00406B42">
            <w:pPr>
              <w:spacing w:after="120" w:line="276" w:lineRule="auto"/>
              <w:jc w:val="center"/>
              <w:rPr>
                <w:rFonts w:ascii="Century Gothic" w:eastAsia="Arial" w:hAnsi="Century Gothic" w:cs="Arial"/>
                <w:color w:val="auto"/>
                <w:sz w:val="20"/>
                <w:szCs w:val="20"/>
                <w14:textOutline w14:w="0" w14:cap="rnd" w14:cmpd="sng" w14:algn="ctr">
                  <w14:noFill/>
                  <w14:prstDash w14:val="solid"/>
                  <w14:bevel/>
                </w14:textOutline>
              </w:rPr>
            </w:pPr>
            <w:r>
              <w:rPr>
                <w:rFonts w:ascii="Century Gothic" w:eastAsia="Arial" w:hAnsi="Century Gothic" w:cs="Arial"/>
                <w:color w:val="auto"/>
                <w:sz w:val="20"/>
                <w:szCs w:val="20"/>
                <w14:textOutline w14:w="0" w14:cap="rnd" w14:cmpd="sng" w14:algn="ctr">
                  <w14:noFill/>
                  <w14:prstDash w14:val="solid"/>
                  <w14:bevel/>
                </w14:textOutline>
              </w:rPr>
              <w:t>150</w:t>
            </w:r>
          </w:p>
        </w:tc>
      </w:tr>
      <w:tr w:rsidR="00406B42" w:rsidRPr="00406B42" w14:paraId="46256AC4" w14:textId="77777777" w:rsidTr="0055357E">
        <w:trPr>
          <w:cnfStyle w:val="000000010000" w:firstRow="0" w:lastRow="0" w:firstColumn="0" w:lastColumn="0" w:oddVBand="0" w:evenVBand="0" w:oddHBand="0" w:evenHBand="1" w:firstRowFirstColumn="0" w:firstRowLastColumn="0" w:lastRowFirstColumn="0" w:lastRowLastColumn="0"/>
        </w:trPr>
        <w:tc>
          <w:tcPr>
            <w:tcW w:w="7366" w:type="dxa"/>
          </w:tcPr>
          <w:p w14:paraId="4C26F1CC" w14:textId="042BCB58" w:rsidR="00406B42" w:rsidRPr="00406B42" w:rsidRDefault="00406B42" w:rsidP="00406B42">
            <w:pPr>
              <w:spacing w:after="120" w:line="276" w:lineRule="auto"/>
              <w:rPr>
                <w:rFonts w:ascii="Century Gothic" w:eastAsia="Century Gothic" w:hAnsi="Century Gothic" w:cs="Century Gothic"/>
                <w:color w:val="auto"/>
                <w:sz w:val="20"/>
                <w:szCs w:val="20"/>
                <w:highlight w:val="yellow"/>
                <w14:textOutline w14:w="0" w14:cap="rnd" w14:cmpd="sng" w14:algn="ctr">
                  <w14:noFill/>
                  <w14:prstDash w14:val="solid"/>
                  <w14:bevel/>
                </w14:textOutline>
              </w:rPr>
            </w:pPr>
            <w:r w:rsidRPr="00406B42">
              <w:rPr>
                <w:rFonts w:ascii="Century Gothic" w:eastAsia="Century Gothic" w:hAnsi="Century Gothic" w:cs="Century Gothic"/>
                <w:color w:val="auto"/>
                <w:sz w:val="20"/>
                <w:szCs w:val="20"/>
                <w14:textOutline w14:w="0" w14:cap="rnd" w14:cmpd="sng" w14:algn="ctr">
                  <w14:noFill/>
                  <w14:prstDash w14:val="solid"/>
                  <w14:bevel/>
                </w14:textOutline>
              </w:rPr>
              <w:t xml:space="preserve">K 3: </w:t>
            </w:r>
            <w:r w:rsidRPr="00406B42">
              <w:rPr>
                <w:rFonts w:ascii="Century Gothic" w:hAnsi="Century Gothic"/>
                <w:sz w:val="20"/>
                <w:szCs w:val="20"/>
              </w:rPr>
              <w:t>Stimuleren van persoonlijke ontwikkeling</w:t>
            </w:r>
          </w:p>
        </w:tc>
        <w:tc>
          <w:tcPr>
            <w:tcW w:w="1694" w:type="dxa"/>
          </w:tcPr>
          <w:p w14:paraId="0D16FE46" w14:textId="74994CD3" w:rsidR="00406B42" w:rsidRPr="00406B42" w:rsidRDefault="002545F8" w:rsidP="00406B42">
            <w:pPr>
              <w:spacing w:after="120" w:line="276" w:lineRule="auto"/>
              <w:jc w:val="center"/>
              <w:rPr>
                <w:rFonts w:ascii="Century Gothic" w:eastAsia="Century Gothic" w:hAnsi="Century Gothic" w:cs="Century Gothic"/>
                <w:color w:val="auto"/>
                <w:sz w:val="20"/>
                <w:szCs w:val="20"/>
                <w14:textOutline w14:w="0" w14:cap="rnd" w14:cmpd="sng" w14:algn="ctr">
                  <w14:noFill/>
                  <w14:prstDash w14:val="solid"/>
                  <w14:bevel/>
                </w14:textOutline>
              </w:rPr>
            </w:pPr>
            <w:r>
              <w:rPr>
                <w:rFonts w:ascii="Century Gothic" w:eastAsia="Century Gothic" w:hAnsi="Century Gothic" w:cs="Century Gothic"/>
                <w:color w:val="auto"/>
                <w:sz w:val="20"/>
                <w:szCs w:val="20"/>
                <w14:textOutline w14:w="0" w14:cap="rnd" w14:cmpd="sng" w14:algn="ctr">
                  <w14:noFill/>
                  <w14:prstDash w14:val="solid"/>
                  <w14:bevel/>
                </w14:textOutline>
              </w:rPr>
              <w:t>15</w:t>
            </w:r>
            <w:r w:rsidR="00406B42" w:rsidRPr="00406B42">
              <w:rPr>
                <w:rFonts w:ascii="Century Gothic" w:eastAsia="Century Gothic" w:hAnsi="Century Gothic" w:cs="Century Gothic"/>
                <w:color w:val="auto"/>
                <w:sz w:val="20"/>
                <w:szCs w:val="20"/>
                <w14:textOutline w14:w="0" w14:cap="rnd" w14:cmpd="sng" w14:algn="ctr">
                  <w14:noFill/>
                  <w14:prstDash w14:val="solid"/>
                  <w14:bevel/>
                </w14:textOutline>
              </w:rPr>
              <w:t>0</w:t>
            </w:r>
          </w:p>
        </w:tc>
      </w:tr>
      <w:tr w:rsidR="00406B42" w:rsidRPr="00406B42" w14:paraId="397E8BE1" w14:textId="77777777" w:rsidTr="0055357E">
        <w:tc>
          <w:tcPr>
            <w:tcW w:w="7366" w:type="dxa"/>
          </w:tcPr>
          <w:p w14:paraId="56F97053" w14:textId="77777777" w:rsidR="00406B42" w:rsidRPr="00406B42" w:rsidRDefault="00406B42" w:rsidP="00406B42">
            <w:pPr>
              <w:spacing w:after="120" w:line="276" w:lineRule="auto"/>
              <w:rPr>
                <w:rFonts w:ascii="Century Gothic" w:eastAsia="Century Gothic" w:hAnsi="Century Gothic" w:cs="Century Gothic"/>
                <w:b/>
                <w:bCs/>
                <w:color w:val="auto"/>
                <w:sz w:val="20"/>
                <w:szCs w:val="20"/>
                <w:highlight w:val="yellow"/>
                <w14:textOutline w14:w="0" w14:cap="rnd" w14:cmpd="sng" w14:algn="ctr">
                  <w14:noFill/>
                  <w14:prstDash w14:val="solid"/>
                  <w14:bevel/>
                </w14:textOutline>
              </w:rPr>
            </w:pPr>
            <w:r w:rsidRPr="00406B42">
              <w:rPr>
                <w:rFonts w:ascii="Century Gothic" w:eastAsia="Century Gothic" w:hAnsi="Century Gothic" w:cs="Century Gothic"/>
                <w:b/>
                <w:bCs/>
                <w:color w:val="auto"/>
                <w:sz w:val="20"/>
                <w:szCs w:val="20"/>
                <w14:textOutline w14:w="0" w14:cap="rnd" w14:cmpd="sng" w14:algn="ctr">
                  <w14:noFill/>
                  <w14:prstDash w14:val="solid"/>
                  <w14:bevel/>
                </w14:textOutline>
              </w:rPr>
              <w:t>Totaal</w:t>
            </w:r>
          </w:p>
        </w:tc>
        <w:tc>
          <w:tcPr>
            <w:tcW w:w="1694" w:type="dxa"/>
          </w:tcPr>
          <w:p w14:paraId="3A5712F1" w14:textId="03C25E7D" w:rsidR="00406B42" w:rsidRPr="00406B42" w:rsidRDefault="00406B42" w:rsidP="00406B42">
            <w:pPr>
              <w:spacing w:after="120" w:line="276" w:lineRule="auto"/>
              <w:jc w:val="center"/>
              <w:rPr>
                <w:rFonts w:ascii="Century Gothic" w:hAnsi="Century Gothic" w:cs="Times New Roman"/>
                <w:b/>
                <w:bCs/>
                <w:color w:val="auto"/>
                <w:sz w:val="20"/>
                <w:szCs w:val="20"/>
                <w14:textOutline w14:w="0" w14:cap="rnd" w14:cmpd="sng" w14:algn="ctr">
                  <w14:noFill/>
                  <w14:prstDash w14:val="solid"/>
                  <w14:bevel/>
                </w14:textOutline>
              </w:rPr>
            </w:pPr>
            <w:r w:rsidRPr="00406B42">
              <w:rPr>
                <w:rFonts w:ascii="Century Gothic" w:hAnsi="Century Gothic" w:cs="Times New Roman"/>
                <w:b/>
                <w:bCs/>
                <w:color w:val="auto"/>
                <w:sz w:val="20"/>
                <w:szCs w:val="20"/>
                <w14:textOutline w14:w="0" w14:cap="rnd" w14:cmpd="sng" w14:algn="ctr">
                  <w14:noFill/>
                  <w14:prstDash w14:val="solid"/>
                  <w14:bevel/>
                </w14:textOutline>
              </w:rPr>
              <w:t>750</w:t>
            </w:r>
          </w:p>
        </w:tc>
      </w:tr>
    </w:tbl>
    <w:p w14:paraId="533FB415" w14:textId="77777777" w:rsidR="00406B42" w:rsidRPr="001E047F" w:rsidRDefault="00406B42" w:rsidP="00360760">
      <w:pPr>
        <w:spacing w:line="276" w:lineRule="auto"/>
        <w:jc w:val="both"/>
        <w:rPr>
          <w:rFonts w:ascii="Century Gothic" w:hAnsi="Century Gothic"/>
          <w:color w:val="000000" w:themeColor="text1"/>
          <w:sz w:val="20"/>
          <w:szCs w:val="20"/>
        </w:rPr>
      </w:pPr>
    </w:p>
    <w:p w14:paraId="00F42888" w14:textId="50DF7E9D" w:rsidR="00626DD1" w:rsidRPr="001E047F" w:rsidRDefault="007F7165" w:rsidP="00360760">
      <w:pPr>
        <w:spacing w:line="276" w:lineRule="auto"/>
        <w:jc w:val="both"/>
        <w:rPr>
          <w:rFonts w:ascii="Century Gothic" w:hAnsi="Century Gothic"/>
          <w:b/>
          <w:bCs/>
          <w:color w:val="000000" w:themeColor="text1"/>
          <w:sz w:val="20"/>
          <w:szCs w:val="20"/>
        </w:rPr>
      </w:pPr>
      <w:r w:rsidRPr="001E047F">
        <w:rPr>
          <w:rFonts w:ascii="Century Gothic" w:hAnsi="Century Gothic"/>
          <w:b/>
          <w:bCs/>
          <w:color w:val="000000" w:themeColor="text1"/>
          <w:sz w:val="20"/>
          <w:szCs w:val="20"/>
        </w:rPr>
        <w:t>K1 Implementatieplan</w:t>
      </w:r>
      <w:r w:rsidR="00C74C6F" w:rsidRPr="001E047F">
        <w:rPr>
          <w:rFonts w:ascii="Century Gothic" w:hAnsi="Century Gothic"/>
          <w:b/>
          <w:bCs/>
          <w:color w:val="000000" w:themeColor="text1"/>
          <w:sz w:val="20"/>
          <w:szCs w:val="20"/>
        </w:rPr>
        <w:t xml:space="preserve"> (te behalen punten: 250)</w:t>
      </w:r>
    </w:p>
    <w:p w14:paraId="14024FA2" w14:textId="16400914" w:rsidR="00D36D59" w:rsidRPr="001E047F" w:rsidRDefault="001D0CB9" w:rsidP="00360760">
      <w:pPr>
        <w:pStyle w:val="Default"/>
        <w:spacing w:line="276" w:lineRule="auto"/>
        <w:jc w:val="both"/>
        <w:rPr>
          <w:sz w:val="20"/>
          <w:szCs w:val="20"/>
        </w:rPr>
      </w:pPr>
      <w:r w:rsidRPr="001E047F">
        <w:rPr>
          <w:sz w:val="20"/>
          <w:szCs w:val="20"/>
        </w:rPr>
        <w:t xml:space="preserve">Aanbestedende Dienst wenst een soepele overgang van de huidige leverancier naar de toekomstige leverancier voor het inhuren van flexibele arbeidskrachten. Aanbestedende Dienst verwacht dat Inschrijver heeft nagedacht over de wijze waarop deze overgang wordt vormgegeven waarbij Aanbestedende Dienst zoveel mogelijk ontzorgd wordt. Inschrijver geeft in een implementatieplan met tijdsplannen aan op welke wijze de implementatie plaats zal vinden. </w:t>
      </w:r>
    </w:p>
    <w:p w14:paraId="0628BFB1" w14:textId="514D0D41" w:rsidR="001D0CB9" w:rsidRPr="001E047F" w:rsidRDefault="001D0CB9" w:rsidP="00360760">
      <w:pPr>
        <w:pStyle w:val="Default"/>
        <w:spacing w:line="276" w:lineRule="auto"/>
        <w:jc w:val="both"/>
        <w:rPr>
          <w:sz w:val="20"/>
          <w:szCs w:val="20"/>
        </w:rPr>
      </w:pPr>
      <w:r w:rsidRPr="001E047F">
        <w:rPr>
          <w:sz w:val="20"/>
          <w:szCs w:val="20"/>
        </w:rPr>
        <w:t xml:space="preserve">Inschrijver besteedt in zijn uitwerking in ieder geval aandacht aan de volgende aspecten: </w:t>
      </w:r>
    </w:p>
    <w:p w14:paraId="3A5FB4BD" w14:textId="77777777" w:rsidR="003E6DDD" w:rsidRPr="001E047F" w:rsidRDefault="001D0CB9" w:rsidP="00360760">
      <w:pPr>
        <w:pStyle w:val="Default"/>
        <w:numPr>
          <w:ilvl w:val="0"/>
          <w:numId w:val="9"/>
        </w:numPr>
        <w:spacing w:line="276" w:lineRule="auto"/>
        <w:jc w:val="both"/>
        <w:rPr>
          <w:sz w:val="20"/>
          <w:szCs w:val="20"/>
        </w:rPr>
      </w:pPr>
      <w:r w:rsidRPr="001E047F">
        <w:rPr>
          <w:sz w:val="20"/>
          <w:szCs w:val="20"/>
        </w:rPr>
        <w:t>De planning en doorlooptijd van de implementatie</w:t>
      </w:r>
      <w:r w:rsidR="00D36D59" w:rsidRPr="001E047F">
        <w:rPr>
          <w:sz w:val="20"/>
          <w:szCs w:val="20"/>
        </w:rPr>
        <w:t>.</w:t>
      </w:r>
      <w:r w:rsidRPr="001E047F">
        <w:rPr>
          <w:sz w:val="20"/>
          <w:szCs w:val="20"/>
        </w:rPr>
        <w:t xml:space="preserve"> </w:t>
      </w:r>
      <w:r w:rsidR="003E6DDD" w:rsidRPr="001E047F">
        <w:rPr>
          <w:sz w:val="20"/>
          <w:szCs w:val="20"/>
        </w:rPr>
        <w:t xml:space="preserve">Waarbij rekening wordt gehouden met de gestelde overgangstermijn van één maand. </w:t>
      </w:r>
    </w:p>
    <w:p w14:paraId="374E8B0D" w14:textId="4D3F9A8D" w:rsidR="001D0CB9" w:rsidRPr="001E047F" w:rsidRDefault="001D0CB9" w:rsidP="00360760">
      <w:pPr>
        <w:pStyle w:val="Default"/>
        <w:numPr>
          <w:ilvl w:val="0"/>
          <w:numId w:val="9"/>
        </w:numPr>
        <w:spacing w:line="276" w:lineRule="auto"/>
        <w:jc w:val="both"/>
        <w:rPr>
          <w:sz w:val="20"/>
          <w:szCs w:val="20"/>
        </w:rPr>
      </w:pPr>
      <w:r w:rsidRPr="001E047F">
        <w:rPr>
          <w:sz w:val="20"/>
          <w:szCs w:val="20"/>
        </w:rPr>
        <w:t>De wijze waarop Inschrijver richting Aanbestedende Dienst communiceert, en de frequentie hiervan</w:t>
      </w:r>
      <w:r w:rsidR="002D1B1A" w:rsidRPr="001E047F">
        <w:rPr>
          <w:sz w:val="20"/>
          <w:szCs w:val="20"/>
        </w:rPr>
        <w:t>.</w:t>
      </w:r>
    </w:p>
    <w:p w14:paraId="24E93646" w14:textId="017105D4" w:rsidR="000E72CB" w:rsidRPr="001E047F" w:rsidRDefault="000E72CB" w:rsidP="00360760">
      <w:pPr>
        <w:pStyle w:val="Default"/>
        <w:numPr>
          <w:ilvl w:val="0"/>
          <w:numId w:val="9"/>
        </w:numPr>
        <w:spacing w:line="276" w:lineRule="auto"/>
        <w:jc w:val="both"/>
        <w:rPr>
          <w:sz w:val="20"/>
          <w:szCs w:val="20"/>
        </w:rPr>
      </w:pPr>
      <w:r w:rsidRPr="001E047F">
        <w:rPr>
          <w:sz w:val="20"/>
          <w:szCs w:val="20"/>
        </w:rPr>
        <w:t>De te nemen stappen (activiteiten) voor de implementatie inclusief activiteiten, verantwoordelijkheden, ureninschatting zowel aan de kant van Inschrijver als aan de kant van de Aanbestedende Dienst. Beschrijf hier ook welke afdelingen op welk moment betrokken moeten zijn vanuit de Aanbestedende Dienst (HR/F&amp;C/etc.)</w:t>
      </w:r>
      <w:r w:rsidR="002D1B1A" w:rsidRPr="001E047F">
        <w:rPr>
          <w:sz w:val="20"/>
          <w:szCs w:val="20"/>
        </w:rPr>
        <w:t>.</w:t>
      </w:r>
    </w:p>
    <w:p w14:paraId="3F8AAB31" w14:textId="132C4895" w:rsidR="001D0CB9" w:rsidRPr="001E047F" w:rsidRDefault="001D0CB9" w:rsidP="00360760">
      <w:pPr>
        <w:pStyle w:val="Default"/>
        <w:numPr>
          <w:ilvl w:val="0"/>
          <w:numId w:val="9"/>
        </w:numPr>
        <w:spacing w:line="276" w:lineRule="auto"/>
        <w:jc w:val="both"/>
        <w:rPr>
          <w:sz w:val="20"/>
          <w:szCs w:val="20"/>
        </w:rPr>
      </w:pPr>
      <w:r w:rsidRPr="001E047F">
        <w:rPr>
          <w:sz w:val="20"/>
          <w:szCs w:val="20"/>
        </w:rPr>
        <w:t xml:space="preserve">De eventuele overname van flexibele arbeidskrachten vanuit de huidige raamovereenkomst. </w:t>
      </w:r>
    </w:p>
    <w:p w14:paraId="084BA92E" w14:textId="5FDEAB75" w:rsidR="00B20977" w:rsidRPr="001E047F" w:rsidRDefault="00B20977" w:rsidP="00360760">
      <w:pPr>
        <w:pStyle w:val="Default"/>
        <w:numPr>
          <w:ilvl w:val="0"/>
          <w:numId w:val="9"/>
        </w:numPr>
        <w:spacing w:line="276" w:lineRule="auto"/>
        <w:jc w:val="both"/>
        <w:rPr>
          <w:sz w:val="20"/>
          <w:szCs w:val="20"/>
        </w:rPr>
      </w:pPr>
      <w:r w:rsidRPr="001E047F">
        <w:rPr>
          <w:sz w:val="20"/>
          <w:szCs w:val="20"/>
        </w:rPr>
        <w:t>Laat zien op welke wijze de communicatie richting de diverse stakeholders is opgezet. Hoe is het verloop van de communicatie en wie wordt op welk moment benaderd gedurende dit proces</w:t>
      </w:r>
      <w:r w:rsidR="002D1B1A" w:rsidRPr="001E047F">
        <w:rPr>
          <w:sz w:val="20"/>
          <w:szCs w:val="20"/>
        </w:rPr>
        <w:t>.</w:t>
      </w:r>
    </w:p>
    <w:p w14:paraId="59A61191" w14:textId="4F58EE9B" w:rsidR="00B20977" w:rsidRPr="001E047F" w:rsidRDefault="00B20977" w:rsidP="00360760">
      <w:pPr>
        <w:pStyle w:val="Default"/>
        <w:numPr>
          <w:ilvl w:val="0"/>
          <w:numId w:val="9"/>
        </w:numPr>
        <w:spacing w:line="276" w:lineRule="auto"/>
        <w:jc w:val="both"/>
        <w:rPr>
          <w:sz w:val="20"/>
          <w:szCs w:val="20"/>
        </w:rPr>
      </w:pPr>
      <w:r w:rsidRPr="001E047F">
        <w:rPr>
          <w:sz w:val="20"/>
          <w:szCs w:val="20"/>
        </w:rPr>
        <w:t>Heldere en concrete randvoorwaarden voor het uitvoeren van uw implementatieplan;</w:t>
      </w:r>
    </w:p>
    <w:p w14:paraId="45D6562F" w14:textId="77777777" w:rsidR="001D0CB9" w:rsidRPr="001E047F" w:rsidRDefault="001D0CB9" w:rsidP="00360760">
      <w:pPr>
        <w:pStyle w:val="Default"/>
        <w:spacing w:line="276" w:lineRule="auto"/>
        <w:jc w:val="both"/>
        <w:rPr>
          <w:sz w:val="20"/>
          <w:szCs w:val="20"/>
        </w:rPr>
      </w:pPr>
    </w:p>
    <w:p w14:paraId="4AB52BAE" w14:textId="431785A3" w:rsidR="001D0CB9" w:rsidRPr="001E047F" w:rsidRDefault="001D0CB9" w:rsidP="00360760">
      <w:pPr>
        <w:pStyle w:val="Default"/>
        <w:spacing w:line="276" w:lineRule="auto"/>
        <w:jc w:val="both"/>
        <w:rPr>
          <w:sz w:val="20"/>
          <w:szCs w:val="20"/>
        </w:rPr>
      </w:pPr>
      <w:r w:rsidRPr="001E047F">
        <w:rPr>
          <w:sz w:val="20"/>
          <w:szCs w:val="20"/>
        </w:rPr>
        <w:t>Bij de uitwerking van bovenstaande subgunning</w:t>
      </w:r>
      <w:r w:rsidR="00B20977" w:rsidRPr="001E047F">
        <w:rPr>
          <w:sz w:val="20"/>
          <w:szCs w:val="20"/>
        </w:rPr>
        <w:t>s</w:t>
      </w:r>
      <w:r w:rsidRPr="001E047F">
        <w:rPr>
          <w:sz w:val="20"/>
          <w:szCs w:val="20"/>
        </w:rPr>
        <w:t xml:space="preserve">criterium gelden de volgende uitgangspunten: </w:t>
      </w:r>
    </w:p>
    <w:p w14:paraId="3D981DCF" w14:textId="22521C61" w:rsidR="001D0CB9" w:rsidRPr="001E047F" w:rsidRDefault="001D0CB9" w:rsidP="00360760">
      <w:pPr>
        <w:pStyle w:val="Default"/>
        <w:numPr>
          <w:ilvl w:val="0"/>
          <w:numId w:val="5"/>
        </w:numPr>
        <w:spacing w:line="276" w:lineRule="auto"/>
        <w:jc w:val="both"/>
        <w:rPr>
          <w:sz w:val="20"/>
          <w:szCs w:val="20"/>
        </w:rPr>
      </w:pPr>
      <w:r w:rsidRPr="001E047F">
        <w:rPr>
          <w:sz w:val="20"/>
          <w:szCs w:val="20"/>
        </w:rPr>
        <w:t xml:space="preserve">Maximaal </w:t>
      </w:r>
      <w:r w:rsidR="00B20977" w:rsidRPr="001E047F">
        <w:rPr>
          <w:sz w:val="20"/>
          <w:szCs w:val="20"/>
        </w:rPr>
        <w:t>drie</w:t>
      </w:r>
      <w:r w:rsidRPr="001E047F">
        <w:rPr>
          <w:sz w:val="20"/>
          <w:szCs w:val="20"/>
        </w:rPr>
        <w:t xml:space="preserve"> (</w:t>
      </w:r>
      <w:r w:rsidR="00B20977" w:rsidRPr="001E047F">
        <w:rPr>
          <w:sz w:val="20"/>
          <w:szCs w:val="20"/>
        </w:rPr>
        <w:t>3</w:t>
      </w:r>
      <w:r w:rsidRPr="001E047F">
        <w:rPr>
          <w:sz w:val="20"/>
          <w:szCs w:val="20"/>
        </w:rPr>
        <w:t xml:space="preserve">) A4 pagina’s. Pagina’s die dit maximum overschrijden, zullen terzijde worden gelegd en niet worden meegenomen in de beoordeling; </w:t>
      </w:r>
    </w:p>
    <w:p w14:paraId="0FBC61E6" w14:textId="6903804A" w:rsidR="001D0CB9" w:rsidRPr="001E047F" w:rsidRDefault="00B1475D" w:rsidP="00360760">
      <w:pPr>
        <w:pStyle w:val="Default"/>
        <w:numPr>
          <w:ilvl w:val="0"/>
          <w:numId w:val="5"/>
        </w:numPr>
        <w:spacing w:line="276" w:lineRule="auto"/>
        <w:jc w:val="both"/>
        <w:rPr>
          <w:sz w:val="20"/>
          <w:szCs w:val="20"/>
        </w:rPr>
      </w:pPr>
      <w:r w:rsidRPr="001E047F">
        <w:rPr>
          <w:sz w:val="20"/>
          <w:szCs w:val="20"/>
        </w:rPr>
        <w:t xml:space="preserve">Aanvullend op het bovenstaand gestelde pagina’s heeft Inschrijver de mogelijkheid een planning in de bijlage toe te voegen. </w:t>
      </w:r>
    </w:p>
    <w:p w14:paraId="278884E8" w14:textId="7AC592D2" w:rsidR="000E26FA" w:rsidRDefault="000E26FA">
      <w:pPr>
        <w:spacing w:line="240" w:lineRule="auto"/>
        <w:rPr>
          <w:rFonts w:ascii="Century Gothic" w:hAnsi="Century Gothic"/>
          <w:color w:val="000000" w:themeColor="text1"/>
          <w:sz w:val="20"/>
          <w:szCs w:val="20"/>
        </w:rPr>
      </w:pPr>
      <w:r>
        <w:rPr>
          <w:rFonts w:ascii="Century Gothic" w:hAnsi="Century Gothic"/>
          <w:color w:val="000000" w:themeColor="text1"/>
          <w:sz w:val="20"/>
          <w:szCs w:val="20"/>
        </w:rPr>
        <w:br w:type="page"/>
      </w:r>
    </w:p>
    <w:p w14:paraId="089E8BA3" w14:textId="77777777" w:rsidR="00E26E8B" w:rsidRPr="001E047F" w:rsidRDefault="00E26E8B" w:rsidP="00360760">
      <w:pPr>
        <w:spacing w:line="276" w:lineRule="auto"/>
        <w:jc w:val="both"/>
        <w:rPr>
          <w:rFonts w:ascii="Century Gothic" w:hAnsi="Century Gothic"/>
          <w:color w:val="000000" w:themeColor="text1"/>
          <w:sz w:val="20"/>
          <w:szCs w:val="20"/>
        </w:rPr>
      </w:pPr>
    </w:p>
    <w:tbl>
      <w:tblPr>
        <w:tblStyle w:val="Tabelraster"/>
        <w:tblW w:w="0" w:type="auto"/>
        <w:tblLook w:val="04A0" w:firstRow="1" w:lastRow="0" w:firstColumn="1" w:lastColumn="0" w:noHBand="0" w:noVBand="1"/>
      </w:tblPr>
      <w:tblGrid>
        <w:gridCol w:w="9056"/>
      </w:tblGrid>
      <w:tr w:rsidR="000E26FA" w14:paraId="752A28E9" w14:textId="77777777" w:rsidTr="00774700">
        <w:trPr>
          <w:cnfStyle w:val="100000000000" w:firstRow="1" w:lastRow="0" w:firstColumn="0" w:lastColumn="0" w:oddVBand="0" w:evenVBand="0" w:oddHBand="0" w:evenHBand="0" w:firstRowFirstColumn="0" w:firstRowLastColumn="0" w:lastRowFirstColumn="0" w:lastRowLastColumn="0"/>
        </w:trPr>
        <w:tc>
          <w:tcPr>
            <w:tcW w:w="9056" w:type="dxa"/>
          </w:tcPr>
          <w:p w14:paraId="70AB42AF" w14:textId="5020F837" w:rsidR="000E26FA" w:rsidRDefault="000E26FA" w:rsidP="00774700">
            <w:pPr>
              <w:spacing w:line="240" w:lineRule="auto"/>
              <w:rPr>
                <w:rFonts w:ascii="Century Gothic" w:hAnsi="Century Gothic"/>
                <w:b w:val="0"/>
                <w:bCs/>
                <w:color w:val="000000" w:themeColor="text1"/>
                <w:sz w:val="20"/>
                <w:szCs w:val="20"/>
              </w:rPr>
            </w:pPr>
            <w:r w:rsidRPr="001E047F">
              <w:rPr>
                <w:rFonts w:ascii="Century Gothic" w:hAnsi="Century Gothic"/>
                <w:bCs/>
                <w:color w:val="000000" w:themeColor="text1"/>
                <w:sz w:val="20"/>
                <w:szCs w:val="20"/>
              </w:rPr>
              <w:t>K1 Implementatieplan</w:t>
            </w:r>
            <w:r w:rsidR="00D10415">
              <w:rPr>
                <w:rFonts w:ascii="Century Gothic" w:hAnsi="Century Gothic"/>
                <w:bCs/>
                <w:color w:val="000000" w:themeColor="text1"/>
                <w:sz w:val="20"/>
                <w:szCs w:val="20"/>
              </w:rPr>
              <w:t xml:space="preserve"> (</w:t>
            </w:r>
            <w:r w:rsidR="00D10415" w:rsidRPr="00D10415">
              <w:rPr>
                <w:rFonts w:ascii="Century Gothic" w:hAnsi="Century Gothic"/>
                <w:bCs/>
                <w:color w:val="000000" w:themeColor="text1"/>
                <w:sz w:val="20"/>
                <w:szCs w:val="20"/>
              </w:rPr>
              <w:t>Maximaal drie (3) A4 pagina’s)</w:t>
            </w:r>
          </w:p>
        </w:tc>
      </w:tr>
      <w:tr w:rsidR="000E26FA" w14:paraId="7F8E613D" w14:textId="77777777" w:rsidTr="00774700">
        <w:tc>
          <w:tcPr>
            <w:tcW w:w="9056" w:type="dxa"/>
          </w:tcPr>
          <w:p w14:paraId="45225749" w14:textId="77777777" w:rsidR="000E26FA" w:rsidRPr="00E90E44" w:rsidRDefault="000E26FA" w:rsidP="000E26FA">
            <w:pPr>
              <w:pStyle w:val="Default"/>
              <w:spacing w:line="276" w:lineRule="auto"/>
              <w:jc w:val="both"/>
              <w:rPr>
                <w:b/>
                <w:bCs/>
                <w:sz w:val="20"/>
                <w:szCs w:val="20"/>
              </w:rPr>
            </w:pPr>
            <w:r w:rsidRPr="00E90E44">
              <w:rPr>
                <w:b/>
                <w:bCs/>
                <w:sz w:val="20"/>
                <w:szCs w:val="20"/>
              </w:rPr>
              <w:t xml:space="preserve">De planning en doorlooptijd van de implementatie. Waarbij rekening wordt gehouden met de gestelde overgangstermijn van één maand. </w:t>
            </w:r>
          </w:p>
          <w:p w14:paraId="223C54D0" w14:textId="5CDACCC3" w:rsidR="000E26FA" w:rsidRPr="00E90E44" w:rsidRDefault="000E26FA" w:rsidP="000E26FA">
            <w:pPr>
              <w:pStyle w:val="Default"/>
              <w:spacing w:line="276" w:lineRule="auto"/>
              <w:jc w:val="both"/>
              <w:rPr>
                <w:sz w:val="20"/>
                <w:szCs w:val="20"/>
              </w:rPr>
            </w:pPr>
            <w:r w:rsidRPr="00E90E44">
              <w:rPr>
                <w:color w:val="000000" w:themeColor="text1"/>
                <w:sz w:val="20"/>
                <w:szCs w:val="20"/>
              </w:rPr>
              <w:t>&lt; inschrijver vult hier uitwerking in &gt;</w:t>
            </w:r>
          </w:p>
        </w:tc>
      </w:tr>
      <w:tr w:rsidR="000E26FA" w14:paraId="5B7135AB"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0D97DEF6" w14:textId="77777777" w:rsidR="000E26FA" w:rsidRPr="00E90E44" w:rsidRDefault="000E26FA" w:rsidP="000E26FA">
            <w:pPr>
              <w:pStyle w:val="Default"/>
              <w:spacing w:line="276" w:lineRule="auto"/>
              <w:jc w:val="both"/>
              <w:rPr>
                <w:b/>
                <w:bCs/>
                <w:sz w:val="20"/>
                <w:szCs w:val="20"/>
              </w:rPr>
            </w:pPr>
            <w:r w:rsidRPr="00E90E44">
              <w:rPr>
                <w:b/>
                <w:bCs/>
                <w:sz w:val="20"/>
                <w:szCs w:val="20"/>
              </w:rPr>
              <w:t>De wijze waarop Inschrijver richting Aanbestedende Dienst communiceert, en de frequentie hiervan.</w:t>
            </w:r>
          </w:p>
          <w:p w14:paraId="5B9AC47F" w14:textId="50EE3D10" w:rsidR="000E26FA" w:rsidRDefault="000E26FA" w:rsidP="000E26FA">
            <w:pPr>
              <w:pStyle w:val="Default"/>
              <w:spacing w:line="276" w:lineRule="auto"/>
              <w:jc w:val="both"/>
              <w:rPr>
                <w:b/>
                <w:bCs/>
                <w:color w:val="000000" w:themeColor="text1"/>
                <w:sz w:val="20"/>
                <w:szCs w:val="20"/>
              </w:rPr>
            </w:pPr>
            <w:r w:rsidRPr="00E90E44">
              <w:rPr>
                <w:color w:val="000000" w:themeColor="text1"/>
                <w:sz w:val="20"/>
                <w:szCs w:val="20"/>
              </w:rPr>
              <w:t>&lt; inschrijver vult hier uitwerking in &gt;</w:t>
            </w:r>
          </w:p>
        </w:tc>
      </w:tr>
      <w:tr w:rsidR="000E26FA" w14:paraId="40B47F41" w14:textId="77777777" w:rsidTr="00774700">
        <w:tc>
          <w:tcPr>
            <w:tcW w:w="9056" w:type="dxa"/>
          </w:tcPr>
          <w:p w14:paraId="0B6C9591" w14:textId="77777777" w:rsidR="000E26FA" w:rsidRPr="00E90E44" w:rsidRDefault="000E26FA" w:rsidP="000E26FA">
            <w:pPr>
              <w:pStyle w:val="Default"/>
              <w:spacing w:line="276" w:lineRule="auto"/>
              <w:jc w:val="both"/>
              <w:rPr>
                <w:b/>
                <w:bCs/>
                <w:sz w:val="20"/>
                <w:szCs w:val="20"/>
              </w:rPr>
            </w:pPr>
            <w:r w:rsidRPr="00E90E44">
              <w:rPr>
                <w:b/>
                <w:bCs/>
                <w:sz w:val="20"/>
                <w:szCs w:val="20"/>
              </w:rPr>
              <w:t>De te nemen stappen (activiteiten) voor de implementatie inclusief activiteiten, verantwoordelijkheden, ureninschatting zowel aan de kant van Inschrijver als aan de kant van de Aanbestedende Dienst. Beschrijf hier ook welke afdelingen op welk moment betrokken moeten zijn vanuit de Aanbestedende Dienst (HR/F&amp;C/etc.).</w:t>
            </w:r>
          </w:p>
          <w:p w14:paraId="1CB757EA" w14:textId="5EA9820D" w:rsidR="000E26FA" w:rsidRPr="00E90E44" w:rsidRDefault="000E26FA" w:rsidP="000E26FA">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0E26FA" w14:paraId="7DE4CEFE"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083353D6" w14:textId="77777777" w:rsidR="000E26FA" w:rsidRPr="00E90E44" w:rsidRDefault="000E26FA" w:rsidP="00E90E44">
            <w:pPr>
              <w:pStyle w:val="Default"/>
              <w:spacing w:line="276" w:lineRule="auto"/>
              <w:jc w:val="both"/>
              <w:rPr>
                <w:b/>
                <w:bCs/>
                <w:sz w:val="20"/>
                <w:szCs w:val="20"/>
              </w:rPr>
            </w:pPr>
            <w:r w:rsidRPr="00E90E44">
              <w:rPr>
                <w:b/>
                <w:bCs/>
                <w:sz w:val="20"/>
                <w:szCs w:val="20"/>
              </w:rPr>
              <w:t xml:space="preserve">De eventuele overname van flexibele arbeidskrachten vanuit de huidige raamovereenkomst. </w:t>
            </w:r>
          </w:p>
          <w:p w14:paraId="1C1572E0" w14:textId="6B2D4BBA" w:rsidR="000E26FA" w:rsidRPr="00E90E44" w:rsidRDefault="00E90E44" w:rsidP="00E90E44">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0E26FA" w14:paraId="50D23CB7" w14:textId="77777777" w:rsidTr="00774700">
        <w:tc>
          <w:tcPr>
            <w:tcW w:w="9056" w:type="dxa"/>
          </w:tcPr>
          <w:p w14:paraId="06299A17" w14:textId="77777777" w:rsidR="000E26FA" w:rsidRPr="00E90E44" w:rsidRDefault="000E26FA" w:rsidP="00E90E44">
            <w:pPr>
              <w:pStyle w:val="Default"/>
              <w:spacing w:line="276" w:lineRule="auto"/>
              <w:jc w:val="both"/>
              <w:rPr>
                <w:b/>
                <w:bCs/>
                <w:sz w:val="20"/>
                <w:szCs w:val="20"/>
              </w:rPr>
            </w:pPr>
            <w:r w:rsidRPr="00E90E44">
              <w:rPr>
                <w:b/>
                <w:bCs/>
                <w:sz w:val="20"/>
                <w:szCs w:val="20"/>
              </w:rPr>
              <w:t>Laat zien op welke wijze de communicatie richting de diverse stakeholders is opgezet. Hoe is het verloop van de communicatie en wie wordt op welk moment benaderd gedurende dit proces.</w:t>
            </w:r>
          </w:p>
          <w:p w14:paraId="061E3B36" w14:textId="43BF006D" w:rsidR="000E26FA" w:rsidRPr="00E90E44" w:rsidRDefault="00E90E44" w:rsidP="00E90E44">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0E26FA" w14:paraId="69CFC059"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70B55FED" w14:textId="77777777" w:rsidR="000E26FA" w:rsidRPr="00E90E44" w:rsidRDefault="000E26FA" w:rsidP="000E26FA">
            <w:pPr>
              <w:pStyle w:val="Default"/>
              <w:spacing w:line="276" w:lineRule="auto"/>
              <w:jc w:val="both"/>
              <w:rPr>
                <w:b/>
                <w:bCs/>
                <w:sz w:val="20"/>
                <w:szCs w:val="20"/>
              </w:rPr>
            </w:pPr>
            <w:r w:rsidRPr="00E90E44">
              <w:rPr>
                <w:b/>
                <w:bCs/>
                <w:sz w:val="20"/>
                <w:szCs w:val="20"/>
              </w:rPr>
              <w:t>Heldere en concrete randvoorwaarden voor het uitvoeren van uw implementatieplan</w:t>
            </w:r>
          </w:p>
          <w:p w14:paraId="15048785" w14:textId="11803822" w:rsidR="000E26FA" w:rsidRPr="00E90E44" w:rsidRDefault="00E90E44" w:rsidP="000E26FA">
            <w:pPr>
              <w:pStyle w:val="Default"/>
              <w:spacing w:line="276" w:lineRule="auto"/>
              <w:jc w:val="both"/>
              <w:rPr>
                <w:b/>
                <w:bCs/>
                <w:sz w:val="20"/>
                <w:szCs w:val="20"/>
              </w:rPr>
            </w:pPr>
            <w:r w:rsidRPr="00E90E44">
              <w:rPr>
                <w:color w:val="000000" w:themeColor="text1"/>
                <w:sz w:val="20"/>
                <w:szCs w:val="20"/>
              </w:rPr>
              <w:t>&lt; inschrijver vult hier uitwerking in &gt;</w:t>
            </w:r>
          </w:p>
        </w:tc>
      </w:tr>
      <w:tr w:rsidR="000E26FA" w14:paraId="486BAE71" w14:textId="77777777" w:rsidTr="00774700">
        <w:tc>
          <w:tcPr>
            <w:tcW w:w="9056" w:type="dxa"/>
          </w:tcPr>
          <w:p w14:paraId="135A10E2" w14:textId="77777777" w:rsidR="000E26FA" w:rsidRPr="00E90E44" w:rsidRDefault="000E26FA" w:rsidP="000E26FA">
            <w:pPr>
              <w:pStyle w:val="Default"/>
              <w:spacing w:line="276" w:lineRule="auto"/>
              <w:jc w:val="both"/>
              <w:rPr>
                <w:b/>
                <w:bCs/>
                <w:sz w:val="20"/>
                <w:szCs w:val="20"/>
              </w:rPr>
            </w:pPr>
            <w:r w:rsidRPr="00E90E44">
              <w:rPr>
                <w:b/>
                <w:bCs/>
                <w:sz w:val="20"/>
                <w:szCs w:val="20"/>
              </w:rPr>
              <w:t>Op welke wijze u risicobeheersing inricht, welke risico’s u voorziet en welke maatregelen u hiervoor inzet</w:t>
            </w:r>
          </w:p>
          <w:p w14:paraId="7C39973B" w14:textId="2AA20063" w:rsidR="000E26FA" w:rsidRPr="00E90E44" w:rsidRDefault="00E90E44" w:rsidP="000E26FA">
            <w:pPr>
              <w:pStyle w:val="Default"/>
              <w:spacing w:line="276" w:lineRule="auto"/>
              <w:jc w:val="both"/>
              <w:rPr>
                <w:b/>
                <w:bCs/>
                <w:sz w:val="20"/>
                <w:szCs w:val="20"/>
              </w:rPr>
            </w:pPr>
            <w:r w:rsidRPr="00E90E44">
              <w:rPr>
                <w:color w:val="000000" w:themeColor="text1"/>
                <w:sz w:val="20"/>
                <w:szCs w:val="20"/>
              </w:rPr>
              <w:t>&lt; inschrijver vult hier uitwerking in &gt;</w:t>
            </w:r>
          </w:p>
        </w:tc>
      </w:tr>
    </w:tbl>
    <w:p w14:paraId="78D68EBB" w14:textId="17CEFCD1" w:rsidR="000E26FA" w:rsidRDefault="000E26FA">
      <w:pPr>
        <w:spacing w:line="240" w:lineRule="auto"/>
        <w:rPr>
          <w:rFonts w:ascii="Century Gothic" w:hAnsi="Century Gothic"/>
          <w:b/>
          <w:bCs/>
          <w:color w:val="000000" w:themeColor="text1"/>
          <w:sz w:val="20"/>
          <w:szCs w:val="20"/>
        </w:rPr>
      </w:pPr>
      <w:r>
        <w:rPr>
          <w:rFonts w:ascii="Century Gothic" w:hAnsi="Century Gothic"/>
          <w:b/>
          <w:bCs/>
          <w:color w:val="000000" w:themeColor="text1"/>
          <w:sz w:val="20"/>
          <w:szCs w:val="20"/>
        </w:rPr>
        <w:t xml:space="preserve"> </w:t>
      </w:r>
      <w:r>
        <w:rPr>
          <w:rFonts w:ascii="Century Gothic" w:hAnsi="Century Gothic"/>
          <w:b/>
          <w:bCs/>
          <w:color w:val="000000" w:themeColor="text1"/>
          <w:sz w:val="20"/>
          <w:szCs w:val="20"/>
        </w:rPr>
        <w:br w:type="page"/>
      </w:r>
    </w:p>
    <w:p w14:paraId="57599BC7" w14:textId="6B35A9A2" w:rsidR="00E26E8B" w:rsidRPr="001E047F" w:rsidRDefault="00E26E8B" w:rsidP="00360760">
      <w:pPr>
        <w:spacing w:line="276" w:lineRule="auto"/>
        <w:jc w:val="both"/>
        <w:rPr>
          <w:rFonts w:ascii="Century Gothic" w:hAnsi="Century Gothic"/>
          <w:b/>
          <w:bCs/>
          <w:color w:val="000000" w:themeColor="text1"/>
          <w:sz w:val="20"/>
          <w:szCs w:val="20"/>
        </w:rPr>
      </w:pPr>
      <w:r w:rsidRPr="001E047F">
        <w:rPr>
          <w:rFonts w:ascii="Century Gothic" w:hAnsi="Century Gothic"/>
          <w:b/>
          <w:bCs/>
          <w:color w:val="000000" w:themeColor="text1"/>
          <w:sz w:val="20"/>
          <w:szCs w:val="20"/>
        </w:rPr>
        <w:lastRenderedPageBreak/>
        <w:t>K2 Recruitmentproces</w:t>
      </w:r>
      <w:r w:rsidR="00E37B00" w:rsidRPr="001E047F">
        <w:rPr>
          <w:rFonts w:ascii="Century Gothic" w:hAnsi="Century Gothic"/>
          <w:b/>
          <w:bCs/>
          <w:color w:val="000000" w:themeColor="text1"/>
          <w:sz w:val="20"/>
          <w:szCs w:val="20"/>
        </w:rPr>
        <w:t xml:space="preserve"> (te behalen punten: 2</w:t>
      </w:r>
      <w:r w:rsidR="007A0323">
        <w:rPr>
          <w:rFonts w:ascii="Century Gothic" w:hAnsi="Century Gothic"/>
          <w:b/>
          <w:bCs/>
          <w:color w:val="000000" w:themeColor="text1"/>
          <w:sz w:val="20"/>
          <w:szCs w:val="20"/>
        </w:rPr>
        <w:t>0</w:t>
      </w:r>
      <w:r w:rsidR="00E37B00" w:rsidRPr="001E047F">
        <w:rPr>
          <w:rFonts w:ascii="Century Gothic" w:hAnsi="Century Gothic"/>
          <w:b/>
          <w:bCs/>
          <w:color w:val="000000" w:themeColor="text1"/>
          <w:sz w:val="20"/>
          <w:szCs w:val="20"/>
        </w:rPr>
        <w:t>0)</w:t>
      </w:r>
    </w:p>
    <w:p w14:paraId="4066F86A" w14:textId="30584275" w:rsidR="004A0EA2" w:rsidRPr="001E047F" w:rsidRDefault="004A0EA2" w:rsidP="00360760">
      <w:pPr>
        <w:pStyle w:val="Default"/>
        <w:spacing w:line="276" w:lineRule="auto"/>
        <w:jc w:val="both"/>
        <w:rPr>
          <w:sz w:val="20"/>
          <w:szCs w:val="20"/>
        </w:rPr>
      </w:pPr>
      <w:r w:rsidRPr="001E047F">
        <w:rPr>
          <w:sz w:val="20"/>
          <w:szCs w:val="20"/>
        </w:rPr>
        <w:t xml:space="preserve">Aanbestedende Dienst wenst inzicht te krijgen in het recruitmentproces van Inschrijver. Aanbestedende Dienst wenst in de uitvoering van de Raamovereenkomst zowel ondersteunende functies als functies in het primaire proces van Aanbestedende Dienst in te kunnen zetten via Inschrijver. In het geval van generalistische functies kan gedacht worden aan (deze opsomming is niet uitputtend bedoeld, ook andere functies kunnen uitgezet worden): </w:t>
      </w:r>
      <w:r w:rsidR="008D3476" w:rsidRPr="001E047F">
        <w:rPr>
          <w:sz w:val="20"/>
          <w:szCs w:val="20"/>
        </w:rPr>
        <w:t>projectmedewerker</w:t>
      </w:r>
      <w:r w:rsidR="00447D46">
        <w:rPr>
          <w:sz w:val="20"/>
          <w:szCs w:val="20"/>
        </w:rPr>
        <w:t xml:space="preserve">, </w:t>
      </w:r>
      <w:r w:rsidRPr="001E047F">
        <w:rPr>
          <w:sz w:val="20"/>
          <w:szCs w:val="20"/>
        </w:rPr>
        <w:t xml:space="preserve">onderwijsvergelijker, </w:t>
      </w:r>
      <w:r w:rsidR="008D3476" w:rsidRPr="001E047F">
        <w:rPr>
          <w:sz w:val="20"/>
          <w:szCs w:val="20"/>
        </w:rPr>
        <w:t>administratief medewerker</w:t>
      </w:r>
      <w:r w:rsidRPr="001E047F">
        <w:rPr>
          <w:sz w:val="20"/>
          <w:szCs w:val="20"/>
        </w:rPr>
        <w:t xml:space="preserve">, financieel administratief medewerker (zie </w:t>
      </w:r>
      <w:r w:rsidR="00B934ED" w:rsidRPr="001E047F">
        <w:rPr>
          <w:sz w:val="20"/>
          <w:szCs w:val="20"/>
        </w:rPr>
        <w:t>Beschrijvend Document paragraaf 1.2</w:t>
      </w:r>
      <w:r w:rsidRPr="001E047F">
        <w:rPr>
          <w:sz w:val="20"/>
          <w:szCs w:val="20"/>
        </w:rPr>
        <w:t xml:space="preserve">). </w:t>
      </w:r>
      <w:r w:rsidR="00816672" w:rsidRPr="001E047F">
        <w:rPr>
          <w:sz w:val="20"/>
          <w:szCs w:val="20"/>
        </w:rPr>
        <w:t xml:space="preserve">Doelstelling is om een Opdrachtnemer te contracteren die in het kader </w:t>
      </w:r>
      <w:r w:rsidR="00447D46">
        <w:rPr>
          <w:sz w:val="20"/>
          <w:szCs w:val="20"/>
        </w:rPr>
        <w:t xml:space="preserve">van </w:t>
      </w:r>
      <w:r w:rsidR="00816672" w:rsidRPr="001E047F">
        <w:rPr>
          <w:sz w:val="20"/>
          <w:szCs w:val="20"/>
        </w:rPr>
        <w:t>de behoefte proactief</w:t>
      </w:r>
      <w:r w:rsidR="00447D46">
        <w:rPr>
          <w:sz w:val="20"/>
          <w:szCs w:val="20"/>
        </w:rPr>
        <w:t xml:space="preserve"> meedenkt bovenop de gestelde eisen en nadere opdrachten. </w:t>
      </w:r>
      <w:r w:rsidR="00816672" w:rsidRPr="001E047F">
        <w:rPr>
          <w:sz w:val="20"/>
          <w:szCs w:val="20"/>
        </w:rPr>
        <w:t xml:space="preserve"> </w:t>
      </w:r>
      <w:r w:rsidRPr="001E047F">
        <w:rPr>
          <w:sz w:val="20"/>
          <w:szCs w:val="20"/>
        </w:rPr>
        <w:t xml:space="preserve">Inschrijver besteedt in zijn uitwerking in ieder geval aandacht aan de volgende aspecten: </w:t>
      </w:r>
    </w:p>
    <w:p w14:paraId="4954D9AB" w14:textId="2A8008EE" w:rsidR="004A0EA2" w:rsidRPr="001E047F" w:rsidRDefault="004A0EA2" w:rsidP="00360760">
      <w:pPr>
        <w:pStyle w:val="Default"/>
        <w:numPr>
          <w:ilvl w:val="0"/>
          <w:numId w:val="8"/>
        </w:numPr>
        <w:spacing w:line="276" w:lineRule="auto"/>
        <w:jc w:val="both"/>
        <w:rPr>
          <w:sz w:val="20"/>
          <w:szCs w:val="20"/>
        </w:rPr>
      </w:pPr>
      <w:r w:rsidRPr="001E047F">
        <w:rPr>
          <w:sz w:val="20"/>
          <w:szCs w:val="20"/>
        </w:rPr>
        <w:t>De wijze waarop Inschrijver te werk gaat bij het zoeken naar een geschikte uitzendkracht voor Aanbestedende Dienst</w:t>
      </w:r>
      <w:r w:rsidR="002D1B1A" w:rsidRPr="001E047F">
        <w:rPr>
          <w:sz w:val="20"/>
          <w:szCs w:val="20"/>
        </w:rPr>
        <w:t>.</w:t>
      </w:r>
    </w:p>
    <w:p w14:paraId="572F42D2" w14:textId="516A50AC" w:rsidR="004A0EA2" w:rsidRPr="001E047F" w:rsidRDefault="004A0EA2" w:rsidP="00360760">
      <w:pPr>
        <w:pStyle w:val="Default"/>
        <w:numPr>
          <w:ilvl w:val="0"/>
          <w:numId w:val="8"/>
        </w:numPr>
        <w:spacing w:line="276" w:lineRule="auto"/>
        <w:jc w:val="both"/>
        <w:rPr>
          <w:sz w:val="20"/>
          <w:szCs w:val="20"/>
        </w:rPr>
      </w:pPr>
      <w:r w:rsidRPr="001E047F">
        <w:rPr>
          <w:sz w:val="20"/>
          <w:szCs w:val="20"/>
        </w:rPr>
        <w:t>De wijze waarop Inschrijver te werk gaat in het geval van een payroll-opdracht</w:t>
      </w:r>
      <w:r w:rsidR="00B1475D" w:rsidRPr="001E047F">
        <w:rPr>
          <w:sz w:val="20"/>
          <w:szCs w:val="20"/>
        </w:rPr>
        <w:t xml:space="preserve"> en welke vereenvoudigde procedure inschrijver hierin hanteert</w:t>
      </w:r>
      <w:r w:rsidR="002D1B1A" w:rsidRPr="001E047F">
        <w:rPr>
          <w:sz w:val="20"/>
          <w:szCs w:val="20"/>
        </w:rPr>
        <w:t>.</w:t>
      </w:r>
    </w:p>
    <w:p w14:paraId="4B2359FD" w14:textId="19BB3488" w:rsidR="004A0EA2" w:rsidRPr="001E047F" w:rsidRDefault="004A0EA2" w:rsidP="00360760">
      <w:pPr>
        <w:pStyle w:val="Default"/>
        <w:numPr>
          <w:ilvl w:val="0"/>
          <w:numId w:val="8"/>
        </w:numPr>
        <w:spacing w:line="276" w:lineRule="auto"/>
        <w:jc w:val="both"/>
        <w:rPr>
          <w:sz w:val="20"/>
          <w:szCs w:val="20"/>
        </w:rPr>
      </w:pPr>
      <w:r w:rsidRPr="001E047F">
        <w:rPr>
          <w:sz w:val="20"/>
          <w:szCs w:val="20"/>
        </w:rPr>
        <w:t>De wijze waarop de flexibele arbeidskrachten door Inschrijver ontzorgd wordt gedurende het gehele recruitmentproces</w:t>
      </w:r>
      <w:r w:rsidR="002D1B1A" w:rsidRPr="001E047F">
        <w:rPr>
          <w:sz w:val="20"/>
          <w:szCs w:val="20"/>
        </w:rPr>
        <w:t>.</w:t>
      </w:r>
    </w:p>
    <w:p w14:paraId="264027BD" w14:textId="1A3B3BE7" w:rsidR="004A0EA2" w:rsidRPr="001E047F" w:rsidRDefault="004A0EA2" w:rsidP="00360760">
      <w:pPr>
        <w:pStyle w:val="Default"/>
        <w:numPr>
          <w:ilvl w:val="0"/>
          <w:numId w:val="8"/>
        </w:numPr>
        <w:spacing w:line="276" w:lineRule="auto"/>
        <w:jc w:val="both"/>
        <w:rPr>
          <w:sz w:val="20"/>
          <w:szCs w:val="20"/>
        </w:rPr>
      </w:pPr>
      <w:r w:rsidRPr="001E047F">
        <w:rPr>
          <w:sz w:val="20"/>
          <w:szCs w:val="20"/>
        </w:rPr>
        <w:t xml:space="preserve">De wijze waarop Aanbestedende Dienst door Inschrijver ontzorgd wordt gedurende het gehele recruitmentproces. </w:t>
      </w:r>
    </w:p>
    <w:p w14:paraId="2D3DF690" w14:textId="118A4F71" w:rsidR="00521EC2" w:rsidRPr="001E047F" w:rsidRDefault="003330ED" w:rsidP="00360760">
      <w:pPr>
        <w:pStyle w:val="Default"/>
        <w:numPr>
          <w:ilvl w:val="0"/>
          <w:numId w:val="8"/>
        </w:numPr>
        <w:spacing w:line="276" w:lineRule="auto"/>
        <w:jc w:val="both"/>
        <w:rPr>
          <w:sz w:val="20"/>
          <w:szCs w:val="20"/>
        </w:rPr>
      </w:pPr>
      <w:r w:rsidRPr="001E047F">
        <w:rPr>
          <w:sz w:val="20"/>
          <w:szCs w:val="20"/>
        </w:rPr>
        <w:t>De wijze waarop Inschrijver te werk gaat t.b.v. een netwerk aan werkstudenten en universiteiten.</w:t>
      </w:r>
    </w:p>
    <w:p w14:paraId="0EB075C3" w14:textId="77777777" w:rsidR="004A0EA2" w:rsidRPr="001E047F" w:rsidRDefault="004A0EA2" w:rsidP="00360760">
      <w:pPr>
        <w:pStyle w:val="Default"/>
        <w:spacing w:line="276" w:lineRule="auto"/>
        <w:jc w:val="both"/>
        <w:rPr>
          <w:sz w:val="20"/>
          <w:szCs w:val="20"/>
        </w:rPr>
      </w:pPr>
    </w:p>
    <w:p w14:paraId="7B44240A" w14:textId="56D89B0A" w:rsidR="004A0EA2" w:rsidRPr="001E047F" w:rsidRDefault="004A0EA2" w:rsidP="00360760">
      <w:pPr>
        <w:pStyle w:val="Default"/>
        <w:spacing w:line="276" w:lineRule="auto"/>
        <w:jc w:val="both"/>
        <w:rPr>
          <w:sz w:val="20"/>
          <w:szCs w:val="20"/>
        </w:rPr>
      </w:pPr>
      <w:r w:rsidRPr="001E047F">
        <w:rPr>
          <w:sz w:val="20"/>
          <w:szCs w:val="20"/>
        </w:rPr>
        <w:t>Bij de uitwerking van bovenstaande subgunning</w:t>
      </w:r>
      <w:r w:rsidR="001E047F" w:rsidRPr="001E047F">
        <w:rPr>
          <w:sz w:val="20"/>
          <w:szCs w:val="20"/>
        </w:rPr>
        <w:t>s</w:t>
      </w:r>
      <w:r w:rsidRPr="001E047F">
        <w:rPr>
          <w:sz w:val="20"/>
          <w:szCs w:val="20"/>
        </w:rPr>
        <w:t xml:space="preserve">criterium gelden de volgende uitgangspunten: </w:t>
      </w:r>
    </w:p>
    <w:p w14:paraId="3B989C99" w14:textId="613BD8D0" w:rsidR="00B1475D" w:rsidRPr="00360760" w:rsidRDefault="004A0EA2" w:rsidP="00360760">
      <w:pPr>
        <w:pStyle w:val="Default"/>
        <w:numPr>
          <w:ilvl w:val="0"/>
          <w:numId w:val="7"/>
        </w:numPr>
        <w:spacing w:line="276" w:lineRule="auto"/>
        <w:jc w:val="both"/>
        <w:rPr>
          <w:sz w:val="20"/>
          <w:szCs w:val="20"/>
        </w:rPr>
      </w:pPr>
      <w:r w:rsidRPr="001E047F">
        <w:rPr>
          <w:sz w:val="20"/>
          <w:szCs w:val="20"/>
        </w:rPr>
        <w:t xml:space="preserve">Maximaal </w:t>
      </w:r>
      <w:r w:rsidR="00853B58">
        <w:rPr>
          <w:sz w:val="20"/>
          <w:szCs w:val="20"/>
        </w:rPr>
        <w:t>twee</w:t>
      </w:r>
      <w:r w:rsidR="00360760">
        <w:rPr>
          <w:sz w:val="20"/>
          <w:szCs w:val="20"/>
        </w:rPr>
        <w:t xml:space="preserve"> </w:t>
      </w:r>
      <w:r w:rsidRPr="001E047F">
        <w:rPr>
          <w:sz w:val="20"/>
          <w:szCs w:val="20"/>
        </w:rPr>
        <w:t>(</w:t>
      </w:r>
      <w:r w:rsidR="00853B58">
        <w:rPr>
          <w:sz w:val="20"/>
          <w:szCs w:val="20"/>
        </w:rPr>
        <w:t>2</w:t>
      </w:r>
      <w:r w:rsidRPr="001E047F">
        <w:rPr>
          <w:sz w:val="20"/>
          <w:szCs w:val="20"/>
        </w:rPr>
        <w:t xml:space="preserve">) A4 pagina’s. Pagina’s die dit maximum overschrijden, zullen terzijde worden gelegd en niet worden meegenomen in de beoordeling; </w:t>
      </w:r>
    </w:p>
    <w:p w14:paraId="5CBD5DAC" w14:textId="6311C5BC" w:rsidR="007C5A40" w:rsidRDefault="007C5A40">
      <w:pPr>
        <w:spacing w:line="240" w:lineRule="auto"/>
        <w:rPr>
          <w:rFonts w:ascii="Century Gothic" w:eastAsia="Arial" w:hAnsi="Century Gothic" w:cs="Arial"/>
          <w:color w:val="000000" w:themeColor="text1"/>
          <w:sz w:val="20"/>
          <w:szCs w:val="20"/>
        </w:rPr>
      </w:pPr>
      <w:r>
        <w:rPr>
          <w:rFonts w:ascii="Century Gothic" w:eastAsia="Arial" w:hAnsi="Century Gothic" w:cs="Arial"/>
          <w:color w:val="000000" w:themeColor="text1"/>
          <w:sz w:val="20"/>
          <w:szCs w:val="20"/>
        </w:rPr>
        <w:br w:type="page"/>
      </w:r>
    </w:p>
    <w:tbl>
      <w:tblPr>
        <w:tblStyle w:val="Tabelraster"/>
        <w:tblW w:w="0" w:type="auto"/>
        <w:tblLook w:val="04A0" w:firstRow="1" w:lastRow="0" w:firstColumn="1" w:lastColumn="0" w:noHBand="0" w:noVBand="1"/>
      </w:tblPr>
      <w:tblGrid>
        <w:gridCol w:w="9056"/>
      </w:tblGrid>
      <w:tr w:rsidR="00E90E44" w14:paraId="3804269F" w14:textId="77777777" w:rsidTr="00774700">
        <w:trPr>
          <w:cnfStyle w:val="100000000000" w:firstRow="1" w:lastRow="0" w:firstColumn="0" w:lastColumn="0" w:oddVBand="0" w:evenVBand="0" w:oddHBand="0" w:evenHBand="0" w:firstRowFirstColumn="0" w:firstRowLastColumn="0" w:lastRowFirstColumn="0" w:lastRowLastColumn="0"/>
        </w:trPr>
        <w:tc>
          <w:tcPr>
            <w:tcW w:w="9056" w:type="dxa"/>
          </w:tcPr>
          <w:p w14:paraId="67BF7BFA" w14:textId="793CC41E" w:rsidR="00E90E44" w:rsidRDefault="00E90E44" w:rsidP="00774700">
            <w:pPr>
              <w:spacing w:line="240" w:lineRule="auto"/>
              <w:rPr>
                <w:rFonts w:ascii="Century Gothic" w:hAnsi="Century Gothic"/>
                <w:b w:val="0"/>
                <w:bCs/>
                <w:color w:val="000000" w:themeColor="text1"/>
                <w:sz w:val="20"/>
                <w:szCs w:val="20"/>
              </w:rPr>
            </w:pPr>
            <w:r w:rsidRPr="001E047F">
              <w:rPr>
                <w:rFonts w:ascii="Century Gothic" w:hAnsi="Century Gothic"/>
                <w:bCs/>
                <w:color w:val="000000" w:themeColor="text1"/>
                <w:sz w:val="20"/>
                <w:szCs w:val="20"/>
              </w:rPr>
              <w:lastRenderedPageBreak/>
              <w:t>K2 Recruitmentproces</w:t>
            </w:r>
            <w:r w:rsidR="00D10415">
              <w:rPr>
                <w:rFonts w:ascii="Century Gothic" w:hAnsi="Century Gothic"/>
                <w:bCs/>
                <w:color w:val="000000" w:themeColor="text1"/>
                <w:sz w:val="20"/>
                <w:szCs w:val="20"/>
              </w:rPr>
              <w:t xml:space="preserve"> (</w:t>
            </w:r>
            <w:r w:rsidR="00D10415" w:rsidRPr="00D10415">
              <w:rPr>
                <w:rFonts w:ascii="Century Gothic" w:hAnsi="Century Gothic"/>
                <w:bCs/>
                <w:color w:val="000000" w:themeColor="text1"/>
                <w:sz w:val="20"/>
                <w:szCs w:val="20"/>
              </w:rPr>
              <w:t xml:space="preserve">Maximaal </w:t>
            </w:r>
            <w:r w:rsidR="00853B58">
              <w:rPr>
                <w:rFonts w:ascii="Century Gothic" w:hAnsi="Century Gothic"/>
                <w:bCs/>
                <w:color w:val="000000" w:themeColor="text1"/>
                <w:sz w:val="20"/>
                <w:szCs w:val="20"/>
              </w:rPr>
              <w:t>twee</w:t>
            </w:r>
            <w:r w:rsidR="00D10415" w:rsidRPr="00D10415">
              <w:rPr>
                <w:rFonts w:ascii="Century Gothic" w:hAnsi="Century Gothic"/>
                <w:bCs/>
                <w:color w:val="000000" w:themeColor="text1"/>
                <w:sz w:val="20"/>
                <w:szCs w:val="20"/>
              </w:rPr>
              <w:t xml:space="preserve"> (</w:t>
            </w:r>
            <w:r w:rsidR="00853B58">
              <w:rPr>
                <w:rFonts w:ascii="Century Gothic" w:hAnsi="Century Gothic"/>
                <w:bCs/>
                <w:color w:val="000000" w:themeColor="text1"/>
                <w:sz w:val="20"/>
                <w:szCs w:val="20"/>
              </w:rPr>
              <w:t>2</w:t>
            </w:r>
            <w:r w:rsidR="00D10415" w:rsidRPr="00D10415">
              <w:rPr>
                <w:rFonts w:ascii="Century Gothic" w:hAnsi="Century Gothic"/>
                <w:bCs/>
                <w:color w:val="000000" w:themeColor="text1"/>
                <w:sz w:val="20"/>
                <w:szCs w:val="20"/>
              </w:rPr>
              <w:t>) A4 pagina’s)</w:t>
            </w:r>
          </w:p>
        </w:tc>
      </w:tr>
      <w:tr w:rsidR="00E90E44" w:rsidRPr="00E90E44" w14:paraId="654B2B56" w14:textId="77777777" w:rsidTr="00774700">
        <w:tc>
          <w:tcPr>
            <w:tcW w:w="9056" w:type="dxa"/>
          </w:tcPr>
          <w:p w14:paraId="0AEB86AD" w14:textId="77777777" w:rsidR="00E90E44" w:rsidRDefault="00E90E44" w:rsidP="00774700">
            <w:pPr>
              <w:pStyle w:val="Default"/>
              <w:spacing w:line="276" w:lineRule="auto"/>
              <w:jc w:val="both"/>
              <w:rPr>
                <w:b/>
                <w:bCs/>
                <w:sz w:val="20"/>
                <w:szCs w:val="20"/>
              </w:rPr>
            </w:pPr>
            <w:r w:rsidRPr="00E90E44">
              <w:rPr>
                <w:rFonts w:hint="eastAsia"/>
                <w:b/>
                <w:bCs/>
                <w:sz w:val="20"/>
                <w:szCs w:val="20"/>
              </w:rPr>
              <w:t>De wijze waarop Inschrijver te werk gaat bij het zoeken naar een geschikte uitzendkracht voor Aanbestedende Dienst.</w:t>
            </w:r>
          </w:p>
          <w:p w14:paraId="4FD624B6" w14:textId="4451A31E" w:rsidR="00E90E44" w:rsidRPr="00E90E44" w:rsidRDefault="00E90E44" w:rsidP="00774700">
            <w:pPr>
              <w:pStyle w:val="Default"/>
              <w:spacing w:line="276" w:lineRule="auto"/>
              <w:jc w:val="both"/>
              <w:rPr>
                <w:sz w:val="20"/>
                <w:szCs w:val="20"/>
              </w:rPr>
            </w:pPr>
            <w:r w:rsidRPr="00E90E44">
              <w:rPr>
                <w:color w:val="000000" w:themeColor="text1"/>
                <w:sz w:val="20"/>
                <w:szCs w:val="20"/>
              </w:rPr>
              <w:t>&lt; inschrijver vult hier uitwerking in &gt;</w:t>
            </w:r>
          </w:p>
        </w:tc>
      </w:tr>
      <w:tr w:rsidR="00E90E44" w:rsidRPr="00E90E44" w14:paraId="1A58D969"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7BC1B15E" w14:textId="3371DFF5" w:rsidR="00E90E44" w:rsidRDefault="00E90E44" w:rsidP="00774700">
            <w:pPr>
              <w:pStyle w:val="Default"/>
              <w:spacing w:line="276" w:lineRule="auto"/>
              <w:jc w:val="both"/>
              <w:rPr>
                <w:b/>
                <w:bCs/>
                <w:sz w:val="20"/>
                <w:szCs w:val="20"/>
              </w:rPr>
            </w:pPr>
            <w:r w:rsidRPr="00E90E44">
              <w:rPr>
                <w:rFonts w:hint="eastAsia"/>
                <w:b/>
                <w:bCs/>
                <w:sz w:val="20"/>
                <w:szCs w:val="20"/>
              </w:rPr>
              <w:t>De wijze waarop de flexibele arbeidskrachten door Inschrijver ontzorgd wordt gedurende het gehele recruitment- en payrollproces.</w:t>
            </w:r>
          </w:p>
          <w:p w14:paraId="5DB8EC94" w14:textId="1291BB0E" w:rsidR="00E90E44" w:rsidRPr="00E90E44" w:rsidRDefault="00E90E44"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E90E44" w:rsidRPr="00E90E44" w14:paraId="6F3A50A1" w14:textId="77777777" w:rsidTr="00774700">
        <w:tc>
          <w:tcPr>
            <w:tcW w:w="9056" w:type="dxa"/>
          </w:tcPr>
          <w:p w14:paraId="1BE5724D" w14:textId="7206A653" w:rsidR="00E90E44" w:rsidRDefault="00E90E44" w:rsidP="00774700">
            <w:pPr>
              <w:pStyle w:val="Default"/>
              <w:spacing w:line="276" w:lineRule="auto"/>
              <w:jc w:val="both"/>
              <w:rPr>
                <w:b/>
                <w:bCs/>
                <w:sz w:val="20"/>
                <w:szCs w:val="20"/>
              </w:rPr>
            </w:pPr>
            <w:r w:rsidRPr="00E90E44">
              <w:rPr>
                <w:rFonts w:hint="eastAsia"/>
                <w:b/>
                <w:bCs/>
                <w:sz w:val="20"/>
                <w:szCs w:val="20"/>
              </w:rPr>
              <w:t xml:space="preserve">De wijze waarop Aanbestedende Dienst door Inschrijver ontzorgd wordt gedurende het gehele recruitmentproces. </w:t>
            </w:r>
          </w:p>
          <w:p w14:paraId="5F9EEEC1" w14:textId="59FEB7FE" w:rsidR="00E90E44" w:rsidRPr="00E90E44" w:rsidRDefault="00E90E44"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E90E44" w:rsidRPr="00E90E44" w14:paraId="698F3F12"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2B342D9F" w14:textId="6E56ABE3" w:rsidR="00E90E44" w:rsidRPr="00E90E44" w:rsidRDefault="007C5A40" w:rsidP="00774700">
            <w:pPr>
              <w:pStyle w:val="Default"/>
              <w:spacing w:line="276" w:lineRule="auto"/>
              <w:jc w:val="both"/>
              <w:rPr>
                <w:b/>
                <w:bCs/>
                <w:sz w:val="20"/>
                <w:szCs w:val="20"/>
              </w:rPr>
            </w:pPr>
            <w:r w:rsidRPr="007C5A40">
              <w:rPr>
                <w:rFonts w:hint="eastAsia"/>
                <w:b/>
                <w:bCs/>
                <w:sz w:val="20"/>
                <w:szCs w:val="20"/>
              </w:rPr>
              <w:t>De wijze waarop Inschrijver te werk gaat t.b.v. een netwerk aan werkstudenten en universiteiten.</w:t>
            </w:r>
          </w:p>
          <w:p w14:paraId="0BC6ED6E" w14:textId="77777777" w:rsidR="00E90E44" w:rsidRPr="00E90E44" w:rsidRDefault="00E90E44"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bl>
    <w:p w14:paraId="5AB9CEB1" w14:textId="5998FA0B" w:rsidR="00E90E44" w:rsidRDefault="00E90E44">
      <w:pPr>
        <w:spacing w:line="240" w:lineRule="auto"/>
        <w:rPr>
          <w:rFonts w:ascii="Century Gothic" w:eastAsia="Arial" w:hAnsi="Century Gothic" w:cs="Arial"/>
          <w:color w:val="000000" w:themeColor="text1"/>
          <w:sz w:val="20"/>
          <w:szCs w:val="20"/>
        </w:rPr>
      </w:pPr>
      <w:r>
        <w:rPr>
          <w:rFonts w:ascii="Century Gothic" w:eastAsia="Arial" w:hAnsi="Century Gothic" w:cs="Arial"/>
          <w:color w:val="000000" w:themeColor="text1"/>
          <w:sz w:val="20"/>
          <w:szCs w:val="20"/>
        </w:rPr>
        <w:br w:type="page"/>
      </w:r>
    </w:p>
    <w:p w14:paraId="71CAF161" w14:textId="77777777" w:rsidR="00C05C31" w:rsidRDefault="00C05C31" w:rsidP="00360760">
      <w:pPr>
        <w:widowControl w:val="0"/>
        <w:spacing w:line="276" w:lineRule="auto"/>
        <w:jc w:val="both"/>
        <w:rPr>
          <w:rFonts w:ascii="Century Gothic" w:eastAsia="Arial" w:hAnsi="Century Gothic" w:cs="Arial"/>
          <w:color w:val="000000" w:themeColor="text1"/>
          <w:sz w:val="20"/>
          <w:szCs w:val="20"/>
        </w:rPr>
      </w:pPr>
    </w:p>
    <w:p w14:paraId="2813AEA3" w14:textId="64355597" w:rsidR="000D6EF2" w:rsidRPr="00936BB1" w:rsidRDefault="000D6EF2" w:rsidP="000D6EF2">
      <w:pPr>
        <w:widowControl w:val="0"/>
        <w:spacing w:line="276" w:lineRule="auto"/>
        <w:jc w:val="both"/>
        <w:rPr>
          <w:rFonts w:ascii="Century Gothic" w:eastAsia="Arial" w:hAnsi="Century Gothic" w:cs="Arial"/>
          <w:b/>
          <w:bCs/>
          <w:color w:val="000000" w:themeColor="text1"/>
          <w:sz w:val="20"/>
          <w:szCs w:val="20"/>
        </w:rPr>
      </w:pPr>
      <w:r w:rsidRPr="00936BB1">
        <w:rPr>
          <w:rFonts w:ascii="Century Gothic" w:eastAsia="Arial" w:hAnsi="Century Gothic" w:cs="Arial"/>
          <w:b/>
          <w:bCs/>
          <w:color w:val="000000" w:themeColor="text1"/>
          <w:sz w:val="20"/>
          <w:szCs w:val="20"/>
        </w:rPr>
        <w:t>K3 Diversiteit en Inclusie</w:t>
      </w:r>
      <w:r w:rsidR="007A0323">
        <w:rPr>
          <w:rFonts w:ascii="Century Gothic" w:eastAsia="Arial" w:hAnsi="Century Gothic" w:cs="Arial"/>
          <w:b/>
          <w:bCs/>
          <w:color w:val="000000" w:themeColor="text1"/>
          <w:sz w:val="20"/>
          <w:szCs w:val="20"/>
        </w:rPr>
        <w:t xml:space="preserve"> </w:t>
      </w:r>
      <w:r w:rsidR="007A0323" w:rsidRPr="001E047F">
        <w:rPr>
          <w:rFonts w:ascii="Century Gothic" w:hAnsi="Century Gothic"/>
          <w:b/>
          <w:bCs/>
          <w:color w:val="000000" w:themeColor="text1"/>
          <w:sz w:val="20"/>
          <w:szCs w:val="20"/>
        </w:rPr>
        <w:t xml:space="preserve">(te behalen punten: </w:t>
      </w:r>
      <w:r w:rsidR="007A0323">
        <w:rPr>
          <w:rFonts w:ascii="Century Gothic" w:hAnsi="Century Gothic"/>
          <w:b/>
          <w:bCs/>
          <w:color w:val="000000" w:themeColor="text1"/>
          <w:sz w:val="20"/>
          <w:szCs w:val="20"/>
        </w:rPr>
        <w:t>150</w:t>
      </w:r>
      <w:r w:rsidR="007A0323" w:rsidRPr="001E047F">
        <w:rPr>
          <w:rFonts w:ascii="Century Gothic" w:hAnsi="Century Gothic"/>
          <w:b/>
          <w:bCs/>
          <w:color w:val="000000" w:themeColor="text1"/>
          <w:sz w:val="20"/>
          <w:szCs w:val="20"/>
        </w:rPr>
        <w:t>)</w:t>
      </w:r>
    </w:p>
    <w:p w14:paraId="161F5FE9" w14:textId="77777777" w:rsidR="000D6EF2" w:rsidRPr="000D6EF2" w:rsidRDefault="000D6EF2" w:rsidP="000D6EF2">
      <w:pPr>
        <w:widowControl w:val="0"/>
        <w:spacing w:line="276" w:lineRule="auto"/>
        <w:jc w:val="both"/>
        <w:rPr>
          <w:rFonts w:ascii="Century Gothic" w:eastAsia="Arial" w:hAnsi="Century Gothic" w:cs="Arial"/>
          <w:color w:val="000000" w:themeColor="text1"/>
          <w:sz w:val="20"/>
          <w:szCs w:val="20"/>
        </w:rPr>
      </w:pPr>
      <w:r w:rsidRPr="000D6EF2">
        <w:rPr>
          <w:rFonts w:ascii="Century Gothic" w:eastAsia="Arial" w:hAnsi="Century Gothic" w:cs="Arial"/>
          <w:color w:val="000000" w:themeColor="text1"/>
          <w:sz w:val="20"/>
          <w:szCs w:val="20"/>
        </w:rPr>
        <w:t>Voor de Aanbestedende Dienst zijn de medewerkers en de werkomgeving het belangrijkste onderdeel van de organisatie. Naast dat het de ambitie van Nuffic is om bij te dragen aan gelijke kansen, sociale verbondenheid en begrip tussen culturen is de doelstelling van Nuffic het internationaliseren van het onderwijs. Diversiteit en inclusie op de werkvloer is van groot belang voor Nuffic. Nuffic stelt jaarlijks concrete doelen op om diversiteit en inclusief werkgeverschap te bevorderen. Het doel hiervan, is om ervoor te zorgen dat iedere medewerker zich erkend en thuis voelt binnen de bedrijfscultuur.</w:t>
      </w:r>
    </w:p>
    <w:p w14:paraId="4CAF2611" w14:textId="77777777" w:rsidR="000D6EF2" w:rsidRPr="000D6EF2" w:rsidRDefault="000D6EF2" w:rsidP="000D6EF2">
      <w:pPr>
        <w:widowControl w:val="0"/>
        <w:spacing w:line="276" w:lineRule="auto"/>
        <w:jc w:val="both"/>
        <w:rPr>
          <w:rFonts w:ascii="Century Gothic" w:eastAsia="Arial" w:hAnsi="Century Gothic" w:cs="Arial"/>
          <w:color w:val="000000" w:themeColor="text1"/>
          <w:sz w:val="20"/>
          <w:szCs w:val="20"/>
        </w:rPr>
      </w:pPr>
      <w:r w:rsidRPr="000D6EF2">
        <w:rPr>
          <w:rFonts w:ascii="Century Gothic" w:eastAsia="Arial" w:hAnsi="Century Gothic" w:cs="Arial"/>
          <w:color w:val="000000" w:themeColor="text1"/>
          <w:sz w:val="20"/>
          <w:szCs w:val="20"/>
        </w:rPr>
        <w:t>Inschrijver besteedt in zijn uitwerking in ieder geval aandacht aan de volgende aspecten:</w:t>
      </w:r>
    </w:p>
    <w:p w14:paraId="76542B65" w14:textId="429AB2FD" w:rsidR="000D6EF2" w:rsidRPr="00936BB1" w:rsidRDefault="000D6EF2" w:rsidP="00936BB1">
      <w:pPr>
        <w:pStyle w:val="Default"/>
        <w:numPr>
          <w:ilvl w:val="0"/>
          <w:numId w:val="8"/>
        </w:numPr>
        <w:spacing w:line="276" w:lineRule="auto"/>
        <w:jc w:val="both"/>
        <w:rPr>
          <w:sz w:val="20"/>
          <w:szCs w:val="20"/>
        </w:rPr>
      </w:pPr>
      <w:r w:rsidRPr="00936BB1">
        <w:rPr>
          <w:sz w:val="20"/>
          <w:szCs w:val="20"/>
        </w:rPr>
        <w:t>Een beschrijving van het D&amp;I beleid dat Inschrijver zal hanteren bij de werving- en selectie voor Aanbestedende Dienst;</w:t>
      </w:r>
    </w:p>
    <w:p w14:paraId="2CBFBB04" w14:textId="56F5D331" w:rsidR="000D6EF2" w:rsidRPr="00936BB1" w:rsidRDefault="000D6EF2" w:rsidP="00936BB1">
      <w:pPr>
        <w:pStyle w:val="Default"/>
        <w:numPr>
          <w:ilvl w:val="0"/>
          <w:numId w:val="8"/>
        </w:numPr>
        <w:spacing w:line="276" w:lineRule="auto"/>
        <w:jc w:val="both"/>
        <w:rPr>
          <w:sz w:val="20"/>
          <w:szCs w:val="20"/>
        </w:rPr>
      </w:pPr>
      <w:r w:rsidRPr="00936BB1">
        <w:rPr>
          <w:sz w:val="20"/>
          <w:szCs w:val="20"/>
        </w:rPr>
        <w:t>Een beschrijving van het proces om vooroordelen te voorkomen;</w:t>
      </w:r>
    </w:p>
    <w:p w14:paraId="494EF54D" w14:textId="25A12E2D" w:rsidR="00936BB1" w:rsidRPr="00936BB1" w:rsidRDefault="00936BB1" w:rsidP="00936BB1">
      <w:pPr>
        <w:pStyle w:val="Default"/>
        <w:numPr>
          <w:ilvl w:val="0"/>
          <w:numId w:val="8"/>
        </w:numPr>
        <w:spacing w:line="276" w:lineRule="auto"/>
        <w:jc w:val="both"/>
        <w:rPr>
          <w:sz w:val="20"/>
          <w:szCs w:val="20"/>
        </w:rPr>
      </w:pPr>
      <w:r w:rsidRPr="00936BB1">
        <w:rPr>
          <w:sz w:val="20"/>
          <w:szCs w:val="20"/>
        </w:rPr>
        <w:t>Een uitwerking van welke doelgroepen relevant zijn, of volgens Inschrijver aansluiten om aan de inhuurbehoefte van Aanbestedende dienst te voldoen. Beschrijf de wijze waarop Inschrijver deze doelgroep(en) bereikt;</w:t>
      </w:r>
    </w:p>
    <w:p w14:paraId="655E2C8D" w14:textId="359EA09C" w:rsidR="000D6EF2" w:rsidRPr="00936BB1" w:rsidRDefault="00936BB1" w:rsidP="00936BB1">
      <w:pPr>
        <w:pStyle w:val="Default"/>
        <w:numPr>
          <w:ilvl w:val="0"/>
          <w:numId w:val="8"/>
        </w:numPr>
        <w:spacing w:line="276" w:lineRule="auto"/>
        <w:jc w:val="both"/>
        <w:rPr>
          <w:sz w:val="20"/>
          <w:szCs w:val="20"/>
        </w:rPr>
      </w:pPr>
      <w:r w:rsidRPr="00936BB1">
        <w:rPr>
          <w:sz w:val="20"/>
          <w:szCs w:val="20"/>
        </w:rPr>
        <w:t>Beschrijf in hoeverre Inschrijver in staat is de Aanbestedende Dienst van gericht advies te voorzien op gebied van D&amp;I voor retentie van specifieke kandidaten.</w:t>
      </w:r>
    </w:p>
    <w:p w14:paraId="61AAC8C9" w14:textId="77777777" w:rsidR="00936BB1" w:rsidRDefault="00936BB1" w:rsidP="00936BB1">
      <w:pPr>
        <w:widowControl w:val="0"/>
        <w:spacing w:line="276" w:lineRule="auto"/>
        <w:jc w:val="both"/>
        <w:rPr>
          <w:rFonts w:ascii="Century Gothic" w:eastAsia="Arial" w:hAnsi="Century Gothic" w:cs="Arial"/>
          <w:color w:val="000000" w:themeColor="text1"/>
          <w:sz w:val="20"/>
          <w:szCs w:val="20"/>
        </w:rPr>
      </w:pPr>
    </w:p>
    <w:p w14:paraId="25726621" w14:textId="77777777" w:rsidR="00936BB1" w:rsidRPr="001E047F" w:rsidRDefault="00936BB1" w:rsidP="00936BB1">
      <w:pPr>
        <w:pStyle w:val="Default"/>
        <w:spacing w:line="276" w:lineRule="auto"/>
        <w:jc w:val="both"/>
        <w:rPr>
          <w:sz w:val="20"/>
          <w:szCs w:val="20"/>
        </w:rPr>
      </w:pPr>
      <w:r w:rsidRPr="001E047F">
        <w:rPr>
          <w:sz w:val="20"/>
          <w:szCs w:val="20"/>
        </w:rPr>
        <w:t xml:space="preserve">Bij de uitwerking van bovenstaande subgunningscriterium gelden de volgende uitgangspunten: </w:t>
      </w:r>
    </w:p>
    <w:p w14:paraId="30C4B7D0" w14:textId="77777777" w:rsidR="00936BB1" w:rsidRPr="001E047F" w:rsidRDefault="00936BB1" w:rsidP="00936BB1">
      <w:pPr>
        <w:pStyle w:val="Default"/>
        <w:numPr>
          <w:ilvl w:val="0"/>
          <w:numId w:val="11"/>
        </w:numPr>
        <w:spacing w:line="276" w:lineRule="auto"/>
        <w:jc w:val="both"/>
        <w:rPr>
          <w:sz w:val="20"/>
          <w:szCs w:val="20"/>
        </w:rPr>
      </w:pPr>
      <w:r w:rsidRPr="001E047F">
        <w:rPr>
          <w:sz w:val="20"/>
          <w:szCs w:val="20"/>
        </w:rPr>
        <w:t xml:space="preserve">Maximaal twee (2) A4 pagina’s. Pagina’s die dit maximum overschrijden, zullen terzijde worden gelegd en niet worden meegenomen in de beoordeling; </w:t>
      </w:r>
    </w:p>
    <w:p w14:paraId="4031A685" w14:textId="4245B96D" w:rsidR="00D10415" w:rsidRDefault="00D10415">
      <w:pPr>
        <w:spacing w:line="240" w:lineRule="auto"/>
        <w:rPr>
          <w:rFonts w:ascii="Century Gothic" w:eastAsia="Arial" w:hAnsi="Century Gothic" w:cs="Arial"/>
          <w:color w:val="000000" w:themeColor="text1"/>
          <w:sz w:val="20"/>
          <w:szCs w:val="20"/>
        </w:rPr>
      </w:pPr>
      <w:r>
        <w:rPr>
          <w:rFonts w:ascii="Century Gothic" w:eastAsia="Arial" w:hAnsi="Century Gothic" w:cs="Arial"/>
          <w:color w:val="000000" w:themeColor="text1"/>
          <w:sz w:val="20"/>
          <w:szCs w:val="20"/>
        </w:rPr>
        <w:br w:type="page"/>
      </w:r>
    </w:p>
    <w:tbl>
      <w:tblPr>
        <w:tblStyle w:val="Tabelraster"/>
        <w:tblW w:w="0" w:type="auto"/>
        <w:tblLook w:val="04A0" w:firstRow="1" w:lastRow="0" w:firstColumn="1" w:lastColumn="0" w:noHBand="0" w:noVBand="1"/>
      </w:tblPr>
      <w:tblGrid>
        <w:gridCol w:w="9056"/>
      </w:tblGrid>
      <w:tr w:rsidR="007C5A40" w14:paraId="3B6F8B11" w14:textId="77777777" w:rsidTr="00774700">
        <w:trPr>
          <w:cnfStyle w:val="100000000000" w:firstRow="1" w:lastRow="0" w:firstColumn="0" w:lastColumn="0" w:oddVBand="0" w:evenVBand="0" w:oddHBand="0" w:evenHBand="0" w:firstRowFirstColumn="0" w:firstRowLastColumn="0" w:lastRowFirstColumn="0" w:lastRowLastColumn="0"/>
        </w:trPr>
        <w:tc>
          <w:tcPr>
            <w:tcW w:w="9056" w:type="dxa"/>
          </w:tcPr>
          <w:p w14:paraId="136C43BE" w14:textId="19F67AE4" w:rsidR="007C5A40" w:rsidRDefault="00D10415" w:rsidP="00774700">
            <w:pPr>
              <w:spacing w:line="240" w:lineRule="auto"/>
              <w:rPr>
                <w:rFonts w:ascii="Century Gothic" w:hAnsi="Century Gothic"/>
                <w:b w:val="0"/>
                <w:bCs/>
                <w:color w:val="000000" w:themeColor="text1"/>
                <w:sz w:val="20"/>
                <w:szCs w:val="20"/>
              </w:rPr>
            </w:pPr>
            <w:r w:rsidRPr="00936BB1">
              <w:rPr>
                <w:rFonts w:ascii="Century Gothic" w:eastAsia="Arial" w:hAnsi="Century Gothic" w:cs="Arial"/>
                <w:bCs/>
                <w:color w:val="000000" w:themeColor="text1"/>
                <w:sz w:val="20"/>
                <w:szCs w:val="20"/>
              </w:rPr>
              <w:lastRenderedPageBreak/>
              <w:t>K3 Diversiteit en Inclusie</w:t>
            </w:r>
            <w:r>
              <w:rPr>
                <w:rFonts w:ascii="Century Gothic" w:eastAsia="Arial" w:hAnsi="Century Gothic" w:cs="Arial"/>
                <w:bCs/>
                <w:color w:val="000000" w:themeColor="text1"/>
                <w:sz w:val="20"/>
                <w:szCs w:val="20"/>
              </w:rPr>
              <w:t xml:space="preserve"> </w:t>
            </w:r>
            <w:r>
              <w:rPr>
                <w:rFonts w:ascii="Century Gothic" w:hAnsi="Century Gothic"/>
                <w:bCs/>
                <w:color w:val="000000" w:themeColor="text1"/>
                <w:sz w:val="20"/>
                <w:szCs w:val="20"/>
              </w:rPr>
              <w:t>(</w:t>
            </w:r>
            <w:r w:rsidRPr="00D10415">
              <w:rPr>
                <w:rFonts w:ascii="Century Gothic" w:hAnsi="Century Gothic"/>
                <w:bCs/>
                <w:color w:val="000000" w:themeColor="text1"/>
                <w:sz w:val="20"/>
                <w:szCs w:val="20"/>
              </w:rPr>
              <w:t xml:space="preserve">Maximaal </w:t>
            </w:r>
            <w:r>
              <w:rPr>
                <w:rFonts w:ascii="Century Gothic" w:hAnsi="Century Gothic"/>
                <w:bCs/>
                <w:color w:val="000000" w:themeColor="text1"/>
                <w:sz w:val="20"/>
                <w:szCs w:val="20"/>
              </w:rPr>
              <w:t>twee (2</w:t>
            </w:r>
            <w:r w:rsidRPr="00D10415">
              <w:rPr>
                <w:rFonts w:ascii="Century Gothic" w:hAnsi="Century Gothic"/>
                <w:bCs/>
                <w:color w:val="000000" w:themeColor="text1"/>
                <w:sz w:val="20"/>
                <w:szCs w:val="20"/>
              </w:rPr>
              <w:t>) A4 pagina’s)</w:t>
            </w:r>
          </w:p>
        </w:tc>
      </w:tr>
      <w:tr w:rsidR="007C5A40" w:rsidRPr="00E90E44" w14:paraId="4DB27194" w14:textId="77777777" w:rsidTr="00774700">
        <w:tc>
          <w:tcPr>
            <w:tcW w:w="9056" w:type="dxa"/>
          </w:tcPr>
          <w:p w14:paraId="58FEED1B" w14:textId="7D76E645" w:rsidR="007C5A40" w:rsidRDefault="007C5A40" w:rsidP="00774700">
            <w:pPr>
              <w:pStyle w:val="Default"/>
              <w:spacing w:line="276" w:lineRule="auto"/>
              <w:jc w:val="both"/>
              <w:rPr>
                <w:b/>
                <w:bCs/>
                <w:sz w:val="20"/>
                <w:szCs w:val="20"/>
              </w:rPr>
            </w:pPr>
            <w:r>
              <w:rPr>
                <w:rFonts w:hint="eastAsia"/>
                <w:b/>
                <w:bCs/>
                <w:sz w:val="20"/>
                <w:szCs w:val="20"/>
              </w:rPr>
              <w:t>E</w:t>
            </w:r>
            <w:r w:rsidRPr="007C5A40">
              <w:rPr>
                <w:rFonts w:hint="eastAsia"/>
                <w:b/>
                <w:bCs/>
                <w:sz w:val="20"/>
                <w:szCs w:val="20"/>
              </w:rPr>
              <w:t>en beschrijving van het D&amp;I beleid dat Inschrijver zal hanteren bij de werving- en selectie voor Aanbestedende Dienst</w:t>
            </w:r>
            <w:r>
              <w:rPr>
                <w:b/>
                <w:bCs/>
                <w:sz w:val="20"/>
                <w:szCs w:val="20"/>
              </w:rPr>
              <w:t>.</w:t>
            </w:r>
          </w:p>
          <w:p w14:paraId="72C01354" w14:textId="6D9DC797" w:rsidR="007C5A40" w:rsidRPr="00E90E44" w:rsidRDefault="007C5A40" w:rsidP="00774700">
            <w:pPr>
              <w:pStyle w:val="Default"/>
              <w:spacing w:line="276" w:lineRule="auto"/>
              <w:jc w:val="both"/>
              <w:rPr>
                <w:sz w:val="20"/>
                <w:szCs w:val="20"/>
              </w:rPr>
            </w:pPr>
            <w:r w:rsidRPr="00E90E44">
              <w:rPr>
                <w:color w:val="000000" w:themeColor="text1"/>
                <w:sz w:val="20"/>
                <w:szCs w:val="20"/>
              </w:rPr>
              <w:t>&lt; inschrijver vult hier uitwerking in &gt;</w:t>
            </w:r>
          </w:p>
        </w:tc>
      </w:tr>
      <w:tr w:rsidR="007C5A40" w14:paraId="6385193C"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6B759DBD" w14:textId="30466EEB" w:rsidR="007C5A40" w:rsidRDefault="007C5A40" w:rsidP="00774700">
            <w:pPr>
              <w:pStyle w:val="Default"/>
              <w:spacing w:line="276" w:lineRule="auto"/>
              <w:jc w:val="both"/>
              <w:rPr>
                <w:b/>
                <w:bCs/>
                <w:sz w:val="20"/>
                <w:szCs w:val="20"/>
              </w:rPr>
            </w:pPr>
            <w:r w:rsidRPr="007C5A40">
              <w:rPr>
                <w:rFonts w:hint="eastAsia"/>
                <w:b/>
                <w:bCs/>
                <w:sz w:val="20"/>
                <w:szCs w:val="20"/>
              </w:rPr>
              <w:t>Een beschrijving van het proces om vooroordelen te voorkomen</w:t>
            </w:r>
            <w:r>
              <w:rPr>
                <w:b/>
                <w:bCs/>
                <w:sz w:val="20"/>
                <w:szCs w:val="20"/>
              </w:rPr>
              <w:t>.</w:t>
            </w:r>
          </w:p>
          <w:p w14:paraId="3985F7ED" w14:textId="2116317F" w:rsidR="007C5A40" w:rsidRDefault="007C5A40" w:rsidP="00774700">
            <w:pPr>
              <w:pStyle w:val="Default"/>
              <w:spacing w:line="276" w:lineRule="auto"/>
              <w:jc w:val="both"/>
              <w:rPr>
                <w:b/>
                <w:bCs/>
                <w:color w:val="000000" w:themeColor="text1"/>
                <w:sz w:val="20"/>
                <w:szCs w:val="20"/>
              </w:rPr>
            </w:pPr>
            <w:r w:rsidRPr="00E90E44">
              <w:rPr>
                <w:color w:val="000000" w:themeColor="text1"/>
                <w:sz w:val="20"/>
                <w:szCs w:val="20"/>
              </w:rPr>
              <w:t>&lt; inschrijver vult hier uitwerking in &gt;</w:t>
            </w:r>
          </w:p>
        </w:tc>
      </w:tr>
      <w:tr w:rsidR="007C5A40" w:rsidRPr="00E90E44" w14:paraId="1E43791A" w14:textId="77777777" w:rsidTr="00774700">
        <w:tc>
          <w:tcPr>
            <w:tcW w:w="9056" w:type="dxa"/>
          </w:tcPr>
          <w:p w14:paraId="5A43E757" w14:textId="285FD711" w:rsidR="007C5A40" w:rsidRDefault="007C5A40" w:rsidP="00774700">
            <w:pPr>
              <w:pStyle w:val="Default"/>
              <w:spacing w:line="276" w:lineRule="auto"/>
              <w:jc w:val="both"/>
              <w:rPr>
                <w:b/>
                <w:bCs/>
                <w:sz w:val="20"/>
                <w:szCs w:val="20"/>
              </w:rPr>
            </w:pPr>
            <w:r w:rsidRPr="007C5A40">
              <w:rPr>
                <w:rFonts w:hint="eastAsia"/>
                <w:b/>
                <w:bCs/>
                <w:sz w:val="20"/>
                <w:szCs w:val="20"/>
              </w:rPr>
              <w:t>Een uitwerking van welke doelgroepen relevant zijn, of volgens Inschrijver aansluiten om aan de inhuurbehoefte van Aanbestedende dienst te voldoen. Beschrijf de wijze waarop Inschrijver deze doelgroep(en) bereikt;</w:t>
            </w:r>
          </w:p>
          <w:p w14:paraId="40E7F8E0" w14:textId="3EDDB3B4" w:rsidR="007C5A40" w:rsidRPr="00E90E44" w:rsidRDefault="007C5A40"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r w:rsidR="007C5A40" w:rsidRPr="00E90E44" w14:paraId="2918784D"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5E7B1CBF" w14:textId="77777777" w:rsidR="00D10415" w:rsidRDefault="00D10415" w:rsidP="00774700">
            <w:pPr>
              <w:pStyle w:val="Default"/>
              <w:spacing w:line="276" w:lineRule="auto"/>
              <w:jc w:val="both"/>
              <w:rPr>
                <w:b/>
                <w:bCs/>
                <w:sz w:val="20"/>
                <w:szCs w:val="20"/>
              </w:rPr>
            </w:pPr>
            <w:r w:rsidRPr="00D10415">
              <w:rPr>
                <w:rFonts w:hint="eastAsia"/>
                <w:b/>
                <w:bCs/>
                <w:sz w:val="20"/>
                <w:szCs w:val="20"/>
              </w:rPr>
              <w:t>Beschrijf in hoeverre Inschrijver in staat is de Aanbestedende Dienst van gericht advies te voorzien op gebied van D&amp;I voor retentie van specifieke kandidaten.</w:t>
            </w:r>
          </w:p>
          <w:p w14:paraId="429D56D1" w14:textId="30FC69FF" w:rsidR="007C5A40" w:rsidRPr="00E90E44" w:rsidRDefault="007C5A40"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bl>
    <w:p w14:paraId="5BDF5579" w14:textId="555BDCC7" w:rsidR="00E90E44" w:rsidRDefault="00E90E44">
      <w:pPr>
        <w:spacing w:line="240" w:lineRule="auto"/>
        <w:rPr>
          <w:rFonts w:ascii="Century Gothic" w:eastAsia="Arial" w:hAnsi="Century Gothic" w:cs="Arial"/>
          <w:color w:val="000000" w:themeColor="text1"/>
          <w:sz w:val="20"/>
          <w:szCs w:val="20"/>
        </w:rPr>
      </w:pPr>
      <w:r>
        <w:rPr>
          <w:rFonts w:ascii="Century Gothic" w:eastAsia="Arial" w:hAnsi="Century Gothic" w:cs="Arial"/>
          <w:color w:val="000000" w:themeColor="text1"/>
          <w:sz w:val="20"/>
          <w:szCs w:val="20"/>
        </w:rPr>
        <w:br w:type="page"/>
      </w:r>
    </w:p>
    <w:p w14:paraId="151B5A17" w14:textId="77777777" w:rsidR="007C5A40" w:rsidRDefault="007C5A40">
      <w:pPr>
        <w:spacing w:line="240" w:lineRule="auto"/>
        <w:rPr>
          <w:rFonts w:ascii="Century Gothic" w:eastAsia="Arial" w:hAnsi="Century Gothic" w:cs="Arial"/>
          <w:color w:val="000000" w:themeColor="text1"/>
          <w:sz w:val="20"/>
          <w:szCs w:val="20"/>
        </w:rPr>
      </w:pPr>
    </w:p>
    <w:p w14:paraId="01DBEB4A" w14:textId="77777777" w:rsidR="00936BB1" w:rsidRPr="001E047F" w:rsidRDefault="00936BB1" w:rsidP="00936BB1">
      <w:pPr>
        <w:widowControl w:val="0"/>
        <w:spacing w:line="276" w:lineRule="auto"/>
        <w:jc w:val="both"/>
        <w:rPr>
          <w:rFonts w:ascii="Century Gothic" w:eastAsia="Arial" w:hAnsi="Century Gothic" w:cs="Arial"/>
          <w:color w:val="000000" w:themeColor="text1"/>
          <w:sz w:val="20"/>
          <w:szCs w:val="20"/>
        </w:rPr>
      </w:pPr>
    </w:p>
    <w:p w14:paraId="61E3EE26" w14:textId="16839ED1" w:rsidR="001E047F" w:rsidRPr="00360760" w:rsidRDefault="001E047F" w:rsidP="00360760">
      <w:pPr>
        <w:pStyle w:val="Default"/>
        <w:spacing w:line="276" w:lineRule="auto"/>
        <w:jc w:val="both"/>
        <w:rPr>
          <w:b/>
          <w:bCs/>
          <w:sz w:val="20"/>
          <w:szCs w:val="20"/>
        </w:rPr>
      </w:pPr>
      <w:r w:rsidRPr="00360760">
        <w:rPr>
          <w:b/>
          <w:bCs/>
          <w:sz w:val="20"/>
          <w:szCs w:val="20"/>
        </w:rPr>
        <w:t>K</w:t>
      </w:r>
      <w:r w:rsidR="00936BB1">
        <w:rPr>
          <w:b/>
          <w:bCs/>
          <w:sz w:val="20"/>
          <w:szCs w:val="20"/>
        </w:rPr>
        <w:t>4</w:t>
      </w:r>
      <w:r w:rsidRPr="00360760">
        <w:rPr>
          <w:b/>
          <w:bCs/>
          <w:sz w:val="20"/>
          <w:szCs w:val="20"/>
        </w:rPr>
        <w:t xml:space="preserve"> Stimuleren van persoonlijke ontwikkeling </w:t>
      </w:r>
      <w:r w:rsidR="00360760" w:rsidRPr="001E047F">
        <w:rPr>
          <w:b/>
          <w:bCs/>
          <w:color w:val="000000" w:themeColor="text1"/>
          <w:sz w:val="20"/>
          <w:szCs w:val="20"/>
        </w:rPr>
        <w:t xml:space="preserve">(te behalen punten: </w:t>
      </w:r>
      <w:r w:rsidR="007A0323">
        <w:rPr>
          <w:b/>
          <w:bCs/>
          <w:color w:val="000000" w:themeColor="text1"/>
          <w:sz w:val="20"/>
          <w:szCs w:val="20"/>
        </w:rPr>
        <w:t>15</w:t>
      </w:r>
      <w:r w:rsidR="00936BB1">
        <w:rPr>
          <w:b/>
          <w:bCs/>
          <w:color w:val="000000" w:themeColor="text1"/>
          <w:sz w:val="20"/>
          <w:szCs w:val="20"/>
        </w:rPr>
        <w:t>0</w:t>
      </w:r>
      <w:r w:rsidR="00360760" w:rsidRPr="001E047F">
        <w:rPr>
          <w:b/>
          <w:bCs/>
          <w:color w:val="000000" w:themeColor="text1"/>
          <w:sz w:val="20"/>
          <w:szCs w:val="20"/>
        </w:rPr>
        <w:t>)</w:t>
      </w:r>
    </w:p>
    <w:p w14:paraId="21C4ED58" w14:textId="0569AC1B" w:rsidR="00360760" w:rsidRPr="001E047F" w:rsidRDefault="00360760" w:rsidP="00360760">
      <w:pPr>
        <w:spacing w:line="276" w:lineRule="auto"/>
        <w:jc w:val="both"/>
        <w:rPr>
          <w:rFonts w:ascii="Century Gothic" w:hAnsi="Century Gothic"/>
          <w:color w:val="000000" w:themeColor="text1"/>
          <w:sz w:val="20"/>
          <w:szCs w:val="20"/>
        </w:rPr>
      </w:pPr>
      <w:r w:rsidRPr="001E047F">
        <w:rPr>
          <w:rFonts w:ascii="Century Gothic" w:hAnsi="Century Gothic"/>
          <w:color w:val="000000" w:themeColor="text1"/>
          <w:sz w:val="20"/>
          <w:szCs w:val="20"/>
          <w:u w:color="7030A0"/>
        </w:rPr>
        <w:t xml:space="preserve">Aanbestedende Dienst wil personen die bij, voor of met Nuffic werken zoveel als mogelijk gelijkwaardig behandelen. </w:t>
      </w:r>
      <w:r w:rsidR="001E047F" w:rsidRPr="001E047F">
        <w:rPr>
          <w:rFonts w:ascii="Century Gothic" w:hAnsi="Century Gothic"/>
          <w:sz w:val="20"/>
          <w:szCs w:val="20"/>
        </w:rPr>
        <w:t>Voor Aanbestedende Dienst zijn medewerkers het belangrijkste kapitaal. Dit zijn niet alleen de medewerkers die bij Aanbestedende Dienst in dienst zijn, maar ook flexibele arbeidskrachten die via onder andere een uitzendbureau bij Aanbestedende Dienst werkzaamheden verrichten.</w:t>
      </w:r>
      <w:r w:rsidRPr="00360760">
        <w:rPr>
          <w:rFonts w:ascii="Century Gothic" w:hAnsi="Century Gothic"/>
          <w:color w:val="000000" w:themeColor="text1"/>
          <w:sz w:val="20"/>
          <w:szCs w:val="20"/>
          <w:u w:color="7030A0"/>
        </w:rPr>
        <w:t xml:space="preserve"> </w:t>
      </w:r>
      <w:r w:rsidRPr="001E047F">
        <w:rPr>
          <w:rFonts w:ascii="Century Gothic" w:hAnsi="Century Gothic"/>
          <w:color w:val="000000" w:themeColor="text1"/>
          <w:sz w:val="20"/>
          <w:szCs w:val="20"/>
          <w:u w:color="7030A0"/>
        </w:rPr>
        <w:t>Het is daarbij voor Aanbestedende Dienst belangrijk dat flexibele arbeidskrachten vergelijkbare middelen voor hun persoonlijke en professionele ontwikkeling tot hun beschikking hebben. Dat wil zeggen dat ook zij ook toegang hebben tot opleidingen en andere manieren om hun kennis en vaardigheden te ontwikkelen.</w:t>
      </w:r>
    </w:p>
    <w:p w14:paraId="0D63B36A" w14:textId="1AD2007E" w:rsidR="00360760" w:rsidRDefault="00360760" w:rsidP="00360760">
      <w:pPr>
        <w:pStyle w:val="Default"/>
        <w:spacing w:line="276" w:lineRule="auto"/>
        <w:jc w:val="both"/>
        <w:rPr>
          <w:sz w:val="20"/>
          <w:szCs w:val="20"/>
        </w:rPr>
      </w:pPr>
    </w:p>
    <w:p w14:paraId="0034167A" w14:textId="0EB0A16C" w:rsidR="001E047F" w:rsidRPr="001E047F" w:rsidRDefault="001E047F" w:rsidP="00360760">
      <w:pPr>
        <w:pStyle w:val="Default"/>
        <w:spacing w:line="276" w:lineRule="auto"/>
        <w:jc w:val="both"/>
        <w:rPr>
          <w:sz w:val="20"/>
          <w:szCs w:val="20"/>
        </w:rPr>
      </w:pPr>
      <w:r w:rsidRPr="001E047F">
        <w:rPr>
          <w:sz w:val="20"/>
          <w:szCs w:val="20"/>
        </w:rPr>
        <w:t xml:space="preserve">Daarom wenst Aanbestedende dienst met organisaties te werken die een actieve bijdrage leveren aan de ontwikkeling van de flexibele arbeidskrachten. Inschrijver besteedt in zijn uitwerking in ieder geval aandacht aan de volgende aspecten: </w:t>
      </w:r>
    </w:p>
    <w:p w14:paraId="694F04A9" w14:textId="4D0E172B" w:rsidR="001E047F" w:rsidRPr="001E047F" w:rsidRDefault="001E047F" w:rsidP="00360760">
      <w:pPr>
        <w:pStyle w:val="Default"/>
        <w:numPr>
          <w:ilvl w:val="0"/>
          <w:numId w:val="10"/>
        </w:numPr>
        <w:spacing w:line="276" w:lineRule="auto"/>
        <w:jc w:val="both"/>
        <w:rPr>
          <w:sz w:val="20"/>
          <w:szCs w:val="20"/>
        </w:rPr>
      </w:pPr>
      <w:r w:rsidRPr="001E047F">
        <w:rPr>
          <w:sz w:val="20"/>
          <w:szCs w:val="20"/>
        </w:rPr>
        <w:t xml:space="preserve">De wijze waarop Inschrijver persoonlijke ontwikkeling van de eigen medewerkers stimuleert en hierin investeert; </w:t>
      </w:r>
    </w:p>
    <w:p w14:paraId="1772A609" w14:textId="5E310FD5" w:rsidR="001E047F" w:rsidRPr="001E047F" w:rsidRDefault="001E047F" w:rsidP="00360760">
      <w:pPr>
        <w:pStyle w:val="Default"/>
        <w:numPr>
          <w:ilvl w:val="0"/>
          <w:numId w:val="10"/>
        </w:numPr>
        <w:spacing w:line="276" w:lineRule="auto"/>
        <w:jc w:val="both"/>
        <w:rPr>
          <w:sz w:val="20"/>
          <w:szCs w:val="20"/>
        </w:rPr>
      </w:pPr>
      <w:r w:rsidRPr="001E047F">
        <w:rPr>
          <w:sz w:val="20"/>
          <w:szCs w:val="20"/>
        </w:rPr>
        <w:t xml:space="preserve">De wijze waarop Inschrijver persoonlijke ontwikkeling van de flexibele arbeidskrachten die bij Aanbestedende Dienst worden ingezet stimuleert, hierin investeert en welke middelen Inschrijver hiervoor beschikbaar stelt; </w:t>
      </w:r>
    </w:p>
    <w:p w14:paraId="24585295" w14:textId="7D8A89E0" w:rsidR="001E047F" w:rsidRPr="001E047F" w:rsidRDefault="001E047F" w:rsidP="00360760">
      <w:pPr>
        <w:pStyle w:val="Default"/>
        <w:numPr>
          <w:ilvl w:val="0"/>
          <w:numId w:val="10"/>
        </w:numPr>
        <w:spacing w:line="276" w:lineRule="auto"/>
        <w:jc w:val="both"/>
        <w:rPr>
          <w:sz w:val="20"/>
          <w:szCs w:val="20"/>
        </w:rPr>
      </w:pPr>
      <w:r w:rsidRPr="001E047F">
        <w:rPr>
          <w:sz w:val="20"/>
          <w:szCs w:val="20"/>
        </w:rPr>
        <w:t xml:space="preserve">De wijze waarop en in hoeverre Inschrijver zorgt dat de flexibele arbeidskrachten de mogelijkheid krijgt tot het volgen van een opleiding en/of cursus. </w:t>
      </w:r>
    </w:p>
    <w:p w14:paraId="6B64D127" w14:textId="77777777" w:rsidR="001E047F" w:rsidRPr="001E047F" w:rsidRDefault="001E047F" w:rsidP="00360760">
      <w:pPr>
        <w:pStyle w:val="Default"/>
        <w:spacing w:line="276" w:lineRule="auto"/>
        <w:jc w:val="both"/>
        <w:rPr>
          <w:sz w:val="20"/>
          <w:szCs w:val="20"/>
        </w:rPr>
      </w:pPr>
    </w:p>
    <w:p w14:paraId="15B8B9C2" w14:textId="110062BD" w:rsidR="001E047F" w:rsidRPr="001E047F" w:rsidRDefault="001E047F" w:rsidP="00360760">
      <w:pPr>
        <w:pStyle w:val="Default"/>
        <w:spacing w:line="276" w:lineRule="auto"/>
        <w:jc w:val="both"/>
        <w:rPr>
          <w:sz w:val="20"/>
          <w:szCs w:val="20"/>
        </w:rPr>
      </w:pPr>
      <w:r w:rsidRPr="001E047F">
        <w:rPr>
          <w:sz w:val="20"/>
          <w:szCs w:val="20"/>
        </w:rPr>
        <w:t xml:space="preserve">Bij de uitwerking van bovenstaande subgunningscriterium gelden de volgende uitgangspunten: </w:t>
      </w:r>
    </w:p>
    <w:p w14:paraId="25DD8A6A" w14:textId="5695E2DD" w:rsidR="001E047F" w:rsidRPr="001E047F" w:rsidRDefault="001E047F" w:rsidP="00360760">
      <w:pPr>
        <w:pStyle w:val="Default"/>
        <w:numPr>
          <w:ilvl w:val="0"/>
          <w:numId w:val="11"/>
        </w:numPr>
        <w:spacing w:line="276" w:lineRule="auto"/>
        <w:jc w:val="both"/>
        <w:rPr>
          <w:sz w:val="20"/>
          <w:szCs w:val="20"/>
        </w:rPr>
      </w:pPr>
      <w:r w:rsidRPr="001E047F">
        <w:rPr>
          <w:sz w:val="20"/>
          <w:szCs w:val="20"/>
        </w:rPr>
        <w:t xml:space="preserve">Maximaal </w:t>
      </w:r>
      <w:r w:rsidR="005235D6">
        <w:rPr>
          <w:sz w:val="20"/>
          <w:szCs w:val="20"/>
        </w:rPr>
        <w:t>één</w:t>
      </w:r>
      <w:r w:rsidRPr="001E047F">
        <w:rPr>
          <w:sz w:val="20"/>
          <w:szCs w:val="20"/>
        </w:rPr>
        <w:t xml:space="preserve"> (</w:t>
      </w:r>
      <w:r w:rsidR="005235D6">
        <w:rPr>
          <w:sz w:val="20"/>
          <w:szCs w:val="20"/>
        </w:rPr>
        <w:t>1</w:t>
      </w:r>
      <w:r w:rsidRPr="001E047F">
        <w:rPr>
          <w:sz w:val="20"/>
          <w:szCs w:val="20"/>
        </w:rPr>
        <w:t xml:space="preserve">) A4 pagina. Pagina’s die dit maximum overschrijden, zullen terzijde worden gelegd en niet worden meegenomen in de beoordeling; </w:t>
      </w:r>
    </w:p>
    <w:p w14:paraId="253B310C" w14:textId="23A1E188" w:rsidR="00D10415" w:rsidRDefault="00D10415">
      <w:pPr>
        <w:spacing w:line="240" w:lineRule="auto"/>
        <w:rPr>
          <w:rFonts w:ascii="Century Gothic" w:eastAsia="Arial" w:hAnsi="Century Gothic" w:cs="Arial"/>
          <w:b/>
          <w:bCs/>
          <w:color w:val="000000" w:themeColor="text1"/>
          <w:sz w:val="20"/>
          <w:szCs w:val="20"/>
        </w:rPr>
      </w:pPr>
      <w:r>
        <w:rPr>
          <w:rFonts w:ascii="Century Gothic" w:eastAsia="Arial" w:hAnsi="Century Gothic" w:cs="Arial"/>
          <w:b/>
          <w:bCs/>
          <w:color w:val="000000" w:themeColor="text1"/>
          <w:sz w:val="20"/>
          <w:szCs w:val="20"/>
        </w:rPr>
        <w:br w:type="page"/>
      </w:r>
    </w:p>
    <w:tbl>
      <w:tblPr>
        <w:tblStyle w:val="Tabelraster"/>
        <w:tblW w:w="0" w:type="auto"/>
        <w:tblLook w:val="04A0" w:firstRow="1" w:lastRow="0" w:firstColumn="1" w:lastColumn="0" w:noHBand="0" w:noVBand="1"/>
      </w:tblPr>
      <w:tblGrid>
        <w:gridCol w:w="9056"/>
      </w:tblGrid>
      <w:tr w:rsidR="00D10415" w14:paraId="6297ED5D" w14:textId="77777777" w:rsidTr="00774700">
        <w:trPr>
          <w:cnfStyle w:val="100000000000" w:firstRow="1" w:lastRow="0" w:firstColumn="0" w:lastColumn="0" w:oddVBand="0" w:evenVBand="0" w:oddHBand="0" w:evenHBand="0" w:firstRowFirstColumn="0" w:firstRowLastColumn="0" w:lastRowFirstColumn="0" w:lastRowLastColumn="0"/>
        </w:trPr>
        <w:tc>
          <w:tcPr>
            <w:tcW w:w="9056" w:type="dxa"/>
          </w:tcPr>
          <w:p w14:paraId="57F81058" w14:textId="74960E68" w:rsidR="00D10415" w:rsidRDefault="00D10415" w:rsidP="00774700">
            <w:pPr>
              <w:spacing w:line="240" w:lineRule="auto"/>
              <w:rPr>
                <w:rFonts w:ascii="Century Gothic" w:hAnsi="Century Gothic"/>
                <w:b w:val="0"/>
                <w:bCs/>
                <w:color w:val="000000" w:themeColor="text1"/>
                <w:sz w:val="20"/>
                <w:szCs w:val="20"/>
              </w:rPr>
            </w:pPr>
            <w:r w:rsidRPr="00D10415">
              <w:rPr>
                <w:rFonts w:ascii="Century Gothic" w:hAnsi="Century Gothic"/>
                <w:bCs/>
                <w:color w:val="000000" w:themeColor="text1"/>
                <w:sz w:val="20"/>
                <w:szCs w:val="20"/>
              </w:rPr>
              <w:lastRenderedPageBreak/>
              <w:t xml:space="preserve">K4 Stimuleren van persoonlijke ontwikkeling </w:t>
            </w:r>
            <w:r>
              <w:rPr>
                <w:rFonts w:ascii="Century Gothic" w:hAnsi="Century Gothic"/>
                <w:bCs/>
                <w:color w:val="000000" w:themeColor="text1"/>
                <w:sz w:val="20"/>
                <w:szCs w:val="20"/>
              </w:rPr>
              <w:t>(</w:t>
            </w:r>
            <w:r w:rsidRPr="00D10415">
              <w:rPr>
                <w:rFonts w:ascii="Century Gothic" w:hAnsi="Century Gothic"/>
                <w:bCs/>
                <w:color w:val="000000" w:themeColor="text1"/>
                <w:sz w:val="20"/>
                <w:szCs w:val="20"/>
              </w:rPr>
              <w:t xml:space="preserve">Maximaal </w:t>
            </w:r>
            <w:r w:rsidR="005235D6">
              <w:rPr>
                <w:rFonts w:ascii="Century Gothic" w:hAnsi="Century Gothic"/>
                <w:bCs/>
                <w:color w:val="000000" w:themeColor="text1"/>
                <w:sz w:val="20"/>
                <w:szCs w:val="20"/>
              </w:rPr>
              <w:t>één</w:t>
            </w:r>
            <w:r w:rsidRPr="00D10415">
              <w:rPr>
                <w:rFonts w:ascii="Century Gothic" w:hAnsi="Century Gothic"/>
                <w:bCs/>
                <w:color w:val="000000" w:themeColor="text1"/>
                <w:sz w:val="20"/>
                <w:szCs w:val="20"/>
              </w:rPr>
              <w:t xml:space="preserve"> (</w:t>
            </w:r>
            <w:r w:rsidR="005235D6">
              <w:rPr>
                <w:rFonts w:ascii="Century Gothic" w:hAnsi="Century Gothic"/>
                <w:bCs/>
                <w:color w:val="000000" w:themeColor="text1"/>
                <w:sz w:val="20"/>
                <w:szCs w:val="20"/>
              </w:rPr>
              <w:t>1</w:t>
            </w:r>
            <w:r w:rsidRPr="00D10415">
              <w:rPr>
                <w:rFonts w:ascii="Century Gothic" w:hAnsi="Century Gothic"/>
                <w:bCs/>
                <w:color w:val="000000" w:themeColor="text1"/>
                <w:sz w:val="20"/>
                <w:szCs w:val="20"/>
              </w:rPr>
              <w:t>) A4 pagina)</w:t>
            </w:r>
          </w:p>
        </w:tc>
      </w:tr>
      <w:tr w:rsidR="00D10415" w:rsidRPr="00E90E44" w14:paraId="7BB8F9B6" w14:textId="77777777" w:rsidTr="00774700">
        <w:tc>
          <w:tcPr>
            <w:tcW w:w="9056" w:type="dxa"/>
          </w:tcPr>
          <w:p w14:paraId="37F97037" w14:textId="77777777" w:rsidR="00D10415" w:rsidRDefault="00D10415" w:rsidP="00774700">
            <w:pPr>
              <w:pStyle w:val="Default"/>
              <w:spacing w:line="276" w:lineRule="auto"/>
              <w:jc w:val="both"/>
              <w:rPr>
                <w:b/>
                <w:bCs/>
                <w:sz w:val="20"/>
                <w:szCs w:val="20"/>
              </w:rPr>
            </w:pPr>
            <w:r w:rsidRPr="00D10415">
              <w:rPr>
                <w:rFonts w:hint="eastAsia"/>
                <w:b/>
                <w:bCs/>
                <w:sz w:val="20"/>
                <w:szCs w:val="20"/>
              </w:rPr>
              <w:t xml:space="preserve">De wijze waarop Inschrijver persoonlijke ontwikkeling van de eigen medewerkers stimuleert en hierin investeert; </w:t>
            </w:r>
          </w:p>
          <w:p w14:paraId="551758DD" w14:textId="10A57EAD" w:rsidR="00D10415" w:rsidRPr="00E90E44" w:rsidRDefault="00D10415" w:rsidP="00774700">
            <w:pPr>
              <w:pStyle w:val="Default"/>
              <w:spacing w:line="276" w:lineRule="auto"/>
              <w:jc w:val="both"/>
              <w:rPr>
                <w:sz w:val="20"/>
                <w:szCs w:val="20"/>
              </w:rPr>
            </w:pPr>
            <w:r w:rsidRPr="00E90E44">
              <w:rPr>
                <w:color w:val="000000" w:themeColor="text1"/>
                <w:sz w:val="20"/>
                <w:szCs w:val="20"/>
              </w:rPr>
              <w:t>&lt; inschrijver vult hier uitwerking in &gt;</w:t>
            </w:r>
          </w:p>
        </w:tc>
      </w:tr>
      <w:tr w:rsidR="00D10415" w14:paraId="4CF0C5EC" w14:textId="77777777" w:rsidTr="00774700">
        <w:trPr>
          <w:cnfStyle w:val="000000010000" w:firstRow="0" w:lastRow="0" w:firstColumn="0" w:lastColumn="0" w:oddVBand="0" w:evenVBand="0" w:oddHBand="0" w:evenHBand="1" w:firstRowFirstColumn="0" w:firstRowLastColumn="0" w:lastRowFirstColumn="0" w:lastRowLastColumn="0"/>
        </w:trPr>
        <w:tc>
          <w:tcPr>
            <w:tcW w:w="9056" w:type="dxa"/>
          </w:tcPr>
          <w:p w14:paraId="4EE2986A" w14:textId="77777777" w:rsidR="00D10415" w:rsidRDefault="00D10415" w:rsidP="00774700">
            <w:pPr>
              <w:pStyle w:val="Default"/>
              <w:spacing w:line="276" w:lineRule="auto"/>
              <w:jc w:val="both"/>
              <w:rPr>
                <w:b/>
                <w:bCs/>
                <w:sz w:val="20"/>
                <w:szCs w:val="20"/>
              </w:rPr>
            </w:pPr>
            <w:r w:rsidRPr="00D10415">
              <w:rPr>
                <w:rFonts w:hint="eastAsia"/>
                <w:b/>
                <w:bCs/>
                <w:sz w:val="20"/>
                <w:szCs w:val="20"/>
              </w:rPr>
              <w:t xml:space="preserve">De wijze waarop Inschrijver persoonlijke ontwikkeling van de flexibele arbeidskrachten die bij Aanbestedende Dienst worden ingezet stimuleert, hierin investeert en welke middelen Inschrijver hiervoor beschikbaar stelt; </w:t>
            </w:r>
          </w:p>
          <w:p w14:paraId="6E65A827" w14:textId="13C3856E" w:rsidR="00D10415" w:rsidRDefault="00D10415" w:rsidP="00774700">
            <w:pPr>
              <w:pStyle w:val="Default"/>
              <w:spacing w:line="276" w:lineRule="auto"/>
              <w:jc w:val="both"/>
              <w:rPr>
                <w:b/>
                <w:bCs/>
                <w:color w:val="000000" w:themeColor="text1"/>
                <w:sz w:val="20"/>
                <w:szCs w:val="20"/>
              </w:rPr>
            </w:pPr>
            <w:r w:rsidRPr="00E90E44">
              <w:rPr>
                <w:color w:val="000000" w:themeColor="text1"/>
                <w:sz w:val="20"/>
                <w:szCs w:val="20"/>
              </w:rPr>
              <w:t>&lt; inschrijver vult hier uitwerking in &gt;</w:t>
            </w:r>
          </w:p>
        </w:tc>
      </w:tr>
      <w:tr w:rsidR="00D10415" w:rsidRPr="00E90E44" w14:paraId="08F5A435" w14:textId="77777777" w:rsidTr="00774700">
        <w:tc>
          <w:tcPr>
            <w:tcW w:w="9056" w:type="dxa"/>
          </w:tcPr>
          <w:p w14:paraId="7225D422" w14:textId="58FAEB3A" w:rsidR="00D10415" w:rsidRDefault="00D10415" w:rsidP="00774700">
            <w:pPr>
              <w:pStyle w:val="Default"/>
              <w:spacing w:line="276" w:lineRule="auto"/>
              <w:jc w:val="both"/>
              <w:rPr>
                <w:b/>
                <w:bCs/>
                <w:sz w:val="20"/>
                <w:szCs w:val="20"/>
              </w:rPr>
            </w:pPr>
            <w:r w:rsidRPr="00D10415">
              <w:rPr>
                <w:rFonts w:hint="eastAsia"/>
                <w:b/>
                <w:bCs/>
                <w:sz w:val="20"/>
                <w:szCs w:val="20"/>
              </w:rPr>
              <w:t xml:space="preserve">De wijze waarop en in hoeverre Inschrijver zorgt dat de flexibele arbeidskrachten de mogelijkheid krijgt tot het volgen van een opleiding en/of cursus. </w:t>
            </w:r>
          </w:p>
          <w:p w14:paraId="4AD92F3A" w14:textId="5643627A" w:rsidR="00D10415" w:rsidRPr="00E90E44" w:rsidRDefault="00D10415" w:rsidP="00774700">
            <w:pPr>
              <w:pStyle w:val="Default"/>
              <w:spacing w:line="276" w:lineRule="auto"/>
              <w:jc w:val="both"/>
              <w:rPr>
                <w:color w:val="000000" w:themeColor="text1"/>
                <w:sz w:val="20"/>
                <w:szCs w:val="20"/>
              </w:rPr>
            </w:pPr>
            <w:r w:rsidRPr="00E90E44">
              <w:rPr>
                <w:color w:val="000000" w:themeColor="text1"/>
                <w:sz w:val="20"/>
                <w:szCs w:val="20"/>
              </w:rPr>
              <w:t>&lt; inschrijver vult hier uitwerking in &gt;</w:t>
            </w:r>
          </w:p>
        </w:tc>
      </w:tr>
    </w:tbl>
    <w:p w14:paraId="41315727" w14:textId="77777777" w:rsidR="00C05C31" w:rsidRPr="001E047F" w:rsidRDefault="00C05C31" w:rsidP="00360760">
      <w:pPr>
        <w:spacing w:line="276" w:lineRule="auto"/>
        <w:jc w:val="both"/>
        <w:rPr>
          <w:rFonts w:ascii="Century Gothic" w:hAnsi="Century Gothic"/>
          <w:color w:val="000000" w:themeColor="text1"/>
          <w:sz w:val="20"/>
          <w:szCs w:val="20"/>
        </w:rPr>
      </w:pPr>
    </w:p>
    <w:sectPr w:rsidR="00C05C31" w:rsidRPr="001E047F">
      <w:headerReference w:type="default" r:id="rId9"/>
      <w:footerReference w:type="default" r:id="rId10"/>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8F756" w14:textId="77777777" w:rsidR="00C53176" w:rsidRDefault="00C53176">
      <w:pPr>
        <w:spacing w:line="240" w:lineRule="auto"/>
      </w:pPr>
      <w:r>
        <w:separator/>
      </w:r>
    </w:p>
  </w:endnote>
  <w:endnote w:type="continuationSeparator" w:id="0">
    <w:p w14:paraId="28684906" w14:textId="77777777" w:rsidR="00C53176" w:rsidRDefault="00C531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AEB1F" w14:textId="0396914B" w:rsidR="00C05C31" w:rsidRPr="00355CA8" w:rsidRDefault="00355CA8" w:rsidP="00355CA8">
    <w:pPr>
      <w:pStyle w:val="Voettekst"/>
      <w:tabs>
        <w:tab w:val="clear" w:pos="9072"/>
        <w:tab w:val="right" w:pos="9046"/>
      </w:tabs>
      <w:rPr>
        <w:rFonts w:ascii="Century Gothic" w:hAnsi="Century Gothic"/>
        <w:sz w:val="16"/>
        <w:szCs w:val="16"/>
      </w:rPr>
    </w:pPr>
    <w:r w:rsidRPr="00355CA8">
      <w:rPr>
        <w:rFonts w:ascii="Century Gothic" w:hAnsi="Century Gothic"/>
        <w:sz w:val="16"/>
        <w:szCs w:val="16"/>
      </w:rPr>
      <w:t>Bijlage behorend bij Beschrijvend document Europese aanbesteding Inhuur uitzendovereenkomst Stichting Nuffic</w:t>
    </w:r>
    <w:r>
      <w:rPr>
        <w:rFonts w:ascii="Century Gothic" w:hAnsi="Century Gothic"/>
        <w:sz w:val="16"/>
        <w:szCs w:val="16"/>
      </w:rPr>
      <w:tab/>
    </w:r>
    <w:r w:rsidRPr="00355CA8">
      <w:rPr>
        <w:rFonts w:ascii="Century Gothic" w:hAnsi="Century Gothic"/>
        <w:sz w:val="16"/>
        <w:szCs w:val="16"/>
      </w:rPr>
      <w:t xml:space="preserve"> </w:t>
    </w:r>
    <w:r w:rsidR="0051407C" w:rsidRPr="00355CA8">
      <w:rPr>
        <w:rFonts w:ascii="Century Gothic" w:hAnsi="Century Gothic"/>
        <w:sz w:val="16"/>
        <w:szCs w:val="16"/>
      </w:rPr>
      <w:fldChar w:fldCharType="begin"/>
    </w:r>
    <w:r w:rsidR="0051407C" w:rsidRPr="00355CA8">
      <w:rPr>
        <w:rFonts w:ascii="Century Gothic" w:hAnsi="Century Gothic"/>
        <w:sz w:val="16"/>
        <w:szCs w:val="16"/>
      </w:rPr>
      <w:instrText xml:space="preserve"> PAGE </w:instrText>
    </w:r>
    <w:r w:rsidR="0051407C" w:rsidRPr="00355CA8">
      <w:rPr>
        <w:rFonts w:ascii="Century Gothic" w:hAnsi="Century Gothic"/>
        <w:sz w:val="16"/>
        <w:szCs w:val="16"/>
      </w:rPr>
      <w:fldChar w:fldCharType="separate"/>
    </w:r>
    <w:r w:rsidR="007B3620" w:rsidRPr="00355CA8">
      <w:rPr>
        <w:rFonts w:ascii="Century Gothic" w:hAnsi="Century Gothic"/>
        <w:noProof/>
        <w:sz w:val="16"/>
        <w:szCs w:val="16"/>
      </w:rPr>
      <w:t>1</w:t>
    </w:r>
    <w:r w:rsidR="0051407C" w:rsidRPr="00355CA8">
      <w:rPr>
        <w:rFonts w:ascii="Century Gothic" w:hAnsi="Century Gothic"/>
        <w:sz w:val="16"/>
        <w:szCs w:val="16"/>
      </w:rPr>
      <w:fldChar w:fldCharType="end"/>
    </w:r>
  </w:p>
  <w:p w14:paraId="6B75E3AB" w14:textId="6210F4F4" w:rsidR="00C05C31" w:rsidRDefault="00C05C31" w:rsidP="00546F05">
    <w:pPr>
      <w:pStyle w:val="Voettekst"/>
      <w:tabs>
        <w:tab w:val="clear" w:pos="9072"/>
        <w:tab w:val="right" w:pos="9046"/>
      </w:tabs>
      <w:ind w:left="-2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90FFC" w14:textId="77777777" w:rsidR="00C53176" w:rsidRDefault="00C53176">
      <w:pPr>
        <w:spacing w:line="240" w:lineRule="auto"/>
      </w:pPr>
      <w:r>
        <w:separator/>
      </w:r>
    </w:p>
  </w:footnote>
  <w:footnote w:type="continuationSeparator" w:id="0">
    <w:p w14:paraId="496340B0" w14:textId="77777777" w:rsidR="00C53176" w:rsidRDefault="00C531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F1B6F" w14:textId="77777777" w:rsidR="00C05C31" w:rsidRDefault="0051407C">
    <w:pPr>
      <w:pStyle w:val="Koptekst"/>
      <w:tabs>
        <w:tab w:val="clear" w:pos="9072"/>
        <w:tab w:val="right" w:pos="9046"/>
      </w:tabs>
    </w:pPr>
    <w:r>
      <w:tab/>
    </w:r>
    <w:r>
      <w:tab/>
    </w:r>
    <w:r>
      <w:rPr>
        <w:noProof/>
      </w:rPr>
      <w:drawing>
        <wp:inline distT="0" distB="0" distL="0" distR="0" wp14:anchorId="3C7142CF" wp14:editId="601CE03B">
          <wp:extent cx="1605955" cy="820709"/>
          <wp:effectExtent l="0" t="0" r="0" b="0"/>
          <wp:docPr id="1073741825"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25" name="pasted-image.png" descr="pasted-image.png"/>
                  <pic:cNvPicPr>
                    <a:picLocks noChangeAspect="1"/>
                  </pic:cNvPicPr>
                </pic:nvPicPr>
                <pic:blipFill>
                  <a:blip r:embed="rId1"/>
                  <a:stretch>
                    <a:fillRect/>
                  </a:stretch>
                </pic:blipFill>
                <pic:spPr>
                  <a:xfrm>
                    <a:off x="0" y="0"/>
                    <a:ext cx="1605955" cy="820709"/>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B5174"/>
    <w:multiLevelType w:val="hybridMultilevel"/>
    <w:tmpl w:val="42AC42F2"/>
    <w:lvl w:ilvl="0" w:tplc="B89CCA2E">
      <w:start w:val="1"/>
      <w:numFmt w:val="bullet"/>
      <w:lvlText w:val="-"/>
      <w:lvlJc w:val="left"/>
      <w:pPr>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1" w:tplc="C5200CC6">
      <w:start w:val="1"/>
      <w:numFmt w:val="bullet"/>
      <w:lvlText w:val="-"/>
      <w:lvlJc w:val="left"/>
      <w:pPr>
        <w:ind w:left="742" w:hanging="142"/>
      </w:pPr>
      <w:rPr>
        <w:rFonts w:hAnsi="Arial Unicode MS"/>
        <w:caps w:val="0"/>
        <w:smallCaps w:val="0"/>
        <w:strike w:val="0"/>
        <w:dstrike w:val="0"/>
        <w:outline w:val="0"/>
        <w:emboss w:val="0"/>
        <w:imprint w:val="0"/>
        <w:spacing w:val="0"/>
        <w:w w:val="100"/>
        <w:kern w:val="0"/>
        <w:position w:val="0"/>
        <w:highlight w:val="none"/>
        <w:vertAlign w:val="baseline"/>
      </w:rPr>
    </w:lvl>
    <w:lvl w:ilvl="2" w:tplc="5EFEAF4E">
      <w:start w:val="1"/>
      <w:numFmt w:val="bullet"/>
      <w:lvlText w:val="-"/>
      <w:lvlJc w:val="left"/>
      <w:pPr>
        <w:ind w:left="1342" w:hanging="142"/>
      </w:pPr>
      <w:rPr>
        <w:rFonts w:hAnsi="Arial Unicode MS"/>
        <w:caps w:val="0"/>
        <w:smallCaps w:val="0"/>
        <w:strike w:val="0"/>
        <w:dstrike w:val="0"/>
        <w:outline w:val="0"/>
        <w:emboss w:val="0"/>
        <w:imprint w:val="0"/>
        <w:spacing w:val="0"/>
        <w:w w:val="100"/>
        <w:kern w:val="0"/>
        <w:position w:val="0"/>
        <w:highlight w:val="none"/>
        <w:vertAlign w:val="baseline"/>
      </w:rPr>
    </w:lvl>
    <w:lvl w:ilvl="3" w:tplc="D9F055EA">
      <w:start w:val="1"/>
      <w:numFmt w:val="bullet"/>
      <w:lvlText w:val="-"/>
      <w:lvlJc w:val="left"/>
      <w:pPr>
        <w:ind w:left="1942" w:hanging="142"/>
      </w:pPr>
      <w:rPr>
        <w:rFonts w:hAnsi="Arial Unicode MS"/>
        <w:caps w:val="0"/>
        <w:smallCaps w:val="0"/>
        <w:strike w:val="0"/>
        <w:dstrike w:val="0"/>
        <w:outline w:val="0"/>
        <w:emboss w:val="0"/>
        <w:imprint w:val="0"/>
        <w:spacing w:val="0"/>
        <w:w w:val="100"/>
        <w:kern w:val="0"/>
        <w:position w:val="0"/>
        <w:highlight w:val="none"/>
        <w:vertAlign w:val="baseline"/>
      </w:rPr>
    </w:lvl>
    <w:lvl w:ilvl="4" w:tplc="7D74324C">
      <w:start w:val="1"/>
      <w:numFmt w:val="bullet"/>
      <w:lvlText w:val="-"/>
      <w:lvlJc w:val="left"/>
      <w:pPr>
        <w:ind w:left="2542" w:hanging="142"/>
      </w:pPr>
      <w:rPr>
        <w:rFonts w:hAnsi="Arial Unicode MS"/>
        <w:caps w:val="0"/>
        <w:smallCaps w:val="0"/>
        <w:strike w:val="0"/>
        <w:dstrike w:val="0"/>
        <w:outline w:val="0"/>
        <w:emboss w:val="0"/>
        <w:imprint w:val="0"/>
        <w:spacing w:val="0"/>
        <w:w w:val="100"/>
        <w:kern w:val="0"/>
        <w:position w:val="0"/>
        <w:highlight w:val="none"/>
        <w:vertAlign w:val="baseline"/>
      </w:rPr>
    </w:lvl>
    <w:lvl w:ilvl="5" w:tplc="D5D88010">
      <w:start w:val="1"/>
      <w:numFmt w:val="bullet"/>
      <w:lvlText w:val="-"/>
      <w:lvlJc w:val="left"/>
      <w:pPr>
        <w:ind w:left="3142" w:hanging="142"/>
      </w:pPr>
      <w:rPr>
        <w:rFonts w:hAnsi="Arial Unicode MS"/>
        <w:caps w:val="0"/>
        <w:smallCaps w:val="0"/>
        <w:strike w:val="0"/>
        <w:dstrike w:val="0"/>
        <w:outline w:val="0"/>
        <w:emboss w:val="0"/>
        <w:imprint w:val="0"/>
        <w:spacing w:val="0"/>
        <w:w w:val="100"/>
        <w:kern w:val="0"/>
        <w:position w:val="0"/>
        <w:highlight w:val="none"/>
        <w:vertAlign w:val="baseline"/>
      </w:rPr>
    </w:lvl>
    <w:lvl w:ilvl="6" w:tplc="528E7116">
      <w:start w:val="1"/>
      <w:numFmt w:val="bullet"/>
      <w:lvlText w:val="-"/>
      <w:lvlJc w:val="left"/>
      <w:pPr>
        <w:ind w:left="3742" w:hanging="142"/>
      </w:pPr>
      <w:rPr>
        <w:rFonts w:hAnsi="Arial Unicode MS"/>
        <w:caps w:val="0"/>
        <w:smallCaps w:val="0"/>
        <w:strike w:val="0"/>
        <w:dstrike w:val="0"/>
        <w:outline w:val="0"/>
        <w:emboss w:val="0"/>
        <w:imprint w:val="0"/>
        <w:spacing w:val="0"/>
        <w:w w:val="100"/>
        <w:kern w:val="0"/>
        <w:position w:val="0"/>
        <w:highlight w:val="none"/>
        <w:vertAlign w:val="baseline"/>
      </w:rPr>
    </w:lvl>
    <w:lvl w:ilvl="7" w:tplc="E132D830">
      <w:start w:val="1"/>
      <w:numFmt w:val="bullet"/>
      <w:lvlText w:val="-"/>
      <w:lvlJc w:val="left"/>
      <w:pPr>
        <w:ind w:left="4342" w:hanging="142"/>
      </w:pPr>
      <w:rPr>
        <w:rFonts w:hAnsi="Arial Unicode MS"/>
        <w:caps w:val="0"/>
        <w:smallCaps w:val="0"/>
        <w:strike w:val="0"/>
        <w:dstrike w:val="0"/>
        <w:outline w:val="0"/>
        <w:emboss w:val="0"/>
        <w:imprint w:val="0"/>
        <w:spacing w:val="0"/>
        <w:w w:val="100"/>
        <w:kern w:val="0"/>
        <w:position w:val="0"/>
        <w:highlight w:val="none"/>
        <w:vertAlign w:val="baseline"/>
      </w:rPr>
    </w:lvl>
    <w:lvl w:ilvl="8" w:tplc="576C4F40">
      <w:start w:val="1"/>
      <w:numFmt w:val="bullet"/>
      <w:lvlText w:val="-"/>
      <w:lvlJc w:val="left"/>
      <w:pPr>
        <w:ind w:left="4942" w:hanging="14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F170BBC"/>
    <w:multiLevelType w:val="hybridMultilevel"/>
    <w:tmpl w:val="E0C6B842"/>
    <w:lvl w:ilvl="0" w:tplc="D9788B76">
      <w:start w:val="1"/>
      <w:numFmt w:val="bullet"/>
      <w:lvlText w:val=""/>
      <w:lvlJc w:val="left"/>
      <w:pPr>
        <w:ind w:left="720" w:hanging="360"/>
      </w:pPr>
      <w:rPr>
        <w:rFonts w:ascii="Wingdings" w:hAnsi="Wingdings" w:hint="default"/>
        <w:color w:val="64A6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D7C5A71"/>
    <w:multiLevelType w:val="hybridMultilevel"/>
    <w:tmpl w:val="BCC20322"/>
    <w:lvl w:ilvl="0" w:tplc="D9788B76">
      <w:start w:val="1"/>
      <w:numFmt w:val="bullet"/>
      <w:lvlText w:val=""/>
      <w:lvlJc w:val="left"/>
      <w:pPr>
        <w:ind w:left="720" w:hanging="360"/>
      </w:pPr>
      <w:rPr>
        <w:rFonts w:ascii="Wingdings" w:hAnsi="Wingdings" w:hint="default"/>
        <w:color w:val="64A6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01D49E0"/>
    <w:multiLevelType w:val="hybridMultilevel"/>
    <w:tmpl w:val="B1103B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65268CB"/>
    <w:multiLevelType w:val="hybridMultilevel"/>
    <w:tmpl w:val="DE6C714A"/>
    <w:lvl w:ilvl="0" w:tplc="E8E2EB0C">
      <w:start w:val="1"/>
      <w:numFmt w:val="decimal"/>
      <w:lvlText w:val="%1)"/>
      <w:lvlJc w:val="left"/>
      <w:pPr>
        <w:ind w:left="720" w:hanging="360"/>
      </w:pPr>
      <w:rPr>
        <w:rFonts w:eastAsia="Arial Unicode MS" w:cs="Arial Unicode M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CF92813"/>
    <w:multiLevelType w:val="hybridMultilevel"/>
    <w:tmpl w:val="579448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2024AB6"/>
    <w:multiLevelType w:val="hybridMultilevel"/>
    <w:tmpl w:val="CFF46756"/>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0A96DB7"/>
    <w:multiLevelType w:val="hybridMultilevel"/>
    <w:tmpl w:val="9E6E55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9033E5"/>
    <w:multiLevelType w:val="hybridMultilevel"/>
    <w:tmpl w:val="326006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0B17DD2"/>
    <w:multiLevelType w:val="hybridMultilevel"/>
    <w:tmpl w:val="73CA84B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71C159C2"/>
    <w:multiLevelType w:val="hybridMultilevel"/>
    <w:tmpl w:val="684818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9"/>
  </w:num>
  <w:num w:numId="4">
    <w:abstractNumId w:val="8"/>
  </w:num>
  <w:num w:numId="5">
    <w:abstractNumId w:val="5"/>
  </w:num>
  <w:num w:numId="6">
    <w:abstractNumId w:val="3"/>
  </w:num>
  <w:num w:numId="7">
    <w:abstractNumId w:val="7"/>
  </w:num>
  <w:num w:numId="8">
    <w:abstractNumId w:val="1"/>
  </w:num>
  <w:num w:numId="9">
    <w:abstractNumId w:val="2"/>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C31"/>
    <w:rsid w:val="000108B3"/>
    <w:rsid w:val="0002312D"/>
    <w:rsid w:val="00023E2A"/>
    <w:rsid w:val="000D6EF2"/>
    <w:rsid w:val="000E26FA"/>
    <w:rsid w:val="000E72CB"/>
    <w:rsid w:val="00136072"/>
    <w:rsid w:val="00141152"/>
    <w:rsid w:val="00156B26"/>
    <w:rsid w:val="00197264"/>
    <w:rsid w:val="001D0CB9"/>
    <w:rsid w:val="001E047F"/>
    <w:rsid w:val="002545F8"/>
    <w:rsid w:val="00256658"/>
    <w:rsid w:val="002722D2"/>
    <w:rsid w:val="002C0A7A"/>
    <w:rsid w:val="002D1B1A"/>
    <w:rsid w:val="003330ED"/>
    <w:rsid w:val="0034547D"/>
    <w:rsid w:val="00355CA8"/>
    <w:rsid w:val="00355CDE"/>
    <w:rsid w:val="00360760"/>
    <w:rsid w:val="00367C83"/>
    <w:rsid w:val="003D6670"/>
    <w:rsid w:val="003E6DDD"/>
    <w:rsid w:val="00406B42"/>
    <w:rsid w:val="00447D46"/>
    <w:rsid w:val="004A0EA2"/>
    <w:rsid w:val="004E379D"/>
    <w:rsid w:val="0051407C"/>
    <w:rsid w:val="00521EC2"/>
    <w:rsid w:val="005235D6"/>
    <w:rsid w:val="00523BCE"/>
    <w:rsid w:val="00546F05"/>
    <w:rsid w:val="005563E4"/>
    <w:rsid w:val="005B1C79"/>
    <w:rsid w:val="00606FE7"/>
    <w:rsid w:val="00626DD1"/>
    <w:rsid w:val="006E1D49"/>
    <w:rsid w:val="00703D1B"/>
    <w:rsid w:val="00725EA6"/>
    <w:rsid w:val="007279EE"/>
    <w:rsid w:val="007A0323"/>
    <w:rsid w:val="007B224A"/>
    <w:rsid w:val="007B3620"/>
    <w:rsid w:val="007C5A40"/>
    <w:rsid w:val="007F7165"/>
    <w:rsid w:val="00816672"/>
    <w:rsid w:val="00846E72"/>
    <w:rsid w:val="00853B58"/>
    <w:rsid w:val="008644A9"/>
    <w:rsid w:val="008D3476"/>
    <w:rsid w:val="008E03E3"/>
    <w:rsid w:val="00936BB1"/>
    <w:rsid w:val="00941B7D"/>
    <w:rsid w:val="00955304"/>
    <w:rsid w:val="009F6F4D"/>
    <w:rsid w:val="00A3632E"/>
    <w:rsid w:val="00A506ED"/>
    <w:rsid w:val="00A600A0"/>
    <w:rsid w:val="00B1475D"/>
    <w:rsid w:val="00B20977"/>
    <w:rsid w:val="00B56681"/>
    <w:rsid w:val="00B934ED"/>
    <w:rsid w:val="00C05C31"/>
    <w:rsid w:val="00C53176"/>
    <w:rsid w:val="00C57717"/>
    <w:rsid w:val="00C62BBE"/>
    <w:rsid w:val="00C74C6F"/>
    <w:rsid w:val="00C75FA4"/>
    <w:rsid w:val="00CA5DF0"/>
    <w:rsid w:val="00CE0E92"/>
    <w:rsid w:val="00D10415"/>
    <w:rsid w:val="00D15531"/>
    <w:rsid w:val="00D22E9E"/>
    <w:rsid w:val="00D36D59"/>
    <w:rsid w:val="00D95525"/>
    <w:rsid w:val="00E14FB8"/>
    <w:rsid w:val="00E26E8B"/>
    <w:rsid w:val="00E37B00"/>
    <w:rsid w:val="00E90E44"/>
    <w:rsid w:val="00FB05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950D3B"/>
  <w15:docId w15:val="{727FC6A3-8C5E-DE41-B8CF-F8F192905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59" w:lineRule="auto"/>
    </w:pPr>
    <w:rPr>
      <w:rFonts w:ascii="Verdana" w:hAnsi="Verdana" w:cs="Arial Unicode MS"/>
      <w:color w:val="000000"/>
      <w:sz w:val="18"/>
      <w:szCs w:val="18"/>
      <w:u w:color="000000"/>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tekst">
    <w:name w:val="header"/>
    <w:pPr>
      <w:tabs>
        <w:tab w:val="center" w:pos="4536"/>
        <w:tab w:val="right" w:pos="9072"/>
      </w:tabs>
    </w:pPr>
    <w:rPr>
      <w:rFonts w:ascii="Verdana" w:hAnsi="Verdana" w:cs="Arial Unicode MS"/>
      <w:color w:val="000000"/>
      <w:sz w:val="18"/>
      <w:szCs w:val="18"/>
      <w:u w:color="000000"/>
      <w14:textOutline w14:w="0" w14:cap="flat" w14:cmpd="sng" w14:algn="ctr">
        <w14:noFill/>
        <w14:prstDash w14:val="solid"/>
        <w14:bevel/>
      </w14:textOutline>
    </w:rPr>
  </w:style>
  <w:style w:type="paragraph" w:styleId="Voettekst">
    <w:name w:val="footer"/>
    <w:link w:val="VoettekstChar"/>
    <w:uiPriority w:val="99"/>
    <w:pPr>
      <w:tabs>
        <w:tab w:val="center" w:pos="4536"/>
        <w:tab w:val="right" w:pos="9072"/>
      </w:tabs>
    </w:pPr>
    <w:rPr>
      <w:rFonts w:ascii="Verdana" w:hAnsi="Verdana" w:cs="Arial Unicode MS"/>
      <w:color w:val="000000"/>
      <w:sz w:val="18"/>
      <w:szCs w:val="18"/>
      <w:u w:color="000000"/>
    </w:rPr>
  </w:style>
  <w:style w:type="paragraph" w:styleId="Lijstalinea">
    <w:name w:val="List Paragraph"/>
    <w:basedOn w:val="Standaard"/>
    <w:uiPriority w:val="34"/>
    <w:qFormat/>
    <w:rsid w:val="00C75FA4"/>
    <w:pPr>
      <w:ind w:left="720"/>
      <w:contextualSpacing/>
    </w:pPr>
  </w:style>
  <w:style w:type="character" w:styleId="Verwijzingopmerking">
    <w:name w:val="annotation reference"/>
    <w:basedOn w:val="Standaardalinea-lettertype"/>
    <w:uiPriority w:val="99"/>
    <w:semiHidden/>
    <w:unhideWhenUsed/>
    <w:rsid w:val="0002312D"/>
    <w:rPr>
      <w:sz w:val="16"/>
      <w:szCs w:val="16"/>
    </w:rPr>
  </w:style>
  <w:style w:type="paragraph" w:styleId="Tekstopmerking">
    <w:name w:val="annotation text"/>
    <w:basedOn w:val="Standaard"/>
    <w:link w:val="TekstopmerkingChar"/>
    <w:uiPriority w:val="99"/>
    <w:unhideWhenUsed/>
    <w:rsid w:val="0002312D"/>
    <w:pPr>
      <w:spacing w:line="240" w:lineRule="auto"/>
    </w:pPr>
    <w:rPr>
      <w:sz w:val="20"/>
      <w:szCs w:val="20"/>
    </w:rPr>
  </w:style>
  <w:style w:type="character" w:customStyle="1" w:styleId="TekstopmerkingChar">
    <w:name w:val="Tekst opmerking Char"/>
    <w:basedOn w:val="Standaardalinea-lettertype"/>
    <w:link w:val="Tekstopmerking"/>
    <w:uiPriority w:val="99"/>
    <w:rsid w:val="0002312D"/>
    <w:rPr>
      <w:rFonts w:ascii="Verdana" w:hAnsi="Verdana" w:cs="Arial Unicode MS"/>
      <w:color w:val="000000"/>
      <w:u w:color="000000"/>
      <w14:textOutline w14:w="0" w14:cap="flat" w14:cmpd="sng" w14:algn="ctr">
        <w14:noFill/>
        <w14:prstDash w14:val="solid"/>
        <w14:bevel/>
      </w14:textOutline>
    </w:rPr>
  </w:style>
  <w:style w:type="paragraph" w:styleId="Onderwerpvanopmerking">
    <w:name w:val="annotation subject"/>
    <w:basedOn w:val="Tekstopmerking"/>
    <w:next w:val="Tekstopmerking"/>
    <w:link w:val="OnderwerpvanopmerkingChar"/>
    <w:uiPriority w:val="99"/>
    <w:semiHidden/>
    <w:unhideWhenUsed/>
    <w:rsid w:val="0002312D"/>
    <w:rPr>
      <w:b/>
      <w:bCs/>
    </w:rPr>
  </w:style>
  <w:style w:type="character" w:customStyle="1" w:styleId="OnderwerpvanopmerkingChar">
    <w:name w:val="Onderwerp van opmerking Char"/>
    <w:basedOn w:val="TekstopmerkingChar"/>
    <w:link w:val="Onderwerpvanopmerking"/>
    <w:uiPriority w:val="99"/>
    <w:semiHidden/>
    <w:rsid w:val="0002312D"/>
    <w:rPr>
      <w:rFonts w:ascii="Verdana" w:hAnsi="Verdana" w:cs="Arial Unicode MS"/>
      <w:b/>
      <w:bCs/>
      <w:color w:val="000000"/>
      <w:u w:color="000000"/>
      <w14:textOutline w14:w="0" w14:cap="flat" w14:cmpd="sng" w14:algn="ctr">
        <w14:noFill/>
        <w14:prstDash w14:val="solid"/>
        <w14:bevel/>
      </w14:textOutline>
    </w:rPr>
  </w:style>
  <w:style w:type="paragraph" w:styleId="Revisie">
    <w:name w:val="Revision"/>
    <w:hidden/>
    <w:uiPriority w:val="99"/>
    <w:semiHidden/>
    <w:rsid w:val="00E14FB8"/>
    <w:pPr>
      <w:pBdr>
        <w:top w:val="none" w:sz="0" w:space="0" w:color="auto"/>
        <w:left w:val="none" w:sz="0" w:space="0" w:color="auto"/>
        <w:bottom w:val="none" w:sz="0" w:space="0" w:color="auto"/>
        <w:right w:val="none" w:sz="0" w:space="0" w:color="auto"/>
        <w:between w:val="none" w:sz="0" w:space="0" w:color="auto"/>
        <w:bar w:val="none" w:sz="0" w:color="auto"/>
      </w:pBdr>
    </w:pPr>
    <w:rPr>
      <w:rFonts w:ascii="Verdana" w:hAnsi="Verdana" w:cs="Arial Unicode MS"/>
      <w:color w:val="000000"/>
      <w:sz w:val="18"/>
      <w:szCs w:val="18"/>
      <w:u w:color="000000"/>
      <w14:textOutline w14:w="0" w14:cap="flat" w14:cmpd="sng" w14:algn="ctr">
        <w14:noFill/>
        <w14:prstDash w14:val="solid"/>
        <w14:bevel/>
      </w14:textOutline>
    </w:rPr>
  </w:style>
  <w:style w:type="character" w:customStyle="1" w:styleId="VoettekstChar">
    <w:name w:val="Voettekst Char"/>
    <w:basedOn w:val="Standaardalinea-lettertype"/>
    <w:link w:val="Voettekst"/>
    <w:uiPriority w:val="99"/>
    <w:rsid w:val="00CE0E92"/>
    <w:rPr>
      <w:rFonts w:ascii="Verdana" w:hAnsi="Verdana" w:cs="Arial Unicode MS"/>
      <w:color w:val="000000"/>
      <w:sz w:val="18"/>
      <w:szCs w:val="18"/>
      <w:u w:color="000000"/>
    </w:rPr>
  </w:style>
  <w:style w:type="paragraph" w:customStyle="1" w:styleId="Default">
    <w:name w:val="Default"/>
    <w:rsid w:val="001D0CB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entury Gothic" w:hAnsi="Century Gothic" w:cs="Century Gothic"/>
      <w:color w:val="000000"/>
      <w:sz w:val="24"/>
      <w:szCs w:val="24"/>
    </w:rPr>
  </w:style>
  <w:style w:type="table" w:styleId="Tabelraster">
    <w:name w:val="Table Grid"/>
    <w:basedOn w:val="Standaardtabel"/>
    <w:rsid w:val="00406B42"/>
    <w:pPr>
      <w:pBdr>
        <w:top w:val="none" w:sz="0" w:space="0" w:color="auto"/>
        <w:left w:val="none" w:sz="0" w:space="0" w:color="auto"/>
        <w:bottom w:val="none" w:sz="0" w:space="0" w:color="auto"/>
        <w:right w:val="none" w:sz="0" w:space="0" w:color="auto"/>
        <w:between w:val="none" w:sz="0" w:space="0" w:color="auto"/>
        <w:bar w:val="none" w:sz="0" w:color="auto"/>
      </w:pBdr>
      <w:contextualSpacing/>
    </w:pPr>
    <w:rPr>
      <w:rFonts w:ascii="Century Gothic" w:eastAsia="Calibri" w:hAnsi="Century Gothic"/>
      <w:szCs w:val="22"/>
      <w:bdr w:val="none" w:sz="0" w:space="0" w:color="auto"/>
      <w:lang w:eastAsia="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Bahnschrift SemiBold" w:hAnsi="Bahnschrift SemiBold"/>
        <w:b/>
        <w:sz w:val="20"/>
      </w:rPr>
      <w:tblPr/>
      <w:tcPr>
        <w:shd w:val="clear" w:color="auto" w:fill="64A67E"/>
        <w:vAlign w:val="center"/>
      </w:tcPr>
    </w:tblStylePr>
    <w:tblStylePr w:type="band2Horz">
      <w:tblPr/>
      <w:tcPr>
        <w:shd w:val="clear" w:color="auto" w:fill="D5E7D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4e7b2694addb9b01c1287a09b452c71c">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80049e350a159ee51d80d24bafe5f99e"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EFFCD0-DFEE-488F-AE80-79AAFDB27457}">
  <ds:schemaRefs>
    <ds:schemaRef ds:uri="http://schemas.microsoft.com/sharepoint/v3/contenttype/forms"/>
  </ds:schemaRefs>
</ds:datastoreItem>
</file>

<file path=customXml/itemProps2.xml><?xml version="1.0" encoding="utf-8"?>
<ds:datastoreItem xmlns:ds="http://schemas.openxmlformats.org/officeDocument/2006/customXml" ds:itemID="{9372254A-0CF9-480A-9BFB-1B7392420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1622</Words>
  <Characters>8924</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Mats Groenewegen</dc:creator>
  <cp:lastModifiedBy>Inge van Duiven</cp:lastModifiedBy>
  <cp:revision>13</cp:revision>
  <dcterms:created xsi:type="dcterms:W3CDTF">2023-05-15T13:29:00Z</dcterms:created>
  <dcterms:modified xsi:type="dcterms:W3CDTF">2023-05-26T12:55:00Z</dcterms:modified>
</cp:coreProperties>
</file>