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495971">
        <w:rPr>
          <w:rFonts w:cs="V&amp;W Syntax (Adobe)"/>
          <w:sz w:val="24"/>
        </w:rPr>
        <w:t>D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:rsidR="00F67C59" w:rsidRPr="00316E8D" w:rsidRDefault="00F67C59" w:rsidP="00D41F5F"/>
    <w:p w:rsidR="00F67C59" w:rsidRPr="00316E8D" w:rsidRDefault="00F67C59" w:rsidP="00D41F5F"/>
    <w:p w:rsidR="00F67C59" w:rsidRPr="00316E8D" w:rsidRDefault="00F67C59" w:rsidP="00D41F5F"/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</w:t>
      </w:r>
      <w:r w:rsidR="00AE28FB">
        <w:t xml:space="preserve"> </w:t>
      </w:r>
      <w:r w:rsidRPr="00683324">
        <w:t xml:space="preserve">(geven) in onderstaande </w:t>
      </w:r>
      <w:r w:rsidRPr="00DD5ADB">
        <w:t>tabel aan met welke referentieopdracht(en) wordt voldaan aan de geschiktheidseisen.</w:t>
      </w:r>
    </w:p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495971">
            <w:pPr>
              <w:rPr>
                <w:b/>
              </w:rPr>
            </w:pPr>
            <w:r w:rsidRPr="00DD5ADB">
              <w:rPr>
                <w:b/>
              </w:rPr>
              <w:t>Verw</w:t>
            </w:r>
            <w:r w:rsidR="00495971">
              <w:rPr>
                <w:b/>
              </w:rPr>
              <w:t>ijzing naar de 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Referentieopdracht </w:t>
            </w:r>
            <w:proofErr w:type="spellStart"/>
            <w:r w:rsidRPr="00DD5ADB">
              <w:rPr>
                <w:b/>
              </w:rPr>
              <w:t>nr</w:t>
            </w:r>
            <w:proofErr w:type="spellEnd"/>
            <w:r w:rsidRPr="00DD5ADB">
              <w:rPr>
                <w:b/>
              </w:rPr>
              <w:t>:</w:t>
            </w:r>
          </w:p>
          <w:p w:rsidR="00683324" w:rsidRPr="00DD5ADB" w:rsidRDefault="00683324" w:rsidP="00495971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>Door de ondernemer(s) in te vullen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/>
          <w:p w:rsidR="00683324" w:rsidRPr="00DD5ADB" w:rsidRDefault="00683324" w:rsidP="009D76FA">
            <w:pPr>
              <w:rPr>
                <w:b/>
              </w:rPr>
            </w:pPr>
            <w:r w:rsidRPr="00DD5ADB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Per geschiktheidseis maximaal 1 referentieopdracht</w:t>
            </w:r>
          </w:p>
          <w:p w:rsidR="00683324" w:rsidRPr="00DD5ADB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:rsidTr="00987FD3">
        <w:trPr>
          <w:trHeight w:val="13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D35444" w:rsidP="009D76FA">
            <w:r w:rsidRPr="00DD5ADB">
              <w:t>Paragraaf 3.2</w:t>
            </w:r>
            <w:r w:rsidR="00683324" w:rsidRPr="00DD5ADB">
              <w:t xml:space="preserve"> lid 3.a</w:t>
            </w:r>
          </w:p>
          <w:p w:rsidR="00987FD3" w:rsidRDefault="00987FD3" w:rsidP="00987FD3">
            <w:r>
              <w:t xml:space="preserve">Ervaring met uitvoeren van dynamische 3D FEM berekeningen aan staalconstructies bij voorkeur in relatie tot schepen en/of </w:t>
            </w:r>
            <w:proofErr w:type="spellStart"/>
            <w:r>
              <w:t>monopile</w:t>
            </w:r>
            <w:proofErr w:type="spellEnd"/>
            <w:r>
              <w:t xml:space="preserve"> windturbines en  mechanische eigenschappen bodem. </w:t>
            </w:r>
          </w:p>
          <w:p w:rsidR="00711ED0" w:rsidRPr="00DD5ADB" w:rsidRDefault="00711ED0" w:rsidP="00910653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D35444" w:rsidP="009D76FA">
            <w:r w:rsidRPr="00DD5ADB">
              <w:t>Paragraaf 3.2</w:t>
            </w:r>
            <w:r w:rsidR="00683324" w:rsidRPr="00DD5ADB">
              <w:t xml:space="preserve"> lid 3.b</w:t>
            </w:r>
          </w:p>
          <w:p w:rsidR="00987FD3" w:rsidRDefault="00987FD3" w:rsidP="009D76FA">
            <w:r>
              <w:t xml:space="preserve">Kennis van gangbare scheepsconstructies, </w:t>
            </w:r>
            <w:proofErr w:type="spellStart"/>
            <w:r>
              <w:t>klassevoorschriften</w:t>
            </w:r>
            <w:proofErr w:type="spellEnd"/>
            <w:r>
              <w:t>, e.d.</w:t>
            </w:r>
          </w:p>
          <w:p w:rsidR="00711ED0" w:rsidRPr="00DD5ADB" w:rsidRDefault="00711ED0" w:rsidP="009D76FA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</w:tbl>
    <w:p w:rsidR="00683324" w:rsidRDefault="00683324" w:rsidP="00683324"/>
    <w:p w:rsidR="00987FD3" w:rsidRPr="00316E8D" w:rsidRDefault="00987FD3" w:rsidP="00683324"/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ondernemer(s) </w:t>
      </w:r>
      <w:r w:rsidRPr="00DD5ADB">
        <w:t>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683324" w:rsidP="0098067A">
            <w:pPr>
              <w:jc w:val="center"/>
              <w:rPr>
                <w:b/>
                <w:bCs/>
              </w:rPr>
            </w:pPr>
          </w:p>
          <w:p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:rsid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p w:rsidR="00987FD3" w:rsidRDefault="00987FD3" w:rsidP="00587E02">
      <w:pPr>
        <w:tabs>
          <w:tab w:val="num" w:pos="2700"/>
        </w:tabs>
        <w:rPr>
          <w:rFonts w:cs="Verdana"/>
          <w:szCs w:val="18"/>
        </w:rPr>
      </w:pPr>
    </w:p>
    <w:p w:rsidR="00987FD3" w:rsidRDefault="00987FD3" w:rsidP="00587E02">
      <w:pPr>
        <w:tabs>
          <w:tab w:val="num" w:pos="2700"/>
        </w:tabs>
        <w:rPr>
          <w:rFonts w:cs="Verdana"/>
          <w:szCs w:val="18"/>
        </w:rPr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987FD3" w:rsidRPr="00316E8D" w:rsidTr="00CD63A4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Default="00987FD3" w:rsidP="00CD63A4">
            <w:pPr>
              <w:jc w:val="center"/>
              <w:rPr>
                <w:b/>
                <w:bCs/>
              </w:rPr>
            </w:pPr>
          </w:p>
          <w:p w:rsidR="00987FD3" w:rsidRDefault="00987FD3" w:rsidP="00CD63A4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>
              <w:rPr>
                <w:b/>
                <w:bCs/>
              </w:rPr>
              <w:t xml:space="preserve"> </w:t>
            </w:r>
            <w:bookmarkStart w:id="1" w:name="_GoBack"/>
            <w:bookmarkEnd w:id="1"/>
            <w:r>
              <w:rPr>
                <w:b/>
                <w:bCs/>
              </w:rPr>
              <w:t>…</w:t>
            </w:r>
          </w:p>
          <w:p w:rsidR="00987FD3" w:rsidRPr="00316E8D" w:rsidRDefault="00987FD3" w:rsidP="00CD63A4">
            <w:pPr>
              <w:jc w:val="center"/>
              <w:rPr>
                <w:b/>
                <w:bCs/>
              </w:rPr>
            </w:pP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Naam van de ondernemer die de referentieopdracht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>
              <w:t>Naam</w:t>
            </w:r>
            <w:r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Naam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Overeengekomen bedrag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Gefactureerd bedrag (excl.</w:t>
            </w:r>
            <w:r>
              <w:t xml:space="preserve"> </w:t>
            </w:r>
            <w:r w:rsidRPr="00316E8D">
              <w:t>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>
              <w:t>door een samenwerkingsverband van ondernemers (</w:t>
            </w:r>
            <w:r w:rsidRPr="00316E8D">
              <w:t>combinatie</w:t>
            </w:r>
            <w:r>
              <w:t>)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 xml:space="preserve">De namen van de overige participanten in </w:t>
            </w:r>
            <w:r>
              <w:t>het samenwerkingsverband van ondernemers (</w:t>
            </w:r>
            <w:r w:rsidRPr="00316E8D">
              <w:t>combinatie</w:t>
            </w:r>
            <w: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987FD3" w:rsidRPr="00316E8D" w:rsidRDefault="00987FD3" w:rsidP="00CD63A4">
            <w:pPr>
              <w:tabs>
                <w:tab w:val="num" w:pos="2700"/>
              </w:tabs>
            </w:pP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left" w:pos="180"/>
              </w:tabs>
              <w:ind w:left="180" w:hanging="180"/>
            </w:pPr>
            <w:r w:rsidRPr="00316E8D">
              <w:t>De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987FD3" w:rsidRPr="00316E8D" w:rsidTr="00CD63A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r w:rsidRPr="00316E8D">
              <w:t xml:space="preserve">Percentage aandeel van iedere participant in </w:t>
            </w:r>
            <w:r>
              <w:t>het samenwerkingsverband van ondernemers (</w:t>
            </w:r>
            <w:r w:rsidRPr="00316E8D">
              <w:t>combinatie</w:t>
            </w:r>
            <w: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316E8D" w:rsidRDefault="00987FD3" w:rsidP="00CD63A4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987FD3" w:rsidRPr="00316E8D" w:rsidTr="00CD63A4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Pr="002915BE" w:rsidRDefault="00987FD3" w:rsidP="00CD63A4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987FD3" w:rsidRPr="00316E8D" w:rsidTr="00CD63A4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3" w:rsidRDefault="00987FD3" w:rsidP="00CD63A4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987FD3" w:rsidRPr="00316E8D" w:rsidRDefault="00987FD3" w:rsidP="00CD63A4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</w:tbl>
    <w:p w:rsidR="00987FD3" w:rsidRPr="00316E8D" w:rsidRDefault="00987FD3" w:rsidP="00587E02">
      <w:pPr>
        <w:tabs>
          <w:tab w:val="num" w:pos="2700"/>
        </w:tabs>
        <w:rPr>
          <w:rFonts w:cs="Verdana"/>
          <w:szCs w:val="18"/>
        </w:rPr>
      </w:pPr>
    </w:p>
    <w:sectPr w:rsidR="00987FD3" w:rsidRPr="00316E8D" w:rsidSect="005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26" w:rsidRDefault="00721826">
      <w:r>
        <w:separator/>
      </w:r>
    </w:p>
  </w:endnote>
  <w:endnote w:type="continuationSeparator" w:id="0">
    <w:p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90" w:rsidRDefault="000C7E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721826" w:rsidRPr="00EC0466" w:rsidRDefault="00687548">
    <w:pPr>
      <w:pStyle w:val="Voettekst"/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326189">
      <w:rPr>
        <w:sz w:val="16"/>
        <w:szCs w:val="16"/>
      </w:rPr>
      <w:t>diensten-</w:t>
    </w:r>
    <w:r>
      <w:rPr>
        <w:sz w:val="16"/>
        <w:szCs w:val="16"/>
      </w:rPr>
      <w:t>leveringen</w:t>
    </w:r>
    <w:r w:rsidR="00326189">
      <w:rPr>
        <w:sz w:val="16"/>
        <w:szCs w:val="16"/>
      </w:rPr>
      <w:t xml:space="preserve"> </w:t>
    </w:r>
    <w:r>
      <w:rPr>
        <w:sz w:val="16"/>
        <w:szCs w:val="16"/>
      </w:rPr>
      <w:t xml:space="preserve">v1.0, mei 2020     </w:t>
    </w:r>
    <w:r w:rsidR="00721826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987FD3">
      <w:rPr>
        <w:noProof/>
        <w:sz w:val="16"/>
        <w:szCs w:val="16"/>
      </w:rPr>
      <w:t>2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987FD3">
      <w:rPr>
        <w:noProof/>
        <w:sz w:val="16"/>
        <w:szCs w:val="16"/>
      </w:rPr>
      <w:t>2</w:t>
    </w:r>
    <w:r w:rsidR="00721826" w:rsidRPr="00EC046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90" w:rsidRDefault="000C7E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26" w:rsidRDefault="00721826">
      <w:r>
        <w:separator/>
      </w:r>
    </w:p>
  </w:footnote>
  <w:footnote w:type="continuationSeparator" w:id="0">
    <w:p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90" w:rsidRDefault="000C7E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26" w:rsidRPr="00476317" w:rsidRDefault="00987FD3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495971">
      <w:rPr>
        <w:rFonts w:cs="V&amp;W Syntax (Adobe)"/>
      </w:rPr>
      <w:t>311</w:t>
    </w:r>
    <w:r w:rsidR="000C7E90">
      <w:rPr>
        <w:rFonts w:cs="V&amp;W Syntax (Adobe)"/>
      </w:rPr>
      <w:t>960</w:t>
    </w:r>
    <w:r w:rsidR="007F5572">
      <w:rPr>
        <w:rFonts w:cs="V&amp;W Syntax (Adobe)"/>
      </w:rPr>
      <w:t>90</w:t>
    </w:r>
    <w:r>
      <w:rPr>
        <w:rFonts w:cs="V&amp;W Syntax (Adobe)"/>
      </w:rPr>
      <w:t xml:space="preserve"> </w:t>
    </w:r>
    <w:r w:rsidR="00987FD3"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721826" w:rsidRDefault="007218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90" w:rsidRDefault="000C7E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9"/>
    <w:rsid w:val="00007DDB"/>
    <w:rsid w:val="00080F53"/>
    <w:rsid w:val="000B462A"/>
    <w:rsid w:val="000C7E90"/>
    <w:rsid w:val="001625FB"/>
    <w:rsid w:val="001A082E"/>
    <w:rsid w:val="001E5136"/>
    <w:rsid w:val="00270BE0"/>
    <w:rsid w:val="002915BE"/>
    <w:rsid w:val="002C2173"/>
    <w:rsid w:val="002D1D1F"/>
    <w:rsid w:val="002D7716"/>
    <w:rsid w:val="00316E8D"/>
    <w:rsid w:val="00322165"/>
    <w:rsid w:val="00326189"/>
    <w:rsid w:val="003622DC"/>
    <w:rsid w:val="00366807"/>
    <w:rsid w:val="003809F4"/>
    <w:rsid w:val="003B01AC"/>
    <w:rsid w:val="003C2B2A"/>
    <w:rsid w:val="003C6C84"/>
    <w:rsid w:val="003D00C1"/>
    <w:rsid w:val="003D6922"/>
    <w:rsid w:val="00444D4A"/>
    <w:rsid w:val="004640A7"/>
    <w:rsid w:val="004655DC"/>
    <w:rsid w:val="00495971"/>
    <w:rsid w:val="004E1FFA"/>
    <w:rsid w:val="00520BC2"/>
    <w:rsid w:val="00587E02"/>
    <w:rsid w:val="00596731"/>
    <w:rsid w:val="005F0E81"/>
    <w:rsid w:val="005F76AB"/>
    <w:rsid w:val="0061626B"/>
    <w:rsid w:val="00621571"/>
    <w:rsid w:val="006636DE"/>
    <w:rsid w:val="006675FF"/>
    <w:rsid w:val="0067031F"/>
    <w:rsid w:val="00683324"/>
    <w:rsid w:val="00687548"/>
    <w:rsid w:val="006978C2"/>
    <w:rsid w:val="006B0FDF"/>
    <w:rsid w:val="006B343C"/>
    <w:rsid w:val="006F50FD"/>
    <w:rsid w:val="00711ED0"/>
    <w:rsid w:val="00721826"/>
    <w:rsid w:val="0073604A"/>
    <w:rsid w:val="007470B1"/>
    <w:rsid w:val="00764D23"/>
    <w:rsid w:val="007E40C5"/>
    <w:rsid w:val="007F417C"/>
    <w:rsid w:val="007F5572"/>
    <w:rsid w:val="00801DC3"/>
    <w:rsid w:val="008159C3"/>
    <w:rsid w:val="008336F3"/>
    <w:rsid w:val="00835D4A"/>
    <w:rsid w:val="008509F5"/>
    <w:rsid w:val="00870D95"/>
    <w:rsid w:val="008A419A"/>
    <w:rsid w:val="008B4682"/>
    <w:rsid w:val="00910653"/>
    <w:rsid w:val="00922C76"/>
    <w:rsid w:val="00952A70"/>
    <w:rsid w:val="0098067A"/>
    <w:rsid w:val="00987FD3"/>
    <w:rsid w:val="009A61B1"/>
    <w:rsid w:val="009D76FA"/>
    <w:rsid w:val="009F262A"/>
    <w:rsid w:val="009F644D"/>
    <w:rsid w:val="00A358AA"/>
    <w:rsid w:val="00A506D0"/>
    <w:rsid w:val="00A6776A"/>
    <w:rsid w:val="00A723B4"/>
    <w:rsid w:val="00AB5828"/>
    <w:rsid w:val="00AE28FB"/>
    <w:rsid w:val="00B2424A"/>
    <w:rsid w:val="00B25874"/>
    <w:rsid w:val="00B30C02"/>
    <w:rsid w:val="00B40248"/>
    <w:rsid w:val="00B72773"/>
    <w:rsid w:val="00BD2876"/>
    <w:rsid w:val="00BE23B3"/>
    <w:rsid w:val="00C11B5A"/>
    <w:rsid w:val="00C50044"/>
    <w:rsid w:val="00C62866"/>
    <w:rsid w:val="00C667E5"/>
    <w:rsid w:val="00C9063B"/>
    <w:rsid w:val="00C95D27"/>
    <w:rsid w:val="00CF7A5A"/>
    <w:rsid w:val="00D35444"/>
    <w:rsid w:val="00D3778A"/>
    <w:rsid w:val="00D41F5F"/>
    <w:rsid w:val="00D7572F"/>
    <w:rsid w:val="00D95101"/>
    <w:rsid w:val="00DA74C0"/>
    <w:rsid w:val="00DC4989"/>
    <w:rsid w:val="00DD5ADB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5"/>
    <o:shapelayout v:ext="edit">
      <o:idmap v:ext="edit" data="1"/>
    </o:shapelayout>
  </w:shapeDefaults>
  <w:decimalSymbol w:val=","/>
  <w:listSeparator w:val=";"/>
  <w14:docId w14:val="7D8D67B9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1715-8B6E-43F8-B7C5-B3FC51C3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310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Beukema, Tim</dc:creator>
  <cp:lastModifiedBy>Habben Jansen, Anne (WVL)</cp:lastModifiedBy>
  <cp:revision>4</cp:revision>
  <cp:lastPrinted>2015-12-17T08:39:00Z</cp:lastPrinted>
  <dcterms:created xsi:type="dcterms:W3CDTF">2024-02-14T07:42:00Z</dcterms:created>
  <dcterms:modified xsi:type="dcterms:W3CDTF">2024-03-25T16:33:00Z</dcterms:modified>
</cp:coreProperties>
</file>