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0150E" w14:textId="77777777" w:rsidR="009347AE" w:rsidRDefault="009347AE">
      <w:r>
        <w:tab/>
      </w:r>
      <w:r>
        <w:tab/>
      </w:r>
      <w:r>
        <w:tab/>
      </w:r>
      <w:r>
        <w:tab/>
      </w:r>
      <w:r>
        <w:tab/>
      </w:r>
      <w:r>
        <w:rPr>
          <w:noProof/>
          <w:color w:val="2B579A"/>
          <w:shd w:val="clear" w:color="auto" w:fill="E6E6E6"/>
          <w:lang w:eastAsia="nl-NL"/>
        </w:rPr>
        <w:drawing>
          <wp:inline distT="0" distB="0" distL="0" distR="0" wp14:anchorId="029C8849" wp14:editId="4A2510B7">
            <wp:extent cx="1905000" cy="879475"/>
            <wp:effectExtent l="0" t="0" r="0" b="0"/>
            <wp:docPr id="1" name="irc_mi" descr="Afbeeldingsresultaat voor logo gemeente le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gemeente lei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879475"/>
                    </a:xfrm>
                    <a:prstGeom prst="rect">
                      <a:avLst/>
                    </a:prstGeom>
                    <a:noFill/>
                    <a:ln>
                      <a:noFill/>
                    </a:ln>
                  </pic:spPr>
                </pic:pic>
              </a:graphicData>
            </a:graphic>
          </wp:inline>
        </w:drawing>
      </w:r>
    </w:p>
    <w:p w14:paraId="09E4B067" w14:textId="77777777" w:rsidR="009347AE" w:rsidRDefault="009347AE"/>
    <w:p w14:paraId="25500BB4" w14:textId="77777777" w:rsidR="009347AE" w:rsidRDefault="009347AE"/>
    <w:p w14:paraId="0ADDB948" w14:textId="77777777" w:rsidR="009347AE" w:rsidRDefault="009347AE"/>
    <w:tbl>
      <w:tblPr>
        <w:tblW w:w="8812" w:type="dxa"/>
        <w:tblLayout w:type="fixed"/>
        <w:tblCellMar>
          <w:left w:w="70" w:type="dxa"/>
          <w:right w:w="70" w:type="dxa"/>
        </w:tblCellMar>
        <w:tblLook w:val="0000" w:firstRow="0" w:lastRow="0" w:firstColumn="0" w:lastColumn="0" w:noHBand="0" w:noVBand="0"/>
      </w:tblPr>
      <w:tblGrid>
        <w:gridCol w:w="8812"/>
      </w:tblGrid>
      <w:tr w:rsidR="009347AE" w14:paraId="191D1B3C" w14:textId="77777777" w:rsidTr="009347AE">
        <w:trPr>
          <w:trHeight w:val="987"/>
        </w:trPr>
        <w:tc>
          <w:tcPr>
            <w:tcW w:w="8812" w:type="dxa"/>
          </w:tcPr>
          <w:p w14:paraId="31A16E9C" w14:textId="0C21B347" w:rsidR="009347AE" w:rsidRDefault="009347AE">
            <w:pPr>
              <w:jc w:val="center"/>
              <w:rPr>
                <w:b/>
                <w:caps/>
                <w:noProof/>
              </w:rPr>
            </w:pPr>
          </w:p>
        </w:tc>
      </w:tr>
      <w:tr w:rsidR="009347AE" w:rsidRPr="006F47B6" w14:paraId="1F1EB1DB" w14:textId="77777777" w:rsidTr="009347AE">
        <w:tc>
          <w:tcPr>
            <w:tcW w:w="8812" w:type="dxa"/>
          </w:tcPr>
          <w:p w14:paraId="0CAA87FE" w14:textId="77777777" w:rsidR="009347AE" w:rsidRPr="000846E7" w:rsidRDefault="009347AE">
            <w:pPr>
              <w:pStyle w:val="Titel"/>
              <w:rPr>
                <w:noProof/>
                <w:sz w:val="32"/>
                <w:szCs w:val="32"/>
              </w:rPr>
            </w:pPr>
          </w:p>
          <w:p w14:paraId="052FE1C9" w14:textId="77777777" w:rsidR="009347AE" w:rsidRPr="000846E7" w:rsidRDefault="009347AE">
            <w:pPr>
              <w:pStyle w:val="Titel"/>
              <w:rPr>
                <w:noProof/>
                <w:sz w:val="32"/>
                <w:szCs w:val="32"/>
              </w:rPr>
            </w:pPr>
            <w:r w:rsidRPr="000846E7">
              <w:rPr>
                <w:noProof/>
                <w:sz w:val="32"/>
                <w:szCs w:val="32"/>
              </w:rPr>
              <w:t xml:space="preserve">KOOPOVEREENKOMST </w:t>
            </w:r>
          </w:p>
          <w:p w14:paraId="18F58C93" w14:textId="77777777" w:rsidR="009347AE" w:rsidRPr="006F47B6" w:rsidRDefault="009347AE" w:rsidP="009347AE">
            <w:pPr>
              <w:pStyle w:val="Titel"/>
              <w:rPr>
                <w:noProof/>
                <w:sz w:val="24"/>
                <w:szCs w:val="24"/>
              </w:rPr>
            </w:pPr>
            <w:r w:rsidRPr="000846E7">
              <w:rPr>
                <w:sz w:val="32"/>
                <w:szCs w:val="32"/>
              </w:rPr>
              <w:t>VIJFHOVEN</w:t>
            </w:r>
          </w:p>
        </w:tc>
      </w:tr>
      <w:tr w:rsidR="009347AE" w14:paraId="6421092C" w14:textId="77777777" w:rsidTr="009347AE">
        <w:tc>
          <w:tcPr>
            <w:tcW w:w="8812" w:type="dxa"/>
          </w:tcPr>
          <w:p w14:paraId="7799D8DA" w14:textId="77777777" w:rsidR="009347AE" w:rsidRDefault="009347AE">
            <w:pPr>
              <w:jc w:val="center"/>
              <w:rPr>
                <w:b/>
                <w:noProof/>
              </w:rPr>
            </w:pPr>
          </w:p>
        </w:tc>
      </w:tr>
      <w:tr w:rsidR="009347AE" w14:paraId="0DD3C01A" w14:textId="77777777" w:rsidTr="009347AE">
        <w:tc>
          <w:tcPr>
            <w:tcW w:w="8812" w:type="dxa"/>
          </w:tcPr>
          <w:p w14:paraId="6269BF10" w14:textId="77777777" w:rsidR="009347AE" w:rsidRDefault="009347AE">
            <w:pPr>
              <w:jc w:val="center"/>
              <w:rPr>
                <w:b/>
                <w:noProof/>
              </w:rPr>
            </w:pPr>
          </w:p>
        </w:tc>
      </w:tr>
      <w:tr w:rsidR="009347AE" w14:paraId="57C61C06" w14:textId="77777777" w:rsidTr="009347AE">
        <w:tc>
          <w:tcPr>
            <w:tcW w:w="8812" w:type="dxa"/>
          </w:tcPr>
          <w:p w14:paraId="0F7D5F85" w14:textId="77777777" w:rsidR="009347AE" w:rsidRDefault="009347AE">
            <w:pPr>
              <w:jc w:val="center"/>
              <w:rPr>
                <w:b/>
                <w:noProof/>
              </w:rPr>
            </w:pPr>
          </w:p>
        </w:tc>
      </w:tr>
      <w:tr w:rsidR="009347AE" w14:paraId="0DD7EA0E" w14:textId="77777777" w:rsidTr="009347AE">
        <w:tc>
          <w:tcPr>
            <w:tcW w:w="8812" w:type="dxa"/>
          </w:tcPr>
          <w:p w14:paraId="662E008C" w14:textId="77777777" w:rsidR="009347AE" w:rsidRDefault="009347AE">
            <w:pPr>
              <w:jc w:val="center"/>
              <w:rPr>
                <w:b/>
                <w:noProof/>
              </w:rPr>
            </w:pPr>
            <w:r>
              <w:rPr>
                <w:b/>
                <w:noProof/>
              </w:rPr>
              <w:t>PARTIJEN:</w:t>
            </w:r>
          </w:p>
        </w:tc>
      </w:tr>
      <w:tr w:rsidR="009347AE" w14:paraId="01439743" w14:textId="77777777" w:rsidTr="009347AE">
        <w:tc>
          <w:tcPr>
            <w:tcW w:w="8812" w:type="dxa"/>
          </w:tcPr>
          <w:p w14:paraId="2F3AE3D8" w14:textId="77777777" w:rsidR="009347AE" w:rsidRDefault="009347AE">
            <w:pPr>
              <w:jc w:val="center"/>
              <w:rPr>
                <w:b/>
                <w:noProof/>
              </w:rPr>
            </w:pPr>
          </w:p>
        </w:tc>
      </w:tr>
      <w:tr w:rsidR="009347AE" w14:paraId="5D0CBDFF" w14:textId="77777777" w:rsidTr="009347AE">
        <w:tc>
          <w:tcPr>
            <w:tcW w:w="8812" w:type="dxa"/>
          </w:tcPr>
          <w:p w14:paraId="190E84E3" w14:textId="77777777" w:rsidR="009347AE" w:rsidRDefault="009347AE">
            <w:pPr>
              <w:jc w:val="center"/>
              <w:rPr>
                <w:b/>
                <w:noProof/>
              </w:rPr>
            </w:pPr>
            <w:r>
              <w:rPr>
                <w:b/>
                <w:noProof/>
              </w:rPr>
              <w:t>GEMEENTE LEIDEN</w:t>
            </w:r>
          </w:p>
        </w:tc>
      </w:tr>
      <w:tr w:rsidR="009347AE" w14:paraId="0F8A65EF" w14:textId="77777777" w:rsidTr="009347AE">
        <w:tc>
          <w:tcPr>
            <w:tcW w:w="8812" w:type="dxa"/>
          </w:tcPr>
          <w:p w14:paraId="4CE1DA8E" w14:textId="77777777" w:rsidR="009347AE" w:rsidRDefault="009347AE">
            <w:pPr>
              <w:jc w:val="center"/>
              <w:rPr>
                <w:b/>
                <w:noProof/>
              </w:rPr>
            </w:pPr>
          </w:p>
        </w:tc>
      </w:tr>
      <w:tr w:rsidR="009347AE" w:rsidRPr="006F47B6" w14:paraId="6E4AB172" w14:textId="77777777" w:rsidTr="009347AE">
        <w:tc>
          <w:tcPr>
            <w:tcW w:w="8812" w:type="dxa"/>
          </w:tcPr>
          <w:p w14:paraId="4B754E53" w14:textId="77777777" w:rsidR="009347AE" w:rsidRPr="006F47B6" w:rsidRDefault="009347AE">
            <w:pPr>
              <w:jc w:val="center"/>
              <w:rPr>
                <w:b/>
                <w:noProof/>
                <w:lang w:val="en-US"/>
              </w:rPr>
            </w:pPr>
            <w:r>
              <w:rPr>
                <w:b/>
                <w:lang w:val="en-US"/>
              </w:rPr>
              <w:t>@@@</w:t>
            </w:r>
          </w:p>
        </w:tc>
      </w:tr>
    </w:tbl>
    <w:p w14:paraId="428666D0" w14:textId="77777777" w:rsidR="007021C0" w:rsidRDefault="007021C0"/>
    <w:p w14:paraId="392311E7" w14:textId="77777777" w:rsidR="009347AE" w:rsidRDefault="009347AE"/>
    <w:p w14:paraId="1172AAAE" w14:textId="77777777" w:rsidR="009347AE" w:rsidRDefault="009347AE"/>
    <w:p w14:paraId="770A8DEE" w14:textId="77777777" w:rsidR="009347AE" w:rsidRDefault="009347AE"/>
    <w:p w14:paraId="6AF3D08E" w14:textId="77777777" w:rsidR="009347AE" w:rsidRDefault="009347AE"/>
    <w:p w14:paraId="2694C369" w14:textId="77777777" w:rsidR="009347AE" w:rsidRDefault="009347AE"/>
    <w:p w14:paraId="4AEA7A16" w14:textId="77777777" w:rsidR="009347AE" w:rsidRDefault="009347AE"/>
    <w:p w14:paraId="6CD465D8" w14:textId="77777777" w:rsidR="000846E7" w:rsidRDefault="000846E7"/>
    <w:p w14:paraId="51B0B967" w14:textId="77777777" w:rsidR="000846E7" w:rsidRDefault="000846E7"/>
    <w:p w14:paraId="4AE297A4" w14:textId="77777777" w:rsidR="000846E7" w:rsidRDefault="000846E7"/>
    <w:p w14:paraId="424FF92D" w14:textId="77777777" w:rsidR="000846E7" w:rsidRDefault="000846E7"/>
    <w:p w14:paraId="205A7549" w14:textId="77777777" w:rsidR="009347AE" w:rsidRDefault="009347AE"/>
    <w:p w14:paraId="49523C73" w14:textId="77777777" w:rsidR="009347AE" w:rsidRDefault="009347AE"/>
    <w:p w14:paraId="72E5D3D4" w14:textId="77777777" w:rsidR="009347AE" w:rsidRDefault="009347AE"/>
    <w:p w14:paraId="75FC53DD" w14:textId="77777777" w:rsidR="009347AE" w:rsidRDefault="009347AE"/>
    <w:p w14:paraId="11170519" w14:textId="77777777" w:rsidR="000846E7" w:rsidRDefault="000846E7" w:rsidP="000846E7">
      <w:pPr>
        <w:jc w:val="center"/>
        <w:rPr>
          <w:b/>
          <w:i/>
          <w:caps/>
          <w:noProof/>
        </w:rPr>
      </w:pPr>
      <w:r>
        <w:rPr>
          <w:b/>
          <w:i/>
          <w:caps/>
          <w:noProof/>
        </w:rPr>
        <w:t>totstandkomingsvoorbehoud</w:t>
      </w:r>
    </w:p>
    <w:p w14:paraId="3B2B4A14" w14:textId="77777777" w:rsidR="000846E7" w:rsidRDefault="000846E7" w:rsidP="000846E7">
      <w:r>
        <w:rPr>
          <w:b/>
          <w:i/>
          <w:noProof/>
          <w:szCs w:val="21"/>
        </w:rPr>
        <w:t>Deze Overeenkomst komt eerst tot stand, nadat het College van Burgemeester en Wethouders heeft besloten tot het aangaan daarvan en Partijen de Overeenkomst rechtsgeldig hebben ondertekend.</w:t>
      </w:r>
    </w:p>
    <w:p w14:paraId="6C2A3C32" w14:textId="77777777" w:rsidR="009347AE" w:rsidRDefault="009347AE"/>
    <w:p w14:paraId="684C27A3" w14:textId="77777777" w:rsidR="000846E7" w:rsidRDefault="000846E7" w:rsidP="009459F1">
      <w:pPr>
        <w:pStyle w:val="Titel"/>
        <w:spacing w:line="240" w:lineRule="auto"/>
        <w:jc w:val="both"/>
        <w:rPr>
          <w:sz w:val="22"/>
          <w:szCs w:val="22"/>
        </w:rPr>
      </w:pPr>
      <w:bookmarkStart w:id="0" w:name="InhoudsopgaveBijlagen"/>
      <w:bookmarkStart w:id="1" w:name="StartTekst"/>
      <w:bookmarkEnd w:id="0"/>
      <w:bookmarkEnd w:id="1"/>
    </w:p>
    <w:p w14:paraId="0A66B16F" w14:textId="06C5AB60" w:rsidR="009347AE" w:rsidRPr="00EA2044" w:rsidRDefault="009347AE" w:rsidP="00C3104D">
      <w:pPr>
        <w:pStyle w:val="Titel"/>
        <w:jc w:val="both"/>
        <w:rPr>
          <w:rFonts w:cs="Arial"/>
          <w:sz w:val="22"/>
          <w:szCs w:val="22"/>
        </w:rPr>
      </w:pPr>
      <w:r w:rsidRPr="00EA2044">
        <w:rPr>
          <w:rFonts w:cs="Arial"/>
          <w:sz w:val="22"/>
          <w:szCs w:val="22"/>
        </w:rPr>
        <w:t>Partijen:</w:t>
      </w:r>
    </w:p>
    <w:p w14:paraId="44A2FFB4" w14:textId="7D876D07" w:rsidR="00560A5A" w:rsidRPr="0093075F" w:rsidRDefault="00560A5A" w:rsidP="00C3104D">
      <w:pPr>
        <w:pStyle w:val="NummeringPartijenChar"/>
        <w:rPr>
          <w:rFonts w:cs="Arial"/>
          <w:sz w:val="22"/>
          <w:szCs w:val="22"/>
        </w:rPr>
      </w:pPr>
      <w:r w:rsidRPr="0093075F">
        <w:rPr>
          <w:rFonts w:cs="Arial"/>
          <w:sz w:val="22"/>
          <w:szCs w:val="22"/>
        </w:rPr>
        <w:t xml:space="preserve">de gemeente Leiden, te dezen rechtsgeldig vertegenwoordigd door </w:t>
      </w:r>
      <w:bookmarkStart w:id="2" w:name="_Hlk133222644"/>
      <w:r w:rsidRPr="0093075F">
        <w:rPr>
          <w:rFonts w:cs="Arial"/>
          <w:sz w:val="22"/>
          <w:szCs w:val="22"/>
        </w:rPr>
        <w:t>@@@@@</w:t>
      </w:r>
      <w:r w:rsidRPr="0093075F">
        <w:rPr>
          <w:rFonts w:cs="Arial"/>
          <w:spacing w:val="-1"/>
          <w:sz w:val="22"/>
          <w:szCs w:val="22"/>
          <w:bdr w:val="none" w:sz="0" w:space="0" w:color="auto" w:frame="1"/>
        </w:rPr>
        <w:t xml:space="preserve">, in de hoedanigheid van manager afdeling </w:t>
      </w:r>
      <w:r w:rsidRPr="0093075F">
        <w:rPr>
          <w:rFonts w:cs="Arial"/>
          <w:sz w:val="22"/>
          <w:szCs w:val="22"/>
        </w:rPr>
        <w:t>Grond- en Vastgoedbedrijf</w:t>
      </w:r>
      <w:r w:rsidRPr="0093075F">
        <w:rPr>
          <w:rFonts w:cs="Arial"/>
          <w:sz w:val="22"/>
          <w:szCs w:val="22"/>
          <w:bdr w:val="none" w:sz="0" w:space="0" w:color="auto" w:frame="1"/>
        </w:rPr>
        <w:t xml:space="preserve">, </w:t>
      </w:r>
      <w:r w:rsidRPr="0093075F">
        <w:rPr>
          <w:rFonts w:cs="Arial"/>
          <w:sz w:val="22"/>
          <w:szCs w:val="22"/>
        </w:rPr>
        <w:t>hiertoe bevoegd op grond van de verleende volmacht, ingevolge de Bevoegdhedenregeling 202</w:t>
      </w:r>
      <w:r w:rsidR="005962A0" w:rsidRPr="0093075F">
        <w:rPr>
          <w:rFonts w:cs="Arial"/>
          <w:sz w:val="22"/>
          <w:szCs w:val="22"/>
        </w:rPr>
        <w:t>4</w:t>
      </w:r>
      <w:r w:rsidRPr="0093075F">
        <w:rPr>
          <w:rFonts w:cs="Arial"/>
          <w:sz w:val="22"/>
          <w:szCs w:val="22"/>
        </w:rPr>
        <w:t xml:space="preserve"> (B&amp;W nr. </w:t>
      </w:r>
      <w:r w:rsidR="005962A0" w:rsidRPr="0093075F">
        <w:rPr>
          <w:rFonts w:cs="Arial"/>
          <w:sz w:val="22"/>
          <w:szCs w:val="22"/>
        </w:rPr>
        <w:t>23.0252  van 19 december 2023, in werking getreden op 1 januari 2024</w:t>
      </w:r>
      <w:r w:rsidR="005962A0" w:rsidRPr="0093075F">
        <w:rPr>
          <w:rFonts w:cs="Arial"/>
          <w:sz w:val="22"/>
          <w:szCs w:val="22"/>
          <w:lang w:val="nl"/>
        </w:rPr>
        <w:t>)</w:t>
      </w:r>
      <w:r w:rsidR="005962A0" w:rsidRPr="0093075F">
        <w:rPr>
          <w:rStyle w:val="OpmaakprofielArial11pt"/>
          <w:rFonts w:cs="Arial"/>
          <w:szCs w:val="22"/>
        </w:rPr>
        <w:t xml:space="preserve">, </w:t>
      </w:r>
      <w:r w:rsidRPr="0093075F">
        <w:rPr>
          <w:rFonts w:cs="Arial"/>
          <w:sz w:val="22"/>
          <w:szCs w:val="22"/>
        </w:rPr>
        <w:t xml:space="preserve"> waarbij </w:t>
      </w:r>
      <w:r w:rsidR="005962A0" w:rsidRPr="0093075F">
        <w:rPr>
          <w:rFonts w:cs="Arial"/>
          <w:sz w:val="22"/>
          <w:szCs w:val="22"/>
        </w:rPr>
        <w:t>h</w:t>
      </w:r>
      <w:r w:rsidRPr="0093075F">
        <w:rPr>
          <w:rFonts w:cs="Arial"/>
          <w:sz w:val="22"/>
          <w:szCs w:val="22"/>
        </w:rPr>
        <w:t>ij handelt ter uitvoering van een besluit van het college van burgemeester en wethouders @@@@@@@ 202@ met nummer @@@@@,</w:t>
      </w:r>
      <w:bookmarkEnd w:id="2"/>
      <w:r w:rsidRPr="0093075F">
        <w:rPr>
          <w:rFonts w:cs="Arial"/>
          <w:sz w:val="22"/>
          <w:szCs w:val="22"/>
        </w:rPr>
        <w:t xml:space="preserve"> hierna te noemen: </w:t>
      </w:r>
      <w:r w:rsidRPr="0093075F">
        <w:rPr>
          <w:rFonts w:cs="Arial"/>
          <w:b/>
          <w:sz w:val="22"/>
          <w:szCs w:val="22"/>
        </w:rPr>
        <w:t>Verkoper of de Gemeente</w:t>
      </w:r>
      <w:r w:rsidRPr="0093075F">
        <w:rPr>
          <w:rFonts w:cs="Arial"/>
          <w:sz w:val="22"/>
          <w:szCs w:val="22"/>
        </w:rPr>
        <w:t>;</w:t>
      </w:r>
    </w:p>
    <w:p w14:paraId="5D9D63E8" w14:textId="77777777" w:rsidR="009347AE" w:rsidRPr="0093075F" w:rsidRDefault="009347AE" w:rsidP="00C3104D">
      <w:pPr>
        <w:pStyle w:val="NummeringPartijen"/>
        <w:tabs>
          <w:tab w:val="clear" w:pos="737"/>
        </w:tabs>
        <w:rPr>
          <w:rFonts w:cs="Arial"/>
          <w:b/>
          <w:sz w:val="22"/>
          <w:szCs w:val="22"/>
        </w:rPr>
      </w:pPr>
      <w:r w:rsidRPr="0093075F">
        <w:rPr>
          <w:rFonts w:cs="Arial"/>
          <w:sz w:val="22"/>
          <w:szCs w:val="22"/>
        </w:rPr>
        <w:t>II</w:t>
      </w:r>
      <w:r w:rsidRPr="0093075F">
        <w:rPr>
          <w:rFonts w:cs="Arial"/>
          <w:sz w:val="22"/>
          <w:szCs w:val="22"/>
        </w:rPr>
        <w:tab/>
        <w:t xml:space="preserve">hierna: @@@@; </w:t>
      </w:r>
      <w:r w:rsidRPr="0093075F">
        <w:rPr>
          <w:rFonts w:cs="Arial"/>
          <w:b/>
          <w:sz w:val="22"/>
          <w:szCs w:val="22"/>
        </w:rPr>
        <w:t>“Koper”</w:t>
      </w:r>
    </w:p>
    <w:p w14:paraId="7A0E90C5" w14:textId="77777777" w:rsidR="009347AE" w:rsidRPr="0093075F" w:rsidRDefault="009347AE" w:rsidP="00C3104D">
      <w:pPr>
        <w:pStyle w:val="NummeringPartijenChar"/>
        <w:numPr>
          <w:ilvl w:val="0"/>
          <w:numId w:val="0"/>
        </w:numPr>
        <w:rPr>
          <w:rFonts w:cs="Arial"/>
          <w:sz w:val="22"/>
          <w:szCs w:val="22"/>
        </w:rPr>
      </w:pPr>
      <w:r w:rsidRPr="0093075F">
        <w:rPr>
          <w:rFonts w:cs="Arial"/>
          <w:sz w:val="22"/>
          <w:szCs w:val="22"/>
        </w:rPr>
        <w:t>Partijen I en II, hierna, ieder afzonderlijk en (ook) tezamen: "</w:t>
      </w:r>
      <w:r w:rsidRPr="0093075F">
        <w:rPr>
          <w:rFonts w:cs="Arial"/>
          <w:b/>
          <w:sz w:val="22"/>
          <w:szCs w:val="22"/>
        </w:rPr>
        <w:t>Partij(en)</w:t>
      </w:r>
      <w:r w:rsidRPr="0093075F">
        <w:rPr>
          <w:rFonts w:cs="Arial"/>
          <w:sz w:val="22"/>
          <w:szCs w:val="22"/>
        </w:rPr>
        <w:t>";</w:t>
      </w:r>
    </w:p>
    <w:p w14:paraId="508C878E" w14:textId="77777777" w:rsidR="009347AE" w:rsidRPr="0093075F" w:rsidRDefault="009347AE" w:rsidP="00C3104D">
      <w:pPr>
        <w:rPr>
          <w:rFonts w:cs="Arial"/>
          <w:sz w:val="22"/>
          <w:szCs w:val="22"/>
        </w:rPr>
      </w:pPr>
    </w:p>
    <w:p w14:paraId="08CE6A4D" w14:textId="77777777" w:rsidR="00560A5A" w:rsidRPr="0093075F" w:rsidRDefault="00560A5A" w:rsidP="00C3104D">
      <w:pPr>
        <w:rPr>
          <w:rFonts w:cs="Arial"/>
          <w:sz w:val="22"/>
          <w:szCs w:val="22"/>
        </w:rPr>
      </w:pPr>
    </w:p>
    <w:p w14:paraId="71D0BB40" w14:textId="77777777" w:rsidR="00560A5A" w:rsidRPr="0093075F" w:rsidRDefault="00560A5A" w:rsidP="00C3104D">
      <w:pPr>
        <w:rPr>
          <w:rFonts w:cs="Arial"/>
          <w:b/>
          <w:sz w:val="22"/>
          <w:szCs w:val="22"/>
        </w:rPr>
      </w:pPr>
      <w:r w:rsidRPr="0093075F">
        <w:rPr>
          <w:rFonts w:cs="Arial"/>
          <w:b/>
          <w:sz w:val="22"/>
          <w:szCs w:val="22"/>
        </w:rPr>
        <w:t>Overwegende dat:</w:t>
      </w:r>
    </w:p>
    <w:p w14:paraId="6FAC77B0" w14:textId="77777777" w:rsidR="00560A5A" w:rsidRPr="0093075F" w:rsidRDefault="00560A5A" w:rsidP="00C3104D">
      <w:pPr>
        <w:rPr>
          <w:rFonts w:cs="Arial"/>
          <w:sz w:val="22"/>
          <w:szCs w:val="22"/>
        </w:rPr>
      </w:pPr>
    </w:p>
    <w:p w14:paraId="46789B71" w14:textId="6113C386" w:rsidR="00560A5A" w:rsidRPr="0093075F" w:rsidRDefault="00560A5A" w:rsidP="00A068DE">
      <w:pPr>
        <w:pStyle w:val="Lijstalinea"/>
        <w:widowControl/>
        <w:numPr>
          <w:ilvl w:val="0"/>
          <w:numId w:val="6"/>
        </w:numPr>
        <w:jc w:val="left"/>
        <w:rPr>
          <w:rFonts w:cs="Arial"/>
          <w:sz w:val="22"/>
          <w:szCs w:val="22"/>
        </w:rPr>
      </w:pPr>
      <w:r w:rsidRPr="0093075F">
        <w:rPr>
          <w:rFonts w:cs="Arial"/>
          <w:sz w:val="22"/>
          <w:szCs w:val="22"/>
        </w:rPr>
        <w:t xml:space="preserve">de gemeente eigenaar is </w:t>
      </w:r>
      <w:r w:rsidR="007B19C8" w:rsidRPr="0093075F">
        <w:rPr>
          <w:rFonts w:cs="Arial"/>
          <w:sz w:val="22"/>
          <w:szCs w:val="22"/>
        </w:rPr>
        <w:t xml:space="preserve">percelen gronden </w:t>
      </w:r>
      <w:r w:rsidR="00AA396B" w:rsidRPr="0093075F">
        <w:rPr>
          <w:rFonts w:cs="Arial"/>
          <w:sz w:val="22"/>
          <w:szCs w:val="22"/>
        </w:rPr>
        <w:t xml:space="preserve">kadastraal bekend gemeente Leiden sectie O nummers 3946, 6216 en 6237 </w:t>
      </w:r>
      <w:r w:rsidRPr="0093075F">
        <w:rPr>
          <w:rFonts w:cs="Arial"/>
          <w:sz w:val="22"/>
          <w:szCs w:val="22"/>
        </w:rPr>
        <w:t xml:space="preserve">gelegen </w:t>
      </w:r>
      <w:r w:rsidR="007B19C8" w:rsidRPr="0093075F">
        <w:rPr>
          <w:rFonts w:cs="Arial"/>
          <w:sz w:val="22"/>
          <w:szCs w:val="22"/>
        </w:rPr>
        <w:t xml:space="preserve">aan de </w:t>
      </w:r>
      <w:proofErr w:type="spellStart"/>
      <w:r w:rsidR="00AA396B" w:rsidRPr="0093075F">
        <w:rPr>
          <w:rFonts w:cs="Arial"/>
          <w:sz w:val="22"/>
          <w:szCs w:val="22"/>
        </w:rPr>
        <w:t>Hoflaan</w:t>
      </w:r>
      <w:proofErr w:type="spellEnd"/>
      <w:r w:rsidR="00AA396B" w:rsidRPr="0093075F">
        <w:rPr>
          <w:rFonts w:cs="Arial"/>
          <w:sz w:val="22"/>
          <w:szCs w:val="22"/>
        </w:rPr>
        <w:t xml:space="preserve"> te Leiden</w:t>
      </w:r>
      <w:r w:rsidRPr="0093075F">
        <w:rPr>
          <w:rFonts w:cs="Arial"/>
          <w:sz w:val="22"/>
          <w:szCs w:val="22"/>
        </w:rPr>
        <w:t>;</w:t>
      </w:r>
    </w:p>
    <w:p w14:paraId="0416149B" w14:textId="3EF5AB1E" w:rsidR="001037A2" w:rsidRPr="0093075F" w:rsidRDefault="001037A2" w:rsidP="00A068DE">
      <w:pPr>
        <w:pStyle w:val="Lijstalinea"/>
        <w:widowControl/>
        <w:numPr>
          <w:ilvl w:val="0"/>
          <w:numId w:val="6"/>
        </w:numPr>
        <w:jc w:val="left"/>
        <w:rPr>
          <w:rFonts w:cs="Arial"/>
          <w:sz w:val="22"/>
          <w:szCs w:val="22"/>
        </w:rPr>
      </w:pPr>
      <w:r w:rsidRPr="0093075F">
        <w:rPr>
          <w:rFonts w:cs="Arial"/>
          <w:sz w:val="22"/>
          <w:szCs w:val="22"/>
        </w:rPr>
        <w:t>in 2021 door de raad gebiedsvisie Telderskade is vastgesteld (</w:t>
      </w:r>
      <w:r w:rsidR="005F5F07" w:rsidRPr="0093075F">
        <w:rPr>
          <w:rFonts w:cs="Arial"/>
          <w:sz w:val="22"/>
          <w:szCs w:val="22"/>
        </w:rPr>
        <w:t>rv</w:t>
      </w:r>
      <w:r w:rsidR="00FE0784" w:rsidRPr="0093075F">
        <w:rPr>
          <w:rFonts w:cs="Arial"/>
          <w:sz w:val="22"/>
          <w:szCs w:val="22"/>
        </w:rPr>
        <w:t>2</w:t>
      </w:r>
      <w:r w:rsidR="005A1292" w:rsidRPr="0093075F">
        <w:rPr>
          <w:rFonts w:cs="Arial"/>
          <w:sz w:val="22"/>
          <w:szCs w:val="22"/>
        </w:rPr>
        <w:t>1</w:t>
      </w:r>
      <w:r w:rsidR="004478D1" w:rsidRPr="0093075F">
        <w:rPr>
          <w:rFonts w:cs="Arial"/>
          <w:sz w:val="22"/>
          <w:szCs w:val="22"/>
        </w:rPr>
        <w:t>.</w:t>
      </w:r>
      <w:r w:rsidR="005A1292" w:rsidRPr="0093075F">
        <w:rPr>
          <w:rFonts w:cs="Arial"/>
          <w:sz w:val="22"/>
          <w:szCs w:val="22"/>
        </w:rPr>
        <w:t>0014</w:t>
      </w:r>
      <w:r w:rsidRPr="0093075F">
        <w:rPr>
          <w:rFonts w:cs="Arial"/>
          <w:sz w:val="22"/>
          <w:szCs w:val="22"/>
        </w:rPr>
        <w:t xml:space="preserve">); </w:t>
      </w:r>
    </w:p>
    <w:p w14:paraId="163FEAE0" w14:textId="59B03838" w:rsidR="007D6654" w:rsidRPr="0093075F" w:rsidRDefault="007D6654" w:rsidP="00A068DE">
      <w:pPr>
        <w:pStyle w:val="Lijstalinea"/>
        <w:widowControl/>
        <w:numPr>
          <w:ilvl w:val="0"/>
          <w:numId w:val="6"/>
        </w:numPr>
        <w:jc w:val="left"/>
        <w:rPr>
          <w:rFonts w:cs="Arial"/>
          <w:sz w:val="22"/>
          <w:szCs w:val="22"/>
        </w:rPr>
      </w:pPr>
      <w:r w:rsidRPr="0093075F">
        <w:rPr>
          <w:rFonts w:cs="Arial"/>
          <w:sz w:val="22"/>
          <w:szCs w:val="22"/>
        </w:rPr>
        <w:t>op 16 januari 2024 heeft de Gemeenteraad het uitvoeringsbesluit Gebiedsontwikkeling Telderskade – deelproject Vijfhoven vastgesteld (rv 23.0119)</w:t>
      </w:r>
      <w:r w:rsidR="006C066B" w:rsidRPr="0093075F">
        <w:rPr>
          <w:rFonts w:cs="Arial"/>
          <w:sz w:val="22"/>
          <w:szCs w:val="22"/>
        </w:rPr>
        <w:t>;</w:t>
      </w:r>
      <w:r w:rsidRPr="0093075F">
        <w:rPr>
          <w:rFonts w:cs="Arial"/>
          <w:sz w:val="22"/>
          <w:szCs w:val="22"/>
        </w:rPr>
        <w:t xml:space="preserve">  </w:t>
      </w:r>
    </w:p>
    <w:p w14:paraId="1BF0054F" w14:textId="698531B6" w:rsidR="00560A5A" w:rsidRPr="0093075F" w:rsidRDefault="00560A5A" w:rsidP="00A068DE">
      <w:pPr>
        <w:pStyle w:val="Lijstalinea"/>
        <w:widowControl/>
        <w:numPr>
          <w:ilvl w:val="0"/>
          <w:numId w:val="6"/>
        </w:numPr>
        <w:jc w:val="left"/>
        <w:rPr>
          <w:rFonts w:cs="Arial"/>
          <w:sz w:val="22"/>
          <w:szCs w:val="22"/>
        </w:rPr>
      </w:pPr>
      <w:r w:rsidRPr="0093075F">
        <w:rPr>
          <w:rFonts w:cs="Arial"/>
          <w:sz w:val="22"/>
          <w:szCs w:val="22"/>
        </w:rPr>
        <w:t xml:space="preserve">de gemeente een tenderprocedure ten aanzien van de koop en ontwikkeling van de </w:t>
      </w:r>
      <w:r w:rsidR="007B19C8" w:rsidRPr="0093075F">
        <w:rPr>
          <w:rFonts w:cs="Arial"/>
          <w:sz w:val="22"/>
          <w:szCs w:val="22"/>
        </w:rPr>
        <w:t>Vijfhoven</w:t>
      </w:r>
      <w:r w:rsidRPr="0093075F">
        <w:rPr>
          <w:rFonts w:cs="Arial"/>
          <w:sz w:val="22"/>
          <w:szCs w:val="22"/>
        </w:rPr>
        <w:t xml:space="preserve"> </w:t>
      </w:r>
      <w:r w:rsidR="00B70B3F" w:rsidRPr="0093075F">
        <w:rPr>
          <w:rFonts w:cs="Arial"/>
          <w:sz w:val="22"/>
          <w:szCs w:val="22"/>
        </w:rPr>
        <w:t>heeft gevoerd</w:t>
      </w:r>
      <w:r w:rsidRPr="0093075F">
        <w:rPr>
          <w:rFonts w:cs="Arial"/>
          <w:sz w:val="22"/>
          <w:szCs w:val="22"/>
        </w:rPr>
        <w:t>;</w:t>
      </w:r>
    </w:p>
    <w:p w14:paraId="62087792" w14:textId="68EC55A1" w:rsidR="00560A5A" w:rsidRPr="0093075F" w:rsidRDefault="00560A5A" w:rsidP="00A068DE">
      <w:pPr>
        <w:pStyle w:val="Lijstalinea"/>
        <w:widowControl/>
        <w:numPr>
          <w:ilvl w:val="0"/>
          <w:numId w:val="6"/>
        </w:numPr>
        <w:jc w:val="left"/>
        <w:rPr>
          <w:rFonts w:cs="Arial"/>
          <w:sz w:val="22"/>
          <w:szCs w:val="22"/>
        </w:rPr>
      </w:pPr>
      <w:r w:rsidRPr="0093075F">
        <w:rPr>
          <w:rFonts w:cs="Arial"/>
          <w:sz w:val="22"/>
          <w:szCs w:val="22"/>
        </w:rPr>
        <w:t xml:space="preserve">de </w:t>
      </w:r>
      <w:r w:rsidR="007B19C8" w:rsidRPr="0093075F">
        <w:rPr>
          <w:rFonts w:cs="Arial"/>
          <w:sz w:val="22"/>
          <w:szCs w:val="22"/>
        </w:rPr>
        <w:t>K</w:t>
      </w:r>
      <w:r w:rsidRPr="0093075F">
        <w:rPr>
          <w:rFonts w:cs="Arial"/>
          <w:sz w:val="22"/>
          <w:szCs w:val="22"/>
        </w:rPr>
        <w:t>oper  heeft deelgenomen aan voornoemde markttender, waarbij de aanbieding van de koper door de gemeente beoordeeld is als aanbieding met de beste prijs-kwaliteitsverhouding</w:t>
      </w:r>
      <w:r w:rsidR="006C066B" w:rsidRPr="0093075F">
        <w:rPr>
          <w:rFonts w:cs="Arial"/>
          <w:sz w:val="22"/>
          <w:szCs w:val="22"/>
        </w:rPr>
        <w:t>;</w:t>
      </w:r>
      <w:r w:rsidRPr="0093075F">
        <w:rPr>
          <w:rFonts w:cs="Arial"/>
          <w:sz w:val="22"/>
          <w:szCs w:val="22"/>
        </w:rPr>
        <w:t xml:space="preserve"> </w:t>
      </w:r>
    </w:p>
    <w:p w14:paraId="79E00E00" w14:textId="55EDF0B4" w:rsidR="00560A5A" w:rsidRPr="0093075F" w:rsidRDefault="00560A5A" w:rsidP="00A068DE">
      <w:pPr>
        <w:pStyle w:val="Lijstalinea"/>
        <w:widowControl/>
        <w:numPr>
          <w:ilvl w:val="0"/>
          <w:numId w:val="6"/>
        </w:numPr>
        <w:jc w:val="left"/>
        <w:rPr>
          <w:rFonts w:cs="Arial"/>
          <w:sz w:val="22"/>
          <w:szCs w:val="22"/>
        </w:rPr>
      </w:pPr>
      <w:r w:rsidRPr="0093075F">
        <w:rPr>
          <w:rFonts w:cs="Arial"/>
          <w:sz w:val="22"/>
          <w:szCs w:val="22"/>
        </w:rPr>
        <w:t xml:space="preserve">gelet hierop het college van burgemeester en wethouders van de gemeente op </w:t>
      </w:r>
      <w:r w:rsidR="007B19C8" w:rsidRPr="0093075F">
        <w:rPr>
          <w:rFonts w:cs="Arial"/>
          <w:sz w:val="22"/>
          <w:szCs w:val="22"/>
        </w:rPr>
        <w:t>@@@@@@</w:t>
      </w:r>
      <w:r w:rsidRPr="0093075F">
        <w:rPr>
          <w:rFonts w:cs="Arial"/>
          <w:sz w:val="22"/>
          <w:szCs w:val="22"/>
        </w:rPr>
        <w:t xml:space="preserve"> heeft besloten (B&amp;W nr. </w:t>
      </w:r>
      <w:r w:rsidR="007B19C8" w:rsidRPr="0093075F">
        <w:rPr>
          <w:rFonts w:cs="Arial"/>
          <w:sz w:val="22"/>
          <w:szCs w:val="22"/>
        </w:rPr>
        <w:t>@@@@@@</w:t>
      </w:r>
      <w:r w:rsidRPr="0093075F">
        <w:rPr>
          <w:rFonts w:cs="Arial"/>
          <w:sz w:val="22"/>
          <w:szCs w:val="22"/>
        </w:rPr>
        <w:t xml:space="preserve">) de koop en herontwikkeling voorlopig te gunnen aan de </w:t>
      </w:r>
      <w:r w:rsidR="009459F1" w:rsidRPr="0093075F">
        <w:rPr>
          <w:rFonts w:cs="Arial"/>
          <w:sz w:val="22"/>
          <w:szCs w:val="22"/>
        </w:rPr>
        <w:t>K</w:t>
      </w:r>
      <w:r w:rsidRPr="0093075F">
        <w:rPr>
          <w:rFonts w:cs="Arial"/>
          <w:sz w:val="22"/>
          <w:szCs w:val="22"/>
        </w:rPr>
        <w:t>oper;</w:t>
      </w:r>
    </w:p>
    <w:p w14:paraId="238620C5" w14:textId="512448B6" w:rsidR="00560A5A" w:rsidRPr="0093075F" w:rsidRDefault="00560A5A" w:rsidP="00A068DE">
      <w:pPr>
        <w:pStyle w:val="Lijstalinea"/>
        <w:widowControl/>
        <w:numPr>
          <w:ilvl w:val="0"/>
          <w:numId w:val="6"/>
        </w:numPr>
        <w:jc w:val="left"/>
        <w:rPr>
          <w:rFonts w:cs="Arial"/>
          <w:sz w:val="22"/>
          <w:szCs w:val="22"/>
        </w:rPr>
      </w:pPr>
      <w:r w:rsidRPr="0093075F">
        <w:rPr>
          <w:rFonts w:cs="Arial"/>
          <w:sz w:val="22"/>
          <w:szCs w:val="22"/>
        </w:rPr>
        <w:t xml:space="preserve">de voorlopige gunning schriftelijk aan de koper is meegedeeld bij brief van </w:t>
      </w:r>
      <w:r w:rsidR="009459F1" w:rsidRPr="0093075F">
        <w:rPr>
          <w:rFonts w:cs="Arial"/>
          <w:sz w:val="22"/>
          <w:szCs w:val="22"/>
        </w:rPr>
        <w:t>@@@@@</w:t>
      </w:r>
      <w:r w:rsidRPr="0093075F">
        <w:rPr>
          <w:rFonts w:cs="Arial"/>
          <w:sz w:val="22"/>
          <w:szCs w:val="22"/>
        </w:rPr>
        <w:t xml:space="preserve"> (welke als </w:t>
      </w:r>
      <w:r w:rsidRPr="0093075F">
        <w:rPr>
          <w:rFonts w:cs="Arial"/>
          <w:b/>
          <w:sz w:val="22"/>
          <w:szCs w:val="22"/>
        </w:rPr>
        <w:t>Bijlage 1</w:t>
      </w:r>
      <w:r w:rsidRPr="0093075F">
        <w:rPr>
          <w:rFonts w:cs="Arial"/>
          <w:sz w:val="22"/>
          <w:szCs w:val="22"/>
        </w:rPr>
        <w:t xml:space="preserve"> aan deze overeenkomst is gehecht);</w:t>
      </w:r>
    </w:p>
    <w:p w14:paraId="6BA3E853" w14:textId="0C69B82D" w:rsidR="00560A5A" w:rsidRPr="0093075F" w:rsidRDefault="00560A5A" w:rsidP="00A068DE">
      <w:pPr>
        <w:pStyle w:val="Lijstalinea"/>
        <w:widowControl/>
        <w:numPr>
          <w:ilvl w:val="0"/>
          <w:numId w:val="6"/>
        </w:numPr>
        <w:jc w:val="left"/>
        <w:rPr>
          <w:rFonts w:cs="Arial"/>
          <w:sz w:val="22"/>
          <w:szCs w:val="22"/>
        </w:rPr>
      </w:pPr>
      <w:r w:rsidRPr="0093075F">
        <w:rPr>
          <w:rFonts w:cs="Arial"/>
          <w:sz w:val="22"/>
          <w:szCs w:val="22"/>
        </w:rPr>
        <w:t xml:space="preserve">er geen sprake is van juridische procedures met betrekking tot de bovenbedoelde selectie en derhalve de gemeente overeenkomstig de </w:t>
      </w:r>
      <w:r w:rsidR="009459F1" w:rsidRPr="0093075F">
        <w:rPr>
          <w:rFonts w:cs="Arial"/>
          <w:sz w:val="22"/>
          <w:szCs w:val="22"/>
        </w:rPr>
        <w:t xml:space="preserve">Leidraad </w:t>
      </w:r>
      <w:r w:rsidRPr="0093075F">
        <w:rPr>
          <w:rFonts w:cs="Arial"/>
          <w:sz w:val="22"/>
          <w:szCs w:val="22"/>
        </w:rPr>
        <w:t>Selectie</w:t>
      </w:r>
      <w:r w:rsidR="009459F1" w:rsidRPr="0093075F">
        <w:rPr>
          <w:rFonts w:cs="Arial"/>
          <w:sz w:val="22"/>
          <w:szCs w:val="22"/>
        </w:rPr>
        <w:t>procedure Vijfhoven</w:t>
      </w:r>
      <w:r w:rsidRPr="0093075F">
        <w:rPr>
          <w:rFonts w:cs="Arial"/>
          <w:sz w:val="22"/>
          <w:szCs w:val="22"/>
        </w:rPr>
        <w:t xml:space="preserve"> de verkoop en herontwikkeling definitief gunt aan de </w:t>
      </w:r>
      <w:r w:rsidR="009459F1" w:rsidRPr="0093075F">
        <w:rPr>
          <w:rFonts w:cs="Arial"/>
          <w:sz w:val="22"/>
          <w:szCs w:val="22"/>
        </w:rPr>
        <w:t>K</w:t>
      </w:r>
      <w:r w:rsidRPr="0093075F">
        <w:rPr>
          <w:rFonts w:cs="Arial"/>
          <w:sz w:val="22"/>
          <w:szCs w:val="22"/>
        </w:rPr>
        <w:t>oper;</w:t>
      </w:r>
    </w:p>
    <w:p w14:paraId="0A14B24A" w14:textId="2B83A341" w:rsidR="00560A5A" w:rsidRPr="0093075F" w:rsidRDefault="00560A5A" w:rsidP="00A068DE">
      <w:pPr>
        <w:pStyle w:val="Lijstalinea"/>
        <w:widowControl/>
        <w:numPr>
          <w:ilvl w:val="0"/>
          <w:numId w:val="6"/>
        </w:numPr>
        <w:jc w:val="left"/>
        <w:rPr>
          <w:rFonts w:cs="Arial"/>
          <w:sz w:val="22"/>
          <w:szCs w:val="22"/>
        </w:rPr>
      </w:pPr>
      <w:r w:rsidRPr="0093075F">
        <w:rPr>
          <w:rFonts w:cs="Arial"/>
          <w:sz w:val="22"/>
          <w:szCs w:val="22"/>
        </w:rPr>
        <w:t xml:space="preserve">de bovenbedoelde aanbieding een concreet plan (ofwel het aan deze overeenkomst gehechte </w:t>
      </w:r>
      <w:r w:rsidR="00D900EB" w:rsidRPr="0093075F">
        <w:rPr>
          <w:rFonts w:cs="Arial"/>
          <w:sz w:val="22"/>
          <w:szCs w:val="22"/>
        </w:rPr>
        <w:t>Projectplan</w:t>
      </w:r>
      <w:r w:rsidRPr="0093075F">
        <w:rPr>
          <w:rFonts w:cs="Arial"/>
          <w:sz w:val="22"/>
          <w:szCs w:val="22"/>
        </w:rPr>
        <w:t xml:space="preserve"> “</w:t>
      </w:r>
      <w:r w:rsidR="009459F1" w:rsidRPr="0093075F">
        <w:rPr>
          <w:rFonts w:cs="Arial"/>
          <w:sz w:val="22"/>
          <w:szCs w:val="22"/>
        </w:rPr>
        <w:t>@@@@</w:t>
      </w:r>
      <w:r w:rsidRPr="0093075F">
        <w:rPr>
          <w:rFonts w:cs="Arial"/>
          <w:sz w:val="22"/>
          <w:szCs w:val="22"/>
        </w:rPr>
        <w:t xml:space="preserve">” d.d. </w:t>
      </w:r>
      <w:r w:rsidR="009459F1" w:rsidRPr="0093075F">
        <w:rPr>
          <w:rFonts w:cs="Arial"/>
          <w:sz w:val="22"/>
          <w:szCs w:val="22"/>
        </w:rPr>
        <w:t>@@@@@</w:t>
      </w:r>
      <w:r w:rsidRPr="0093075F">
        <w:rPr>
          <w:rFonts w:cs="Arial"/>
          <w:sz w:val="22"/>
          <w:szCs w:val="22"/>
        </w:rPr>
        <w:t>) omvat voor de ontwikkeling van de</w:t>
      </w:r>
      <w:r w:rsidR="005A22FA" w:rsidRPr="0093075F">
        <w:rPr>
          <w:rFonts w:cs="Arial"/>
          <w:sz w:val="22"/>
          <w:szCs w:val="22"/>
        </w:rPr>
        <w:t xml:space="preserve"> locatie </w:t>
      </w:r>
      <w:r w:rsidR="009459F1" w:rsidRPr="0093075F">
        <w:rPr>
          <w:rFonts w:cs="Arial"/>
          <w:sz w:val="22"/>
          <w:szCs w:val="22"/>
        </w:rPr>
        <w:t>Vijfhoven</w:t>
      </w:r>
      <w:r w:rsidRPr="0093075F">
        <w:rPr>
          <w:rFonts w:cs="Arial"/>
          <w:sz w:val="22"/>
          <w:szCs w:val="22"/>
        </w:rPr>
        <w:t xml:space="preserve"> tot woningbouw</w:t>
      </w:r>
      <w:r w:rsidR="009459F1" w:rsidRPr="0093075F">
        <w:rPr>
          <w:rFonts w:cs="Arial"/>
          <w:sz w:val="22"/>
          <w:szCs w:val="22"/>
        </w:rPr>
        <w:t xml:space="preserve"> en kinderopvang</w:t>
      </w:r>
      <w:r w:rsidRPr="0093075F">
        <w:rPr>
          <w:rFonts w:cs="Arial"/>
          <w:sz w:val="22"/>
          <w:szCs w:val="22"/>
        </w:rPr>
        <w:t xml:space="preserve">, deze beoogde ontwikkeling hierna ook wel te noemen “het </w:t>
      </w:r>
      <w:r w:rsidR="00AA396B" w:rsidRPr="0093075F">
        <w:rPr>
          <w:rFonts w:cs="Arial"/>
          <w:sz w:val="22"/>
          <w:szCs w:val="22"/>
        </w:rPr>
        <w:t>Project</w:t>
      </w:r>
      <w:r w:rsidRPr="0093075F">
        <w:rPr>
          <w:rFonts w:cs="Arial"/>
          <w:sz w:val="22"/>
          <w:szCs w:val="22"/>
        </w:rPr>
        <w:t xml:space="preserve">” </w:t>
      </w:r>
      <w:r w:rsidRPr="0093075F">
        <w:rPr>
          <w:rFonts w:cs="Arial"/>
          <w:b/>
          <w:sz w:val="22"/>
          <w:szCs w:val="22"/>
        </w:rPr>
        <w:t>(Bijlage 2)</w:t>
      </w:r>
      <w:r w:rsidR="00AA396B" w:rsidRPr="0093075F">
        <w:rPr>
          <w:rFonts w:cs="Arial"/>
          <w:sz w:val="22"/>
          <w:szCs w:val="22"/>
        </w:rPr>
        <w:t>;</w:t>
      </w:r>
    </w:p>
    <w:p w14:paraId="2C3A1387" w14:textId="34CECEAD" w:rsidR="00AA396B" w:rsidRPr="0093075F" w:rsidRDefault="00AA396B" w:rsidP="00A068DE">
      <w:pPr>
        <w:widowControl/>
        <w:numPr>
          <w:ilvl w:val="0"/>
          <w:numId w:val="6"/>
        </w:numPr>
        <w:jc w:val="left"/>
        <w:rPr>
          <w:rFonts w:cs="Arial"/>
          <w:sz w:val="22"/>
          <w:szCs w:val="22"/>
        </w:rPr>
      </w:pPr>
      <w:r w:rsidRPr="0093075F">
        <w:rPr>
          <w:rFonts w:cs="Arial"/>
          <w:sz w:val="22"/>
          <w:szCs w:val="22"/>
        </w:rPr>
        <w:t xml:space="preserve">Ter plaatse van het Verkochte vigeert thans het </w:t>
      </w:r>
      <w:r w:rsidR="003B3F97" w:rsidRPr="0093075F">
        <w:rPr>
          <w:rFonts w:cs="Arial"/>
          <w:sz w:val="22"/>
          <w:szCs w:val="22"/>
        </w:rPr>
        <w:t xml:space="preserve">tijdelijk deel van het Leids </w:t>
      </w:r>
      <w:r w:rsidRPr="0093075F">
        <w:rPr>
          <w:rFonts w:cs="Arial"/>
          <w:sz w:val="22"/>
          <w:szCs w:val="22"/>
        </w:rPr>
        <w:t>omgevin</w:t>
      </w:r>
      <w:r w:rsidR="00EF379C" w:rsidRPr="0093075F">
        <w:rPr>
          <w:rFonts w:cs="Arial"/>
          <w:sz w:val="22"/>
          <w:szCs w:val="22"/>
        </w:rPr>
        <w:t>gs</w:t>
      </w:r>
      <w:r w:rsidRPr="0093075F">
        <w:rPr>
          <w:rFonts w:cs="Arial"/>
          <w:sz w:val="22"/>
          <w:szCs w:val="22"/>
        </w:rPr>
        <w:t>plan</w:t>
      </w:r>
      <w:r w:rsidR="003B3F97" w:rsidRPr="0093075F">
        <w:rPr>
          <w:rFonts w:cs="Arial"/>
          <w:sz w:val="22"/>
          <w:szCs w:val="22"/>
        </w:rPr>
        <w:t xml:space="preserve"> (voorheen het bestemmingsplan ‘Zuidwest’)</w:t>
      </w:r>
      <w:r w:rsidRPr="0093075F">
        <w:rPr>
          <w:rFonts w:cs="Arial"/>
          <w:sz w:val="22"/>
          <w:szCs w:val="22"/>
        </w:rPr>
        <w:t xml:space="preserve">. Teneinde het Project te kunnen realiseren dient het vigerend omgevingsplan gewijzigd te worden, </w:t>
      </w:r>
      <w:r w:rsidR="00EF379C" w:rsidRPr="0093075F">
        <w:rPr>
          <w:rFonts w:cs="Arial"/>
          <w:sz w:val="22"/>
          <w:szCs w:val="22"/>
        </w:rPr>
        <w:t xml:space="preserve">door </w:t>
      </w:r>
      <w:r w:rsidR="00EF379C" w:rsidRPr="0093075F">
        <w:rPr>
          <w:rFonts w:cs="Arial"/>
          <w:sz w:val="22"/>
          <w:szCs w:val="22"/>
        </w:rPr>
        <w:lastRenderedPageBreak/>
        <w:t xml:space="preserve">middel van </w:t>
      </w:r>
      <w:r w:rsidRPr="0093075F">
        <w:rPr>
          <w:rFonts w:cs="Arial"/>
          <w:sz w:val="22"/>
          <w:szCs w:val="22"/>
        </w:rPr>
        <w:t xml:space="preserve">een </w:t>
      </w:r>
      <w:proofErr w:type="spellStart"/>
      <w:r w:rsidRPr="0093075F">
        <w:rPr>
          <w:rFonts w:cs="Arial"/>
          <w:sz w:val="22"/>
          <w:szCs w:val="22"/>
        </w:rPr>
        <w:t>Bopa</w:t>
      </w:r>
      <w:proofErr w:type="spellEnd"/>
      <w:r w:rsidRPr="0093075F">
        <w:rPr>
          <w:rFonts w:cs="Arial"/>
          <w:sz w:val="22"/>
          <w:szCs w:val="22"/>
        </w:rPr>
        <w:t xml:space="preserve"> (</w:t>
      </w:r>
      <w:r w:rsidR="00EF379C" w:rsidRPr="0093075F">
        <w:rPr>
          <w:rFonts w:cs="Arial"/>
          <w:sz w:val="22"/>
          <w:szCs w:val="22"/>
          <w:shd w:val="clear" w:color="auto" w:fill="FFFFFF"/>
        </w:rPr>
        <w:t>e</w:t>
      </w:r>
      <w:r w:rsidRPr="0093075F">
        <w:rPr>
          <w:rFonts w:cs="Arial"/>
          <w:sz w:val="22"/>
          <w:szCs w:val="22"/>
          <w:shd w:val="clear" w:color="auto" w:fill="FFFFFF"/>
        </w:rPr>
        <w:t xml:space="preserve">en </w:t>
      </w:r>
      <w:proofErr w:type="spellStart"/>
      <w:r w:rsidRPr="0093075F">
        <w:rPr>
          <w:rFonts w:cs="Arial"/>
          <w:sz w:val="22"/>
          <w:szCs w:val="22"/>
          <w:shd w:val="clear" w:color="auto" w:fill="FFFFFF"/>
        </w:rPr>
        <w:t>buitenplanse</w:t>
      </w:r>
      <w:proofErr w:type="spellEnd"/>
      <w:r w:rsidRPr="0093075F">
        <w:rPr>
          <w:rFonts w:cs="Arial"/>
          <w:sz w:val="22"/>
          <w:szCs w:val="22"/>
          <w:shd w:val="clear" w:color="auto" w:fill="FFFFFF"/>
        </w:rPr>
        <w:t xml:space="preserve"> omgevingsplanactiviteit)</w:t>
      </w:r>
      <w:r w:rsidRPr="0093075F">
        <w:rPr>
          <w:rFonts w:cs="Arial"/>
          <w:sz w:val="22"/>
          <w:szCs w:val="22"/>
        </w:rPr>
        <w:t>. De Gemeente is in beginsel bereid om daaraan haar publiekrechtelijke medewerking te verlenen;</w:t>
      </w:r>
    </w:p>
    <w:p w14:paraId="4B0BF849" w14:textId="7DF83A29" w:rsidR="00AA396B" w:rsidRPr="0093075F" w:rsidRDefault="00AA396B" w:rsidP="00A068DE">
      <w:pPr>
        <w:widowControl/>
        <w:numPr>
          <w:ilvl w:val="0"/>
          <w:numId w:val="6"/>
        </w:numPr>
        <w:jc w:val="left"/>
        <w:rPr>
          <w:rFonts w:cs="Arial"/>
          <w:sz w:val="22"/>
          <w:szCs w:val="22"/>
        </w:rPr>
      </w:pPr>
      <w:r w:rsidRPr="0093075F">
        <w:rPr>
          <w:rFonts w:cs="Arial"/>
          <w:sz w:val="22"/>
          <w:szCs w:val="22"/>
        </w:rPr>
        <w:t xml:space="preserve">Inmiddels hebben partijen overeenstemming bereikt over de inhoud van de koopovereenkomst met betrekking tot de koop van het Verkochte en de ontwikkeling en realisatie van het Project, welke </w:t>
      </w:r>
      <w:r w:rsidR="00EF379C" w:rsidRPr="0093075F">
        <w:rPr>
          <w:rFonts w:cs="Arial"/>
          <w:sz w:val="22"/>
          <w:szCs w:val="22"/>
        </w:rPr>
        <w:t xml:space="preserve">koopovereenkomst </w:t>
      </w:r>
      <w:r w:rsidRPr="0093075F">
        <w:rPr>
          <w:rFonts w:cs="Arial"/>
          <w:sz w:val="22"/>
          <w:szCs w:val="22"/>
        </w:rPr>
        <w:t xml:space="preserve">tevens kwalificeert als een </w:t>
      </w:r>
      <w:r w:rsidR="00A406DC" w:rsidRPr="0093075F">
        <w:rPr>
          <w:rFonts w:cs="Arial"/>
          <w:sz w:val="22"/>
          <w:szCs w:val="22"/>
        </w:rPr>
        <w:t xml:space="preserve"> </w:t>
      </w:r>
      <w:r w:rsidRPr="0093075F">
        <w:rPr>
          <w:rFonts w:cs="Arial"/>
          <w:sz w:val="22"/>
          <w:szCs w:val="22"/>
        </w:rPr>
        <w:t xml:space="preserve">anterieure </w:t>
      </w:r>
      <w:r w:rsidR="009800A1" w:rsidRPr="0093075F">
        <w:rPr>
          <w:rFonts w:cs="Arial"/>
          <w:sz w:val="22"/>
          <w:szCs w:val="22"/>
        </w:rPr>
        <w:t>kostenverhaal</w:t>
      </w:r>
      <w:r w:rsidRPr="0093075F">
        <w:rPr>
          <w:rFonts w:cs="Arial"/>
          <w:sz w:val="22"/>
          <w:szCs w:val="22"/>
        </w:rPr>
        <w:t xml:space="preserve">overeenkomst in de zin van de </w:t>
      </w:r>
      <w:r w:rsidR="009800A1" w:rsidRPr="0093075F">
        <w:rPr>
          <w:rFonts w:cs="Arial"/>
          <w:sz w:val="22"/>
          <w:szCs w:val="22"/>
        </w:rPr>
        <w:t>Omgevingswet</w:t>
      </w:r>
      <w:r w:rsidRPr="0093075F">
        <w:rPr>
          <w:rFonts w:cs="Arial"/>
          <w:sz w:val="22"/>
          <w:szCs w:val="22"/>
        </w:rPr>
        <w:t>;</w:t>
      </w:r>
    </w:p>
    <w:p w14:paraId="2540E4FC" w14:textId="189E2353" w:rsidR="00AA396B" w:rsidRPr="0093075F" w:rsidRDefault="00AA396B" w:rsidP="00A068DE">
      <w:pPr>
        <w:widowControl/>
        <w:numPr>
          <w:ilvl w:val="0"/>
          <w:numId w:val="6"/>
        </w:numPr>
        <w:jc w:val="left"/>
        <w:rPr>
          <w:rFonts w:cs="Arial"/>
          <w:sz w:val="22"/>
          <w:szCs w:val="22"/>
        </w:rPr>
      </w:pPr>
      <w:r w:rsidRPr="0093075F">
        <w:rPr>
          <w:rFonts w:cs="Arial"/>
          <w:sz w:val="22"/>
          <w:szCs w:val="22"/>
        </w:rPr>
        <w:t xml:space="preserve">Deze considerans een integraal onderdeel </w:t>
      </w:r>
      <w:r w:rsidR="00EF379C" w:rsidRPr="0093075F">
        <w:rPr>
          <w:rFonts w:cs="Arial"/>
          <w:sz w:val="22"/>
          <w:szCs w:val="22"/>
        </w:rPr>
        <w:t xml:space="preserve">vormt </w:t>
      </w:r>
      <w:r w:rsidRPr="0093075F">
        <w:rPr>
          <w:rFonts w:cs="Arial"/>
          <w:sz w:val="22"/>
          <w:szCs w:val="22"/>
        </w:rPr>
        <w:t xml:space="preserve">van deze Overeenkomst. </w:t>
      </w:r>
    </w:p>
    <w:p w14:paraId="57E31175" w14:textId="77777777" w:rsidR="00AA396B" w:rsidRPr="0093075F" w:rsidRDefault="00AA396B" w:rsidP="00C3104D">
      <w:pPr>
        <w:pStyle w:val="Lijstalinea"/>
        <w:ind w:left="0"/>
        <w:rPr>
          <w:rFonts w:cs="Arial"/>
          <w:b/>
          <w:sz w:val="22"/>
          <w:szCs w:val="22"/>
        </w:rPr>
      </w:pPr>
    </w:p>
    <w:p w14:paraId="7572BD04" w14:textId="77777777" w:rsidR="009459F1" w:rsidRPr="0093075F" w:rsidRDefault="009459F1" w:rsidP="00C37DB0">
      <w:pPr>
        <w:spacing w:before="240"/>
        <w:outlineLvl w:val="0"/>
        <w:rPr>
          <w:rFonts w:cs="Arial"/>
          <w:b/>
          <w:sz w:val="22"/>
          <w:szCs w:val="22"/>
        </w:rPr>
      </w:pPr>
      <w:r w:rsidRPr="0093075F">
        <w:rPr>
          <w:rFonts w:cs="Arial"/>
          <w:b/>
          <w:sz w:val="22"/>
          <w:szCs w:val="22"/>
        </w:rPr>
        <w:t>Partijen zijn het volgende overeengekomen:</w:t>
      </w:r>
    </w:p>
    <w:p w14:paraId="12C3A4A6" w14:textId="77777777" w:rsidR="009347AE" w:rsidRPr="0093075F" w:rsidRDefault="009347AE" w:rsidP="00C37DB0">
      <w:pPr>
        <w:rPr>
          <w:rFonts w:cs="Arial"/>
          <w:sz w:val="22"/>
          <w:szCs w:val="22"/>
        </w:rPr>
      </w:pPr>
    </w:p>
    <w:p w14:paraId="7062219E" w14:textId="4D82330F" w:rsidR="009347AE" w:rsidRPr="0093075F" w:rsidRDefault="009347AE" w:rsidP="00C37DB0">
      <w:pPr>
        <w:keepNext/>
        <w:widowControl/>
        <w:spacing w:before="240"/>
        <w:outlineLvl w:val="0"/>
        <w:rPr>
          <w:rFonts w:cs="Arial"/>
          <w:b/>
          <w:sz w:val="22"/>
          <w:szCs w:val="22"/>
        </w:rPr>
      </w:pPr>
      <w:bookmarkStart w:id="3" w:name="_Toc343640138"/>
      <w:bookmarkStart w:id="4" w:name="_Toc127198137"/>
      <w:r w:rsidRPr="0093075F">
        <w:rPr>
          <w:rFonts w:cs="Arial"/>
          <w:b/>
          <w:sz w:val="22"/>
          <w:szCs w:val="22"/>
        </w:rPr>
        <w:t>I</w:t>
      </w:r>
      <w:r w:rsidRPr="0093075F">
        <w:rPr>
          <w:rFonts w:cs="Arial"/>
          <w:b/>
          <w:sz w:val="22"/>
          <w:szCs w:val="22"/>
        </w:rPr>
        <w:tab/>
        <w:t>ALGEMEEN</w:t>
      </w:r>
      <w:bookmarkEnd w:id="3"/>
    </w:p>
    <w:p w14:paraId="7FB0AFD8" w14:textId="6A87AE5F" w:rsidR="009347AE" w:rsidRPr="0093075F" w:rsidRDefault="00504BA0" w:rsidP="00261E55">
      <w:pPr>
        <w:pStyle w:val="Kop1"/>
        <w:numPr>
          <w:ilvl w:val="0"/>
          <w:numId w:val="0"/>
        </w:numPr>
        <w:ind w:left="737" w:hanging="737"/>
        <w:rPr>
          <w:rFonts w:cs="Arial"/>
          <w:sz w:val="22"/>
          <w:szCs w:val="22"/>
        </w:rPr>
      </w:pPr>
      <w:bookmarkStart w:id="5" w:name="_Toc379878490"/>
      <w:bookmarkEnd w:id="4"/>
      <w:r w:rsidRPr="0093075F">
        <w:rPr>
          <w:rFonts w:cs="Arial"/>
          <w:sz w:val="22"/>
          <w:szCs w:val="22"/>
        </w:rPr>
        <w:t>Artikel 1</w:t>
      </w:r>
      <w:r w:rsidR="00EA4C8B" w:rsidRPr="0093075F">
        <w:rPr>
          <w:rFonts w:cs="Arial"/>
          <w:sz w:val="22"/>
          <w:szCs w:val="22"/>
        </w:rPr>
        <w:t>.</w:t>
      </w:r>
      <w:r w:rsidRPr="0093075F">
        <w:rPr>
          <w:rFonts w:cs="Arial"/>
          <w:sz w:val="22"/>
          <w:szCs w:val="22"/>
        </w:rPr>
        <w:tab/>
      </w:r>
      <w:r w:rsidR="009347AE" w:rsidRPr="0093075F">
        <w:rPr>
          <w:rFonts w:cs="Arial"/>
          <w:sz w:val="22"/>
          <w:szCs w:val="22"/>
        </w:rPr>
        <w:t xml:space="preserve">Definities en </w:t>
      </w:r>
      <w:bookmarkEnd w:id="5"/>
      <w:r w:rsidR="009347AE" w:rsidRPr="0093075F">
        <w:rPr>
          <w:rFonts w:cs="Arial"/>
          <w:sz w:val="22"/>
          <w:szCs w:val="22"/>
        </w:rPr>
        <w:t>Bijlagen</w:t>
      </w:r>
    </w:p>
    <w:p w14:paraId="3856DEA4" w14:textId="77777777" w:rsidR="009347AE" w:rsidRPr="0093075F" w:rsidRDefault="009347AE" w:rsidP="00261E55">
      <w:pPr>
        <w:pStyle w:val="Kop2"/>
        <w:rPr>
          <w:rFonts w:cs="Arial"/>
          <w:sz w:val="22"/>
          <w:szCs w:val="22"/>
        </w:rPr>
      </w:pPr>
      <w:r w:rsidRPr="0093075F">
        <w:rPr>
          <w:rFonts w:cs="Arial"/>
          <w:sz w:val="22"/>
          <w:szCs w:val="22"/>
        </w:rPr>
        <w:t>Tenzij in deze Overeenkomst uitdrukkelijk van het tegendeel blijkt, hebben de hierna gedefinieerde termen de in dit artikel toegekende betekenis.</w:t>
      </w:r>
    </w:p>
    <w:p w14:paraId="77A80614" w14:textId="77777777" w:rsidR="009347AE" w:rsidRPr="0093075F" w:rsidRDefault="009347AE" w:rsidP="00261E55">
      <w:pPr>
        <w:pStyle w:val="Kop2"/>
        <w:rPr>
          <w:rFonts w:cs="Arial"/>
          <w:sz w:val="22"/>
          <w:szCs w:val="22"/>
        </w:rPr>
      </w:pPr>
      <w:r w:rsidRPr="0093075F">
        <w:rPr>
          <w:rFonts w:cs="Arial"/>
          <w:sz w:val="22"/>
          <w:szCs w:val="22"/>
        </w:rPr>
        <w:t>In deze Overeenkomst wordt verstaan onder:</w:t>
      </w:r>
    </w:p>
    <w:p w14:paraId="629E9A24" w14:textId="6057AA2E" w:rsidR="00725778" w:rsidRPr="0093075F" w:rsidRDefault="00F5670B" w:rsidP="00261E55">
      <w:pPr>
        <w:pStyle w:val="Kop2"/>
        <w:numPr>
          <w:ilvl w:val="0"/>
          <w:numId w:val="5"/>
        </w:numPr>
        <w:rPr>
          <w:rFonts w:cs="Arial"/>
          <w:sz w:val="22"/>
          <w:szCs w:val="22"/>
        </w:rPr>
      </w:pPr>
      <w:r w:rsidRPr="0093075F">
        <w:rPr>
          <w:rFonts w:cs="Arial"/>
          <w:b/>
          <w:bCs/>
          <w:sz w:val="22"/>
          <w:szCs w:val="22"/>
        </w:rPr>
        <w:t>Betaalbare koopwoning:</w:t>
      </w:r>
      <w:r w:rsidR="00725778" w:rsidRPr="0093075F">
        <w:rPr>
          <w:rFonts w:cs="Arial"/>
          <w:b/>
          <w:bCs/>
          <w:sz w:val="22"/>
          <w:szCs w:val="22"/>
        </w:rPr>
        <w:t xml:space="preserve"> </w:t>
      </w:r>
      <w:r w:rsidR="00725778" w:rsidRPr="0093075F">
        <w:rPr>
          <w:rFonts w:cs="Arial"/>
          <w:bCs/>
          <w:sz w:val="22"/>
          <w:szCs w:val="22"/>
        </w:rPr>
        <w:t>Een koopwoning met een koopprijs als bedoeld in artikel 1, onder c, onder 3° besluit Woningbouwimpuls 2020 ofwel van ten hoogste € 390.000,00 (in het kalenderjaar 2024). De in de vorige zin bedoelde bovengrens van € 390.000,00 wordt bij ministeriële regeling met ingang van elk kalenderjaar gewijzigd</w:t>
      </w:r>
      <w:r w:rsidR="00985D83" w:rsidRPr="0093075F">
        <w:rPr>
          <w:rFonts w:cs="Arial"/>
          <w:bCs/>
          <w:sz w:val="22"/>
          <w:szCs w:val="22"/>
        </w:rPr>
        <w:t>;</w:t>
      </w:r>
      <w:r w:rsidR="00EF379C" w:rsidRPr="0093075F">
        <w:rPr>
          <w:rFonts w:cs="Arial"/>
          <w:bCs/>
          <w:sz w:val="22"/>
          <w:szCs w:val="22"/>
        </w:rPr>
        <w:t xml:space="preserve"> </w:t>
      </w:r>
      <w:r w:rsidR="00725778" w:rsidRPr="0093075F">
        <w:rPr>
          <w:rFonts w:cs="Arial"/>
          <w:bCs/>
          <w:sz w:val="22"/>
          <w:szCs w:val="22"/>
        </w:rPr>
        <w:t xml:space="preserve"> </w:t>
      </w:r>
    </w:p>
    <w:p w14:paraId="6CBE05BC" w14:textId="7A5A83B0" w:rsidR="002A4AC2" w:rsidRPr="0093075F" w:rsidRDefault="002A4AC2" w:rsidP="00261E55">
      <w:pPr>
        <w:pStyle w:val="Kop2"/>
        <w:numPr>
          <w:ilvl w:val="0"/>
          <w:numId w:val="5"/>
        </w:numPr>
        <w:rPr>
          <w:rFonts w:cs="Arial"/>
          <w:sz w:val="22"/>
          <w:szCs w:val="22"/>
        </w:rPr>
      </w:pPr>
      <w:r w:rsidRPr="0093075F">
        <w:rPr>
          <w:rFonts w:cs="Arial"/>
          <w:b/>
          <w:sz w:val="22"/>
          <w:szCs w:val="22"/>
        </w:rPr>
        <w:t>Bijlage</w:t>
      </w:r>
      <w:r w:rsidRPr="0093075F">
        <w:rPr>
          <w:rFonts w:cs="Arial"/>
          <w:sz w:val="22"/>
          <w:szCs w:val="22"/>
        </w:rPr>
        <w:t>: een bij deze Overeenkomst behorende bijlage;</w:t>
      </w:r>
    </w:p>
    <w:p w14:paraId="2C8085FF" w14:textId="289FF1A2" w:rsidR="00D96D1C" w:rsidRPr="0093075F" w:rsidRDefault="00757407" w:rsidP="00261E55">
      <w:pPr>
        <w:pStyle w:val="Kop2"/>
        <w:numPr>
          <w:ilvl w:val="0"/>
          <w:numId w:val="5"/>
        </w:numPr>
        <w:rPr>
          <w:rFonts w:cs="Arial"/>
          <w:sz w:val="22"/>
          <w:szCs w:val="22"/>
        </w:rPr>
      </w:pPr>
      <w:r w:rsidRPr="0093075F">
        <w:rPr>
          <w:rFonts w:cs="Arial"/>
          <w:b/>
          <w:sz w:val="22"/>
          <w:szCs w:val="22"/>
        </w:rPr>
        <w:t>Bouwactiviteit</w:t>
      </w:r>
      <w:r w:rsidRPr="0093075F">
        <w:rPr>
          <w:rFonts w:cs="Arial"/>
          <w:sz w:val="22"/>
          <w:szCs w:val="22"/>
        </w:rPr>
        <w:t>:</w:t>
      </w:r>
      <w:r w:rsidR="00D96D1C" w:rsidRPr="0093075F">
        <w:rPr>
          <w:rFonts w:cs="Arial"/>
          <w:sz w:val="22"/>
          <w:szCs w:val="22"/>
        </w:rPr>
        <w:t xml:space="preserve"> Het plan tot realiseren van circa </w:t>
      </w:r>
      <w:r w:rsidR="00BF3C40" w:rsidRPr="0093075F">
        <w:rPr>
          <w:rFonts w:cs="Arial"/>
          <w:sz w:val="22"/>
          <w:szCs w:val="22"/>
        </w:rPr>
        <w:t xml:space="preserve">40 / 50 </w:t>
      </w:r>
      <w:proofErr w:type="spellStart"/>
      <w:r w:rsidR="00C3104D" w:rsidRPr="0093075F">
        <w:rPr>
          <w:rFonts w:cs="Arial"/>
          <w:sz w:val="22"/>
          <w:szCs w:val="22"/>
        </w:rPr>
        <w:t>Middeldure</w:t>
      </w:r>
      <w:proofErr w:type="spellEnd"/>
      <w:r w:rsidR="00261E55" w:rsidRPr="0093075F">
        <w:rPr>
          <w:rFonts w:cs="Arial"/>
          <w:sz w:val="22"/>
          <w:szCs w:val="22"/>
        </w:rPr>
        <w:t xml:space="preserve"> </w:t>
      </w:r>
      <w:r w:rsidR="00AC2AF3" w:rsidRPr="0093075F">
        <w:rPr>
          <w:rFonts w:cs="Arial"/>
          <w:sz w:val="22"/>
          <w:szCs w:val="22"/>
        </w:rPr>
        <w:t xml:space="preserve">huur of </w:t>
      </w:r>
      <w:r w:rsidR="00C3104D" w:rsidRPr="0093075F">
        <w:rPr>
          <w:rFonts w:cs="Arial"/>
          <w:sz w:val="22"/>
          <w:szCs w:val="22"/>
        </w:rPr>
        <w:t>Betaalbare</w:t>
      </w:r>
      <w:r w:rsidR="00261E55" w:rsidRPr="0093075F">
        <w:rPr>
          <w:rFonts w:cs="Arial"/>
          <w:sz w:val="22"/>
          <w:szCs w:val="22"/>
        </w:rPr>
        <w:t xml:space="preserve"> </w:t>
      </w:r>
      <w:r w:rsidR="00AC2AF3" w:rsidRPr="0093075F">
        <w:rPr>
          <w:rFonts w:cs="Arial"/>
          <w:sz w:val="22"/>
          <w:szCs w:val="22"/>
        </w:rPr>
        <w:t>koop</w:t>
      </w:r>
      <w:r w:rsidR="00D96D1C" w:rsidRPr="0093075F">
        <w:rPr>
          <w:rFonts w:cs="Arial"/>
          <w:sz w:val="22"/>
          <w:szCs w:val="22"/>
        </w:rPr>
        <w:t xml:space="preserve">appartementen waarvan </w:t>
      </w:r>
      <w:r w:rsidR="00BF3C40" w:rsidRPr="0093075F">
        <w:rPr>
          <w:rFonts w:cs="Arial"/>
          <w:sz w:val="22"/>
          <w:szCs w:val="22"/>
        </w:rPr>
        <w:t xml:space="preserve">ca.  </w:t>
      </w:r>
      <w:r w:rsidR="008F4EC9" w:rsidRPr="0093075F">
        <w:rPr>
          <w:rFonts w:cs="Arial"/>
          <w:sz w:val="22"/>
          <w:szCs w:val="22"/>
        </w:rPr>
        <w:t xml:space="preserve">3.150 m2 </w:t>
      </w:r>
      <w:proofErr w:type="spellStart"/>
      <w:r w:rsidR="008F4EC9" w:rsidRPr="0093075F">
        <w:rPr>
          <w:rFonts w:cs="Arial"/>
          <w:sz w:val="22"/>
          <w:szCs w:val="22"/>
        </w:rPr>
        <w:t>bvo</w:t>
      </w:r>
      <w:proofErr w:type="spellEnd"/>
      <w:r w:rsidR="008F4EC9" w:rsidRPr="0093075F">
        <w:rPr>
          <w:rFonts w:cs="Arial"/>
          <w:sz w:val="22"/>
          <w:szCs w:val="22"/>
        </w:rPr>
        <w:t xml:space="preserve">  wonen </w:t>
      </w:r>
      <w:r w:rsidR="00D96D1C" w:rsidRPr="0093075F">
        <w:rPr>
          <w:rFonts w:cs="Arial"/>
          <w:sz w:val="22"/>
          <w:szCs w:val="22"/>
        </w:rPr>
        <w:t xml:space="preserve">en circa </w:t>
      </w:r>
      <w:r w:rsidR="008A2474" w:rsidRPr="0093075F">
        <w:rPr>
          <w:rFonts w:cs="Arial"/>
          <w:sz w:val="22"/>
          <w:szCs w:val="22"/>
        </w:rPr>
        <w:t xml:space="preserve">700 </w:t>
      </w:r>
      <w:r w:rsidR="00D96D1C" w:rsidRPr="0093075F">
        <w:rPr>
          <w:rFonts w:cs="Arial"/>
          <w:sz w:val="22"/>
          <w:szCs w:val="22"/>
        </w:rPr>
        <w:t>m</w:t>
      </w:r>
      <w:r w:rsidR="00D96D1C" w:rsidRPr="0093075F">
        <w:rPr>
          <w:rFonts w:cs="Arial"/>
          <w:sz w:val="22"/>
          <w:szCs w:val="22"/>
          <w:vertAlign w:val="superscript"/>
        </w:rPr>
        <w:t>2</w:t>
      </w:r>
      <w:r w:rsidR="00D96D1C" w:rsidRPr="0093075F">
        <w:rPr>
          <w:rFonts w:cs="Arial"/>
          <w:sz w:val="22"/>
          <w:szCs w:val="22"/>
        </w:rPr>
        <w:t xml:space="preserve"> BVO aan kinderopvang, (tevens zijnde </w:t>
      </w:r>
      <w:bookmarkStart w:id="6" w:name="_Hlk98509396"/>
      <w:r w:rsidR="00D96D1C" w:rsidRPr="0093075F">
        <w:rPr>
          <w:rFonts w:cs="Arial"/>
          <w:sz w:val="22"/>
          <w:szCs w:val="22"/>
        </w:rPr>
        <w:t>een bouwactiviteit en/of een activiteit vanwege gebruikswijzigingen zoals bedoeld in artikel 8.13 Omgevingsbesluit (Ob)</w:t>
      </w:r>
      <w:bookmarkEnd w:id="6"/>
      <w:r w:rsidR="00D96D1C" w:rsidRPr="0093075F">
        <w:rPr>
          <w:rFonts w:cs="Arial"/>
          <w:sz w:val="22"/>
          <w:szCs w:val="22"/>
        </w:rPr>
        <w:t>, waarvoor een aanvraag zal worden ingediend;</w:t>
      </w:r>
    </w:p>
    <w:p w14:paraId="426DBE7B" w14:textId="77777777" w:rsidR="005B4BE8" w:rsidRPr="0093075F" w:rsidRDefault="005B4BE8" w:rsidP="00261E55">
      <w:pPr>
        <w:pStyle w:val="Kop2"/>
        <w:numPr>
          <w:ilvl w:val="0"/>
          <w:numId w:val="5"/>
        </w:numPr>
        <w:rPr>
          <w:rFonts w:cs="Arial"/>
          <w:sz w:val="22"/>
          <w:szCs w:val="22"/>
        </w:rPr>
      </w:pPr>
      <w:r w:rsidRPr="0093075F">
        <w:rPr>
          <w:rFonts w:cs="Arial"/>
          <w:b/>
          <w:sz w:val="22"/>
          <w:szCs w:val="22"/>
        </w:rPr>
        <w:t>Bouwrijp maken</w:t>
      </w:r>
      <w:r w:rsidRPr="0093075F">
        <w:rPr>
          <w:rFonts w:cs="Arial"/>
          <w:sz w:val="22"/>
          <w:szCs w:val="22"/>
        </w:rPr>
        <w:t>:  de uitvoering van de navolgende werkzaamheden (door de Gemeente):</w:t>
      </w:r>
    </w:p>
    <w:p w14:paraId="07314AEE" w14:textId="1F2A0F82" w:rsidR="005B4BE8" w:rsidRPr="0093075F" w:rsidRDefault="005B4BE8" w:rsidP="00137CA8">
      <w:pPr>
        <w:pStyle w:val="Kop2"/>
        <w:numPr>
          <w:ilvl w:val="2"/>
          <w:numId w:val="5"/>
        </w:numPr>
        <w:spacing w:before="0"/>
        <w:rPr>
          <w:rFonts w:cs="Arial"/>
          <w:sz w:val="22"/>
          <w:szCs w:val="22"/>
        </w:rPr>
      </w:pPr>
      <w:r w:rsidRPr="0093075F">
        <w:rPr>
          <w:rFonts w:cs="Arial"/>
          <w:sz w:val="22"/>
          <w:szCs w:val="22"/>
        </w:rPr>
        <w:t xml:space="preserve">De voor het </w:t>
      </w:r>
      <w:r w:rsidR="002A4AC2" w:rsidRPr="0093075F">
        <w:rPr>
          <w:rFonts w:cs="Arial"/>
          <w:sz w:val="22"/>
          <w:szCs w:val="22"/>
        </w:rPr>
        <w:t>Bouwactiviteit</w:t>
      </w:r>
      <w:r w:rsidRPr="0093075F">
        <w:rPr>
          <w:rFonts w:cs="Arial"/>
          <w:sz w:val="22"/>
          <w:szCs w:val="22"/>
        </w:rPr>
        <w:t xml:space="preserve"> eventuele noodzakelijke milieu hygiënische sanering van de bodem en/of het grondwater conform de eisen van het bevoegd gezag;</w:t>
      </w:r>
    </w:p>
    <w:p w14:paraId="09144290" w14:textId="1D6DC2E0" w:rsidR="005B4BE8" w:rsidRPr="0093075F" w:rsidRDefault="005B4BE8" w:rsidP="00137CA8">
      <w:pPr>
        <w:pStyle w:val="Kop2"/>
        <w:numPr>
          <w:ilvl w:val="2"/>
          <w:numId w:val="5"/>
        </w:numPr>
        <w:spacing w:before="0"/>
        <w:rPr>
          <w:rFonts w:cs="Arial"/>
          <w:sz w:val="22"/>
          <w:szCs w:val="22"/>
        </w:rPr>
      </w:pPr>
      <w:r w:rsidRPr="0093075F">
        <w:rPr>
          <w:rFonts w:cs="Arial"/>
          <w:sz w:val="22"/>
          <w:szCs w:val="22"/>
        </w:rPr>
        <w:t xml:space="preserve">Archeologisch onderzoek is uitgevoerd en gebleken is dat de locatie vrij is van beperking(en) met betrekking tot archeologie en geschikt voor de realisatie van </w:t>
      </w:r>
      <w:r w:rsidR="002A4AC2" w:rsidRPr="0093075F">
        <w:rPr>
          <w:rFonts w:cs="Arial"/>
          <w:sz w:val="22"/>
          <w:szCs w:val="22"/>
        </w:rPr>
        <w:t>Bouwactiviteit</w:t>
      </w:r>
      <w:r w:rsidRPr="0093075F">
        <w:rPr>
          <w:rFonts w:cs="Arial"/>
          <w:sz w:val="22"/>
          <w:szCs w:val="22"/>
        </w:rPr>
        <w:t xml:space="preserve">; </w:t>
      </w:r>
    </w:p>
    <w:p w14:paraId="694A4755" w14:textId="77777777" w:rsidR="005B4BE8" w:rsidRPr="0093075F" w:rsidRDefault="005B4BE8" w:rsidP="00137CA8">
      <w:pPr>
        <w:pStyle w:val="Kop2"/>
        <w:numPr>
          <w:ilvl w:val="2"/>
          <w:numId w:val="5"/>
        </w:numPr>
        <w:spacing w:before="0"/>
        <w:rPr>
          <w:rFonts w:cs="Arial"/>
          <w:sz w:val="22"/>
          <w:szCs w:val="22"/>
        </w:rPr>
      </w:pPr>
      <w:r w:rsidRPr="0093075F">
        <w:rPr>
          <w:rFonts w:cs="Arial"/>
          <w:sz w:val="22"/>
          <w:szCs w:val="22"/>
        </w:rPr>
        <w:t>Het verwijderen van de op en/of in het Verkochte aanwezige verhardingen, obstakels, bestrating, bebouwing alsmede beplantingen en bomen;</w:t>
      </w:r>
    </w:p>
    <w:p w14:paraId="619F6A7C" w14:textId="77777777" w:rsidR="005B4BE8" w:rsidRPr="0093075F" w:rsidRDefault="005B4BE8" w:rsidP="00137CA8">
      <w:pPr>
        <w:pStyle w:val="Kop2"/>
        <w:numPr>
          <w:ilvl w:val="2"/>
          <w:numId w:val="5"/>
        </w:numPr>
        <w:spacing w:before="0"/>
        <w:rPr>
          <w:rFonts w:cs="Arial"/>
          <w:sz w:val="22"/>
          <w:szCs w:val="22"/>
        </w:rPr>
      </w:pPr>
      <w:r w:rsidRPr="0093075F">
        <w:rPr>
          <w:rFonts w:cs="Arial"/>
          <w:sz w:val="22"/>
          <w:szCs w:val="22"/>
        </w:rPr>
        <w:t xml:space="preserve">Verwijderen van alle kabels en leidingen </w:t>
      </w:r>
      <w:proofErr w:type="spellStart"/>
      <w:r w:rsidRPr="0093075F">
        <w:rPr>
          <w:rFonts w:cs="Arial"/>
          <w:sz w:val="22"/>
          <w:szCs w:val="22"/>
        </w:rPr>
        <w:t>casu</w:t>
      </w:r>
      <w:proofErr w:type="spellEnd"/>
      <w:r w:rsidRPr="0093075F">
        <w:rPr>
          <w:rFonts w:cs="Arial"/>
          <w:sz w:val="22"/>
          <w:szCs w:val="22"/>
        </w:rPr>
        <w:t xml:space="preserve"> quo alle ondergrondse aanpassingen van kabels en leidingen. Het </w:t>
      </w:r>
      <w:r w:rsidRPr="0093075F">
        <w:rPr>
          <w:rFonts w:cs="Arial"/>
          <w:sz w:val="22"/>
          <w:szCs w:val="22"/>
        </w:rPr>
        <w:lastRenderedPageBreak/>
        <w:t>gemeentelijk hoofdriool blijft gehandhaafd, in overeenstemming met de bouwplannen;</w:t>
      </w:r>
    </w:p>
    <w:p w14:paraId="0D93838E" w14:textId="2AD09368" w:rsidR="005B4BE8" w:rsidRPr="0093075F" w:rsidRDefault="009F398F" w:rsidP="00137CA8">
      <w:pPr>
        <w:pStyle w:val="Kop2"/>
        <w:numPr>
          <w:ilvl w:val="2"/>
          <w:numId w:val="5"/>
        </w:numPr>
        <w:spacing w:before="0"/>
        <w:rPr>
          <w:rFonts w:cs="Arial"/>
          <w:sz w:val="22"/>
          <w:szCs w:val="22"/>
        </w:rPr>
      </w:pPr>
      <w:r w:rsidRPr="0093075F">
        <w:rPr>
          <w:rFonts w:cs="Arial"/>
          <w:sz w:val="22"/>
          <w:szCs w:val="22"/>
        </w:rPr>
        <w:t>V</w:t>
      </w:r>
      <w:r w:rsidR="005B4BE8" w:rsidRPr="0093075F">
        <w:rPr>
          <w:rFonts w:cs="Arial"/>
          <w:sz w:val="22"/>
          <w:szCs w:val="22"/>
        </w:rPr>
        <w:t>erleggen/aanpassen van de riolering (HWA en VWA) tot aan de perceelgrens van het Verkochte.</w:t>
      </w:r>
    </w:p>
    <w:p w14:paraId="0BAE33FD" w14:textId="77777777" w:rsidR="00D96D1C" w:rsidRPr="0093075F" w:rsidRDefault="00D96D1C" w:rsidP="00261E55">
      <w:pPr>
        <w:pStyle w:val="Kop2"/>
        <w:numPr>
          <w:ilvl w:val="0"/>
          <w:numId w:val="0"/>
        </w:numPr>
        <w:spacing w:before="0"/>
        <w:rPr>
          <w:rFonts w:cs="Arial"/>
          <w:sz w:val="22"/>
          <w:szCs w:val="22"/>
        </w:rPr>
      </w:pPr>
    </w:p>
    <w:p w14:paraId="6F2A8BEA" w14:textId="77777777" w:rsidR="005B4BE8" w:rsidRPr="0093075F" w:rsidRDefault="005B4BE8" w:rsidP="00261E55">
      <w:pPr>
        <w:pStyle w:val="Kop2"/>
        <w:numPr>
          <w:ilvl w:val="0"/>
          <w:numId w:val="5"/>
        </w:numPr>
        <w:spacing w:before="0"/>
        <w:rPr>
          <w:rFonts w:cs="Arial"/>
          <w:sz w:val="22"/>
          <w:szCs w:val="22"/>
        </w:rPr>
      </w:pPr>
      <w:r w:rsidRPr="0093075F">
        <w:rPr>
          <w:rFonts w:cs="Arial"/>
          <w:b/>
          <w:sz w:val="22"/>
          <w:szCs w:val="22"/>
        </w:rPr>
        <w:t>Bouwrijpe staat</w:t>
      </w:r>
      <w:r w:rsidRPr="0093075F">
        <w:rPr>
          <w:rFonts w:cs="Arial"/>
          <w:sz w:val="22"/>
          <w:szCs w:val="22"/>
        </w:rPr>
        <w:t>: de hoedanigheid van een perceel grond als bouwterrein in de zin van de Wet op de Omzetbelasting 1968, nadat de werkzaamheden in het kader van het Bouwrijp maken daarop zijn voltooid;</w:t>
      </w:r>
    </w:p>
    <w:p w14:paraId="67856D6D" w14:textId="3D6EF4A6" w:rsidR="00261E55" w:rsidRPr="0093075F" w:rsidRDefault="00261E55" w:rsidP="00261E55">
      <w:pPr>
        <w:pStyle w:val="Lijstalinea"/>
        <w:rPr>
          <w:rFonts w:cs="Arial"/>
          <w:sz w:val="22"/>
          <w:szCs w:val="22"/>
        </w:rPr>
      </w:pPr>
    </w:p>
    <w:p w14:paraId="03792068" w14:textId="77777777" w:rsidR="005B4BE8" w:rsidRPr="0093075F" w:rsidRDefault="005B4BE8" w:rsidP="00261E55">
      <w:pPr>
        <w:pStyle w:val="Kop2"/>
        <w:numPr>
          <w:ilvl w:val="0"/>
          <w:numId w:val="5"/>
        </w:numPr>
        <w:spacing w:before="0"/>
        <w:rPr>
          <w:rFonts w:cs="Arial"/>
          <w:sz w:val="22"/>
          <w:szCs w:val="22"/>
        </w:rPr>
      </w:pPr>
      <w:r w:rsidRPr="0093075F">
        <w:rPr>
          <w:rFonts w:cs="Arial"/>
          <w:b/>
          <w:sz w:val="22"/>
          <w:szCs w:val="22"/>
        </w:rPr>
        <w:t>BW</w:t>
      </w:r>
      <w:r w:rsidRPr="0093075F">
        <w:rPr>
          <w:rFonts w:cs="Arial"/>
          <w:sz w:val="22"/>
          <w:szCs w:val="22"/>
        </w:rPr>
        <w:t>: Burgerlijk Wetboek;</w:t>
      </w:r>
    </w:p>
    <w:p w14:paraId="5399DD4F" w14:textId="77777777" w:rsidR="00261E55" w:rsidRPr="0093075F" w:rsidRDefault="00261E55" w:rsidP="00261E55">
      <w:pPr>
        <w:pStyle w:val="Lijstalinea"/>
        <w:rPr>
          <w:rFonts w:cs="Arial"/>
          <w:sz w:val="22"/>
          <w:szCs w:val="22"/>
        </w:rPr>
      </w:pPr>
    </w:p>
    <w:p w14:paraId="644CDF69" w14:textId="0DF22C71" w:rsidR="005B4BE8" w:rsidRPr="0093075F" w:rsidRDefault="005B4BE8" w:rsidP="00261E55">
      <w:pPr>
        <w:pStyle w:val="Kop2"/>
        <w:numPr>
          <w:ilvl w:val="0"/>
          <w:numId w:val="5"/>
        </w:numPr>
        <w:spacing w:before="0"/>
        <w:rPr>
          <w:rFonts w:cs="Arial"/>
          <w:sz w:val="22"/>
          <w:szCs w:val="22"/>
        </w:rPr>
      </w:pPr>
      <w:r w:rsidRPr="0093075F">
        <w:rPr>
          <w:rFonts w:cs="Arial"/>
          <w:b/>
          <w:sz w:val="22"/>
          <w:szCs w:val="22"/>
        </w:rPr>
        <w:t>Definitief Ontwerp</w:t>
      </w:r>
      <w:r w:rsidRPr="0093075F">
        <w:rPr>
          <w:rFonts w:cs="Arial"/>
          <w:sz w:val="22"/>
          <w:szCs w:val="22"/>
        </w:rPr>
        <w:t>: het door Koper overeenkomstig het bepaalde in artikel 1</w:t>
      </w:r>
      <w:r w:rsidR="00792CAF" w:rsidRPr="0093075F">
        <w:rPr>
          <w:rFonts w:cs="Arial"/>
          <w:sz w:val="22"/>
          <w:szCs w:val="22"/>
        </w:rPr>
        <w:t>2</w:t>
      </w:r>
      <w:r w:rsidRPr="0093075F">
        <w:rPr>
          <w:rFonts w:cs="Arial"/>
          <w:sz w:val="22"/>
          <w:szCs w:val="22"/>
        </w:rPr>
        <w:t xml:space="preserve"> tot definitief ontwerp uitgewerkte ontwerp, dat ter goedkeuring aan de Gemeente moet worden voorgelegd;</w:t>
      </w:r>
    </w:p>
    <w:p w14:paraId="1F46303B" w14:textId="77777777" w:rsidR="00261E55" w:rsidRPr="0093075F" w:rsidRDefault="00261E55" w:rsidP="00261E55">
      <w:pPr>
        <w:pStyle w:val="Lijstalinea"/>
        <w:rPr>
          <w:rFonts w:cs="Arial"/>
          <w:sz w:val="22"/>
          <w:szCs w:val="22"/>
        </w:rPr>
      </w:pPr>
    </w:p>
    <w:p w14:paraId="28E0D129" w14:textId="56B43BA1" w:rsidR="002D0523" w:rsidRPr="0093075F" w:rsidRDefault="002D0523" w:rsidP="10726341">
      <w:pPr>
        <w:pStyle w:val="Kop2"/>
        <w:spacing w:before="0"/>
        <w:rPr>
          <w:rFonts w:cs="Arial"/>
          <w:sz w:val="22"/>
          <w:szCs w:val="22"/>
        </w:rPr>
      </w:pPr>
      <w:r w:rsidRPr="0093075F">
        <w:rPr>
          <w:rFonts w:cs="Arial"/>
          <w:b/>
          <w:sz w:val="22"/>
          <w:szCs w:val="22"/>
        </w:rPr>
        <w:t>Doelgroepenverordening</w:t>
      </w:r>
      <w:r w:rsidRPr="0093075F">
        <w:rPr>
          <w:rFonts w:cs="Arial"/>
          <w:bCs/>
          <w:sz w:val="22"/>
          <w:szCs w:val="22"/>
        </w:rPr>
        <w:t>: De verordening van de gemeenteraad van de gemeente Leiden houdende regels omtrent de doelgroepen voor huurwoningen (Verordening doelgroepen woningbouw 2021), zoals vastgesteld bij besluit van de raad van de Gemeente op 8 en 13 april 2021 (Rv 21.0007). De Verordening tot wijziging van de Verordening doelgroepen woningbouw Leiden 2021 (1</w:t>
      </w:r>
      <w:r w:rsidRPr="0093075F">
        <w:rPr>
          <w:rFonts w:cs="Arial"/>
          <w:bCs/>
          <w:sz w:val="22"/>
          <w:szCs w:val="22"/>
          <w:vertAlign w:val="superscript"/>
        </w:rPr>
        <w:t>e</w:t>
      </w:r>
      <w:r w:rsidRPr="0093075F">
        <w:rPr>
          <w:rFonts w:cs="Arial"/>
          <w:bCs/>
          <w:sz w:val="22"/>
          <w:szCs w:val="22"/>
        </w:rPr>
        <w:t xml:space="preserve"> wijziging), zoals vastgesteld door de raad van 4 juli 2023;</w:t>
      </w:r>
      <w:r w:rsidR="17FB74CE" w:rsidRPr="0093075F">
        <w:rPr>
          <w:rFonts w:cs="Arial"/>
          <w:sz w:val="22"/>
          <w:szCs w:val="22"/>
        </w:rPr>
        <w:t xml:space="preserve"> </w:t>
      </w:r>
      <w:r w:rsidR="17FB74CE" w:rsidRPr="0093075F">
        <w:rPr>
          <w:rFonts w:cs="Arial"/>
          <w:sz w:val="22"/>
          <w:szCs w:val="22"/>
        </w:rPr>
        <w:t>i</w:t>
      </w:r>
      <w:r w:rsidR="2DB061B8" w:rsidRPr="0093075F">
        <w:rPr>
          <w:rFonts w:cs="Arial"/>
          <w:sz w:val="22"/>
          <w:szCs w:val="22"/>
        </w:rPr>
        <w:t>n het ge</w:t>
      </w:r>
      <w:r w:rsidR="17FB74CE" w:rsidRPr="0093075F">
        <w:rPr>
          <w:rFonts w:cs="Arial"/>
          <w:sz w:val="22"/>
          <w:szCs w:val="22"/>
        </w:rPr>
        <w:t>val dat de doelgroepenverordening niet langer rechtskracht heeft, dan zal de tekst van deze verordening worden beschouwd als privaatrechtelijk overeengekomen.</w:t>
      </w:r>
    </w:p>
    <w:p w14:paraId="70055CBB" w14:textId="77777777" w:rsidR="00261E55" w:rsidRPr="0093075F" w:rsidRDefault="00261E55" w:rsidP="00261E55">
      <w:pPr>
        <w:pStyle w:val="Lijstalinea"/>
        <w:rPr>
          <w:rFonts w:cs="Arial"/>
          <w:sz w:val="22"/>
          <w:szCs w:val="22"/>
        </w:rPr>
      </w:pPr>
    </w:p>
    <w:p w14:paraId="075F97A3" w14:textId="279AC7F4" w:rsidR="0015781E" w:rsidRPr="0093075F" w:rsidRDefault="0015781E" w:rsidP="00261E55">
      <w:pPr>
        <w:pStyle w:val="Kop2"/>
        <w:numPr>
          <w:ilvl w:val="0"/>
          <w:numId w:val="5"/>
        </w:numPr>
        <w:spacing w:before="0"/>
        <w:rPr>
          <w:rFonts w:cs="Arial"/>
          <w:sz w:val="22"/>
          <w:szCs w:val="22"/>
        </w:rPr>
      </w:pPr>
      <w:r w:rsidRPr="0093075F">
        <w:rPr>
          <w:rFonts w:cs="Arial"/>
          <w:b/>
          <w:sz w:val="22"/>
          <w:szCs w:val="22"/>
        </w:rPr>
        <w:t xml:space="preserve">Eindgebruiker: </w:t>
      </w:r>
      <w:r w:rsidRPr="0093075F">
        <w:rPr>
          <w:rFonts w:cs="Arial"/>
          <w:bCs/>
          <w:sz w:val="22"/>
          <w:szCs w:val="22"/>
        </w:rPr>
        <w:t xml:space="preserve">Degene aan wie door </w:t>
      </w:r>
      <w:r w:rsidR="00332F51" w:rsidRPr="0093075F">
        <w:rPr>
          <w:rFonts w:cs="Arial"/>
          <w:bCs/>
          <w:sz w:val="22"/>
          <w:szCs w:val="22"/>
        </w:rPr>
        <w:t>Koper</w:t>
      </w:r>
      <w:r w:rsidRPr="0093075F">
        <w:rPr>
          <w:rFonts w:cs="Arial"/>
          <w:bCs/>
          <w:sz w:val="22"/>
          <w:szCs w:val="22"/>
        </w:rPr>
        <w:t xml:space="preserve"> één enkele woning wordt verkocht, dan wel diens rechtsopvolger(s)</w:t>
      </w:r>
      <w:r w:rsidR="00261E55" w:rsidRPr="0093075F">
        <w:rPr>
          <w:rFonts w:cs="Arial"/>
          <w:sz w:val="22"/>
          <w:szCs w:val="22"/>
        </w:rPr>
        <w:t>;</w:t>
      </w:r>
    </w:p>
    <w:p w14:paraId="7416F596" w14:textId="77777777" w:rsidR="00261E55" w:rsidRPr="0093075F" w:rsidRDefault="00261E55" w:rsidP="00261E55">
      <w:pPr>
        <w:pStyle w:val="Lijstalinea"/>
        <w:rPr>
          <w:rFonts w:cs="Arial"/>
          <w:sz w:val="22"/>
          <w:szCs w:val="22"/>
        </w:rPr>
      </w:pPr>
    </w:p>
    <w:p w14:paraId="7423BA53" w14:textId="77777777" w:rsidR="005B4BE8" w:rsidRPr="0093075F" w:rsidRDefault="005B4BE8" w:rsidP="00261E55">
      <w:pPr>
        <w:pStyle w:val="Kop2"/>
        <w:numPr>
          <w:ilvl w:val="0"/>
          <w:numId w:val="5"/>
        </w:numPr>
        <w:spacing w:before="0"/>
        <w:rPr>
          <w:rFonts w:cs="Arial"/>
          <w:sz w:val="22"/>
          <w:szCs w:val="22"/>
        </w:rPr>
      </w:pPr>
      <w:r w:rsidRPr="0093075F">
        <w:rPr>
          <w:rFonts w:cs="Arial"/>
          <w:b/>
          <w:sz w:val="22"/>
          <w:szCs w:val="22"/>
        </w:rPr>
        <w:t>Gemeente:</w:t>
      </w:r>
      <w:r w:rsidRPr="0093075F">
        <w:rPr>
          <w:rFonts w:cs="Arial"/>
          <w:sz w:val="22"/>
          <w:szCs w:val="22"/>
        </w:rPr>
        <w:t xml:space="preserve"> de publiekrechtelijke rechtspersoon gemeente Leiden;</w:t>
      </w:r>
    </w:p>
    <w:p w14:paraId="6817A79B" w14:textId="77777777" w:rsidR="001B4B36" w:rsidRPr="0093075F" w:rsidRDefault="001B4B36" w:rsidP="001B4B36">
      <w:pPr>
        <w:pStyle w:val="Lijstalinea"/>
        <w:rPr>
          <w:rFonts w:cs="Arial"/>
          <w:sz w:val="22"/>
          <w:szCs w:val="22"/>
        </w:rPr>
      </w:pPr>
    </w:p>
    <w:p w14:paraId="19AFF3AC" w14:textId="14571198" w:rsidR="005B4BE8" w:rsidRPr="0093075F" w:rsidRDefault="00F1597E" w:rsidP="001B4B36">
      <w:pPr>
        <w:pStyle w:val="Kop2"/>
        <w:numPr>
          <w:ilvl w:val="0"/>
          <w:numId w:val="5"/>
        </w:numPr>
        <w:spacing w:before="0"/>
        <w:rPr>
          <w:rFonts w:cs="Arial"/>
          <w:sz w:val="22"/>
          <w:szCs w:val="22"/>
        </w:rPr>
      </w:pPr>
      <w:r w:rsidRPr="0093075F">
        <w:rPr>
          <w:rFonts w:cs="Arial"/>
          <w:b/>
          <w:sz w:val="22"/>
          <w:szCs w:val="22"/>
        </w:rPr>
        <w:t>Kavel</w:t>
      </w:r>
      <w:r w:rsidR="005B4BE8" w:rsidRPr="0093075F">
        <w:rPr>
          <w:rFonts w:cs="Arial"/>
          <w:b/>
          <w:sz w:val="22"/>
          <w:szCs w:val="22"/>
        </w:rPr>
        <w:t>paspoort</w:t>
      </w:r>
      <w:r w:rsidR="005B4BE8" w:rsidRPr="0093075F">
        <w:rPr>
          <w:rFonts w:cs="Arial"/>
          <w:sz w:val="22"/>
          <w:szCs w:val="22"/>
        </w:rPr>
        <w:t xml:space="preserve">: </w:t>
      </w:r>
      <w:r w:rsidR="00CD5AA2" w:rsidRPr="0093075F">
        <w:rPr>
          <w:rFonts w:cs="Arial"/>
          <w:sz w:val="22"/>
          <w:szCs w:val="22"/>
        </w:rPr>
        <w:t xml:space="preserve">het kavelpaspoort Leiden Zuidwest Vijfhoven d.d. </w:t>
      </w:r>
      <w:r w:rsidR="00C95AB8" w:rsidRPr="0093075F">
        <w:rPr>
          <w:rFonts w:cs="Arial"/>
          <w:sz w:val="22"/>
          <w:szCs w:val="22"/>
        </w:rPr>
        <w:t>16 mei</w:t>
      </w:r>
      <w:r w:rsidR="00CD5AA2" w:rsidRPr="0093075F">
        <w:rPr>
          <w:rFonts w:cs="Arial"/>
          <w:sz w:val="22"/>
          <w:szCs w:val="22"/>
        </w:rPr>
        <w:t xml:space="preserve"> 2024</w:t>
      </w:r>
      <w:r w:rsidR="00FE0784" w:rsidRPr="0093075F">
        <w:rPr>
          <w:rFonts w:cs="Arial"/>
          <w:sz w:val="22"/>
          <w:szCs w:val="22"/>
        </w:rPr>
        <w:t xml:space="preserve"> (welke als </w:t>
      </w:r>
      <w:r w:rsidR="00FE0784" w:rsidRPr="0093075F">
        <w:rPr>
          <w:rFonts w:cs="Arial"/>
          <w:b/>
          <w:sz w:val="22"/>
          <w:szCs w:val="22"/>
        </w:rPr>
        <w:t>Bijlage 3</w:t>
      </w:r>
      <w:r w:rsidR="00FE0784" w:rsidRPr="0093075F">
        <w:rPr>
          <w:rFonts w:cs="Arial"/>
          <w:sz w:val="22"/>
          <w:szCs w:val="22"/>
        </w:rPr>
        <w:t xml:space="preserve"> aan deze overeenkomst is gehecht)</w:t>
      </w:r>
      <w:r w:rsidR="005B4BE8" w:rsidRPr="0093075F">
        <w:rPr>
          <w:rFonts w:cs="Arial"/>
          <w:sz w:val="22"/>
          <w:szCs w:val="22"/>
        </w:rPr>
        <w:t>;</w:t>
      </w:r>
    </w:p>
    <w:p w14:paraId="16104F2D" w14:textId="77777777" w:rsidR="00EA3BA7" w:rsidRPr="0093075F" w:rsidRDefault="00EA3BA7" w:rsidP="00EA3BA7">
      <w:pPr>
        <w:pStyle w:val="Lijstalinea"/>
        <w:rPr>
          <w:rFonts w:cs="Arial"/>
          <w:sz w:val="22"/>
          <w:szCs w:val="22"/>
        </w:rPr>
      </w:pPr>
    </w:p>
    <w:p w14:paraId="0E23C828" w14:textId="77777777" w:rsidR="005B4BE8" w:rsidRPr="0093075F" w:rsidRDefault="005B4BE8" w:rsidP="00EA3BA7">
      <w:pPr>
        <w:pStyle w:val="Kop2"/>
        <w:numPr>
          <w:ilvl w:val="0"/>
          <w:numId w:val="5"/>
        </w:numPr>
        <w:spacing w:before="0"/>
        <w:rPr>
          <w:rFonts w:cs="Arial"/>
          <w:sz w:val="22"/>
          <w:szCs w:val="22"/>
        </w:rPr>
      </w:pPr>
      <w:r w:rsidRPr="0093075F">
        <w:rPr>
          <w:rFonts w:cs="Arial"/>
          <w:b/>
          <w:sz w:val="22"/>
          <w:szCs w:val="22"/>
        </w:rPr>
        <w:t>Koopprijs</w:t>
      </w:r>
      <w:r w:rsidRPr="0093075F">
        <w:rPr>
          <w:rFonts w:cs="Arial"/>
          <w:sz w:val="22"/>
          <w:szCs w:val="22"/>
        </w:rPr>
        <w:t>: de koopprijs van het Verkochte zoals deze wordt vastgelegd in de Overeenkomst;</w:t>
      </w:r>
    </w:p>
    <w:p w14:paraId="2A61ACD6" w14:textId="77777777" w:rsidR="00EA3BA7" w:rsidRPr="0093075F" w:rsidRDefault="00EA3BA7" w:rsidP="00EA3BA7">
      <w:pPr>
        <w:pStyle w:val="Lijstalinea"/>
        <w:rPr>
          <w:rFonts w:cs="Arial"/>
          <w:sz w:val="22"/>
          <w:szCs w:val="22"/>
        </w:rPr>
      </w:pPr>
    </w:p>
    <w:p w14:paraId="0697176B" w14:textId="2CEA487D" w:rsidR="00CD5AA2" w:rsidRPr="0093075F" w:rsidRDefault="005B4BE8" w:rsidP="00EA3BA7">
      <w:pPr>
        <w:pStyle w:val="Kop2"/>
        <w:numPr>
          <w:ilvl w:val="0"/>
          <w:numId w:val="5"/>
        </w:numPr>
        <w:spacing w:before="0"/>
        <w:rPr>
          <w:rFonts w:cs="Arial"/>
          <w:sz w:val="22"/>
          <w:szCs w:val="22"/>
        </w:rPr>
      </w:pPr>
      <w:r w:rsidRPr="0093075F">
        <w:rPr>
          <w:rFonts w:cs="Arial"/>
          <w:b/>
          <w:sz w:val="22"/>
          <w:szCs w:val="22"/>
        </w:rPr>
        <w:t>Locatie</w:t>
      </w:r>
      <w:r w:rsidRPr="0093075F">
        <w:rPr>
          <w:rFonts w:cs="Arial"/>
          <w:sz w:val="22"/>
          <w:szCs w:val="22"/>
        </w:rPr>
        <w:t xml:space="preserve">: </w:t>
      </w:r>
      <w:r w:rsidR="00CD5AA2" w:rsidRPr="0093075F">
        <w:rPr>
          <w:rFonts w:cs="Arial"/>
          <w:sz w:val="22"/>
          <w:szCs w:val="22"/>
        </w:rPr>
        <w:t xml:space="preserve">de percelen kadastraal bekend gemeente Leiden, sectie </w:t>
      </w:r>
      <w:r w:rsidR="00357FE7" w:rsidRPr="0093075F">
        <w:rPr>
          <w:rFonts w:cs="Arial"/>
          <w:sz w:val="22"/>
          <w:szCs w:val="22"/>
        </w:rPr>
        <w:t>O</w:t>
      </w:r>
      <w:r w:rsidR="00CD5AA2" w:rsidRPr="0093075F">
        <w:rPr>
          <w:rFonts w:cs="Arial"/>
          <w:sz w:val="22"/>
          <w:szCs w:val="22"/>
        </w:rPr>
        <w:t xml:space="preserve">, nummers </w:t>
      </w:r>
      <w:r w:rsidR="00357FE7" w:rsidRPr="0093075F">
        <w:rPr>
          <w:rFonts w:cs="Arial"/>
          <w:sz w:val="22"/>
          <w:szCs w:val="22"/>
        </w:rPr>
        <w:t>6216, 6237 en 3946 allen</w:t>
      </w:r>
      <w:r w:rsidR="00CD5AA2" w:rsidRPr="0093075F">
        <w:rPr>
          <w:rFonts w:cs="Arial"/>
          <w:sz w:val="22"/>
          <w:szCs w:val="22"/>
        </w:rPr>
        <w:t xml:space="preserve"> gedeeltelijk met een gezamenlijke grootte van </w:t>
      </w:r>
      <w:r w:rsidR="00357FE7" w:rsidRPr="0093075F">
        <w:rPr>
          <w:rFonts w:cs="Arial"/>
          <w:sz w:val="22"/>
          <w:szCs w:val="22"/>
        </w:rPr>
        <w:t>3</w:t>
      </w:r>
      <w:r w:rsidR="00CD5AA2" w:rsidRPr="0093075F">
        <w:rPr>
          <w:rFonts w:cs="Arial"/>
          <w:sz w:val="22"/>
          <w:szCs w:val="22"/>
        </w:rPr>
        <w:t>.</w:t>
      </w:r>
      <w:r w:rsidR="00357FE7" w:rsidRPr="0093075F">
        <w:rPr>
          <w:rFonts w:cs="Arial"/>
          <w:sz w:val="22"/>
          <w:szCs w:val="22"/>
        </w:rPr>
        <w:t>026</w:t>
      </w:r>
      <w:r w:rsidR="00CD5AA2" w:rsidRPr="0093075F">
        <w:rPr>
          <w:rFonts w:cs="Arial"/>
          <w:sz w:val="22"/>
          <w:szCs w:val="22"/>
        </w:rPr>
        <w:t xml:space="preserve"> m², zoals schetsmatig is aangeven op de als </w:t>
      </w:r>
      <w:r w:rsidR="00CD5AA2" w:rsidRPr="0093075F">
        <w:rPr>
          <w:rFonts w:cs="Arial"/>
          <w:b/>
          <w:sz w:val="22"/>
          <w:szCs w:val="22"/>
        </w:rPr>
        <w:t xml:space="preserve">Bijlage </w:t>
      </w:r>
      <w:r w:rsidR="00FE0784" w:rsidRPr="0093075F">
        <w:rPr>
          <w:rFonts w:cs="Arial"/>
          <w:b/>
          <w:sz w:val="22"/>
          <w:szCs w:val="22"/>
        </w:rPr>
        <w:t>4</w:t>
      </w:r>
      <w:r w:rsidR="00CD5AA2" w:rsidRPr="0093075F">
        <w:rPr>
          <w:rFonts w:cs="Arial"/>
          <w:b/>
          <w:sz w:val="22"/>
          <w:szCs w:val="22"/>
        </w:rPr>
        <w:t xml:space="preserve"> </w:t>
      </w:r>
      <w:r w:rsidR="00CD5AA2" w:rsidRPr="0093075F">
        <w:rPr>
          <w:rFonts w:cs="Arial"/>
          <w:bCs/>
          <w:sz w:val="22"/>
          <w:szCs w:val="22"/>
        </w:rPr>
        <w:t>aan</w:t>
      </w:r>
      <w:r w:rsidR="00CD5AA2" w:rsidRPr="0093075F">
        <w:rPr>
          <w:rFonts w:cs="Arial"/>
          <w:b/>
          <w:sz w:val="22"/>
          <w:szCs w:val="22"/>
        </w:rPr>
        <w:t xml:space="preserve"> </w:t>
      </w:r>
      <w:r w:rsidR="00CD5AA2" w:rsidRPr="0093075F">
        <w:rPr>
          <w:rFonts w:cs="Arial"/>
          <w:sz w:val="22"/>
          <w:szCs w:val="22"/>
        </w:rPr>
        <w:t xml:space="preserve">de Overeenkomst gehechte </w:t>
      </w:r>
      <w:r w:rsidR="002C4F6A" w:rsidRPr="0093075F">
        <w:rPr>
          <w:rFonts w:cs="Arial"/>
          <w:sz w:val="22"/>
          <w:szCs w:val="22"/>
        </w:rPr>
        <w:t>concept</w:t>
      </w:r>
      <w:r w:rsidR="00CD5AA2" w:rsidRPr="0093075F">
        <w:rPr>
          <w:rFonts w:cs="Arial"/>
          <w:sz w:val="22"/>
          <w:szCs w:val="22"/>
        </w:rPr>
        <w:t xml:space="preserve">kaart d.d. </w:t>
      </w:r>
      <w:r w:rsidR="008C6179" w:rsidRPr="0093075F">
        <w:rPr>
          <w:rFonts w:cs="Arial"/>
          <w:sz w:val="22"/>
          <w:szCs w:val="22"/>
        </w:rPr>
        <w:t>25 april</w:t>
      </w:r>
      <w:r w:rsidR="00CD5AA2" w:rsidRPr="0093075F">
        <w:rPr>
          <w:rFonts w:cs="Arial"/>
          <w:sz w:val="22"/>
          <w:szCs w:val="22"/>
        </w:rPr>
        <w:t xml:space="preserve"> 202</w:t>
      </w:r>
      <w:r w:rsidR="00357FE7" w:rsidRPr="0093075F">
        <w:rPr>
          <w:rFonts w:cs="Arial"/>
          <w:sz w:val="22"/>
          <w:szCs w:val="22"/>
        </w:rPr>
        <w:t>4</w:t>
      </w:r>
      <w:r w:rsidR="00CD5AA2" w:rsidRPr="0093075F">
        <w:rPr>
          <w:rFonts w:cs="Arial"/>
          <w:sz w:val="22"/>
          <w:szCs w:val="22"/>
        </w:rPr>
        <w:t xml:space="preserve">; plaatselijk bekend als </w:t>
      </w:r>
      <w:proofErr w:type="spellStart"/>
      <w:r w:rsidR="00357FE7" w:rsidRPr="0093075F">
        <w:rPr>
          <w:rFonts w:cs="Arial"/>
          <w:sz w:val="22"/>
          <w:szCs w:val="22"/>
        </w:rPr>
        <w:t>Hoflaan</w:t>
      </w:r>
      <w:proofErr w:type="spellEnd"/>
      <w:r w:rsidR="00357FE7" w:rsidRPr="0093075F">
        <w:rPr>
          <w:rFonts w:cs="Arial"/>
          <w:sz w:val="22"/>
          <w:szCs w:val="22"/>
        </w:rPr>
        <w:t xml:space="preserve"> </w:t>
      </w:r>
      <w:r w:rsidR="00CD5AA2" w:rsidRPr="0093075F">
        <w:rPr>
          <w:rFonts w:cs="Arial"/>
          <w:sz w:val="22"/>
          <w:szCs w:val="22"/>
        </w:rPr>
        <w:t>te Leiden</w:t>
      </w:r>
      <w:r w:rsidR="002C4F6A" w:rsidRPr="0093075F">
        <w:rPr>
          <w:rFonts w:cs="Arial"/>
          <w:sz w:val="22"/>
          <w:szCs w:val="22"/>
        </w:rPr>
        <w:t>. Deze concept-kaart zal door Partijen definitief worden gemaakt, nadat Koper de aanvraag om de Omgevingsvergunning ten aanzien van het Verkochte heeft gedaan</w:t>
      </w:r>
      <w:r w:rsidR="00CD5AA2" w:rsidRPr="0093075F">
        <w:rPr>
          <w:rFonts w:cs="Arial"/>
          <w:sz w:val="22"/>
          <w:szCs w:val="22"/>
        </w:rPr>
        <w:t>;</w:t>
      </w:r>
    </w:p>
    <w:p w14:paraId="42BFB6B9" w14:textId="77777777" w:rsidR="006C066B" w:rsidRPr="0093075F" w:rsidRDefault="006C066B" w:rsidP="006C066B">
      <w:pPr>
        <w:pStyle w:val="Lijstalinea"/>
        <w:rPr>
          <w:rFonts w:cs="Arial"/>
          <w:sz w:val="22"/>
          <w:szCs w:val="22"/>
        </w:rPr>
      </w:pPr>
    </w:p>
    <w:p w14:paraId="6EF8C196" w14:textId="500A0609" w:rsidR="002A4AC2" w:rsidRPr="0093075F" w:rsidRDefault="005B4BE8" w:rsidP="00FF0E5C">
      <w:pPr>
        <w:pStyle w:val="Kop2"/>
        <w:numPr>
          <w:ilvl w:val="0"/>
          <w:numId w:val="5"/>
        </w:numPr>
        <w:spacing w:before="0"/>
        <w:ind w:left="714" w:hanging="357"/>
        <w:rPr>
          <w:rFonts w:cs="Arial"/>
          <w:sz w:val="22"/>
          <w:szCs w:val="22"/>
        </w:rPr>
      </w:pPr>
      <w:bookmarkStart w:id="7" w:name="_Hlk130822841"/>
      <w:proofErr w:type="spellStart"/>
      <w:r w:rsidRPr="0093075F">
        <w:rPr>
          <w:rFonts w:cs="Arial"/>
          <w:b/>
          <w:bCs/>
          <w:sz w:val="22"/>
          <w:szCs w:val="22"/>
        </w:rPr>
        <w:t>Middeldure</w:t>
      </w:r>
      <w:proofErr w:type="spellEnd"/>
      <w:r w:rsidRPr="0093075F">
        <w:rPr>
          <w:rFonts w:cs="Arial"/>
          <w:b/>
          <w:bCs/>
          <w:sz w:val="22"/>
          <w:szCs w:val="22"/>
        </w:rPr>
        <w:t xml:space="preserve"> huurwoning</w:t>
      </w:r>
      <w:r w:rsidRPr="0093075F">
        <w:rPr>
          <w:rFonts w:cs="Arial"/>
          <w:sz w:val="22"/>
          <w:szCs w:val="22"/>
        </w:rPr>
        <w:t xml:space="preserve">: </w:t>
      </w:r>
      <w:r w:rsidR="006C066B" w:rsidRPr="0093075F">
        <w:rPr>
          <w:rFonts w:cs="Arial"/>
          <w:color w:val="000000"/>
          <w:sz w:val="22"/>
          <w:szCs w:val="22"/>
          <w:shd w:val="clear" w:color="auto" w:fill="FFFFFF"/>
        </w:rPr>
        <w:t xml:space="preserve">Een </w:t>
      </w:r>
      <w:proofErr w:type="spellStart"/>
      <w:r w:rsidR="006C066B" w:rsidRPr="0093075F">
        <w:rPr>
          <w:rFonts w:cs="Arial"/>
          <w:color w:val="000000"/>
          <w:sz w:val="22"/>
          <w:szCs w:val="22"/>
          <w:shd w:val="clear" w:color="auto" w:fill="FFFFFF"/>
        </w:rPr>
        <w:t>middeldure</w:t>
      </w:r>
      <w:proofErr w:type="spellEnd"/>
      <w:r w:rsidR="006C066B" w:rsidRPr="0093075F">
        <w:rPr>
          <w:rFonts w:cs="Arial"/>
          <w:color w:val="000000"/>
          <w:sz w:val="22"/>
          <w:szCs w:val="22"/>
          <w:shd w:val="clear" w:color="auto" w:fill="FFFFFF"/>
        </w:rPr>
        <w:t xml:space="preserve"> huurwoning is een huurwoning met een kale huur tussen de € 879,66 (liberalisatiegrens) en € 1.220,40 per maand </w:t>
      </w:r>
      <w:r w:rsidR="006C066B" w:rsidRPr="0093075F">
        <w:rPr>
          <w:rFonts w:cs="Arial"/>
          <w:color w:val="000000"/>
          <w:sz w:val="22"/>
          <w:szCs w:val="22"/>
          <w:shd w:val="clear" w:color="auto" w:fill="FFFFFF"/>
        </w:rPr>
        <w:lastRenderedPageBreak/>
        <w:t xml:space="preserve">(2024). </w:t>
      </w:r>
      <w:r w:rsidR="006C066B" w:rsidRPr="0093075F">
        <w:rPr>
          <w:rFonts w:cs="Arial"/>
          <w:sz w:val="22"/>
          <w:szCs w:val="22"/>
        </w:rPr>
        <w:t xml:space="preserve"> Vanaf inwerkingtreden van de Wet betaalbare huur  is de maximale huurprijs de huurprijs die geldt voor woningen met maximaal 186 punten conform het woningwaarderingsstelsel (WWS) als bedoeld in (het wetsvoorstel van) de Wet betaalbare huur. </w:t>
      </w:r>
    </w:p>
    <w:p w14:paraId="2B31752B" w14:textId="77777777" w:rsidR="00EA3BA7" w:rsidRPr="0093075F" w:rsidRDefault="00EA3BA7" w:rsidP="00EA3BA7">
      <w:pPr>
        <w:pStyle w:val="Lijstalinea"/>
        <w:rPr>
          <w:rFonts w:cs="Arial"/>
          <w:sz w:val="22"/>
          <w:szCs w:val="22"/>
        </w:rPr>
      </w:pPr>
    </w:p>
    <w:p w14:paraId="2CF2763C" w14:textId="77777777" w:rsidR="00156D97" w:rsidRPr="0093075F" w:rsidRDefault="00156D97" w:rsidP="00EA3BA7">
      <w:pPr>
        <w:pStyle w:val="Kop2"/>
        <w:numPr>
          <w:ilvl w:val="0"/>
          <w:numId w:val="5"/>
        </w:numPr>
        <w:spacing w:before="0"/>
        <w:rPr>
          <w:rFonts w:cs="Arial"/>
          <w:sz w:val="22"/>
          <w:szCs w:val="22"/>
        </w:rPr>
      </w:pPr>
      <w:r w:rsidRPr="0093075F">
        <w:rPr>
          <w:rFonts w:cs="Arial"/>
          <w:b/>
          <w:sz w:val="22"/>
          <w:szCs w:val="22"/>
        </w:rPr>
        <w:t>Overeenkomst</w:t>
      </w:r>
      <w:r w:rsidRPr="0093075F">
        <w:rPr>
          <w:rFonts w:cs="Arial"/>
          <w:sz w:val="22"/>
          <w:szCs w:val="22"/>
        </w:rPr>
        <w:t>: deze koopovereenkomst;</w:t>
      </w:r>
    </w:p>
    <w:p w14:paraId="28830390" w14:textId="77777777" w:rsidR="00DC5344" w:rsidRPr="0093075F" w:rsidRDefault="00DC5344" w:rsidP="00DC5344">
      <w:pPr>
        <w:pStyle w:val="Lijstalinea"/>
        <w:rPr>
          <w:rFonts w:cs="Arial"/>
          <w:sz w:val="22"/>
          <w:szCs w:val="22"/>
        </w:rPr>
      </w:pPr>
    </w:p>
    <w:p w14:paraId="0192ACE5" w14:textId="77777777" w:rsidR="00156D97" w:rsidRPr="0093075F" w:rsidRDefault="00156D97" w:rsidP="00DC5344">
      <w:pPr>
        <w:pStyle w:val="Kop2"/>
        <w:numPr>
          <w:ilvl w:val="0"/>
          <w:numId w:val="5"/>
        </w:numPr>
        <w:spacing w:before="0"/>
        <w:rPr>
          <w:rFonts w:cs="Arial"/>
          <w:sz w:val="22"/>
          <w:szCs w:val="22"/>
        </w:rPr>
      </w:pPr>
      <w:r w:rsidRPr="0093075F">
        <w:rPr>
          <w:rFonts w:cs="Arial"/>
          <w:b/>
          <w:bCs/>
          <w:sz w:val="22"/>
          <w:szCs w:val="22"/>
        </w:rPr>
        <w:t>Project</w:t>
      </w:r>
      <w:r w:rsidRPr="0093075F">
        <w:rPr>
          <w:rFonts w:cs="Arial"/>
          <w:sz w:val="22"/>
          <w:szCs w:val="22"/>
        </w:rPr>
        <w:t>: het Bouwactiviteit;</w:t>
      </w:r>
    </w:p>
    <w:p w14:paraId="1A16948D" w14:textId="77777777" w:rsidR="00DC5344" w:rsidRPr="0093075F" w:rsidRDefault="00DC5344" w:rsidP="00DC5344">
      <w:pPr>
        <w:pStyle w:val="Lijstalinea"/>
        <w:rPr>
          <w:rFonts w:cs="Arial"/>
          <w:sz w:val="22"/>
          <w:szCs w:val="22"/>
        </w:rPr>
      </w:pPr>
    </w:p>
    <w:p w14:paraId="6A1D2964" w14:textId="61DFECE1" w:rsidR="00156D97" w:rsidRPr="0093075F" w:rsidRDefault="00156D97" w:rsidP="00DC5344">
      <w:pPr>
        <w:pStyle w:val="Kop2"/>
        <w:numPr>
          <w:ilvl w:val="0"/>
          <w:numId w:val="5"/>
        </w:numPr>
        <w:spacing w:before="0"/>
        <w:rPr>
          <w:rFonts w:cs="Arial"/>
          <w:sz w:val="22"/>
          <w:szCs w:val="22"/>
        </w:rPr>
      </w:pPr>
      <w:r w:rsidRPr="0093075F">
        <w:rPr>
          <w:rFonts w:cs="Arial"/>
          <w:b/>
          <w:sz w:val="22"/>
          <w:szCs w:val="22"/>
        </w:rPr>
        <w:t>Reserveringsvergoeding</w:t>
      </w:r>
      <w:r w:rsidRPr="0093075F">
        <w:rPr>
          <w:rFonts w:cs="Arial"/>
          <w:sz w:val="22"/>
          <w:szCs w:val="22"/>
        </w:rPr>
        <w:t>: de in artikel 10 bedoelde Reserveringsvergoeding</w:t>
      </w:r>
      <w:r w:rsidR="00DC5344" w:rsidRPr="0093075F">
        <w:rPr>
          <w:rFonts w:cs="Arial"/>
          <w:sz w:val="22"/>
          <w:szCs w:val="22"/>
        </w:rPr>
        <w:t>;</w:t>
      </w:r>
    </w:p>
    <w:p w14:paraId="02B6F54B" w14:textId="77777777" w:rsidR="00DC5344" w:rsidRPr="0093075F" w:rsidRDefault="00DC5344" w:rsidP="00DC5344">
      <w:pPr>
        <w:pStyle w:val="Lijstalinea"/>
        <w:rPr>
          <w:rFonts w:cs="Arial"/>
          <w:sz w:val="22"/>
          <w:szCs w:val="22"/>
        </w:rPr>
      </w:pPr>
    </w:p>
    <w:bookmarkEnd w:id="7"/>
    <w:p w14:paraId="1A44075A" w14:textId="6DFB55C6" w:rsidR="005B4BE8" w:rsidRPr="0093075F" w:rsidRDefault="00757407" w:rsidP="00DC5344">
      <w:pPr>
        <w:pStyle w:val="Kop2"/>
        <w:numPr>
          <w:ilvl w:val="0"/>
          <w:numId w:val="5"/>
        </w:numPr>
        <w:spacing w:before="0"/>
        <w:rPr>
          <w:rFonts w:cs="Arial"/>
          <w:sz w:val="22"/>
          <w:szCs w:val="22"/>
        </w:rPr>
      </w:pPr>
      <w:r w:rsidRPr="0093075F">
        <w:rPr>
          <w:rFonts w:cs="Arial"/>
          <w:b/>
          <w:bCs/>
          <w:sz w:val="22"/>
          <w:szCs w:val="22"/>
        </w:rPr>
        <w:t>Verkochte</w:t>
      </w:r>
      <w:r w:rsidRPr="0093075F">
        <w:rPr>
          <w:rFonts w:cs="Arial"/>
          <w:sz w:val="22"/>
          <w:szCs w:val="22"/>
        </w:rPr>
        <w:t>: de Locatie;</w:t>
      </w:r>
    </w:p>
    <w:p w14:paraId="7F66765E" w14:textId="77777777" w:rsidR="009347AE" w:rsidRPr="0093075F" w:rsidRDefault="009347AE" w:rsidP="00DC5344">
      <w:pPr>
        <w:rPr>
          <w:rFonts w:cs="Arial"/>
          <w:sz w:val="22"/>
          <w:szCs w:val="22"/>
        </w:rPr>
      </w:pPr>
    </w:p>
    <w:p w14:paraId="18D7FDB8" w14:textId="77777777" w:rsidR="009347AE" w:rsidRPr="0093075F" w:rsidRDefault="009347AE" w:rsidP="00DC5344">
      <w:pPr>
        <w:rPr>
          <w:rFonts w:cs="Arial"/>
          <w:sz w:val="22"/>
          <w:szCs w:val="22"/>
        </w:rPr>
      </w:pPr>
      <w:r w:rsidRPr="0093075F">
        <w:rPr>
          <w:rFonts w:cs="Arial"/>
          <w:sz w:val="22"/>
          <w:szCs w:val="22"/>
        </w:rPr>
        <w:t>Verklaren te zijn overeengekomen als volgt:</w:t>
      </w:r>
    </w:p>
    <w:p w14:paraId="312D4234" w14:textId="77777777" w:rsidR="009347AE" w:rsidRPr="0093075F" w:rsidRDefault="009347AE" w:rsidP="00DC5344">
      <w:pPr>
        <w:rPr>
          <w:rFonts w:cs="Arial"/>
          <w:sz w:val="22"/>
          <w:szCs w:val="22"/>
        </w:rPr>
      </w:pPr>
    </w:p>
    <w:p w14:paraId="30518DDF" w14:textId="77777777" w:rsidR="009347AE" w:rsidRPr="0093075F" w:rsidRDefault="009347AE" w:rsidP="00DC5344">
      <w:pPr>
        <w:rPr>
          <w:rFonts w:cs="Arial"/>
          <w:sz w:val="22"/>
          <w:szCs w:val="22"/>
          <w:u w:val="single"/>
        </w:rPr>
      </w:pPr>
      <w:r w:rsidRPr="0093075F">
        <w:rPr>
          <w:rFonts w:cs="Arial"/>
          <w:sz w:val="22"/>
          <w:szCs w:val="22"/>
          <w:u w:val="single"/>
        </w:rPr>
        <w:t>Koop</w:t>
      </w:r>
    </w:p>
    <w:p w14:paraId="43BC7AB4" w14:textId="77777777" w:rsidR="009347AE" w:rsidRPr="0093075F" w:rsidRDefault="009347AE" w:rsidP="00DC5344">
      <w:pPr>
        <w:rPr>
          <w:rFonts w:cs="Arial"/>
          <w:sz w:val="22"/>
          <w:szCs w:val="22"/>
        </w:rPr>
      </w:pPr>
      <w:r w:rsidRPr="0093075F">
        <w:rPr>
          <w:rFonts w:cs="Arial"/>
          <w:sz w:val="22"/>
          <w:szCs w:val="22"/>
        </w:rPr>
        <w:t>Verkoper heeft verkocht aan koper, die heeft gekocht van verkoper:</w:t>
      </w:r>
    </w:p>
    <w:p w14:paraId="30BC2B4D" w14:textId="52840675" w:rsidR="009347AE" w:rsidRPr="0093075F" w:rsidRDefault="00AA160B" w:rsidP="00DC5344">
      <w:pPr>
        <w:rPr>
          <w:rFonts w:cs="Arial"/>
          <w:sz w:val="22"/>
          <w:szCs w:val="22"/>
        </w:rPr>
      </w:pPr>
      <w:r w:rsidRPr="0093075F">
        <w:rPr>
          <w:rFonts w:cs="Arial"/>
          <w:sz w:val="22"/>
          <w:szCs w:val="22"/>
        </w:rPr>
        <w:t xml:space="preserve">Percelen grond gelegen aan de </w:t>
      </w:r>
      <w:proofErr w:type="spellStart"/>
      <w:r w:rsidRPr="0093075F">
        <w:rPr>
          <w:rFonts w:cs="Arial"/>
          <w:sz w:val="22"/>
          <w:szCs w:val="22"/>
        </w:rPr>
        <w:t>Hoflaan</w:t>
      </w:r>
      <w:proofErr w:type="spellEnd"/>
      <w:r w:rsidRPr="0093075F">
        <w:rPr>
          <w:rFonts w:cs="Arial"/>
          <w:sz w:val="22"/>
          <w:szCs w:val="22"/>
        </w:rPr>
        <w:t>, kadastraal bekend gemeente Leiden sectie O, nummers 6216, 6237 en 3946 allen gedeeltelijk met een gezamenlijke grootte van 3.026 m</w:t>
      </w:r>
      <w:r w:rsidR="00607132" w:rsidRPr="0093075F">
        <w:rPr>
          <w:rFonts w:cs="Arial"/>
          <w:sz w:val="22"/>
          <w:szCs w:val="22"/>
        </w:rPr>
        <w:t>²</w:t>
      </w:r>
      <w:r w:rsidR="009347AE" w:rsidRPr="0093075F">
        <w:rPr>
          <w:rFonts w:cs="Arial"/>
          <w:sz w:val="22"/>
          <w:szCs w:val="22"/>
        </w:rPr>
        <w:t>, hierna ook te noemen: “het verkochte”.</w:t>
      </w:r>
    </w:p>
    <w:p w14:paraId="3DD5EFA1" w14:textId="77777777" w:rsidR="009347AE" w:rsidRPr="0093075F" w:rsidRDefault="009347AE" w:rsidP="00DC5344">
      <w:pPr>
        <w:pStyle w:val="Lijstalinea"/>
        <w:ind w:left="0"/>
        <w:rPr>
          <w:rFonts w:cs="Arial"/>
          <w:sz w:val="22"/>
          <w:szCs w:val="22"/>
        </w:rPr>
      </w:pPr>
    </w:p>
    <w:p w14:paraId="5356D857" w14:textId="77777777" w:rsidR="009347AE" w:rsidRPr="0093075F" w:rsidRDefault="009347AE" w:rsidP="00DC5344">
      <w:pPr>
        <w:rPr>
          <w:rFonts w:cs="Arial"/>
          <w:sz w:val="22"/>
          <w:szCs w:val="22"/>
          <w:u w:val="single"/>
        </w:rPr>
      </w:pPr>
      <w:r w:rsidRPr="0093075F">
        <w:rPr>
          <w:rFonts w:cs="Arial"/>
          <w:sz w:val="22"/>
          <w:szCs w:val="22"/>
          <w:u w:val="single"/>
        </w:rPr>
        <w:t>Koopprijs</w:t>
      </w:r>
    </w:p>
    <w:p w14:paraId="45B66E2D" w14:textId="1AF8ED53" w:rsidR="001B6AF1" w:rsidRPr="0093075F" w:rsidRDefault="001B6AF1" w:rsidP="00DC5344">
      <w:pPr>
        <w:widowControl/>
        <w:outlineLvl w:val="1"/>
        <w:rPr>
          <w:rFonts w:cs="Arial"/>
          <w:sz w:val="22"/>
          <w:szCs w:val="22"/>
        </w:rPr>
      </w:pPr>
      <w:r w:rsidRPr="0093075F">
        <w:rPr>
          <w:rFonts w:cs="Arial"/>
          <w:sz w:val="22"/>
          <w:szCs w:val="22"/>
        </w:rPr>
        <w:t>De Koopprijs van het Verkochte bedraagt EUR @@.000.000,- (zegge: [@@@@@@ euro]), exclusief BTW. De Koopprijs is vastgesteld op prijspeil 1 januari 20</w:t>
      </w:r>
      <w:r w:rsidR="00A4793C" w:rsidRPr="0093075F">
        <w:rPr>
          <w:rFonts w:cs="Arial"/>
          <w:sz w:val="22"/>
          <w:szCs w:val="22"/>
        </w:rPr>
        <w:t>@@@</w:t>
      </w:r>
      <w:r w:rsidRPr="0093075F">
        <w:rPr>
          <w:rFonts w:cs="Arial"/>
          <w:sz w:val="22"/>
          <w:szCs w:val="22"/>
        </w:rPr>
        <w:t xml:space="preserve"> en wordt verhoogd met een (pro rata </w:t>
      </w:r>
      <w:proofErr w:type="spellStart"/>
      <w:r w:rsidRPr="0093075F">
        <w:rPr>
          <w:rFonts w:cs="Arial"/>
          <w:sz w:val="22"/>
          <w:szCs w:val="22"/>
        </w:rPr>
        <w:t>temporis</w:t>
      </w:r>
      <w:proofErr w:type="spellEnd"/>
      <w:r w:rsidRPr="0093075F">
        <w:rPr>
          <w:rFonts w:cs="Arial"/>
          <w:sz w:val="22"/>
          <w:szCs w:val="22"/>
        </w:rPr>
        <w:t>) indexering met inachtneming van CPI alle huishoudens 202</w:t>
      </w:r>
      <w:r w:rsidR="009800A1" w:rsidRPr="0093075F">
        <w:rPr>
          <w:rFonts w:cs="Arial"/>
          <w:sz w:val="22"/>
          <w:szCs w:val="22"/>
        </w:rPr>
        <w:t>4</w:t>
      </w:r>
      <w:r w:rsidRPr="0093075F">
        <w:rPr>
          <w:rFonts w:cs="Arial"/>
          <w:sz w:val="22"/>
          <w:szCs w:val="22"/>
        </w:rPr>
        <w:t xml:space="preserve"> vanaf de ondertekening van de Overeenkomst tot het moment van juridische levering van het Verkochte. Deze indexering kan nimmer leiden tot een verlaging van de Koopprijs). Koper is BTW verschuldigd over de (verhoogde) Koopprijs.</w:t>
      </w:r>
    </w:p>
    <w:p w14:paraId="02AD95C2" w14:textId="77777777" w:rsidR="009347AE" w:rsidRPr="0093075F" w:rsidRDefault="009347AE" w:rsidP="00DC5344">
      <w:pPr>
        <w:pStyle w:val="Lijstalinea"/>
        <w:rPr>
          <w:rFonts w:cs="Arial"/>
          <w:sz w:val="22"/>
          <w:szCs w:val="22"/>
        </w:rPr>
      </w:pPr>
    </w:p>
    <w:p w14:paraId="39523E05" w14:textId="77777777" w:rsidR="009347AE" w:rsidRPr="0093075F" w:rsidRDefault="009347AE" w:rsidP="0089012A">
      <w:pPr>
        <w:ind w:left="-426"/>
        <w:rPr>
          <w:rFonts w:cs="Arial"/>
          <w:sz w:val="22"/>
          <w:szCs w:val="22"/>
          <w:u w:val="single"/>
        </w:rPr>
      </w:pPr>
      <w:r w:rsidRPr="0093075F">
        <w:rPr>
          <w:rFonts w:cs="Arial"/>
          <w:sz w:val="22"/>
          <w:szCs w:val="22"/>
          <w:u w:val="single"/>
        </w:rPr>
        <w:t>De koopovereenkomst wordt aangegaan onder de volgende algemene bepalingen:</w:t>
      </w:r>
    </w:p>
    <w:p w14:paraId="23222474" w14:textId="77777777" w:rsidR="009347AE" w:rsidRPr="0093075F" w:rsidRDefault="009347AE" w:rsidP="00C37DB0">
      <w:pPr>
        <w:rPr>
          <w:rFonts w:cs="Arial"/>
          <w:sz w:val="22"/>
          <w:szCs w:val="22"/>
        </w:rPr>
      </w:pPr>
    </w:p>
    <w:p w14:paraId="35F29BDE" w14:textId="249A5E54" w:rsidR="00414304" w:rsidRPr="0093075F" w:rsidRDefault="00504BA0" w:rsidP="00B65822">
      <w:pPr>
        <w:pStyle w:val="Kop1"/>
        <w:numPr>
          <w:ilvl w:val="0"/>
          <w:numId w:val="0"/>
        </w:numPr>
        <w:spacing w:before="0"/>
        <w:ind w:left="340" w:hanging="737"/>
        <w:rPr>
          <w:rFonts w:cs="Arial"/>
          <w:sz w:val="22"/>
          <w:szCs w:val="22"/>
        </w:rPr>
      </w:pPr>
      <w:r w:rsidRPr="0093075F">
        <w:rPr>
          <w:rFonts w:cs="Arial"/>
          <w:sz w:val="22"/>
          <w:szCs w:val="22"/>
        </w:rPr>
        <w:t>Artikel 2</w:t>
      </w:r>
      <w:r w:rsidR="00EA4C8B" w:rsidRPr="0093075F">
        <w:rPr>
          <w:rFonts w:cs="Arial"/>
          <w:sz w:val="22"/>
          <w:szCs w:val="22"/>
        </w:rPr>
        <w:t>.</w:t>
      </w:r>
      <w:r w:rsidR="00B65822" w:rsidRPr="0093075F">
        <w:rPr>
          <w:rFonts w:cs="Arial"/>
          <w:sz w:val="22"/>
          <w:szCs w:val="22"/>
        </w:rPr>
        <w:tab/>
      </w:r>
      <w:r w:rsidR="00414304" w:rsidRPr="0093075F">
        <w:rPr>
          <w:rFonts w:cs="Arial"/>
          <w:sz w:val="22"/>
          <w:szCs w:val="22"/>
        </w:rPr>
        <w:t>Eigendomsoverdracht</w:t>
      </w:r>
    </w:p>
    <w:p w14:paraId="37525583" w14:textId="5D6254EE" w:rsidR="00414304" w:rsidRPr="0093075F" w:rsidRDefault="00414304" w:rsidP="00A068DE">
      <w:pPr>
        <w:pStyle w:val="Lijstalinea"/>
        <w:widowControl/>
        <w:numPr>
          <w:ilvl w:val="0"/>
          <w:numId w:val="14"/>
        </w:numPr>
        <w:tabs>
          <w:tab w:val="num" w:pos="567"/>
        </w:tabs>
        <w:rPr>
          <w:rFonts w:cs="Arial"/>
          <w:sz w:val="22"/>
          <w:szCs w:val="22"/>
        </w:rPr>
      </w:pPr>
      <w:r w:rsidRPr="0093075F">
        <w:rPr>
          <w:rFonts w:cs="Arial"/>
          <w:sz w:val="22"/>
          <w:szCs w:val="22"/>
        </w:rPr>
        <w:t xml:space="preserve">De akte van levering zal worden gepasseerd binnen 4 weken na onherroepelijk worden van de omgevingsvergunning of zoveel eerder of later als partijen tezamen nader overeenkomen, ten overstaan van een van de notarissen verbonden </w:t>
      </w:r>
      <w:r w:rsidR="00DC5344" w:rsidRPr="0093075F">
        <w:rPr>
          <w:rFonts w:cs="Arial"/>
          <w:sz w:val="22"/>
          <w:szCs w:val="22"/>
        </w:rPr>
        <w:t>@@@</w:t>
      </w:r>
      <w:r w:rsidR="009B1B32" w:rsidRPr="0093075F">
        <w:rPr>
          <w:rFonts w:cs="Arial"/>
          <w:sz w:val="22"/>
          <w:szCs w:val="22"/>
        </w:rPr>
        <w:t xml:space="preserve"> </w:t>
      </w:r>
      <w:r w:rsidR="00DC5344" w:rsidRPr="0093075F">
        <w:rPr>
          <w:rFonts w:cs="Arial"/>
          <w:sz w:val="22"/>
          <w:szCs w:val="22"/>
        </w:rPr>
        <w:t>n</w:t>
      </w:r>
      <w:r w:rsidRPr="0093075F">
        <w:rPr>
          <w:rStyle w:val="cf01"/>
          <w:rFonts w:ascii="Arial" w:hAnsi="Arial" w:cs="Arial"/>
          <w:sz w:val="22"/>
          <w:szCs w:val="22"/>
        </w:rPr>
        <w:t xml:space="preserve">otarissen te </w:t>
      </w:r>
      <w:r w:rsidR="00DC5344" w:rsidRPr="0093075F">
        <w:rPr>
          <w:rStyle w:val="cf01"/>
          <w:rFonts w:ascii="Arial" w:hAnsi="Arial" w:cs="Arial"/>
          <w:sz w:val="22"/>
          <w:szCs w:val="22"/>
        </w:rPr>
        <w:t>@@@@</w:t>
      </w:r>
      <w:r w:rsidRPr="0093075F">
        <w:rPr>
          <w:rFonts w:cs="Arial"/>
          <w:sz w:val="22"/>
          <w:szCs w:val="22"/>
        </w:rPr>
        <w:t>, hierna te noemen: “de notaris”.</w:t>
      </w:r>
    </w:p>
    <w:p w14:paraId="6CA74F77" w14:textId="77777777" w:rsidR="00414304" w:rsidRPr="0093075F" w:rsidRDefault="00414304" w:rsidP="00A068DE">
      <w:pPr>
        <w:pStyle w:val="Lijstalinea"/>
        <w:widowControl/>
        <w:numPr>
          <w:ilvl w:val="0"/>
          <w:numId w:val="14"/>
        </w:numPr>
        <w:tabs>
          <w:tab w:val="num" w:pos="567"/>
        </w:tabs>
        <w:rPr>
          <w:rFonts w:cs="Arial"/>
          <w:sz w:val="22"/>
          <w:szCs w:val="22"/>
        </w:rPr>
      </w:pPr>
      <w:r w:rsidRPr="0093075F">
        <w:rPr>
          <w:rFonts w:cs="Arial"/>
          <w:sz w:val="22"/>
          <w:szCs w:val="22"/>
        </w:rPr>
        <w:t>Gemeente staat in voor zijn bevoegdheid tot verkoop en tot eigendomsoverdracht ten tijde van het passeren van de akte van levering.</w:t>
      </w:r>
    </w:p>
    <w:p w14:paraId="385D2243" w14:textId="77777777" w:rsidR="00414304" w:rsidRPr="0093075F" w:rsidRDefault="00414304" w:rsidP="00DC5344">
      <w:pPr>
        <w:rPr>
          <w:rFonts w:cs="Arial"/>
          <w:sz w:val="22"/>
          <w:szCs w:val="22"/>
        </w:rPr>
      </w:pPr>
    </w:p>
    <w:p w14:paraId="2D929896" w14:textId="1F22BFA6" w:rsidR="00607132" w:rsidRPr="0093075F" w:rsidRDefault="00504BA0" w:rsidP="00B65822">
      <w:pPr>
        <w:tabs>
          <w:tab w:val="num" w:pos="567"/>
        </w:tabs>
        <w:ind w:left="170" w:hanging="567"/>
        <w:rPr>
          <w:rFonts w:cs="Arial"/>
          <w:b/>
          <w:sz w:val="22"/>
          <w:szCs w:val="22"/>
        </w:rPr>
      </w:pPr>
      <w:r w:rsidRPr="0093075F">
        <w:rPr>
          <w:rFonts w:cs="Arial"/>
          <w:b/>
          <w:sz w:val="22"/>
          <w:szCs w:val="22"/>
        </w:rPr>
        <w:t>Artikel 3</w:t>
      </w:r>
      <w:r w:rsidR="00EA4C8B" w:rsidRPr="0093075F">
        <w:rPr>
          <w:rFonts w:cs="Arial"/>
          <w:b/>
          <w:sz w:val="22"/>
          <w:szCs w:val="22"/>
        </w:rPr>
        <w:t>.</w:t>
      </w:r>
      <w:r w:rsidR="00B65822" w:rsidRPr="0093075F">
        <w:rPr>
          <w:rFonts w:cs="Arial"/>
          <w:b/>
          <w:sz w:val="22"/>
          <w:szCs w:val="22"/>
        </w:rPr>
        <w:tab/>
      </w:r>
      <w:r w:rsidR="00607132" w:rsidRPr="0093075F">
        <w:rPr>
          <w:rFonts w:cs="Arial"/>
          <w:b/>
          <w:sz w:val="22"/>
          <w:szCs w:val="22"/>
        </w:rPr>
        <w:t>Belastingen / Kosten</w:t>
      </w:r>
    </w:p>
    <w:p w14:paraId="6BF481EA" w14:textId="2110B116" w:rsidR="00607132" w:rsidRPr="0093075F" w:rsidRDefault="00607132" w:rsidP="00A068DE">
      <w:pPr>
        <w:pStyle w:val="Lijstalinea"/>
        <w:widowControl/>
        <w:numPr>
          <w:ilvl w:val="0"/>
          <w:numId w:val="15"/>
        </w:numPr>
        <w:rPr>
          <w:rFonts w:cs="Arial"/>
          <w:sz w:val="22"/>
          <w:szCs w:val="22"/>
        </w:rPr>
      </w:pPr>
      <w:r w:rsidRPr="0093075F">
        <w:rPr>
          <w:rFonts w:cs="Arial"/>
          <w:sz w:val="22"/>
          <w:szCs w:val="22"/>
        </w:rPr>
        <w:t xml:space="preserve">Het Verkochte zal geleverd worden als Bouwrijp Bouwterrein en tevens bouwrijp in de zin van artikel 11 lid 6 van de Wet op de Omzetbelasting 1968. De levering zal belast zijn met 21% omzetbelasting, althans belast zijn met het alsdan geldende percentage aan omzetbelasting. </w:t>
      </w:r>
    </w:p>
    <w:p w14:paraId="1E28DC88" w14:textId="78331843" w:rsidR="00607132" w:rsidRPr="0093075F" w:rsidRDefault="00607132" w:rsidP="00A068DE">
      <w:pPr>
        <w:pStyle w:val="Lijstalinea"/>
        <w:widowControl/>
        <w:numPr>
          <w:ilvl w:val="0"/>
          <w:numId w:val="15"/>
        </w:numPr>
        <w:rPr>
          <w:rFonts w:cs="Arial"/>
          <w:sz w:val="22"/>
          <w:szCs w:val="22"/>
        </w:rPr>
      </w:pPr>
      <w:r w:rsidRPr="0093075F">
        <w:rPr>
          <w:rFonts w:cs="Arial"/>
          <w:sz w:val="22"/>
          <w:szCs w:val="22"/>
        </w:rPr>
        <w:lastRenderedPageBreak/>
        <w:t>De belasting en de notariële kosten ter zake van de overdracht van het Verkochte alsmede de kosten van inschrijving in de daartoe bestemde openbare registers van een afschrift van de akte van levering zijn voor rekening van Koper.</w:t>
      </w:r>
    </w:p>
    <w:p w14:paraId="5B38B4F2" w14:textId="6B3C20C6" w:rsidR="00607132" w:rsidRPr="0093075F" w:rsidRDefault="00607132" w:rsidP="00A068DE">
      <w:pPr>
        <w:pStyle w:val="Lijstalinea"/>
        <w:widowControl/>
        <w:numPr>
          <w:ilvl w:val="0"/>
          <w:numId w:val="15"/>
        </w:numPr>
        <w:rPr>
          <w:rFonts w:cs="Arial"/>
          <w:sz w:val="22"/>
          <w:szCs w:val="22"/>
        </w:rPr>
      </w:pPr>
      <w:r w:rsidRPr="0093075F">
        <w:rPr>
          <w:rFonts w:cs="Arial"/>
          <w:sz w:val="22"/>
          <w:szCs w:val="22"/>
        </w:rPr>
        <w:t>De betaling van de koopprijs en de bijkomende kosten zal geschieden bij de ondertekening van de akte van levering.</w:t>
      </w:r>
    </w:p>
    <w:p w14:paraId="29828CB2" w14:textId="77777777" w:rsidR="00607132" w:rsidRPr="0093075F" w:rsidRDefault="00607132" w:rsidP="009B1B32">
      <w:pPr>
        <w:ind w:hanging="567"/>
        <w:rPr>
          <w:rFonts w:cs="Arial"/>
          <w:sz w:val="22"/>
          <w:szCs w:val="22"/>
        </w:rPr>
      </w:pPr>
    </w:p>
    <w:p w14:paraId="105C47E8" w14:textId="500CA046" w:rsidR="00607132" w:rsidRPr="0093075F" w:rsidRDefault="00504BA0" w:rsidP="00B65822">
      <w:pPr>
        <w:ind w:left="170" w:hanging="567"/>
        <w:rPr>
          <w:rFonts w:cs="Arial"/>
          <w:b/>
          <w:sz w:val="22"/>
          <w:szCs w:val="22"/>
        </w:rPr>
      </w:pPr>
      <w:r w:rsidRPr="0093075F">
        <w:rPr>
          <w:rFonts w:cs="Arial"/>
          <w:b/>
          <w:sz w:val="22"/>
          <w:szCs w:val="22"/>
        </w:rPr>
        <w:t>Artikel 4</w:t>
      </w:r>
      <w:r w:rsidR="00EA4C8B" w:rsidRPr="0093075F">
        <w:rPr>
          <w:rFonts w:cs="Arial"/>
          <w:b/>
          <w:sz w:val="22"/>
          <w:szCs w:val="22"/>
        </w:rPr>
        <w:t>.</w:t>
      </w:r>
      <w:r w:rsidR="00B65822" w:rsidRPr="0093075F">
        <w:rPr>
          <w:rFonts w:cs="Arial"/>
          <w:b/>
          <w:sz w:val="22"/>
          <w:szCs w:val="22"/>
        </w:rPr>
        <w:tab/>
      </w:r>
      <w:r w:rsidR="00607132" w:rsidRPr="0093075F">
        <w:rPr>
          <w:rFonts w:cs="Arial"/>
          <w:b/>
          <w:sz w:val="22"/>
          <w:szCs w:val="22"/>
        </w:rPr>
        <w:t>Baten, lasten</w:t>
      </w:r>
    </w:p>
    <w:p w14:paraId="3F3F4E72" w14:textId="784B4B6E" w:rsidR="00607132" w:rsidRPr="0093075F" w:rsidRDefault="00607132" w:rsidP="00A068DE">
      <w:pPr>
        <w:pStyle w:val="Lijstalinea"/>
        <w:widowControl/>
        <w:numPr>
          <w:ilvl w:val="0"/>
          <w:numId w:val="16"/>
        </w:numPr>
        <w:rPr>
          <w:rFonts w:cs="Arial"/>
          <w:sz w:val="22"/>
          <w:szCs w:val="22"/>
        </w:rPr>
      </w:pPr>
      <w:r w:rsidRPr="0093075F">
        <w:rPr>
          <w:rFonts w:cs="Arial"/>
          <w:sz w:val="22"/>
          <w:szCs w:val="22"/>
        </w:rPr>
        <w:t xml:space="preserve">De baten, lasten, belastingen en heffingen komen met ingang van de datum van de </w:t>
      </w:r>
    </w:p>
    <w:p w14:paraId="7AB149F8" w14:textId="7B99B517" w:rsidR="00607132" w:rsidRPr="0093075F" w:rsidRDefault="00607132" w:rsidP="009A186A">
      <w:pPr>
        <w:pStyle w:val="Lijstalinea"/>
        <w:widowControl/>
        <w:ind w:left="153"/>
        <w:rPr>
          <w:rFonts w:cs="Arial"/>
          <w:sz w:val="22"/>
          <w:szCs w:val="22"/>
        </w:rPr>
      </w:pPr>
      <w:r w:rsidRPr="0093075F">
        <w:rPr>
          <w:rFonts w:cs="Arial"/>
          <w:sz w:val="22"/>
          <w:szCs w:val="22"/>
        </w:rPr>
        <w:t xml:space="preserve">eigendomsoverdracht zoals bedoeld in artikel 2.1, tenzij partijen een ander tijdstip overeenkomen, voor rekening van Koper. </w:t>
      </w:r>
    </w:p>
    <w:p w14:paraId="7E6FB822" w14:textId="77777777" w:rsidR="00607132" w:rsidRPr="0093075F" w:rsidRDefault="00607132" w:rsidP="009B1B32">
      <w:pPr>
        <w:ind w:left="567" w:hanging="567"/>
        <w:rPr>
          <w:rFonts w:cs="Arial"/>
          <w:sz w:val="22"/>
          <w:szCs w:val="22"/>
        </w:rPr>
      </w:pPr>
      <w:r w:rsidRPr="0093075F">
        <w:rPr>
          <w:rFonts w:cs="Arial"/>
          <w:sz w:val="22"/>
          <w:szCs w:val="22"/>
        </w:rPr>
        <w:t xml:space="preserve">   </w:t>
      </w:r>
    </w:p>
    <w:p w14:paraId="1EF7F919" w14:textId="6B003B22" w:rsidR="00607132" w:rsidRPr="0093075F" w:rsidRDefault="00504BA0" w:rsidP="00B65822">
      <w:pPr>
        <w:ind w:left="170" w:hanging="567"/>
        <w:rPr>
          <w:rFonts w:cs="Arial"/>
          <w:b/>
          <w:sz w:val="22"/>
          <w:szCs w:val="22"/>
        </w:rPr>
      </w:pPr>
      <w:r w:rsidRPr="0093075F">
        <w:rPr>
          <w:rFonts w:cs="Arial"/>
          <w:b/>
          <w:sz w:val="22"/>
          <w:szCs w:val="22"/>
        </w:rPr>
        <w:t>Artikel 5</w:t>
      </w:r>
      <w:r w:rsidR="00EA4C8B" w:rsidRPr="0093075F">
        <w:rPr>
          <w:rFonts w:cs="Arial"/>
          <w:b/>
          <w:sz w:val="22"/>
          <w:szCs w:val="22"/>
        </w:rPr>
        <w:t>.</w:t>
      </w:r>
      <w:r w:rsidR="00B65822" w:rsidRPr="0093075F">
        <w:rPr>
          <w:rFonts w:cs="Arial"/>
          <w:b/>
          <w:sz w:val="22"/>
          <w:szCs w:val="22"/>
        </w:rPr>
        <w:tab/>
      </w:r>
      <w:r w:rsidR="00607132" w:rsidRPr="0093075F">
        <w:rPr>
          <w:rFonts w:cs="Arial"/>
          <w:b/>
          <w:sz w:val="22"/>
          <w:szCs w:val="22"/>
        </w:rPr>
        <w:t>Staat van het Verkochte / Gebruik</w:t>
      </w:r>
    </w:p>
    <w:p w14:paraId="2A1BFA97" w14:textId="20C1F054" w:rsidR="00607132" w:rsidRPr="0093075F" w:rsidRDefault="00607132" w:rsidP="00A068DE">
      <w:pPr>
        <w:pStyle w:val="Lijstalinea"/>
        <w:widowControl/>
        <w:numPr>
          <w:ilvl w:val="0"/>
          <w:numId w:val="17"/>
        </w:numPr>
        <w:rPr>
          <w:rFonts w:cs="Arial"/>
          <w:sz w:val="22"/>
          <w:szCs w:val="22"/>
        </w:rPr>
      </w:pPr>
      <w:r w:rsidRPr="0093075F">
        <w:rPr>
          <w:rFonts w:cs="Arial"/>
          <w:sz w:val="22"/>
          <w:szCs w:val="22"/>
        </w:rPr>
        <w:t xml:space="preserve">De feitelijke levering en aanvaarding van het Verkochte aan Koper zal geschieden als Bouwrijp Bouwterrein. </w:t>
      </w:r>
    </w:p>
    <w:p w14:paraId="0E6949C7" w14:textId="502B2367" w:rsidR="00607132" w:rsidRPr="0093075F" w:rsidRDefault="00607132" w:rsidP="00A068DE">
      <w:pPr>
        <w:pStyle w:val="Lijstalinea"/>
        <w:widowControl/>
        <w:numPr>
          <w:ilvl w:val="0"/>
          <w:numId w:val="17"/>
        </w:numPr>
        <w:rPr>
          <w:rFonts w:cs="Arial"/>
          <w:sz w:val="22"/>
          <w:szCs w:val="22"/>
        </w:rPr>
      </w:pPr>
      <w:r w:rsidRPr="0093075F">
        <w:rPr>
          <w:rFonts w:cs="Arial"/>
          <w:sz w:val="22"/>
          <w:szCs w:val="22"/>
        </w:rPr>
        <w:t>Het Verkochte zal bij de feitelijke levering verder de eigenschappen bezitten die voor het door Koper voorgenomen gebruik ten behoeve van woondoeleinden</w:t>
      </w:r>
      <w:r w:rsidR="00555FCE" w:rsidRPr="0093075F">
        <w:rPr>
          <w:rFonts w:cs="Arial"/>
          <w:sz w:val="22"/>
          <w:szCs w:val="22"/>
        </w:rPr>
        <w:t xml:space="preserve"> en maatschappelijk</w:t>
      </w:r>
      <w:r w:rsidRPr="0093075F">
        <w:rPr>
          <w:rFonts w:cs="Arial"/>
          <w:sz w:val="22"/>
          <w:szCs w:val="22"/>
        </w:rPr>
        <w:t xml:space="preserve"> nodig zijn. </w:t>
      </w:r>
    </w:p>
    <w:p w14:paraId="783FFF60" w14:textId="3D63FE20" w:rsidR="00607132" w:rsidRPr="0093075F" w:rsidRDefault="00607132" w:rsidP="00A068DE">
      <w:pPr>
        <w:pStyle w:val="Lijstalinea"/>
        <w:widowControl/>
        <w:numPr>
          <w:ilvl w:val="0"/>
          <w:numId w:val="17"/>
        </w:numPr>
        <w:rPr>
          <w:rFonts w:cs="Arial"/>
          <w:sz w:val="22"/>
          <w:szCs w:val="22"/>
        </w:rPr>
      </w:pPr>
      <w:r w:rsidRPr="0093075F">
        <w:rPr>
          <w:rFonts w:cs="Arial"/>
          <w:sz w:val="22"/>
          <w:szCs w:val="22"/>
        </w:rPr>
        <w:t xml:space="preserve">De feitelijke levering van het Verkochte zal in beginsel geschieden bij de ondertekening van de notariële akte van levering. Vanaf dat moment draagt Koper het risico van het Verkochte. </w:t>
      </w:r>
    </w:p>
    <w:p w14:paraId="4A350CE5" w14:textId="11EC2C60" w:rsidR="00607132" w:rsidRPr="0093075F" w:rsidRDefault="00607132" w:rsidP="00A068DE">
      <w:pPr>
        <w:pStyle w:val="Lijstalinea"/>
        <w:widowControl/>
        <w:numPr>
          <w:ilvl w:val="0"/>
          <w:numId w:val="17"/>
        </w:numPr>
        <w:rPr>
          <w:rFonts w:cs="Arial"/>
          <w:sz w:val="22"/>
          <w:szCs w:val="22"/>
        </w:rPr>
      </w:pPr>
      <w:r w:rsidRPr="0093075F">
        <w:rPr>
          <w:rFonts w:cs="Arial"/>
          <w:sz w:val="22"/>
          <w:szCs w:val="22"/>
        </w:rPr>
        <w:t>Indien de feitelijke levering plaatsvindt op een ander tijdstip dan bij de ondertekening van de notariële akte van levering, eindigt de zorgplicht van Gemeente per het tijdstip van feitelijke levering en draagt Koper vanaf dat moment het risico van het Verkochte.</w:t>
      </w:r>
    </w:p>
    <w:p w14:paraId="703C9351" w14:textId="719CBECD" w:rsidR="00607132" w:rsidRPr="0093075F" w:rsidRDefault="00607132" w:rsidP="00A068DE">
      <w:pPr>
        <w:pStyle w:val="Lijstalinea"/>
        <w:widowControl/>
        <w:numPr>
          <w:ilvl w:val="0"/>
          <w:numId w:val="17"/>
        </w:numPr>
        <w:rPr>
          <w:rFonts w:cs="Arial"/>
          <w:sz w:val="22"/>
          <w:szCs w:val="22"/>
        </w:rPr>
      </w:pPr>
      <w:r w:rsidRPr="0093075F">
        <w:rPr>
          <w:rFonts w:cs="Arial"/>
          <w:sz w:val="22"/>
          <w:szCs w:val="22"/>
        </w:rPr>
        <w:t>Door de ingebruikname van (een deel van) het Verkochte vervalt het recht van Koper om een beroep te doen op de hierna gemelde ontbindende voorwaarden.</w:t>
      </w:r>
    </w:p>
    <w:p w14:paraId="2739C771" w14:textId="77777777" w:rsidR="00C91D20" w:rsidRPr="0093075F" w:rsidRDefault="00C91D20" w:rsidP="009B1B32">
      <w:pPr>
        <w:rPr>
          <w:rFonts w:cs="Arial"/>
          <w:sz w:val="22"/>
          <w:szCs w:val="22"/>
        </w:rPr>
      </w:pPr>
    </w:p>
    <w:p w14:paraId="217A74FF" w14:textId="77777777" w:rsidR="00607132" w:rsidRPr="0093075F" w:rsidRDefault="00607132" w:rsidP="009B1B32">
      <w:pPr>
        <w:rPr>
          <w:rFonts w:cs="Arial"/>
          <w:sz w:val="22"/>
          <w:szCs w:val="22"/>
        </w:rPr>
      </w:pPr>
    </w:p>
    <w:p w14:paraId="19B60186" w14:textId="77777777" w:rsidR="00381E68" w:rsidRPr="0093075F" w:rsidRDefault="00504BA0" w:rsidP="00381E68">
      <w:pPr>
        <w:ind w:left="170" w:hanging="567"/>
        <w:rPr>
          <w:rFonts w:cs="Arial"/>
          <w:b/>
          <w:sz w:val="22"/>
          <w:szCs w:val="22"/>
        </w:rPr>
      </w:pPr>
      <w:r w:rsidRPr="0093075F">
        <w:rPr>
          <w:rFonts w:cs="Arial"/>
          <w:b/>
          <w:sz w:val="22"/>
          <w:szCs w:val="22"/>
        </w:rPr>
        <w:t>Artikel 6</w:t>
      </w:r>
      <w:r w:rsidR="00EA4C8B" w:rsidRPr="0093075F">
        <w:rPr>
          <w:rFonts w:cs="Arial"/>
          <w:b/>
          <w:sz w:val="22"/>
          <w:szCs w:val="22"/>
        </w:rPr>
        <w:t>.</w:t>
      </w:r>
      <w:r w:rsidR="00B65822" w:rsidRPr="0093075F">
        <w:rPr>
          <w:rFonts w:cs="Arial"/>
          <w:b/>
          <w:sz w:val="22"/>
          <w:szCs w:val="22"/>
        </w:rPr>
        <w:tab/>
      </w:r>
      <w:r w:rsidR="007732FA" w:rsidRPr="0093075F">
        <w:rPr>
          <w:rFonts w:cs="Arial"/>
          <w:b/>
          <w:sz w:val="22"/>
          <w:szCs w:val="22"/>
        </w:rPr>
        <w:t xml:space="preserve">Verklaringen van Gemeente </w:t>
      </w:r>
    </w:p>
    <w:p w14:paraId="60AEE8D1" w14:textId="21DEFABD" w:rsidR="007732FA" w:rsidRPr="0093075F" w:rsidRDefault="00381E68" w:rsidP="00A068DE">
      <w:pPr>
        <w:pStyle w:val="Lijstalinea"/>
        <w:widowControl/>
        <w:numPr>
          <w:ilvl w:val="0"/>
          <w:numId w:val="18"/>
        </w:numPr>
        <w:rPr>
          <w:rFonts w:cs="Arial"/>
          <w:sz w:val="22"/>
          <w:szCs w:val="22"/>
        </w:rPr>
      </w:pPr>
      <w:r w:rsidRPr="0093075F">
        <w:rPr>
          <w:rFonts w:cs="Arial"/>
          <w:sz w:val="22"/>
          <w:szCs w:val="22"/>
        </w:rPr>
        <w:t>G</w:t>
      </w:r>
      <w:r w:rsidR="007732FA" w:rsidRPr="0093075F">
        <w:rPr>
          <w:rFonts w:cs="Arial"/>
          <w:sz w:val="22"/>
          <w:szCs w:val="22"/>
        </w:rPr>
        <w:t>emeente garandeert tot en met de levering van het Verkochte dat:</w:t>
      </w:r>
    </w:p>
    <w:p w14:paraId="31267D48" w14:textId="77777777" w:rsidR="007732FA" w:rsidRPr="0093075F" w:rsidRDefault="007732FA" w:rsidP="00A068DE">
      <w:pPr>
        <w:pStyle w:val="Lijstalinea"/>
        <w:widowControl/>
        <w:numPr>
          <w:ilvl w:val="0"/>
          <w:numId w:val="19"/>
        </w:numPr>
        <w:pBdr>
          <w:top w:val="nil"/>
          <w:left w:val="nil"/>
          <w:bottom w:val="nil"/>
          <w:right w:val="nil"/>
          <w:between w:val="nil"/>
          <w:bar w:val="nil"/>
        </w:pBdr>
        <w:rPr>
          <w:rFonts w:cs="Arial"/>
          <w:sz w:val="22"/>
          <w:szCs w:val="22"/>
        </w:rPr>
      </w:pPr>
      <w:r w:rsidRPr="0093075F">
        <w:rPr>
          <w:rFonts w:cs="Arial"/>
          <w:sz w:val="22"/>
          <w:szCs w:val="22"/>
        </w:rPr>
        <w:t>Onteigening van het Verkochte niet aangezegd is.</w:t>
      </w:r>
    </w:p>
    <w:p w14:paraId="2CA10774" w14:textId="77777777" w:rsidR="007732FA" w:rsidRPr="0093075F" w:rsidRDefault="007732FA" w:rsidP="00A068DE">
      <w:pPr>
        <w:pStyle w:val="Lijstalinea"/>
        <w:widowControl/>
        <w:numPr>
          <w:ilvl w:val="0"/>
          <w:numId w:val="19"/>
        </w:numPr>
        <w:pBdr>
          <w:top w:val="nil"/>
          <w:left w:val="nil"/>
          <w:bottom w:val="nil"/>
          <w:right w:val="nil"/>
          <w:between w:val="nil"/>
          <w:bar w:val="nil"/>
        </w:pBdr>
        <w:rPr>
          <w:rFonts w:cs="Arial"/>
          <w:sz w:val="22"/>
          <w:szCs w:val="22"/>
        </w:rPr>
      </w:pPr>
      <w:r w:rsidRPr="0093075F">
        <w:rPr>
          <w:rFonts w:cs="Arial"/>
          <w:sz w:val="22"/>
          <w:szCs w:val="22"/>
        </w:rPr>
        <w:t>Op het Verkochte geen andere lasten rusten dan de gebruikelijke, waarvan de verschenen termijnen zijn voldaan.</w:t>
      </w:r>
    </w:p>
    <w:p w14:paraId="38A7ADE1" w14:textId="77777777" w:rsidR="007732FA" w:rsidRPr="0093075F" w:rsidRDefault="007732FA" w:rsidP="00A068DE">
      <w:pPr>
        <w:pStyle w:val="Lijstalinea"/>
        <w:widowControl/>
        <w:numPr>
          <w:ilvl w:val="0"/>
          <w:numId w:val="19"/>
        </w:numPr>
        <w:pBdr>
          <w:top w:val="nil"/>
          <w:left w:val="nil"/>
          <w:bottom w:val="nil"/>
          <w:right w:val="nil"/>
          <w:between w:val="nil"/>
          <w:bar w:val="nil"/>
        </w:pBdr>
        <w:rPr>
          <w:rFonts w:cs="Arial"/>
          <w:sz w:val="22"/>
          <w:szCs w:val="22"/>
        </w:rPr>
      </w:pPr>
      <w:r w:rsidRPr="0093075F">
        <w:rPr>
          <w:rFonts w:cs="Arial"/>
          <w:sz w:val="22"/>
          <w:szCs w:val="22"/>
        </w:rPr>
        <w:t>Ten aanzien van het Verkochte geen verplichtingen bestaan ten opzichte van derden wegens aanbiedingsplicht, optierecht, recht van wederinkoop, huurkoop of leasing.</w:t>
      </w:r>
    </w:p>
    <w:p w14:paraId="13C6682F" w14:textId="76D4D805" w:rsidR="007732FA" w:rsidRPr="0093075F" w:rsidRDefault="007732FA" w:rsidP="00A068DE">
      <w:pPr>
        <w:pStyle w:val="Lijstalinea"/>
        <w:numPr>
          <w:ilvl w:val="0"/>
          <w:numId w:val="18"/>
        </w:numPr>
        <w:tabs>
          <w:tab w:val="left" w:pos="720"/>
        </w:tabs>
        <w:rPr>
          <w:rFonts w:cs="Arial"/>
          <w:sz w:val="22"/>
          <w:szCs w:val="22"/>
        </w:rPr>
      </w:pPr>
      <w:r w:rsidRPr="0093075F">
        <w:rPr>
          <w:rFonts w:cs="Arial"/>
          <w:sz w:val="22"/>
          <w:szCs w:val="22"/>
        </w:rPr>
        <w:t>Gemeente deelt mee ten tijde van het sluiten van de koop, voor zover haar bekend dat:</w:t>
      </w:r>
    </w:p>
    <w:p w14:paraId="3D978594" w14:textId="77777777" w:rsidR="007732FA" w:rsidRPr="0093075F" w:rsidRDefault="007732FA" w:rsidP="00A068DE">
      <w:pPr>
        <w:pStyle w:val="Lijstalinea"/>
        <w:widowControl/>
        <w:numPr>
          <w:ilvl w:val="0"/>
          <w:numId w:val="20"/>
        </w:numPr>
        <w:pBdr>
          <w:top w:val="nil"/>
          <w:left w:val="nil"/>
          <w:bottom w:val="nil"/>
          <w:right w:val="nil"/>
          <w:between w:val="nil"/>
          <w:bar w:val="nil"/>
        </w:pBdr>
        <w:ind w:left="360"/>
        <w:contextualSpacing w:val="0"/>
        <w:rPr>
          <w:rFonts w:cs="Arial"/>
          <w:sz w:val="22"/>
          <w:szCs w:val="22"/>
        </w:rPr>
      </w:pPr>
      <w:r w:rsidRPr="0093075F">
        <w:rPr>
          <w:rFonts w:cs="Arial"/>
          <w:sz w:val="22"/>
          <w:szCs w:val="22"/>
        </w:rPr>
        <w:t>Door de Gemeente of door Nutsbedrijven geen verbeteringen of herstellingen ten aanzien van het Verkochte voorgeschreven of aangekondigd zijn die nog niet of niet naar behoren zijn uitgevoerd.</w:t>
      </w:r>
    </w:p>
    <w:p w14:paraId="080E797B" w14:textId="77777777" w:rsidR="007C5ECE" w:rsidRPr="0093075F" w:rsidRDefault="007732FA" w:rsidP="00A068DE">
      <w:pPr>
        <w:pStyle w:val="Lijstalinea"/>
        <w:widowControl/>
        <w:numPr>
          <w:ilvl w:val="0"/>
          <w:numId w:val="20"/>
        </w:numPr>
        <w:pBdr>
          <w:top w:val="nil"/>
          <w:left w:val="nil"/>
          <w:bottom w:val="nil"/>
          <w:right w:val="nil"/>
          <w:between w:val="nil"/>
          <w:bar w:val="nil"/>
        </w:pBdr>
        <w:ind w:left="360"/>
        <w:contextualSpacing w:val="0"/>
        <w:rPr>
          <w:rFonts w:cs="Arial"/>
          <w:sz w:val="22"/>
          <w:szCs w:val="22"/>
        </w:rPr>
      </w:pPr>
      <w:r w:rsidRPr="0093075F">
        <w:rPr>
          <w:rFonts w:cs="Arial"/>
          <w:sz w:val="22"/>
          <w:szCs w:val="22"/>
        </w:rPr>
        <w:t xml:space="preserve">Het Verkochte </w:t>
      </w:r>
      <w:r w:rsidR="007C5ECE" w:rsidRPr="0093075F">
        <w:rPr>
          <w:rFonts w:cs="Arial"/>
          <w:sz w:val="22"/>
          <w:szCs w:val="22"/>
        </w:rPr>
        <w:t xml:space="preserve">is niet gelegen binnen een gebied dat is aangewezen of waarvoor een procedure loopt tot aanwijzing: </w:t>
      </w:r>
    </w:p>
    <w:p w14:paraId="61A8D18D" w14:textId="3CA3591C" w:rsidR="00425C95" w:rsidRPr="0093075F" w:rsidRDefault="00425C95" w:rsidP="001C305E">
      <w:pPr>
        <w:pStyle w:val="Kop6"/>
        <w:tabs>
          <w:tab w:val="clear" w:pos="1191"/>
          <w:tab w:val="num" w:pos="831"/>
        </w:tabs>
        <w:ind w:left="831"/>
        <w:rPr>
          <w:rFonts w:cs="Arial"/>
          <w:sz w:val="22"/>
          <w:szCs w:val="22"/>
        </w:rPr>
      </w:pPr>
      <w:r w:rsidRPr="0093075F">
        <w:rPr>
          <w:rFonts w:eastAsiaTheme="minorHAnsi" w:cs="Arial"/>
          <w:sz w:val="22"/>
          <w:szCs w:val="22"/>
        </w:rPr>
        <w:t>als rijksmonument in de zin van de Erfgoedwet;</w:t>
      </w:r>
    </w:p>
    <w:p w14:paraId="16CD73B7" w14:textId="2708DA20" w:rsidR="00425C95" w:rsidRPr="0093075F" w:rsidRDefault="00425C95" w:rsidP="001C305E">
      <w:pPr>
        <w:pStyle w:val="Kop6"/>
        <w:tabs>
          <w:tab w:val="clear" w:pos="1191"/>
          <w:tab w:val="num" w:pos="831"/>
        </w:tabs>
        <w:ind w:left="831"/>
        <w:rPr>
          <w:rFonts w:eastAsiaTheme="minorHAnsi" w:cs="Arial"/>
          <w:sz w:val="22"/>
          <w:szCs w:val="22"/>
        </w:rPr>
      </w:pPr>
      <w:r w:rsidRPr="0093075F">
        <w:rPr>
          <w:rFonts w:eastAsiaTheme="minorHAnsi" w:cs="Arial"/>
          <w:sz w:val="22"/>
          <w:szCs w:val="22"/>
        </w:rPr>
        <w:t xml:space="preserve">als provinciaal monument of gemeentelijk monument krachtens een provinciale     </w:t>
      </w:r>
    </w:p>
    <w:p w14:paraId="247BEFDB" w14:textId="0C8B6D67" w:rsidR="00425C95" w:rsidRPr="0093075F" w:rsidRDefault="00425C95" w:rsidP="00A068DE">
      <w:pPr>
        <w:pStyle w:val="Lijstalinea"/>
        <w:widowControl/>
        <w:numPr>
          <w:ilvl w:val="2"/>
          <w:numId w:val="20"/>
        </w:numPr>
        <w:autoSpaceDE w:val="0"/>
        <w:autoSpaceDN w:val="0"/>
        <w:adjustRightInd w:val="0"/>
        <w:ind w:left="1800"/>
        <w:jc w:val="left"/>
        <w:rPr>
          <w:rFonts w:eastAsiaTheme="minorHAnsi" w:cs="Arial"/>
          <w:spacing w:val="0"/>
          <w:sz w:val="22"/>
          <w:szCs w:val="22"/>
        </w:rPr>
      </w:pPr>
      <w:r w:rsidRPr="0093075F">
        <w:rPr>
          <w:rFonts w:eastAsiaTheme="minorHAnsi" w:cs="Arial"/>
          <w:spacing w:val="0"/>
          <w:sz w:val="22"/>
          <w:szCs w:val="22"/>
        </w:rPr>
        <w:t>verordening, gemeentelijke verordening, bestemmingsplan of omgevingsplan;</w:t>
      </w:r>
    </w:p>
    <w:p w14:paraId="50231B1E" w14:textId="502219B8" w:rsidR="00425C95" w:rsidRPr="0093075F" w:rsidRDefault="00425C95" w:rsidP="001C305E">
      <w:pPr>
        <w:pStyle w:val="Kop6"/>
        <w:tabs>
          <w:tab w:val="clear" w:pos="1191"/>
          <w:tab w:val="num" w:pos="831"/>
        </w:tabs>
        <w:ind w:left="831"/>
        <w:rPr>
          <w:rFonts w:eastAsiaTheme="minorHAnsi" w:cs="Arial"/>
          <w:sz w:val="22"/>
          <w:szCs w:val="22"/>
        </w:rPr>
      </w:pPr>
      <w:r w:rsidRPr="0093075F">
        <w:rPr>
          <w:rFonts w:eastAsiaTheme="minorHAnsi" w:cs="Arial"/>
          <w:sz w:val="22"/>
          <w:szCs w:val="22"/>
        </w:rPr>
        <w:t xml:space="preserve">als </w:t>
      </w:r>
      <w:proofErr w:type="spellStart"/>
      <w:r w:rsidRPr="0093075F">
        <w:rPr>
          <w:rFonts w:eastAsiaTheme="minorHAnsi" w:cs="Arial"/>
          <w:sz w:val="22"/>
          <w:szCs w:val="22"/>
        </w:rPr>
        <w:t>rijksbeschermd</w:t>
      </w:r>
      <w:proofErr w:type="spellEnd"/>
      <w:r w:rsidRPr="0093075F">
        <w:rPr>
          <w:rFonts w:eastAsiaTheme="minorHAnsi" w:cs="Arial"/>
          <w:sz w:val="22"/>
          <w:szCs w:val="22"/>
        </w:rPr>
        <w:t xml:space="preserve"> stads- of dorpsgezicht als bedoeld in artikel 9.1 lid 1 onder a</w:t>
      </w:r>
    </w:p>
    <w:p w14:paraId="2E57130A" w14:textId="5F4450BA" w:rsidR="007C5ECE" w:rsidRPr="0093075F" w:rsidRDefault="00425C95" w:rsidP="00A068DE">
      <w:pPr>
        <w:pStyle w:val="Lijstalinea"/>
        <w:numPr>
          <w:ilvl w:val="2"/>
          <w:numId w:val="20"/>
        </w:numPr>
        <w:tabs>
          <w:tab w:val="left" w:pos="709"/>
        </w:tabs>
        <w:ind w:left="1800"/>
        <w:rPr>
          <w:rFonts w:cs="Arial"/>
          <w:sz w:val="22"/>
          <w:szCs w:val="22"/>
        </w:rPr>
      </w:pPr>
      <w:r w:rsidRPr="0093075F">
        <w:rPr>
          <w:rFonts w:eastAsiaTheme="minorHAnsi" w:cs="Arial"/>
          <w:spacing w:val="0"/>
          <w:sz w:val="22"/>
          <w:szCs w:val="22"/>
        </w:rPr>
        <w:lastRenderedPageBreak/>
        <w:t>van de Erfgoedwet respectievelijk artikel 2.34 lid 4 Omgevingswet</w:t>
      </w:r>
      <w:r w:rsidR="007C5ECE" w:rsidRPr="0093075F">
        <w:rPr>
          <w:rFonts w:cs="Arial"/>
          <w:sz w:val="22"/>
          <w:szCs w:val="22"/>
        </w:rPr>
        <w:t xml:space="preserve">; </w:t>
      </w:r>
    </w:p>
    <w:p w14:paraId="5D8238AE" w14:textId="634645B6" w:rsidR="007C5ECE" w:rsidRPr="0093075F" w:rsidRDefault="007C5ECE" w:rsidP="001C305E">
      <w:pPr>
        <w:pStyle w:val="Kop6"/>
        <w:tabs>
          <w:tab w:val="clear" w:pos="1191"/>
          <w:tab w:val="num" w:pos="831"/>
        </w:tabs>
        <w:ind w:left="831"/>
        <w:rPr>
          <w:rFonts w:cs="Arial"/>
          <w:sz w:val="22"/>
          <w:szCs w:val="22"/>
        </w:rPr>
      </w:pPr>
      <w:r w:rsidRPr="0093075F">
        <w:rPr>
          <w:rFonts w:cs="Arial"/>
          <w:sz w:val="22"/>
          <w:szCs w:val="22"/>
        </w:rPr>
        <w:t>als beschermd stads- of dorpsgezicht krachtens een provinciale verordening, gemeentelijke verordening of omgevingsplan.</w:t>
      </w:r>
    </w:p>
    <w:p w14:paraId="4297F1B8" w14:textId="77777777" w:rsidR="007732FA" w:rsidRPr="0093075F" w:rsidRDefault="007732FA" w:rsidP="00A068DE">
      <w:pPr>
        <w:pStyle w:val="Lijstalinea"/>
        <w:widowControl/>
        <w:numPr>
          <w:ilvl w:val="0"/>
          <w:numId w:val="20"/>
        </w:numPr>
        <w:pBdr>
          <w:top w:val="nil"/>
          <w:left w:val="nil"/>
          <w:bottom w:val="nil"/>
          <w:right w:val="nil"/>
          <w:between w:val="nil"/>
          <w:bar w:val="nil"/>
        </w:pBdr>
        <w:ind w:left="360"/>
        <w:contextualSpacing w:val="0"/>
        <w:rPr>
          <w:rFonts w:cs="Arial"/>
          <w:sz w:val="22"/>
          <w:szCs w:val="22"/>
        </w:rPr>
      </w:pPr>
      <w:r w:rsidRPr="0093075F">
        <w:rPr>
          <w:rFonts w:cs="Arial"/>
          <w:sz w:val="22"/>
          <w:szCs w:val="22"/>
        </w:rPr>
        <w:t xml:space="preserve">er ten aanzien van het Verkochte geen rechtszaken of </w:t>
      </w:r>
      <w:proofErr w:type="spellStart"/>
      <w:r w:rsidRPr="0093075F">
        <w:rPr>
          <w:rFonts w:cs="Arial"/>
          <w:sz w:val="22"/>
          <w:szCs w:val="22"/>
        </w:rPr>
        <w:t>arbitrages</w:t>
      </w:r>
      <w:proofErr w:type="spellEnd"/>
      <w:r w:rsidRPr="0093075F">
        <w:rPr>
          <w:rFonts w:cs="Arial"/>
          <w:sz w:val="22"/>
          <w:szCs w:val="22"/>
        </w:rPr>
        <w:t xml:space="preserve"> lopen;</w:t>
      </w:r>
    </w:p>
    <w:p w14:paraId="5A20F303" w14:textId="77777777" w:rsidR="007732FA" w:rsidRPr="0093075F" w:rsidRDefault="007732FA" w:rsidP="00A068DE">
      <w:pPr>
        <w:pStyle w:val="Lijstalinea"/>
        <w:widowControl/>
        <w:numPr>
          <w:ilvl w:val="0"/>
          <w:numId w:val="20"/>
        </w:numPr>
        <w:pBdr>
          <w:top w:val="nil"/>
          <w:left w:val="nil"/>
          <w:bottom w:val="nil"/>
          <w:right w:val="nil"/>
          <w:between w:val="nil"/>
          <w:bar w:val="nil"/>
        </w:pBdr>
        <w:ind w:left="360"/>
        <w:contextualSpacing w:val="0"/>
        <w:rPr>
          <w:rFonts w:cs="Arial"/>
          <w:sz w:val="22"/>
          <w:szCs w:val="22"/>
        </w:rPr>
      </w:pPr>
      <w:r w:rsidRPr="0093075F">
        <w:rPr>
          <w:rFonts w:cs="Arial"/>
          <w:sz w:val="22"/>
          <w:szCs w:val="22"/>
        </w:rPr>
        <w:t>er op het Verkochte geen retentierecht wordt uitgeoefend.</w:t>
      </w:r>
    </w:p>
    <w:p w14:paraId="72915710" w14:textId="77777777" w:rsidR="00285628" w:rsidRPr="0093075F" w:rsidRDefault="00285628" w:rsidP="008C6179">
      <w:pPr>
        <w:rPr>
          <w:rFonts w:cs="Arial"/>
          <w:sz w:val="22"/>
          <w:szCs w:val="22"/>
        </w:rPr>
      </w:pPr>
    </w:p>
    <w:p w14:paraId="6193FD99" w14:textId="465FF119" w:rsidR="007732FA" w:rsidRPr="0093075F" w:rsidRDefault="00504BA0" w:rsidP="00B65822">
      <w:pPr>
        <w:ind w:left="170" w:hanging="567"/>
        <w:rPr>
          <w:rFonts w:cs="Arial"/>
          <w:b/>
          <w:sz w:val="22"/>
          <w:szCs w:val="22"/>
        </w:rPr>
      </w:pPr>
      <w:r w:rsidRPr="0093075F">
        <w:rPr>
          <w:rFonts w:cs="Arial"/>
          <w:b/>
          <w:sz w:val="22"/>
          <w:szCs w:val="22"/>
        </w:rPr>
        <w:t>Artikel 7</w:t>
      </w:r>
      <w:r w:rsidR="00EA4C8B" w:rsidRPr="0093075F">
        <w:rPr>
          <w:rFonts w:cs="Arial"/>
          <w:b/>
          <w:sz w:val="22"/>
          <w:szCs w:val="22"/>
        </w:rPr>
        <w:t>.</w:t>
      </w:r>
      <w:r w:rsidR="00B65822" w:rsidRPr="0093075F">
        <w:rPr>
          <w:rFonts w:cs="Arial"/>
          <w:b/>
          <w:sz w:val="22"/>
          <w:szCs w:val="22"/>
        </w:rPr>
        <w:tab/>
      </w:r>
      <w:r w:rsidR="007732FA" w:rsidRPr="0093075F">
        <w:rPr>
          <w:rFonts w:cs="Arial"/>
          <w:b/>
          <w:sz w:val="22"/>
          <w:szCs w:val="22"/>
        </w:rPr>
        <w:t>Eigenschappen van het Verkochte/Verontreiniging/bodem</w:t>
      </w:r>
    </w:p>
    <w:p w14:paraId="0574CABA" w14:textId="77777777" w:rsidR="007732FA" w:rsidRPr="0093075F" w:rsidRDefault="007732FA" w:rsidP="00A068DE">
      <w:pPr>
        <w:pStyle w:val="Lijstalinea"/>
        <w:numPr>
          <w:ilvl w:val="0"/>
          <w:numId w:val="21"/>
        </w:numPr>
        <w:tabs>
          <w:tab w:val="left" w:pos="720"/>
        </w:tabs>
        <w:rPr>
          <w:rFonts w:cs="Arial"/>
          <w:sz w:val="22"/>
          <w:szCs w:val="22"/>
        </w:rPr>
      </w:pPr>
      <w:bookmarkStart w:id="8" w:name="_Hlk33538507"/>
      <w:r w:rsidRPr="0093075F">
        <w:rPr>
          <w:rFonts w:cs="Arial"/>
          <w:sz w:val="22"/>
          <w:szCs w:val="22"/>
        </w:rPr>
        <w:t>Voor de bodemgesteldheid van het Verkochte wordt verwezen naar de rapporten:</w:t>
      </w:r>
    </w:p>
    <w:p w14:paraId="6C91E383" w14:textId="31D69EF8" w:rsidR="007732FA" w:rsidRPr="0093075F" w:rsidRDefault="007732FA" w:rsidP="00A068DE">
      <w:pPr>
        <w:pStyle w:val="Lijstalinea"/>
        <w:widowControl/>
        <w:numPr>
          <w:ilvl w:val="0"/>
          <w:numId w:val="8"/>
        </w:numPr>
        <w:pBdr>
          <w:top w:val="nil"/>
          <w:left w:val="nil"/>
          <w:bottom w:val="nil"/>
          <w:right w:val="nil"/>
          <w:between w:val="nil"/>
          <w:bar w:val="nil"/>
        </w:pBdr>
        <w:ind w:left="360"/>
        <w:contextualSpacing w:val="0"/>
        <w:rPr>
          <w:rFonts w:cs="Arial"/>
          <w:sz w:val="22"/>
          <w:szCs w:val="22"/>
        </w:rPr>
      </w:pPr>
      <w:r w:rsidRPr="0093075F">
        <w:rPr>
          <w:rFonts w:cs="Arial"/>
          <w:sz w:val="22"/>
          <w:szCs w:val="22"/>
        </w:rPr>
        <w:t xml:space="preserve">verkennend bodemonderzoek </w:t>
      </w:r>
      <w:r w:rsidR="00F40D75" w:rsidRPr="0093075F">
        <w:rPr>
          <w:rFonts w:cs="Arial"/>
          <w:sz w:val="22"/>
          <w:szCs w:val="22"/>
        </w:rPr>
        <w:t xml:space="preserve">Vijfhoven (nabij </w:t>
      </w:r>
      <w:proofErr w:type="spellStart"/>
      <w:r w:rsidR="00F40D75" w:rsidRPr="0093075F">
        <w:rPr>
          <w:rFonts w:cs="Arial"/>
          <w:sz w:val="22"/>
          <w:szCs w:val="22"/>
        </w:rPr>
        <w:t>Hoflaan</w:t>
      </w:r>
      <w:proofErr w:type="spellEnd"/>
      <w:r w:rsidR="003C656A" w:rsidRPr="0093075F">
        <w:rPr>
          <w:rFonts w:cs="Arial"/>
          <w:sz w:val="22"/>
          <w:szCs w:val="22"/>
        </w:rPr>
        <w:t>)</w:t>
      </w:r>
      <w:r w:rsidR="00F40D75" w:rsidRPr="0093075F">
        <w:rPr>
          <w:rFonts w:cs="Arial"/>
          <w:sz w:val="22"/>
          <w:szCs w:val="22"/>
        </w:rPr>
        <w:t xml:space="preserve"> te Leiden </w:t>
      </w:r>
      <w:r w:rsidRPr="0093075F">
        <w:rPr>
          <w:rFonts w:cs="Arial"/>
          <w:sz w:val="22"/>
          <w:szCs w:val="22"/>
        </w:rPr>
        <w:t xml:space="preserve">uitgevoerd door </w:t>
      </w:r>
      <w:r w:rsidR="002D0786" w:rsidRPr="0093075F">
        <w:rPr>
          <w:rFonts w:cs="Arial"/>
          <w:sz w:val="22"/>
          <w:szCs w:val="22"/>
        </w:rPr>
        <w:t>AKTB</w:t>
      </w:r>
      <w:r w:rsidRPr="0093075F">
        <w:rPr>
          <w:rFonts w:cs="Arial"/>
          <w:sz w:val="22"/>
          <w:szCs w:val="22"/>
        </w:rPr>
        <w:t xml:space="preserve">, </w:t>
      </w:r>
      <w:r w:rsidR="002D0786" w:rsidRPr="0093075F">
        <w:rPr>
          <w:rFonts w:cs="Arial"/>
          <w:sz w:val="22"/>
          <w:szCs w:val="22"/>
        </w:rPr>
        <w:t>kenmerk 20211106/rap01,</w:t>
      </w:r>
      <w:r w:rsidRPr="0093075F">
        <w:rPr>
          <w:rFonts w:cs="Arial"/>
          <w:sz w:val="22"/>
          <w:szCs w:val="22"/>
        </w:rPr>
        <w:t xml:space="preserve"> de dato </w:t>
      </w:r>
      <w:r w:rsidR="002D0786" w:rsidRPr="0093075F">
        <w:rPr>
          <w:rFonts w:cs="Arial"/>
          <w:sz w:val="22"/>
          <w:szCs w:val="22"/>
        </w:rPr>
        <w:t>3 september 2021</w:t>
      </w:r>
      <w:r w:rsidRPr="0093075F">
        <w:rPr>
          <w:rFonts w:cs="Arial"/>
          <w:sz w:val="22"/>
          <w:szCs w:val="22"/>
        </w:rPr>
        <w:t>;</w:t>
      </w:r>
    </w:p>
    <w:p w14:paraId="33D1FD4B" w14:textId="0543B1B0" w:rsidR="007732FA" w:rsidRPr="0093075F" w:rsidRDefault="007732FA" w:rsidP="00A068DE">
      <w:pPr>
        <w:pStyle w:val="Lijstalinea"/>
        <w:widowControl/>
        <w:numPr>
          <w:ilvl w:val="0"/>
          <w:numId w:val="8"/>
        </w:numPr>
        <w:pBdr>
          <w:top w:val="nil"/>
          <w:left w:val="nil"/>
          <w:bottom w:val="nil"/>
          <w:right w:val="nil"/>
          <w:between w:val="nil"/>
          <w:bar w:val="nil"/>
        </w:pBdr>
        <w:ind w:left="360"/>
        <w:contextualSpacing w:val="0"/>
        <w:rPr>
          <w:rFonts w:cs="Arial"/>
          <w:sz w:val="22"/>
          <w:szCs w:val="22"/>
        </w:rPr>
      </w:pPr>
      <w:r w:rsidRPr="0093075F">
        <w:rPr>
          <w:rFonts w:cs="Arial"/>
          <w:sz w:val="22"/>
          <w:szCs w:val="22"/>
        </w:rPr>
        <w:t xml:space="preserve">de conclusies van voormeld onderzoek zijn vermeld in een brief van de Omgevingsdienst West-Holland de dato </w:t>
      </w:r>
      <w:r w:rsidR="002D0786" w:rsidRPr="0093075F">
        <w:rPr>
          <w:rFonts w:cs="Arial"/>
          <w:sz w:val="22"/>
          <w:szCs w:val="22"/>
        </w:rPr>
        <w:t>@@@@@</w:t>
      </w:r>
      <w:r w:rsidRPr="0093075F">
        <w:rPr>
          <w:rFonts w:cs="Arial"/>
          <w:sz w:val="22"/>
          <w:szCs w:val="22"/>
        </w:rPr>
        <w:t xml:space="preserve"> met kenmerk: </w:t>
      </w:r>
      <w:r w:rsidR="002D0786" w:rsidRPr="0093075F">
        <w:rPr>
          <w:rFonts w:cs="Arial"/>
          <w:sz w:val="22"/>
          <w:szCs w:val="22"/>
        </w:rPr>
        <w:t>@@@@@@</w:t>
      </w:r>
      <w:r w:rsidRPr="0093075F">
        <w:rPr>
          <w:rFonts w:cs="Arial"/>
          <w:sz w:val="22"/>
          <w:szCs w:val="22"/>
        </w:rPr>
        <w:t>;</w:t>
      </w:r>
      <w:bookmarkEnd w:id="8"/>
    </w:p>
    <w:p w14:paraId="19EF04E2" w14:textId="6CF44176" w:rsidR="007732FA" w:rsidRPr="0093075F" w:rsidRDefault="007732FA" w:rsidP="00142BC6">
      <w:pPr>
        <w:pStyle w:val="bepalingniv1"/>
        <w:tabs>
          <w:tab w:val="clear" w:pos="397"/>
          <w:tab w:val="left" w:pos="426"/>
          <w:tab w:val="left" w:pos="720"/>
          <w:tab w:val="left" w:pos="900"/>
        </w:tabs>
        <w:spacing w:line="310" w:lineRule="atLeast"/>
        <w:ind w:left="360" w:firstLine="0"/>
        <w:rPr>
          <w:rFonts w:cs="Arial"/>
          <w:szCs w:val="22"/>
        </w:rPr>
      </w:pPr>
      <w:r w:rsidRPr="0093075F">
        <w:rPr>
          <w:rFonts w:cs="Arial"/>
          <w:szCs w:val="22"/>
        </w:rPr>
        <w:t xml:space="preserve">Gemeente verklaart dat het Verkochte voor wat betreft de </w:t>
      </w:r>
      <w:proofErr w:type="spellStart"/>
      <w:r w:rsidRPr="0093075F">
        <w:rPr>
          <w:rFonts w:cs="Arial"/>
          <w:szCs w:val="22"/>
        </w:rPr>
        <w:t>milieuhygiënische</w:t>
      </w:r>
      <w:proofErr w:type="spellEnd"/>
      <w:r w:rsidRPr="0093075F">
        <w:rPr>
          <w:rFonts w:cs="Arial"/>
          <w:szCs w:val="22"/>
        </w:rPr>
        <w:t xml:space="preserve"> kwaliteit van de bodem, geschikt wordt geacht voor de beoogde bestemming (wonen). Koper is bekend en aanvaardt de uitkomsten van de rapportage(s) </w:t>
      </w:r>
      <w:r w:rsidRPr="0093075F">
        <w:rPr>
          <w:rFonts w:cs="Arial"/>
          <w:b/>
          <w:bCs/>
          <w:szCs w:val="22"/>
        </w:rPr>
        <w:t>(</w:t>
      </w:r>
      <w:r w:rsidR="00B62469" w:rsidRPr="0093075F">
        <w:rPr>
          <w:rFonts w:cs="Arial"/>
          <w:b/>
          <w:bCs/>
          <w:szCs w:val="22"/>
        </w:rPr>
        <w:t>B</w:t>
      </w:r>
      <w:r w:rsidRPr="0093075F">
        <w:rPr>
          <w:rFonts w:cs="Arial"/>
          <w:b/>
          <w:bCs/>
          <w:szCs w:val="22"/>
        </w:rPr>
        <w:t xml:space="preserve">ijlage </w:t>
      </w:r>
      <w:r w:rsidR="00FE0784" w:rsidRPr="0093075F">
        <w:rPr>
          <w:rFonts w:cs="Arial"/>
          <w:b/>
          <w:bCs/>
          <w:szCs w:val="22"/>
        </w:rPr>
        <w:t>5</w:t>
      </w:r>
      <w:r w:rsidRPr="0093075F">
        <w:rPr>
          <w:rFonts w:cs="Arial"/>
          <w:szCs w:val="22"/>
        </w:rPr>
        <w:t xml:space="preserve">). </w:t>
      </w:r>
    </w:p>
    <w:p w14:paraId="019B1564" w14:textId="77777777"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 xml:space="preserve">Gemeente zal na het Bouwrijp maken en vóór levering van de gronden bestaande bodemonderzoeken laten actualiseren en een daarop van toepassing zijnde bodemgeschiktheidsverklaring voor het gebruik voor woondoeleinden laten afgeven. </w:t>
      </w:r>
    </w:p>
    <w:p w14:paraId="35905527" w14:textId="77777777"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Het Verkochte wordt door Gemeente geleverd en door Koper aanvaard in de staat zoals vastgesteld na het Bouwrijp maken.</w:t>
      </w:r>
    </w:p>
    <w:p w14:paraId="7D1F7901" w14:textId="77777777"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 xml:space="preserve">Gemeente is niet aansprakelijk voor het geval na het Bouwrijp maken van het Verkochte en de afgifte van de bodemgeschiktheidsverklaring alsnog van verontreiniging mocht blijken welke afbreuk doet aan het beoogd gebruik van het Verkochte voor woondoeleinden. Indien na de levering van het Verkochte verontreiniging wordt geconstateerd, zijn alle hiermee </w:t>
      </w:r>
      <w:proofErr w:type="spellStart"/>
      <w:r w:rsidRPr="0093075F">
        <w:rPr>
          <w:rFonts w:cs="Arial"/>
          <w:sz w:val="22"/>
          <w:szCs w:val="22"/>
        </w:rPr>
        <w:t>verbandhoudende</w:t>
      </w:r>
      <w:proofErr w:type="spellEnd"/>
      <w:r w:rsidRPr="0093075F">
        <w:rPr>
          <w:rFonts w:cs="Arial"/>
          <w:sz w:val="22"/>
          <w:szCs w:val="22"/>
        </w:rPr>
        <w:t xml:space="preserve"> kosten (waaronder de kosten van eventueel benodigde sanering van het Verkochte, onderzoekskosten dienaangaande en mogelijke vervolgkosten) en schades voor rekening en risico van Koper dan wel opvolgende eigenaren van het Verkochte. Koper en opvolgende eigenaren zullen Verkoper niet aansprakelijk stellen voor deze kosten en schades.</w:t>
      </w:r>
    </w:p>
    <w:p w14:paraId="3B721DBD" w14:textId="6EA9C6A1"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Bij eventuele afvoer van grond, nadat de levering van het Verkochte heeft plaats gevonden, om welke reden dan ook, is men voor de afvoer en verwerking van de   grond gebonden aan de vigerende wetgeving. Eventuele hieruit voortvloeiende kosten zijn voor rekening van Koper en/of diens rechtsopvolgers.</w:t>
      </w:r>
    </w:p>
    <w:p w14:paraId="23EBB799" w14:textId="77777777"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De Gemeente is nadat de levering van het Verkochte heeft plaatsgevonden, niet aansprakelijk voor de gevolgen van de verzwaring van de milieueisen ten gevolge   van eventueel in de toekomst gewijzigde inzichten met betrekking tot bodemverontreiniging.</w:t>
      </w:r>
    </w:p>
    <w:p w14:paraId="24EF3D8D" w14:textId="77777777"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 xml:space="preserve">Voor zover aan de Gemeente bekend is in het Verkochte geen ondergrondse   opslagtank(s) voor het opslaan van vloeistoffen aanwezig. </w:t>
      </w:r>
    </w:p>
    <w:p w14:paraId="09192351" w14:textId="6A9A1F30"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 xml:space="preserve">Koper is bekend met aanwezigheid van heipalen in het Verkochte. Gemeente verwijdert de heipalen tot 150 cm onder het maaiveld. De achtergebleven heipalen worden ingemeten en ingetekend zodat bekend is waar deze zich bevinden. </w:t>
      </w:r>
    </w:p>
    <w:p w14:paraId="246C8CC8" w14:textId="0D9840E7"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Alle aanvullende onderzoeken ten behoeve van de omgevingsvergunning komen voor de rekening van de Koper.</w:t>
      </w:r>
    </w:p>
    <w:p w14:paraId="11A0266D" w14:textId="6E86B3A2" w:rsidR="00570E38"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 xml:space="preserve">De Gemeente heeft met betrekking tot archeologie de volgende onderzoeken laten </w:t>
      </w:r>
      <w:r w:rsidRPr="0093075F">
        <w:rPr>
          <w:rFonts w:cs="Arial"/>
          <w:sz w:val="22"/>
          <w:szCs w:val="22"/>
        </w:rPr>
        <w:lastRenderedPageBreak/>
        <w:t>uitvoeren:</w:t>
      </w:r>
      <w:r w:rsidR="00570E38" w:rsidRPr="0093075F">
        <w:rPr>
          <w:rFonts w:cs="Arial"/>
          <w:sz w:val="22"/>
          <w:szCs w:val="22"/>
        </w:rPr>
        <w:t xml:space="preserve"> </w:t>
      </w:r>
      <w:r w:rsidR="002B69D9" w:rsidRPr="0093075F">
        <w:rPr>
          <w:rFonts w:cs="Arial"/>
          <w:b/>
          <w:bCs/>
          <w:sz w:val="22"/>
          <w:szCs w:val="22"/>
        </w:rPr>
        <w:t xml:space="preserve">Bijlage </w:t>
      </w:r>
      <w:r w:rsidR="00387576" w:rsidRPr="0093075F">
        <w:rPr>
          <w:rFonts w:cs="Arial"/>
          <w:b/>
          <w:bCs/>
          <w:sz w:val="22"/>
          <w:szCs w:val="22"/>
        </w:rPr>
        <w:t>6</w:t>
      </w:r>
      <w:r w:rsidR="002B69D9" w:rsidRPr="0093075F">
        <w:rPr>
          <w:rFonts w:cs="Arial"/>
          <w:sz w:val="22"/>
          <w:szCs w:val="22"/>
        </w:rPr>
        <w:t xml:space="preserve"> RAAP archeologisch vooronderzoek </w:t>
      </w:r>
      <w:proofErr w:type="spellStart"/>
      <w:r w:rsidR="002B69D9" w:rsidRPr="0093075F">
        <w:rPr>
          <w:rFonts w:cs="Arial"/>
          <w:sz w:val="22"/>
          <w:szCs w:val="22"/>
        </w:rPr>
        <w:t>Hoflaan</w:t>
      </w:r>
      <w:proofErr w:type="spellEnd"/>
    </w:p>
    <w:p w14:paraId="3317A300" w14:textId="5161C934" w:rsidR="007732FA" w:rsidRPr="0093075F" w:rsidRDefault="007732FA" w:rsidP="00A068DE">
      <w:pPr>
        <w:pStyle w:val="Lijstalinea"/>
        <w:numPr>
          <w:ilvl w:val="0"/>
          <w:numId w:val="21"/>
        </w:numPr>
        <w:tabs>
          <w:tab w:val="left" w:pos="720"/>
        </w:tabs>
        <w:rPr>
          <w:rFonts w:cs="Arial"/>
          <w:sz w:val="22"/>
          <w:szCs w:val="22"/>
        </w:rPr>
      </w:pPr>
      <w:r w:rsidRPr="0093075F">
        <w:rPr>
          <w:rFonts w:cs="Arial"/>
          <w:sz w:val="22"/>
          <w:szCs w:val="22"/>
        </w:rPr>
        <w:t>Koper heeft kennis genomen van de voornoemde onderzoeken en adviezen (</w:t>
      </w:r>
      <w:r w:rsidR="006D5AA9" w:rsidRPr="0093075F">
        <w:rPr>
          <w:rFonts w:cs="Arial"/>
          <w:b/>
          <w:bCs/>
          <w:sz w:val="22"/>
          <w:szCs w:val="22"/>
        </w:rPr>
        <w:t>B</w:t>
      </w:r>
      <w:r w:rsidRPr="0093075F">
        <w:rPr>
          <w:rFonts w:cs="Arial"/>
          <w:b/>
          <w:bCs/>
          <w:sz w:val="22"/>
          <w:szCs w:val="22"/>
        </w:rPr>
        <w:t xml:space="preserve">ijlage </w:t>
      </w:r>
      <w:r w:rsidR="00FE0784" w:rsidRPr="0093075F">
        <w:rPr>
          <w:rFonts w:cs="Arial"/>
          <w:b/>
          <w:bCs/>
          <w:sz w:val="22"/>
          <w:szCs w:val="22"/>
        </w:rPr>
        <w:t>6</w:t>
      </w:r>
      <w:r w:rsidRPr="0093075F">
        <w:rPr>
          <w:rFonts w:cs="Arial"/>
          <w:sz w:val="22"/>
          <w:szCs w:val="22"/>
        </w:rPr>
        <w:t xml:space="preserve">). Tevens is Koper bekend dat bij ingrepen in de bodem dieper dan 135 cm – </w:t>
      </w:r>
      <w:proofErr w:type="spellStart"/>
      <w:r w:rsidRPr="0093075F">
        <w:rPr>
          <w:rFonts w:cs="Arial"/>
          <w:sz w:val="22"/>
          <w:szCs w:val="22"/>
        </w:rPr>
        <w:t>Mv</w:t>
      </w:r>
      <w:proofErr w:type="spellEnd"/>
      <w:r w:rsidRPr="0093075F">
        <w:rPr>
          <w:rFonts w:cs="Arial"/>
          <w:sz w:val="22"/>
          <w:szCs w:val="22"/>
        </w:rPr>
        <w:t>, een archeologisch proefsleuvenonderzoek noodzakelijk is. De gevolgen van eventuele archeologische vondsten zijn voor rekening en risico van de Gemeente.</w:t>
      </w:r>
    </w:p>
    <w:p w14:paraId="2CD508C0" w14:textId="77777777" w:rsidR="007732FA" w:rsidRPr="0093075F" w:rsidRDefault="007732FA" w:rsidP="008C6179">
      <w:pPr>
        <w:rPr>
          <w:rFonts w:cs="Arial"/>
          <w:b/>
          <w:sz w:val="22"/>
          <w:szCs w:val="22"/>
        </w:rPr>
      </w:pPr>
    </w:p>
    <w:p w14:paraId="03BD67C0" w14:textId="0FEF27E2" w:rsidR="007732FA" w:rsidRPr="0093075F" w:rsidRDefault="00504BA0" w:rsidP="00B65822">
      <w:pPr>
        <w:ind w:left="170" w:hanging="567"/>
        <w:rPr>
          <w:rFonts w:cs="Arial"/>
          <w:sz w:val="22"/>
          <w:szCs w:val="22"/>
          <w:u w:val="single"/>
        </w:rPr>
      </w:pPr>
      <w:r w:rsidRPr="0093075F">
        <w:rPr>
          <w:rFonts w:cs="Arial"/>
          <w:b/>
          <w:sz w:val="22"/>
          <w:szCs w:val="22"/>
        </w:rPr>
        <w:t>Artikel 8</w:t>
      </w:r>
      <w:r w:rsidR="00EA4C8B" w:rsidRPr="0093075F">
        <w:rPr>
          <w:rFonts w:cs="Arial"/>
          <w:b/>
          <w:sz w:val="22"/>
          <w:szCs w:val="22"/>
        </w:rPr>
        <w:t>.</w:t>
      </w:r>
      <w:r w:rsidR="00B65822" w:rsidRPr="0093075F">
        <w:rPr>
          <w:rFonts w:cs="Arial"/>
          <w:b/>
          <w:sz w:val="22"/>
          <w:szCs w:val="22"/>
        </w:rPr>
        <w:tab/>
      </w:r>
      <w:r w:rsidR="007732FA" w:rsidRPr="0093075F">
        <w:rPr>
          <w:rFonts w:cs="Arial"/>
          <w:b/>
          <w:sz w:val="22"/>
          <w:szCs w:val="22"/>
        </w:rPr>
        <w:t xml:space="preserve">Juridische levering </w:t>
      </w:r>
    </w:p>
    <w:p w14:paraId="1441D47E" w14:textId="655F8966" w:rsidR="007732FA" w:rsidRPr="0093075F" w:rsidRDefault="007732FA" w:rsidP="00A068DE">
      <w:pPr>
        <w:pStyle w:val="Lijstalinea"/>
        <w:numPr>
          <w:ilvl w:val="0"/>
          <w:numId w:val="22"/>
        </w:numPr>
        <w:tabs>
          <w:tab w:val="left" w:pos="720"/>
        </w:tabs>
        <w:rPr>
          <w:rFonts w:cs="Arial"/>
          <w:sz w:val="22"/>
          <w:szCs w:val="22"/>
        </w:rPr>
      </w:pPr>
      <w:r w:rsidRPr="0093075F">
        <w:rPr>
          <w:rFonts w:cs="Arial"/>
          <w:sz w:val="22"/>
          <w:szCs w:val="22"/>
        </w:rPr>
        <w:t>Het Verkochte zal worden overgedragen met alle daarbij behorende rechten en aanspraken, vrij van hypotheken, pandrechten en beslagen en van inschrijvingen daarvan en met geen andere bijzondere lasten en beperkingen dan die welke door Koper uitdrukkelijk zijn aanvaard.</w:t>
      </w:r>
    </w:p>
    <w:p w14:paraId="3C81B1E7" w14:textId="5C210CAA" w:rsidR="007732FA" w:rsidRPr="0093075F" w:rsidRDefault="007732FA" w:rsidP="00A068DE">
      <w:pPr>
        <w:pStyle w:val="Lijstalinea"/>
        <w:numPr>
          <w:ilvl w:val="0"/>
          <w:numId w:val="22"/>
        </w:numPr>
        <w:tabs>
          <w:tab w:val="left" w:pos="720"/>
        </w:tabs>
        <w:rPr>
          <w:rFonts w:cs="Arial"/>
          <w:sz w:val="22"/>
          <w:szCs w:val="22"/>
        </w:rPr>
      </w:pPr>
      <w:r w:rsidRPr="0093075F">
        <w:rPr>
          <w:rFonts w:cs="Arial"/>
          <w:sz w:val="22"/>
          <w:szCs w:val="22"/>
        </w:rPr>
        <w:t>Verkoper heeft kennis gegeven van alle hem bekende lasten uit hoofde van erfdienstbaarheden als dienend erf en van alle kettingbedingen, kwalitatieve verplichtingen en overige lasten en beperkingen, kenbaar uit de openbare registers als bedoeld in artikel 16 Boek 3 BW, zulks blijkende en/of voortvloeiende uit de laatste akten van levering van het Verkochte die voor zover in bezit van Verkoper aan Koper zullen worden overhandigd. Koper heeft kennisgenomen van de akte van levering en het resultaat van het erfdienstbaarhedenonderzoek en titelonderzoek (</w:t>
      </w:r>
      <w:r w:rsidR="00FA1015" w:rsidRPr="0093075F">
        <w:rPr>
          <w:rFonts w:cs="Arial"/>
          <w:b/>
          <w:bCs/>
          <w:sz w:val="22"/>
          <w:szCs w:val="22"/>
        </w:rPr>
        <w:t>B</w:t>
      </w:r>
      <w:r w:rsidRPr="0093075F">
        <w:rPr>
          <w:rFonts w:cs="Arial"/>
          <w:b/>
          <w:bCs/>
          <w:sz w:val="22"/>
          <w:szCs w:val="22"/>
        </w:rPr>
        <w:t xml:space="preserve">ijlage </w:t>
      </w:r>
      <w:r w:rsidR="00FE0784" w:rsidRPr="0093075F">
        <w:rPr>
          <w:rFonts w:cs="Arial"/>
          <w:b/>
          <w:bCs/>
          <w:sz w:val="22"/>
          <w:szCs w:val="22"/>
        </w:rPr>
        <w:t>7</w:t>
      </w:r>
      <w:r w:rsidRPr="0093075F">
        <w:rPr>
          <w:rFonts w:cs="Arial"/>
          <w:sz w:val="22"/>
          <w:szCs w:val="22"/>
        </w:rPr>
        <w:t>).</w:t>
      </w:r>
    </w:p>
    <w:p w14:paraId="5692B35F" w14:textId="32B1EC77" w:rsidR="007732FA" w:rsidRPr="0093075F" w:rsidRDefault="007732FA" w:rsidP="00A068DE">
      <w:pPr>
        <w:pStyle w:val="Lijstalinea"/>
        <w:numPr>
          <w:ilvl w:val="0"/>
          <w:numId w:val="22"/>
        </w:numPr>
        <w:tabs>
          <w:tab w:val="left" w:pos="720"/>
        </w:tabs>
        <w:rPr>
          <w:rFonts w:cs="Arial"/>
          <w:sz w:val="22"/>
          <w:szCs w:val="22"/>
        </w:rPr>
      </w:pPr>
      <w:r w:rsidRPr="0093075F">
        <w:rPr>
          <w:rFonts w:cs="Arial"/>
          <w:sz w:val="22"/>
          <w:szCs w:val="22"/>
        </w:rPr>
        <w:t xml:space="preserve">Voor zover aan Verkoper bekend, kunnen/zullen er door derden geen rechten uit erfdienstbaarheden, kettingbedingen, kwalitatieve verplichtingen en overige lasten en beperkingen (meer) worden uitgeoefend anders dan die voortvloeien uit de in het tweede lid bedoelde notariële akten. </w:t>
      </w:r>
    </w:p>
    <w:p w14:paraId="54F83627" w14:textId="05679648" w:rsidR="007732FA" w:rsidRPr="0093075F" w:rsidRDefault="007732FA" w:rsidP="00A068DE">
      <w:pPr>
        <w:pStyle w:val="Lijstalinea"/>
        <w:numPr>
          <w:ilvl w:val="0"/>
          <w:numId w:val="22"/>
        </w:numPr>
        <w:tabs>
          <w:tab w:val="left" w:pos="720"/>
        </w:tabs>
        <w:rPr>
          <w:rFonts w:cs="Arial"/>
          <w:sz w:val="22"/>
          <w:szCs w:val="22"/>
        </w:rPr>
      </w:pPr>
      <w:r w:rsidRPr="0093075F">
        <w:rPr>
          <w:rFonts w:cs="Arial"/>
          <w:sz w:val="22"/>
          <w:szCs w:val="22"/>
        </w:rPr>
        <w:t>Koper aanvaardt uitdrukkelijk die erfdienstbaarheden ten laste van het Verkochte die niet zijn ingeschreven in vorengenoemde openbare registers, maar voor Koper uit de feitelijke situatie kenbaar (kunnen) zijn, en/of voor Koper geen wezenlijk zwaardere belasting betekenen.</w:t>
      </w:r>
    </w:p>
    <w:p w14:paraId="51424C8F" w14:textId="7513AA36" w:rsidR="007732FA" w:rsidRPr="0093075F" w:rsidRDefault="007732FA" w:rsidP="00A068DE">
      <w:pPr>
        <w:pStyle w:val="Lijstalinea"/>
        <w:numPr>
          <w:ilvl w:val="0"/>
          <w:numId w:val="22"/>
        </w:numPr>
        <w:tabs>
          <w:tab w:val="left" w:pos="720"/>
        </w:tabs>
        <w:rPr>
          <w:rFonts w:cs="Arial"/>
          <w:sz w:val="22"/>
          <w:szCs w:val="22"/>
        </w:rPr>
      </w:pPr>
      <w:r w:rsidRPr="0093075F">
        <w:rPr>
          <w:rFonts w:cs="Arial"/>
          <w:sz w:val="22"/>
          <w:szCs w:val="22"/>
        </w:rPr>
        <w:t xml:space="preserve">Verkoper garandeert dat hij geen partij is geweest bij de verlening van erfdienstbaarheden en/of kwalitatieve verplichtingen </w:t>
      </w:r>
      <w:proofErr w:type="spellStart"/>
      <w:r w:rsidRPr="0093075F">
        <w:rPr>
          <w:rFonts w:cs="Arial"/>
          <w:sz w:val="22"/>
          <w:szCs w:val="22"/>
        </w:rPr>
        <w:t>terzake</w:t>
      </w:r>
      <w:proofErr w:type="spellEnd"/>
      <w:r w:rsidRPr="0093075F">
        <w:rPr>
          <w:rFonts w:cs="Arial"/>
          <w:sz w:val="22"/>
          <w:szCs w:val="22"/>
        </w:rPr>
        <w:t xml:space="preserve"> waarvan de notariële akte nog in de openbare registers moet worden ingeschreven.</w:t>
      </w:r>
    </w:p>
    <w:p w14:paraId="10C9653D" w14:textId="43D85DFE" w:rsidR="00DC501B" w:rsidRPr="0093075F" w:rsidRDefault="007732FA" w:rsidP="00A068DE">
      <w:pPr>
        <w:pStyle w:val="Lijstalinea"/>
        <w:numPr>
          <w:ilvl w:val="0"/>
          <w:numId w:val="22"/>
        </w:numPr>
        <w:tabs>
          <w:tab w:val="left" w:pos="720"/>
        </w:tabs>
        <w:rPr>
          <w:rFonts w:cs="Arial"/>
          <w:sz w:val="22"/>
          <w:szCs w:val="22"/>
        </w:rPr>
      </w:pPr>
      <w:r w:rsidRPr="0093075F">
        <w:rPr>
          <w:rFonts w:cs="Arial"/>
          <w:sz w:val="22"/>
          <w:szCs w:val="22"/>
        </w:rPr>
        <w:t>Over- of ondermaat van het Verkochte verschaft aan geen der Partijen enig recht.</w:t>
      </w:r>
      <w:r w:rsidRPr="0093075F">
        <w:rPr>
          <w:rFonts w:cs="Arial"/>
          <w:sz w:val="22"/>
          <w:szCs w:val="22"/>
        </w:rPr>
        <w:br/>
      </w:r>
    </w:p>
    <w:p w14:paraId="67301FCB" w14:textId="3A14825F" w:rsidR="00DC501B" w:rsidRPr="0093075F" w:rsidRDefault="00504BA0" w:rsidP="00B65822">
      <w:pPr>
        <w:ind w:left="170" w:hanging="567"/>
        <w:rPr>
          <w:rFonts w:cs="Arial"/>
          <w:sz w:val="22"/>
          <w:szCs w:val="22"/>
        </w:rPr>
      </w:pPr>
      <w:r w:rsidRPr="0093075F">
        <w:rPr>
          <w:rFonts w:cs="Arial"/>
          <w:b/>
          <w:color w:val="000000" w:themeColor="text1"/>
          <w:sz w:val="22"/>
          <w:szCs w:val="22"/>
        </w:rPr>
        <w:t>Artikel 9</w:t>
      </w:r>
      <w:r w:rsidR="00EA4C8B" w:rsidRPr="0093075F">
        <w:rPr>
          <w:rFonts w:cs="Arial"/>
          <w:b/>
          <w:color w:val="000000" w:themeColor="text1"/>
          <w:sz w:val="22"/>
          <w:szCs w:val="22"/>
        </w:rPr>
        <w:t>.</w:t>
      </w:r>
      <w:r w:rsidR="00B65822" w:rsidRPr="0093075F">
        <w:rPr>
          <w:rFonts w:cs="Arial"/>
          <w:b/>
          <w:color w:val="000000" w:themeColor="text1"/>
          <w:sz w:val="22"/>
          <w:szCs w:val="22"/>
        </w:rPr>
        <w:tab/>
      </w:r>
      <w:r w:rsidR="007732FA" w:rsidRPr="0093075F">
        <w:rPr>
          <w:rFonts w:cs="Arial"/>
          <w:b/>
          <w:bCs/>
          <w:color w:val="000000" w:themeColor="text1"/>
          <w:sz w:val="22"/>
          <w:szCs w:val="22"/>
        </w:rPr>
        <w:t>Gebruik</w:t>
      </w:r>
    </w:p>
    <w:p w14:paraId="0E0EFCF5" w14:textId="77777777" w:rsidR="00DC501B" w:rsidRPr="0093075F" w:rsidRDefault="007732FA" w:rsidP="00A068DE">
      <w:pPr>
        <w:pStyle w:val="Lijstalinea"/>
        <w:numPr>
          <w:ilvl w:val="0"/>
          <w:numId w:val="23"/>
        </w:numPr>
        <w:tabs>
          <w:tab w:val="left" w:pos="720"/>
        </w:tabs>
        <w:rPr>
          <w:rFonts w:cs="Arial"/>
          <w:sz w:val="22"/>
          <w:szCs w:val="22"/>
        </w:rPr>
      </w:pPr>
      <w:r w:rsidRPr="0093075F">
        <w:rPr>
          <w:rFonts w:cs="Arial"/>
          <w:sz w:val="22"/>
          <w:szCs w:val="22"/>
        </w:rPr>
        <w:t xml:space="preserve">De levering zal geschieden vrij van huur of enig ander persoonlijk gebruiksrecht, leeg, </w:t>
      </w:r>
    </w:p>
    <w:p w14:paraId="60D073AB" w14:textId="77777777" w:rsidR="00DC501B" w:rsidRPr="0093075F" w:rsidRDefault="007732FA" w:rsidP="003F68F3">
      <w:pPr>
        <w:pStyle w:val="Lijstalinea"/>
        <w:tabs>
          <w:tab w:val="left" w:pos="720"/>
        </w:tabs>
        <w:ind w:left="153"/>
        <w:rPr>
          <w:rFonts w:cs="Arial"/>
          <w:sz w:val="22"/>
          <w:szCs w:val="22"/>
        </w:rPr>
      </w:pPr>
      <w:r w:rsidRPr="0093075F">
        <w:rPr>
          <w:rFonts w:cs="Arial"/>
          <w:sz w:val="22"/>
          <w:szCs w:val="22"/>
        </w:rPr>
        <w:t xml:space="preserve">ontruimd en </w:t>
      </w:r>
      <w:proofErr w:type="spellStart"/>
      <w:r w:rsidRPr="0093075F">
        <w:rPr>
          <w:rFonts w:cs="Arial"/>
          <w:sz w:val="22"/>
          <w:szCs w:val="22"/>
        </w:rPr>
        <w:t>ongevorderd</w:t>
      </w:r>
      <w:proofErr w:type="spellEnd"/>
      <w:r w:rsidRPr="0093075F">
        <w:rPr>
          <w:rFonts w:cs="Arial"/>
          <w:sz w:val="22"/>
          <w:szCs w:val="22"/>
        </w:rPr>
        <w:t xml:space="preserve">. </w:t>
      </w:r>
    </w:p>
    <w:p w14:paraId="6872D855" w14:textId="77777777" w:rsidR="00DC501B" w:rsidRPr="0093075F" w:rsidRDefault="00DC501B" w:rsidP="008C6179">
      <w:pPr>
        <w:ind w:hanging="567"/>
        <w:rPr>
          <w:rFonts w:cs="Arial"/>
          <w:color w:val="000000" w:themeColor="text1"/>
          <w:sz w:val="22"/>
          <w:szCs w:val="22"/>
        </w:rPr>
      </w:pPr>
    </w:p>
    <w:p w14:paraId="3683362D" w14:textId="77777777" w:rsidR="00DC501B" w:rsidRPr="0093075F" w:rsidRDefault="00DC501B" w:rsidP="008C6179">
      <w:pPr>
        <w:ind w:hanging="567"/>
        <w:rPr>
          <w:rFonts w:cs="Arial"/>
          <w:color w:val="000000" w:themeColor="text1"/>
          <w:sz w:val="22"/>
          <w:szCs w:val="22"/>
        </w:rPr>
      </w:pPr>
    </w:p>
    <w:p w14:paraId="58A13660" w14:textId="67518434" w:rsidR="008C6179" w:rsidRPr="0093075F" w:rsidRDefault="00504BA0" w:rsidP="00B65822">
      <w:pPr>
        <w:ind w:left="170" w:hanging="567"/>
        <w:rPr>
          <w:rFonts w:cs="Arial"/>
          <w:b/>
          <w:bCs/>
          <w:sz w:val="22"/>
          <w:szCs w:val="22"/>
        </w:rPr>
      </w:pPr>
      <w:r w:rsidRPr="0093075F">
        <w:rPr>
          <w:rFonts w:cs="Arial"/>
          <w:b/>
          <w:bCs/>
          <w:sz w:val="22"/>
          <w:szCs w:val="22"/>
        </w:rPr>
        <w:t>Artikel 10</w:t>
      </w:r>
      <w:r w:rsidR="00EA4C8B" w:rsidRPr="0093075F">
        <w:rPr>
          <w:rFonts w:cs="Arial"/>
          <w:b/>
          <w:bCs/>
          <w:sz w:val="22"/>
          <w:szCs w:val="22"/>
        </w:rPr>
        <w:t>.</w:t>
      </w:r>
      <w:r w:rsidR="00B65822" w:rsidRPr="0093075F">
        <w:rPr>
          <w:rFonts w:cs="Arial"/>
          <w:b/>
          <w:bCs/>
          <w:sz w:val="22"/>
          <w:szCs w:val="22"/>
        </w:rPr>
        <w:tab/>
        <w:t xml:space="preserve">   </w:t>
      </w:r>
      <w:r w:rsidR="00A4793C" w:rsidRPr="0093075F">
        <w:rPr>
          <w:rFonts w:cs="Arial"/>
          <w:b/>
          <w:bCs/>
          <w:sz w:val="22"/>
          <w:szCs w:val="22"/>
        </w:rPr>
        <w:t>Reserveringsvergoeding</w:t>
      </w:r>
      <w:r w:rsidR="00B43464" w:rsidRPr="0093075F">
        <w:rPr>
          <w:rFonts w:cs="Arial"/>
          <w:b/>
          <w:bCs/>
          <w:sz w:val="22"/>
          <w:szCs w:val="22"/>
        </w:rPr>
        <w:t xml:space="preserve">       </w:t>
      </w:r>
    </w:p>
    <w:p w14:paraId="09C10A63" w14:textId="10728274" w:rsidR="00C1253A" w:rsidRPr="0093075F" w:rsidRDefault="00A4793C" w:rsidP="00A068DE">
      <w:pPr>
        <w:pStyle w:val="Lijstalinea"/>
        <w:numPr>
          <w:ilvl w:val="0"/>
          <w:numId w:val="24"/>
        </w:numPr>
        <w:tabs>
          <w:tab w:val="left" w:pos="720"/>
        </w:tabs>
        <w:rPr>
          <w:rFonts w:cs="Arial"/>
          <w:sz w:val="22"/>
          <w:szCs w:val="22"/>
        </w:rPr>
      </w:pPr>
      <w:r w:rsidRPr="0093075F">
        <w:rPr>
          <w:rFonts w:cs="Arial"/>
          <w:sz w:val="22"/>
          <w:szCs w:val="22"/>
        </w:rPr>
        <w:t xml:space="preserve">Koper is maandelijks aan de Gemeente – vanaf de ondertekening van de Overeenkomst tot het moment van juridische levering van het Verkochte – een </w:t>
      </w:r>
      <w:r w:rsidR="00B43464" w:rsidRPr="0093075F">
        <w:rPr>
          <w:rFonts w:cs="Arial"/>
          <w:sz w:val="22"/>
          <w:szCs w:val="22"/>
        </w:rPr>
        <w:t>r</w:t>
      </w:r>
      <w:r w:rsidRPr="0093075F">
        <w:rPr>
          <w:rFonts w:cs="Arial"/>
          <w:sz w:val="22"/>
          <w:szCs w:val="22"/>
        </w:rPr>
        <w:t xml:space="preserve">eserveringsvergoeding </w:t>
      </w:r>
      <w:r w:rsidR="008C6179" w:rsidRPr="0093075F">
        <w:rPr>
          <w:rFonts w:cs="Arial"/>
          <w:sz w:val="22"/>
          <w:szCs w:val="22"/>
        </w:rPr>
        <w:t xml:space="preserve">van 3,92 </w:t>
      </w:r>
      <w:r w:rsidRPr="0093075F">
        <w:rPr>
          <w:rFonts w:cs="Arial"/>
          <w:sz w:val="22"/>
          <w:szCs w:val="22"/>
        </w:rPr>
        <w:t xml:space="preserve">% (zegge: </w:t>
      </w:r>
      <w:r w:rsidR="008C6179" w:rsidRPr="0093075F">
        <w:rPr>
          <w:rFonts w:cs="Arial"/>
          <w:b/>
          <w:bCs/>
          <w:sz w:val="22"/>
          <w:szCs w:val="22"/>
        </w:rPr>
        <w:t>drie komma tweeënnegentig</w:t>
      </w:r>
      <w:r w:rsidRPr="0093075F">
        <w:rPr>
          <w:rFonts w:cs="Arial"/>
          <w:sz w:val="22"/>
          <w:szCs w:val="22"/>
        </w:rPr>
        <w:t xml:space="preserve">procent) van de </w:t>
      </w:r>
      <w:r w:rsidR="002D0523" w:rsidRPr="0093075F">
        <w:rPr>
          <w:rFonts w:cs="Arial"/>
          <w:sz w:val="22"/>
          <w:szCs w:val="22"/>
        </w:rPr>
        <w:t>K</w:t>
      </w:r>
      <w:r w:rsidRPr="0093075F">
        <w:rPr>
          <w:rFonts w:cs="Arial"/>
          <w:sz w:val="22"/>
          <w:szCs w:val="22"/>
        </w:rPr>
        <w:t xml:space="preserve">oopprijs per jaar verschuldigd, </w:t>
      </w:r>
      <w:r w:rsidR="00B43464" w:rsidRPr="0093075F">
        <w:rPr>
          <w:rFonts w:cs="Arial"/>
          <w:sz w:val="22"/>
          <w:szCs w:val="22"/>
        </w:rPr>
        <w:t xml:space="preserve">na ontvangst van een factuur van de Gemeente. De te betalen reserveringsvergoeding zal met BTW worden belast. </w:t>
      </w:r>
      <w:r w:rsidR="00096601" w:rsidRPr="0093075F">
        <w:rPr>
          <w:rFonts w:cs="Arial"/>
          <w:sz w:val="22"/>
          <w:szCs w:val="22"/>
        </w:rPr>
        <w:t xml:space="preserve">Over de reserveringsvergoeding wordt door de gemeente geen rente vergoed aan </w:t>
      </w:r>
      <w:r w:rsidR="00B43464" w:rsidRPr="0093075F">
        <w:rPr>
          <w:rFonts w:cs="Arial"/>
          <w:sz w:val="22"/>
          <w:szCs w:val="22"/>
        </w:rPr>
        <w:t>Koper</w:t>
      </w:r>
      <w:r w:rsidR="00096601" w:rsidRPr="0093075F">
        <w:rPr>
          <w:rFonts w:cs="Arial"/>
          <w:sz w:val="22"/>
          <w:szCs w:val="22"/>
        </w:rPr>
        <w:t>.</w:t>
      </w:r>
      <w:r w:rsidR="001F19FF" w:rsidRPr="0093075F">
        <w:rPr>
          <w:rFonts w:cs="Arial"/>
          <w:sz w:val="22"/>
          <w:szCs w:val="22"/>
        </w:rPr>
        <w:t xml:space="preserve"> </w:t>
      </w:r>
      <w:r w:rsidR="00813316" w:rsidRPr="0093075F">
        <w:rPr>
          <w:rFonts w:cs="Arial"/>
          <w:sz w:val="22"/>
          <w:szCs w:val="22"/>
        </w:rPr>
        <w:t xml:space="preserve">De reserveringsvergoeding wordt verrekend met (c.q. in mindering gebracht op) de </w:t>
      </w:r>
      <w:r w:rsidR="002D0523" w:rsidRPr="0093075F">
        <w:rPr>
          <w:rFonts w:cs="Arial"/>
          <w:sz w:val="22"/>
          <w:szCs w:val="22"/>
        </w:rPr>
        <w:t>K</w:t>
      </w:r>
      <w:r w:rsidR="00813316" w:rsidRPr="0093075F">
        <w:rPr>
          <w:rFonts w:cs="Arial"/>
          <w:sz w:val="22"/>
          <w:szCs w:val="22"/>
        </w:rPr>
        <w:t>oopprijs.</w:t>
      </w:r>
    </w:p>
    <w:p w14:paraId="30611D74" w14:textId="77777777" w:rsidR="00C1253A" w:rsidRPr="0093075F" w:rsidRDefault="00C1253A" w:rsidP="008C6179">
      <w:pPr>
        <w:pStyle w:val="Kop2"/>
        <w:numPr>
          <w:ilvl w:val="0"/>
          <w:numId w:val="0"/>
        </w:numPr>
        <w:spacing w:before="0"/>
        <w:ind w:hanging="662"/>
        <w:rPr>
          <w:rFonts w:cs="Arial"/>
          <w:sz w:val="22"/>
          <w:szCs w:val="22"/>
        </w:rPr>
      </w:pPr>
    </w:p>
    <w:p w14:paraId="1DC29309" w14:textId="6A695C4D" w:rsidR="006402AD" w:rsidRPr="0093075F" w:rsidRDefault="00504BA0" w:rsidP="00B65822">
      <w:pPr>
        <w:pStyle w:val="Kop2"/>
        <w:numPr>
          <w:ilvl w:val="0"/>
          <w:numId w:val="0"/>
        </w:numPr>
        <w:spacing w:before="0"/>
        <w:ind w:left="266" w:hanging="663"/>
        <w:rPr>
          <w:rFonts w:cs="Arial"/>
          <w:b/>
          <w:bCs/>
          <w:sz w:val="22"/>
          <w:szCs w:val="22"/>
        </w:rPr>
      </w:pPr>
      <w:r w:rsidRPr="0093075F">
        <w:rPr>
          <w:rFonts w:cs="Arial"/>
          <w:b/>
          <w:bCs/>
          <w:sz w:val="22"/>
          <w:szCs w:val="22"/>
        </w:rPr>
        <w:t>Artikel 11</w:t>
      </w:r>
      <w:r w:rsidR="00EA4C8B" w:rsidRPr="0093075F">
        <w:rPr>
          <w:rFonts w:cs="Arial"/>
          <w:b/>
          <w:bCs/>
          <w:sz w:val="22"/>
          <w:szCs w:val="22"/>
        </w:rPr>
        <w:t>.</w:t>
      </w:r>
      <w:r w:rsidRPr="0093075F">
        <w:rPr>
          <w:rFonts w:cs="Arial"/>
          <w:b/>
          <w:bCs/>
          <w:sz w:val="22"/>
          <w:szCs w:val="22"/>
        </w:rPr>
        <w:tab/>
      </w:r>
      <w:r w:rsidR="00B65822" w:rsidRPr="0093075F">
        <w:rPr>
          <w:rFonts w:cs="Arial"/>
          <w:b/>
          <w:bCs/>
          <w:sz w:val="22"/>
          <w:szCs w:val="22"/>
        </w:rPr>
        <w:t xml:space="preserve">  </w:t>
      </w:r>
      <w:r w:rsidR="00C443F6" w:rsidRPr="0093075F">
        <w:rPr>
          <w:rFonts w:cs="Arial"/>
          <w:b/>
          <w:bCs/>
          <w:sz w:val="22"/>
          <w:szCs w:val="22"/>
        </w:rPr>
        <w:t>Kaders voor het Project</w:t>
      </w:r>
    </w:p>
    <w:p w14:paraId="341167CC" w14:textId="12B034F9" w:rsidR="006402AD" w:rsidRPr="0093075F" w:rsidRDefault="00C443F6" w:rsidP="00A068DE">
      <w:pPr>
        <w:pStyle w:val="Lijstalinea"/>
        <w:numPr>
          <w:ilvl w:val="0"/>
          <w:numId w:val="25"/>
        </w:numPr>
        <w:tabs>
          <w:tab w:val="left" w:pos="720"/>
        </w:tabs>
        <w:rPr>
          <w:rFonts w:cs="Arial"/>
          <w:sz w:val="22"/>
          <w:szCs w:val="22"/>
        </w:rPr>
      </w:pPr>
      <w:r w:rsidRPr="0093075F">
        <w:rPr>
          <w:rFonts w:cs="Arial"/>
          <w:sz w:val="22"/>
          <w:szCs w:val="22"/>
        </w:rPr>
        <w:t>D</w:t>
      </w:r>
      <w:bookmarkStart w:id="9" w:name="_Ref68336133"/>
      <w:r w:rsidRPr="0093075F">
        <w:rPr>
          <w:rFonts w:cs="Arial"/>
          <w:sz w:val="22"/>
          <w:szCs w:val="22"/>
        </w:rPr>
        <w:t xml:space="preserve">e ontwikkeling en realisatie van het Project, alsmede van onderdelen daarvan, zal </w:t>
      </w:r>
    </w:p>
    <w:p w14:paraId="299343FD" w14:textId="3523C050" w:rsidR="00504BA0" w:rsidRPr="0093075F" w:rsidRDefault="00C443F6" w:rsidP="00CD2F99">
      <w:pPr>
        <w:pStyle w:val="Lijstalinea"/>
        <w:tabs>
          <w:tab w:val="left" w:pos="720"/>
        </w:tabs>
        <w:ind w:left="153"/>
        <w:rPr>
          <w:rFonts w:cs="Arial"/>
          <w:sz w:val="22"/>
          <w:szCs w:val="22"/>
        </w:rPr>
      </w:pPr>
      <w:r w:rsidRPr="0093075F">
        <w:rPr>
          <w:rFonts w:cs="Arial"/>
          <w:sz w:val="22"/>
          <w:szCs w:val="22"/>
        </w:rPr>
        <w:t>plaatsvinden met inachtneming van de bepalingen van de Overeenkomst en voorts – voor zover in de bepalingen van de Overeenkomst daarvan niet wordt afgeweken – met inachtneming van:</w:t>
      </w:r>
      <w:bookmarkEnd w:id="9"/>
    </w:p>
    <w:p w14:paraId="59EF90AE" w14:textId="7298715D" w:rsidR="00C443F6" w:rsidRPr="0093075F" w:rsidRDefault="00C443F6" w:rsidP="00A068DE">
      <w:pPr>
        <w:pStyle w:val="Kop4"/>
        <w:numPr>
          <w:ilvl w:val="1"/>
          <w:numId w:val="25"/>
        </w:numPr>
        <w:rPr>
          <w:rFonts w:cs="Arial"/>
          <w:sz w:val="22"/>
          <w:szCs w:val="22"/>
        </w:rPr>
      </w:pPr>
      <w:r w:rsidRPr="0093075F">
        <w:rPr>
          <w:rFonts w:cs="Arial"/>
          <w:sz w:val="22"/>
          <w:szCs w:val="22"/>
        </w:rPr>
        <w:t>De vigerende wet- en regelgeving en overige dwingendrechtelijke voorschriften en normen van overheden, waaronder de instanties van de Europese Unie, alsmede het vigerend (al dan niet decentrale) overheidsbeleid, hieronder mede doch niet uitsluitend begrepen:</w:t>
      </w:r>
    </w:p>
    <w:p w14:paraId="7C0BC50B" w14:textId="70D91BC0" w:rsidR="00C443F6" w:rsidRPr="0093075F" w:rsidRDefault="00C443F6" w:rsidP="00A068DE">
      <w:pPr>
        <w:pStyle w:val="Lijstalinea"/>
        <w:numPr>
          <w:ilvl w:val="0"/>
          <w:numId w:val="13"/>
        </w:numPr>
        <w:rPr>
          <w:rFonts w:cs="Arial"/>
          <w:sz w:val="22"/>
          <w:szCs w:val="22"/>
        </w:rPr>
      </w:pPr>
      <w:bookmarkStart w:id="10" w:name="_Hlk10555129"/>
      <w:r w:rsidRPr="0093075F">
        <w:rPr>
          <w:rFonts w:cs="Arial"/>
          <w:sz w:val="22"/>
          <w:szCs w:val="22"/>
        </w:rPr>
        <w:t xml:space="preserve">het </w:t>
      </w:r>
      <w:r w:rsidR="00085D3F" w:rsidRPr="0093075F">
        <w:rPr>
          <w:rFonts w:cs="Arial"/>
          <w:sz w:val="22"/>
          <w:szCs w:val="22"/>
        </w:rPr>
        <w:t xml:space="preserve">Leids </w:t>
      </w:r>
      <w:r w:rsidR="000638E4" w:rsidRPr="0093075F">
        <w:rPr>
          <w:rFonts w:cs="Arial"/>
          <w:sz w:val="22"/>
          <w:szCs w:val="22"/>
        </w:rPr>
        <w:t>omgevings</w:t>
      </w:r>
      <w:r w:rsidRPr="0093075F">
        <w:rPr>
          <w:rFonts w:cs="Arial"/>
          <w:sz w:val="22"/>
          <w:szCs w:val="22"/>
        </w:rPr>
        <w:t xml:space="preserve">plan; </w:t>
      </w:r>
    </w:p>
    <w:p w14:paraId="2AF99FB0" w14:textId="24E7005C" w:rsidR="00C443F6" w:rsidRPr="0093075F" w:rsidRDefault="00C443F6" w:rsidP="00A068DE">
      <w:pPr>
        <w:pStyle w:val="Lijstalinea"/>
        <w:numPr>
          <w:ilvl w:val="0"/>
          <w:numId w:val="13"/>
        </w:numPr>
        <w:rPr>
          <w:rFonts w:cs="Arial"/>
          <w:sz w:val="22"/>
          <w:szCs w:val="22"/>
        </w:rPr>
      </w:pPr>
      <w:r w:rsidRPr="0093075F">
        <w:rPr>
          <w:rFonts w:cs="Arial"/>
          <w:sz w:val="22"/>
          <w:szCs w:val="22"/>
        </w:rPr>
        <w:t xml:space="preserve">de documenten uit de verkoopprocedure, waaronder het Kavelpaspoort d.d. </w:t>
      </w:r>
      <w:r w:rsidR="00C95AB8" w:rsidRPr="0093075F">
        <w:rPr>
          <w:rFonts w:cs="Arial"/>
          <w:sz w:val="22"/>
          <w:szCs w:val="22"/>
        </w:rPr>
        <w:t>16 mei</w:t>
      </w:r>
      <w:r w:rsidRPr="0093075F">
        <w:rPr>
          <w:rFonts w:cs="Arial"/>
          <w:sz w:val="22"/>
          <w:szCs w:val="22"/>
        </w:rPr>
        <w:t xml:space="preserve"> 20</w:t>
      </w:r>
      <w:r w:rsidR="005D7D41" w:rsidRPr="0093075F">
        <w:rPr>
          <w:rFonts w:cs="Arial"/>
          <w:sz w:val="22"/>
          <w:szCs w:val="22"/>
        </w:rPr>
        <w:t>24</w:t>
      </w:r>
      <w:r w:rsidRPr="0093075F">
        <w:rPr>
          <w:rFonts w:cs="Arial"/>
          <w:sz w:val="22"/>
          <w:szCs w:val="22"/>
        </w:rPr>
        <w:t>;</w:t>
      </w:r>
    </w:p>
    <w:p w14:paraId="1F2550B4" w14:textId="77777777" w:rsidR="006402AD" w:rsidRPr="0093075F" w:rsidRDefault="00C443F6" w:rsidP="00A068DE">
      <w:pPr>
        <w:pStyle w:val="Lijstalinea"/>
        <w:numPr>
          <w:ilvl w:val="0"/>
          <w:numId w:val="13"/>
        </w:numPr>
        <w:rPr>
          <w:rFonts w:cs="Arial"/>
          <w:sz w:val="22"/>
          <w:szCs w:val="22"/>
        </w:rPr>
      </w:pPr>
      <w:r w:rsidRPr="0093075F">
        <w:rPr>
          <w:rFonts w:cs="Arial"/>
          <w:sz w:val="22"/>
          <w:szCs w:val="22"/>
        </w:rPr>
        <w:t xml:space="preserve">overig vigerend (Rijks- provinciaal en gemeentelijk) beleid; </w:t>
      </w:r>
      <w:bookmarkEnd w:id="10"/>
      <w:r w:rsidRPr="0093075F">
        <w:rPr>
          <w:rFonts w:cs="Arial"/>
          <w:sz w:val="22"/>
          <w:szCs w:val="22"/>
        </w:rPr>
        <w:t>en</w:t>
      </w:r>
    </w:p>
    <w:p w14:paraId="6808EAFF" w14:textId="0C3F05B1" w:rsidR="006402AD" w:rsidRPr="0093075F" w:rsidRDefault="00C443F6" w:rsidP="00A068DE">
      <w:pPr>
        <w:pStyle w:val="Kop4"/>
        <w:numPr>
          <w:ilvl w:val="1"/>
          <w:numId w:val="25"/>
        </w:numPr>
        <w:rPr>
          <w:rFonts w:cs="Arial"/>
          <w:sz w:val="22"/>
          <w:szCs w:val="22"/>
        </w:rPr>
      </w:pPr>
      <w:r w:rsidRPr="0093075F">
        <w:rPr>
          <w:rFonts w:cs="Arial"/>
          <w:sz w:val="22"/>
          <w:szCs w:val="22"/>
        </w:rPr>
        <w:t>De Planning.</w:t>
      </w:r>
    </w:p>
    <w:p w14:paraId="310AE3B9" w14:textId="77777777" w:rsidR="00C443F6" w:rsidRPr="0093075F" w:rsidRDefault="00C443F6" w:rsidP="008C6179">
      <w:pPr>
        <w:pStyle w:val="Kop1"/>
        <w:numPr>
          <w:ilvl w:val="0"/>
          <w:numId w:val="0"/>
        </w:numPr>
        <w:spacing w:before="0"/>
        <w:ind w:hanging="360"/>
        <w:rPr>
          <w:rFonts w:cs="Arial"/>
          <w:sz w:val="22"/>
          <w:szCs w:val="22"/>
        </w:rPr>
      </w:pPr>
    </w:p>
    <w:p w14:paraId="2B9FEBC3" w14:textId="5D8C0CF9" w:rsidR="00813316" w:rsidRPr="0093075F" w:rsidRDefault="00504BA0" w:rsidP="00B65822">
      <w:pPr>
        <w:pStyle w:val="Kop1"/>
        <w:numPr>
          <w:ilvl w:val="0"/>
          <w:numId w:val="0"/>
        </w:numPr>
        <w:spacing w:before="0"/>
        <w:ind w:left="-40" w:hanging="357"/>
        <w:rPr>
          <w:rFonts w:cs="Arial"/>
          <w:sz w:val="22"/>
          <w:szCs w:val="22"/>
        </w:rPr>
      </w:pPr>
      <w:r w:rsidRPr="0093075F">
        <w:rPr>
          <w:rFonts w:cs="Arial"/>
          <w:sz w:val="22"/>
          <w:szCs w:val="22"/>
        </w:rPr>
        <w:t>Artikel 12.</w:t>
      </w:r>
      <w:r w:rsidRPr="0093075F">
        <w:rPr>
          <w:rFonts w:cs="Arial"/>
          <w:sz w:val="22"/>
          <w:szCs w:val="22"/>
        </w:rPr>
        <w:tab/>
      </w:r>
      <w:r w:rsidR="00B65822" w:rsidRPr="0093075F">
        <w:rPr>
          <w:rFonts w:cs="Arial"/>
          <w:sz w:val="22"/>
          <w:szCs w:val="22"/>
        </w:rPr>
        <w:t xml:space="preserve">  </w:t>
      </w:r>
      <w:r w:rsidR="00813316" w:rsidRPr="0093075F">
        <w:rPr>
          <w:rFonts w:cs="Arial"/>
          <w:sz w:val="22"/>
          <w:szCs w:val="22"/>
        </w:rPr>
        <w:t xml:space="preserve">Uitwerking van het </w:t>
      </w:r>
      <w:r w:rsidR="008C6179" w:rsidRPr="0093075F">
        <w:rPr>
          <w:rFonts w:cs="Arial"/>
          <w:sz w:val="22"/>
          <w:szCs w:val="22"/>
        </w:rPr>
        <w:t>Projectplan</w:t>
      </w:r>
      <w:r w:rsidR="00813316" w:rsidRPr="0093075F">
        <w:rPr>
          <w:rFonts w:cs="Arial"/>
          <w:sz w:val="22"/>
          <w:szCs w:val="22"/>
        </w:rPr>
        <w:t xml:space="preserve">   </w:t>
      </w:r>
    </w:p>
    <w:p w14:paraId="312464A4" w14:textId="279F9718" w:rsidR="00813316" w:rsidRPr="0093075F" w:rsidRDefault="00813316" w:rsidP="00A068DE">
      <w:pPr>
        <w:pStyle w:val="Lijstalinea"/>
        <w:numPr>
          <w:ilvl w:val="0"/>
          <w:numId w:val="26"/>
        </w:numPr>
        <w:tabs>
          <w:tab w:val="left" w:pos="720"/>
        </w:tabs>
        <w:rPr>
          <w:rFonts w:cs="Arial"/>
          <w:sz w:val="22"/>
          <w:szCs w:val="22"/>
        </w:rPr>
      </w:pPr>
      <w:r w:rsidRPr="0093075F">
        <w:rPr>
          <w:rFonts w:cs="Arial"/>
          <w:sz w:val="22"/>
          <w:szCs w:val="22"/>
        </w:rPr>
        <w:t xml:space="preserve">Het </w:t>
      </w:r>
      <w:r w:rsidR="008C6179" w:rsidRPr="0093075F">
        <w:rPr>
          <w:rFonts w:cs="Arial"/>
          <w:sz w:val="22"/>
          <w:szCs w:val="22"/>
        </w:rPr>
        <w:t>Projectplan</w:t>
      </w:r>
      <w:r w:rsidRPr="0093075F">
        <w:rPr>
          <w:rFonts w:cs="Arial"/>
          <w:sz w:val="22"/>
          <w:szCs w:val="22"/>
        </w:rPr>
        <w:t xml:space="preserve"> en het daarin opgenomen programma is onderdeel van de Overeenkomst.</w:t>
      </w:r>
    </w:p>
    <w:p w14:paraId="5C35C862" w14:textId="4503A74B" w:rsidR="00813316" w:rsidRPr="0093075F" w:rsidRDefault="00813316" w:rsidP="00A068DE">
      <w:pPr>
        <w:pStyle w:val="Lijstalinea"/>
        <w:numPr>
          <w:ilvl w:val="0"/>
          <w:numId w:val="26"/>
        </w:numPr>
        <w:tabs>
          <w:tab w:val="left" w:pos="720"/>
        </w:tabs>
        <w:rPr>
          <w:rFonts w:cs="Arial"/>
          <w:sz w:val="22"/>
          <w:szCs w:val="22"/>
        </w:rPr>
      </w:pPr>
      <w:r w:rsidRPr="0093075F">
        <w:rPr>
          <w:rFonts w:cs="Arial"/>
          <w:sz w:val="22"/>
          <w:szCs w:val="22"/>
        </w:rPr>
        <w:t xml:space="preserve">Koper streeft er naar om op de Locatie voor eigen rekening en risico het Project – integraal – te ontwikkelen en te realiseren. </w:t>
      </w:r>
      <w:bookmarkStart w:id="11" w:name="_Ref516671276"/>
      <w:r w:rsidRPr="0093075F">
        <w:rPr>
          <w:rFonts w:cs="Arial"/>
          <w:sz w:val="22"/>
          <w:szCs w:val="22"/>
        </w:rPr>
        <w:t xml:space="preserve">Het </w:t>
      </w:r>
      <w:r w:rsidR="008C6179" w:rsidRPr="0093075F">
        <w:rPr>
          <w:rFonts w:cs="Arial"/>
          <w:sz w:val="22"/>
          <w:szCs w:val="22"/>
        </w:rPr>
        <w:t>Projectplan o</w:t>
      </w:r>
      <w:r w:rsidRPr="0093075F">
        <w:rPr>
          <w:rFonts w:cs="Arial"/>
          <w:sz w:val="22"/>
          <w:szCs w:val="22"/>
        </w:rPr>
        <w:t>mvat primair het navolgende bouwprogramma voor het Project:</w:t>
      </w:r>
    </w:p>
    <w:p w14:paraId="7E053534" w14:textId="23181796" w:rsidR="00504BA0" w:rsidRPr="0093075F" w:rsidRDefault="00504BA0" w:rsidP="00872DD1">
      <w:pPr>
        <w:pStyle w:val="Lijstalinea"/>
        <w:tabs>
          <w:tab w:val="left" w:pos="720"/>
        </w:tabs>
        <w:ind w:left="153"/>
        <w:rPr>
          <w:rFonts w:cs="Arial"/>
          <w:sz w:val="22"/>
          <w:szCs w:val="22"/>
        </w:rPr>
      </w:pPr>
      <w:r w:rsidRPr="0093075F">
        <w:rPr>
          <w:rFonts w:cs="Arial"/>
          <w:sz w:val="22"/>
          <w:szCs w:val="22"/>
        </w:rPr>
        <w:t>**</w:t>
      </w:r>
      <w:proofErr w:type="spellStart"/>
      <w:r w:rsidR="00F5670B" w:rsidRPr="0093075F">
        <w:rPr>
          <w:rFonts w:cs="Arial"/>
          <w:sz w:val="22"/>
          <w:szCs w:val="22"/>
        </w:rPr>
        <w:t>Middeldure</w:t>
      </w:r>
      <w:proofErr w:type="spellEnd"/>
      <w:r w:rsidR="00F5670B" w:rsidRPr="0093075F">
        <w:rPr>
          <w:rFonts w:cs="Arial"/>
          <w:sz w:val="22"/>
          <w:szCs w:val="22"/>
        </w:rPr>
        <w:t xml:space="preserve"> huurwoningen/Betaalbare koopwoningen</w:t>
      </w:r>
      <w:r w:rsidR="00813316" w:rsidRPr="0093075F">
        <w:rPr>
          <w:rFonts w:cs="Arial"/>
          <w:sz w:val="22"/>
          <w:szCs w:val="22"/>
        </w:rPr>
        <w:t xml:space="preserve">, </w:t>
      </w:r>
    </w:p>
    <w:p w14:paraId="613EE0B7" w14:textId="0D98E0B5" w:rsidR="00813316" w:rsidRPr="0093075F" w:rsidRDefault="00504BA0" w:rsidP="00872DD1">
      <w:pPr>
        <w:pStyle w:val="Lijstalinea"/>
        <w:tabs>
          <w:tab w:val="left" w:pos="720"/>
        </w:tabs>
        <w:ind w:left="153"/>
        <w:rPr>
          <w:rFonts w:cs="Arial"/>
          <w:sz w:val="22"/>
          <w:szCs w:val="22"/>
        </w:rPr>
      </w:pPr>
      <w:r w:rsidRPr="0093075F">
        <w:rPr>
          <w:rFonts w:cs="Arial"/>
          <w:sz w:val="22"/>
          <w:szCs w:val="22"/>
        </w:rPr>
        <w:t>**</w:t>
      </w:r>
      <w:r w:rsidR="00A05FBE" w:rsidRPr="0093075F">
        <w:rPr>
          <w:rFonts w:cs="Arial"/>
          <w:sz w:val="22"/>
          <w:szCs w:val="22"/>
        </w:rPr>
        <w:t>k</w:t>
      </w:r>
      <w:r w:rsidR="00F5670B" w:rsidRPr="0093075F">
        <w:rPr>
          <w:rFonts w:cs="Arial"/>
          <w:sz w:val="22"/>
          <w:szCs w:val="22"/>
        </w:rPr>
        <w:t>inderopvang</w:t>
      </w:r>
      <w:r w:rsidR="00813316" w:rsidRPr="0093075F">
        <w:rPr>
          <w:rFonts w:cs="Arial"/>
          <w:sz w:val="22"/>
          <w:szCs w:val="22"/>
        </w:rPr>
        <w:t xml:space="preserve">, </w:t>
      </w:r>
    </w:p>
    <w:p w14:paraId="22EF74FC" w14:textId="77777777" w:rsidR="006F6796" w:rsidRPr="0093075F" w:rsidRDefault="00504BA0" w:rsidP="00872DD1">
      <w:pPr>
        <w:pStyle w:val="Lijstalinea"/>
        <w:tabs>
          <w:tab w:val="left" w:pos="720"/>
        </w:tabs>
        <w:ind w:left="153"/>
        <w:rPr>
          <w:rFonts w:cs="Arial"/>
          <w:sz w:val="22"/>
          <w:szCs w:val="22"/>
        </w:rPr>
      </w:pPr>
      <w:r w:rsidRPr="0093075F">
        <w:rPr>
          <w:rFonts w:cs="Arial"/>
          <w:sz w:val="22"/>
          <w:szCs w:val="22"/>
        </w:rPr>
        <w:t>**</w:t>
      </w:r>
      <w:r w:rsidR="00813316" w:rsidRPr="0093075F">
        <w:rPr>
          <w:rFonts w:cs="Arial"/>
          <w:sz w:val="22"/>
          <w:szCs w:val="22"/>
        </w:rPr>
        <w:t>fiets</w:t>
      </w:r>
      <w:r w:rsidR="00F5670B" w:rsidRPr="0093075F">
        <w:rPr>
          <w:rFonts w:cs="Arial"/>
          <w:sz w:val="22"/>
          <w:szCs w:val="22"/>
        </w:rPr>
        <w:t xml:space="preserve"> en </w:t>
      </w:r>
      <w:r w:rsidR="00813316" w:rsidRPr="0093075F">
        <w:rPr>
          <w:rFonts w:cs="Arial"/>
          <w:sz w:val="22"/>
          <w:szCs w:val="22"/>
        </w:rPr>
        <w:t>parkeervoorzieninge</w:t>
      </w:r>
      <w:r w:rsidR="006F6796" w:rsidRPr="0093075F">
        <w:rPr>
          <w:rFonts w:cs="Arial"/>
          <w:sz w:val="22"/>
          <w:szCs w:val="22"/>
        </w:rPr>
        <w:t>n</w:t>
      </w:r>
    </w:p>
    <w:p w14:paraId="5C57815E" w14:textId="75254693" w:rsidR="00813316" w:rsidRPr="0093075F" w:rsidRDefault="00813316" w:rsidP="00A068DE">
      <w:pPr>
        <w:pStyle w:val="Lijstalinea"/>
        <w:numPr>
          <w:ilvl w:val="0"/>
          <w:numId w:val="26"/>
        </w:numPr>
        <w:tabs>
          <w:tab w:val="left" w:pos="720"/>
        </w:tabs>
        <w:rPr>
          <w:rFonts w:cs="Arial"/>
          <w:sz w:val="22"/>
          <w:szCs w:val="22"/>
        </w:rPr>
      </w:pPr>
      <w:r w:rsidRPr="0093075F">
        <w:rPr>
          <w:rFonts w:cs="Arial"/>
          <w:sz w:val="22"/>
          <w:szCs w:val="22"/>
        </w:rPr>
        <w:t xml:space="preserve">Koper zal het </w:t>
      </w:r>
      <w:r w:rsidR="00A05FBE" w:rsidRPr="0093075F">
        <w:rPr>
          <w:rFonts w:cs="Arial"/>
          <w:sz w:val="22"/>
          <w:szCs w:val="22"/>
        </w:rPr>
        <w:t>Projectplan</w:t>
      </w:r>
      <w:r w:rsidRPr="0093075F">
        <w:rPr>
          <w:rFonts w:cs="Arial"/>
          <w:sz w:val="22"/>
          <w:szCs w:val="22"/>
        </w:rPr>
        <w:t xml:space="preserve"> – met inachtneming van </w:t>
      </w:r>
      <w:bookmarkStart w:id="12" w:name="_Hlk10198595"/>
      <w:r w:rsidRPr="0093075F">
        <w:rPr>
          <w:rFonts w:cs="Arial"/>
          <w:sz w:val="22"/>
          <w:szCs w:val="22"/>
        </w:rPr>
        <w:t xml:space="preserve">de in artikel </w:t>
      </w:r>
      <w:r w:rsidR="007B6FC8" w:rsidRPr="0093075F">
        <w:rPr>
          <w:rFonts w:cs="Arial"/>
          <w:sz w:val="22"/>
          <w:szCs w:val="22"/>
        </w:rPr>
        <w:t>11</w:t>
      </w:r>
      <w:r w:rsidRPr="0093075F">
        <w:rPr>
          <w:rFonts w:cs="Arial"/>
          <w:sz w:val="22"/>
          <w:szCs w:val="22"/>
        </w:rPr>
        <w:t>.1 sub a genoemde kaders en documenten</w:t>
      </w:r>
      <w:bookmarkEnd w:id="12"/>
      <w:r w:rsidRPr="0093075F">
        <w:rPr>
          <w:rFonts w:cs="Arial"/>
          <w:sz w:val="22"/>
          <w:szCs w:val="22"/>
        </w:rPr>
        <w:t xml:space="preserve"> – voor eigen rekening en risico uitwerken tot een </w:t>
      </w:r>
      <w:r w:rsidR="00792CAF" w:rsidRPr="0093075F">
        <w:rPr>
          <w:rFonts w:cs="Arial"/>
          <w:sz w:val="22"/>
          <w:szCs w:val="22"/>
        </w:rPr>
        <w:t>D</w:t>
      </w:r>
      <w:r w:rsidRPr="0093075F">
        <w:rPr>
          <w:rFonts w:cs="Arial"/>
          <w:sz w:val="22"/>
          <w:szCs w:val="22"/>
        </w:rPr>
        <w:t xml:space="preserve">efinitief </w:t>
      </w:r>
      <w:r w:rsidR="00792CAF" w:rsidRPr="0093075F">
        <w:rPr>
          <w:rFonts w:cs="Arial"/>
          <w:sz w:val="22"/>
          <w:szCs w:val="22"/>
        </w:rPr>
        <w:t>O</w:t>
      </w:r>
      <w:r w:rsidRPr="0093075F">
        <w:rPr>
          <w:rFonts w:cs="Arial"/>
          <w:sz w:val="22"/>
          <w:szCs w:val="22"/>
        </w:rPr>
        <w:t>ntwerp. Koper dient daarbij de Planning in acht te nemen. In het bijzonder geldt het volgende:</w:t>
      </w:r>
    </w:p>
    <w:p w14:paraId="240AE75D" w14:textId="7D97E08F" w:rsidR="00813316" w:rsidRPr="0093075F" w:rsidRDefault="00813316" w:rsidP="00A068DE">
      <w:pPr>
        <w:pStyle w:val="Kop2"/>
        <w:numPr>
          <w:ilvl w:val="1"/>
          <w:numId w:val="12"/>
        </w:numPr>
        <w:spacing w:before="0"/>
        <w:rPr>
          <w:rFonts w:cs="Arial"/>
          <w:sz w:val="22"/>
          <w:szCs w:val="22"/>
        </w:rPr>
      </w:pPr>
      <w:r w:rsidRPr="0093075F">
        <w:rPr>
          <w:rFonts w:cs="Arial"/>
          <w:sz w:val="22"/>
          <w:szCs w:val="22"/>
        </w:rPr>
        <w:t xml:space="preserve">Koper dient er voor te zorgen dat uiterlijk binnen </w:t>
      </w:r>
      <w:r w:rsidR="00B8287F" w:rsidRPr="0093075F">
        <w:rPr>
          <w:rFonts w:cs="Arial"/>
          <w:sz w:val="22"/>
          <w:szCs w:val="22"/>
        </w:rPr>
        <w:t>10</w:t>
      </w:r>
      <w:r w:rsidRPr="0093075F">
        <w:rPr>
          <w:rFonts w:cs="Arial"/>
          <w:sz w:val="22"/>
          <w:szCs w:val="22"/>
        </w:rPr>
        <w:t xml:space="preserve"> maanden nadat de Overeenkomst in werking is getreden door Koper een ontvankelijke aanvraag voor de omgevingsvergunning voor de activiteit, die de realisatie van het Project mogelijk maakt, is gedaan; en</w:t>
      </w:r>
    </w:p>
    <w:p w14:paraId="515AAA0F" w14:textId="61027C26" w:rsidR="00813316" w:rsidRPr="0093075F" w:rsidRDefault="00813316" w:rsidP="00A068DE">
      <w:pPr>
        <w:pStyle w:val="Kop2"/>
        <w:numPr>
          <w:ilvl w:val="1"/>
          <w:numId w:val="12"/>
        </w:numPr>
        <w:spacing w:before="0"/>
        <w:rPr>
          <w:rFonts w:cs="Arial"/>
          <w:sz w:val="22"/>
          <w:szCs w:val="22"/>
        </w:rPr>
      </w:pPr>
      <w:r w:rsidRPr="0093075F">
        <w:rPr>
          <w:rFonts w:cs="Arial"/>
          <w:sz w:val="22"/>
          <w:szCs w:val="22"/>
        </w:rPr>
        <w:t xml:space="preserve">Koper dient er voor te zorgen dat het </w:t>
      </w:r>
      <w:r w:rsidR="00792CAF" w:rsidRPr="0093075F">
        <w:rPr>
          <w:rFonts w:cs="Arial"/>
          <w:sz w:val="22"/>
          <w:szCs w:val="22"/>
        </w:rPr>
        <w:t>D</w:t>
      </w:r>
      <w:r w:rsidRPr="0093075F">
        <w:rPr>
          <w:rFonts w:cs="Arial"/>
          <w:sz w:val="22"/>
          <w:szCs w:val="22"/>
        </w:rPr>
        <w:t xml:space="preserve">efinitief </w:t>
      </w:r>
      <w:r w:rsidR="00792CAF" w:rsidRPr="0093075F">
        <w:rPr>
          <w:rFonts w:cs="Arial"/>
          <w:sz w:val="22"/>
          <w:szCs w:val="22"/>
        </w:rPr>
        <w:t>O</w:t>
      </w:r>
      <w:r w:rsidRPr="0093075F">
        <w:rPr>
          <w:rFonts w:cs="Arial"/>
          <w:sz w:val="22"/>
          <w:szCs w:val="22"/>
        </w:rPr>
        <w:t xml:space="preserve">ntwerp uiterlijk </w:t>
      </w:r>
      <w:r w:rsidR="00B8287F" w:rsidRPr="0093075F">
        <w:rPr>
          <w:rFonts w:cs="Arial"/>
          <w:sz w:val="22"/>
          <w:szCs w:val="22"/>
        </w:rPr>
        <w:t>zes</w:t>
      </w:r>
      <w:r w:rsidRPr="0093075F">
        <w:rPr>
          <w:rFonts w:cs="Arial"/>
          <w:sz w:val="22"/>
          <w:szCs w:val="22"/>
        </w:rPr>
        <w:t xml:space="preserve"> (</w:t>
      </w:r>
      <w:r w:rsidR="00B8287F" w:rsidRPr="0093075F">
        <w:rPr>
          <w:rFonts w:cs="Arial"/>
          <w:sz w:val="22"/>
          <w:szCs w:val="22"/>
        </w:rPr>
        <w:t>6</w:t>
      </w:r>
      <w:r w:rsidRPr="0093075F">
        <w:rPr>
          <w:rFonts w:cs="Arial"/>
          <w:sz w:val="22"/>
          <w:szCs w:val="22"/>
        </w:rPr>
        <w:t>) maanden nadat de Overeenkomst in werking is getreden bij de Gemeente ligt ter goedkeuring.</w:t>
      </w:r>
    </w:p>
    <w:p w14:paraId="2EA0D9AF" w14:textId="6734109C" w:rsidR="006F6796" w:rsidRPr="0093075F" w:rsidRDefault="00813316" w:rsidP="00A068DE">
      <w:pPr>
        <w:pStyle w:val="Kop2"/>
        <w:numPr>
          <w:ilvl w:val="1"/>
          <w:numId w:val="12"/>
        </w:numPr>
        <w:spacing w:before="0"/>
        <w:rPr>
          <w:rFonts w:cs="Arial"/>
          <w:sz w:val="22"/>
          <w:szCs w:val="22"/>
        </w:rPr>
      </w:pPr>
      <w:r w:rsidRPr="0093075F">
        <w:rPr>
          <w:rFonts w:cs="Arial"/>
          <w:sz w:val="22"/>
          <w:szCs w:val="22"/>
        </w:rPr>
        <w:t xml:space="preserve">De Reserveringsvergoeding die Koper aan de Gemeente is verschuldigd over de periode dat Koper later aan deze verplichtingen voldoet dan op sub a. en sub b. genoemde momenten (“de Niet-verrekenbare periode”), wordt – in afwijking van artikel </w:t>
      </w:r>
      <w:r w:rsidR="00A35BAD" w:rsidRPr="0093075F">
        <w:rPr>
          <w:rFonts w:cs="Arial"/>
          <w:sz w:val="22"/>
          <w:szCs w:val="22"/>
        </w:rPr>
        <w:t>10.2</w:t>
      </w:r>
      <w:r w:rsidRPr="0093075F">
        <w:rPr>
          <w:rFonts w:cs="Arial"/>
          <w:sz w:val="22"/>
          <w:szCs w:val="22"/>
        </w:rPr>
        <w:t xml:space="preserve"> – niet verrekend met de Koopprijs (en blijft Koper derhalve verschuldigd aan de Gemeente)</w:t>
      </w:r>
      <w:r w:rsidR="006F6796" w:rsidRPr="0093075F">
        <w:rPr>
          <w:rFonts w:cs="Arial"/>
          <w:sz w:val="22"/>
          <w:szCs w:val="22"/>
        </w:rPr>
        <w:t>.</w:t>
      </w:r>
    </w:p>
    <w:p w14:paraId="6D891EE1" w14:textId="5708BD91" w:rsidR="00A05FBE" w:rsidRPr="0093075F" w:rsidRDefault="00813316" w:rsidP="00A068DE">
      <w:pPr>
        <w:pStyle w:val="Lijstalinea"/>
        <w:numPr>
          <w:ilvl w:val="0"/>
          <w:numId w:val="26"/>
        </w:numPr>
        <w:tabs>
          <w:tab w:val="left" w:pos="720"/>
        </w:tabs>
        <w:rPr>
          <w:rFonts w:cs="Arial"/>
          <w:sz w:val="22"/>
          <w:szCs w:val="22"/>
        </w:rPr>
      </w:pPr>
      <w:r w:rsidRPr="0093075F">
        <w:rPr>
          <w:rFonts w:cs="Arial"/>
          <w:sz w:val="22"/>
          <w:szCs w:val="22"/>
        </w:rPr>
        <w:t xml:space="preserve">De Gemeente zal het </w:t>
      </w:r>
      <w:r w:rsidR="00792CAF" w:rsidRPr="0093075F">
        <w:rPr>
          <w:rFonts w:cs="Arial"/>
          <w:sz w:val="22"/>
          <w:szCs w:val="22"/>
        </w:rPr>
        <w:t>D</w:t>
      </w:r>
      <w:r w:rsidRPr="0093075F">
        <w:rPr>
          <w:rFonts w:cs="Arial"/>
          <w:sz w:val="22"/>
          <w:szCs w:val="22"/>
        </w:rPr>
        <w:t xml:space="preserve">efinitief </w:t>
      </w:r>
      <w:r w:rsidR="00792CAF" w:rsidRPr="0093075F">
        <w:rPr>
          <w:rFonts w:cs="Arial"/>
          <w:sz w:val="22"/>
          <w:szCs w:val="22"/>
        </w:rPr>
        <w:t>O</w:t>
      </w:r>
      <w:r w:rsidRPr="0093075F">
        <w:rPr>
          <w:rFonts w:cs="Arial"/>
          <w:sz w:val="22"/>
          <w:szCs w:val="22"/>
        </w:rPr>
        <w:t xml:space="preserve">ntwerp toetsen aan de in artikel </w:t>
      </w:r>
      <w:r w:rsidR="007B6FC8" w:rsidRPr="0093075F">
        <w:rPr>
          <w:rFonts w:cs="Arial"/>
          <w:sz w:val="22"/>
          <w:szCs w:val="22"/>
        </w:rPr>
        <w:t>11</w:t>
      </w:r>
      <w:r w:rsidRPr="0093075F">
        <w:rPr>
          <w:rFonts w:cs="Arial"/>
          <w:sz w:val="22"/>
          <w:szCs w:val="22"/>
        </w:rPr>
        <w:t xml:space="preserve">.1 sub a genoemde kaders en documenten. Indien de Gemeente het Definitief Ontwerp niet goedkeurt, zal Koper het </w:t>
      </w:r>
      <w:r w:rsidR="00792CAF" w:rsidRPr="0093075F">
        <w:rPr>
          <w:rFonts w:cs="Arial"/>
          <w:sz w:val="22"/>
          <w:szCs w:val="22"/>
        </w:rPr>
        <w:t>D</w:t>
      </w:r>
      <w:r w:rsidRPr="0093075F">
        <w:rPr>
          <w:rFonts w:cs="Arial"/>
          <w:sz w:val="22"/>
          <w:szCs w:val="22"/>
        </w:rPr>
        <w:t xml:space="preserve">efinitief </w:t>
      </w:r>
      <w:r w:rsidR="00792CAF" w:rsidRPr="0093075F">
        <w:rPr>
          <w:rFonts w:cs="Arial"/>
          <w:sz w:val="22"/>
          <w:szCs w:val="22"/>
        </w:rPr>
        <w:t>O</w:t>
      </w:r>
      <w:r w:rsidRPr="0093075F">
        <w:rPr>
          <w:rFonts w:cs="Arial"/>
          <w:sz w:val="22"/>
          <w:szCs w:val="22"/>
        </w:rPr>
        <w:t xml:space="preserve">ntwerp aanpassen en zal het gewijzigde  Definitief </w:t>
      </w:r>
      <w:r w:rsidR="00352C81" w:rsidRPr="0093075F">
        <w:rPr>
          <w:rFonts w:cs="Arial"/>
          <w:sz w:val="22"/>
          <w:szCs w:val="22"/>
        </w:rPr>
        <w:t>o</w:t>
      </w:r>
      <w:r w:rsidRPr="0093075F">
        <w:rPr>
          <w:rFonts w:cs="Arial"/>
          <w:sz w:val="22"/>
          <w:szCs w:val="22"/>
        </w:rPr>
        <w:t xml:space="preserve">ntwerp </w:t>
      </w:r>
      <w:r w:rsidRPr="0093075F">
        <w:rPr>
          <w:rFonts w:cs="Arial"/>
          <w:sz w:val="22"/>
          <w:szCs w:val="22"/>
        </w:rPr>
        <w:lastRenderedPageBreak/>
        <w:t xml:space="preserve">wederom ter toetsing aan de Gemeente worden voorgelegd. De Gemeente zal de goedkeuring niet op onredelijke gronden onthouden. </w:t>
      </w:r>
    </w:p>
    <w:p w14:paraId="4777864B" w14:textId="550E8985" w:rsidR="00813316" w:rsidRPr="0093075F" w:rsidRDefault="00813316" w:rsidP="00A068DE">
      <w:pPr>
        <w:pStyle w:val="Lijstalinea"/>
        <w:numPr>
          <w:ilvl w:val="0"/>
          <w:numId w:val="26"/>
        </w:numPr>
        <w:tabs>
          <w:tab w:val="left" w:pos="720"/>
        </w:tabs>
        <w:rPr>
          <w:rFonts w:cs="Arial"/>
          <w:sz w:val="22"/>
          <w:szCs w:val="22"/>
        </w:rPr>
      </w:pPr>
      <w:r w:rsidRPr="0093075F">
        <w:rPr>
          <w:rFonts w:cs="Arial"/>
          <w:sz w:val="22"/>
          <w:szCs w:val="22"/>
        </w:rPr>
        <w:t xml:space="preserve">Een wijziging in het </w:t>
      </w:r>
      <w:r w:rsidR="00792CAF" w:rsidRPr="0093075F">
        <w:rPr>
          <w:rFonts w:cs="Arial"/>
          <w:sz w:val="22"/>
          <w:szCs w:val="22"/>
        </w:rPr>
        <w:t>D</w:t>
      </w:r>
      <w:r w:rsidRPr="0093075F">
        <w:rPr>
          <w:rFonts w:cs="Arial"/>
          <w:sz w:val="22"/>
          <w:szCs w:val="22"/>
        </w:rPr>
        <w:t xml:space="preserve">efinitief </w:t>
      </w:r>
      <w:r w:rsidR="00792CAF" w:rsidRPr="0093075F">
        <w:rPr>
          <w:rFonts w:cs="Arial"/>
          <w:sz w:val="22"/>
          <w:szCs w:val="22"/>
        </w:rPr>
        <w:t>O</w:t>
      </w:r>
      <w:r w:rsidRPr="0093075F">
        <w:rPr>
          <w:rFonts w:cs="Arial"/>
          <w:sz w:val="22"/>
          <w:szCs w:val="22"/>
        </w:rPr>
        <w:t xml:space="preserve">ntwerp ten opzichte van het </w:t>
      </w:r>
      <w:r w:rsidR="00352C81" w:rsidRPr="0093075F">
        <w:rPr>
          <w:rFonts w:cs="Arial"/>
          <w:sz w:val="22"/>
          <w:szCs w:val="22"/>
        </w:rPr>
        <w:t>Projectplan</w:t>
      </w:r>
      <w:r w:rsidRPr="0093075F">
        <w:rPr>
          <w:rFonts w:cs="Arial"/>
          <w:sz w:val="22"/>
          <w:szCs w:val="22"/>
        </w:rPr>
        <w:t xml:space="preserve"> zal nimmer aanleiding zijn tot verlaging van de Koopprijs.</w:t>
      </w:r>
    </w:p>
    <w:p w14:paraId="15435CE2" w14:textId="77777777" w:rsidR="0028155C" w:rsidRPr="0093075F" w:rsidRDefault="0028155C" w:rsidP="00C37DB0">
      <w:pPr>
        <w:rPr>
          <w:rFonts w:cs="Arial"/>
          <w:sz w:val="22"/>
          <w:szCs w:val="22"/>
        </w:rPr>
      </w:pPr>
      <w:bookmarkStart w:id="13" w:name="_Hlk159857522"/>
      <w:bookmarkEnd w:id="11"/>
    </w:p>
    <w:p w14:paraId="544F08D1" w14:textId="77777777" w:rsidR="0028155C" w:rsidRPr="0093075F" w:rsidRDefault="0028155C" w:rsidP="007831D8">
      <w:pPr>
        <w:jc w:val="left"/>
        <w:rPr>
          <w:rFonts w:cs="Arial"/>
          <w:sz w:val="22"/>
          <w:szCs w:val="22"/>
        </w:rPr>
      </w:pPr>
    </w:p>
    <w:p w14:paraId="6F863F21" w14:textId="6340BCA9" w:rsidR="00C95AB8" w:rsidRPr="0093075F" w:rsidRDefault="006F6796" w:rsidP="00EA4C8B">
      <w:pPr>
        <w:ind w:left="-397"/>
        <w:jc w:val="left"/>
        <w:rPr>
          <w:rFonts w:cs="Arial"/>
          <w:b/>
          <w:bCs/>
          <w:sz w:val="22"/>
          <w:szCs w:val="22"/>
        </w:rPr>
      </w:pPr>
      <w:r w:rsidRPr="0093075F">
        <w:rPr>
          <w:rStyle w:val="OpmaakprofielArial11pt"/>
          <w:rFonts w:cs="Arial"/>
          <w:b/>
          <w:bCs/>
          <w:szCs w:val="22"/>
        </w:rPr>
        <w:t>Artikel 13.</w:t>
      </w:r>
      <w:r w:rsidR="00B65822" w:rsidRPr="0093075F">
        <w:rPr>
          <w:rStyle w:val="OpmaakprofielArial11pt"/>
          <w:rFonts w:cs="Arial"/>
          <w:b/>
          <w:bCs/>
          <w:szCs w:val="22"/>
        </w:rPr>
        <w:t xml:space="preserve">  </w:t>
      </w:r>
      <w:r w:rsidR="0028155C" w:rsidRPr="0093075F">
        <w:rPr>
          <w:rStyle w:val="OpmaakprofielArial11pt"/>
          <w:rFonts w:cs="Arial"/>
          <w:b/>
          <w:bCs/>
          <w:szCs w:val="22"/>
        </w:rPr>
        <w:t>Toekomstbestendige woningbouw</w:t>
      </w:r>
      <w:bookmarkEnd w:id="13"/>
    </w:p>
    <w:p w14:paraId="6E42E2EA" w14:textId="7E92E66D" w:rsidR="00C95AB8" w:rsidRPr="0093075F" w:rsidRDefault="00C95AB8" w:rsidP="00A068DE">
      <w:pPr>
        <w:pStyle w:val="Lijstalinea"/>
        <w:numPr>
          <w:ilvl w:val="0"/>
          <w:numId w:val="27"/>
        </w:numPr>
        <w:tabs>
          <w:tab w:val="left" w:pos="720"/>
        </w:tabs>
        <w:rPr>
          <w:rFonts w:cs="Arial"/>
          <w:sz w:val="22"/>
          <w:szCs w:val="22"/>
        </w:rPr>
      </w:pPr>
      <w:r w:rsidRPr="0093075F">
        <w:rPr>
          <w:rFonts w:cs="Arial"/>
          <w:sz w:val="22"/>
          <w:szCs w:val="22"/>
        </w:rPr>
        <w:t xml:space="preserve">De gemeente streeft naar </w:t>
      </w:r>
      <w:proofErr w:type="spellStart"/>
      <w:r w:rsidRPr="0093075F">
        <w:rPr>
          <w:rFonts w:cs="Arial"/>
          <w:sz w:val="22"/>
          <w:szCs w:val="22"/>
        </w:rPr>
        <w:t>klimaatadaptief</w:t>
      </w:r>
      <w:proofErr w:type="spellEnd"/>
      <w:r w:rsidRPr="0093075F">
        <w:rPr>
          <w:rFonts w:cs="Arial"/>
          <w:sz w:val="22"/>
          <w:szCs w:val="22"/>
        </w:rPr>
        <w:t xml:space="preserve"> bouwen, het verminderen van CO2-uitstoot en de milieu impact en het versterken van de biodiversiteit zoals beschreven in het Kavelpaspoort. In dit kader heeft de gemeente de uitvraag dusdanig op de markt gezet om de inschrijvers uit te dagen met ambitieuze oplossingen te komen ten aanzien van indicatoren bij de gunning. Koper zal het Projectplan met inachtneming van de kaders met betrekking tot toekomstbestendige woningbouw zoals beschreven in het Kavelpaspoort uitwerken tot het Definitief Ontwerp. Tevens zal de Koper zich inzetten om waar mogelijk schoon en </w:t>
      </w:r>
      <w:proofErr w:type="spellStart"/>
      <w:r w:rsidRPr="0093075F">
        <w:rPr>
          <w:rFonts w:cs="Arial"/>
          <w:sz w:val="22"/>
          <w:szCs w:val="22"/>
        </w:rPr>
        <w:t>emissieloos</w:t>
      </w:r>
      <w:proofErr w:type="spellEnd"/>
      <w:r w:rsidRPr="0093075F">
        <w:rPr>
          <w:rFonts w:cs="Arial"/>
          <w:sz w:val="22"/>
          <w:szCs w:val="22"/>
        </w:rPr>
        <w:t xml:space="preserve"> te bouwen. Voorts zal de Koper zich inzetten voor een zo duurzaam mogelijke logistieke invulling van de vervoersbewegingen.</w:t>
      </w:r>
    </w:p>
    <w:p w14:paraId="1708121D" w14:textId="77777777" w:rsidR="00C95AB8" w:rsidRPr="0093075F" w:rsidRDefault="00C95AB8" w:rsidP="00C95AB8">
      <w:pPr>
        <w:pStyle w:val="xmsonormal"/>
        <w:rPr>
          <w:rFonts w:ascii="Arial" w:hAnsi="Arial" w:cs="Arial"/>
          <w:sz w:val="22"/>
          <w:szCs w:val="22"/>
        </w:rPr>
      </w:pPr>
      <w:r w:rsidRPr="0093075F">
        <w:rPr>
          <w:rFonts w:ascii="Arial" w:hAnsi="Arial" w:cs="Arial"/>
          <w:sz w:val="22"/>
          <w:szCs w:val="22"/>
        </w:rPr>
        <w:t> </w:t>
      </w:r>
    </w:p>
    <w:p w14:paraId="48868983" w14:textId="77777777" w:rsidR="00C95AB8" w:rsidRPr="0093075F" w:rsidRDefault="00C95AB8" w:rsidP="00C95AB8">
      <w:pPr>
        <w:spacing w:line="240" w:lineRule="auto"/>
        <w:rPr>
          <w:rFonts w:cs="Arial"/>
          <w:b/>
          <w:sz w:val="22"/>
          <w:szCs w:val="22"/>
        </w:rPr>
      </w:pPr>
    </w:p>
    <w:p w14:paraId="16A7B50D" w14:textId="1CC6F898" w:rsidR="0028155C" w:rsidRPr="0093075F" w:rsidRDefault="009F741B" w:rsidP="00EA4C8B">
      <w:pPr>
        <w:ind w:left="-397"/>
        <w:rPr>
          <w:rFonts w:cs="Arial"/>
          <w:b/>
          <w:sz w:val="22"/>
          <w:szCs w:val="22"/>
        </w:rPr>
      </w:pPr>
      <w:r w:rsidRPr="0093075F">
        <w:rPr>
          <w:rFonts w:cs="Arial"/>
          <w:b/>
          <w:sz w:val="22"/>
          <w:szCs w:val="22"/>
        </w:rPr>
        <w:t>Artikel 14</w:t>
      </w:r>
      <w:r w:rsidR="00EA4C8B" w:rsidRPr="0093075F">
        <w:rPr>
          <w:rFonts w:cs="Arial"/>
          <w:b/>
          <w:sz w:val="22"/>
          <w:szCs w:val="22"/>
        </w:rPr>
        <w:t>.</w:t>
      </w:r>
      <w:r w:rsidR="00EA4C8B" w:rsidRPr="0093075F">
        <w:rPr>
          <w:rFonts w:cs="Arial"/>
          <w:b/>
          <w:sz w:val="22"/>
          <w:szCs w:val="22"/>
        </w:rPr>
        <w:tab/>
      </w:r>
      <w:r w:rsidR="00B65822" w:rsidRPr="0093075F">
        <w:rPr>
          <w:rFonts w:cs="Arial"/>
          <w:b/>
          <w:sz w:val="22"/>
          <w:szCs w:val="22"/>
        </w:rPr>
        <w:t xml:space="preserve">  </w:t>
      </w:r>
      <w:r w:rsidR="0028155C" w:rsidRPr="0093075F">
        <w:rPr>
          <w:rFonts w:cs="Arial"/>
          <w:b/>
          <w:sz w:val="22"/>
          <w:szCs w:val="22"/>
        </w:rPr>
        <w:t>Woningbouwcategorieën</w:t>
      </w:r>
    </w:p>
    <w:p w14:paraId="3AD97FA0" w14:textId="77777777" w:rsidR="0028155C" w:rsidRPr="0093075F" w:rsidRDefault="0028155C" w:rsidP="0089012A">
      <w:pPr>
        <w:pStyle w:val="Lijstalinea"/>
        <w:widowControl/>
        <w:numPr>
          <w:ilvl w:val="0"/>
          <w:numId w:val="10"/>
        </w:numPr>
        <w:ind w:left="567" w:hanging="993"/>
        <w:contextualSpacing w:val="0"/>
        <w:jc w:val="left"/>
        <w:rPr>
          <w:rFonts w:cs="Arial"/>
          <w:b/>
          <w:sz w:val="22"/>
          <w:szCs w:val="22"/>
        </w:rPr>
      </w:pPr>
      <w:r w:rsidRPr="0093075F">
        <w:rPr>
          <w:rFonts w:cs="Arial"/>
          <w:b/>
          <w:sz w:val="22"/>
          <w:szCs w:val="22"/>
        </w:rPr>
        <w:t xml:space="preserve">Instandhoudingsplicht </w:t>
      </w:r>
      <w:proofErr w:type="spellStart"/>
      <w:r w:rsidRPr="0093075F">
        <w:rPr>
          <w:rFonts w:cs="Arial"/>
          <w:b/>
          <w:sz w:val="22"/>
          <w:szCs w:val="22"/>
        </w:rPr>
        <w:t>Middeldure</w:t>
      </w:r>
      <w:proofErr w:type="spellEnd"/>
      <w:r w:rsidRPr="0093075F">
        <w:rPr>
          <w:rFonts w:cs="Arial"/>
          <w:b/>
          <w:sz w:val="22"/>
          <w:szCs w:val="22"/>
        </w:rPr>
        <w:t xml:space="preserve"> huurwoningen</w:t>
      </w:r>
    </w:p>
    <w:p w14:paraId="776F1345" w14:textId="38CD422F" w:rsidR="0028155C" w:rsidRPr="0093075F" w:rsidRDefault="00B659AD" w:rsidP="00AE29F6">
      <w:pPr>
        <w:pStyle w:val="Lijstalinea"/>
        <w:numPr>
          <w:ilvl w:val="0"/>
          <w:numId w:val="28"/>
        </w:numPr>
        <w:tabs>
          <w:tab w:val="left" w:pos="720"/>
        </w:tabs>
        <w:rPr>
          <w:rFonts w:cs="Arial"/>
          <w:sz w:val="22"/>
          <w:szCs w:val="22"/>
        </w:rPr>
      </w:pPr>
      <w:r w:rsidRPr="0093075F">
        <w:rPr>
          <w:rFonts w:cs="Arial"/>
          <w:sz w:val="22"/>
          <w:szCs w:val="22"/>
        </w:rPr>
        <w:t xml:space="preserve">Indien </w:t>
      </w:r>
      <w:r w:rsidR="0028155C" w:rsidRPr="0093075F">
        <w:rPr>
          <w:rFonts w:cs="Arial"/>
          <w:sz w:val="22"/>
          <w:szCs w:val="22"/>
        </w:rPr>
        <w:t xml:space="preserve">Koper in het Verkochte @@@@ </w:t>
      </w:r>
      <w:proofErr w:type="spellStart"/>
      <w:r w:rsidR="0028155C" w:rsidRPr="0093075F">
        <w:rPr>
          <w:rFonts w:cs="Arial"/>
          <w:sz w:val="22"/>
          <w:szCs w:val="22"/>
        </w:rPr>
        <w:t>Middeldure</w:t>
      </w:r>
      <w:proofErr w:type="spellEnd"/>
      <w:r w:rsidR="0028155C" w:rsidRPr="0093075F">
        <w:rPr>
          <w:rFonts w:cs="Arial"/>
          <w:sz w:val="22"/>
          <w:szCs w:val="22"/>
        </w:rPr>
        <w:t xml:space="preserve"> huurwoning</w:t>
      </w:r>
      <w:r w:rsidR="00F84BB1" w:rsidRPr="0093075F">
        <w:rPr>
          <w:rFonts w:cs="Arial"/>
          <w:sz w:val="22"/>
          <w:szCs w:val="22"/>
        </w:rPr>
        <w:t xml:space="preserve"> realiseert</w:t>
      </w:r>
      <w:r w:rsidR="001C5116" w:rsidRPr="0093075F">
        <w:rPr>
          <w:rFonts w:cs="Arial"/>
          <w:sz w:val="22"/>
          <w:szCs w:val="22"/>
        </w:rPr>
        <w:t>, zal</w:t>
      </w:r>
      <w:r w:rsidR="004C413B" w:rsidRPr="0093075F">
        <w:rPr>
          <w:rFonts w:cs="Arial"/>
          <w:sz w:val="22"/>
          <w:szCs w:val="22"/>
        </w:rPr>
        <w:t xml:space="preserve"> </w:t>
      </w:r>
      <w:r w:rsidR="0028155C" w:rsidRPr="0093075F">
        <w:rPr>
          <w:rFonts w:cs="Arial"/>
          <w:sz w:val="22"/>
          <w:szCs w:val="22"/>
        </w:rPr>
        <w:t xml:space="preserve">Koper de </w:t>
      </w:r>
      <w:proofErr w:type="spellStart"/>
      <w:r w:rsidR="0028155C" w:rsidRPr="0093075F">
        <w:rPr>
          <w:rFonts w:cs="Arial"/>
          <w:sz w:val="22"/>
          <w:szCs w:val="22"/>
        </w:rPr>
        <w:t>Middeldure</w:t>
      </w:r>
      <w:proofErr w:type="spellEnd"/>
      <w:r w:rsidR="0028155C" w:rsidRPr="0093075F">
        <w:rPr>
          <w:rFonts w:cs="Arial"/>
          <w:sz w:val="22"/>
          <w:szCs w:val="22"/>
        </w:rPr>
        <w:t xml:space="preserve"> huurwoning </w:t>
      </w:r>
      <w:r w:rsidR="00F84BB1" w:rsidRPr="0093075F">
        <w:rPr>
          <w:rFonts w:cs="Arial"/>
          <w:sz w:val="22"/>
          <w:szCs w:val="22"/>
        </w:rPr>
        <w:t xml:space="preserve"> </w:t>
      </w:r>
      <w:r w:rsidR="0028155C" w:rsidRPr="0093075F">
        <w:rPr>
          <w:rFonts w:cs="Arial"/>
          <w:sz w:val="22"/>
          <w:szCs w:val="22"/>
        </w:rPr>
        <w:t>aan de senioren uit de wijk verhuren om de doorstroming te bevorderen.</w:t>
      </w:r>
    </w:p>
    <w:p w14:paraId="7B4339B2" w14:textId="77777777" w:rsidR="0028155C" w:rsidRPr="0093075F" w:rsidRDefault="0028155C" w:rsidP="00A068DE">
      <w:pPr>
        <w:pStyle w:val="Lijstalinea"/>
        <w:numPr>
          <w:ilvl w:val="0"/>
          <w:numId w:val="28"/>
        </w:numPr>
        <w:tabs>
          <w:tab w:val="left" w:pos="720"/>
        </w:tabs>
        <w:rPr>
          <w:rFonts w:cs="Arial"/>
          <w:sz w:val="22"/>
          <w:szCs w:val="22"/>
        </w:rPr>
      </w:pPr>
      <w:r w:rsidRPr="0093075F">
        <w:rPr>
          <w:rFonts w:cs="Arial"/>
          <w:sz w:val="22"/>
          <w:szCs w:val="22"/>
        </w:rPr>
        <w:t xml:space="preserve">Als doelgroep voor </w:t>
      </w:r>
      <w:proofErr w:type="spellStart"/>
      <w:r w:rsidRPr="0093075F">
        <w:rPr>
          <w:rFonts w:cs="Arial"/>
          <w:sz w:val="22"/>
          <w:szCs w:val="22"/>
        </w:rPr>
        <w:t>Middeldure</w:t>
      </w:r>
      <w:proofErr w:type="spellEnd"/>
      <w:r w:rsidRPr="0093075F">
        <w:rPr>
          <w:rFonts w:cs="Arial"/>
          <w:sz w:val="22"/>
          <w:szCs w:val="22"/>
        </w:rPr>
        <w:t xml:space="preserve"> huurwoningen wordt aangemerkt huishoudens met een jaarlijks bruto-inkomen van hoogstens 1,5 maal de DAEB-norm.</w:t>
      </w:r>
    </w:p>
    <w:p w14:paraId="5D0956C7" w14:textId="77777777" w:rsidR="0028155C" w:rsidRPr="0093075F" w:rsidRDefault="0028155C" w:rsidP="00A068DE">
      <w:pPr>
        <w:pStyle w:val="Lijstalinea"/>
        <w:numPr>
          <w:ilvl w:val="0"/>
          <w:numId w:val="28"/>
        </w:numPr>
        <w:tabs>
          <w:tab w:val="left" w:pos="720"/>
        </w:tabs>
        <w:rPr>
          <w:rFonts w:cs="Arial"/>
          <w:sz w:val="22"/>
          <w:szCs w:val="22"/>
        </w:rPr>
      </w:pPr>
      <w:proofErr w:type="spellStart"/>
      <w:r w:rsidRPr="0093075F">
        <w:rPr>
          <w:rFonts w:cs="Arial"/>
          <w:sz w:val="22"/>
          <w:szCs w:val="22"/>
        </w:rPr>
        <w:t>Middeldure</w:t>
      </w:r>
      <w:proofErr w:type="spellEnd"/>
      <w:r w:rsidRPr="0093075F">
        <w:rPr>
          <w:rFonts w:cs="Arial"/>
          <w:sz w:val="22"/>
          <w:szCs w:val="22"/>
        </w:rPr>
        <w:t xml:space="preserve"> huurwoningen dienen gedurende een termijn van tenminste 20 jaar na de eerste ingebruikname voor de maximale huurprijsgrens beschikbaar te blijven. Als maximale huurprijs geldt de maximale huurprijs als bedoeld in de Doelgroepenverordening tot het moment dat de </w:t>
      </w:r>
      <w:bookmarkStart w:id="14" w:name="_Hlk167257073"/>
      <w:r w:rsidRPr="0093075F">
        <w:rPr>
          <w:rFonts w:cs="Arial"/>
          <w:sz w:val="22"/>
          <w:szCs w:val="22"/>
        </w:rPr>
        <w:t xml:space="preserve">Wet betaalbare huur </w:t>
      </w:r>
      <w:bookmarkEnd w:id="14"/>
      <w:r w:rsidRPr="0093075F">
        <w:rPr>
          <w:rFonts w:cs="Arial"/>
          <w:sz w:val="22"/>
          <w:szCs w:val="22"/>
        </w:rPr>
        <w:t xml:space="preserve">wordt aangenomen. </w:t>
      </w:r>
      <w:bookmarkStart w:id="15" w:name="_Hlk167257051"/>
      <w:r w:rsidRPr="0093075F">
        <w:rPr>
          <w:rFonts w:cs="Arial"/>
          <w:sz w:val="22"/>
          <w:szCs w:val="22"/>
        </w:rPr>
        <w:t xml:space="preserve">Vanaf inwerkingtreden van de wet is de maximale huurprijs de huurprijs die geldt voor woningen met 186 punten conform het woningwaarderingsstelsel (WWS) als bedoeld in (het wetsvoorstel van) de Wet betaalbare huur. </w:t>
      </w:r>
    </w:p>
    <w:bookmarkEnd w:id="15"/>
    <w:p w14:paraId="4A52E689" w14:textId="77777777" w:rsidR="0028155C" w:rsidRPr="0093075F" w:rsidRDefault="0028155C" w:rsidP="00A068DE">
      <w:pPr>
        <w:pStyle w:val="Lijstalinea"/>
        <w:numPr>
          <w:ilvl w:val="0"/>
          <w:numId w:val="28"/>
        </w:numPr>
        <w:tabs>
          <w:tab w:val="left" w:pos="720"/>
        </w:tabs>
        <w:rPr>
          <w:rFonts w:cs="Arial"/>
          <w:sz w:val="22"/>
          <w:szCs w:val="22"/>
        </w:rPr>
      </w:pPr>
      <w:r w:rsidRPr="0093075F">
        <w:rPr>
          <w:rFonts w:cs="Arial"/>
          <w:sz w:val="22"/>
          <w:szCs w:val="22"/>
        </w:rPr>
        <w:t xml:space="preserve">Voor huurwoningen die kwalificeren als </w:t>
      </w:r>
      <w:proofErr w:type="spellStart"/>
      <w:r w:rsidRPr="0093075F">
        <w:rPr>
          <w:rFonts w:cs="Arial"/>
          <w:sz w:val="22"/>
          <w:szCs w:val="22"/>
        </w:rPr>
        <w:t>Middeldure</w:t>
      </w:r>
      <w:proofErr w:type="spellEnd"/>
      <w:r w:rsidRPr="0093075F">
        <w:rPr>
          <w:rFonts w:cs="Arial"/>
          <w:sz w:val="22"/>
          <w:szCs w:val="22"/>
        </w:rPr>
        <w:t xml:space="preserve"> huurwoning conform de Doelgroepenverordening en na inwerkingtreding van de Wet betaalbare huur worden beoordeeld met meer dan 186 punten conform het WWS, geldt dat deze als </w:t>
      </w:r>
      <w:proofErr w:type="spellStart"/>
      <w:r w:rsidRPr="0093075F">
        <w:rPr>
          <w:rFonts w:cs="Arial"/>
          <w:sz w:val="22"/>
          <w:szCs w:val="22"/>
        </w:rPr>
        <w:t>Middeldure</w:t>
      </w:r>
      <w:proofErr w:type="spellEnd"/>
      <w:r w:rsidRPr="0093075F">
        <w:rPr>
          <w:rFonts w:cs="Arial"/>
          <w:sz w:val="22"/>
          <w:szCs w:val="22"/>
        </w:rPr>
        <w:t xml:space="preserve"> huurwoningen zullen worden blijven beschouwd gedurende de in lid 3 van dit artikel bedoelde instandhoudingstermijn. Het bepaalde in de vorige zin betekent dat de woning die aangemerkt is als </w:t>
      </w:r>
      <w:proofErr w:type="spellStart"/>
      <w:r w:rsidRPr="0093075F">
        <w:rPr>
          <w:rFonts w:cs="Arial"/>
          <w:sz w:val="22"/>
          <w:szCs w:val="22"/>
        </w:rPr>
        <w:t>Middeldure</w:t>
      </w:r>
      <w:proofErr w:type="spellEnd"/>
      <w:r w:rsidRPr="0093075F">
        <w:rPr>
          <w:rFonts w:cs="Arial"/>
          <w:sz w:val="22"/>
          <w:szCs w:val="22"/>
        </w:rPr>
        <w:t xml:space="preserve"> huurwoning een maximale huur heeft dit niet meer bedraagt dan de huurprijs die geldt voor een woning met 186 punten. </w:t>
      </w:r>
    </w:p>
    <w:p w14:paraId="6962F23B" w14:textId="294BFE9F" w:rsidR="0028155C" w:rsidRPr="0093075F" w:rsidRDefault="0028155C" w:rsidP="00A068DE">
      <w:pPr>
        <w:pStyle w:val="Lijstalinea"/>
        <w:numPr>
          <w:ilvl w:val="0"/>
          <w:numId w:val="28"/>
        </w:numPr>
        <w:tabs>
          <w:tab w:val="left" w:pos="720"/>
        </w:tabs>
        <w:rPr>
          <w:rFonts w:cs="Arial"/>
          <w:sz w:val="22"/>
          <w:szCs w:val="22"/>
        </w:rPr>
      </w:pPr>
      <w:r w:rsidRPr="0093075F">
        <w:rPr>
          <w:rFonts w:cs="Arial"/>
          <w:sz w:val="22"/>
          <w:szCs w:val="22"/>
        </w:rPr>
        <w:t>Het voorgaande betekent voor het Project dat in afwijking van de Doelgroepenverordening woningwaardering plaatsvindt conform het WWS als omschreven in lid 5 en 6 nadat de Wet betaalbare huur is vastgesteld. Zolang de wet nog niet is vastgesteld geldt een aanvangshuur en jaarlijkse indexering van CPI plus 1,</w:t>
      </w:r>
      <w:r w:rsidR="00EA4C8B" w:rsidRPr="0093075F">
        <w:rPr>
          <w:rFonts w:cs="Arial"/>
          <w:sz w:val="22"/>
          <w:szCs w:val="22"/>
        </w:rPr>
        <w:t>0</w:t>
      </w:r>
      <w:r w:rsidRPr="0093075F">
        <w:rPr>
          <w:rFonts w:cs="Arial"/>
          <w:sz w:val="22"/>
          <w:szCs w:val="22"/>
        </w:rPr>
        <w:t>% als bedoeld in artikel 2 van de Doelgroepenverordening</w:t>
      </w:r>
      <w:r w:rsidR="00920580" w:rsidRPr="0093075F">
        <w:rPr>
          <w:rFonts w:cs="Arial"/>
          <w:sz w:val="22"/>
          <w:szCs w:val="22"/>
        </w:rPr>
        <w:t>.</w:t>
      </w:r>
    </w:p>
    <w:p w14:paraId="13F3A0D2" w14:textId="77777777" w:rsidR="0028155C" w:rsidRPr="0093075F" w:rsidRDefault="0028155C" w:rsidP="007831D8">
      <w:pPr>
        <w:widowControl/>
        <w:jc w:val="left"/>
        <w:rPr>
          <w:rFonts w:cs="Arial"/>
          <w:sz w:val="22"/>
          <w:szCs w:val="22"/>
        </w:rPr>
      </w:pPr>
    </w:p>
    <w:p w14:paraId="046D5489" w14:textId="77777777" w:rsidR="0028155C" w:rsidRPr="0093075F" w:rsidRDefault="0028155C" w:rsidP="00CB23D9">
      <w:pPr>
        <w:rPr>
          <w:rFonts w:cs="Arial"/>
          <w:sz w:val="22"/>
          <w:szCs w:val="22"/>
          <w:u w:val="single"/>
        </w:rPr>
      </w:pPr>
      <w:r w:rsidRPr="0093075F">
        <w:rPr>
          <w:rFonts w:cs="Arial"/>
          <w:sz w:val="22"/>
          <w:szCs w:val="22"/>
          <w:u w:val="single"/>
        </w:rPr>
        <w:lastRenderedPageBreak/>
        <w:t>Rapportageverplichting</w:t>
      </w:r>
    </w:p>
    <w:p w14:paraId="7150C0BE" w14:textId="77777777" w:rsidR="0028155C" w:rsidRPr="0093075F" w:rsidRDefault="0028155C" w:rsidP="00A068DE">
      <w:pPr>
        <w:pStyle w:val="Lijstalinea"/>
        <w:numPr>
          <w:ilvl w:val="0"/>
          <w:numId w:val="29"/>
        </w:numPr>
        <w:tabs>
          <w:tab w:val="left" w:pos="720"/>
        </w:tabs>
        <w:rPr>
          <w:rFonts w:cs="Arial"/>
          <w:sz w:val="22"/>
          <w:szCs w:val="22"/>
        </w:rPr>
      </w:pPr>
      <w:r w:rsidRPr="0093075F">
        <w:rPr>
          <w:rFonts w:cs="Arial"/>
          <w:sz w:val="22"/>
          <w:szCs w:val="22"/>
        </w:rPr>
        <w:t>De verhuurder/Koper dient gedurende de instandhoudingstermijn jaarlijks een rapportage aan de Gemeente te overleggen waaruit blijkt dat ten aanzien van de verhuur is voldaan aan de verplichtingen voortvloeiend uit de Doelgroepenverordening.</w:t>
      </w:r>
    </w:p>
    <w:p w14:paraId="41FF22F9" w14:textId="77777777" w:rsidR="0028155C" w:rsidRPr="0093075F" w:rsidRDefault="0028155C" w:rsidP="00A068DE">
      <w:pPr>
        <w:pStyle w:val="Lijstalinea"/>
        <w:numPr>
          <w:ilvl w:val="0"/>
          <w:numId w:val="29"/>
        </w:numPr>
        <w:tabs>
          <w:tab w:val="left" w:pos="720"/>
        </w:tabs>
        <w:rPr>
          <w:rFonts w:cs="Arial"/>
          <w:sz w:val="22"/>
          <w:szCs w:val="22"/>
        </w:rPr>
      </w:pPr>
      <w:r w:rsidRPr="0093075F">
        <w:rPr>
          <w:rFonts w:cs="Arial"/>
          <w:sz w:val="22"/>
          <w:szCs w:val="22"/>
        </w:rPr>
        <w:t>De in het eerste lid bedoelde rapportage dient op 1 april van het jaar volgende op het jaar van rapportage te zijn overlegd op een door het college voor te schrijven wijze en volgens een door het college vast te stellen format.</w:t>
      </w:r>
    </w:p>
    <w:p w14:paraId="73ED7E4D" w14:textId="77777777" w:rsidR="0028155C" w:rsidRPr="0093075F" w:rsidRDefault="0028155C" w:rsidP="00A068DE">
      <w:pPr>
        <w:pStyle w:val="Lijstalinea"/>
        <w:numPr>
          <w:ilvl w:val="0"/>
          <w:numId w:val="29"/>
        </w:numPr>
        <w:tabs>
          <w:tab w:val="left" w:pos="720"/>
        </w:tabs>
        <w:rPr>
          <w:rFonts w:cs="Arial"/>
          <w:sz w:val="22"/>
          <w:szCs w:val="22"/>
        </w:rPr>
      </w:pPr>
      <w:r w:rsidRPr="0093075F">
        <w:rPr>
          <w:rFonts w:cs="Arial"/>
          <w:sz w:val="22"/>
          <w:szCs w:val="22"/>
        </w:rPr>
        <w:t>De rapportage als bedoeld in het eerste lid dient in het eerste jaar na eerste verhuur en vervolgens in het derde, het zesde, het negende, het twaalfde, het vijftiende en indien van toepassing het achttiende en twintigste jaar na eerste verhuur, vergezeld te gaan van een controleverklaring van een gecertificeerde registeraccountant.</w:t>
      </w:r>
    </w:p>
    <w:p w14:paraId="791333A0" w14:textId="2B5A091E" w:rsidR="0028155C" w:rsidRPr="0093075F" w:rsidRDefault="0028155C" w:rsidP="00A068DE">
      <w:pPr>
        <w:pStyle w:val="Lijstalinea"/>
        <w:numPr>
          <w:ilvl w:val="0"/>
          <w:numId w:val="29"/>
        </w:numPr>
        <w:tabs>
          <w:tab w:val="left" w:pos="720"/>
        </w:tabs>
        <w:rPr>
          <w:rFonts w:cs="Arial"/>
          <w:sz w:val="22"/>
          <w:szCs w:val="22"/>
        </w:rPr>
      </w:pPr>
      <w:r w:rsidRPr="0093075F">
        <w:rPr>
          <w:rFonts w:cs="Arial"/>
          <w:sz w:val="22"/>
          <w:szCs w:val="22"/>
        </w:rPr>
        <w:t xml:space="preserve">Het gestelde in dit artikel onder lid </w:t>
      </w:r>
      <w:r w:rsidR="001C5116" w:rsidRPr="0093075F">
        <w:rPr>
          <w:rFonts w:cs="Arial"/>
          <w:sz w:val="22"/>
          <w:szCs w:val="22"/>
        </w:rPr>
        <w:t>6</w:t>
      </w:r>
      <w:r w:rsidRPr="0093075F">
        <w:rPr>
          <w:rFonts w:cs="Arial"/>
          <w:sz w:val="22"/>
          <w:szCs w:val="22"/>
        </w:rPr>
        <w:t xml:space="preserve">, </w:t>
      </w:r>
      <w:r w:rsidR="001C5116" w:rsidRPr="0093075F">
        <w:rPr>
          <w:rFonts w:cs="Arial"/>
          <w:sz w:val="22"/>
          <w:szCs w:val="22"/>
        </w:rPr>
        <w:t>7</w:t>
      </w:r>
      <w:r w:rsidRPr="0093075F">
        <w:rPr>
          <w:rFonts w:cs="Arial"/>
          <w:sz w:val="22"/>
          <w:szCs w:val="22"/>
        </w:rPr>
        <w:t xml:space="preserve"> en </w:t>
      </w:r>
      <w:r w:rsidR="001C5116" w:rsidRPr="0093075F">
        <w:rPr>
          <w:rFonts w:cs="Arial"/>
          <w:sz w:val="22"/>
          <w:szCs w:val="22"/>
        </w:rPr>
        <w:t>8</w:t>
      </w:r>
      <w:r w:rsidRPr="0093075F">
        <w:rPr>
          <w:rFonts w:cs="Arial"/>
          <w:sz w:val="22"/>
          <w:szCs w:val="22"/>
        </w:rPr>
        <w:t xml:space="preserve"> van dit artikel geldt niet voor toegelaten instellingen als bedoeld in artikel 19, eerste lid van de Woningwet.</w:t>
      </w:r>
    </w:p>
    <w:p w14:paraId="70B07171" w14:textId="381C9785" w:rsidR="0028155C" w:rsidRPr="0093075F" w:rsidRDefault="0028155C" w:rsidP="00A068DE">
      <w:pPr>
        <w:pStyle w:val="Lijstalinea"/>
        <w:numPr>
          <w:ilvl w:val="0"/>
          <w:numId w:val="29"/>
        </w:numPr>
        <w:tabs>
          <w:tab w:val="left" w:pos="720"/>
        </w:tabs>
        <w:rPr>
          <w:rFonts w:cs="Arial"/>
          <w:sz w:val="22"/>
          <w:szCs w:val="22"/>
        </w:rPr>
      </w:pPr>
      <w:r w:rsidRPr="0093075F">
        <w:rPr>
          <w:rFonts w:cs="Arial"/>
          <w:sz w:val="22"/>
          <w:szCs w:val="22"/>
        </w:rPr>
        <w:t xml:space="preserve">Deze rapportageverplichting houdt in dat de Gemeente een accountantsverklaring kan verlangen van de verhuurder van de </w:t>
      </w:r>
      <w:proofErr w:type="spellStart"/>
      <w:r w:rsidRPr="0093075F">
        <w:rPr>
          <w:rFonts w:cs="Arial"/>
          <w:sz w:val="22"/>
          <w:szCs w:val="22"/>
        </w:rPr>
        <w:t>Middeldure</w:t>
      </w:r>
      <w:proofErr w:type="spellEnd"/>
      <w:r w:rsidRPr="0093075F">
        <w:rPr>
          <w:rFonts w:cs="Arial"/>
          <w:sz w:val="22"/>
          <w:szCs w:val="22"/>
        </w:rPr>
        <w:t xml:space="preserve"> huurwoningen, behoudens in geval verhuurder een toegelaten instelling is als bedoeld in lid </w:t>
      </w:r>
      <w:r w:rsidR="001C5116" w:rsidRPr="0093075F">
        <w:rPr>
          <w:rFonts w:cs="Arial"/>
          <w:sz w:val="22"/>
          <w:szCs w:val="22"/>
        </w:rPr>
        <w:t>10</w:t>
      </w:r>
      <w:r w:rsidRPr="0093075F">
        <w:rPr>
          <w:rFonts w:cs="Arial"/>
          <w:sz w:val="22"/>
          <w:szCs w:val="22"/>
        </w:rPr>
        <w:t>.</w:t>
      </w:r>
    </w:p>
    <w:p w14:paraId="6F444AF3" w14:textId="77777777" w:rsidR="0028155C" w:rsidRPr="0093075F" w:rsidRDefault="0028155C" w:rsidP="009B19D2">
      <w:pPr>
        <w:widowControl/>
        <w:jc w:val="left"/>
        <w:rPr>
          <w:rFonts w:cs="Arial"/>
          <w:sz w:val="22"/>
          <w:szCs w:val="22"/>
        </w:rPr>
      </w:pPr>
    </w:p>
    <w:p w14:paraId="29FC4104" w14:textId="77777777" w:rsidR="0028155C" w:rsidRPr="0093075F" w:rsidRDefault="0028155C" w:rsidP="0089012A">
      <w:pPr>
        <w:ind w:left="567" w:hanging="709"/>
        <w:rPr>
          <w:rFonts w:eastAsia="Calibri" w:cs="Arial"/>
          <w:b/>
          <w:bCs/>
          <w:sz w:val="22"/>
          <w:szCs w:val="22"/>
        </w:rPr>
      </w:pPr>
      <w:r w:rsidRPr="0093075F">
        <w:rPr>
          <w:rFonts w:eastAsia="Calibri" w:cs="Arial"/>
          <w:b/>
          <w:bCs/>
          <w:sz w:val="22"/>
          <w:szCs w:val="22"/>
        </w:rPr>
        <w:t>B.</w:t>
      </w:r>
      <w:r w:rsidRPr="0093075F">
        <w:rPr>
          <w:rFonts w:eastAsia="Calibri" w:cs="Arial"/>
          <w:b/>
          <w:bCs/>
          <w:sz w:val="22"/>
          <w:szCs w:val="22"/>
        </w:rPr>
        <w:tab/>
        <w:t>Verplichting tot zelfbewoning/</w:t>
      </w:r>
      <w:proofErr w:type="spellStart"/>
      <w:r w:rsidRPr="0093075F">
        <w:rPr>
          <w:rFonts w:eastAsia="Calibri" w:cs="Arial"/>
          <w:b/>
          <w:bCs/>
          <w:sz w:val="22"/>
          <w:szCs w:val="22"/>
        </w:rPr>
        <w:t>antispeculatiebeding</w:t>
      </w:r>
      <w:proofErr w:type="spellEnd"/>
    </w:p>
    <w:p w14:paraId="2018DEEC" w14:textId="7CCC0143" w:rsidR="0028155C" w:rsidRPr="0093075F" w:rsidRDefault="0075074C" w:rsidP="00A068DE">
      <w:pPr>
        <w:pStyle w:val="Lijstalinea"/>
        <w:numPr>
          <w:ilvl w:val="0"/>
          <w:numId w:val="30"/>
        </w:numPr>
        <w:tabs>
          <w:tab w:val="left" w:pos="720"/>
        </w:tabs>
        <w:rPr>
          <w:rFonts w:cs="Arial"/>
          <w:sz w:val="22"/>
          <w:szCs w:val="22"/>
        </w:rPr>
      </w:pPr>
      <w:r w:rsidRPr="0093075F">
        <w:rPr>
          <w:rFonts w:cs="Arial"/>
          <w:sz w:val="22"/>
          <w:szCs w:val="22"/>
        </w:rPr>
        <w:t xml:space="preserve">Indien Koper </w:t>
      </w:r>
      <w:r w:rsidR="00FD1EB5" w:rsidRPr="0093075F">
        <w:rPr>
          <w:rFonts w:cs="Arial"/>
          <w:sz w:val="22"/>
          <w:szCs w:val="22"/>
        </w:rPr>
        <w:t xml:space="preserve">Betaalbare koopwoningen realiseert, garandeert </w:t>
      </w:r>
      <w:r w:rsidR="0028155C" w:rsidRPr="0093075F">
        <w:rPr>
          <w:rFonts w:cs="Arial"/>
          <w:sz w:val="22"/>
          <w:szCs w:val="22"/>
        </w:rPr>
        <w:t>Koper dat in alle akten van levering van een Betaalbare koopwoning aan een Eindgebruiker het navolgende (ketting)beding zal worden opgelegd en door de Eindgebruiker zal worden aanvaard:</w:t>
      </w:r>
    </w:p>
    <w:p w14:paraId="752CB6C2" w14:textId="77777777" w:rsidR="0028155C" w:rsidRPr="0093075F" w:rsidRDefault="0028155C" w:rsidP="009B19D2">
      <w:pPr>
        <w:rPr>
          <w:rFonts w:eastAsia="Calibri" w:cs="Arial"/>
          <w:b/>
          <w:sz w:val="22"/>
          <w:szCs w:val="22"/>
        </w:rPr>
      </w:pPr>
    </w:p>
    <w:p w14:paraId="4F6C2510" w14:textId="77777777" w:rsidR="0028155C" w:rsidRPr="0093075F" w:rsidRDefault="0028155C" w:rsidP="009B19D2">
      <w:pPr>
        <w:rPr>
          <w:rFonts w:eastAsia="Calibri" w:cs="Arial"/>
          <w:b/>
          <w:sz w:val="22"/>
          <w:szCs w:val="22"/>
        </w:rPr>
      </w:pPr>
      <w:bookmarkStart w:id="16" w:name="_Hlk144463811"/>
      <w:r w:rsidRPr="0093075F">
        <w:rPr>
          <w:rFonts w:eastAsia="Calibri" w:cs="Arial"/>
          <w:b/>
          <w:sz w:val="22"/>
          <w:szCs w:val="22"/>
        </w:rPr>
        <w:t>Verplichting tot zelfbewoning</w:t>
      </w:r>
    </w:p>
    <w:bookmarkEnd w:id="16"/>
    <w:p w14:paraId="02D6C8EF" w14:textId="040F4C11" w:rsidR="0028155C" w:rsidRPr="0093075F" w:rsidRDefault="0028155C" w:rsidP="00A068DE">
      <w:pPr>
        <w:pStyle w:val="Lijstalinea"/>
        <w:numPr>
          <w:ilvl w:val="0"/>
          <w:numId w:val="31"/>
        </w:numPr>
        <w:tabs>
          <w:tab w:val="left" w:pos="720"/>
        </w:tabs>
        <w:rPr>
          <w:rFonts w:cs="Arial"/>
          <w:sz w:val="22"/>
          <w:szCs w:val="22"/>
        </w:rPr>
      </w:pPr>
      <w:r w:rsidRPr="0093075F">
        <w:rPr>
          <w:rFonts w:cs="Arial"/>
          <w:sz w:val="22"/>
          <w:szCs w:val="22"/>
        </w:rPr>
        <w:t>Eindgebruiker is verplicht de Betaalbare Koopwoning uitsluitend te zullen gebruiken om die zelf (met zijn eventuele gezinsleden) te bewonen. De Eindgebruiker dient zich binnen vijf maanden vanaf notariële levering in te schrijven in de Basisregistratie Personen (BRP) als (hoofd)bewoner op het betreffende adres. Bij niet-nakoming van deze zelfbewoningsverplichting is Eindgebruiker aan de gemeente Leiden een onmiddellijk opeisbare boete verschuldigd van vijfentwintigduizend euro (€ 25.000,-) en een boete van vijfhonderd euro (€ 500,00) per kalenderdag dat niet aan de zelfbewoningsverplichting wordt voldaan. De maximaal verschuldigde boete bedraagt vijftigduizend euro (€ 50.000,-).</w:t>
      </w:r>
    </w:p>
    <w:p w14:paraId="04E71E71" w14:textId="5FCFA25E" w:rsidR="0028155C" w:rsidRPr="0093075F" w:rsidRDefault="0028155C" w:rsidP="00A068DE">
      <w:pPr>
        <w:pStyle w:val="Lijstalinea"/>
        <w:numPr>
          <w:ilvl w:val="0"/>
          <w:numId w:val="31"/>
        </w:numPr>
        <w:tabs>
          <w:tab w:val="left" w:pos="720"/>
        </w:tabs>
        <w:rPr>
          <w:rFonts w:cs="Arial"/>
          <w:sz w:val="22"/>
          <w:szCs w:val="22"/>
        </w:rPr>
      </w:pPr>
      <w:r w:rsidRPr="0093075F">
        <w:rPr>
          <w:rFonts w:cs="Arial"/>
          <w:sz w:val="22"/>
          <w:szCs w:val="22"/>
        </w:rPr>
        <w:t xml:space="preserve">De zelfbewoningsplicht geldt gedurende 10 (tien) jaar na de datum van de akte van levering van de Betaalbare koopwoning en wordt via kettingbeding doorgelegd op opvolgende verkrijgers. In deze periode is het Eindgebruiker in principe niet toegestaan de Betaalbare koopwoning te verhuren. </w:t>
      </w:r>
    </w:p>
    <w:p w14:paraId="31878F93" w14:textId="076CFEEC" w:rsidR="0028155C" w:rsidRPr="0093075F" w:rsidRDefault="0028155C" w:rsidP="00A068DE">
      <w:pPr>
        <w:pStyle w:val="Lijstalinea"/>
        <w:numPr>
          <w:ilvl w:val="0"/>
          <w:numId w:val="31"/>
        </w:numPr>
        <w:tabs>
          <w:tab w:val="left" w:pos="720"/>
        </w:tabs>
        <w:rPr>
          <w:rFonts w:cs="Arial"/>
          <w:sz w:val="22"/>
          <w:szCs w:val="22"/>
        </w:rPr>
      </w:pPr>
      <w:r w:rsidRPr="0093075F">
        <w:rPr>
          <w:rFonts w:cs="Arial"/>
          <w:sz w:val="22"/>
          <w:szCs w:val="22"/>
        </w:rPr>
        <w:t xml:space="preserve">Geen boete op basis van de zelfbewoningsplicht zoals bedoeld in </w:t>
      </w:r>
      <w:r w:rsidR="00D14B62" w:rsidRPr="0093075F">
        <w:rPr>
          <w:rFonts w:cs="Arial"/>
          <w:sz w:val="22"/>
          <w:szCs w:val="22"/>
        </w:rPr>
        <w:t>14</w:t>
      </w:r>
      <w:r w:rsidRPr="0093075F">
        <w:rPr>
          <w:rFonts w:cs="Arial"/>
          <w:sz w:val="22"/>
          <w:szCs w:val="22"/>
        </w:rPr>
        <w:t>.B.1 is verschuldigd indien:</w:t>
      </w:r>
    </w:p>
    <w:p w14:paraId="389BBF8D" w14:textId="77777777" w:rsidR="0028155C" w:rsidRPr="0093075F" w:rsidRDefault="0028155C" w:rsidP="009B19D2">
      <w:pPr>
        <w:tabs>
          <w:tab w:val="left" w:pos="567"/>
        </w:tabs>
        <w:ind w:left="851" w:hanging="851"/>
        <w:rPr>
          <w:rFonts w:eastAsia="Calibri" w:cs="Arial"/>
          <w:sz w:val="22"/>
          <w:szCs w:val="22"/>
        </w:rPr>
      </w:pPr>
      <w:r w:rsidRPr="0093075F">
        <w:rPr>
          <w:rFonts w:eastAsia="Calibri" w:cs="Arial"/>
          <w:sz w:val="22"/>
          <w:szCs w:val="22"/>
        </w:rPr>
        <w:tab/>
        <w:t>a.</w:t>
      </w:r>
      <w:r w:rsidRPr="0093075F">
        <w:rPr>
          <w:rFonts w:eastAsia="Calibri" w:cs="Arial"/>
          <w:sz w:val="22"/>
          <w:szCs w:val="22"/>
        </w:rPr>
        <w:tab/>
      </w:r>
      <w:bookmarkStart w:id="17" w:name="_Hlk144462717"/>
      <w:r w:rsidRPr="0093075F">
        <w:rPr>
          <w:rFonts w:eastAsia="Calibri" w:cs="Arial"/>
          <w:sz w:val="22"/>
          <w:szCs w:val="22"/>
        </w:rPr>
        <w:t>de Betaalbare koopwoning niet langer door de Eindgebruiker wordt bewoond omdat de Betaalbare koopwoning wordt verkocht aan een natuurlijk persoon die de Betaalbare koopwoning uitsluitend zal gebruiken ten behoeve van eigen bewoning als in dit artikel bedoeld</w:t>
      </w:r>
      <w:bookmarkEnd w:id="17"/>
      <w:r w:rsidRPr="0093075F">
        <w:rPr>
          <w:rFonts w:eastAsia="Calibri" w:cs="Arial"/>
          <w:sz w:val="22"/>
          <w:szCs w:val="22"/>
        </w:rPr>
        <w:t>;</w:t>
      </w:r>
    </w:p>
    <w:p w14:paraId="4A1067EA" w14:textId="77777777" w:rsidR="0028155C" w:rsidRPr="0093075F" w:rsidRDefault="0028155C" w:rsidP="009B19D2">
      <w:pPr>
        <w:tabs>
          <w:tab w:val="left" w:pos="567"/>
        </w:tabs>
        <w:ind w:left="851" w:hanging="851"/>
        <w:rPr>
          <w:rFonts w:eastAsia="Calibri" w:cs="Arial"/>
          <w:sz w:val="22"/>
          <w:szCs w:val="22"/>
        </w:rPr>
      </w:pPr>
      <w:r w:rsidRPr="0093075F">
        <w:rPr>
          <w:rFonts w:eastAsia="Calibri" w:cs="Arial"/>
          <w:sz w:val="22"/>
          <w:szCs w:val="22"/>
        </w:rPr>
        <w:tab/>
        <w:t>b.</w:t>
      </w:r>
      <w:r w:rsidRPr="0093075F">
        <w:rPr>
          <w:rFonts w:eastAsia="Calibri" w:cs="Arial"/>
          <w:sz w:val="22"/>
          <w:szCs w:val="22"/>
        </w:rPr>
        <w:tab/>
        <w:t>de Betaalbare koopwoning wordt verkocht op grond van een machtiging van de rechter als bedoeld in artikel 174 boek 3 Burgerlijk Wetboek;</w:t>
      </w:r>
    </w:p>
    <w:p w14:paraId="726F5C83" w14:textId="77777777" w:rsidR="0028155C" w:rsidRPr="0093075F" w:rsidRDefault="0028155C" w:rsidP="009B19D2">
      <w:pPr>
        <w:ind w:left="851" w:hanging="284"/>
        <w:rPr>
          <w:rFonts w:eastAsia="Calibri" w:cs="Arial"/>
          <w:sz w:val="22"/>
          <w:szCs w:val="22"/>
        </w:rPr>
      </w:pPr>
      <w:r w:rsidRPr="0093075F">
        <w:rPr>
          <w:rFonts w:eastAsia="Calibri" w:cs="Arial"/>
          <w:sz w:val="22"/>
          <w:szCs w:val="22"/>
        </w:rPr>
        <w:t>c.</w:t>
      </w:r>
      <w:r w:rsidRPr="0093075F">
        <w:rPr>
          <w:rFonts w:eastAsia="Calibri" w:cs="Arial"/>
          <w:sz w:val="22"/>
          <w:szCs w:val="22"/>
        </w:rPr>
        <w:tab/>
        <w:t xml:space="preserve">de Betaalbare koopwoning niet langer door de Eindgebruiker wordt bewoond </w:t>
      </w:r>
      <w:r w:rsidRPr="0093075F">
        <w:rPr>
          <w:rFonts w:eastAsia="Calibri" w:cs="Arial"/>
          <w:sz w:val="22"/>
          <w:szCs w:val="22"/>
        </w:rPr>
        <w:lastRenderedPageBreak/>
        <w:t>omdat de Betaalbare koopwoning</w:t>
      </w:r>
      <w:r w:rsidRPr="0093075F">
        <w:rPr>
          <w:rFonts w:eastAsia="Calibri" w:cs="Arial"/>
          <w:color w:val="FF0000"/>
          <w:sz w:val="22"/>
          <w:szCs w:val="22"/>
        </w:rPr>
        <w:t xml:space="preserve"> </w:t>
      </w:r>
      <w:r w:rsidRPr="0093075F">
        <w:rPr>
          <w:rFonts w:eastAsia="Calibri" w:cs="Arial"/>
          <w:sz w:val="22"/>
          <w:szCs w:val="22"/>
        </w:rPr>
        <w:t>wordt verkocht in verband met de executoriale verkoop door hypothecaire schuldeisers (artikel 268 boek 3 Burgerlijk Wetboek);</w:t>
      </w:r>
    </w:p>
    <w:p w14:paraId="3472F47B" w14:textId="77777777" w:rsidR="00CB23D9" w:rsidRPr="0093075F" w:rsidRDefault="0028155C" w:rsidP="00CB23D9">
      <w:pPr>
        <w:ind w:left="851" w:hanging="284"/>
        <w:rPr>
          <w:rFonts w:eastAsia="Calibri" w:cs="Arial"/>
          <w:sz w:val="22"/>
          <w:szCs w:val="22"/>
        </w:rPr>
      </w:pPr>
      <w:r w:rsidRPr="0093075F">
        <w:rPr>
          <w:rFonts w:eastAsia="Calibri" w:cs="Arial"/>
          <w:sz w:val="22"/>
          <w:szCs w:val="22"/>
        </w:rPr>
        <w:t>d.</w:t>
      </w:r>
      <w:r w:rsidRPr="0093075F">
        <w:rPr>
          <w:rFonts w:eastAsia="Calibri" w:cs="Arial"/>
          <w:sz w:val="22"/>
          <w:szCs w:val="22"/>
        </w:rPr>
        <w:tab/>
        <w:t>de Eindgebruiker schriftelijke toestemming van de gemeente Leiden heeft gekregen. De gemeente Leiden kan hieraan (financiële) voorwaarden verbinden.</w:t>
      </w:r>
    </w:p>
    <w:p w14:paraId="0201F99A" w14:textId="737040CD" w:rsidR="0028155C" w:rsidRPr="0093075F" w:rsidRDefault="0028155C" w:rsidP="00A068DE">
      <w:pPr>
        <w:pStyle w:val="Lijstalinea"/>
        <w:numPr>
          <w:ilvl w:val="0"/>
          <w:numId w:val="31"/>
        </w:numPr>
        <w:tabs>
          <w:tab w:val="left" w:pos="720"/>
        </w:tabs>
        <w:rPr>
          <w:rFonts w:cs="Arial"/>
          <w:sz w:val="22"/>
          <w:szCs w:val="22"/>
        </w:rPr>
      </w:pPr>
      <w:r w:rsidRPr="0093075F">
        <w:rPr>
          <w:rFonts w:cs="Arial"/>
          <w:sz w:val="22"/>
          <w:szCs w:val="22"/>
        </w:rPr>
        <w:t xml:space="preserve">De toestemming zoals bedoeld in </w:t>
      </w:r>
      <w:r w:rsidR="00D14B62" w:rsidRPr="0093075F">
        <w:rPr>
          <w:rFonts w:cs="Arial"/>
          <w:sz w:val="22"/>
          <w:szCs w:val="22"/>
        </w:rPr>
        <w:t>14</w:t>
      </w:r>
      <w:r w:rsidRPr="0093075F">
        <w:rPr>
          <w:rFonts w:cs="Arial"/>
          <w:sz w:val="22"/>
          <w:szCs w:val="22"/>
        </w:rPr>
        <w:t>.B.3 sub d wordt in ieder geval verleend in geval van:</w:t>
      </w:r>
    </w:p>
    <w:p w14:paraId="20D132C2" w14:textId="77777777" w:rsidR="0028155C" w:rsidRPr="0093075F" w:rsidRDefault="0028155C" w:rsidP="009B19D2">
      <w:pPr>
        <w:ind w:left="851" w:hanging="284"/>
        <w:rPr>
          <w:rFonts w:eastAsia="Calibri" w:cs="Arial"/>
          <w:sz w:val="22"/>
          <w:szCs w:val="22"/>
        </w:rPr>
      </w:pPr>
      <w:r w:rsidRPr="0093075F">
        <w:rPr>
          <w:rFonts w:eastAsia="Calibri" w:cs="Arial"/>
          <w:sz w:val="22"/>
          <w:szCs w:val="22"/>
        </w:rPr>
        <w:t>a.</w:t>
      </w:r>
      <w:r w:rsidRPr="0093075F">
        <w:rPr>
          <w:rFonts w:eastAsia="Calibri" w:cs="Arial"/>
          <w:sz w:val="22"/>
          <w:szCs w:val="22"/>
        </w:rPr>
        <w:tab/>
        <w:t xml:space="preserve">verhuur van de woning aan een familielid in de eerste graad, mits de verhuur van de woning plaatsvindt onder de voorwaarden voor </w:t>
      </w:r>
      <w:proofErr w:type="spellStart"/>
      <w:r w:rsidRPr="0093075F">
        <w:rPr>
          <w:rFonts w:eastAsia="Calibri" w:cs="Arial"/>
          <w:sz w:val="22"/>
          <w:szCs w:val="22"/>
        </w:rPr>
        <w:t>Middeldure</w:t>
      </w:r>
      <w:proofErr w:type="spellEnd"/>
      <w:r w:rsidRPr="0093075F">
        <w:rPr>
          <w:rFonts w:eastAsia="Calibri" w:cs="Arial"/>
          <w:sz w:val="22"/>
          <w:szCs w:val="22"/>
        </w:rPr>
        <w:t xml:space="preserve"> huurwoningen zoals opgenomen in de Doelgroepenverordening van de gemeente;</w:t>
      </w:r>
    </w:p>
    <w:p w14:paraId="1494FD98" w14:textId="77777777" w:rsidR="0028155C" w:rsidRPr="0093075F" w:rsidRDefault="0028155C" w:rsidP="009B19D2">
      <w:pPr>
        <w:ind w:left="851" w:hanging="284"/>
        <w:rPr>
          <w:rFonts w:eastAsia="Calibri" w:cs="Arial"/>
          <w:sz w:val="22"/>
          <w:szCs w:val="22"/>
        </w:rPr>
      </w:pPr>
      <w:r w:rsidRPr="0093075F">
        <w:rPr>
          <w:rFonts w:eastAsia="Calibri" w:cs="Arial"/>
          <w:sz w:val="22"/>
          <w:szCs w:val="22"/>
        </w:rPr>
        <w:t>b.</w:t>
      </w:r>
      <w:r w:rsidRPr="0093075F">
        <w:rPr>
          <w:rFonts w:eastAsia="Calibri" w:cs="Arial"/>
          <w:sz w:val="22"/>
          <w:szCs w:val="22"/>
        </w:rPr>
        <w:tab/>
        <w:t>bij verblijf in het buitenland gedurende een beperkte periode (minimaal drie (3) maanden, maximaal twee (2) jaar) eens in de vijf jaar;</w:t>
      </w:r>
    </w:p>
    <w:p w14:paraId="32D174C7" w14:textId="550B4F18" w:rsidR="0028155C" w:rsidRPr="0093075F" w:rsidRDefault="009E4989" w:rsidP="009B19D2">
      <w:pPr>
        <w:ind w:left="851" w:hanging="284"/>
        <w:rPr>
          <w:rFonts w:eastAsia="Calibri" w:cs="Arial"/>
          <w:sz w:val="22"/>
          <w:szCs w:val="22"/>
        </w:rPr>
      </w:pPr>
      <w:r w:rsidRPr="0093075F">
        <w:rPr>
          <w:rFonts w:eastAsia="Calibri" w:cs="Arial"/>
          <w:sz w:val="22"/>
          <w:szCs w:val="22"/>
        </w:rPr>
        <w:t>c</w:t>
      </w:r>
      <w:r w:rsidR="0028155C" w:rsidRPr="0093075F">
        <w:rPr>
          <w:rFonts w:eastAsia="Calibri" w:cs="Arial"/>
          <w:sz w:val="22"/>
          <w:szCs w:val="22"/>
        </w:rPr>
        <w:t>.</w:t>
      </w:r>
      <w:r w:rsidR="0028155C" w:rsidRPr="0093075F">
        <w:rPr>
          <w:rFonts w:eastAsia="Calibri" w:cs="Arial"/>
          <w:sz w:val="22"/>
          <w:szCs w:val="22"/>
        </w:rPr>
        <w:tab/>
        <w:t xml:space="preserve">sprake is van een uitzonderlijk geval waarin onverkorte toepassing van de </w:t>
      </w:r>
      <w:r w:rsidRPr="0093075F">
        <w:rPr>
          <w:rFonts w:eastAsia="Calibri" w:cs="Arial"/>
          <w:sz w:val="22"/>
          <w:szCs w:val="22"/>
        </w:rPr>
        <w:t>c</w:t>
      </w:r>
      <w:r w:rsidR="0028155C" w:rsidRPr="0093075F">
        <w:rPr>
          <w:rFonts w:eastAsia="Calibri" w:cs="Arial"/>
          <w:sz w:val="22"/>
          <w:szCs w:val="22"/>
        </w:rPr>
        <w:t xml:space="preserve"> tot onvoorziene en onredelijke gevolgen zou leiden, gegeven het doel en de strekking van de regeling (zoals verwoord in het gemeentelijk woonbeleid).</w:t>
      </w:r>
    </w:p>
    <w:p w14:paraId="752B01E4" w14:textId="77777777" w:rsidR="009E4989" w:rsidRPr="0093075F" w:rsidRDefault="0028155C" w:rsidP="009E4989">
      <w:pPr>
        <w:ind w:left="567"/>
        <w:rPr>
          <w:rFonts w:eastAsia="Calibri" w:cs="Arial"/>
          <w:sz w:val="22"/>
          <w:szCs w:val="22"/>
        </w:rPr>
      </w:pPr>
      <w:r w:rsidRPr="0093075F">
        <w:rPr>
          <w:rFonts w:eastAsia="Calibri" w:cs="Arial"/>
          <w:sz w:val="22"/>
          <w:szCs w:val="22"/>
        </w:rPr>
        <w:t>De Eindgebruiker dient bovengenoemde omstandigheden ten genoegen van de gemeente Leiden aan te kunnen tonen.</w:t>
      </w:r>
    </w:p>
    <w:p w14:paraId="655A8CB3" w14:textId="7631F258" w:rsidR="0028155C" w:rsidRPr="0093075F" w:rsidRDefault="0028155C" w:rsidP="00A068DE">
      <w:pPr>
        <w:pStyle w:val="Lijstalinea"/>
        <w:numPr>
          <w:ilvl w:val="0"/>
          <w:numId w:val="31"/>
        </w:numPr>
        <w:tabs>
          <w:tab w:val="left" w:pos="720"/>
        </w:tabs>
        <w:rPr>
          <w:rFonts w:cs="Arial"/>
          <w:sz w:val="22"/>
          <w:szCs w:val="22"/>
        </w:rPr>
      </w:pPr>
      <w:r w:rsidRPr="0093075F">
        <w:rPr>
          <w:rFonts w:cs="Arial"/>
          <w:sz w:val="22"/>
          <w:szCs w:val="22"/>
        </w:rPr>
        <w:t xml:space="preserve">Indien de gemeente constateert dat Eindgebruiker niet volgens het BRP staat ingeschreven op het in lid 1 bedoelde adres van de Betaalbare koopwoning, stelt de gemeente Eindgebruiker eenmalig in staat zulks binnen 14 dagen alsnog te doen. Laat Eindgebruiker na hieraan tijdig te voldoen, dan wordt aangenomen dat de Betaalbare koopwoning niet tien (10) achtereenvolgende jaren op bedoeld adres is bewoond door Eindgebruiker en/of diens Rechtsopvolger als hierna bedoeld in </w:t>
      </w:r>
      <w:r w:rsidR="00D14B62" w:rsidRPr="0093075F">
        <w:rPr>
          <w:rFonts w:cs="Arial"/>
          <w:sz w:val="22"/>
          <w:szCs w:val="22"/>
        </w:rPr>
        <w:t>14</w:t>
      </w:r>
      <w:r w:rsidRPr="0093075F">
        <w:rPr>
          <w:rFonts w:cs="Arial"/>
          <w:sz w:val="22"/>
          <w:szCs w:val="22"/>
        </w:rPr>
        <w:t xml:space="preserve">.B.12. De boete zoals vermeld in </w:t>
      </w:r>
      <w:r w:rsidR="00D14B62" w:rsidRPr="0093075F">
        <w:rPr>
          <w:rFonts w:cs="Arial"/>
          <w:sz w:val="22"/>
          <w:szCs w:val="22"/>
        </w:rPr>
        <w:t>14</w:t>
      </w:r>
      <w:r w:rsidRPr="0093075F">
        <w:rPr>
          <w:rFonts w:cs="Arial"/>
          <w:sz w:val="22"/>
          <w:szCs w:val="22"/>
        </w:rPr>
        <w:t xml:space="preserve">.B.1 is dan onverkort van toepassing. </w:t>
      </w:r>
    </w:p>
    <w:p w14:paraId="197A4DD9" w14:textId="77777777" w:rsidR="00FA0BEE" w:rsidRPr="0093075F" w:rsidRDefault="00FA0BEE" w:rsidP="009B19D2">
      <w:pPr>
        <w:ind w:left="567" w:hanging="567"/>
        <w:rPr>
          <w:rFonts w:eastAsia="Calibri" w:cs="Arial"/>
          <w:b/>
          <w:sz w:val="22"/>
          <w:szCs w:val="22"/>
        </w:rPr>
      </w:pPr>
    </w:p>
    <w:p w14:paraId="5DD4AC4E" w14:textId="5E41B2EE" w:rsidR="0028155C" w:rsidRPr="0093075F" w:rsidRDefault="0028155C" w:rsidP="009B19D2">
      <w:pPr>
        <w:ind w:left="567" w:hanging="567"/>
        <w:rPr>
          <w:rFonts w:eastAsia="Calibri" w:cs="Arial"/>
          <w:b/>
          <w:sz w:val="22"/>
          <w:szCs w:val="22"/>
        </w:rPr>
      </w:pPr>
      <w:r w:rsidRPr="0093075F">
        <w:rPr>
          <w:rFonts w:eastAsia="Calibri" w:cs="Arial"/>
          <w:b/>
          <w:sz w:val="22"/>
          <w:szCs w:val="22"/>
        </w:rPr>
        <w:t>Anti-speculatiebeding</w:t>
      </w:r>
    </w:p>
    <w:p w14:paraId="42E32126" w14:textId="0F2CEB60" w:rsidR="0028155C" w:rsidRPr="0093075F" w:rsidRDefault="0028155C" w:rsidP="00A068DE">
      <w:pPr>
        <w:pStyle w:val="Lijstalinea"/>
        <w:numPr>
          <w:ilvl w:val="0"/>
          <w:numId w:val="32"/>
        </w:numPr>
        <w:tabs>
          <w:tab w:val="left" w:pos="720"/>
        </w:tabs>
        <w:rPr>
          <w:rFonts w:cs="Arial"/>
          <w:sz w:val="22"/>
          <w:szCs w:val="22"/>
        </w:rPr>
      </w:pPr>
      <w:r w:rsidRPr="0093075F">
        <w:rPr>
          <w:rFonts w:cs="Arial"/>
          <w:sz w:val="22"/>
          <w:szCs w:val="22"/>
        </w:rPr>
        <w:t>Eindgebruiker (en diens Rechtsopvolger) is gedurende een termijn van drie jaar na de datum van de akte van levering van de Betaalbare koopwoning aan de Eindgebruiker niet bevoegd de Betaalbare koopwoning te vervreemden voor een hogere koopprijs dan de maximale koopprijs voor een Betaalbare koopwoning (als bedoeld in artikel 1, onder c, onder 3° besluit Woningbouwimpuls 2020) zoals deze geldt op het moment van de voorgenomen vervreemding, een en ander behoudens het bepaalde in de navolgende leden.</w:t>
      </w:r>
    </w:p>
    <w:p w14:paraId="1E7B8F77" w14:textId="6D9CBC7A" w:rsidR="0028155C" w:rsidRPr="0093075F" w:rsidRDefault="0028155C" w:rsidP="00A068DE">
      <w:pPr>
        <w:pStyle w:val="Lijstalinea"/>
        <w:numPr>
          <w:ilvl w:val="0"/>
          <w:numId w:val="32"/>
        </w:numPr>
        <w:tabs>
          <w:tab w:val="left" w:pos="720"/>
        </w:tabs>
        <w:rPr>
          <w:rFonts w:cs="Arial"/>
          <w:sz w:val="22"/>
          <w:szCs w:val="22"/>
        </w:rPr>
      </w:pPr>
      <w:r w:rsidRPr="0093075F">
        <w:rPr>
          <w:rFonts w:cs="Arial"/>
          <w:sz w:val="22"/>
          <w:szCs w:val="22"/>
        </w:rPr>
        <w:t>Onder vervreemden wordt verstaan enige overdracht van het juridisch dan wel economisch eigendom van (een gedeelte van) de Betaalbare koopwoning, het bezwaren van (een gedeelte van) de Betaalbare koopwoning met een beperkt genotsrecht, inbreng in mede-eigendom of andere constructies waardoor de Betaalbare koopwoning uit de feitelijke c.q. de beschikkingsmacht van Eindgebruiker geraakt ("</w:t>
      </w:r>
      <w:r w:rsidRPr="0093075F">
        <w:rPr>
          <w:rFonts w:cs="Arial"/>
          <w:b/>
          <w:bCs/>
          <w:sz w:val="22"/>
          <w:szCs w:val="22"/>
        </w:rPr>
        <w:t>Vervreemding</w:t>
      </w:r>
      <w:r w:rsidRPr="0093075F">
        <w:rPr>
          <w:rFonts w:cs="Arial"/>
          <w:sz w:val="22"/>
          <w:szCs w:val="22"/>
        </w:rPr>
        <w:t xml:space="preserve">"). </w:t>
      </w:r>
    </w:p>
    <w:p w14:paraId="053B87D9" w14:textId="015EF00A" w:rsidR="0028155C" w:rsidRPr="0093075F" w:rsidRDefault="0028155C" w:rsidP="00A068DE">
      <w:pPr>
        <w:pStyle w:val="Lijstalinea"/>
        <w:numPr>
          <w:ilvl w:val="0"/>
          <w:numId w:val="32"/>
        </w:numPr>
        <w:tabs>
          <w:tab w:val="left" w:pos="720"/>
        </w:tabs>
        <w:rPr>
          <w:rFonts w:cs="Arial"/>
          <w:sz w:val="22"/>
          <w:szCs w:val="22"/>
        </w:rPr>
      </w:pPr>
      <w:r w:rsidRPr="0093075F">
        <w:rPr>
          <w:rFonts w:cs="Arial"/>
          <w:sz w:val="22"/>
          <w:szCs w:val="22"/>
        </w:rPr>
        <w:t xml:space="preserve">Het bepaalde in het vorige lid is niet van toepassing in geval van: </w:t>
      </w:r>
    </w:p>
    <w:p w14:paraId="57D74B79" w14:textId="77777777" w:rsidR="0028155C" w:rsidRPr="0093075F" w:rsidRDefault="0028155C" w:rsidP="00A068DE">
      <w:pPr>
        <w:widowControl/>
        <w:numPr>
          <w:ilvl w:val="0"/>
          <w:numId w:val="11"/>
        </w:numPr>
        <w:ind w:left="709" w:hanging="142"/>
        <w:jc w:val="left"/>
        <w:rPr>
          <w:rFonts w:eastAsia="Calibri" w:cs="Arial"/>
          <w:sz w:val="22"/>
          <w:szCs w:val="22"/>
        </w:rPr>
      </w:pPr>
      <w:r w:rsidRPr="0093075F">
        <w:rPr>
          <w:rFonts w:eastAsia="Calibri" w:cs="Arial"/>
          <w:sz w:val="22"/>
          <w:szCs w:val="22"/>
        </w:rPr>
        <w:t xml:space="preserve">verkoop op grond van een machtiging van de rechter als bedoeld in artikel 3:174 van het Burgerlijk wetboek; </w:t>
      </w:r>
    </w:p>
    <w:p w14:paraId="79775145" w14:textId="77777777" w:rsidR="0028155C" w:rsidRPr="0093075F" w:rsidRDefault="0028155C" w:rsidP="00A068DE">
      <w:pPr>
        <w:widowControl/>
        <w:numPr>
          <w:ilvl w:val="0"/>
          <w:numId w:val="11"/>
        </w:numPr>
        <w:ind w:left="709" w:hanging="142"/>
        <w:jc w:val="left"/>
        <w:rPr>
          <w:rFonts w:eastAsia="Calibri" w:cs="Arial"/>
          <w:sz w:val="22"/>
          <w:szCs w:val="22"/>
        </w:rPr>
      </w:pPr>
      <w:r w:rsidRPr="0093075F">
        <w:rPr>
          <w:rFonts w:eastAsia="Calibri" w:cs="Arial"/>
          <w:sz w:val="22"/>
          <w:szCs w:val="22"/>
        </w:rPr>
        <w:t xml:space="preserve">executoriale verkoop door hypothecaire schuldeisers; </w:t>
      </w:r>
    </w:p>
    <w:p w14:paraId="765808D7" w14:textId="77777777" w:rsidR="0006556D" w:rsidRPr="0093075F" w:rsidRDefault="0028155C" w:rsidP="00A068DE">
      <w:pPr>
        <w:widowControl/>
        <w:numPr>
          <w:ilvl w:val="0"/>
          <w:numId w:val="11"/>
        </w:numPr>
        <w:ind w:left="709" w:hanging="142"/>
        <w:jc w:val="left"/>
        <w:rPr>
          <w:rFonts w:eastAsia="Calibri" w:cs="Arial"/>
          <w:sz w:val="22"/>
          <w:szCs w:val="22"/>
        </w:rPr>
      </w:pPr>
      <w:r w:rsidRPr="0093075F">
        <w:rPr>
          <w:rFonts w:eastAsia="Calibri" w:cs="Arial"/>
          <w:sz w:val="22"/>
          <w:szCs w:val="22"/>
        </w:rPr>
        <w:t xml:space="preserve">schriftelijke ontheffing door het college van Burgemeester en Wethouders als bedoeld in </w:t>
      </w:r>
      <w:r w:rsidR="00D14B62" w:rsidRPr="0093075F">
        <w:rPr>
          <w:rFonts w:eastAsia="Calibri" w:cs="Arial"/>
          <w:sz w:val="22"/>
          <w:szCs w:val="22"/>
        </w:rPr>
        <w:t>14</w:t>
      </w:r>
      <w:r w:rsidRPr="0093075F">
        <w:rPr>
          <w:rFonts w:eastAsia="Calibri" w:cs="Arial"/>
          <w:sz w:val="22"/>
          <w:szCs w:val="22"/>
        </w:rPr>
        <w:t xml:space="preserve">.B.10 van dit artikel. </w:t>
      </w:r>
    </w:p>
    <w:p w14:paraId="4F926A65" w14:textId="13CE8F31" w:rsidR="0028155C" w:rsidRPr="0093075F" w:rsidRDefault="0028155C" w:rsidP="00A068DE">
      <w:pPr>
        <w:pStyle w:val="Lijstalinea"/>
        <w:numPr>
          <w:ilvl w:val="0"/>
          <w:numId w:val="32"/>
        </w:numPr>
        <w:tabs>
          <w:tab w:val="left" w:pos="720"/>
        </w:tabs>
        <w:rPr>
          <w:rFonts w:cs="Arial"/>
          <w:sz w:val="22"/>
          <w:szCs w:val="22"/>
        </w:rPr>
      </w:pPr>
      <w:r w:rsidRPr="0093075F">
        <w:rPr>
          <w:rFonts w:cs="Arial"/>
          <w:sz w:val="22"/>
          <w:szCs w:val="22"/>
        </w:rPr>
        <w:t xml:space="preserve">Het college van Burgemeester en Wethouders kan schriftelijk ontheffing verlenen van </w:t>
      </w:r>
      <w:r w:rsidRPr="0093075F">
        <w:rPr>
          <w:rFonts w:cs="Arial"/>
          <w:sz w:val="22"/>
          <w:szCs w:val="22"/>
        </w:rPr>
        <w:lastRenderedPageBreak/>
        <w:t xml:space="preserve">het vervreemdingsverbod in </w:t>
      </w:r>
      <w:r w:rsidR="00EF49FE" w:rsidRPr="0093075F">
        <w:rPr>
          <w:rFonts w:cs="Arial"/>
          <w:sz w:val="22"/>
          <w:szCs w:val="22"/>
        </w:rPr>
        <w:t>14</w:t>
      </w:r>
      <w:r w:rsidRPr="0093075F">
        <w:rPr>
          <w:rFonts w:cs="Arial"/>
          <w:sz w:val="22"/>
          <w:szCs w:val="22"/>
        </w:rPr>
        <w:t xml:space="preserve">.B.6 van dit artikel. Het college van Burgemeester en Wethouders is hiertoe verplicht ingeval van: </w:t>
      </w:r>
    </w:p>
    <w:p w14:paraId="3F087E3B" w14:textId="77777777" w:rsidR="0028155C" w:rsidRPr="0093075F" w:rsidRDefault="0028155C" w:rsidP="009B19D2">
      <w:pPr>
        <w:tabs>
          <w:tab w:val="left" w:pos="567"/>
        </w:tabs>
        <w:ind w:left="851" w:hanging="851"/>
        <w:rPr>
          <w:rFonts w:eastAsia="Calibri" w:cs="Arial"/>
          <w:sz w:val="22"/>
          <w:szCs w:val="22"/>
        </w:rPr>
      </w:pPr>
      <w:r w:rsidRPr="0093075F">
        <w:rPr>
          <w:rFonts w:eastAsia="Calibri" w:cs="Arial"/>
          <w:sz w:val="22"/>
          <w:szCs w:val="22"/>
        </w:rPr>
        <w:tab/>
        <w:t>-</w:t>
      </w:r>
      <w:r w:rsidRPr="0093075F">
        <w:rPr>
          <w:rFonts w:eastAsia="Calibri" w:cs="Arial"/>
          <w:sz w:val="22"/>
          <w:szCs w:val="22"/>
        </w:rPr>
        <w:tab/>
        <w:t xml:space="preserve">verandering van werkkring van Eindgebruiker of diens </w:t>
      </w:r>
      <w:proofErr w:type="spellStart"/>
      <w:r w:rsidRPr="0093075F">
        <w:rPr>
          <w:rFonts w:eastAsia="Calibri" w:cs="Arial"/>
          <w:sz w:val="22"/>
          <w:szCs w:val="22"/>
        </w:rPr>
        <w:t>echtgeno</w:t>
      </w:r>
      <w:proofErr w:type="spellEnd"/>
      <w:r w:rsidRPr="0093075F">
        <w:rPr>
          <w:rFonts w:eastAsia="Calibri" w:cs="Arial"/>
          <w:sz w:val="22"/>
          <w:szCs w:val="22"/>
        </w:rPr>
        <w:t xml:space="preserve">(o)t(e) </w:t>
      </w:r>
      <w:proofErr w:type="spellStart"/>
      <w:r w:rsidRPr="0093075F">
        <w:rPr>
          <w:rFonts w:eastAsia="Calibri" w:cs="Arial"/>
          <w:sz w:val="22"/>
          <w:szCs w:val="22"/>
        </w:rPr>
        <w:t>casu</w:t>
      </w:r>
      <w:proofErr w:type="spellEnd"/>
      <w:r w:rsidRPr="0093075F">
        <w:rPr>
          <w:rFonts w:eastAsia="Calibri" w:cs="Arial"/>
          <w:sz w:val="22"/>
          <w:szCs w:val="22"/>
        </w:rPr>
        <w:t xml:space="preserve"> quo partner die een verhuizing redelijkerwijs noodzakelijk maakt; </w:t>
      </w:r>
    </w:p>
    <w:p w14:paraId="43DF7998" w14:textId="77777777" w:rsidR="0028155C" w:rsidRPr="0093075F" w:rsidRDefault="0028155C" w:rsidP="009B19D2">
      <w:pPr>
        <w:tabs>
          <w:tab w:val="left" w:pos="567"/>
        </w:tabs>
        <w:ind w:left="851" w:hanging="851"/>
        <w:rPr>
          <w:rFonts w:eastAsia="Calibri" w:cs="Arial"/>
          <w:sz w:val="22"/>
          <w:szCs w:val="22"/>
        </w:rPr>
      </w:pPr>
      <w:r w:rsidRPr="0093075F">
        <w:rPr>
          <w:rFonts w:eastAsia="Calibri" w:cs="Arial"/>
          <w:sz w:val="22"/>
          <w:szCs w:val="22"/>
        </w:rPr>
        <w:tab/>
        <w:t>-</w:t>
      </w:r>
      <w:r w:rsidRPr="0093075F">
        <w:rPr>
          <w:rFonts w:eastAsia="Calibri" w:cs="Arial"/>
          <w:sz w:val="22"/>
          <w:szCs w:val="22"/>
        </w:rPr>
        <w:tab/>
        <w:t xml:space="preserve">overlijden van Eindgebruiker of diens </w:t>
      </w:r>
      <w:proofErr w:type="spellStart"/>
      <w:r w:rsidRPr="0093075F">
        <w:rPr>
          <w:rFonts w:eastAsia="Calibri" w:cs="Arial"/>
          <w:sz w:val="22"/>
          <w:szCs w:val="22"/>
        </w:rPr>
        <w:t>echtgeno</w:t>
      </w:r>
      <w:proofErr w:type="spellEnd"/>
      <w:r w:rsidRPr="0093075F">
        <w:rPr>
          <w:rFonts w:eastAsia="Calibri" w:cs="Arial"/>
          <w:sz w:val="22"/>
          <w:szCs w:val="22"/>
        </w:rPr>
        <w:t xml:space="preserve">(o)t(e) </w:t>
      </w:r>
      <w:proofErr w:type="spellStart"/>
      <w:r w:rsidRPr="0093075F">
        <w:rPr>
          <w:rFonts w:eastAsia="Calibri" w:cs="Arial"/>
          <w:sz w:val="22"/>
          <w:szCs w:val="22"/>
        </w:rPr>
        <w:t>casu</w:t>
      </w:r>
      <w:proofErr w:type="spellEnd"/>
      <w:r w:rsidRPr="0093075F">
        <w:rPr>
          <w:rFonts w:eastAsia="Calibri" w:cs="Arial"/>
          <w:sz w:val="22"/>
          <w:szCs w:val="22"/>
        </w:rPr>
        <w:t xml:space="preserve"> quo partner; </w:t>
      </w:r>
    </w:p>
    <w:p w14:paraId="6F48A617" w14:textId="77777777" w:rsidR="0028155C" w:rsidRPr="0093075F" w:rsidRDefault="0028155C" w:rsidP="009B19D2">
      <w:pPr>
        <w:tabs>
          <w:tab w:val="left" w:pos="567"/>
        </w:tabs>
        <w:ind w:left="851" w:hanging="851"/>
        <w:rPr>
          <w:rFonts w:eastAsia="Calibri" w:cs="Arial"/>
          <w:sz w:val="22"/>
          <w:szCs w:val="22"/>
        </w:rPr>
      </w:pPr>
      <w:r w:rsidRPr="0093075F">
        <w:rPr>
          <w:rFonts w:eastAsia="Calibri" w:cs="Arial"/>
          <w:sz w:val="22"/>
          <w:szCs w:val="22"/>
        </w:rPr>
        <w:tab/>
        <w:t>-</w:t>
      </w:r>
      <w:r w:rsidRPr="0093075F">
        <w:rPr>
          <w:rFonts w:eastAsia="Calibri" w:cs="Arial"/>
          <w:sz w:val="22"/>
          <w:szCs w:val="22"/>
        </w:rPr>
        <w:tab/>
        <w:t xml:space="preserve">ontbinding van het huwelijk en/of (geregistreerd) partnerschap van Eindgebruiker door echtscheiding of verbreking van een duurzaam samenlevingsverband; </w:t>
      </w:r>
    </w:p>
    <w:p w14:paraId="5118B372" w14:textId="77777777" w:rsidR="0028155C" w:rsidRPr="0093075F" w:rsidRDefault="0028155C" w:rsidP="009B19D2">
      <w:pPr>
        <w:tabs>
          <w:tab w:val="left" w:pos="567"/>
        </w:tabs>
        <w:ind w:left="851" w:hanging="851"/>
        <w:rPr>
          <w:rFonts w:eastAsia="Calibri" w:cs="Arial"/>
          <w:sz w:val="22"/>
          <w:szCs w:val="22"/>
        </w:rPr>
      </w:pPr>
      <w:r w:rsidRPr="0093075F">
        <w:rPr>
          <w:rFonts w:eastAsia="Calibri" w:cs="Arial"/>
          <w:sz w:val="22"/>
          <w:szCs w:val="22"/>
        </w:rPr>
        <w:tab/>
        <w:t>-</w:t>
      </w:r>
      <w:r w:rsidRPr="0093075F">
        <w:rPr>
          <w:rFonts w:eastAsia="Calibri" w:cs="Arial"/>
          <w:sz w:val="22"/>
          <w:szCs w:val="22"/>
        </w:rPr>
        <w:tab/>
        <w:t xml:space="preserve">verhuizing welke noodzakelijk is als gevolg van de gezondheid van de Eindgebruiker of een van diens gezinsleden; of </w:t>
      </w:r>
    </w:p>
    <w:p w14:paraId="3BA8F641" w14:textId="77777777" w:rsidR="0028155C" w:rsidRPr="0093075F" w:rsidRDefault="0028155C" w:rsidP="009B19D2">
      <w:pPr>
        <w:tabs>
          <w:tab w:val="left" w:pos="567"/>
        </w:tabs>
        <w:ind w:left="851" w:hanging="851"/>
        <w:rPr>
          <w:rFonts w:eastAsia="Calibri" w:cs="Arial"/>
          <w:sz w:val="22"/>
          <w:szCs w:val="22"/>
        </w:rPr>
      </w:pPr>
      <w:r w:rsidRPr="0093075F">
        <w:rPr>
          <w:rFonts w:eastAsia="Calibri" w:cs="Arial"/>
          <w:sz w:val="22"/>
          <w:szCs w:val="22"/>
        </w:rPr>
        <w:tab/>
        <w:t>-</w:t>
      </w:r>
      <w:r w:rsidRPr="0093075F">
        <w:rPr>
          <w:rFonts w:eastAsia="Calibri" w:cs="Arial"/>
          <w:sz w:val="22"/>
          <w:szCs w:val="22"/>
        </w:rPr>
        <w:tab/>
        <w:t xml:space="preserve">in geval van gezinsuitbreiding van Eindgebruiker door de geboorte en/of adoptie van een kind waardoor verhuizing noodzakelijk wordt geacht; </w:t>
      </w:r>
    </w:p>
    <w:p w14:paraId="5BFBED49" w14:textId="1700F777" w:rsidR="0028155C" w:rsidRPr="0093075F" w:rsidRDefault="0028155C" w:rsidP="009B19D2">
      <w:pPr>
        <w:ind w:left="567"/>
        <w:rPr>
          <w:rFonts w:eastAsia="Calibri" w:cs="Arial"/>
          <w:sz w:val="22"/>
          <w:szCs w:val="22"/>
        </w:rPr>
      </w:pPr>
      <w:r w:rsidRPr="0093075F">
        <w:rPr>
          <w:rFonts w:eastAsia="Calibri" w:cs="Arial"/>
          <w:sz w:val="22"/>
          <w:szCs w:val="22"/>
        </w:rPr>
        <w:t xml:space="preserve">aan welke toestemming het college van Burgemeester en Wethouders (financiële) voorwaarden kan verbinden. Het college van Burgemeester en Wethouders zal in ieder geval de financiële verplichting opleggen dat de Eindgebruiker honderd procent (100 %) van het verschil tussen de maximale koopprijs voor een Betaalbare koopwoning als in lid </w:t>
      </w:r>
      <w:r w:rsidR="00EF49FE" w:rsidRPr="0093075F">
        <w:rPr>
          <w:rFonts w:eastAsia="Calibri" w:cs="Arial"/>
          <w:sz w:val="22"/>
          <w:szCs w:val="22"/>
        </w:rPr>
        <w:t>14</w:t>
      </w:r>
      <w:r w:rsidRPr="0093075F">
        <w:rPr>
          <w:rFonts w:eastAsia="Calibri" w:cs="Arial"/>
          <w:sz w:val="22"/>
          <w:szCs w:val="22"/>
        </w:rPr>
        <w:t xml:space="preserve">.B.6 bedoeld en de voor de vervreemding overeengekomen koopprijs respectievelijk directe of indirecte (financiële) tegenprestatie zal vergoeden aan het college van Burgemeester en Wethouders; </w:t>
      </w:r>
    </w:p>
    <w:p w14:paraId="6ACAE2E8" w14:textId="77777777" w:rsidR="0028155C" w:rsidRPr="0093075F" w:rsidRDefault="0028155C" w:rsidP="009B19D2">
      <w:pPr>
        <w:ind w:left="567"/>
        <w:rPr>
          <w:rFonts w:eastAsia="Calibri" w:cs="Arial"/>
          <w:sz w:val="22"/>
          <w:szCs w:val="22"/>
        </w:rPr>
      </w:pPr>
      <w:r w:rsidRPr="0093075F">
        <w:rPr>
          <w:rFonts w:eastAsia="Calibri" w:cs="Arial"/>
          <w:sz w:val="22"/>
          <w:szCs w:val="22"/>
        </w:rPr>
        <w:t xml:space="preserve">In geval van, naar mening van het college van Burgemeester en Wethouders, aantoonbaar gemaakte kosten van wezenlijke verbeteringen aan de Betaalbare koopwoning zullen die kosten in aftrek worden gebracht op de te betalen financiële vergoeding. </w:t>
      </w:r>
    </w:p>
    <w:p w14:paraId="046FD2E0" w14:textId="78E3D021" w:rsidR="0028155C" w:rsidRPr="0093075F" w:rsidRDefault="0028155C" w:rsidP="00A068DE">
      <w:pPr>
        <w:pStyle w:val="Lijstalinea"/>
        <w:numPr>
          <w:ilvl w:val="0"/>
          <w:numId w:val="32"/>
        </w:numPr>
        <w:tabs>
          <w:tab w:val="left" w:pos="720"/>
        </w:tabs>
        <w:rPr>
          <w:rFonts w:cs="Arial"/>
          <w:sz w:val="22"/>
          <w:szCs w:val="22"/>
        </w:rPr>
      </w:pPr>
      <w:r w:rsidRPr="0093075F">
        <w:rPr>
          <w:rFonts w:cs="Arial"/>
          <w:sz w:val="22"/>
          <w:szCs w:val="22"/>
        </w:rPr>
        <w:t xml:space="preserve">Een verzoek om ontheffing dient tenminste zes weken voor de notariële overdracht schriftelijk te worden ingediend bij het college van Burgemeester en Wethouders en vergezeld te gaan van een afschrift van dit volledige artikel, een opgave van de (verwachte) datum van notariële overdracht, een opgave van de datum en notaris van de oorspronkelijke eigendomsoverdracht een afschrift van de akte van oorspronkelijke eigendomsverkrijging, en een opgaaf van de aantoonbaar gemaakte kosten ter verbetering van de woning. </w:t>
      </w:r>
    </w:p>
    <w:p w14:paraId="50F980C3" w14:textId="5AE9317C" w:rsidR="0028155C" w:rsidRPr="0093075F" w:rsidRDefault="0028155C" w:rsidP="00A068DE">
      <w:pPr>
        <w:pStyle w:val="Lijstalinea"/>
        <w:numPr>
          <w:ilvl w:val="0"/>
          <w:numId w:val="32"/>
        </w:numPr>
        <w:tabs>
          <w:tab w:val="left" w:pos="720"/>
        </w:tabs>
        <w:rPr>
          <w:rFonts w:cs="Arial"/>
          <w:sz w:val="22"/>
          <w:szCs w:val="22"/>
        </w:rPr>
      </w:pPr>
      <w:r w:rsidRPr="0093075F">
        <w:rPr>
          <w:rFonts w:cs="Arial"/>
          <w:sz w:val="22"/>
          <w:szCs w:val="22"/>
        </w:rPr>
        <w:t xml:space="preserve">Bij overtreding of niet nakoming van het anti-speculatiebeding is Eindgebruiker aan de gemeente Leiden een onmiddellijk opeisbare boete verschuldigd van vijftigduizend euro (€ 50.000,-) onverminderd het recht om nakoming van het anti-speculatiebeding te vorderen. </w:t>
      </w:r>
    </w:p>
    <w:p w14:paraId="00086CC7" w14:textId="77777777" w:rsidR="00FA0BEE" w:rsidRPr="0093075F" w:rsidRDefault="00FA0BEE" w:rsidP="009B19D2">
      <w:pPr>
        <w:ind w:left="567" w:hanging="567"/>
        <w:rPr>
          <w:rFonts w:eastAsia="Calibri" w:cs="Arial"/>
          <w:b/>
          <w:bCs/>
          <w:sz w:val="22"/>
          <w:szCs w:val="22"/>
        </w:rPr>
      </w:pPr>
    </w:p>
    <w:p w14:paraId="2ED469E0" w14:textId="77777777" w:rsidR="00694305" w:rsidRPr="0093075F" w:rsidRDefault="0028155C" w:rsidP="00694305">
      <w:pPr>
        <w:ind w:left="567" w:hanging="567"/>
        <w:rPr>
          <w:rFonts w:eastAsia="Calibri" w:cs="Arial"/>
          <w:b/>
          <w:bCs/>
          <w:sz w:val="22"/>
          <w:szCs w:val="22"/>
        </w:rPr>
      </w:pPr>
      <w:r w:rsidRPr="0093075F">
        <w:rPr>
          <w:rFonts w:eastAsia="Calibri" w:cs="Arial"/>
          <w:b/>
          <w:bCs/>
          <w:sz w:val="22"/>
          <w:szCs w:val="22"/>
        </w:rPr>
        <w:t>Kettingbeding</w:t>
      </w:r>
    </w:p>
    <w:p w14:paraId="032CE499" w14:textId="776D153B" w:rsidR="0028155C" w:rsidRPr="0093075F" w:rsidRDefault="0028155C" w:rsidP="00A068DE">
      <w:pPr>
        <w:pStyle w:val="Lijstalinea"/>
        <w:numPr>
          <w:ilvl w:val="0"/>
          <w:numId w:val="33"/>
        </w:numPr>
        <w:tabs>
          <w:tab w:val="left" w:pos="720"/>
        </w:tabs>
        <w:rPr>
          <w:rFonts w:cs="Arial"/>
          <w:sz w:val="22"/>
          <w:szCs w:val="22"/>
        </w:rPr>
      </w:pPr>
      <w:r w:rsidRPr="0093075F">
        <w:rPr>
          <w:rFonts w:cs="Arial"/>
          <w:sz w:val="22"/>
          <w:szCs w:val="22"/>
        </w:rPr>
        <w:t>Eindgebruiker is verplicht en verbindt zich jegens de gemeente Leiden, namens welke gemeente de Eindgebruiker zal aanvaarden, het bepaalde onder B in dit gehele artikel (de "</w:t>
      </w:r>
      <w:r w:rsidRPr="0093075F">
        <w:rPr>
          <w:rFonts w:cs="Arial"/>
          <w:b/>
          <w:bCs/>
          <w:sz w:val="22"/>
          <w:szCs w:val="22"/>
        </w:rPr>
        <w:t>Verplichting</w:t>
      </w:r>
      <w:r w:rsidRPr="0093075F">
        <w:rPr>
          <w:rFonts w:cs="Arial"/>
          <w:sz w:val="22"/>
          <w:szCs w:val="22"/>
        </w:rPr>
        <w:t>") bij een Vervreemding van een Betaalbare koopwoning aan diens rechtsopvolger (de "</w:t>
      </w:r>
      <w:r w:rsidRPr="0093075F">
        <w:rPr>
          <w:rFonts w:cs="Arial"/>
          <w:b/>
          <w:bCs/>
          <w:sz w:val="22"/>
          <w:szCs w:val="22"/>
        </w:rPr>
        <w:t>Rechtsopvolger</w:t>
      </w:r>
      <w:r w:rsidRPr="0093075F">
        <w:rPr>
          <w:rFonts w:cs="Arial"/>
          <w:sz w:val="22"/>
          <w:szCs w:val="22"/>
        </w:rPr>
        <w:t xml:space="preserve">") als na te komen verplichting(en) van de betreffende Rechtsopvolger jegens de gemeente Leiden op te leggen en in verband daarmee het in dit gehele artikel bepaalde in de (notariële) akte woordelijk op te nemen. Rechtsopvolger is verplicht daarbij namens en ten behoeve van de gemeente Leiden het beding aan te nemen. Eindgebruiker verbindt zich voorts jegens de gemeente Leiden bij wijze van derdenbeding (kettingbeding) van de betreffende Rechtsopvolger te bedingen dat de Rechtsopvolger de Verplichting bij elke opvolgende Vervreemding zal </w:t>
      </w:r>
      <w:r w:rsidRPr="0093075F">
        <w:rPr>
          <w:rFonts w:cs="Arial"/>
          <w:sz w:val="22"/>
          <w:szCs w:val="22"/>
        </w:rPr>
        <w:lastRenderedPageBreak/>
        <w:t xml:space="preserve">opleggen aan de volgende Rechtsopvolger, zulks op dezelfde wijze als hiervoor in dit artikel is bepaald. De Rechtsopvolger is verplicht daarbij namens en ten behoeve van de gemeente Leiden het beding op te nemen. Indien Eindgebruiker of Rechtsopvolger de hiervoor genoemde verplichting(en) niet nakomt, verbeurt Eindgebruiker of Rechtsopvolger door het enkele feit van overtreding ten behoeve van de gemeente Leiden een direct opeisbare boete ter hoogte van EUR 50.000,00, met de bevoegdheid voor de gemeente Leiden om daarnaast nakoming en/of vergoeding van eventueel meer geleden schaden, kosten en rente te vorderen. </w:t>
      </w:r>
    </w:p>
    <w:p w14:paraId="339018DA" w14:textId="77777777" w:rsidR="00FA0BEE" w:rsidRPr="0093075F" w:rsidRDefault="00FA0BEE" w:rsidP="009B19D2">
      <w:pPr>
        <w:ind w:left="567" w:hanging="567"/>
        <w:rPr>
          <w:rFonts w:eastAsia="Calibri" w:cs="Arial"/>
          <w:b/>
          <w:bCs/>
          <w:sz w:val="22"/>
          <w:szCs w:val="22"/>
        </w:rPr>
      </w:pPr>
    </w:p>
    <w:p w14:paraId="6C4A6FBC" w14:textId="643A81BD" w:rsidR="0028155C" w:rsidRPr="0093075F" w:rsidRDefault="0028155C" w:rsidP="009B19D2">
      <w:pPr>
        <w:ind w:left="567" w:hanging="567"/>
        <w:rPr>
          <w:rFonts w:eastAsia="Calibri" w:cs="Arial"/>
          <w:b/>
          <w:bCs/>
          <w:sz w:val="22"/>
          <w:szCs w:val="22"/>
        </w:rPr>
      </w:pPr>
      <w:r w:rsidRPr="0093075F">
        <w:rPr>
          <w:rFonts w:eastAsia="Calibri" w:cs="Arial"/>
          <w:b/>
          <w:bCs/>
          <w:sz w:val="22"/>
          <w:szCs w:val="22"/>
        </w:rPr>
        <w:t>Vergoeding</w:t>
      </w:r>
    </w:p>
    <w:p w14:paraId="7EAD7B4D" w14:textId="57874A1D" w:rsidR="0028155C" w:rsidRPr="0093075F" w:rsidRDefault="0028155C" w:rsidP="00A068DE">
      <w:pPr>
        <w:pStyle w:val="Lijstalinea"/>
        <w:numPr>
          <w:ilvl w:val="0"/>
          <w:numId w:val="34"/>
        </w:numPr>
        <w:tabs>
          <w:tab w:val="left" w:pos="720"/>
        </w:tabs>
        <w:rPr>
          <w:rFonts w:cs="Arial"/>
          <w:sz w:val="22"/>
          <w:szCs w:val="22"/>
        </w:rPr>
      </w:pPr>
      <w:r w:rsidRPr="0093075F">
        <w:rPr>
          <w:rFonts w:cs="Arial"/>
          <w:sz w:val="22"/>
          <w:szCs w:val="22"/>
        </w:rPr>
        <w:t xml:space="preserve">De vergoeding als omschreven in </w:t>
      </w:r>
      <w:r w:rsidR="00EF49FE" w:rsidRPr="0093075F">
        <w:rPr>
          <w:rFonts w:cs="Arial"/>
          <w:sz w:val="22"/>
          <w:szCs w:val="22"/>
        </w:rPr>
        <w:t>14</w:t>
      </w:r>
      <w:r w:rsidRPr="0093075F">
        <w:rPr>
          <w:rFonts w:cs="Arial"/>
          <w:sz w:val="22"/>
          <w:szCs w:val="22"/>
        </w:rPr>
        <w:t xml:space="preserve">.B.9 waarop de gemeente Leiden alsdan recht blijkt te hebben, wordt bij de Vervreemding van de Betaalbare koopwoning door de Eindgebruiker aan de derde, voor zover mogelijk via de kwaliteitsrekening van de notaris die de (notariële) akte verlijdt, rechtstreeks aan de gemeente Leiden voldaan. </w:t>
      </w:r>
    </w:p>
    <w:p w14:paraId="6060416A" w14:textId="77777777" w:rsidR="0028155C" w:rsidRPr="0093075F" w:rsidRDefault="0028155C" w:rsidP="00694305">
      <w:pPr>
        <w:tabs>
          <w:tab w:val="left" w:pos="720"/>
        </w:tabs>
        <w:ind w:left="-207"/>
        <w:rPr>
          <w:rFonts w:cs="Arial"/>
          <w:sz w:val="22"/>
          <w:szCs w:val="22"/>
        </w:rPr>
      </w:pPr>
    </w:p>
    <w:p w14:paraId="67BA76DE" w14:textId="77777777" w:rsidR="0028155C" w:rsidRPr="0093075F" w:rsidRDefault="0028155C" w:rsidP="009B19D2">
      <w:pPr>
        <w:ind w:left="567" w:hanging="567"/>
        <w:rPr>
          <w:rFonts w:cs="Arial"/>
          <w:b/>
          <w:bCs/>
          <w:sz w:val="22"/>
          <w:szCs w:val="22"/>
        </w:rPr>
      </w:pPr>
      <w:r w:rsidRPr="0093075F">
        <w:rPr>
          <w:rFonts w:cs="Arial"/>
          <w:b/>
          <w:bCs/>
          <w:sz w:val="22"/>
          <w:szCs w:val="22"/>
        </w:rPr>
        <w:t>Overige bepalingen</w:t>
      </w:r>
    </w:p>
    <w:p w14:paraId="776F0A0C" w14:textId="4F74F9F1" w:rsidR="0028155C" w:rsidRPr="0093075F" w:rsidRDefault="0028155C" w:rsidP="00A068DE">
      <w:pPr>
        <w:pStyle w:val="Lijstalinea"/>
        <w:numPr>
          <w:ilvl w:val="0"/>
          <w:numId w:val="34"/>
        </w:numPr>
        <w:tabs>
          <w:tab w:val="left" w:pos="720"/>
        </w:tabs>
        <w:rPr>
          <w:rFonts w:cs="Arial"/>
          <w:sz w:val="22"/>
          <w:szCs w:val="22"/>
        </w:rPr>
      </w:pPr>
      <w:r w:rsidRPr="0093075F">
        <w:rPr>
          <w:rFonts w:cs="Arial"/>
          <w:sz w:val="22"/>
          <w:szCs w:val="22"/>
        </w:rPr>
        <w:t xml:space="preserve">Alle </w:t>
      </w:r>
      <w:proofErr w:type="spellStart"/>
      <w:r w:rsidRPr="0093075F">
        <w:rPr>
          <w:rFonts w:cs="Arial"/>
          <w:sz w:val="22"/>
          <w:szCs w:val="22"/>
        </w:rPr>
        <w:t>Middeldure</w:t>
      </w:r>
      <w:proofErr w:type="spellEnd"/>
      <w:r w:rsidRPr="0093075F">
        <w:rPr>
          <w:rFonts w:cs="Arial"/>
          <w:sz w:val="22"/>
          <w:szCs w:val="22"/>
        </w:rPr>
        <w:t xml:space="preserve"> huurwoningen alsmede Betaalbare koopwoningen dienen een oppervlakte te hebben van tenminste 45 m2 GBO (gebruiksoppervlakte vastgesteld volgens de NEN 2580), een en ander als bedoeld in de Woonvisie Leiden 2020-2030 en de Uitvoeringsagenda Wonen Leiden 2020-2023. </w:t>
      </w:r>
    </w:p>
    <w:p w14:paraId="79E161AC" w14:textId="77777777" w:rsidR="0028155C" w:rsidRPr="0093075F" w:rsidRDefault="0028155C" w:rsidP="009B19D2">
      <w:pPr>
        <w:rPr>
          <w:rFonts w:cs="Arial"/>
          <w:sz w:val="22"/>
          <w:szCs w:val="22"/>
        </w:rPr>
      </w:pPr>
    </w:p>
    <w:p w14:paraId="566CF24D" w14:textId="4BF45D91" w:rsidR="0028155C" w:rsidRPr="0093075F" w:rsidRDefault="00130CBB" w:rsidP="00EA4C8B">
      <w:pPr>
        <w:pStyle w:val="Kop1"/>
        <w:numPr>
          <w:ilvl w:val="0"/>
          <w:numId w:val="0"/>
        </w:numPr>
        <w:spacing w:before="0"/>
        <w:ind w:left="340" w:hanging="737"/>
        <w:rPr>
          <w:rFonts w:cs="Arial"/>
          <w:sz w:val="22"/>
          <w:szCs w:val="22"/>
        </w:rPr>
      </w:pPr>
      <w:r w:rsidRPr="0093075F">
        <w:rPr>
          <w:rFonts w:cs="Arial"/>
          <w:sz w:val="22"/>
          <w:szCs w:val="22"/>
        </w:rPr>
        <w:t>Artikel 15.</w:t>
      </w:r>
      <w:r w:rsidRPr="0093075F">
        <w:rPr>
          <w:rFonts w:cs="Arial"/>
          <w:sz w:val="22"/>
          <w:szCs w:val="22"/>
        </w:rPr>
        <w:tab/>
      </w:r>
      <w:r w:rsidR="00B65822" w:rsidRPr="0093075F">
        <w:rPr>
          <w:rFonts w:cs="Arial"/>
          <w:sz w:val="22"/>
          <w:szCs w:val="22"/>
        </w:rPr>
        <w:t xml:space="preserve">  </w:t>
      </w:r>
      <w:r w:rsidR="0028155C" w:rsidRPr="0093075F">
        <w:rPr>
          <w:rFonts w:cs="Arial"/>
          <w:sz w:val="22"/>
          <w:szCs w:val="22"/>
        </w:rPr>
        <w:t>Planning</w:t>
      </w:r>
    </w:p>
    <w:p w14:paraId="2C9866B0" w14:textId="47BAD710" w:rsidR="0028155C" w:rsidRPr="0093075F" w:rsidRDefault="0028155C" w:rsidP="00A068DE">
      <w:pPr>
        <w:pStyle w:val="Lijstalinea"/>
        <w:numPr>
          <w:ilvl w:val="0"/>
          <w:numId w:val="35"/>
        </w:numPr>
        <w:tabs>
          <w:tab w:val="left" w:pos="720"/>
        </w:tabs>
        <w:rPr>
          <w:rFonts w:cs="Arial"/>
          <w:sz w:val="22"/>
          <w:szCs w:val="22"/>
        </w:rPr>
      </w:pPr>
      <w:r w:rsidRPr="0093075F">
        <w:rPr>
          <w:rFonts w:cs="Arial"/>
          <w:sz w:val="22"/>
          <w:szCs w:val="22"/>
        </w:rPr>
        <w:t xml:space="preserve">Partijen hebben voor de uitvoering van de Overeenkomst een Planning opgesteld, welke als </w:t>
      </w:r>
      <w:r w:rsidRPr="0093075F">
        <w:rPr>
          <w:rFonts w:cs="Arial"/>
          <w:b/>
          <w:bCs/>
          <w:sz w:val="22"/>
          <w:szCs w:val="22"/>
        </w:rPr>
        <w:t xml:space="preserve">Bijlage </w:t>
      </w:r>
      <w:r w:rsidR="00FE0784" w:rsidRPr="0093075F">
        <w:rPr>
          <w:rFonts w:cs="Arial"/>
          <w:b/>
          <w:bCs/>
          <w:sz w:val="22"/>
          <w:szCs w:val="22"/>
        </w:rPr>
        <w:t>8</w:t>
      </w:r>
      <w:r w:rsidRPr="0093075F">
        <w:rPr>
          <w:rFonts w:cs="Arial"/>
          <w:sz w:val="22"/>
          <w:szCs w:val="22"/>
        </w:rPr>
        <w:t xml:space="preserve"> aan deze Overeenkomst is gehecht. </w:t>
      </w:r>
    </w:p>
    <w:p w14:paraId="6DA84B4C" w14:textId="5C61FF32" w:rsidR="0028155C" w:rsidRPr="0093075F" w:rsidRDefault="0028155C" w:rsidP="00A068DE">
      <w:pPr>
        <w:pStyle w:val="Lijstalinea"/>
        <w:numPr>
          <w:ilvl w:val="0"/>
          <w:numId w:val="35"/>
        </w:numPr>
        <w:tabs>
          <w:tab w:val="left" w:pos="720"/>
        </w:tabs>
        <w:rPr>
          <w:rFonts w:cs="Arial"/>
          <w:sz w:val="22"/>
          <w:szCs w:val="22"/>
        </w:rPr>
      </w:pPr>
      <w:r w:rsidRPr="0093075F">
        <w:rPr>
          <w:rFonts w:cs="Arial"/>
          <w:sz w:val="22"/>
          <w:szCs w:val="22"/>
        </w:rPr>
        <w:t>Partijen streven er maximaal naar deze Planning na te komen. Wijzigingen in en aanvullingen op de Planning binden Partijen uitsluitend indien en voor zover die wijzigingen en aanvullingen schriftelijk en uitdrukkelijk zijn overeenge</w:t>
      </w:r>
      <w:r w:rsidRPr="0093075F">
        <w:rPr>
          <w:rFonts w:cs="Arial"/>
          <w:sz w:val="22"/>
          <w:szCs w:val="22"/>
        </w:rPr>
        <w:softHyphen/>
        <w:t>komen, onder vermelding van het moment met ingang waarvan de wijzigingen en/of aan</w:t>
      </w:r>
      <w:r w:rsidRPr="0093075F">
        <w:rPr>
          <w:rFonts w:cs="Arial"/>
          <w:sz w:val="22"/>
          <w:szCs w:val="22"/>
        </w:rPr>
        <w:softHyphen/>
        <w:t>vullingen zullen gelden.</w:t>
      </w:r>
    </w:p>
    <w:p w14:paraId="100B4E3A" w14:textId="77777777" w:rsidR="004C393F" w:rsidRPr="0093075F" w:rsidRDefault="004C393F" w:rsidP="00C37DB0">
      <w:pPr>
        <w:rPr>
          <w:rFonts w:cs="Arial"/>
          <w:b/>
          <w:bCs/>
          <w:sz w:val="22"/>
          <w:szCs w:val="22"/>
          <w:u w:val="single"/>
        </w:rPr>
      </w:pPr>
    </w:p>
    <w:p w14:paraId="1E2A8191" w14:textId="52A4153A" w:rsidR="00737D68" w:rsidRPr="0093075F" w:rsidRDefault="009F741B" w:rsidP="00916068">
      <w:pPr>
        <w:ind w:left="170" w:hanging="567"/>
        <w:rPr>
          <w:rFonts w:cs="Arial"/>
          <w:b/>
          <w:sz w:val="22"/>
          <w:szCs w:val="22"/>
        </w:rPr>
      </w:pPr>
      <w:r w:rsidRPr="0093075F">
        <w:rPr>
          <w:rFonts w:cs="Arial"/>
          <w:b/>
          <w:sz w:val="22"/>
          <w:szCs w:val="22"/>
        </w:rPr>
        <w:t xml:space="preserve">Artikel </w:t>
      </w:r>
      <w:r w:rsidR="00737D68" w:rsidRPr="0093075F">
        <w:rPr>
          <w:rFonts w:cs="Arial"/>
          <w:b/>
          <w:sz w:val="22"/>
          <w:szCs w:val="22"/>
        </w:rPr>
        <w:t>1</w:t>
      </w:r>
      <w:r w:rsidR="00130CBB" w:rsidRPr="0093075F">
        <w:rPr>
          <w:rFonts w:cs="Arial"/>
          <w:b/>
          <w:sz w:val="22"/>
          <w:szCs w:val="22"/>
        </w:rPr>
        <w:t>6</w:t>
      </w:r>
      <w:r w:rsidR="00737D68" w:rsidRPr="0093075F">
        <w:rPr>
          <w:rFonts w:cs="Arial"/>
          <w:b/>
          <w:sz w:val="22"/>
          <w:szCs w:val="22"/>
        </w:rPr>
        <w:t>.</w:t>
      </w:r>
      <w:r w:rsidR="00737D68" w:rsidRPr="0093075F">
        <w:rPr>
          <w:rFonts w:cs="Arial"/>
          <w:b/>
          <w:sz w:val="22"/>
          <w:szCs w:val="22"/>
        </w:rPr>
        <w:tab/>
      </w:r>
      <w:r w:rsidR="00B65822" w:rsidRPr="0093075F">
        <w:rPr>
          <w:rFonts w:cs="Arial"/>
          <w:b/>
          <w:sz w:val="22"/>
          <w:szCs w:val="22"/>
        </w:rPr>
        <w:t xml:space="preserve">  </w:t>
      </w:r>
      <w:proofErr w:type="spellStart"/>
      <w:r w:rsidR="00737D68" w:rsidRPr="0093075F">
        <w:rPr>
          <w:rFonts w:cs="Arial"/>
          <w:b/>
          <w:sz w:val="22"/>
          <w:szCs w:val="22"/>
        </w:rPr>
        <w:t>Teruglevering</w:t>
      </w:r>
      <w:proofErr w:type="spellEnd"/>
      <w:r w:rsidR="00737D68" w:rsidRPr="0093075F">
        <w:rPr>
          <w:rFonts w:cs="Arial"/>
          <w:b/>
          <w:sz w:val="22"/>
          <w:szCs w:val="22"/>
        </w:rPr>
        <w:t xml:space="preserve"> </w:t>
      </w:r>
    </w:p>
    <w:p w14:paraId="5FB9541F" w14:textId="28008459" w:rsidR="00737D68" w:rsidRPr="0093075F" w:rsidRDefault="00737D68" w:rsidP="00A068DE">
      <w:pPr>
        <w:pStyle w:val="Lijstalinea"/>
        <w:numPr>
          <w:ilvl w:val="0"/>
          <w:numId w:val="36"/>
        </w:numPr>
        <w:tabs>
          <w:tab w:val="left" w:pos="720"/>
        </w:tabs>
        <w:rPr>
          <w:rFonts w:cs="Arial"/>
          <w:sz w:val="22"/>
          <w:szCs w:val="22"/>
        </w:rPr>
      </w:pPr>
      <w:r w:rsidRPr="0093075F">
        <w:rPr>
          <w:rFonts w:cs="Arial"/>
          <w:sz w:val="22"/>
          <w:szCs w:val="22"/>
        </w:rPr>
        <w:t xml:space="preserve">Indien binnen </w:t>
      </w:r>
      <w:r w:rsidR="009F6B24" w:rsidRPr="0093075F">
        <w:rPr>
          <w:rFonts w:cs="Arial"/>
          <w:sz w:val="22"/>
          <w:szCs w:val="22"/>
        </w:rPr>
        <w:t xml:space="preserve">2 </w:t>
      </w:r>
      <w:r w:rsidRPr="0093075F">
        <w:rPr>
          <w:rFonts w:cs="Arial"/>
          <w:sz w:val="22"/>
          <w:szCs w:val="22"/>
        </w:rPr>
        <w:t>jaar na levering van het Verkochte wordt vastgesteld dat de start bouw van het Project nog niet is begonnen, is Koper verplicht het voornoemde kenbaar te maken aan de gemeente en treedt in overleg met de gemeente. Indien de gemeente van oordeel is dat Koper ook binnen een termijn van zes maanden niet zal gaan starten, is Koper verplicht, indien de gemeente dat wenst, om het Verkochte, vrij van hypotheken en andere aanspraken van derden, hoe ook genaamd, op eerste vordering van de gemeente aan de gemeente terug te leveren, tegen betaling door de gemeente van een bedrag gelijk aan de oorspronkelijk tussen de gemeente en de Koper overeengekomen koopsom (exclusief belastingen en exclusief eventuele rente). Voor eventueel aan of op de onroerende zaken verrichte of aangebrachte werken kan generlei vergoeding van de gemeente worden gevorderd.</w:t>
      </w:r>
    </w:p>
    <w:p w14:paraId="63DD215F" w14:textId="3A007628" w:rsidR="00737D68" w:rsidRPr="0093075F" w:rsidRDefault="00737D68" w:rsidP="00A068DE">
      <w:pPr>
        <w:pStyle w:val="Lijstalinea"/>
        <w:numPr>
          <w:ilvl w:val="0"/>
          <w:numId w:val="36"/>
        </w:numPr>
        <w:tabs>
          <w:tab w:val="left" w:pos="720"/>
        </w:tabs>
        <w:rPr>
          <w:rFonts w:cs="Arial"/>
          <w:sz w:val="22"/>
          <w:szCs w:val="22"/>
        </w:rPr>
      </w:pPr>
      <w:r w:rsidRPr="0093075F">
        <w:rPr>
          <w:rFonts w:cs="Arial"/>
          <w:sz w:val="22"/>
          <w:szCs w:val="22"/>
        </w:rPr>
        <w:t>De kosten van of in verband met de levering van het Verkochte zoals in lid 1 genoemd komen geheel voor rekening van Koper.</w:t>
      </w:r>
    </w:p>
    <w:p w14:paraId="355619DF" w14:textId="25C3AB9D" w:rsidR="00737D68" w:rsidRPr="0093075F" w:rsidRDefault="00737D68" w:rsidP="00A068DE">
      <w:pPr>
        <w:pStyle w:val="Lijstalinea"/>
        <w:numPr>
          <w:ilvl w:val="0"/>
          <w:numId w:val="36"/>
        </w:numPr>
        <w:tabs>
          <w:tab w:val="left" w:pos="720"/>
        </w:tabs>
        <w:rPr>
          <w:rFonts w:cs="Arial"/>
          <w:sz w:val="22"/>
          <w:szCs w:val="22"/>
        </w:rPr>
      </w:pPr>
      <w:r w:rsidRPr="0093075F">
        <w:rPr>
          <w:rFonts w:cs="Arial"/>
          <w:sz w:val="22"/>
          <w:szCs w:val="22"/>
        </w:rPr>
        <w:t xml:space="preserve">Koper geeft door het sluiten van de Overeenkomst onherroepelijk volmacht tot de in dit </w:t>
      </w:r>
      <w:r w:rsidRPr="0093075F">
        <w:rPr>
          <w:rFonts w:cs="Arial"/>
          <w:sz w:val="22"/>
          <w:szCs w:val="22"/>
        </w:rPr>
        <w:lastRenderedPageBreak/>
        <w:t>artikel bedoelde (terug)levering. Deze volmacht wordt verleend als een wezenlijk onderdeel van de koop, waarbij geldt dat zonder deze volmacht de koop niet zou zijn aangegaan.</w:t>
      </w:r>
    </w:p>
    <w:p w14:paraId="432B4A1E" w14:textId="7607C25A" w:rsidR="00737D68" w:rsidRPr="0093075F" w:rsidRDefault="00737D68" w:rsidP="00A068DE">
      <w:pPr>
        <w:pStyle w:val="Lijstalinea"/>
        <w:numPr>
          <w:ilvl w:val="0"/>
          <w:numId w:val="36"/>
        </w:numPr>
        <w:tabs>
          <w:tab w:val="left" w:pos="720"/>
        </w:tabs>
        <w:rPr>
          <w:rFonts w:cs="Arial"/>
          <w:sz w:val="22"/>
          <w:szCs w:val="22"/>
        </w:rPr>
      </w:pPr>
      <w:r w:rsidRPr="0093075F">
        <w:rPr>
          <w:rFonts w:cs="Arial"/>
          <w:sz w:val="22"/>
          <w:szCs w:val="22"/>
        </w:rPr>
        <w:t>Koper is verplicht om, indien en zodra de gemeente daarom verzoekt in verband met de (terug)levering als bedoeld in dit artikel binnen een redelijk termijn op zijn kosten zorg te dragen voor het in de oorspronkelijke staat terugbrengen van het Verkochte, bij gebreke waarvan zulks geschiedt door de gemeente voor rekening van Koper. Indien de Gemeente (terug)levering als bedoeld in dit artikel wenst, en het Verkochte op de dag van (terug)levering niet volledig vrij is van hypotheken en andere aanspraken van derden, geschiedt de (terug)levering zonder dat de gemeente op dat moment het in lid 1 bedoelde bedrag hoeft te betalen. Koper is alsdan in verzuim, met zijn verplichting tot volledig onbezwaarde (terug)levering. Betaling van het in lid 1 bedoelde bedrag zal alsnog door de gemeente geschieden, zodra het verkochte alsnog volledig vrij is van de op de dag van (terug)levering daarop rustende hypotheken en andere aanspraken van derden en het door haar uit dien hoofde betaalde te verrekenen met het (nog) aan Koper te betalen bedrag. Ook heeft de gemeente het recht tot verrekening.</w:t>
      </w:r>
    </w:p>
    <w:p w14:paraId="6EC72D06" w14:textId="77777777" w:rsidR="00737D68" w:rsidRPr="0093075F" w:rsidRDefault="00737D68" w:rsidP="00C37DB0">
      <w:pPr>
        <w:autoSpaceDE w:val="0"/>
        <w:autoSpaceDN w:val="0"/>
        <w:adjustRightInd w:val="0"/>
        <w:rPr>
          <w:rFonts w:cs="Arial"/>
          <w:sz w:val="22"/>
          <w:szCs w:val="22"/>
        </w:rPr>
      </w:pPr>
    </w:p>
    <w:p w14:paraId="6A172DFF" w14:textId="46C72450" w:rsidR="00737D68" w:rsidRPr="0093075F" w:rsidRDefault="00130CBB" w:rsidP="00916068">
      <w:pPr>
        <w:ind w:left="170" w:hanging="567"/>
        <w:rPr>
          <w:rFonts w:cs="Arial"/>
          <w:b/>
          <w:bCs/>
          <w:sz w:val="22"/>
          <w:szCs w:val="22"/>
        </w:rPr>
      </w:pPr>
      <w:r w:rsidRPr="0093075F">
        <w:rPr>
          <w:rFonts w:cs="Arial"/>
          <w:b/>
          <w:bCs/>
          <w:sz w:val="22"/>
          <w:szCs w:val="22"/>
        </w:rPr>
        <w:t>Artikel 17.</w:t>
      </w:r>
      <w:r w:rsidR="00916068" w:rsidRPr="0093075F">
        <w:rPr>
          <w:rFonts w:cs="Arial"/>
          <w:b/>
          <w:bCs/>
          <w:sz w:val="22"/>
          <w:szCs w:val="22"/>
        </w:rPr>
        <w:tab/>
      </w:r>
      <w:r w:rsidR="00B65822" w:rsidRPr="0093075F">
        <w:rPr>
          <w:rFonts w:cs="Arial"/>
          <w:b/>
          <w:bCs/>
          <w:sz w:val="22"/>
          <w:szCs w:val="22"/>
        </w:rPr>
        <w:t xml:space="preserve">  </w:t>
      </w:r>
      <w:r w:rsidR="00737D68" w:rsidRPr="0093075F">
        <w:rPr>
          <w:rFonts w:cs="Arial"/>
          <w:b/>
          <w:bCs/>
          <w:sz w:val="22"/>
          <w:szCs w:val="22"/>
        </w:rPr>
        <w:t>Kwalitatieve verplichtingen kabels en leidingen</w:t>
      </w:r>
    </w:p>
    <w:p w14:paraId="164C825B" w14:textId="585A5BFC" w:rsidR="00737D68" w:rsidRPr="0093075F" w:rsidRDefault="00737D68" w:rsidP="00A068DE">
      <w:pPr>
        <w:pStyle w:val="Lijstalinea"/>
        <w:numPr>
          <w:ilvl w:val="0"/>
          <w:numId w:val="37"/>
        </w:numPr>
        <w:tabs>
          <w:tab w:val="left" w:pos="720"/>
        </w:tabs>
        <w:rPr>
          <w:rFonts w:cs="Arial"/>
          <w:sz w:val="22"/>
          <w:szCs w:val="22"/>
        </w:rPr>
      </w:pPr>
      <w:r w:rsidRPr="0093075F">
        <w:rPr>
          <w:rFonts w:cs="Arial"/>
          <w:sz w:val="22"/>
          <w:szCs w:val="22"/>
        </w:rPr>
        <w:t>Koper is bekend met het feit dat zich in het Verkochte kabels en/of leidingen (kunnen)</w:t>
      </w:r>
    </w:p>
    <w:p w14:paraId="1031940F" w14:textId="6AD51677" w:rsidR="00737D68" w:rsidRPr="0093075F" w:rsidRDefault="00737D68" w:rsidP="006B0EDB">
      <w:pPr>
        <w:pStyle w:val="Lijstalinea"/>
        <w:tabs>
          <w:tab w:val="left" w:pos="720"/>
        </w:tabs>
        <w:ind w:left="153"/>
        <w:rPr>
          <w:rFonts w:cs="Arial"/>
          <w:sz w:val="22"/>
          <w:szCs w:val="22"/>
        </w:rPr>
      </w:pPr>
      <w:r w:rsidRPr="0093075F">
        <w:rPr>
          <w:rFonts w:cs="Arial"/>
          <w:sz w:val="22"/>
          <w:szCs w:val="22"/>
        </w:rPr>
        <w:t>bevinden (</w:t>
      </w:r>
      <w:r w:rsidR="006B0EDB" w:rsidRPr="0093075F">
        <w:rPr>
          <w:rFonts w:cs="Arial"/>
          <w:b/>
          <w:bCs/>
          <w:sz w:val="22"/>
          <w:szCs w:val="22"/>
        </w:rPr>
        <w:t>B</w:t>
      </w:r>
      <w:r w:rsidRPr="0093075F">
        <w:rPr>
          <w:rFonts w:cs="Arial"/>
          <w:b/>
          <w:bCs/>
          <w:sz w:val="22"/>
          <w:szCs w:val="22"/>
        </w:rPr>
        <w:t xml:space="preserve">ijlage </w:t>
      </w:r>
      <w:r w:rsidR="00FE0784" w:rsidRPr="0093075F">
        <w:rPr>
          <w:rFonts w:cs="Arial"/>
          <w:b/>
          <w:bCs/>
          <w:sz w:val="22"/>
          <w:szCs w:val="22"/>
        </w:rPr>
        <w:t>9</w:t>
      </w:r>
      <w:r w:rsidRPr="0093075F">
        <w:rPr>
          <w:rFonts w:cs="Arial"/>
          <w:sz w:val="22"/>
          <w:szCs w:val="22"/>
        </w:rPr>
        <w:t xml:space="preserve">). Koper duldt hierbij onvoorwaardelijk het recht van nuts- en </w:t>
      </w:r>
    </w:p>
    <w:p w14:paraId="376F92A6" w14:textId="77777777" w:rsidR="0018229B" w:rsidRPr="0093075F" w:rsidRDefault="00737D68" w:rsidP="006B0EDB">
      <w:pPr>
        <w:pStyle w:val="Lijstalinea"/>
        <w:tabs>
          <w:tab w:val="left" w:pos="720"/>
        </w:tabs>
        <w:ind w:left="153"/>
        <w:rPr>
          <w:rFonts w:cs="Arial"/>
          <w:sz w:val="22"/>
          <w:szCs w:val="22"/>
        </w:rPr>
      </w:pPr>
      <w:r w:rsidRPr="0093075F">
        <w:rPr>
          <w:rFonts w:cs="Arial"/>
          <w:sz w:val="22"/>
          <w:szCs w:val="22"/>
        </w:rPr>
        <w:t>telecombedrijven, hierna ook te noemen: “de nutsbedrijven”, tot het hebben,</w:t>
      </w:r>
      <w:r w:rsidR="009F6B24" w:rsidRPr="0093075F">
        <w:rPr>
          <w:rFonts w:cs="Arial"/>
          <w:sz w:val="22"/>
          <w:szCs w:val="22"/>
        </w:rPr>
        <w:t xml:space="preserve"> </w:t>
      </w:r>
    </w:p>
    <w:p w14:paraId="7567F829" w14:textId="77777777" w:rsidR="0018229B" w:rsidRPr="0093075F" w:rsidRDefault="00737D68" w:rsidP="006B0EDB">
      <w:pPr>
        <w:pStyle w:val="Lijstalinea"/>
        <w:tabs>
          <w:tab w:val="left" w:pos="720"/>
        </w:tabs>
        <w:ind w:left="153"/>
        <w:rPr>
          <w:rFonts w:cs="Arial"/>
          <w:sz w:val="22"/>
          <w:szCs w:val="22"/>
        </w:rPr>
      </w:pPr>
      <w:r w:rsidRPr="0093075F">
        <w:rPr>
          <w:rFonts w:cs="Arial"/>
          <w:sz w:val="22"/>
          <w:szCs w:val="22"/>
        </w:rPr>
        <w:t>onderhouden, (ver)leggen, vervangen of</w:t>
      </w:r>
      <w:r w:rsidR="009F6B24" w:rsidRPr="0093075F">
        <w:rPr>
          <w:rFonts w:cs="Arial"/>
          <w:sz w:val="22"/>
          <w:szCs w:val="22"/>
        </w:rPr>
        <w:t xml:space="preserve"> </w:t>
      </w:r>
      <w:r w:rsidRPr="0093075F">
        <w:rPr>
          <w:rFonts w:cs="Arial"/>
          <w:sz w:val="22"/>
          <w:szCs w:val="22"/>
        </w:rPr>
        <w:t xml:space="preserve">verwijderen van betreffende kabels en/of </w:t>
      </w:r>
    </w:p>
    <w:p w14:paraId="07FDCFCF" w14:textId="08248BBD" w:rsidR="00737D68" w:rsidRPr="0093075F" w:rsidRDefault="00737D68" w:rsidP="006B0EDB">
      <w:pPr>
        <w:pStyle w:val="Lijstalinea"/>
        <w:tabs>
          <w:tab w:val="left" w:pos="720"/>
        </w:tabs>
        <w:ind w:left="153"/>
        <w:rPr>
          <w:rFonts w:cs="Arial"/>
          <w:sz w:val="22"/>
          <w:szCs w:val="22"/>
        </w:rPr>
      </w:pPr>
      <w:r w:rsidRPr="0093075F">
        <w:rPr>
          <w:rFonts w:cs="Arial"/>
          <w:sz w:val="22"/>
          <w:szCs w:val="22"/>
        </w:rPr>
        <w:t xml:space="preserve">leidingen op, in, aan of boven het Verkochte. </w:t>
      </w:r>
    </w:p>
    <w:p w14:paraId="2F19F7E4" w14:textId="77777777" w:rsidR="00737D68" w:rsidRPr="0093075F" w:rsidRDefault="00737D68" w:rsidP="00C37DB0">
      <w:pPr>
        <w:rPr>
          <w:rFonts w:cs="Arial"/>
          <w:sz w:val="22"/>
          <w:szCs w:val="22"/>
        </w:rPr>
      </w:pPr>
    </w:p>
    <w:p w14:paraId="1247A871" w14:textId="1629209E" w:rsidR="00737D68" w:rsidRPr="0093075F" w:rsidRDefault="00737D68" w:rsidP="00C37DB0">
      <w:pPr>
        <w:rPr>
          <w:rFonts w:cs="Arial"/>
          <w:sz w:val="22"/>
          <w:szCs w:val="22"/>
        </w:rPr>
      </w:pPr>
      <w:r w:rsidRPr="0093075F">
        <w:rPr>
          <w:rFonts w:cs="Arial"/>
          <w:sz w:val="22"/>
          <w:szCs w:val="22"/>
        </w:rPr>
        <w:t>Aan het recht van de nutsbedrijven zijn voor Koper de volgende voorwaarden verbonden:</w:t>
      </w:r>
    </w:p>
    <w:p w14:paraId="6215BCE2" w14:textId="5B31DFFC" w:rsidR="00737D68" w:rsidRPr="0093075F" w:rsidRDefault="00737D68" w:rsidP="00A068DE">
      <w:pPr>
        <w:pStyle w:val="Lijstalinea"/>
        <w:numPr>
          <w:ilvl w:val="0"/>
          <w:numId w:val="38"/>
        </w:numPr>
        <w:tabs>
          <w:tab w:val="left" w:pos="720"/>
        </w:tabs>
        <w:rPr>
          <w:rFonts w:cs="Arial"/>
          <w:sz w:val="22"/>
          <w:szCs w:val="22"/>
        </w:rPr>
      </w:pPr>
      <w:r w:rsidRPr="0093075F">
        <w:rPr>
          <w:rFonts w:cs="Arial"/>
          <w:sz w:val="22"/>
          <w:szCs w:val="22"/>
        </w:rPr>
        <w:t xml:space="preserve">Koper zal zich onthouden van elke handeling waardoor, met behulp van het in het Verkochte aanwezige werk, het te verrichten energie- en datatransport kan worden belet of belemmerd, dan wel waardoor gevaar kan ontstaan voor personen en/of goederen en zal in het bijzonder op de plaats waar de kabels en/of leidingen in de grond aanwezig (kunnen) zijn, geen bouwwerken oprichten, goederen opslaan, gesloten wegdek aanbrengen, ontgrondingen verrichten, rioleringen dan wel kabels of leidingen aanleggen, bomen of </w:t>
      </w:r>
      <w:proofErr w:type="spellStart"/>
      <w:r w:rsidRPr="0093075F">
        <w:rPr>
          <w:rFonts w:cs="Arial"/>
          <w:sz w:val="22"/>
          <w:szCs w:val="22"/>
        </w:rPr>
        <w:t>diepwortelende</w:t>
      </w:r>
      <w:proofErr w:type="spellEnd"/>
      <w:r w:rsidRPr="0093075F">
        <w:rPr>
          <w:rFonts w:cs="Arial"/>
          <w:sz w:val="22"/>
          <w:szCs w:val="22"/>
        </w:rPr>
        <w:t xml:space="preserve"> struiken planten, dan wel voorwerpen de grond indrijven, noch aan een derde toestemming tot zulk een handeling verlenen. Elke schade welk aan de kabels en leidingen ontstaat door overtreding van de in dit artikel genoemde bepalingen, komt voor rekening van Koper.</w:t>
      </w:r>
    </w:p>
    <w:p w14:paraId="76FC0F07" w14:textId="4FF5211F" w:rsidR="00737D68" w:rsidRPr="0093075F" w:rsidRDefault="00737D68" w:rsidP="00A068DE">
      <w:pPr>
        <w:pStyle w:val="Lijstalinea"/>
        <w:numPr>
          <w:ilvl w:val="0"/>
          <w:numId w:val="38"/>
        </w:numPr>
        <w:tabs>
          <w:tab w:val="left" w:pos="720"/>
        </w:tabs>
        <w:rPr>
          <w:rFonts w:cs="Arial"/>
          <w:sz w:val="22"/>
          <w:szCs w:val="22"/>
        </w:rPr>
      </w:pPr>
      <w:r w:rsidRPr="0093075F">
        <w:rPr>
          <w:rFonts w:cs="Arial"/>
          <w:sz w:val="22"/>
          <w:szCs w:val="22"/>
        </w:rPr>
        <w:t>Het hiervoor genoemde recht houdt mede in dat Koper moet dulden dat de nutsbedrijven (en/of door hen aan te wijzen derden) toegang verkrijgen om de betreffende kabels en/of leidingen te (laten) inspecteren, onderhouden, herstellen en vervangen, en voorts dat zowel bij het aanbrengen als ingeval naar het oordeel van de nutsbedrijven herstel- of vervangingswerkzaamheden dienen plaats te vinden, de nutsbedrijven en door hen aan te wijzen derden toegang zullen hebben tot de onderhavige grond met de nodige vervoermiddelen, materialen en werktuigen, zulks op een in redelijk overleg met de eigenaar te bepalen wijze, alsmede gebruik kunnen maken van een voor de uitvoering van de werkzaamheden vereiste strook grond aan weerszijden van het kabel-/leidingtracé.</w:t>
      </w:r>
    </w:p>
    <w:p w14:paraId="3ED97315" w14:textId="2ABFA2C9" w:rsidR="00737D68" w:rsidRPr="0093075F" w:rsidRDefault="00737D68" w:rsidP="00A068DE">
      <w:pPr>
        <w:pStyle w:val="Lijstalinea"/>
        <w:numPr>
          <w:ilvl w:val="0"/>
          <w:numId w:val="38"/>
        </w:numPr>
        <w:tabs>
          <w:tab w:val="left" w:pos="720"/>
        </w:tabs>
        <w:rPr>
          <w:rFonts w:cs="Arial"/>
          <w:sz w:val="22"/>
          <w:szCs w:val="22"/>
        </w:rPr>
      </w:pPr>
      <w:r w:rsidRPr="0093075F">
        <w:rPr>
          <w:rFonts w:cs="Arial"/>
          <w:sz w:val="22"/>
          <w:szCs w:val="22"/>
        </w:rPr>
        <w:lastRenderedPageBreak/>
        <w:t>De nutsbedrijven zullen de bedongen rechten en verplichtingen kunnen overdragen aan derden.</w:t>
      </w:r>
    </w:p>
    <w:p w14:paraId="3720CA11" w14:textId="4DAC7043" w:rsidR="00737D68" w:rsidRPr="0093075F" w:rsidRDefault="00737D68" w:rsidP="00A068DE">
      <w:pPr>
        <w:pStyle w:val="Lijstalinea"/>
        <w:numPr>
          <w:ilvl w:val="0"/>
          <w:numId w:val="38"/>
        </w:numPr>
        <w:tabs>
          <w:tab w:val="left" w:pos="720"/>
        </w:tabs>
        <w:rPr>
          <w:rFonts w:cs="Arial"/>
          <w:sz w:val="22"/>
          <w:szCs w:val="22"/>
        </w:rPr>
      </w:pPr>
      <w:r w:rsidRPr="0093075F">
        <w:rPr>
          <w:rFonts w:cs="Arial"/>
          <w:sz w:val="22"/>
          <w:szCs w:val="22"/>
        </w:rPr>
        <w:t>De in dit artikel genoemde verplichtingen zullen zo veel mogelijk worden gevestigd als kwalitatieve verplichtingen als bedoeld in artikel 6:252 van het Burgerlijk Wetboek. Voor zover voornoemde verplichtingen niet kunnen worden gevestigd als kwalitatieve verplichtingen, neemt Koper de verplichting op zich om alle opvolgende verkrijgers, hun rechtsopvolgers en eventuele gebruikers middels kettingbedingen te binden aan deze verplichtingen zulks op verbeurte van een onmiddellijk opeisbare boete van € 50.000,-- ten behoeve van de gemeente Leiden te voldoen binnen veertien (14) dagen nadat de gemeente aanspraak maakt op deze boete.</w:t>
      </w:r>
    </w:p>
    <w:p w14:paraId="7FF4B50E" w14:textId="654CD3F3" w:rsidR="00737D68" w:rsidRPr="0093075F" w:rsidRDefault="00737D68" w:rsidP="00A068DE">
      <w:pPr>
        <w:pStyle w:val="Lijstalinea"/>
        <w:numPr>
          <w:ilvl w:val="0"/>
          <w:numId w:val="38"/>
        </w:numPr>
        <w:tabs>
          <w:tab w:val="left" w:pos="720"/>
        </w:tabs>
        <w:rPr>
          <w:rFonts w:cs="Arial"/>
          <w:sz w:val="22"/>
          <w:szCs w:val="22"/>
        </w:rPr>
      </w:pPr>
      <w:r w:rsidRPr="0093075F">
        <w:rPr>
          <w:rFonts w:cs="Arial"/>
          <w:sz w:val="22"/>
          <w:szCs w:val="22"/>
        </w:rPr>
        <w:t xml:space="preserve">Indien er kabels en/of leidingen verlegd dienen te worden dan worden die kosten doorberekend aan Koper. </w:t>
      </w:r>
    </w:p>
    <w:p w14:paraId="0A01B0B7" w14:textId="77777777" w:rsidR="00414304" w:rsidRPr="0093075F" w:rsidRDefault="00414304" w:rsidP="0018229B">
      <w:pPr>
        <w:widowControl/>
        <w:pBdr>
          <w:top w:val="nil"/>
          <w:left w:val="nil"/>
          <w:bottom w:val="nil"/>
          <w:right w:val="nil"/>
          <w:between w:val="nil"/>
          <w:bar w:val="nil"/>
        </w:pBdr>
        <w:rPr>
          <w:rFonts w:cs="Arial"/>
          <w:sz w:val="22"/>
          <w:szCs w:val="22"/>
        </w:rPr>
      </w:pPr>
    </w:p>
    <w:p w14:paraId="0A4BE68F" w14:textId="11705C25" w:rsidR="00414304" w:rsidRPr="0093075F" w:rsidRDefault="00130CBB" w:rsidP="005F5F07">
      <w:pPr>
        <w:ind w:left="170" w:hanging="567"/>
        <w:rPr>
          <w:rFonts w:cs="Arial"/>
          <w:sz w:val="22"/>
          <w:szCs w:val="22"/>
        </w:rPr>
      </w:pPr>
      <w:r w:rsidRPr="0093075F">
        <w:rPr>
          <w:rFonts w:cs="Arial"/>
          <w:b/>
          <w:sz w:val="22"/>
          <w:szCs w:val="22"/>
        </w:rPr>
        <w:t xml:space="preserve">Artikel </w:t>
      </w:r>
      <w:r w:rsidR="00414304" w:rsidRPr="0093075F">
        <w:rPr>
          <w:rFonts w:cs="Arial"/>
          <w:b/>
          <w:sz w:val="22"/>
          <w:szCs w:val="22"/>
        </w:rPr>
        <w:t>1</w:t>
      </w:r>
      <w:r w:rsidRPr="0093075F">
        <w:rPr>
          <w:rFonts w:cs="Arial"/>
          <w:b/>
          <w:sz w:val="22"/>
          <w:szCs w:val="22"/>
        </w:rPr>
        <w:t>8</w:t>
      </w:r>
      <w:r w:rsidR="00414304" w:rsidRPr="0093075F">
        <w:rPr>
          <w:rFonts w:cs="Arial"/>
          <w:b/>
          <w:sz w:val="22"/>
          <w:szCs w:val="22"/>
        </w:rPr>
        <w:t>.</w:t>
      </w:r>
      <w:r w:rsidR="005F5F07" w:rsidRPr="0093075F">
        <w:rPr>
          <w:rFonts w:cs="Arial"/>
          <w:b/>
          <w:sz w:val="22"/>
          <w:szCs w:val="22"/>
        </w:rPr>
        <w:tab/>
      </w:r>
      <w:r w:rsidR="00B65822" w:rsidRPr="0093075F">
        <w:rPr>
          <w:rFonts w:cs="Arial"/>
          <w:b/>
          <w:sz w:val="22"/>
          <w:szCs w:val="22"/>
        </w:rPr>
        <w:t xml:space="preserve">  </w:t>
      </w:r>
      <w:r w:rsidR="00414304" w:rsidRPr="0093075F">
        <w:rPr>
          <w:rFonts w:cs="Arial"/>
          <w:b/>
          <w:sz w:val="22"/>
          <w:szCs w:val="22"/>
        </w:rPr>
        <w:t xml:space="preserve">Afvalcontainers </w:t>
      </w:r>
      <w:r w:rsidR="00347C6A" w:rsidRPr="0093075F">
        <w:rPr>
          <w:rFonts w:cs="Arial"/>
          <w:b/>
          <w:sz w:val="22"/>
          <w:szCs w:val="22"/>
        </w:rPr>
        <w:t>en waterberging</w:t>
      </w:r>
    </w:p>
    <w:p w14:paraId="1CCA68E4" w14:textId="0D71A064" w:rsidR="00347C6A" w:rsidRPr="0093075F" w:rsidRDefault="00347C6A" w:rsidP="00A068DE">
      <w:pPr>
        <w:pStyle w:val="Lijstalinea"/>
        <w:numPr>
          <w:ilvl w:val="0"/>
          <w:numId w:val="39"/>
        </w:numPr>
        <w:tabs>
          <w:tab w:val="left" w:pos="720"/>
        </w:tabs>
        <w:rPr>
          <w:rFonts w:cs="Arial"/>
          <w:sz w:val="22"/>
          <w:szCs w:val="22"/>
        </w:rPr>
      </w:pPr>
      <w:r w:rsidRPr="0093075F">
        <w:rPr>
          <w:rFonts w:cs="Arial"/>
          <w:sz w:val="22"/>
          <w:szCs w:val="22"/>
        </w:rPr>
        <w:t xml:space="preserve">Ten behoeve van het inzamelen van afval zullen binnen het Verkochte (ondergrondse) afvalcontainers, te weten </w:t>
      </w:r>
      <w:r w:rsidR="00AC167C" w:rsidRPr="0093075F">
        <w:rPr>
          <w:rFonts w:cs="Arial"/>
          <w:sz w:val="22"/>
          <w:szCs w:val="22"/>
        </w:rPr>
        <w:t>@@@</w:t>
      </w:r>
      <w:r w:rsidRPr="0093075F">
        <w:rPr>
          <w:rFonts w:cs="Arial"/>
          <w:sz w:val="22"/>
          <w:szCs w:val="22"/>
        </w:rPr>
        <w:t xml:space="preserve"> perscontainer(s) van en door de Gemeente - voor  rekening van Koper - worden geplaatst. </w:t>
      </w:r>
    </w:p>
    <w:p w14:paraId="1C26BD62" w14:textId="041AF840" w:rsidR="00347C6A" w:rsidRPr="0093075F" w:rsidRDefault="00347C6A" w:rsidP="00A068DE">
      <w:pPr>
        <w:pStyle w:val="Lijstalinea"/>
        <w:numPr>
          <w:ilvl w:val="0"/>
          <w:numId w:val="39"/>
        </w:numPr>
        <w:tabs>
          <w:tab w:val="left" w:pos="720"/>
        </w:tabs>
        <w:rPr>
          <w:rFonts w:cs="Arial"/>
          <w:sz w:val="22"/>
          <w:szCs w:val="22"/>
        </w:rPr>
      </w:pPr>
      <w:r w:rsidRPr="0093075F">
        <w:rPr>
          <w:rFonts w:cs="Arial"/>
          <w:sz w:val="22"/>
          <w:szCs w:val="22"/>
        </w:rPr>
        <w:t>Koper dient op haar kosten zorg te dragen voor waterberging op eigen terrein conform de eisen vanuit de Hemelwaterverordening. Indien Koper niet aan deze eisen kan voldoen dan treedt zij in overleg met de gemeente om te onderzoeken of dit kan in de openbare ruimte. Alle bijbehorende kosten en risico’s zijn in dat geval voor Koper.</w:t>
      </w:r>
    </w:p>
    <w:p w14:paraId="28914B9E" w14:textId="2606904E" w:rsidR="00130CBB" w:rsidRPr="0093075F" w:rsidRDefault="00062E00" w:rsidP="00A068DE">
      <w:pPr>
        <w:pStyle w:val="Lijstalinea"/>
        <w:numPr>
          <w:ilvl w:val="0"/>
          <w:numId w:val="39"/>
        </w:numPr>
        <w:tabs>
          <w:tab w:val="left" w:pos="720"/>
        </w:tabs>
        <w:rPr>
          <w:rFonts w:cs="Arial"/>
          <w:sz w:val="22"/>
          <w:szCs w:val="22"/>
        </w:rPr>
      </w:pPr>
      <w:r w:rsidRPr="0093075F">
        <w:rPr>
          <w:rFonts w:cs="Arial"/>
          <w:sz w:val="22"/>
          <w:szCs w:val="22"/>
        </w:rPr>
        <w:t>Partijen zullen separaat met betrekking tot de afvalcontainers een overeenkomst aangaan tot het vestigen van een recht van opstal, alsmede een recht van erfdienstbaarheid van weg in verband met de bereikbaarheid van de containers.</w:t>
      </w:r>
      <w:bookmarkStart w:id="18" w:name="_Hlk132815970"/>
    </w:p>
    <w:p w14:paraId="76A42628" w14:textId="77777777" w:rsidR="00130CBB" w:rsidRPr="0093075F" w:rsidRDefault="00130CBB" w:rsidP="009E108B">
      <w:pPr>
        <w:pStyle w:val="Lijstalinea"/>
        <w:tabs>
          <w:tab w:val="left" w:pos="720"/>
        </w:tabs>
        <w:ind w:left="153"/>
        <w:rPr>
          <w:rFonts w:cs="Arial"/>
          <w:sz w:val="22"/>
          <w:szCs w:val="22"/>
        </w:rPr>
      </w:pPr>
    </w:p>
    <w:p w14:paraId="7753756B" w14:textId="68F981CD" w:rsidR="00130CBB" w:rsidRPr="0093075F" w:rsidRDefault="00130CBB" w:rsidP="005F5F07">
      <w:pPr>
        <w:ind w:left="306" w:hanging="703"/>
        <w:rPr>
          <w:rFonts w:cs="Arial"/>
          <w:b/>
          <w:bCs/>
          <w:sz w:val="22"/>
          <w:szCs w:val="22"/>
        </w:rPr>
      </w:pPr>
      <w:r w:rsidRPr="0093075F">
        <w:rPr>
          <w:rFonts w:cs="Arial"/>
          <w:b/>
          <w:bCs/>
          <w:sz w:val="22"/>
          <w:szCs w:val="22"/>
        </w:rPr>
        <w:t>Artikel 19.</w:t>
      </w:r>
      <w:r w:rsidRPr="0093075F">
        <w:rPr>
          <w:rFonts w:cs="Arial"/>
          <w:b/>
          <w:bCs/>
          <w:sz w:val="22"/>
          <w:szCs w:val="22"/>
        </w:rPr>
        <w:tab/>
      </w:r>
      <w:r w:rsidR="00B65822" w:rsidRPr="0093075F">
        <w:rPr>
          <w:rFonts w:cs="Arial"/>
          <w:b/>
          <w:bCs/>
          <w:sz w:val="22"/>
          <w:szCs w:val="22"/>
        </w:rPr>
        <w:t xml:space="preserve">  </w:t>
      </w:r>
      <w:r w:rsidR="00A87852" w:rsidRPr="0093075F">
        <w:rPr>
          <w:rFonts w:cs="Arial"/>
          <w:b/>
          <w:bCs/>
          <w:sz w:val="22"/>
          <w:szCs w:val="22"/>
        </w:rPr>
        <w:t>Nutsvoorzieningen en riolering</w:t>
      </w:r>
      <w:r w:rsidR="00A87852" w:rsidRPr="0093075F">
        <w:rPr>
          <w:rFonts w:cs="Arial"/>
          <w:b/>
          <w:bCs/>
          <w:sz w:val="22"/>
          <w:szCs w:val="22"/>
        </w:rPr>
        <w:tab/>
      </w:r>
      <w:r w:rsidR="00A87852" w:rsidRPr="0093075F">
        <w:rPr>
          <w:rFonts w:cs="Arial"/>
          <w:b/>
          <w:bCs/>
          <w:sz w:val="22"/>
          <w:szCs w:val="22"/>
        </w:rPr>
        <w:tab/>
      </w:r>
    </w:p>
    <w:p w14:paraId="590026AA" w14:textId="2F74887F" w:rsidR="00A87852" w:rsidRPr="0093075F" w:rsidRDefault="00A87852" w:rsidP="00A068DE">
      <w:pPr>
        <w:pStyle w:val="Lijstalinea"/>
        <w:numPr>
          <w:ilvl w:val="0"/>
          <w:numId w:val="40"/>
        </w:numPr>
        <w:tabs>
          <w:tab w:val="left" w:pos="720"/>
        </w:tabs>
        <w:rPr>
          <w:rFonts w:cs="Arial"/>
          <w:sz w:val="22"/>
          <w:szCs w:val="22"/>
        </w:rPr>
      </w:pPr>
      <w:r w:rsidRPr="0093075F">
        <w:rPr>
          <w:rFonts w:cs="Arial"/>
          <w:sz w:val="22"/>
          <w:szCs w:val="22"/>
        </w:rPr>
        <w:t xml:space="preserve">De Gemeente wijst Koper er op dat de kasten voor de nutsvoorzieningen inpandig </w:t>
      </w:r>
    </w:p>
    <w:p w14:paraId="75D833A7" w14:textId="7097D24E" w:rsidR="00A87852" w:rsidRPr="0093075F" w:rsidRDefault="00A87852" w:rsidP="009E108B">
      <w:pPr>
        <w:pStyle w:val="Lijstalinea"/>
        <w:tabs>
          <w:tab w:val="left" w:pos="720"/>
        </w:tabs>
        <w:ind w:left="153"/>
        <w:rPr>
          <w:rFonts w:cs="Arial"/>
          <w:sz w:val="22"/>
          <w:szCs w:val="22"/>
        </w:rPr>
      </w:pPr>
      <w:r w:rsidRPr="0093075F">
        <w:rPr>
          <w:rFonts w:cs="Arial"/>
          <w:sz w:val="22"/>
          <w:szCs w:val="22"/>
        </w:rPr>
        <w:t>dienen te worden gerealiseerd. Koper dient met de netbeheerders dan ook vooraf tot overeenstemming te komen over tenminste:</w:t>
      </w:r>
    </w:p>
    <w:p w14:paraId="02427D17" w14:textId="77777777" w:rsidR="00A87852" w:rsidRPr="0093075F" w:rsidRDefault="00A87852" w:rsidP="00C37DB0">
      <w:pPr>
        <w:ind w:left="709" w:hanging="169"/>
        <w:rPr>
          <w:rFonts w:cs="Arial"/>
          <w:sz w:val="22"/>
          <w:szCs w:val="22"/>
        </w:rPr>
      </w:pPr>
      <w:r w:rsidRPr="0093075F">
        <w:rPr>
          <w:rFonts w:cs="Arial"/>
          <w:sz w:val="22"/>
          <w:szCs w:val="22"/>
        </w:rPr>
        <w:t xml:space="preserve">- </w:t>
      </w:r>
      <w:r w:rsidRPr="0093075F">
        <w:rPr>
          <w:rFonts w:cs="Arial"/>
          <w:sz w:val="22"/>
          <w:szCs w:val="22"/>
        </w:rPr>
        <w:tab/>
        <w:t>de locatie van de inpandige ruimte(n), welke bijvoorbeeld 24 uur per dag toegankelijk dient te zijn voor onderhoud en storing, en</w:t>
      </w:r>
    </w:p>
    <w:p w14:paraId="4BC592BA" w14:textId="77777777" w:rsidR="00A87852" w:rsidRPr="0093075F" w:rsidRDefault="00A87852" w:rsidP="00C37DB0">
      <w:pPr>
        <w:ind w:left="709" w:hanging="169"/>
        <w:rPr>
          <w:rFonts w:cs="Arial"/>
          <w:sz w:val="22"/>
          <w:szCs w:val="22"/>
        </w:rPr>
      </w:pPr>
      <w:r w:rsidRPr="0093075F">
        <w:rPr>
          <w:rFonts w:cs="Arial"/>
          <w:sz w:val="22"/>
          <w:szCs w:val="22"/>
        </w:rPr>
        <w:t xml:space="preserve">- </w:t>
      </w:r>
      <w:r w:rsidRPr="0093075F">
        <w:rPr>
          <w:rFonts w:cs="Arial"/>
          <w:sz w:val="22"/>
          <w:szCs w:val="22"/>
        </w:rPr>
        <w:tab/>
        <w:t>de mogelijk specifieke eisen die de netbeheerders stellen aan de inpandige ruimte(n).</w:t>
      </w:r>
    </w:p>
    <w:p w14:paraId="759ACC53" w14:textId="0EF42BC6" w:rsidR="00A87852" w:rsidRPr="0093075F" w:rsidRDefault="00A87852" w:rsidP="00C37DB0">
      <w:pPr>
        <w:ind w:left="671"/>
        <w:rPr>
          <w:rFonts w:cs="Arial"/>
          <w:sz w:val="22"/>
          <w:szCs w:val="22"/>
        </w:rPr>
      </w:pPr>
      <w:r w:rsidRPr="0093075F">
        <w:rPr>
          <w:rFonts w:cs="Arial"/>
          <w:sz w:val="22"/>
          <w:szCs w:val="22"/>
        </w:rPr>
        <w:t xml:space="preserve">Deze overeenstemming dient vervolgens verwerkt te worden/zijn in het ontwerp van het </w:t>
      </w:r>
      <w:r w:rsidR="00AC167C" w:rsidRPr="0093075F">
        <w:rPr>
          <w:rFonts w:cs="Arial"/>
          <w:sz w:val="22"/>
          <w:szCs w:val="22"/>
        </w:rPr>
        <w:t>Project</w:t>
      </w:r>
      <w:r w:rsidRPr="0093075F">
        <w:rPr>
          <w:rFonts w:cs="Arial"/>
          <w:sz w:val="22"/>
          <w:szCs w:val="22"/>
        </w:rPr>
        <w:t xml:space="preserve">.  </w:t>
      </w:r>
    </w:p>
    <w:p w14:paraId="0D21309B" w14:textId="7DAED11D" w:rsidR="00A87852" w:rsidRPr="0093075F" w:rsidRDefault="00A87852" w:rsidP="00A068DE">
      <w:pPr>
        <w:pStyle w:val="Lijstalinea"/>
        <w:numPr>
          <w:ilvl w:val="0"/>
          <w:numId w:val="40"/>
        </w:numPr>
        <w:tabs>
          <w:tab w:val="left" w:pos="720"/>
        </w:tabs>
        <w:rPr>
          <w:rFonts w:cs="Arial"/>
          <w:sz w:val="22"/>
          <w:szCs w:val="22"/>
        </w:rPr>
      </w:pPr>
      <w:r w:rsidRPr="0093075F">
        <w:rPr>
          <w:rFonts w:cs="Arial"/>
          <w:sz w:val="22"/>
          <w:szCs w:val="22"/>
        </w:rPr>
        <w:t>Koper is verplicht (tijdig) in overleg te treden met de Gemeente (de Beheerder Riolering)</w:t>
      </w:r>
      <w:r w:rsidR="00382808" w:rsidRPr="0093075F">
        <w:rPr>
          <w:rFonts w:cs="Arial"/>
          <w:sz w:val="22"/>
          <w:szCs w:val="22"/>
        </w:rPr>
        <w:t xml:space="preserve"> </w:t>
      </w:r>
      <w:r w:rsidRPr="0093075F">
        <w:rPr>
          <w:rFonts w:cs="Arial"/>
          <w:sz w:val="22"/>
          <w:szCs w:val="22"/>
        </w:rPr>
        <w:t xml:space="preserve">ten aanzien van afvoer van riolering van de woningen op het gemeentelijk rioolstelsel. </w:t>
      </w:r>
    </w:p>
    <w:p w14:paraId="31387FD4" w14:textId="05172BCF" w:rsidR="0018229B" w:rsidRPr="0093075F" w:rsidRDefault="00A87852" w:rsidP="00A068DE">
      <w:pPr>
        <w:pStyle w:val="Lijstalinea"/>
        <w:numPr>
          <w:ilvl w:val="0"/>
          <w:numId w:val="40"/>
        </w:numPr>
        <w:tabs>
          <w:tab w:val="left" w:pos="720"/>
        </w:tabs>
        <w:rPr>
          <w:rFonts w:cs="Arial"/>
          <w:sz w:val="22"/>
          <w:szCs w:val="22"/>
        </w:rPr>
      </w:pPr>
      <w:r w:rsidRPr="0093075F">
        <w:rPr>
          <w:rFonts w:cs="Arial"/>
          <w:sz w:val="22"/>
          <w:szCs w:val="22"/>
        </w:rPr>
        <w:t xml:space="preserve">De aansluiting van de woningen moet voldoen aan de </w:t>
      </w:r>
      <w:r w:rsidR="00BF287C" w:rsidRPr="0093075F">
        <w:rPr>
          <w:rFonts w:cs="Arial"/>
          <w:sz w:val="22"/>
          <w:szCs w:val="22"/>
        </w:rPr>
        <w:t>Verordening Fysieke Leefomgeving</w:t>
      </w:r>
      <w:r w:rsidR="00382808" w:rsidRPr="0093075F">
        <w:rPr>
          <w:rFonts w:cs="Arial"/>
          <w:sz w:val="22"/>
          <w:szCs w:val="22"/>
        </w:rPr>
        <w:t xml:space="preserve"> </w:t>
      </w:r>
      <w:r w:rsidRPr="0093075F">
        <w:rPr>
          <w:rFonts w:cs="Arial"/>
          <w:sz w:val="22"/>
          <w:szCs w:val="22"/>
        </w:rPr>
        <w:t>Leiden en de Verordening afvoer hemelwater en grondwater Gemeente Leiden 2020.</w:t>
      </w:r>
      <w:bookmarkEnd w:id="18"/>
    </w:p>
    <w:p w14:paraId="105E9A1E" w14:textId="77777777" w:rsidR="0018229B" w:rsidRPr="0093075F" w:rsidRDefault="0018229B" w:rsidP="00942EB1">
      <w:pPr>
        <w:pStyle w:val="Lijstalinea"/>
        <w:tabs>
          <w:tab w:val="left" w:pos="720"/>
        </w:tabs>
        <w:ind w:left="153"/>
        <w:rPr>
          <w:rFonts w:cs="Arial"/>
          <w:sz w:val="22"/>
          <w:szCs w:val="22"/>
        </w:rPr>
      </w:pPr>
    </w:p>
    <w:p w14:paraId="23A10EA0" w14:textId="42381093" w:rsidR="00414304" w:rsidRPr="0093075F" w:rsidRDefault="00130CBB" w:rsidP="005F5F07">
      <w:pPr>
        <w:ind w:left="255" w:hanging="652"/>
        <w:rPr>
          <w:rFonts w:eastAsia="Calibri" w:cs="Arial"/>
          <w:color w:val="000000"/>
          <w:sz w:val="22"/>
          <w:szCs w:val="22"/>
        </w:rPr>
      </w:pPr>
      <w:r w:rsidRPr="0093075F">
        <w:rPr>
          <w:rFonts w:cs="Arial"/>
          <w:b/>
          <w:sz w:val="22"/>
          <w:szCs w:val="22"/>
        </w:rPr>
        <w:t>Artikel 20.</w:t>
      </w:r>
      <w:r w:rsidR="005F5F07" w:rsidRPr="0093075F">
        <w:rPr>
          <w:rFonts w:cs="Arial"/>
          <w:b/>
          <w:sz w:val="22"/>
          <w:szCs w:val="22"/>
        </w:rPr>
        <w:tab/>
      </w:r>
      <w:r w:rsidR="00B65822" w:rsidRPr="0093075F">
        <w:rPr>
          <w:rFonts w:cs="Arial"/>
          <w:b/>
          <w:sz w:val="22"/>
          <w:szCs w:val="22"/>
        </w:rPr>
        <w:t xml:space="preserve">  </w:t>
      </w:r>
      <w:r w:rsidR="00414304" w:rsidRPr="0093075F">
        <w:rPr>
          <w:rFonts w:cs="Arial"/>
          <w:b/>
          <w:sz w:val="22"/>
          <w:szCs w:val="22"/>
        </w:rPr>
        <w:t>Parkeren</w:t>
      </w:r>
    </w:p>
    <w:p w14:paraId="74BACCE4" w14:textId="529399A8" w:rsidR="00414304" w:rsidRPr="0093075F" w:rsidRDefault="00414304" w:rsidP="00A068DE">
      <w:pPr>
        <w:pStyle w:val="Lijstalinea"/>
        <w:numPr>
          <w:ilvl w:val="0"/>
          <w:numId w:val="41"/>
        </w:numPr>
        <w:tabs>
          <w:tab w:val="left" w:pos="720"/>
        </w:tabs>
        <w:rPr>
          <w:rFonts w:cs="Arial"/>
          <w:sz w:val="22"/>
          <w:szCs w:val="22"/>
        </w:rPr>
      </w:pPr>
      <w:r w:rsidRPr="0093075F">
        <w:rPr>
          <w:rFonts w:cs="Arial"/>
          <w:sz w:val="22"/>
          <w:szCs w:val="22"/>
        </w:rPr>
        <w:t xml:space="preserve">De ontwikkeling op het Verkochte dient te voorzien in eigen </w:t>
      </w:r>
      <w:proofErr w:type="spellStart"/>
      <w:r w:rsidRPr="0093075F">
        <w:rPr>
          <w:rFonts w:cs="Arial"/>
          <w:sz w:val="22"/>
          <w:szCs w:val="22"/>
        </w:rPr>
        <w:t>fietsparkeerbehoefte</w:t>
      </w:r>
      <w:proofErr w:type="spellEnd"/>
      <w:r w:rsidRPr="0093075F">
        <w:rPr>
          <w:rFonts w:cs="Arial"/>
          <w:sz w:val="22"/>
          <w:szCs w:val="22"/>
        </w:rPr>
        <w:t xml:space="preserve"> overeenkomstig de Beleidsregels parkeernormen Leiden 2020.</w:t>
      </w:r>
    </w:p>
    <w:p w14:paraId="1A0338B0" w14:textId="51CA6CAB" w:rsidR="0018229B" w:rsidRPr="0093075F" w:rsidRDefault="00414304" w:rsidP="00A068DE">
      <w:pPr>
        <w:pStyle w:val="Lijstalinea"/>
        <w:numPr>
          <w:ilvl w:val="0"/>
          <w:numId w:val="41"/>
        </w:numPr>
        <w:tabs>
          <w:tab w:val="left" w:pos="720"/>
        </w:tabs>
        <w:rPr>
          <w:rFonts w:cs="Arial"/>
          <w:sz w:val="22"/>
          <w:szCs w:val="22"/>
        </w:rPr>
      </w:pPr>
      <w:r w:rsidRPr="0093075F">
        <w:rPr>
          <w:rFonts w:cs="Arial"/>
          <w:sz w:val="22"/>
          <w:szCs w:val="22"/>
        </w:rPr>
        <w:lastRenderedPageBreak/>
        <w:t xml:space="preserve">Zowel het </w:t>
      </w:r>
      <w:proofErr w:type="spellStart"/>
      <w:r w:rsidRPr="0093075F">
        <w:rPr>
          <w:rFonts w:cs="Arial"/>
          <w:sz w:val="22"/>
          <w:szCs w:val="22"/>
        </w:rPr>
        <w:t>autoparkeren</w:t>
      </w:r>
      <w:proofErr w:type="spellEnd"/>
      <w:r w:rsidRPr="0093075F">
        <w:rPr>
          <w:rFonts w:cs="Arial"/>
          <w:sz w:val="22"/>
          <w:szCs w:val="22"/>
        </w:rPr>
        <w:t xml:space="preserve"> als het </w:t>
      </w:r>
      <w:proofErr w:type="spellStart"/>
      <w:r w:rsidRPr="0093075F">
        <w:rPr>
          <w:rFonts w:cs="Arial"/>
          <w:sz w:val="22"/>
          <w:szCs w:val="22"/>
        </w:rPr>
        <w:t>fietsparkeren</w:t>
      </w:r>
      <w:proofErr w:type="spellEnd"/>
      <w:r w:rsidRPr="0093075F">
        <w:rPr>
          <w:rFonts w:cs="Arial"/>
          <w:sz w:val="22"/>
          <w:szCs w:val="22"/>
        </w:rPr>
        <w:t xml:space="preserve"> voor bezoekers worden in het Verkochte  opgelost overeenkomstig het bepaalde in de Beleidsregels Parkeernormen Leiden 2020.</w:t>
      </w:r>
      <w:bookmarkStart w:id="19" w:name="_Hlk165984163"/>
    </w:p>
    <w:p w14:paraId="16031F07" w14:textId="77777777" w:rsidR="0018229B" w:rsidRPr="0093075F" w:rsidRDefault="0018229B" w:rsidP="0018229B">
      <w:pPr>
        <w:pStyle w:val="Plattetekst"/>
        <w:spacing w:line="310" w:lineRule="atLeast"/>
        <w:ind w:hanging="567"/>
        <w:rPr>
          <w:rFonts w:ascii="Arial" w:hAnsi="Arial" w:cs="Arial"/>
          <w:sz w:val="22"/>
          <w:szCs w:val="22"/>
        </w:rPr>
      </w:pPr>
    </w:p>
    <w:p w14:paraId="05390779" w14:textId="1A18F732" w:rsidR="00A87852" w:rsidRPr="0093075F" w:rsidRDefault="00130CBB" w:rsidP="005F5F07">
      <w:pPr>
        <w:pStyle w:val="Plattetekst"/>
        <w:spacing w:line="310" w:lineRule="atLeast"/>
        <w:ind w:left="170" w:hanging="567"/>
        <w:rPr>
          <w:rFonts w:ascii="Arial" w:hAnsi="Arial" w:cs="Arial"/>
          <w:sz w:val="22"/>
          <w:szCs w:val="22"/>
        </w:rPr>
      </w:pPr>
      <w:r w:rsidRPr="0093075F">
        <w:rPr>
          <w:rFonts w:ascii="Arial" w:hAnsi="Arial" w:cs="Arial"/>
          <w:b/>
          <w:sz w:val="22"/>
          <w:szCs w:val="22"/>
        </w:rPr>
        <w:t>Artikel 21.</w:t>
      </w:r>
      <w:r w:rsidR="00B65822" w:rsidRPr="0093075F">
        <w:rPr>
          <w:rFonts w:ascii="Arial" w:hAnsi="Arial" w:cs="Arial"/>
          <w:b/>
          <w:sz w:val="22"/>
          <w:szCs w:val="22"/>
        </w:rPr>
        <w:t xml:space="preserve">  </w:t>
      </w:r>
      <w:r w:rsidR="00A87852" w:rsidRPr="0093075F">
        <w:rPr>
          <w:rFonts w:ascii="Arial" w:hAnsi="Arial" w:cs="Arial"/>
          <w:b/>
          <w:sz w:val="22"/>
          <w:szCs w:val="22"/>
        </w:rPr>
        <w:t>Nadeelcompensatie en overige schade</w:t>
      </w:r>
    </w:p>
    <w:p w14:paraId="4432B042" w14:textId="77777777" w:rsidR="008B4312" w:rsidRPr="0093075F" w:rsidRDefault="008B4312" w:rsidP="00A068DE">
      <w:pPr>
        <w:pStyle w:val="Lijstalinea"/>
        <w:numPr>
          <w:ilvl w:val="0"/>
          <w:numId w:val="42"/>
        </w:numPr>
        <w:tabs>
          <w:tab w:val="left" w:pos="720"/>
        </w:tabs>
        <w:rPr>
          <w:rFonts w:cs="Arial"/>
          <w:sz w:val="22"/>
          <w:szCs w:val="22"/>
        </w:rPr>
      </w:pPr>
      <w:r w:rsidRPr="0093075F">
        <w:rPr>
          <w:rFonts w:cs="Arial"/>
          <w:sz w:val="22"/>
          <w:szCs w:val="22"/>
        </w:rPr>
        <w:t xml:space="preserve">Het handelen van de gemeente in de rechtmatige uitoefening van haar publiekrechtelijke </w:t>
      </w:r>
    </w:p>
    <w:p w14:paraId="0FA2D923" w14:textId="619013AE" w:rsidR="008B4312" w:rsidRPr="0093075F" w:rsidRDefault="008B4312" w:rsidP="00A068DE">
      <w:pPr>
        <w:pStyle w:val="Lijstalinea"/>
        <w:numPr>
          <w:ilvl w:val="0"/>
          <w:numId w:val="42"/>
        </w:numPr>
        <w:tabs>
          <w:tab w:val="left" w:pos="720"/>
        </w:tabs>
        <w:rPr>
          <w:rFonts w:cs="Arial"/>
          <w:sz w:val="22"/>
          <w:szCs w:val="22"/>
        </w:rPr>
      </w:pPr>
      <w:r w:rsidRPr="0093075F">
        <w:rPr>
          <w:rFonts w:cs="Arial"/>
          <w:sz w:val="22"/>
          <w:szCs w:val="22"/>
        </w:rPr>
        <w:t>bevoegdheid of taak zoals bedoeld in hoofdstuk 15 van de Omgevingswet  kan bij derden schade veroorzaken die uitgaat boven het normale maatschappelijke risico of het normale ondernemersrisico en die de betreffende benadeelde in vergelijking met anderen onevenredig zwaar treft, welke schade op grond van de Verordening nadeelcompensatie gemeente Leiden 2023, hierna te noemen: “</w:t>
      </w:r>
      <w:r w:rsidRPr="0093075F">
        <w:rPr>
          <w:rFonts w:cs="Arial"/>
          <w:b/>
          <w:bCs/>
          <w:sz w:val="22"/>
          <w:szCs w:val="22"/>
        </w:rPr>
        <w:t>de Verordening Nadeelcompensatie</w:t>
      </w:r>
      <w:r w:rsidRPr="0093075F">
        <w:rPr>
          <w:rFonts w:cs="Arial"/>
          <w:sz w:val="22"/>
          <w:szCs w:val="22"/>
        </w:rPr>
        <w:t xml:space="preserve"> ”, voor compensatie in aanmerking komt. </w:t>
      </w:r>
    </w:p>
    <w:p w14:paraId="5D2E791A" w14:textId="4C91559D" w:rsidR="008B4312" w:rsidRPr="0093075F" w:rsidRDefault="008B4312" w:rsidP="00A068DE">
      <w:pPr>
        <w:pStyle w:val="Lijstalinea"/>
        <w:numPr>
          <w:ilvl w:val="0"/>
          <w:numId w:val="42"/>
        </w:numPr>
        <w:tabs>
          <w:tab w:val="left" w:pos="720"/>
        </w:tabs>
        <w:rPr>
          <w:rFonts w:cs="Arial"/>
          <w:sz w:val="22"/>
          <w:szCs w:val="22"/>
        </w:rPr>
      </w:pPr>
      <w:r w:rsidRPr="0093075F">
        <w:rPr>
          <w:rFonts w:cs="Arial"/>
          <w:sz w:val="22"/>
          <w:szCs w:val="22"/>
        </w:rPr>
        <w:t xml:space="preserve">De gemeente zal Koper betrekken bij de behandeling en beoordeling van de verzoeken om nadeelcompensatie die voortvloeien uit handelingen van de gemeente in de rechtmatige uitoefening van haar publiekrechtelijke bevoegdheid of taak voor zover deze handelingen betrekking hebben op </w:t>
      </w:r>
      <w:r w:rsidR="00042230" w:rsidRPr="0093075F">
        <w:rPr>
          <w:rFonts w:cs="Arial"/>
          <w:sz w:val="22"/>
          <w:szCs w:val="22"/>
        </w:rPr>
        <w:t>de Bouwactiviteit.</w:t>
      </w:r>
    </w:p>
    <w:p w14:paraId="4235DF98" w14:textId="236EF0E4" w:rsidR="00042230" w:rsidRPr="0093075F" w:rsidRDefault="00042230" w:rsidP="00A068DE">
      <w:pPr>
        <w:pStyle w:val="Lijstalinea"/>
        <w:numPr>
          <w:ilvl w:val="0"/>
          <w:numId w:val="42"/>
        </w:numPr>
        <w:tabs>
          <w:tab w:val="left" w:pos="720"/>
        </w:tabs>
        <w:rPr>
          <w:rFonts w:cs="Arial"/>
          <w:sz w:val="22"/>
          <w:szCs w:val="22"/>
        </w:rPr>
      </w:pPr>
      <w:r w:rsidRPr="0093075F">
        <w:rPr>
          <w:rFonts w:cs="Arial"/>
          <w:sz w:val="22"/>
          <w:szCs w:val="22"/>
        </w:rPr>
        <w:t>Koper is verplicht om schade die op enigerlei wijze verband houdt met de realisatie van het initiatief zoveel als mogelijk te voorkomen.</w:t>
      </w:r>
    </w:p>
    <w:p w14:paraId="043F7306" w14:textId="21C970B8" w:rsidR="00042230" w:rsidRPr="0093075F" w:rsidRDefault="00042230" w:rsidP="00A068DE">
      <w:pPr>
        <w:pStyle w:val="Lijstalinea"/>
        <w:numPr>
          <w:ilvl w:val="0"/>
          <w:numId w:val="42"/>
        </w:numPr>
        <w:tabs>
          <w:tab w:val="left" w:pos="720"/>
        </w:tabs>
        <w:rPr>
          <w:rFonts w:cs="Arial"/>
          <w:sz w:val="22"/>
          <w:szCs w:val="22"/>
        </w:rPr>
      </w:pPr>
      <w:r w:rsidRPr="0093075F">
        <w:rPr>
          <w:rFonts w:cs="Arial"/>
          <w:sz w:val="22"/>
          <w:szCs w:val="22"/>
        </w:rPr>
        <w:t>Een verzoek om nadeelcompensatie dat verband houdt met handelingen van de gemeente in de rechtmatige uitoefening van haar publiekrechtelijke bevoegdheid of taak voor zover die handelingen betrekking hebben op het initiatief, neemt de Gemeente in behandeling conform de Verordening Nadeelcompensatie.</w:t>
      </w:r>
    </w:p>
    <w:p w14:paraId="453913F5" w14:textId="450913F6" w:rsidR="00042230" w:rsidRPr="0093075F" w:rsidRDefault="00042230" w:rsidP="00A068DE">
      <w:pPr>
        <w:pStyle w:val="Lijstalinea"/>
        <w:numPr>
          <w:ilvl w:val="0"/>
          <w:numId w:val="42"/>
        </w:numPr>
        <w:tabs>
          <w:tab w:val="left" w:pos="720"/>
        </w:tabs>
        <w:rPr>
          <w:rFonts w:cs="Arial"/>
          <w:sz w:val="22"/>
          <w:szCs w:val="22"/>
        </w:rPr>
      </w:pPr>
      <w:r w:rsidRPr="0093075F">
        <w:rPr>
          <w:rFonts w:cs="Arial"/>
          <w:sz w:val="22"/>
          <w:szCs w:val="22"/>
        </w:rPr>
        <w:t>De initiatiefnemer verbindt zich om aan de gemeente te betalen het totale bedrag van de nadeelcompensatie die op grond van de Verordening Nadeelcompensatie onherroepelijk voor tegemoetkoming door de gemeente in aanmerking komt en die voortvloeit uit handelingen van de gemeente in de rechtmatige uitoefening van haar publiekrechtelijke bevoegdheid of taak voor zover die handelingen betrekking hebben op de Bouwactiviteit.</w:t>
      </w:r>
    </w:p>
    <w:p w14:paraId="7272F4CA" w14:textId="718A3578" w:rsidR="00042230" w:rsidRPr="0093075F" w:rsidRDefault="00042230" w:rsidP="00A068DE">
      <w:pPr>
        <w:pStyle w:val="Lijstalinea"/>
        <w:numPr>
          <w:ilvl w:val="0"/>
          <w:numId w:val="42"/>
        </w:numPr>
        <w:tabs>
          <w:tab w:val="left" w:pos="720"/>
        </w:tabs>
        <w:rPr>
          <w:rFonts w:cs="Arial"/>
          <w:sz w:val="22"/>
          <w:szCs w:val="22"/>
        </w:rPr>
      </w:pPr>
      <w:r w:rsidRPr="0093075F">
        <w:rPr>
          <w:rFonts w:cs="Arial"/>
          <w:sz w:val="22"/>
          <w:szCs w:val="22"/>
        </w:rPr>
        <w:t xml:space="preserve">De gemeente zal initiatiefnemer binnen 14 dagen na ontvangst schriftelijk in kennisstellen van een verzoek om nadeelcompensatie die voortvloeit uit handelingen van de gemeente in de rechtmatige uitoefening van haar publiekrechtelijke bevoegdheid of taak voor zover die handelingen betrekking hebben op het Project. </w:t>
      </w:r>
    </w:p>
    <w:p w14:paraId="6595AB81" w14:textId="344E5E20" w:rsidR="00D014C9" w:rsidRPr="0093075F" w:rsidRDefault="00D014C9" w:rsidP="00A068DE">
      <w:pPr>
        <w:pStyle w:val="Lijstalinea"/>
        <w:numPr>
          <w:ilvl w:val="0"/>
          <w:numId w:val="42"/>
        </w:numPr>
        <w:tabs>
          <w:tab w:val="left" w:pos="720"/>
        </w:tabs>
        <w:rPr>
          <w:rFonts w:cs="Arial"/>
          <w:sz w:val="22"/>
          <w:szCs w:val="22"/>
        </w:rPr>
      </w:pPr>
      <w:r w:rsidRPr="0093075F">
        <w:rPr>
          <w:rFonts w:cs="Arial"/>
          <w:sz w:val="22"/>
          <w:szCs w:val="22"/>
        </w:rPr>
        <w:t>De gemeente zal zo spoedig mogelijk na iedere aparte en onherroepelijke vaststelling van een bedrag van nadeelcompensatie dat voortvloeit uit handelingen van de gemeente in de rechtmatige uitoefening van haar publiekrechtelijke bevoegdheid of taak voor zover die handelingen betrekking hebben op de Bouwactiviteit het bedrag en de kosten schriftelijk aan de Koper meedelen. Koper is verplicht een aldus medegedeeld bedrag aan de gemeente over te maken binnen 30 (dertig) dagen na verzending van de betreffende mededeling: dit op de wijze zoals in de mededeling vermeld.</w:t>
      </w:r>
    </w:p>
    <w:p w14:paraId="0AA9E8E0" w14:textId="4B36BE2B" w:rsidR="00D014C9" w:rsidRPr="0093075F" w:rsidRDefault="00D014C9" w:rsidP="00A068DE">
      <w:pPr>
        <w:pStyle w:val="Lijstalinea"/>
        <w:numPr>
          <w:ilvl w:val="0"/>
          <w:numId w:val="42"/>
        </w:numPr>
        <w:tabs>
          <w:tab w:val="left" w:pos="720"/>
        </w:tabs>
        <w:rPr>
          <w:rFonts w:cs="Arial"/>
          <w:sz w:val="22"/>
          <w:szCs w:val="22"/>
        </w:rPr>
      </w:pPr>
      <w:r w:rsidRPr="0093075F">
        <w:rPr>
          <w:rFonts w:cs="Arial"/>
          <w:sz w:val="22"/>
          <w:szCs w:val="22"/>
        </w:rPr>
        <w:t xml:space="preserve"> Koper verklaart hierbij geen eis tot schadevergoeding in te dienen bij de gemeente en de gemeente te vrijwaren voor aanspraken van derden, indien de Bouwactiviteit niet wordt verleend, dan wel door de (administratieve) rechter wordt geschorst of vernietigd.</w:t>
      </w:r>
    </w:p>
    <w:p w14:paraId="3357A0EF" w14:textId="03800A31" w:rsidR="00D014C9" w:rsidRPr="0093075F" w:rsidRDefault="00D014C9" w:rsidP="00A068DE">
      <w:pPr>
        <w:pStyle w:val="Lijstalinea"/>
        <w:numPr>
          <w:ilvl w:val="0"/>
          <w:numId w:val="42"/>
        </w:numPr>
        <w:tabs>
          <w:tab w:val="left" w:pos="720"/>
        </w:tabs>
        <w:rPr>
          <w:rFonts w:cs="Arial"/>
          <w:sz w:val="22"/>
          <w:szCs w:val="22"/>
        </w:rPr>
      </w:pPr>
      <w:r w:rsidRPr="0093075F">
        <w:rPr>
          <w:rFonts w:cs="Arial"/>
          <w:sz w:val="22"/>
          <w:szCs w:val="22"/>
        </w:rPr>
        <w:t xml:space="preserve">Koper is aansprakelijk voor schade aan de infrastructuur welke eigendom is van de gemeente, waarover het vervoer van materialen van en naar het </w:t>
      </w:r>
      <w:r w:rsidR="005D2DDB" w:rsidRPr="0093075F">
        <w:rPr>
          <w:rFonts w:cs="Arial"/>
          <w:sz w:val="22"/>
          <w:szCs w:val="22"/>
        </w:rPr>
        <w:t>Verkochte</w:t>
      </w:r>
      <w:r w:rsidRPr="0093075F">
        <w:rPr>
          <w:rFonts w:cs="Arial"/>
          <w:sz w:val="22"/>
          <w:szCs w:val="22"/>
        </w:rPr>
        <w:t xml:space="preserve"> plaatsvindt, </w:t>
      </w:r>
      <w:r w:rsidRPr="0093075F">
        <w:rPr>
          <w:rFonts w:cs="Arial"/>
          <w:sz w:val="22"/>
          <w:szCs w:val="22"/>
        </w:rPr>
        <w:lastRenderedPageBreak/>
        <w:t xml:space="preserve">voor zover de gemeente kan aantonen dat de schade door het vervoer is veroorzaakt. Koper stelt voor zijn rekening een inspectierapport van de </w:t>
      </w:r>
      <w:proofErr w:type="spellStart"/>
      <w:r w:rsidRPr="0093075F">
        <w:rPr>
          <w:rFonts w:cs="Arial"/>
          <w:sz w:val="22"/>
          <w:szCs w:val="22"/>
        </w:rPr>
        <w:t>nulsituatie</w:t>
      </w:r>
      <w:proofErr w:type="spellEnd"/>
      <w:r w:rsidRPr="0093075F">
        <w:rPr>
          <w:rFonts w:cs="Arial"/>
          <w:sz w:val="22"/>
          <w:szCs w:val="22"/>
        </w:rPr>
        <w:t xml:space="preserve"> van de openbare ruimte op, voor zover de bedoelde voorzieningen eigendom zijn van de gemeente. Het rapport wordt na </w:t>
      </w:r>
      <w:proofErr w:type="spellStart"/>
      <w:r w:rsidRPr="0093075F">
        <w:rPr>
          <w:rFonts w:cs="Arial"/>
          <w:sz w:val="22"/>
          <w:szCs w:val="22"/>
        </w:rPr>
        <w:t>gereedkoming</w:t>
      </w:r>
      <w:proofErr w:type="spellEnd"/>
      <w:r w:rsidRPr="0093075F">
        <w:rPr>
          <w:rFonts w:cs="Arial"/>
          <w:sz w:val="22"/>
          <w:szCs w:val="22"/>
        </w:rPr>
        <w:t xml:space="preserve"> als </w:t>
      </w:r>
      <w:r w:rsidRPr="0093075F">
        <w:rPr>
          <w:rFonts w:cs="Arial"/>
          <w:b/>
          <w:bCs/>
          <w:sz w:val="22"/>
          <w:szCs w:val="22"/>
        </w:rPr>
        <w:t xml:space="preserve">bijlage </w:t>
      </w:r>
      <w:r w:rsidR="00FE0784" w:rsidRPr="0093075F">
        <w:rPr>
          <w:rFonts w:cs="Arial"/>
          <w:b/>
          <w:bCs/>
          <w:sz w:val="22"/>
          <w:szCs w:val="22"/>
        </w:rPr>
        <w:t>10</w:t>
      </w:r>
      <w:r w:rsidR="005F5F07" w:rsidRPr="0093075F">
        <w:rPr>
          <w:rFonts w:cs="Arial"/>
          <w:sz w:val="22"/>
          <w:szCs w:val="22"/>
        </w:rPr>
        <w:t xml:space="preserve"> </w:t>
      </w:r>
      <w:r w:rsidRPr="0093075F">
        <w:rPr>
          <w:rFonts w:cs="Arial"/>
          <w:sz w:val="22"/>
          <w:szCs w:val="22"/>
        </w:rPr>
        <w:t>gevoegd bij deze overeenkomst.</w:t>
      </w:r>
    </w:p>
    <w:p w14:paraId="77836F69" w14:textId="77777777" w:rsidR="0018229B" w:rsidRPr="0093075F" w:rsidRDefault="00D014C9" w:rsidP="00A068DE">
      <w:pPr>
        <w:pStyle w:val="Lijstalinea"/>
        <w:numPr>
          <w:ilvl w:val="0"/>
          <w:numId w:val="42"/>
        </w:numPr>
        <w:tabs>
          <w:tab w:val="left" w:pos="720"/>
        </w:tabs>
        <w:rPr>
          <w:rFonts w:cs="Arial"/>
          <w:sz w:val="22"/>
          <w:szCs w:val="22"/>
        </w:rPr>
      </w:pPr>
      <w:r w:rsidRPr="0093075F">
        <w:rPr>
          <w:rFonts w:cs="Arial"/>
          <w:sz w:val="22"/>
          <w:szCs w:val="22"/>
        </w:rPr>
        <w:t xml:space="preserve">Koper verleent vrijwaring aan de Gemeente Leiden voor schadeaanspraken van derden ingeval de aanspraak voortvloeit uit de realisatie van het onderhavige Project, behoudens voor zover de schade is ontstaan door een handelen of nalaten welke kan worden toegerekend aan de gemeente. Deze vrijwaring is niet van toepassing op nadeelcompensatie. </w:t>
      </w:r>
      <w:bookmarkEnd w:id="19"/>
    </w:p>
    <w:p w14:paraId="59052BA3" w14:textId="77777777" w:rsidR="0018229B" w:rsidRPr="0093075F" w:rsidRDefault="0018229B" w:rsidP="0018229B">
      <w:pPr>
        <w:pStyle w:val="Lijstalinea"/>
        <w:ind w:left="0"/>
        <w:rPr>
          <w:rFonts w:cs="Arial"/>
          <w:sz w:val="22"/>
          <w:szCs w:val="22"/>
        </w:rPr>
      </w:pPr>
    </w:p>
    <w:p w14:paraId="046C3898" w14:textId="546ED49E" w:rsidR="0028155C" w:rsidRPr="0093075F" w:rsidRDefault="00204F55" w:rsidP="005F5F07">
      <w:pPr>
        <w:pStyle w:val="Lijstalinea"/>
        <w:ind w:left="-397"/>
        <w:rPr>
          <w:rFonts w:cs="Arial"/>
          <w:sz w:val="22"/>
          <w:szCs w:val="22"/>
        </w:rPr>
      </w:pPr>
      <w:r w:rsidRPr="0093075F">
        <w:rPr>
          <w:rFonts w:cs="Arial"/>
          <w:b/>
          <w:sz w:val="22"/>
          <w:szCs w:val="22"/>
        </w:rPr>
        <w:t>Artikel</w:t>
      </w:r>
      <w:r w:rsidR="0018229B" w:rsidRPr="0093075F">
        <w:rPr>
          <w:rFonts w:cs="Arial"/>
          <w:b/>
          <w:sz w:val="22"/>
          <w:szCs w:val="22"/>
        </w:rPr>
        <w:t xml:space="preserve"> 22.</w:t>
      </w:r>
      <w:r w:rsidR="0018229B" w:rsidRPr="0093075F">
        <w:rPr>
          <w:rFonts w:cs="Arial"/>
          <w:b/>
          <w:sz w:val="22"/>
          <w:szCs w:val="22"/>
        </w:rPr>
        <w:tab/>
      </w:r>
      <w:r w:rsidR="00B65822" w:rsidRPr="0093075F">
        <w:rPr>
          <w:rFonts w:cs="Arial"/>
          <w:b/>
          <w:sz w:val="22"/>
          <w:szCs w:val="22"/>
        </w:rPr>
        <w:t xml:space="preserve">  </w:t>
      </w:r>
      <w:r w:rsidR="0028155C" w:rsidRPr="0093075F">
        <w:rPr>
          <w:rFonts w:cs="Arial"/>
          <w:b/>
          <w:sz w:val="22"/>
          <w:szCs w:val="22"/>
        </w:rPr>
        <w:t>Ontbindende voorwaarden</w:t>
      </w:r>
    </w:p>
    <w:p w14:paraId="7D5218F6" w14:textId="09CEB3ED" w:rsidR="0028155C" w:rsidRPr="00117177" w:rsidRDefault="0028155C">
      <w:pPr>
        <w:pStyle w:val="Lijstalinea"/>
        <w:numPr>
          <w:ilvl w:val="0"/>
          <w:numId w:val="43"/>
        </w:numPr>
        <w:tabs>
          <w:tab w:val="left" w:pos="720"/>
        </w:tabs>
        <w:rPr>
          <w:rFonts w:cs="Arial"/>
          <w:sz w:val="22"/>
          <w:szCs w:val="22"/>
        </w:rPr>
      </w:pPr>
      <w:r w:rsidRPr="00117177">
        <w:rPr>
          <w:rFonts w:cs="Arial"/>
          <w:sz w:val="22"/>
          <w:szCs w:val="22"/>
        </w:rPr>
        <w:t xml:space="preserve">De Overeenkomst kan door partijen worden ontbonden: Indien Koper niet binnen </w:t>
      </w:r>
      <w:commentRangeStart w:id="20"/>
      <w:commentRangeStart w:id="21"/>
      <w:commentRangeStart w:id="22"/>
      <w:commentRangeStart w:id="23"/>
      <w:r w:rsidR="00BF287C" w:rsidRPr="00117177">
        <w:rPr>
          <w:rFonts w:cs="Arial"/>
          <w:sz w:val="22"/>
          <w:szCs w:val="22"/>
        </w:rPr>
        <w:t>@@@</w:t>
      </w:r>
      <w:commentRangeEnd w:id="20"/>
      <w:r w:rsidR="00587871">
        <w:rPr>
          <w:rStyle w:val="Verwijzingopmerking"/>
        </w:rPr>
        <w:commentReference w:id="20"/>
      </w:r>
      <w:commentRangeEnd w:id="21"/>
      <w:r>
        <w:rPr>
          <w:rStyle w:val="Verwijzingopmerking"/>
        </w:rPr>
        <w:commentReference w:id="21"/>
      </w:r>
      <w:commentRangeEnd w:id="22"/>
      <w:r>
        <w:rPr>
          <w:rStyle w:val="Verwijzingopmerking"/>
        </w:rPr>
        <w:commentReference w:id="22"/>
      </w:r>
      <w:commentRangeEnd w:id="23"/>
      <w:r w:rsidR="00BB7631">
        <w:rPr>
          <w:rStyle w:val="Verwijzingopmerking"/>
        </w:rPr>
        <w:commentReference w:id="23"/>
      </w:r>
      <w:r w:rsidRPr="00117177">
        <w:rPr>
          <w:rFonts w:cs="Arial"/>
          <w:sz w:val="22"/>
          <w:szCs w:val="22"/>
        </w:rPr>
        <w:t xml:space="preserve"> (</w:t>
      </w:r>
      <w:r w:rsidR="00BF287C" w:rsidRPr="00117177">
        <w:rPr>
          <w:rFonts w:cs="Arial"/>
          <w:sz w:val="22"/>
          <w:szCs w:val="22"/>
        </w:rPr>
        <w:t>@</w:t>
      </w:r>
      <w:r w:rsidRPr="00117177">
        <w:rPr>
          <w:rFonts w:cs="Arial"/>
          <w:sz w:val="22"/>
          <w:szCs w:val="22"/>
        </w:rPr>
        <w:t>) jaar na het indienen van een volledige/ ontvankelijke omgevingsvergunning een onherroepelijke omgevingsvergunning heeft verkregen</w:t>
      </w:r>
      <w:r w:rsidR="0096702E" w:rsidRPr="00117177">
        <w:rPr>
          <w:rFonts w:cs="Arial"/>
          <w:sz w:val="22"/>
          <w:szCs w:val="22"/>
        </w:rPr>
        <w:t xml:space="preserve"> voor een </w:t>
      </w:r>
      <w:proofErr w:type="spellStart"/>
      <w:r w:rsidR="0096702E" w:rsidRPr="00117177">
        <w:rPr>
          <w:rFonts w:cs="Arial"/>
          <w:sz w:val="22"/>
          <w:szCs w:val="22"/>
        </w:rPr>
        <w:t>buitenplanse</w:t>
      </w:r>
      <w:proofErr w:type="spellEnd"/>
      <w:r w:rsidR="0096702E" w:rsidRPr="00117177">
        <w:rPr>
          <w:rFonts w:cs="Arial"/>
          <w:sz w:val="22"/>
          <w:szCs w:val="22"/>
        </w:rPr>
        <w:t xml:space="preserve"> omgevingsplanactiviteit</w:t>
      </w:r>
      <w:r w:rsidRPr="00117177">
        <w:rPr>
          <w:rFonts w:cs="Arial"/>
          <w:sz w:val="22"/>
          <w:szCs w:val="22"/>
        </w:rPr>
        <w:t>.</w:t>
      </w:r>
    </w:p>
    <w:p w14:paraId="5194926C" w14:textId="1A16396B" w:rsidR="0028155C" w:rsidRPr="0093075F" w:rsidRDefault="0028155C" w:rsidP="00A068DE">
      <w:pPr>
        <w:pStyle w:val="Lijstalinea"/>
        <w:numPr>
          <w:ilvl w:val="0"/>
          <w:numId w:val="43"/>
        </w:numPr>
        <w:tabs>
          <w:tab w:val="left" w:pos="720"/>
        </w:tabs>
        <w:rPr>
          <w:rFonts w:cs="Arial"/>
          <w:sz w:val="22"/>
          <w:szCs w:val="22"/>
        </w:rPr>
      </w:pPr>
      <w:r w:rsidRPr="0093075F">
        <w:rPr>
          <w:rFonts w:cs="Arial"/>
          <w:sz w:val="22"/>
          <w:szCs w:val="22"/>
        </w:rPr>
        <w:t xml:space="preserve">Indien Partijen een zodanige planaanpassing of –wijziging overeenkomen, teneinde te bewerkstelligen dat daarmee de vereiste vergunningen als bedoeld in lid 1 wel kunnen worden afgegeven c.q. daarvan gebruik kan worden gemaakt, dan zullen de gevolgen c.q. kosten die verband houden met die wijziging uitsluitend voor rekening van </w:t>
      </w:r>
      <w:r w:rsidR="3E842E35" w:rsidRPr="68BBE8A5">
        <w:rPr>
          <w:rFonts w:cs="Arial"/>
          <w:sz w:val="22"/>
          <w:szCs w:val="22"/>
        </w:rPr>
        <w:t xml:space="preserve">koper </w:t>
      </w:r>
      <w:r w:rsidRPr="68BBE8A5">
        <w:rPr>
          <w:rFonts w:cs="Arial"/>
          <w:sz w:val="22"/>
          <w:szCs w:val="22"/>
        </w:rPr>
        <w:t>komen.</w:t>
      </w:r>
      <w:r w:rsidRPr="0093075F">
        <w:rPr>
          <w:rFonts w:cs="Arial"/>
          <w:sz w:val="22"/>
          <w:szCs w:val="22"/>
        </w:rPr>
        <w:t xml:space="preserve"> Dit laat onverlet dat partijen zich zullen inspannen om de nadelige gevolgen daarvan zoveel mogelijk te beperken.</w:t>
      </w:r>
    </w:p>
    <w:p w14:paraId="4BC21938" w14:textId="3F634948" w:rsidR="0028155C" w:rsidRPr="0093075F" w:rsidRDefault="0028155C" w:rsidP="00A068DE">
      <w:pPr>
        <w:pStyle w:val="Lijstalinea"/>
        <w:numPr>
          <w:ilvl w:val="0"/>
          <w:numId w:val="43"/>
        </w:numPr>
        <w:tabs>
          <w:tab w:val="left" w:pos="720"/>
        </w:tabs>
        <w:rPr>
          <w:rFonts w:cs="Arial"/>
          <w:sz w:val="22"/>
          <w:szCs w:val="22"/>
        </w:rPr>
      </w:pPr>
      <w:r w:rsidRPr="0093075F">
        <w:rPr>
          <w:rFonts w:cs="Arial"/>
          <w:sz w:val="22"/>
          <w:szCs w:val="22"/>
        </w:rPr>
        <w:t>Gederfde winst zal nimmer bij beëindiging van de overeenkomst op grond van dit artikel dan wel anderszins voor vergoeding in aanmerking komen. Ook voorts zullen partijen elkaar geen schaden en kosten in rekening brengen, behoudens het bepaalde in artikel 10 over de afrekening van de reserveringsvergoeding.</w:t>
      </w:r>
    </w:p>
    <w:p w14:paraId="39F4750F" w14:textId="77777777" w:rsidR="00204F55" w:rsidRPr="0093075F" w:rsidRDefault="00204F55" w:rsidP="004A6E82">
      <w:pPr>
        <w:pStyle w:val="Plattetekst"/>
        <w:spacing w:line="310" w:lineRule="atLeast"/>
        <w:rPr>
          <w:rFonts w:ascii="Arial" w:hAnsi="Arial" w:cs="Arial"/>
          <w:sz w:val="22"/>
          <w:szCs w:val="22"/>
        </w:rPr>
      </w:pPr>
    </w:p>
    <w:p w14:paraId="01404F33" w14:textId="43A727BF" w:rsidR="00204F55" w:rsidRPr="0093075F" w:rsidRDefault="00204F55" w:rsidP="005F5F07">
      <w:pPr>
        <w:pStyle w:val="Plattetekst"/>
        <w:spacing w:line="310" w:lineRule="atLeast"/>
        <w:ind w:left="170" w:hanging="567"/>
        <w:rPr>
          <w:rFonts w:ascii="Arial" w:hAnsi="Arial" w:cs="Arial"/>
          <w:b/>
          <w:bCs/>
          <w:sz w:val="22"/>
          <w:szCs w:val="22"/>
        </w:rPr>
      </w:pPr>
      <w:r w:rsidRPr="0093075F">
        <w:rPr>
          <w:rFonts w:ascii="Arial" w:hAnsi="Arial" w:cs="Arial"/>
          <w:b/>
          <w:bCs/>
          <w:sz w:val="22"/>
          <w:szCs w:val="22"/>
        </w:rPr>
        <w:t xml:space="preserve">Artikel </w:t>
      </w:r>
      <w:r w:rsidR="0018229B" w:rsidRPr="0093075F">
        <w:rPr>
          <w:rFonts w:ascii="Arial" w:hAnsi="Arial" w:cs="Arial"/>
          <w:b/>
          <w:bCs/>
          <w:sz w:val="22"/>
          <w:szCs w:val="22"/>
        </w:rPr>
        <w:t>23.</w:t>
      </w:r>
      <w:r w:rsidR="00B65822" w:rsidRPr="0093075F">
        <w:rPr>
          <w:rFonts w:ascii="Arial" w:hAnsi="Arial" w:cs="Arial"/>
          <w:b/>
          <w:bCs/>
          <w:sz w:val="22"/>
          <w:szCs w:val="22"/>
        </w:rPr>
        <w:t xml:space="preserve">  </w:t>
      </w:r>
      <w:r w:rsidRPr="0093075F">
        <w:rPr>
          <w:rFonts w:ascii="Arial" w:hAnsi="Arial" w:cs="Arial"/>
          <w:b/>
          <w:bCs/>
          <w:sz w:val="22"/>
          <w:szCs w:val="22"/>
        </w:rPr>
        <w:t>Staatsteun</w:t>
      </w:r>
    </w:p>
    <w:p w14:paraId="4B3B098A" w14:textId="77777777" w:rsidR="0018229B" w:rsidRPr="0093075F" w:rsidRDefault="00204F55" w:rsidP="00A068DE">
      <w:pPr>
        <w:pStyle w:val="Lijstalinea"/>
        <w:numPr>
          <w:ilvl w:val="0"/>
          <w:numId w:val="44"/>
        </w:numPr>
        <w:tabs>
          <w:tab w:val="left" w:pos="720"/>
        </w:tabs>
        <w:rPr>
          <w:rFonts w:cs="Arial"/>
          <w:sz w:val="22"/>
          <w:szCs w:val="22"/>
        </w:rPr>
      </w:pPr>
      <w:r w:rsidRPr="0093075F">
        <w:rPr>
          <w:rFonts w:cs="Arial"/>
          <w:sz w:val="22"/>
          <w:szCs w:val="22"/>
        </w:rPr>
        <w:t>Indien uit een (onherroepelijke) gerechtelijke uitspraak of een oordeel van de Europese Commissie volgt dat deze overeenkomst strijdig is met het staatssteunrecht, verplichten Partijen zich jegens elkaar de overeenkomst zodanig aan te zullen aanpassen dat deze strijdigheid wordt opgeheven. Indien aan de overeenkomst reeds uitvoering is gegeven is Koper gehouden de betreffende staatssteun ongedaan maken door betaling van een bedrag aan de Gemeente ter grootte van het genoten steunvoordeel en de daarover te berekenen rente. Partijen beogen met deze betalingsverplichting te bewerkstelligen dat deze overeenkomst alsnog in overeenstemming is met de steunregels en beogen aldus te voorkomen dat de overeenkomst wordt getroffen door (partiële) nietigheid als gevolg van strijdigheid met de steunregels.</w:t>
      </w:r>
    </w:p>
    <w:p w14:paraId="4BA636F2" w14:textId="77777777" w:rsidR="0018229B" w:rsidRPr="0093075F" w:rsidRDefault="0018229B" w:rsidP="0018229B">
      <w:pPr>
        <w:rPr>
          <w:rFonts w:cs="Arial"/>
          <w:b/>
          <w:sz w:val="22"/>
          <w:szCs w:val="22"/>
          <w:u w:val="single"/>
        </w:rPr>
      </w:pPr>
    </w:p>
    <w:p w14:paraId="08A05F41" w14:textId="69A81632" w:rsidR="00414304" w:rsidRPr="0093075F" w:rsidRDefault="00204F55" w:rsidP="005F5F07">
      <w:pPr>
        <w:ind w:left="-397"/>
        <w:rPr>
          <w:rFonts w:cs="Arial"/>
          <w:b/>
          <w:sz w:val="22"/>
          <w:szCs w:val="22"/>
          <w:u w:val="single"/>
        </w:rPr>
      </w:pPr>
      <w:r w:rsidRPr="0093075F">
        <w:rPr>
          <w:rFonts w:cs="Arial"/>
          <w:b/>
          <w:bCs/>
          <w:sz w:val="22"/>
          <w:szCs w:val="22"/>
        </w:rPr>
        <w:t xml:space="preserve">Artikel </w:t>
      </w:r>
      <w:r w:rsidR="0018229B" w:rsidRPr="0093075F">
        <w:rPr>
          <w:rFonts w:cs="Arial"/>
          <w:b/>
          <w:bCs/>
          <w:sz w:val="22"/>
          <w:szCs w:val="22"/>
        </w:rPr>
        <w:t>24.</w:t>
      </w:r>
      <w:r w:rsidR="0018229B" w:rsidRPr="0093075F">
        <w:rPr>
          <w:rFonts w:cs="Arial"/>
          <w:b/>
          <w:bCs/>
          <w:sz w:val="22"/>
          <w:szCs w:val="22"/>
        </w:rPr>
        <w:tab/>
      </w:r>
      <w:r w:rsidR="00B65822" w:rsidRPr="0093075F">
        <w:rPr>
          <w:rFonts w:cs="Arial"/>
          <w:b/>
          <w:bCs/>
          <w:sz w:val="22"/>
          <w:szCs w:val="22"/>
        </w:rPr>
        <w:t xml:space="preserve">  </w:t>
      </w:r>
      <w:r w:rsidR="00414304" w:rsidRPr="0093075F">
        <w:rPr>
          <w:rFonts w:cs="Arial"/>
          <w:b/>
          <w:bCs/>
          <w:sz w:val="22"/>
          <w:szCs w:val="22"/>
        </w:rPr>
        <w:t xml:space="preserve">Wet </w:t>
      </w:r>
      <w:proofErr w:type="spellStart"/>
      <w:r w:rsidR="00414304" w:rsidRPr="0093075F">
        <w:rPr>
          <w:rFonts w:cs="Arial"/>
          <w:b/>
          <w:bCs/>
          <w:sz w:val="22"/>
          <w:szCs w:val="22"/>
        </w:rPr>
        <w:t>Bibob</w:t>
      </w:r>
      <w:proofErr w:type="spellEnd"/>
    </w:p>
    <w:p w14:paraId="0B730327" w14:textId="6F8BDCF2" w:rsidR="00414304" w:rsidRPr="0093075F" w:rsidRDefault="00414304" w:rsidP="00A068DE">
      <w:pPr>
        <w:pStyle w:val="Lijstalinea"/>
        <w:numPr>
          <w:ilvl w:val="0"/>
          <w:numId w:val="45"/>
        </w:numPr>
        <w:tabs>
          <w:tab w:val="left" w:pos="720"/>
        </w:tabs>
        <w:rPr>
          <w:rFonts w:cs="Arial"/>
          <w:sz w:val="22"/>
          <w:szCs w:val="22"/>
        </w:rPr>
      </w:pPr>
      <w:r w:rsidRPr="0093075F">
        <w:rPr>
          <w:rFonts w:cs="Arial"/>
          <w:sz w:val="22"/>
          <w:szCs w:val="22"/>
        </w:rPr>
        <w:t xml:space="preserve">De gemeente kan het Landelijk Bureau </w:t>
      </w:r>
      <w:proofErr w:type="spellStart"/>
      <w:r w:rsidRPr="0093075F">
        <w:rPr>
          <w:rFonts w:cs="Arial"/>
          <w:sz w:val="22"/>
          <w:szCs w:val="22"/>
        </w:rPr>
        <w:t>Bibob</w:t>
      </w:r>
      <w:proofErr w:type="spellEnd"/>
      <w:r w:rsidRPr="0093075F">
        <w:rPr>
          <w:rFonts w:cs="Arial"/>
          <w:sz w:val="22"/>
          <w:szCs w:val="22"/>
        </w:rPr>
        <w:t xml:space="preserve"> met het oog op diens taak zoals bedoeld in artikel 9, derde lid Wet </w:t>
      </w:r>
      <w:proofErr w:type="spellStart"/>
      <w:r w:rsidRPr="0093075F">
        <w:rPr>
          <w:rFonts w:cs="Arial"/>
          <w:sz w:val="22"/>
          <w:szCs w:val="22"/>
        </w:rPr>
        <w:t>Bibob</w:t>
      </w:r>
      <w:proofErr w:type="spellEnd"/>
      <w:r w:rsidRPr="0093075F">
        <w:rPr>
          <w:rFonts w:cs="Arial"/>
          <w:sz w:val="22"/>
          <w:szCs w:val="22"/>
        </w:rPr>
        <w:t xml:space="preserve">, om advies vragen conform de door de gemeente Leiden opgestelde “Beleidslijn toepassing Wet </w:t>
      </w:r>
      <w:proofErr w:type="spellStart"/>
      <w:r w:rsidRPr="0093075F">
        <w:rPr>
          <w:rFonts w:cs="Arial"/>
          <w:sz w:val="22"/>
          <w:szCs w:val="22"/>
        </w:rPr>
        <w:t>Bibob</w:t>
      </w:r>
      <w:proofErr w:type="spellEnd"/>
      <w:r w:rsidRPr="0093075F">
        <w:rPr>
          <w:rFonts w:cs="Arial"/>
          <w:sz w:val="22"/>
          <w:szCs w:val="22"/>
        </w:rPr>
        <w:t xml:space="preserve"> Leiden 2021”.</w:t>
      </w:r>
    </w:p>
    <w:p w14:paraId="564CAE08" w14:textId="3B62EAAA" w:rsidR="00414304" w:rsidRPr="0093075F" w:rsidRDefault="00414304" w:rsidP="00A068DE">
      <w:pPr>
        <w:pStyle w:val="Lijstalinea"/>
        <w:numPr>
          <w:ilvl w:val="0"/>
          <w:numId w:val="45"/>
        </w:numPr>
        <w:tabs>
          <w:tab w:val="left" w:pos="720"/>
        </w:tabs>
        <w:rPr>
          <w:rFonts w:cs="Arial"/>
          <w:sz w:val="22"/>
          <w:szCs w:val="22"/>
        </w:rPr>
      </w:pPr>
      <w:r w:rsidRPr="0093075F">
        <w:rPr>
          <w:rFonts w:cs="Arial"/>
          <w:sz w:val="22"/>
          <w:szCs w:val="22"/>
        </w:rPr>
        <w:t>De gemeente kan de overeenkomst onmiddellijk en naar eigen keuze opschorten, ontbinden of beëindigen, zonder gehouden te zijn tot vergoeding van eventuele schade en zonder daarbij een termijn in acht te hoeven nemen, indien en voor zover:</w:t>
      </w:r>
    </w:p>
    <w:p w14:paraId="56BD51F4" w14:textId="77777777" w:rsidR="00414304" w:rsidRPr="0093075F" w:rsidRDefault="00414304" w:rsidP="00A068DE">
      <w:pPr>
        <w:widowControl/>
        <w:numPr>
          <w:ilvl w:val="0"/>
          <w:numId w:val="7"/>
        </w:numPr>
        <w:ind w:left="1134" w:hanging="425"/>
        <w:jc w:val="left"/>
        <w:rPr>
          <w:rFonts w:cs="Arial"/>
          <w:sz w:val="22"/>
          <w:szCs w:val="22"/>
        </w:rPr>
      </w:pPr>
      <w:r w:rsidRPr="0093075F">
        <w:rPr>
          <w:rFonts w:cs="Arial"/>
          <w:sz w:val="22"/>
          <w:szCs w:val="22"/>
        </w:rPr>
        <w:lastRenderedPageBreak/>
        <w:t>Er sprake is van een ernstig/tenminste een mindere mate van gevaar dat de vastgoedtransactie mede zal worden gebruikt om uit gepleegde strafbare feiten verkregen of te verkrijgen, op geld waardeerbare voordelen te benutten;</w:t>
      </w:r>
    </w:p>
    <w:p w14:paraId="37FDF0CE" w14:textId="77777777" w:rsidR="00414304" w:rsidRPr="0093075F" w:rsidRDefault="00414304" w:rsidP="00A068DE">
      <w:pPr>
        <w:widowControl/>
        <w:numPr>
          <w:ilvl w:val="0"/>
          <w:numId w:val="7"/>
        </w:numPr>
        <w:ind w:left="1134" w:hanging="425"/>
        <w:jc w:val="left"/>
        <w:rPr>
          <w:rFonts w:cs="Arial"/>
          <w:sz w:val="22"/>
          <w:szCs w:val="22"/>
        </w:rPr>
      </w:pPr>
      <w:r w:rsidRPr="0093075F">
        <w:rPr>
          <w:rFonts w:cs="Arial"/>
          <w:sz w:val="22"/>
          <w:szCs w:val="22"/>
        </w:rPr>
        <w:t>Er sprake is van een ernstig gevaar/tenminste een mindere mate van gevaar dat in of met de onroerende zaak waar de vastgoedtransactie betrekking op heeft, mede strafbare feiten zullen worden gepleegd;</w:t>
      </w:r>
    </w:p>
    <w:p w14:paraId="240BEFA5" w14:textId="77777777" w:rsidR="00414304" w:rsidRPr="0093075F" w:rsidRDefault="00414304" w:rsidP="00A068DE">
      <w:pPr>
        <w:widowControl/>
        <w:numPr>
          <w:ilvl w:val="0"/>
          <w:numId w:val="7"/>
        </w:numPr>
        <w:ind w:left="1134" w:hanging="425"/>
        <w:jc w:val="left"/>
        <w:rPr>
          <w:rFonts w:cs="Arial"/>
          <w:sz w:val="22"/>
          <w:szCs w:val="22"/>
        </w:rPr>
      </w:pPr>
      <w:r w:rsidRPr="0093075F">
        <w:rPr>
          <w:rFonts w:cs="Arial"/>
          <w:sz w:val="22"/>
          <w:szCs w:val="22"/>
        </w:rPr>
        <w:t>Er sprake is van feiten en omstandigheden die erop wijzen of redelijkerwijs doen vermoeden dat Koper in relatie staat tot strafbare feiten;</w:t>
      </w:r>
    </w:p>
    <w:p w14:paraId="78F55A7D" w14:textId="77777777" w:rsidR="00414304" w:rsidRPr="0093075F" w:rsidRDefault="00414304" w:rsidP="00A068DE">
      <w:pPr>
        <w:widowControl/>
        <w:numPr>
          <w:ilvl w:val="0"/>
          <w:numId w:val="7"/>
        </w:numPr>
        <w:ind w:left="1134" w:hanging="425"/>
        <w:jc w:val="left"/>
        <w:rPr>
          <w:rFonts w:cs="Arial"/>
          <w:sz w:val="22"/>
          <w:szCs w:val="22"/>
        </w:rPr>
      </w:pPr>
      <w:r w:rsidRPr="0093075F">
        <w:rPr>
          <w:rFonts w:cs="Arial"/>
          <w:sz w:val="22"/>
          <w:szCs w:val="22"/>
        </w:rPr>
        <w:t>Er sprake is van feiten en omstandigheden die er op wijzen of redelijkerwijs doen vermoeden dat ter verkrijging van deze vastgoedtransactie een strafbaar feit is gepleegd;</w:t>
      </w:r>
    </w:p>
    <w:p w14:paraId="779D6D89" w14:textId="77777777" w:rsidR="00414304" w:rsidRPr="0093075F" w:rsidRDefault="00414304" w:rsidP="00A068DE">
      <w:pPr>
        <w:widowControl/>
        <w:numPr>
          <w:ilvl w:val="0"/>
          <w:numId w:val="7"/>
        </w:numPr>
        <w:ind w:left="1134" w:hanging="425"/>
        <w:jc w:val="left"/>
        <w:rPr>
          <w:rFonts w:cs="Arial"/>
          <w:sz w:val="22"/>
          <w:szCs w:val="22"/>
        </w:rPr>
      </w:pPr>
      <w:r w:rsidRPr="0093075F">
        <w:rPr>
          <w:rFonts w:cs="Arial"/>
          <w:sz w:val="22"/>
          <w:szCs w:val="22"/>
        </w:rPr>
        <w:t xml:space="preserve">Koper heeft nagelaten de vragen die hem door de Gemeente zijn gesteld op grond van artikel 30 Wet </w:t>
      </w:r>
      <w:proofErr w:type="spellStart"/>
      <w:r w:rsidRPr="0093075F">
        <w:rPr>
          <w:rFonts w:cs="Arial"/>
          <w:sz w:val="22"/>
          <w:szCs w:val="22"/>
        </w:rPr>
        <w:t>Bibob</w:t>
      </w:r>
      <w:proofErr w:type="spellEnd"/>
      <w:r w:rsidRPr="0093075F">
        <w:rPr>
          <w:rFonts w:cs="Arial"/>
          <w:sz w:val="22"/>
          <w:szCs w:val="22"/>
        </w:rPr>
        <w:t>, volledig en naar waarheid te beantwoorden, of</w:t>
      </w:r>
    </w:p>
    <w:p w14:paraId="6D8011FC" w14:textId="77777777" w:rsidR="00414304" w:rsidRPr="0093075F" w:rsidRDefault="00414304" w:rsidP="00A068DE">
      <w:pPr>
        <w:widowControl/>
        <w:numPr>
          <w:ilvl w:val="0"/>
          <w:numId w:val="7"/>
        </w:numPr>
        <w:ind w:left="1134" w:hanging="425"/>
        <w:jc w:val="left"/>
        <w:rPr>
          <w:rFonts w:cs="Arial"/>
          <w:sz w:val="22"/>
          <w:szCs w:val="22"/>
        </w:rPr>
      </w:pPr>
      <w:r w:rsidRPr="0093075F">
        <w:rPr>
          <w:rFonts w:cs="Arial"/>
          <w:sz w:val="22"/>
          <w:szCs w:val="22"/>
        </w:rPr>
        <w:t xml:space="preserve">Koper heeft nagelaten de vragen die hem door het Landelijk Bureau </w:t>
      </w:r>
      <w:proofErr w:type="spellStart"/>
      <w:r w:rsidRPr="0093075F">
        <w:rPr>
          <w:rFonts w:cs="Arial"/>
          <w:sz w:val="22"/>
          <w:szCs w:val="22"/>
        </w:rPr>
        <w:t>Bibob</w:t>
      </w:r>
      <w:proofErr w:type="spellEnd"/>
      <w:r w:rsidRPr="0093075F">
        <w:rPr>
          <w:rFonts w:cs="Arial"/>
          <w:sz w:val="22"/>
          <w:szCs w:val="22"/>
        </w:rPr>
        <w:t xml:space="preserve"> zijn gesteld op grond van artikel 12, vierde lid Wet </w:t>
      </w:r>
      <w:proofErr w:type="spellStart"/>
      <w:r w:rsidRPr="0093075F">
        <w:rPr>
          <w:rFonts w:cs="Arial"/>
          <w:sz w:val="22"/>
          <w:szCs w:val="22"/>
        </w:rPr>
        <w:t>Bibob</w:t>
      </w:r>
      <w:proofErr w:type="spellEnd"/>
      <w:r w:rsidRPr="0093075F">
        <w:rPr>
          <w:rFonts w:cs="Arial"/>
          <w:sz w:val="22"/>
          <w:szCs w:val="22"/>
        </w:rPr>
        <w:t>, volledig en naar waarheid te beantwoorden.</w:t>
      </w:r>
    </w:p>
    <w:p w14:paraId="653EDC11" w14:textId="5C92EEB7" w:rsidR="00414304" w:rsidRPr="0093075F" w:rsidRDefault="00414304" w:rsidP="00A068DE">
      <w:pPr>
        <w:pStyle w:val="Lijstalinea"/>
        <w:numPr>
          <w:ilvl w:val="0"/>
          <w:numId w:val="45"/>
        </w:numPr>
        <w:tabs>
          <w:tab w:val="left" w:pos="720"/>
        </w:tabs>
        <w:rPr>
          <w:rFonts w:cs="Arial"/>
          <w:sz w:val="22"/>
          <w:szCs w:val="22"/>
        </w:rPr>
      </w:pPr>
      <w:r w:rsidRPr="0093075F">
        <w:rPr>
          <w:rFonts w:cs="Arial"/>
          <w:sz w:val="22"/>
          <w:szCs w:val="22"/>
        </w:rPr>
        <w:t xml:space="preserve">De begrippen ernstig gevaar, mindere mate van gevaar, strafbare feiten, in relatie staan tot en feiten en omstandigheden die er op wijzen of redelijkerwijs doen vermoeden hebben in deze overeenkomst de betekenis die hen in de Wet </w:t>
      </w:r>
      <w:proofErr w:type="spellStart"/>
      <w:r w:rsidRPr="0093075F">
        <w:rPr>
          <w:rFonts w:cs="Arial"/>
          <w:sz w:val="22"/>
          <w:szCs w:val="22"/>
        </w:rPr>
        <w:t>Bibob</w:t>
      </w:r>
      <w:proofErr w:type="spellEnd"/>
      <w:r w:rsidRPr="0093075F">
        <w:rPr>
          <w:rFonts w:cs="Arial"/>
          <w:sz w:val="22"/>
          <w:szCs w:val="22"/>
        </w:rPr>
        <w:t xml:space="preserve"> toekomt.</w:t>
      </w:r>
    </w:p>
    <w:p w14:paraId="378D6B31" w14:textId="4BBD3337" w:rsidR="00414304" w:rsidRPr="0093075F" w:rsidRDefault="00414304" w:rsidP="00A068DE">
      <w:pPr>
        <w:pStyle w:val="Lijstalinea"/>
        <w:numPr>
          <w:ilvl w:val="0"/>
          <w:numId w:val="45"/>
        </w:numPr>
        <w:tabs>
          <w:tab w:val="left" w:pos="720"/>
        </w:tabs>
        <w:rPr>
          <w:rFonts w:cs="Arial"/>
          <w:sz w:val="22"/>
          <w:szCs w:val="22"/>
        </w:rPr>
      </w:pPr>
      <w:r w:rsidRPr="0093075F">
        <w:rPr>
          <w:rFonts w:cs="Arial"/>
          <w:sz w:val="22"/>
          <w:szCs w:val="22"/>
        </w:rPr>
        <w:t xml:space="preserve">De mogelijkheid om het Landelijk Bureau </w:t>
      </w:r>
      <w:proofErr w:type="spellStart"/>
      <w:r w:rsidRPr="0093075F">
        <w:rPr>
          <w:rFonts w:cs="Arial"/>
          <w:sz w:val="22"/>
          <w:szCs w:val="22"/>
        </w:rPr>
        <w:t>Bibob</w:t>
      </w:r>
      <w:proofErr w:type="spellEnd"/>
      <w:r w:rsidRPr="0093075F">
        <w:rPr>
          <w:rFonts w:cs="Arial"/>
          <w:sz w:val="22"/>
          <w:szCs w:val="22"/>
        </w:rPr>
        <w:t xml:space="preserve"> om advies te vragen als bedoeld in artikel 12.1 van onderhavige overeenkomst, </w:t>
      </w:r>
      <w:proofErr w:type="spellStart"/>
      <w:r w:rsidRPr="0093075F">
        <w:rPr>
          <w:rFonts w:cs="Arial"/>
          <w:sz w:val="22"/>
          <w:szCs w:val="22"/>
        </w:rPr>
        <w:t>danwel</w:t>
      </w:r>
      <w:proofErr w:type="spellEnd"/>
      <w:r w:rsidRPr="0093075F">
        <w:rPr>
          <w:rFonts w:cs="Arial"/>
          <w:sz w:val="22"/>
          <w:szCs w:val="22"/>
        </w:rPr>
        <w:t xml:space="preserve"> het in dit artikel bedoelde recht om onderhavige overeenkomst te ontbinden, op te schorten of beëindigen vervalt op het moment dat Partijen overgaan tot het ondertekenen van de akte van levering met betrekking tot het Verkochte. </w:t>
      </w:r>
    </w:p>
    <w:p w14:paraId="243A9A37" w14:textId="77777777" w:rsidR="0018229B" w:rsidRPr="0093075F" w:rsidRDefault="0018229B" w:rsidP="00C37DB0">
      <w:pPr>
        <w:ind w:left="567" w:hanging="567"/>
        <w:rPr>
          <w:rFonts w:cs="Arial"/>
          <w:sz w:val="22"/>
          <w:szCs w:val="22"/>
        </w:rPr>
      </w:pPr>
    </w:p>
    <w:p w14:paraId="2793EA22" w14:textId="0924909E" w:rsidR="00347C6A" w:rsidRPr="0093075F" w:rsidRDefault="00204F55" w:rsidP="005F5F07">
      <w:pPr>
        <w:pStyle w:val="Kop1"/>
        <w:numPr>
          <w:ilvl w:val="0"/>
          <w:numId w:val="0"/>
        </w:numPr>
        <w:spacing w:before="0"/>
        <w:ind w:left="-397"/>
        <w:rPr>
          <w:rFonts w:cs="Arial"/>
          <w:sz w:val="22"/>
          <w:szCs w:val="22"/>
          <w:u w:val="single"/>
        </w:rPr>
      </w:pPr>
      <w:r w:rsidRPr="0093075F">
        <w:rPr>
          <w:rFonts w:cs="Arial"/>
          <w:sz w:val="22"/>
          <w:szCs w:val="22"/>
        </w:rPr>
        <w:t xml:space="preserve">Artikel </w:t>
      </w:r>
      <w:r w:rsidR="0018229B" w:rsidRPr="0093075F">
        <w:rPr>
          <w:rFonts w:cs="Arial"/>
          <w:sz w:val="22"/>
          <w:szCs w:val="22"/>
        </w:rPr>
        <w:t>25.</w:t>
      </w:r>
      <w:r w:rsidR="0018229B" w:rsidRPr="0093075F">
        <w:rPr>
          <w:rFonts w:cs="Arial"/>
          <w:sz w:val="22"/>
          <w:szCs w:val="22"/>
        </w:rPr>
        <w:tab/>
      </w:r>
      <w:r w:rsidR="00B65822" w:rsidRPr="0093075F">
        <w:rPr>
          <w:rFonts w:cs="Arial"/>
          <w:sz w:val="22"/>
          <w:szCs w:val="22"/>
        </w:rPr>
        <w:t xml:space="preserve">  </w:t>
      </w:r>
      <w:r w:rsidR="00347C6A" w:rsidRPr="0093075F">
        <w:rPr>
          <w:rFonts w:cs="Arial"/>
          <w:sz w:val="22"/>
          <w:szCs w:val="22"/>
        </w:rPr>
        <w:t xml:space="preserve">Leges </w:t>
      </w:r>
    </w:p>
    <w:p w14:paraId="245D3A57" w14:textId="1B99FF97" w:rsidR="00347C6A" w:rsidRPr="0093075F" w:rsidRDefault="00347C6A" w:rsidP="00A068DE">
      <w:pPr>
        <w:pStyle w:val="Lijstalinea"/>
        <w:numPr>
          <w:ilvl w:val="0"/>
          <w:numId w:val="46"/>
        </w:numPr>
        <w:tabs>
          <w:tab w:val="left" w:pos="720"/>
        </w:tabs>
        <w:rPr>
          <w:rFonts w:cs="Arial"/>
          <w:sz w:val="22"/>
          <w:szCs w:val="22"/>
        </w:rPr>
      </w:pPr>
      <w:bookmarkStart w:id="26" w:name="_Ref88464175"/>
      <w:r w:rsidRPr="0093075F">
        <w:rPr>
          <w:rFonts w:cs="Arial"/>
          <w:sz w:val="22"/>
          <w:szCs w:val="22"/>
        </w:rPr>
        <w:t>Koper voldoet aan de Gemeente alle uit hoofde van de gemeentelijke regelgeving verschuldigde leges in verband met de realisatie van het Project.</w:t>
      </w:r>
      <w:bookmarkEnd w:id="26"/>
    </w:p>
    <w:p w14:paraId="4FDD4D08" w14:textId="77777777" w:rsidR="0018229B" w:rsidRPr="0093075F" w:rsidRDefault="00414304" w:rsidP="0018229B">
      <w:pPr>
        <w:pStyle w:val="Plattetekst"/>
        <w:spacing w:line="310" w:lineRule="atLeast"/>
        <w:ind w:hanging="567"/>
        <w:rPr>
          <w:rFonts w:ascii="Arial" w:hAnsi="Arial" w:cs="Arial"/>
          <w:sz w:val="22"/>
          <w:szCs w:val="22"/>
        </w:rPr>
      </w:pPr>
      <w:r w:rsidRPr="0093075F">
        <w:rPr>
          <w:rFonts w:ascii="Arial" w:hAnsi="Arial" w:cs="Arial"/>
          <w:sz w:val="22"/>
          <w:szCs w:val="22"/>
        </w:rPr>
        <w:t xml:space="preserve"> </w:t>
      </w:r>
    </w:p>
    <w:p w14:paraId="7654559D" w14:textId="6D75F272" w:rsidR="00347C6A" w:rsidRPr="0093075F" w:rsidRDefault="00204F55" w:rsidP="005F5F07">
      <w:pPr>
        <w:pStyle w:val="Plattetekst"/>
        <w:spacing w:line="310" w:lineRule="atLeast"/>
        <w:ind w:left="170" w:hanging="567"/>
        <w:rPr>
          <w:rFonts w:ascii="Arial" w:hAnsi="Arial" w:cs="Arial"/>
          <w:b/>
          <w:bCs/>
          <w:sz w:val="22"/>
          <w:szCs w:val="22"/>
        </w:rPr>
      </w:pPr>
      <w:r w:rsidRPr="0093075F">
        <w:rPr>
          <w:rFonts w:ascii="Arial" w:hAnsi="Arial" w:cs="Arial"/>
          <w:b/>
          <w:bCs/>
          <w:sz w:val="22"/>
          <w:szCs w:val="22"/>
        </w:rPr>
        <w:t xml:space="preserve">Artikel </w:t>
      </w:r>
      <w:r w:rsidR="0018229B" w:rsidRPr="0093075F">
        <w:rPr>
          <w:rFonts w:ascii="Arial" w:hAnsi="Arial" w:cs="Arial"/>
          <w:b/>
          <w:bCs/>
          <w:sz w:val="22"/>
          <w:szCs w:val="22"/>
        </w:rPr>
        <w:t>26.</w:t>
      </w:r>
      <w:r w:rsidR="00B65822" w:rsidRPr="0093075F">
        <w:rPr>
          <w:rFonts w:ascii="Arial" w:hAnsi="Arial" w:cs="Arial"/>
          <w:b/>
          <w:bCs/>
          <w:sz w:val="22"/>
          <w:szCs w:val="22"/>
        </w:rPr>
        <w:t xml:space="preserve">  </w:t>
      </w:r>
      <w:r w:rsidR="00347C6A" w:rsidRPr="0093075F">
        <w:rPr>
          <w:rFonts w:ascii="Arial" w:hAnsi="Arial" w:cs="Arial"/>
          <w:b/>
          <w:bCs/>
          <w:sz w:val="22"/>
          <w:szCs w:val="22"/>
        </w:rPr>
        <w:t>Faillissement</w:t>
      </w:r>
    </w:p>
    <w:p w14:paraId="6345439E" w14:textId="293DB13C" w:rsidR="00204F55" w:rsidRPr="0093075F" w:rsidRDefault="00347C6A" w:rsidP="00A068DE">
      <w:pPr>
        <w:pStyle w:val="Lijstalinea"/>
        <w:numPr>
          <w:ilvl w:val="0"/>
          <w:numId w:val="47"/>
        </w:numPr>
        <w:tabs>
          <w:tab w:val="left" w:pos="720"/>
        </w:tabs>
        <w:rPr>
          <w:rFonts w:cs="Arial"/>
          <w:sz w:val="22"/>
          <w:szCs w:val="22"/>
        </w:rPr>
      </w:pPr>
      <w:r w:rsidRPr="0093075F">
        <w:rPr>
          <w:rFonts w:cs="Arial"/>
          <w:sz w:val="22"/>
          <w:szCs w:val="22"/>
        </w:rPr>
        <w:t xml:space="preserve">Indien gedurende de looptijd van de Overeenkomst het faillissement van Koper wordt uitgesproken dan wel surseance van betaling aan Koper wordt verleend, dan wel beslag wordt gelegd op een omvangrijk deel van de goederen van Koper, is de Gemeente gerechtigd de Overeenkomst door middel van een aangetekende brief, zonder enige verplichting tot schadevergoeding jegens Koper, te ontbinden, zonder dat enige aanmaning of ingebrekestelling zal zijn vereist en onverminderd het recht van de Gemeente op vergoeding van schade, rente en (andere) kosten. </w:t>
      </w:r>
    </w:p>
    <w:p w14:paraId="79622099" w14:textId="77777777" w:rsidR="00204F55" w:rsidRPr="0093075F" w:rsidRDefault="00204F55" w:rsidP="0018229B">
      <w:pPr>
        <w:ind w:hanging="440"/>
        <w:rPr>
          <w:rFonts w:cs="Arial"/>
          <w:sz w:val="22"/>
          <w:szCs w:val="22"/>
        </w:rPr>
      </w:pPr>
    </w:p>
    <w:p w14:paraId="3BC024E0" w14:textId="0F62C784" w:rsidR="00204F55" w:rsidRPr="0093075F" w:rsidRDefault="00204F55" w:rsidP="005F5F07">
      <w:pPr>
        <w:pStyle w:val="Kop1"/>
        <w:numPr>
          <w:ilvl w:val="0"/>
          <w:numId w:val="0"/>
        </w:numPr>
        <w:spacing w:before="0"/>
        <w:ind w:left="340" w:hanging="737"/>
        <w:rPr>
          <w:rFonts w:cs="Arial"/>
          <w:b w:val="0"/>
          <w:bCs/>
          <w:sz w:val="22"/>
          <w:szCs w:val="22"/>
        </w:rPr>
      </w:pPr>
      <w:r w:rsidRPr="0093075F">
        <w:rPr>
          <w:rFonts w:cs="Arial"/>
          <w:bCs/>
          <w:sz w:val="22"/>
          <w:szCs w:val="22"/>
        </w:rPr>
        <w:t xml:space="preserve">Artikel </w:t>
      </w:r>
      <w:r w:rsidR="0018229B" w:rsidRPr="0093075F">
        <w:rPr>
          <w:rFonts w:cs="Arial"/>
          <w:bCs/>
          <w:sz w:val="22"/>
          <w:szCs w:val="22"/>
        </w:rPr>
        <w:t>27.</w:t>
      </w:r>
      <w:r w:rsidR="0018229B" w:rsidRPr="0093075F">
        <w:rPr>
          <w:rFonts w:cs="Arial"/>
          <w:bCs/>
          <w:sz w:val="22"/>
          <w:szCs w:val="22"/>
        </w:rPr>
        <w:tab/>
      </w:r>
      <w:r w:rsidR="00B65822" w:rsidRPr="0093075F">
        <w:rPr>
          <w:rFonts w:cs="Arial"/>
          <w:bCs/>
          <w:sz w:val="22"/>
          <w:szCs w:val="22"/>
        </w:rPr>
        <w:t xml:space="preserve">  </w:t>
      </w:r>
      <w:r w:rsidRPr="0093075F">
        <w:rPr>
          <w:rFonts w:cs="Arial"/>
          <w:bCs/>
          <w:sz w:val="22"/>
          <w:szCs w:val="22"/>
        </w:rPr>
        <w:t>Wet open</w:t>
      </w:r>
      <w:r w:rsidR="003156D9" w:rsidRPr="0093075F">
        <w:rPr>
          <w:rFonts w:cs="Arial"/>
          <w:bCs/>
          <w:sz w:val="22"/>
          <w:szCs w:val="22"/>
        </w:rPr>
        <w:t xml:space="preserve"> </w:t>
      </w:r>
      <w:r w:rsidRPr="0093075F">
        <w:rPr>
          <w:rFonts w:cs="Arial"/>
          <w:bCs/>
          <w:sz w:val="22"/>
          <w:szCs w:val="22"/>
        </w:rPr>
        <w:t>overheid</w:t>
      </w:r>
    </w:p>
    <w:p w14:paraId="7BE8B951" w14:textId="7EDECC0C" w:rsidR="00204F55" w:rsidRPr="0093075F" w:rsidRDefault="00204F55" w:rsidP="00A068DE">
      <w:pPr>
        <w:pStyle w:val="Lijstalinea"/>
        <w:numPr>
          <w:ilvl w:val="0"/>
          <w:numId w:val="48"/>
        </w:numPr>
        <w:tabs>
          <w:tab w:val="left" w:pos="720"/>
        </w:tabs>
        <w:rPr>
          <w:rFonts w:cs="Arial"/>
          <w:sz w:val="22"/>
          <w:szCs w:val="22"/>
        </w:rPr>
      </w:pPr>
      <w:r w:rsidRPr="0093075F">
        <w:rPr>
          <w:rFonts w:cs="Arial"/>
          <w:sz w:val="22"/>
          <w:szCs w:val="22"/>
        </w:rPr>
        <w:t>Koper is er van op de hoogte dat de Gemeente op grond van een verzoek op grond van de Wet open</w:t>
      </w:r>
      <w:r w:rsidR="003156D9" w:rsidRPr="0093075F">
        <w:rPr>
          <w:rFonts w:cs="Arial"/>
          <w:sz w:val="22"/>
          <w:szCs w:val="22"/>
        </w:rPr>
        <w:t xml:space="preserve"> </w:t>
      </w:r>
      <w:r w:rsidRPr="0093075F">
        <w:rPr>
          <w:rFonts w:cs="Arial"/>
          <w:sz w:val="22"/>
          <w:szCs w:val="22"/>
        </w:rPr>
        <w:t xml:space="preserve">overheid verplicht kan worden stukken, in de brede zin des </w:t>
      </w:r>
      <w:proofErr w:type="spellStart"/>
      <w:r w:rsidRPr="0093075F">
        <w:rPr>
          <w:rFonts w:cs="Arial"/>
          <w:sz w:val="22"/>
          <w:szCs w:val="22"/>
        </w:rPr>
        <w:t>woords</w:t>
      </w:r>
      <w:proofErr w:type="spellEnd"/>
      <w:r w:rsidRPr="0093075F">
        <w:rPr>
          <w:rFonts w:cs="Arial"/>
          <w:sz w:val="22"/>
          <w:szCs w:val="22"/>
        </w:rPr>
        <w:t xml:space="preserve">, </w:t>
      </w:r>
    </w:p>
    <w:p w14:paraId="2A1A5CC0" w14:textId="4B600ACE" w:rsidR="00204F55" w:rsidRPr="0093075F" w:rsidRDefault="00204F55" w:rsidP="00355834">
      <w:pPr>
        <w:pStyle w:val="Lijstalinea"/>
        <w:tabs>
          <w:tab w:val="left" w:pos="720"/>
        </w:tabs>
        <w:ind w:left="153"/>
        <w:rPr>
          <w:rFonts w:cs="Arial"/>
          <w:sz w:val="22"/>
          <w:szCs w:val="22"/>
        </w:rPr>
      </w:pPr>
      <w:r w:rsidRPr="0093075F">
        <w:rPr>
          <w:rFonts w:cs="Arial"/>
          <w:sz w:val="22"/>
          <w:szCs w:val="22"/>
        </w:rPr>
        <w:t xml:space="preserve">openbaar te maken. In dat geval wordt Koper in de gelegenheid gesteld een zienswijze </w:t>
      </w:r>
    </w:p>
    <w:p w14:paraId="50650332" w14:textId="1A19F5B0" w:rsidR="00204F55" w:rsidRPr="0093075F" w:rsidRDefault="00204F55" w:rsidP="00355834">
      <w:pPr>
        <w:pStyle w:val="Lijstalinea"/>
        <w:tabs>
          <w:tab w:val="left" w:pos="720"/>
        </w:tabs>
        <w:ind w:left="153"/>
        <w:rPr>
          <w:rFonts w:cs="Arial"/>
          <w:sz w:val="22"/>
          <w:szCs w:val="22"/>
        </w:rPr>
      </w:pPr>
      <w:r w:rsidRPr="0093075F">
        <w:rPr>
          <w:rFonts w:cs="Arial"/>
          <w:sz w:val="22"/>
          <w:szCs w:val="22"/>
        </w:rPr>
        <w:t>hierover in te dienen.</w:t>
      </w:r>
    </w:p>
    <w:p w14:paraId="42A652A8" w14:textId="77777777" w:rsidR="0018229B" w:rsidRPr="0093075F" w:rsidRDefault="0018229B" w:rsidP="0018229B">
      <w:pPr>
        <w:rPr>
          <w:rFonts w:cs="Arial"/>
          <w:sz w:val="22"/>
          <w:szCs w:val="22"/>
        </w:rPr>
      </w:pPr>
    </w:p>
    <w:p w14:paraId="7ECDC279" w14:textId="203E5751" w:rsidR="00662C9B" w:rsidRPr="0093075F" w:rsidRDefault="00204F55" w:rsidP="005F5F07">
      <w:pPr>
        <w:ind w:left="-397"/>
        <w:rPr>
          <w:rFonts w:cs="Arial"/>
          <w:b/>
          <w:bCs/>
          <w:sz w:val="22"/>
          <w:szCs w:val="22"/>
        </w:rPr>
      </w:pPr>
      <w:r w:rsidRPr="0093075F">
        <w:rPr>
          <w:rFonts w:cs="Arial"/>
          <w:b/>
          <w:bCs/>
          <w:sz w:val="22"/>
          <w:szCs w:val="22"/>
        </w:rPr>
        <w:lastRenderedPageBreak/>
        <w:t xml:space="preserve">Artikel </w:t>
      </w:r>
      <w:r w:rsidR="0018229B" w:rsidRPr="0093075F">
        <w:rPr>
          <w:rFonts w:cs="Arial"/>
          <w:b/>
          <w:bCs/>
          <w:sz w:val="22"/>
          <w:szCs w:val="22"/>
        </w:rPr>
        <w:t>28.</w:t>
      </w:r>
      <w:r w:rsidR="0018229B" w:rsidRPr="0093075F">
        <w:rPr>
          <w:rFonts w:cs="Arial"/>
          <w:b/>
          <w:bCs/>
          <w:sz w:val="22"/>
          <w:szCs w:val="22"/>
        </w:rPr>
        <w:tab/>
      </w:r>
      <w:r w:rsidR="00B65822" w:rsidRPr="0093075F">
        <w:rPr>
          <w:rFonts w:cs="Arial"/>
          <w:b/>
          <w:bCs/>
          <w:sz w:val="22"/>
          <w:szCs w:val="22"/>
        </w:rPr>
        <w:t xml:space="preserve">  </w:t>
      </w:r>
      <w:r w:rsidR="00662C9B" w:rsidRPr="0093075F">
        <w:rPr>
          <w:rFonts w:cs="Arial"/>
          <w:b/>
          <w:bCs/>
          <w:sz w:val="22"/>
          <w:szCs w:val="22"/>
        </w:rPr>
        <w:t>Twee of meer kopers</w:t>
      </w:r>
    </w:p>
    <w:p w14:paraId="36AAA394" w14:textId="77777777" w:rsidR="00662C9B" w:rsidRPr="0093075F" w:rsidRDefault="00662C9B" w:rsidP="0018229B">
      <w:pPr>
        <w:rPr>
          <w:rFonts w:cs="Arial"/>
          <w:sz w:val="22"/>
          <w:szCs w:val="22"/>
        </w:rPr>
      </w:pPr>
      <w:r w:rsidRPr="0093075F">
        <w:rPr>
          <w:rFonts w:cs="Arial"/>
          <w:sz w:val="22"/>
          <w:szCs w:val="22"/>
        </w:rPr>
        <w:t>Ingeval twee of meer personen de koper zijn, geldt het volgende:</w:t>
      </w:r>
    </w:p>
    <w:p w14:paraId="4B5235EA" w14:textId="77777777" w:rsidR="00662C9B" w:rsidRPr="0093075F" w:rsidRDefault="00662C9B" w:rsidP="00A068DE">
      <w:pPr>
        <w:pStyle w:val="Lijstalinea"/>
        <w:numPr>
          <w:ilvl w:val="0"/>
          <w:numId w:val="49"/>
        </w:numPr>
        <w:tabs>
          <w:tab w:val="left" w:pos="720"/>
        </w:tabs>
        <w:rPr>
          <w:rFonts w:cs="Arial"/>
          <w:sz w:val="22"/>
          <w:szCs w:val="22"/>
        </w:rPr>
      </w:pPr>
      <w:r w:rsidRPr="0093075F">
        <w:rPr>
          <w:rFonts w:cs="Arial"/>
          <w:sz w:val="22"/>
          <w:szCs w:val="22"/>
        </w:rPr>
        <w:t>de kopers kunnen slechts gezamenlijk de voor hen uit deze overeenkomst voortvloeiende rechten uitoefenen, met dien verstande dat de kopers elkaar bij deze onherroepelijk volmacht verlenen om mee te werken aan de juridische levering;</w:t>
      </w:r>
    </w:p>
    <w:p w14:paraId="2BEB20FC" w14:textId="0E3425CD" w:rsidR="00662C9B" w:rsidRPr="0093075F" w:rsidRDefault="00662C9B" w:rsidP="00A068DE">
      <w:pPr>
        <w:pStyle w:val="Lijstalinea"/>
        <w:numPr>
          <w:ilvl w:val="0"/>
          <w:numId w:val="49"/>
        </w:numPr>
        <w:tabs>
          <w:tab w:val="left" w:pos="720"/>
        </w:tabs>
        <w:rPr>
          <w:rFonts w:cs="Arial"/>
          <w:sz w:val="22"/>
          <w:szCs w:val="22"/>
        </w:rPr>
      </w:pPr>
      <w:r w:rsidRPr="0093075F">
        <w:rPr>
          <w:rFonts w:cs="Arial"/>
          <w:sz w:val="22"/>
          <w:szCs w:val="22"/>
        </w:rPr>
        <w:t>de kopers zijn hoofdelijk verbonden voor de uit deze overeenkomst voortvloeiende verplichtingen.</w:t>
      </w:r>
    </w:p>
    <w:p w14:paraId="0D7A694C" w14:textId="77777777" w:rsidR="0018229B" w:rsidRPr="0093075F" w:rsidRDefault="0018229B" w:rsidP="0018229B">
      <w:pPr>
        <w:rPr>
          <w:rFonts w:cs="Arial"/>
          <w:sz w:val="22"/>
          <w:szCs w:val="22"/>
        </w:rPr>
      </w:pPr>
    </w:p>
    <w:p w14:paraId="07E99269" w14:textId="61D0C185" w:rsidR="00AC167C" w:rsidRPr="0093075F" w:rsidRDefault="00204F55" w:rsidP="005F5F07">
      <w:pPr>
        <w:ind w:left="-397"/>
        <w:rPr>
          <w:rFonts w:cs="Arial"/>
          <w:b/>
          <w:sz w:val="22"/>
          <w:szCs w:val="22"/>
        </w:rPr>
      </w:pPr>
      <w:r w:rsidRPr="0093075F">
        <w:rPr>
          <w:rFonts w:cs="Arial"/>
          <w:b/>
          <w:bCs/>
          <w:sz w:val="22"/>
          <w:szCs w:val="22"/>
        </w:rPr>
        <w:t xml:space="preserve">Artikel </w:t>
      </w:r>
      <w:r w:rsidR="0018229B" w:rsidRPr="0093075F">
        <w:rPr>
          <w:rFonts w:cs="Arial"/>
          <w:b/>
          <w:bCs/>
          <w:sz w:val="22"/>
          <w:szCs w:val="22"/>
        </w:rPr>
        <w:t>29.</w:t>
      </w:r>
      <w:r w:rsidR="0018229B" w:rsidRPr="0093075F">
        <w:rPr>
          <w:rFonts w:cs="Arial"/>
          <w:b/>
          <w:bCs/>
          <w:sz w:val="22"/>
          <w:szCs w:val="22"/>
        </w:rPr>
        <w:tab/>
      </w:r>
      <w:r w:rsidR="00B65822" w:rsidRPr="0093075F">
        <w:rPr>
          <w:rFonts w:cs="Arial"/>
          <w:b/>
          <w:bCs/>
          <w:sz w:val="22"/>
          <w:szCs w:val="22"/>
        </w:rPr>
        <w:t xml:space="preserve">  </w:t>
      </w:r>
      <w:r w:rsidR="00AC167C" w:rsidRPr="0093075F">
        <w:rPr>
          <w:rFonts w:cs="Arial"/>
          <w:b/>
          <w:bCs/>
          <w:sz w:val="22"/>
          <w:szCs w:val="22"/>
        </w:rPr>
        <w:t>Overdracht</w:t>
      </w:r>
      <w:r w:rsidR="00AC167C" w:rsidRPr="0093075F">
        <w:rPr>
          <w:rFonts w:cs="Arial"/>
          <w:b/>
          <w:sz w:val="22"/>
          <w:szCs w:val="22"/>
        </w:rPr>
        <w:t xml:space="preserve"> Contractpositie</w:t>
      </w:r>
    </w:p>
    <w:p w14:paraId="26A27520" w14:textId="1CA854A0" w:rsidR="00AC167C" w:rsidRPr="0093075F" w:rsidRDefault="00FC7C80" w:rsidP="00A068DE">
      <w:pPr>
        <w:pStyle w:val="Lijstalinea"/>
        <w:numPr>
          <w:ilvl w:val="0"/>
          <w:numId w:val="50"/>
        </w:numPr>
        <w:tabs>
          <w:tab w:val="left" w:pos="720"/>
        </w:tabs>
        <w:rPr>
          <w:rFonts w:cs="Arial"/>
          <w:sz w:val="22"/>
          <w:szCs w:val="22"/>
        </w:rPr>
      </w:pPr>
      <w:r w:rsidRPr="0093075F">
        <w:rPr>
          <w:rFonts w:cs="Arial"/>
          <w:sz w:val="22"/>
          <w:szCs w:val="22"/>
        </w:rPr>
        <w:t>Koper</w:t>
      </w:r>
      <w:r w:rsidR="00AC167C" w:rsidRPr="0093075F">
        <w:rPr>
          <w:rFonts w:cs="Arial"/>
          <w:sz w:val="22"/>
          <w:szCs w:val="22"/>
        </w:rPr>
        <w:t xml:space="preserve"> is niet gerechtigd haar rechten en/of verplichtingen op grond van deze Overeenkomst over te dragen aan derden dan wel te verpanden tenzij Gemeente hieraan vooraf haar schriftelijke goedkeuring heeft gegeven. Aan deze goedkeuring kan Gemeente voorwaarden verbinden (waaronder financiële voorwaarden), die erop zijn gericht de nakoming van de Overeenkomst door de derde waaraan </w:t>
      </w:r>
      <w:r w:rsidRPr="0093075F">
        <w:rPr>
          <w:rFonts w:cs="Arial"/>
          <w:sz w:val="22"/>
          <w:szCs w:val="22"/>
        </w:rPr>
        <w:t>Koper</w:t>
      </w:r>
      <w:r w:rsidR="00AC167C" w:rsidRPr="0093075F">
        <w:rPr>
          <w:rFonts w:cs="Arial"/>
          <w:sz w:val="22"/>
          <w:szCs w:val="22"/>
        </w:rPr>
        <w:t xml:space="preserve"> wenst over te dragen, jegens Gemeente te verzekeren. </w:t>
      </w:r>
    </w:p>
    <w:p w14:paraId="41742231" w14:textId="493E6518" w:rsidR="00AC167C" w:rsidRPr="0093075F" w:rsidRDefault="00AC167C" w:rsidP="00A068DE">
      <w:pPr>
        <w:pStyle w:val="Lijstalinea"/>
        <w:numPr>
          <w:ilvl w:val="0"/>
          <w:numId w:val="50"/>
        </w:numPr>
        <w:tabs>
          <w:tab w:val="left" w:pos="720"/>
        </w:tabs>
        <w:rPr>
          <w:rFonts w:cs="Arial"/>
          <w:sz w:val="22"/>
          <w:szCs w:val="22"/>
        </w:rPr>
      </w:pPr>
      <w:r w:rsidRPr="0093075F">
        <w:rPr>
          <w:rFonts w:cs="Arial"/>
          <w:sz w:val="22"/>
          <w:szCs w:val="22"/>
        </w:rPr>
        <w:t xml:space="preserve">Indien </w:t>
      </w:r>
      <w:r w:rsidR="00FC7C80" w:rsidRPr="0093075F">
        <w:rPr>
          <w:rFonts w:cs="Arial"/>
          <w:sz w:val="22"/>
          <w:szCs w:val="22"/>
        </w:rPr>
        <w:t>Koper</w:t>
      </w:r>
      <w:r w:rsidRPr="0093075F">
        <w:rPr>
          <w:rFonts w:cs="Arial"/>
          <w:sz w:val="22"/>
          <w:szCs w:val="22"/>
        </w:rPr>
        <w:t xml:space="preserve"> handelt in strijd met voornoemde bepaling, verbeurt zij aan Gemeente een direct opeisbare boete van 10% van de koopprijs van het Verkochte, zulks onverminderd de overige aanspraken van Gemeente uit hoofde van de wet.</w:t>
      </w:r>
    </w:p>
    <w:p w14:paraId="1F509C47" w14:textId="77777777" w:rsidR="00AC167C" w:rsidRPr="0093075F" w:rsidRDefault="00AC167C" w:rsidP="00C37DB0">
      <w:pPr>
        <w:rPr>
          <w:rFonts w:cs="Arial"/>
          <w:sz w:val="22"/>
          <w:szCs w:val="22"/>
        </w:rPr>
      </w:pPr>
    </w:p>
    <w:p w14:paraId="5FDD94A0" w14:textId="61347C91" w:rsidR="00204F55" w:rsidRPr="0093075F" w:rsidRDefault="00204F55" w:rsidP="005F5F07">
      <w:pPr>
        <w:ind w:left="170" w:hanging="567"/>
        <w:rPr>
          <w:rFonts w:cs="Arial"/>
          <w:b/>
          <w:bCs/>
          <w:sz w:val="22"/>
          <w:szCs w:val="22"/>
        </w:rPr>
      </w:pPr>
      <w:r w:rsidRPr="0093075F">
        <w:rPr>
          <w:rFonts w:cs="Arial"/>
          <w:b/>
          <w:bCs/>
          <w:sz w:val="22"/>
          <w:szCs w:val="22"/>
        </w:rPr>
        <w:t xml:space="preserve">Artikel </w:t>
      </w:r>
      <w:r w:rsidR="0018229B" w:rsidRPr="0093075F">
        <w:rPr>
          <w:rFonts w:cs="Arial"/>
          <w:b/>
          <w:bCs/>
          <w:sz w:val="22"/>
          <w:szCs w:val="22"/>
        </w:rPr>
        <w:t>30.</w:t>
      </w:r>
      <w:r w:rsidR="0018229B" w:rsidRPr="0093075F">
        <w:rPr>
          <w:rFonts w:cs="Arial"/>
          <w:b/>
          <w:bCs/>
          <w:sz w:val="22"/>
          <w:szCs w:val="22"/>
        </w:rPr>
        <w:tab/>
      </w:r>
      <w:r w:rsidR="00B65822" w:rsidRPr="0093075F">
        <w:rPr>
          <w:rFonts w:cs="Arial"/>
          <w:b/>
          <w:bCs/>
          <w:sz w:val="22"/>
          <w:szCs w:val="22"/>
        </w:rPr>
        <w:t xml:space="preserve">  </w:t>
      </w:r>
      <w:r w:rsidR="00AC167C" w:rsidRPr="0093075F">
        <w:rPr>
          <w:rFonts w:cs="Arial"/>
          <w:b/>
          <w:bCs/>
          <w:sz w:val="22"/>
          <w:szCs w:val="22"/>
        </w:rPr>
        <w:t>Woonplaatskeuze</w:t>
      </w:r>
    </w:p>
    <w:p w14:paraId="6796185D" w14:textId="6FB4A015" w:rsidR="00AC167C" w:rsidRPr="0093075F" w:rsidRDefault="00AC167C" w:rsidP="00A068DE">
      <w:pPr>
        <w:pStyle w:val="Lijstalinea"/>
        <w:numPr>
          <w:ilvl w:val="0"/>
          <w:numId w:val="51"/>
        </w:numPr>
        <w:tabs>
          <w:tab w:val="left" w:pos="720"/>
        </w:tabs>
        <w:rPr>
          <w:rFonts w:cs="Arial"/>
          <w:sz w:val="22"/>
          <w:szCs w:val="22"/>
        </w:rPr>
      </w:pPr>
      <w:r w:rsidRPr="0093075F">
        <w:rPr>
          <w:rFonts w:cs="Arial"/>
          <w:sz w:val="22"/>
          <w:szCs w:val="22"/>
        </w:rPr>
        <w:t xml:space="preserve">Partijen kiezen voor de uitvoering van deze overeenkomst en haar gevolgen woonplaats voor </w:t>
      </w:r>
      <w:r w:rsidR="00597135" w:rsidRPr="0093075F">
        <w:rPr>
          <w:rFonts w:cs="Arial"/>
          <w:sz w:val="22"/>
          <w:szCs w:val="22"/>
        </w:rPr>
        <w:t>w</w:t>
      </w:r>
      <w:r w:rsidRPr="0093075F">
        <w:rPr>
          <w:rFonts w:cs="Arial"/>
          <w:sz w:val="22"/>
          <w:szCs w:val="22"/>
        </w:rPr>
        <w:t xml:space="preserve">at betreft Gemeente ten stadhuize van de gemeente en voor wat betreft </w:t>
      </w:r>
      <w:r w:rsidR="5D64FCC8" w:rsidRPr="763E3212">
        <w:rPr>
          <w:rFonts w:cs="Arial"/>
          <w:sz w:val="22"/>
          <w:szCs w:val="22"/>
        </w:rPr>
        <w:t>koper</w:t>
      </w:r>
      <w:r w:rsidRPr="0093075F">
        <w:rPr>
          <w:rFonts w:cs="Arial"/>
          <w:sz w:val="22"/>
          <w:szCs w:val="22"/>
        </w:rPr>
        <w:t xml:space="preserve"> ten kantore van de notaris.</w:t>
      </w:r>
    </w:p>
    <w:p w14:paraId="0431A2E5" w14:textId="77777777" w:rsidR="00AC167C" w:rsidRPr="0093075F" w:rsidRDefault="00AC167C" w:rsidP="00C37DB0">
      <w:pPr>
        <w:rPr>
          <w:rFonts w:cs="Arial"/>
          <w:sz w:val="22"/>
          <w:szCs w:val="22"/>
        </w:rPr>
      </w:pPr>
    </w:p>
    <w:p w14:paraId="7F42EF5F" w14:textId="1A5C8BE5" w:rsidR="00AC167C" w:rsidRPr="0093075F" w:rsidRDefault="0018229B" w:rsidP="005F5F07">
      <w:pPr>
        <w:ind w:left="170" w:hanging="567"/>
        <w:rPr>
          <w:rFonts w:cs="Arial"/>
          <w:b/>
          <w:sz w:val="22"/>
          <w:szCs w:val="22"/>
        </w:rPr>
      </w:pPr>
      <w:r w:rsidRPr="0093075F">
        <w:rPr>
          <w:rFonts w:cs="Arial"/>
          <w:b/>
          <w:sz w:val="22"/>
          <w:szCs w:val="22"/>
        </w:rPr>
        <w:t>Artikel 31.</w:t>
      </w:r>
      <w:r w:rsidRPr="0093075F">
        <w:rPr>
          <w:rFonts w:cs="Arial"/>
          <w:b/>
          <w:sz w:val="22"/>
          <w:szCs w:val="22"/>
        </w:rPr>
        <w:tab/>
      </w:r>
      <w:r w:rsidR="00B65822" w:rsidRPr="0093075F">
        <w:rPr>
          <w:rFonts w:cs="Arial"/>
          <w:b/>
          <w:sz w:val="22"/>
          <w:szCs w:val="22"/>
        </w:rPr>
        <w:t xml:space="preserve">  </w:t>
      </w:r>
      <w:r w:rsidR="00AC167C" w:rsidRPr="0093075F">
        <w:rPr>
          <w:rFonts w:cs="Arial"/>
          <w:b/>
          <w:sz w:val="22"/>
          <w:szCs w:val="22"/>
        </w:rPr>
        <w:t>Toepasselijk recht / Bevoegde rechter</w:t>
      </w:r>
    </w:p>
    <w:p w14:paraId="45E61AF4" w14:textId="49F6EA47" w:rsidR="00AC167C" w:rsidRPr="0093075F" w:rsidRDefault="00AC167C" w:rsidP="00A068DE">
      <w:pPr>
        <w:pStyle w:val="Lijstalinea"/>
        <w:numPr>
          <w:ilvl w:val="0"/>
          <w:numId w:val="52"/>
        </w:numPr>
        <w:tabs>
          <w:tab w:val="left" w:pos="720"/>
        </w:tabs>
        <w:rPr>
          <w:rFonts w:cs="Arial"/>
          <w:sz w:val="22"/>
          <w:szCs w:val="22"/>
        </w:rPr>
      </w:pPr>
      <w:r w:rsidRPr="0093075F">
        <w:rPr>
          <w:rFonts w:cs="Arial"/>
          <w:sz w:val="22"/>
          <w:szCs w:val="22"/>
        </w:rPr>
        <w:t>Op deze koopovereenkomst is Nederlands recht van toepassing.</w:t>
      </w:r>
    </w:p>
    <w:p w14:paraId="27A4DDD5" w14:textId="1761278B" w:rsidR="00AC167C" w:rsidRPr="0093075F" w:rsidRDefault="00AC167C" w:rsidP="00A068DE">
      <w:pPr>
        <w:pStyle w:val="Lijstalinea"/>
        <w:numPr>
          <w:ilvl w:val="0"/>
          <w:numId w:val="52"/>
        </w:numPr>
        <w:tabs>
          <w:tab w:val="left" w:pos="720"/>
        </w:tabs>
        <w:rPr>
          <w:rFonts w:cs="Arial"/>
          <w:sz w:val="22"/>
          <w:szCs w:val="22"/>
        </w:rPr>
      </w:pPr>
      <w:r w:rsidRPr="0093075F">
        <w:rPr>
          <w:rFonts w:cs="Arial"/>
          <w:sz w:val="22"/>
          <w:szCs w:val="22"/>
        </w:rPr>
        <w:t>Mochten naar aanleiding van deze koopovereenkomst geschillen ontstaan dan is de Rechtbank te Den Haag exclusief bevoegd hiervan kennis te nemen.</w:t>
      </w:r>
    </w:p>
    <w:p w14:paraId="7ADEEA06" w14:textId="77777777" w:rsidR="00AC167C" w:rsidRPr="0093075F" w:rsidRDefault="00AC167C" w:rsidP="00C37DB0">
      <w:pPr>
        <w:rPr>
          <w:rFonts w:cs="Arial"/>
          <w:sz w:val="22"/>
          <w:szCs w:val="22"/>
        </w:rPr>
      </w:pPr>
    </w:p>
    <w:p w14:paraId="54C4EA7B" w14:textId="56FB810A" w:rsidR="00AC167C" w:rsidRPr="0093075F" w:rsidRDefault="00204F55" w:rsidP="00B65822">
      <w:pPr>
        <w:ind w:left="170" w:hanging="567"/>
        <w:rPr>
          <w:rFonts w:cs="Arial"/>
          <w:color w:val="000000" w:themeColor="text1"/>
          <w:sz w:val="22"/>
          <w:szCs w:val="22"/>
        </w:rPr>
      </w:pPr>
      <w:r w:rsidRPr="0093075F">
        <w:rPr>
          <w:rFonts w:cs="Arial"/>
          <w:b/>
          <w:sz w:val="22"/>
          <w:szCs w:val="22"/>
        </w:rPr>
        <w:t>Artikel</w:t>
      </w:r>
      <w:r w:rsidR="0018229B" w:rsidRPr="0093075F">
        <w:rPr>
          <w:rFonts w:cs="Arial"/>
          <w:b/>
          <w:sz w:val="22"/>
          <w:szCs w:val="22"/>
        </w:rPr>
        <w:t xml:space="preserve"> 32.</w:t>
      </w:r>
      <w:r w:rsidR="0018229B" w:rsidRPr="0093075F">
        <w:rPr>
          <w:rFonts w:cs="Arial"/>
          <w:b/>
          <w:sz w:val="22"/>
          <w:szCs w:val="22"/>
        </w:rPr>
        <w:tab/>
      </w:r>
      <w:r w:rsidR="00B65822" w:rsidRPr="0093075F">
        <w:rPr>
          <w:rFonts w:cs="Arial"/>
          <w:b/>
          <w:sz w:val="22"/>
          <w:szCs w:val="22"/>
        </w:rPr>
        <w:t xml:space="preserve">  </w:t>
      </w:r>
      <w:r w:rsidR="00AC167C" w:rsidRPr="0093075F">
        <w:rPr>
          <w:rFonts w:cs="Arial"/>
          <w:b/>
          <w:color w:val="000000" w:themeColor="text1"/>
          <w:sz w:val="22"/>
          <w:szCs w:val="22"/>
        </w:rPr>
        <w:t>Slotbepalingen</w:t>
      </w:r>
      <w:r w:rsidR="00AC167C" w:rsidRPr="0093075F">
        <w:rPr>
          <w:rFonts w:cs="Arial"/>
          <w:color w:val="000000" w:themeColor="text1"/>
          <w:sz w:val="22"/>
          <w:szCs w:val="22"/>
        </w:rPr>
        <w:tab/>
      </w:r>
      <w:r w:rsidR="00AC167C" w:rsidRPr="0093075F">
        <w:rPr>
          <w:rFonts w:cs="Arial"/>
          <w:color w:val="000000" w:themeColor="text1"/>
          <w:sz w:val="22"/>
          <w:szCs w:val="22"/>
        </w:rPr>
        <w:tab/>
      </w:r>
      <w:r w:rsidR="00AC167C" w:rsidRPr="0093075F">
        <w:rPr>
          <w:rFonts w:cs="Arial"/>
          <w:color w:val="000000" w:themeColor="text1"/>
          <w:sz w:val="22"/>
          <w:szCs w:val="22"/>
        </w:rPr>
        <w:tab/>
      </w:r>
      <w:r w:rsidR="00AC167C" w:rsidRPr="0093075F">
        <w:rPr>
          <w:rFonts w:cs="Arial"/>
          <w:color w:val="000000" w:themeColor="text1"/>
          <w:sz w:val="22"/>
          <w:szCs w:val="22"/>
        </w:rPr>
        <w:tab/>
      </w:r>
    </w:p>
    <w:p w14:paraId="216445BB" w14:textId="255D6BD1" w:rsidR="00AC167C" w:rsidRPr="0093075F" w:rsidRDefault="00AC167C" w:rsidP="00A068DE">
      <w:pPr>
        <w:pStyle w:val="Lijstalinea"/>
        <w:numPr>
          <w:ilvl w:val="0"/>
          <w:numId w:val="53"/>
        </w:numPr>
        <w:tabs>
          <w:tab w:val="left" w:pos="720"/>
        </w:tabs>
        <w:rPr>
          <w:rFonts w:cs="Arial"/>
          <w:sz w:val="22"/>
          <w:szCs w:val="22"/>
        </w:rPr>
      </w:pPr>
      <w:r w:rsidRPr="0093075F">
        <w:rPr>
          <w:rFonts w:cs="Arial"/>
          <w:sz w:val="22"/>
          <w:szCs w:val="22"/>
        </w:rPr>
        <w:t>Wijzigingen in en aanvullingen op deze overeenkomst binden Partijen uitsluitend indien en voor zover die wijzigingen en aanvullingen schriftelijk en uitdrukkelijk zijn overeenge</w:t>
      </w:r>
      <w:r w:rsidRPr="0093075F">
        <w:rPr>
          <w:rFonts w:cs="Arial"/>
          <w:sz w:val="22"/>
          <w:szCs w:val="22"/>
        </w:rPr>
        <w:softHyphen/>
        <w:t>komen, onder vermelding van het moment met ingang waarvan de wijzigingen en/of aan</w:t>
      </w:r>
      <w:r w:rsidRPr="0093075F">
        <w:rPr>
          <w:rFonts w:cs="Arial"/>
          <w:sz w:val="22"/>
          <w:szCs w:val="22"/>
        </w:rPr>
        <w:softHyphen/>
        <w:t>vullingen zullen gelden.</w:t>
      </w:r>
    </w:p>
    <w:p w14:paraId="1ED3D0A1" w14:textId="4B7616FC" w:rsidR="00AC167C" w:rsidRPr="0093075F" w:rsidRDefault="00AC167C" w:rsidP="00A068DE">
      <w:pPr>
        <w:pStyle w:val="Lijstalinea"/>
        <w:numPr>
          <w:ilvl w:val="0"/>
          <w:numId w:val="53"/>
        </w:numPr>
        <w:tabs>
          <w:tab w:val="left" w:pos="720"/>
        </w:tabs>
        <w:rPr>
          <w:rFonts w:cs="Arial"/>
          <w:sz w:val="22"/>
          <w:szCs w:val="22"/>
        </w:rPr>
      </w:pPr>
      <w:r w:rsidRPr="0093075F">
        <w:rPr>
          <w:rFonts w:cs="Arial"/>
          <w:sz w:val="22"/>
          <w:szCs w:val="22"/>
        </w:rPr>
        <w:t>De kopjes boven de artikelen en de artikelen dienen de overzichtelijkheid en hebben geen zelfstandige betekenis.</w:t>
      </w:r>
    </w:p>
    <w:p w14:paraId="3EF78515" w14:textId="77777777" w:rsidR="00AC167C" w:rsidRPr="0093075F" w:rsidRDefault="00AC167C" w:rsidP="0018229B">
      <w:pPr>
        <w:rPr>
          <w:rFonts w:cs="Arial"/>
          <w:b/>
          <w:color w:val="000000" w:themeColor="text1"/>
          <w:sz w:val="22"/>
          <w:szCs w:val="22"/>
          <w:u w:val="single"/>
        </w:rPr>
      </w:pPr>
    </w:p>
    <w:p w14:paraId="38B9533E" w14:textId="3E1C8301" w:rsidR="00AC167C" w:rsidRPr="0093075F" w:rsidRDefault="00204F55" w:rsidP="005F5F07">
      <w:pPr>
        <w:ind w:left="170" w:hanging="567"/>
        <w:rPr>
          <w:rFonts w:cs="Arial"/>
          <w:b/>
          <w:color w:val="000000" w:themeColor="text1"/>
          <w:sz w:val="22"/>
          <w:szCs w:val="22"/>
        </w:rPr>
      </w:pPr>
      <w:r w:rsidRPr="0093075F">
        <w:rPr>
          <w:rFonts w:cs="Arial"/>
          <w:b/>
          <w:color w:val="000000" w:themeColor="text1"/>
          <w:sz w:val="22"/>
          <w:szCs w:val="22"/>
        </w:rPr>
        <w:t xml:space="preserve">Artikel </w:t>
      </w:r>
      <w:r w:rsidR="0018229B" w:rsidRPr="0093075F">
        <w:rPr>
          <w:rFonts w:cs="Arial"/>
          <w:b/>
          <w:color w:val="000000" w:themeColor="text1"/>
          <w:sz w:val="22"/>
          <w:szCs w:val="22"/>
        </w:rPr>
        <w:t>33.</w:t>
      </w:r>
      <w:r w:rsidR="0018229B" w:rsidRPr="0093075F">
        <w:rPr>
          <w:rFonts w:cs="Arial"/>
          <w:b/>
          <w:color w:val="000000" w:themeColor="text1"/>
          <w:sz w:val="22"/>
          <w:szCs w:val="22"/>
        </w:rPr>
        <w:tab/>
      </w:r>
      <w:r w:rsidR="00B65822" w:rsidRPr="0093075F">
        <w:rPr>
          <w:rFonts w:cs="Arial"/>
          <w:b/>
          <w:color w:val="000000" w:themeColor="text1"/>
          <w:sz w:val="22"/>
          <w:szCs w:val="22"/>
        </w:rPr>
        <w:t xml:space="preserve">  </w:t>
      </w:r>
      <w:r w:rsidR="00AC167C" w:rsidRPr="0093075F">
        <w:rPr>
          <w:rFonts w:cs="Arial"/>
          <w:b/>
          <w:color w:val="000000" w:themeColor="text1"/>
          <w:sz w:val="22"/>
          <w:szCs w:val="22"/>
        </w:rPr>
        <w:t>Bijlagen</w:t>
      </w:r>
    </w:p>
    <w:p w14:paraId="38BB387B" w14:textId="33953B81" w:rsidR="00AC167C" w:rsidRPr="0093075F" w:rsidRDefault="00AC167C" w:rsidP="00A068DE">
      <w:pPr>
        <w:pStyle w:val="Lijstalinea"/>
        <w:numPr>
          <w:ilvl w:val="0"/>
          <w:numId w:val="54"/>
        </w:numPr>
        <w:tabs>
          <w:tab w:val="left" w:pos="720"/>
        </w:tabs>
        <w:rPr>
          <w:rFonts w:cs="Arial"/>
          <w:sz w:val="22"/>
          <w:szCs w:val="22"/>
        </w:rPr>
      </w:pPr>
      <w:r w:rsidRPr="0093075F">
        <w:rPr>
          <w:rFonts w:cs="Arial"/>
          <w:sz w:val="22"/>
          <w:szCs w:val="22"/>
        </w:rPr>
        <w:t>De volgende Bijlagen maken deel uit van deze overeenkomst:</w:t>
      </w:r>
    </w:p>
    <w:p w14:paraId="0172A10D" w14:textId="464A0A34" w:rsidR="00AC167C" w:rsidRPr="0093075F" w:rsidRDefault="00AC167C" w:rsidP="0018229B">
      <w:pPr>
        <w:pStyle w:val="Kop3"/>
        <w:numPr>
          <w:ilvl w:val="0"/>
          <w:numId w:val="0"/>
        </w:numPr>
        <w:spacing w:before="0"/>
        <w:rPr>
          <w:rFonts w:cs="Arial"/>
          <w:sz w:val="22"/>
          <w:szCs w:val="22"/>
        </w:rPr>
      </w:pPr>
      <w:r w:rsidRPr="0093075F">
        <w:rPr>
          <w:rFonts w:cs="Arial"/>
          <w:sz w:val="22"/>
          <w:szCs w:val="22"/>
        </w:rPr>
        <w:t xml:space="preserve">Bijlage 1: </w:t>
      </w:r>
      <w:r w:rsidR="005F5F07" w:rsidRPr="0093075F">
        <w:rPr>
          <w:rFonts w:cs="Arial"/>
          <w:sz w:val="22"/>
          <w:szCs w:val="22"/>
        </w:rPr>
        <w:t>Brief voorlopige gunning d.d. @@@@@</w:t>
      </w:r>
      <w:r w:rsidRPr="0093075F">
        <w:rPr>
          <w:rFonts w:cs="Arial"/>
          <w:sz w:val="22"/>
          <w:szCs w:val="22"/>
        </w:rPr>
        <w:t xml:space="preserve"> </w:t>
      </w:r>
    </w:p>
    <w:p w14:paraId="7A52E42E" w14:textId="10EE9DAC" w:rsidR="005F5F07" w:rsidRPr="0093075F" w:rsidRDefault="00AC167C" w:rsidP="0018229B">
      <w:pPr>
        <w:pStyle w:val="Kop3"/>
        <w:numPr>
          <w:ilvl w:val="0"/>
          <w:numId w:val="0"/>
        </w:numPr>
        <w:spacing w:before="0"/>
        <w:rPr>
          <w:rFonts w:cs="Arial"/>
          <w:sz w:val="22"/>
          <w:szCs w:val="22"/>
        </w:rPr>
      </w:pPr>
      <w:r w:rsidRPr="0093075F">
        <w:rPr>
          <w:rFonts w:cs="Arial"/>
          <w:sz w:val="22"/>
          <w:szCs w:val="22"/>
        </w:rPr>
        <w:t>Bijlage 2:</w:t>
      </w:r>
      <w:r w:rsidR="005F5F07" w:rsidRPr="0093075F">
        <w:rPr>
          <w:rFonts w:cs="Arial"/>
          <w:sz w:val="22"/>
          <w:szCs w:val="22"/>
        </w:rPr>
        <w:t xml:space="preserve"> Projectplan d.d. @@@@@</w:t>
      </w:r>
    </w:p>
    <w:p w14:paraId="25992573" w14:textId="3A01208B" w:rsidR="00AC167C" w:rsidRPr="0093075F" w:rsidRDefault="00FE0784" w:rsidP="0018229B">
      <w:pPr>
        <w:pStyle w:val="Kop3"/>
        <w:numPr>
          <w:ilvl w:val="0"/>
          <w:numId w:val="0"/>
        </w:numPr>
        <w:spacing w:before="0"/>
        <w:rPr>
          <w:rFonts w:cs="Arial"/>
          <w:sz w:val="22"/>
          <w:szCs w:val="22"/>
        </w:rPr>
      </w:pPr>
      <w:r w:rsidRPr="0093075F">
        <w:rPr>
          <w:rFonts w:cs="Arial"/>
          <w:sz w:val="22"/>
          <w:szCs w:val="22"/>
        </w:rPr>
        <w:t xml:space="preserve">Bijlage 3: </w:t>
      </w:r>
      <w:r w:rsidR="00FC7C80" w:rsidRPr="0093075F">
        <w:rPr>
          <w:rFonts w:cs="Arial"/>
          <w:sz w:val="22"/>
          <w:szCs w:val="22"/>
        </w:rPr>
        <w:t>Kavelpaspoort</w:t>
      </w:r>
      <w:r w:rsidRPr="0093075F">
        <w:rPr>
          <w:rFonts w:cs="Arial"/>
          <w:sz w:val="22"/>
          <w:szCs w:val="22"/>
        </w:rPr>
        <w:t xml:space="preserve"> d.d. 16 mei 2024</w:t>
      </w:r>
    </w:p>
    <w:p w14:paraId="7F3E6951" w14:textId="6BF9C3BD" w:rsidR="00AC167C" w:rsidRPr="0093075F" w:rsidRDefault="00AC167C" w:rsidP="0018229B">
      <w:pPr>
        <w:pStyle w:val="Kop3"/>
        <w:numPr>
          <w:ilvl w:val="0"/>
          <w:numId w:val="0"/>
        </w:numPr>
        <w:spacing w:before="0"/>
        <w:rPr>
          <w:rFonts w:cs="Arial"/>
          <w:sz w:val="22"/>
          <w:szCs w:val="22"/>
        </w:rPr>
      </w:pPr>
      <w:r w:rsidRPr="0093075F">
        <w:rPr>
          <w:rFonts w:cs="Arial"/>
          <w:sz w:val="22"/>
          <w:szCs w:val="22"/>
        </w:rPr>
        <w:t xml:space="preserve">Bijlage </w:t>
      </w:r>
      <w:r w:rsidR="00FE0784" w:rsidRPr="0093075F">
        <w:rPr>
          <w:rFonts w:cs="Arial"/>
          <w:sz w:val="22"/>
          <w:szCs w:val="22"/>
        </w:rPr>
        <w:t>4</w:t>
      </w:r>
      <w:r w:rsidRPr="0093075F">
        <w:rPr>
          <w:rFonts w:cs="Arial"/>
          <w:sz w:val="22"/>
          <w:szCs w:val="22"/>
        </w:rPr>
        <w:t xml:space="preserve">: </w:t>
      </w:r>
      <w:r w:rsidR="005F5F07" w:rsidRPr="0093075F">
        <w:rPr>
          <w:rFonts w:cs="Arial"/>
          <w:sz w:val="22"/>
          <w:szCs w:val="22"/>
        </w:rPr>
        <w:t xml:space="preserve">Uitgiftetekening </w:t>
      </w:r>
    </w:p>
    <w:p w14:paraId="67D71A6D" w14:textId="1A1A950A" w:rsidR="00FE0784" w:rsidRPr="0093075F" w:rsidRDefault="00AC167C" w:rsidP="00FE0784">
      <w:pPr>
        <w:pStyle w:val="Kop3"/>
        <w:numPr>
          <w:ilvl w:val="0"/>
          <w:numId w:val="0"/>
        </w:numPr>
        <w:spacing w:before="0"/>
        <w:rPr>
          <w:rFonts w:cs="Arial"/>
          <w:sz w:val="22"/>
          <w:szCs w:val="22"/>
        </w:rPr>
      </w:pPr>
      <w:r w:rsidRPr="0093075F">
        <w:rPr>
          <w:rFonts w:cs="Arial"/>
          <w:sz w:val="22"/>
          <w:szCs w:val="22"/>
        </w:rPr>
        <w:t xml:space="preserve">Bijlage </w:t>
      </w:r>
      <w:r w:rsidR="00FE0784" w:rsidRPr="0093075F">
        <w:rPr>
          <w:rFonts w:cs="Arial"/>
          <w:sz w:val="22"/>
          <w:szCs w:val="22"/>
        </w:rPr>
        <w:t>5</w:t>
      </w:r>
      <w:r w:rsidRPr="0093075F">
        <w:rPr>
          <w:rFonts w:cs="Arial"/>
          <w:sz w:val="22"/>
          <w:szCs w:val="22"/>
        </w:rPr>
        <w:t xml:space="preserve">: </w:t>
      </w:r>
      <w:r w:rsidR="00FE0784" w:rsidRPr="0093075F">
        <w:rPr>
          <w:rFonts w:cs="Arial"/>
          <w:sz w:val="22"/>
          <w:szCs w:val="22"/>
        </w:rPr>
        <w:t xml:space="preserve">Bodemonderzoeken </w:t>
      </w:r>
    </w:p>
    <w:p w14:paraId="185B4B24" w14:textId="51F3C30F" w:rsidR="00AC167C" w:rsidRPr="0093075F" w:rsidRDefault="00FE0784" w:rsidP="0018229B">
      <w:pPr>
        <w:pStyle w:val="Kop3"/>
        <w:numPr>
          <w:ilvl w:val="0"/>
          <w:numId w:val="0"/>
        </w:numPr>
        <w:spacing w:before="0"/>
        <w:rPr>
          <w:rFonts w:cs="Arial"/>
          <w:sz w:val="22"/>
          <w:szCs w:val="22"/>
        </w:rPr>
      </w:pPr>
      <w:r w:rsidRPr="0093075F">
        <w:rPr>
          <w:rFonts w:cs="Arial"/>
          <w:sz w:val="22"/>
          <w:szCs w:val="22"/>
        </w:rPr>
        <w:t xml:space="preserve">Bijlage 6: </w:t>
      </w:r>
      <w:r w:rsidR="00AC167C" w:rsidRPr="0093075F">
        <w:rPr>
          <w:rFonts w:cs="Arial"/>
          <w:sz w:val="22"/>
          <w:szCs w:val="22"/>
        </w:rPr>
        <w:t>Archeologieonderzoeken</w:t>
      </w:r>
    </w:p>
    <w:p w14:paraId="015E65F2" w14:textId="7A3A91D4" w:rsidR="00AC167C" w:rsidRPr="0093075F" w:rsidRDefault="00AC167C" w:rsidP="0018229B">
      <w:pPr>
        <w:pStyle w:val="Kop3"/>
        <w:numPr>
          <w:ilvl w:val="0"/>
          <w:numId w:val="0"/>
        </w:numPr>
        <w:spacing w:before="0"/>
        <w:rPr>
          <w:rFonts w:cs="Arial"/>
          <w:sz w:val="22"/>
          <w:szCs w:val="22"/>
        </w:rPr>
      </w:pPr>
      <w:r w:rsidRPr="0093075F">
        <w:rPr>
          <w:rFonts w:cs="Arial"/>
          <w:sz w:val="22"/>
          <w:szCs w:val="22"/>
        </w:rPr>
        <w:lastRenderedPageBreak/>
        <w:t xml:space="preserve">Bijlage </w:t>
      </w:r>
      <w:r w:rsidR="00FE0784" w:rsidRPr="0093075F">
        <w:rPr>
          <w:rFonts w:cs="Arial"/>
          <w:sz w:val="22"/>
          <w:szCs w:val="22"/>
        </w:rPr>
        <w:t>7</w:t>
      </w:r>
      <w:r w:rsidRPr="0093075F">
        <w:rPr>
          <w:rFonts w:cs="Arial"/>
          <w:b/>
          <w:sz w:val="22"/>
          <w:szCs w:val="22"/>
        </w:rPr>
        <w:t xml:space="preserve">: </w:t>
      </w:r>
      <w:r w:rsidRPr="0093075F">
        <w:rPr>
          <w:rFonts w:cs="Arial"/>
          <w:sz w:val="22"/>
          <w:szCs w:val="22"/>
        </w:rPr>
        <w:t>Resultaat erfdienstbaarheden onderzoek en aankomsttitels</w:t>
      </w:r>
    </w:p>
    <w:p w14:paraId="1D799B6E" w14:textId="42837FEF" w:rsidR="00AC167C" w:rsidRPr="0093075F" w:rsidRDefault="00AC167C" w:rsidP="0018229B">
      <w:pPr>
        <w:pStyle w:val="Kop3"/>
        <w:numPr>
          <w:ilvl w:val="0"/>
          <w:numId w:val="0"/>
        </w:numPr>
        <w:spacing w:before="0"/>
        <w:rPr>
          <w:rFonts w:cs="Arial"/>
          <w:sz w:val="22"/>
          <w:szCs w:val="22"/>
        </w:rPr>
      </w:pPr>
      <w:r w:rsidRPr="0093075F">
        <w:rPr>
          <w:rFonts w:cs="Arial"/>
          <w:sz w:val="22"/>
          <w:szCs w:val="22"/>
        </w:rPr>
        <w:t xml:space="preserve">Bijlage </w:t>
      </w:r>
      <w:r w:rsidR="00FE0784" w:rsidRPr="0093075F">
        <w:rPr>
          <w:rFonts w:cs="Arial"/>
          <w:sz w:val="22"/>
          <w:szCs w:val="22"/>
        </w:rPr>
        <w:t>8</w:t>
      </w:r>
      <w:r w:rsidRPr="0093075F">
        <w:rPr>
          <w:rFonts w:cs="Arial"/>
          <w:sz w:val="22"/>
          <w:szCs w:val="22"/>
        </w:rPr>
        <w:t xml:space="preserve">: </w:t>
      </w:r>
      <w:r w:rsidR="00601942" w:rsidRPr="0093075F">
        <w:rPr>
          <w:rFonts w:cs="Arial"/>
          <w:sz w:val="22"/>
          <w:szCs w:val="22"/>
        </w:rPr>
        <w:t>Concept P</w:t>
      </w:r>
      <w:r w:rsidR="00FE0784" w:rsidRPr="0093075F">
        <w:rPr>
          <w:rFonts w:cs="Arial"/>
          <w:sz w:val="22"/>
          <w:szCs w:val="22"/>
        </w:rPr>
        <w:t>lanning</w:t>
      </w:r>
    </w:p>
    <w:p w14:paraId="4DA2E02B" w14:textId="1DD07BC3" w:rsidR="00FE0784" w:rsidRPr="0093075F" w:rsidRDefault="00AC167C" w:rsidP="00FE0784">
      <w:pPr>
        <w:pStyle w:val="Kop3"/>
        <w:numPr>
          <w:ilvl w:val="0"/>
          <w:numId w:val="0"/>
        </w:numPr>
        <w:spacing w:before="0"/>
        <w:rPr>
          <w:rFonts w:cs="Arial"/>
          <w:sz w:val="22"/>
          <w:szCs w:val="22"/>
        </w:rPr>
      </w:pPr>
      <w:r w:rsidRPr="0093075F">
        <w:rPr>
          <w:rFonts w:cs="Arial"/>
          <w:sz w:val="22"/>
          <w:szCs w:val="22"/>
        </w:rPr>
        <w:t xml:space="preserve">Bijlage </w:t>
      </w:r>
      <w:r w:rsidR="00FE0784" w:rsidRPr="0093075F">
        <w:rPr>
          <w:rFonts w:cs="Arial"/>
          <w:sz w:val="22"/>
          <w:szCs w:val="22"/>
        </w:rPr>
        <w:t>9</w:t>
      </w:r>
      <w:r w:rsidRPr="0093075F">
        <w:rPr>
          <w:rFonts w:cs="Arial"/>
          <w:sz w:val="22"/>
          <w:szCs w:val="22"/>
        </w:rPr>
        <w:t xml:space="preserve">: </w:t>
      </w:r>
      <w:proofErr w:type="spellStart"/>
      <w:r w:rsidR="00FE0784" w:rsidRPr="0093075F">
        <w:rPr>
          <w:rFonts w:cs="Arial"/>
          <w:sz w:val="22"/>
          <w:szCs w:val="22"/>
        </w:rPr>
        <w:t>Klic</w:t>
      </w:r>
      <w:proofErr w:type="spellEnd"/>
      <w:r w:rsidR="00FE0784" w:rsidRPr="0093075F">
        <w:rPr>
          <w:rFonts w:cs="Arial"/>
          <w:sz w:val="22"/>
          <w:szCs w:val="22"/>
        </w:rPr>
        <w:t>-melding</w:t>
      </w:r>
    </w:p>
    <w:p w14:paraId="36AEAE96" w14:textId="5ED674EE" w:rsidR="00AC167C" w:rsidRPr="0093075F" w:rsidRDefault="00AC167C" w:rsidP="0018229B">
      <w:pPr>
        <w:pStyle w:val="Kop3"/>
        <w:numPr>
          <w:ilvl w:val="0"/>
          <w:numId w:val="0"/>
        </w:numPr>
        <w:spacing w:before="0"/>
        <w:rPr>
          <w:rFonts w:cs="Arial"/>
          <w:sz w:val="22"/>
          <w:szCs w:val="22"/>
        </w:rPr>
      </w:pPr>
      <w:r w:rsidRPr="0093075F">
        <w:rPr>
          <w:rFonts w:cs="Arial"/>
          <w:sz w:val="22"/>
          <w:szCs w:val="22"/>
        </w:rPr>
        <w:t xml:space="preserve">Bijlage </w:t>
      </w:r>
      <w:r w:rsidR="00FE0784" w:rsidRPr="0093075F">
        <w:rPr>
          <w:rFonts w:cs="Arial"/>
          <w:sz w:val="22"/>
          <w:szCs w:val="22"/>
        </w:rPr>
        <w:t>10</w:t>
      </w:r>
      <w:r w:rsidRPr="0093075F">
        <w:rPr>
          <w:rFonts w:cs="Arial"/>
          <w:sz w:val="22"/>
          <w:szCs w:val="22"/>
        </w:rPr>
        <w:t xml:space="preserve">: Rapport </w:t>
      </w:r>
      <w:proofErr w:type="spellStart"/>
      <w:r w:rsidRPr="0093075F">
        <w:rPr>
          <w:rFonts w:cs="Arial"/>
          <w:sz w:val="22"/>
          <w:szCs w:val="22"/>
        </w:rPr>
        <w:t>Nulsituatie</w:t>
      </w:r>
      <w:proofErr w:type="spellEnd"/>
    </w:p>
    <w:p w14:paraId="0FE806D2" w14:textId="77777777" w:rsidR="00A068DE" w:rsidRPr="0093075F" w:rsidRDefault="00A068DE" w:rsidP="00A068DE">
      <w:pPr>
        <w:rPr>
          <w:rFonts w:cs="Arial"/>
          <w:color w:val="000000" w:themeColor="text1"/>
          <w:sz w:val="22"/>
          <w:szCs w:val="22"/>
        </w:rPr>
      </w:pPr>
    </w:p>
    <w:p w14:paraId="6CA1F4F2" w14:textId="68A15287" w:rsidR="00AC167C" w:rsidRPr="0093075F" w:rsidRDefault="00AC167C" w:rsidP="00A068DE">
      <w:pPr>
        <w:pStyle w:val="Lijstalinea"/>
        <w:numPr>
          <w:ilvl w:val="0"/>
          <w:numId w:val="54"/>
        </w:numPr>
        <w:tabs>
          <w:tab w:val="left" w:pos="720"/>
        </w:tabs>
        <w:rPr>
          <w:rFonts w:cs="Arial"/>
          <w:sz w:val="22"/>
          <w:szCs w:val="22"/>
        </w:rPr>
      </w:pPr>
      <w:r w:rsidRPr="0093075F">
        <w:rPr>
          <w:rFonts w:cs="Arial"/>
          <w:sz w:val="22"/>
          <w:szCs w:val="22"/>
        </w:rPr>
        <w:t>In geval van strijdigheid van het bepaalde in de overeenkomst met het bepaalde in één of meerdere Bijlagen prevaleert de inhoud van deze overeenkomst boven het bepaalde in de bijlage(n). In geval van strijdigheid van het bepaalde in meerdere Bijlagen onderling prevaleert het bepaalde in de Bijlage van de jongste datum.</w:t>
      </w:r>
    </w:p>
    <w:p w14:paraId="1C3EDA55" w14:textId="77777777" w:rsidR="00AC167C" w:rsidRPr="0093075F" w:rsidRDefault="00AC167C" w:rsidP="0018229B">
      <w:pPr>
        <w:ind w:hanging="705"/>
        <w:rPr>
          <w:rFonts w:cs="Arial"/>
          <w:color w:val="000000" w:themeColor="text1"/>
          <w:sz w:val="22"/>
          <w:szCs w:val="22"/>
        </w:rPr>
      </w:pPr>
    </w:p>
    <w:p w14:paraId="324AB071" w14:textId="6EEB94FE" w:rsidR="00AC167C" w:rsidRPr="0093075F" w:rsidRDefault="00AC167C" w:rsidP="0018229B">
      <w:pPr>
        <w:rPr>
          <w:rFonts w:cs="Arial"/>
          <w:sz w:val="22"/>
          <w:szCs w:val="22"/>
        </w:rPr>
      </w:pPr>
      <w:r w:rsidRPr="0093075F">
        <w:rPr>
          <w:rFonts w:cs="Arial"/>
          <w:sz w:val="22"/>
          <w:szCs w:val="22"/>
        </w:rPr>
        <w:t>Aldus in tweevoud opgemaakt en ondertekend……………………………..,</w:t>
      </w:r>
    </w:p>
    <w:p w14:paraId="3009ED83" w14:textId="77777777" w:rsidR="00AC167C" w:rsidRPr="0093075F" w:rsidRDefault="00AC167C" w:rsidP="0018229B">
      <w:pPr>
        <w:rPr>
          <w:rFonts w:cs="Arial"/>
          <w:sz w:val="22"/>
          <w:szCs w:val="22"/>
        </w:rPr>
      </w:pPr>
    </w:p>
    <w:p w14:paraId="6B361588" w14:textId="6F5532EC" w:rsidR="00AC167C" w:rsidRPr="0093075F" w:rsidRDefault="00AC167C" w:rsidP="0018229B">
      <w:pPr>
        <w:outlineLvl w:val="0"/>
        <w:rPr>
          <w:rFonts w:eastAsia="Arial" w:cs="Arial"/>
          <w:sz w:val="22"/>
          <w:szCs w:val="22"/>
        </w:rPr>
      </w:pPr>
      <w:r w:rsidRPr="0093075F">
        <w:rPr>
          <w:rFonts w:cs="Arial"/>
          <w:sz w:val="22"/>
          <w:szCs w:val="22"/>
        </w:rPr>
        <w:t>Gemeente Leiden</w:t>
      </w:r>
      <w:r w:rsidRPr="0093075F">
        <w:rPr>
          <w:rFonts w:cs="Arial"/>
          <w:sz w:val="22"/>
          <w:szCs w:val="22"/>
        </w:rPr>
        <w:tab/>
      </w:r>
      <w:r w:rsidRPr="0093075F">
        <w:rPr>
          <w:rFonts w:cs="Arial"/>
          <w:sz w:val="22"/>
          <w:szCs w:val="22"/>
        </w:rPr>
        <w:tab/>
      </w:r>
      <w:r w:rsidRPr="0093075F">
        <w:rPr>
          <w:rFonts w:cs="Arial"/>
          <w:sz w:val="22"/>
          <w:szCs w:val="22"/>
        </w:rPr>
        <w:tab/>
      </w:r>
      <w:r w:rsidRPr="0093075F">
        <w:rPr>
          <w:rFonts w:cs="Arial"/>
          <w:sz w:val="22"/>
          <w:szCs w:val="22"/>
        </w:rPr>
        <w:tab/>
      </w:r>
      <w:r w:rsidRPr="0093075F">
        <w:rPr>
          <w:rFonts w:cs="Arial"/>
          <w:sz w:val="22"/>
          <w:szCs w:val="22"/>
        </w:rPr>
        <w:tab/>
        <w:t>Koper</w:t>
      </w:r>
    </w:p>
    <w:p w14:paraId="14E50083" w14:textId="77777777" w:rsidR="00AC167C" w:rsidRPr="0093075F" w:rsidRDefault="00AC167C" w:rsidP="0018229B">
      <w:pPr>
        <w:outlineLvl w:val="0"/>
        <w:rPr>
          <w:rFonts w:eastAsia="Arial" w:cs="Arial"/>
          <w:sz w:val="22"/>
          <w:szCs w:val="22"/>
        </w:rPr>
      </w:pPr>
      <w:r w:rsidRPr="0093075F">
        <w:rPr>
          <w:rFonts w:cs="Arial"/>
          <w:sz w:val="22"/>
          <w:szCs w:val="22"/>
        </w:rPr>
        <w:t>voor deze:</w:t>
      </w:r>
      <w:r w:rsidRPr="0093075F">
        <w:rPr>
          <w:rFonts w:cs="Arial"/>
          <w:sz w:val="22"/>
          <w:szCs w:val="22"/>
        </w:rPr>
        <w:tab/>
      </w:r>
      <w:r w:rsidRPr="0093075F">
        <w:rPr>
          <w:rFonts w:cs="Arial"/>
          <w:sz w:val="22"/>
          <w:szCs w:val="22"/>
        </w:rPr>
        <w:tab/>
      </w:r>
      <w:r w:rsidRPr="0093075F">
        <w:rPr>
          <w:rFonts w:cs="Arial"/>
          <w:sz w:val="22"/>
          <w:szCs w:val="22"/>
        </w:rPr>
        <w:tab/>
      </w:r>
      <w:r w:rsidRPr="0093075F">
        <w:rPr>
          <w:rFonts w:cs="Arial"/>
          <w:sz w:val="22"/>
          <w:szCs w:val="22"/>
        </w:rPr>
        <w:tab/>
      </w:r>
      <w:r w:rsidRPr="0093075F">
        <w:rPr>
          <w:rFonts w:cs="Arial"/>
          <w:sz w:val="22"/>
          <w:szCs w:val="22"/>
        </w:rPr>
        <w:tab/>
      </w:r>
      <w:r w:rsidRPr="0093075F">
        <w:rPr>
          <w:rFonts w:cs="Arial"/>
          <w:sz w:val="22"/>
          <w:szCs w:val="22"/>
        </w:rPr>
        <w:tab/>
        <w:t>voor deze:</w:t>
      </w:r>
    </w:p>
    <w:p w14:paraId="3051700B" w14:textId="77777777" w:rsidR="00AC167C" w:rsidRPr="00D514C4" w:rsidRDefault="00AC167C" w:rsidP="00FC7C80">
      <w:pPr>
        <w:spacing w:line="240" w:lineRule="auto"/>
        <w:outlineLvl w:val="0"/>
        <w:rPr>
          <w:rFonts w:eastAsia="Arial" w:cs="Arial"/>
          <w:sz w:val="22"/>
          <w:szCs w:val="22"/>
        </w:rPr>
      </w:pPr>
    </w:p>
    <w:p w14:paraId="2F8CA1FB" w14:textId="77777777" w:rsidR="00662C9B" w:rsidRPr="00D514C4" w:rsidRDefault="00662C9B" w:rsidP="00FC7C80">
      <w:pPr>
        <w:spacing w:line="240" w:lineRule="auto"/>
        <w:rPr>
          <w:rFonts w:cs="Arial"/>
          <w:sz w:val="22"/>
          <w:szCs w:val="22"/>
        </w:rPr>
      </w:pPr>
    </w:p>
    <w:p w14:paraId="2B9F6A08" w14:textId="77777777" w:rsidR="00662C9B" w:rsidRPr="00D514C4" w:rsidRDefault="00662C9B" w:rsidP="00FC7C80">
      <w:pPr>
        <w:spacing w:line="240" w:lineRule="auto"/>
        <w:rPr>
          <w:rFonts w:cs="Arial"/>
          <w:sz w:val="22"/>
          <w:szCs w:val="22"/>
        </w:rPr>
      </w:pPr>
    </w:p>
    <w:p w14:paraId="5645BE1F" w14:textId="77777777" w:rsidR="0023315D" w:rsidRPr="00D514C4" w:rsidRDefault="0023315D" w:rsidP="00FC7C80">
      <w:pPr>
        <w:spacing w:line="240" w:lineRule="auto"/>
        <w:ind w:left="705" w:hanging="705"/>
        <w:rPr>
          <w:rFonts w:cs="Arial"/>
          <w:sz w:val="22"/>
          <w:szCs w:val="22"/>
        </w:rPr>
      </w:pPr>
    </w:p>
    <w:p w14:paraId="4C9B98F5" w14:textId="77777777" w:rsidR="0023315D" w:rsidRPr="00D514C4" w:rsidRDefault="0023315D" w:rsidP="00FC7C80">
      <w:pPr>
        <w:spacing w:line="240" w:lineRule="auto"/>
        <w:ind w:left="705" w:hanging="705"/>
        <w:rPr>
          <w:rFonts w:cs="Arial"/>
          <w:sz w:val="22"/>
          <w:szCs w:val="22"/>
          <w:u w:val="single"/>
        </w:rPr>
      </w:pPr>
    </w:p>
    <w:p w14:paraId="0847C5D9" w14:textId="77777777" w:rsidR="0023315D" w:rsidRPr="00D514C4" w:rsidRDefault="0023315D" w:rsidP="00FC7C80">
      <w:pPr>
        <w:spacing w:line="240" w:lineRule="auto"/>
        <w:ind w:left="440" w:hanging="440"/>
        <w:rPr>
          <w:rFonts w:cs="Arial"/>
          <w:sz w:val="22"/>
          <w:szCs w:val="22"/>
        </w:rPr>
      </w:pPr>
    </w:p>
    <w:p w14:paraId="447DDD50" w14:textId="77777777" w:rsidR="000409AA" w:rsidRPr="00D514C4" w:rsidRDefault="000409AA" w:rsidP="00FC7C80">
      <w:pPr>
        <w:spacing w:line="240" w:lineRule="auto"/>
        <w:rPr>
          <w:sz w:val="22"/>
          <w:szCs w:val="22"/>
        </w:rPr>
      </w:pPr>
    </w:p>
    <w:p w14:paraId="2BA02AD8" w14:textId="77777777" w:rsidR="00662C9B" w:rsidRPr="00D514C4" w:rsidRDefault="00662C9B" w:rsidP="00FC7C80">
      <w:pPr>
        <w:spacing w:line="240" w:lineRule="auto"/>
        <w:rPr>
          <w:sz w:val="22"/>
          <w:szCs w:val="22"/>
        </w:rPr>
      </w:pPr>
    </w:p>
    <w:p w14:paraId="3A985FB5" w14:textId="77777777" w:rsidR="00662C9B" w:rsidRPr="00EA2044" w:rsidRDefault="00662C9B" w:rsidP="00FC7C80">
      <w:pPr>
        <w:spacing w:line="240" w:lineRule="auto"/>
        <w:rPr>
          <w:szCs w:val="21"/>
        </w:rPr>
      </w:pPr>
    </w:p>
    <w:sectPr w:rsidR="00662C9B" w:rsidRPr="00EA2044">
      <w:headerReference w:type="default" r:id="rId1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Claudine" w:date="2024-05-23T16:26:00Z" w:initials="CVB">
    <w:p w14:paraId="3ADF9E6B" w14:textId="243A78CD" w:rsidR="00587871" w:rsidRDefault="00587871" w:rsidP="00587871">
      <w:pPr>
        <w:pStyle w:val="Tekstopmerking"/>
        <w:jc w:val="left"/>
      </w:pPr>
      <w:r>
        <w:rPr>
          <w:rStyle w:val="Verwijzingopmerking"/>
        </w:rPr>
        <w:annotationRef/>
      </w:r>
      <w:r>
        <w:fldChar w:fldCharType="begin"/>
      </w:r>
      <w:r>
        <w:instrText>HYPERLINK "mailto:J.Joseph@leiden.nl"</w:instrText>
      </w:r>
      <w:bookmarkStart w:id="24" w:name="_@_05BEC01EA59E4BC09244A4B15D632897Z"/>
      <w:r>
        <w:fldChar w:fldCharType="separate"/>
      </w:r>
      <w:bookmarkEnd w:id="24"/>
      <w:r w:rsidRPr="00587871">
        <w:rPr>
          <w:rStyle w:val="Vermelding"/>
          <w:noProof/>
        </w:rPr>
        <w:t>@Joseph, Jenova</w:t>
      </w:r>
      <w:r>
        <w:fldChar w:fldCharType="end"/>
      </w:r>
      <w:r>
        <w:t xml:space="preserve"> </w:t>
      </w:r>
      <w:r>
        <w:fldChar w:fldCharType="begin"/>
      </w:r>
      <w:r>
        <w:instrText>HYPERLINK "mailto:m.otte@leiden.nl"</w:instrText>
      </w:r>
      <w:bookmarkStart w:id="25" w:name="_@_07AF499C60CF49D587F0D39A4D8656D0Z"/>
      <w:r>
        <w:fldChar w:fldCharType="separate"/>
      </w:r>
      <w:bookmarkEnd w:id="25"/>
      <w:r w:rsidRPr="00587871">
        <w:rPr>
          <w:rStyle w:val="Vermelding"/>
          <w:noProof/>
        </w:rPr>
        <w:t>@Otte, Martijn</w:t>
      </w:r>
      <w:r>
        <w:fldChar w:fldCharType="end"/>
      </w:r>
      <w:r>
        <w:t xml:space="preserve"> is dit bewust?</w:t>
      </w:r>
    </w:p>
  </w:comment>
  <w:comment w:id="21" w:author="Joseph, Jenova" w:date="2024-05-23T16:29:00Z" w:initials="JJ">
    <w:p w14:paraId="63440D8C" w14:textId="0A9B2FE6" w:rsidR="11E56BDB" w:rsidRDefault="11E56BDB">
      <w:pPr>
        <w:pStyle w:val="Tekstopmerking"/>
      </w:pPr>
      <w:r>
        <w:t>ja, want ik vind lastig een termijn op te nemen. wat voor termijn is redelijk??</w:t>
      </w:r>
      <w:r>
        <w:rPr>
          <w:rStyle w:val="Verwijzingopmerking"/>
        </w:rPr>
        <w:annotationRef/>
      </w:r>
    </w:p>
  </w:comment>
  <w:comment w:id="22" w:author="Otte, Martijn" w:date="2024-05-23T16:30:00Z" w:initials="OM">
    <w:p w14:paraId="334BF9CB" w14:textId="30125276" w:rsidR="22A04197" w:rsidRDefault="22A04197">
      <w:pPr>
        <w:pStyle w:val="Tekstopmerking"/>
      </w:pPr>
      <w:r>
        <w:t>zou ik wel doen inderdaad, ook in verband met de planning van de andere deelprojecten. Ik zou 1 jaar opnemen</w:t>
      </w:r>
      <w:r>
        <w:rPr>
          <w:rStyle w:val="Verwijzingopmerking"/>
        </w:rPr>
        <w:annotationRef/>
      </w:r>
    </w:p>
  </w:comment>
  <w:comment w:id="23" w:author="Claudine" w:date="2024-05-23T16:31:00Z" w:initials="CVB">
    <w:p w14:paraId="74954568" w14:textId="77777777" w:rsidR="00BB7631" w:rsidRDefault="00BB7631" w:rsidP="00BB7631">
      <w:pPr>
        <w:pStyle w:val="Tekstopmerking"/>
        <w:jc w:val="left"/>
      </w:pPr>
      <w:r>
        <w:rPr>
          <w:rStyle w:val="Verwijzingopmerking"/>
        </w:rPr>
        <w:annotationRef/>
      </w:r>
      <w:r>
        <w:t>prima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DF9E6B" w15:done="0"/>
  <w15:commentEx w15:paraId="63440D8C" w15:paraIdParent="3ADF9E6B" w15:done="0"/>
  <w15:commentEx w15:paraId="334BF9CB" w15:paraIdParent="3ADF9E6B" w15:done="0"/>
  <w15:commentEx w15:paraId="74954568" w15:paraIdParent="3ADF9E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8652F0C" w16cex:dateUtc="2024-05-23T14:26:00Z"/>
  <w16cex:commentExtensible w16cex:durableId="1B6A3EF1" w16cex:dateUtc="2024-05-23T14:29:00Z"/>
  <w16cex:commentExtensible w16cex:durableId="39AA2EFB" w16cex:dateUtc="2024-05-23T14:30:00Z"/>
  <w16cex:commentExtensible w16cex:durableId="2E967F3F" w16cex:dateUtc="2024-05-23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F9E6B" w16cid:durableId="48652F0C"/>
  <w16cid:commentId w16cid:paraId="63440D8C" w16cid:durableId="1B6A3EF1"/>
  <w16cid:commentId w16cid:paraId="334BF9CB" w16cid:durableId="39AA2EFB"/>
  <w16cid:commentId w16cid:paraId="74954568" w16cid:durableId="2E967F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C3B11" w14:textId="77777777" w:rsidR="00A554BA" w:rsidRDefault="00A554BA" w:rsidP="001037A2">
      <w:pPr>
        <w:spacing w:line="240" w:lineRule="auto"/>
      </w:pPr>
      <w:r>
        <w:separator/>
      </w:r>
    </w:p>
  </w:endnote>
  <w:endnote w:type="continuationSeparator" w:id="0">
    <w:p w14:paraId="6AEFA5C9" w14:textId="77777777" w:rsidR="00A554BA" w:rsidRDefault="00A554BA" w:rsidP="001037A2">
      <w:pPr>
        <w:spacing w:line="240" w:lineRule="auto"/>
      </w:pPr>
      <w:r>
        <w:continuationSeparator/>
      </w:r>
    </w:p>
  </w:endnote>
  <w:endnote w:type="continuationNotice" w:id="1">
    <w:p w14:paraId="5CBDDEC3" w14:textId="77777777" w:rsidR="00A554BA" w:rsidRDefault="00A554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8C7C" w14:textId="77777777" w:rsidR="00A554BA" w:rsidRDefault="00A554BA" w:rsidP="001037A2">
      <w:pPr>
        <w:spacing w:line="240" w:lineRule="auto"/>
      </w:pPr>
      <w:r>
        <w:separator/>
      </w:r>
    </w:p>
  </w:footnote>
  <w:footnote w:type="continuationSeparator" w:id="0">
    <w:p w14:paraId="797E8018" w14:textId="77777777" w:rsidR="00A554BA" w:rsidRDefault="00A554BA" w:rsidP="001037A2">
      <w:pPr>
        <w:spacing w:line="240" w:lineRule="auto"/>
      </w:pPr>
      <w:r>
        <w:continuationSeparator/>
      </w:r>
    </w:p>
  </w:footnote>
  <w:footnote w:type="continuationNotice" w:id="1">
    <w:p w14:paraId="30A53B61" w14:textId="77777777" w:rsidR="00A554BA" w:rsidRDefault="00A554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29106"/>
      <w:docPartObj>
        <w:docPartGallery w:val="Page Numbers (Top of Page)"/>
        <w:docPartUnique/>
      </w:docPartObj>
    </w:sdtPr>
    <w:sdtEndPr/>
    <w:sdtContent>
      <w:p w14:paraId="4EE39851" w14:textId="5EF0E15A" w:rsidR="001037A2" w:rsidRDefault="001037A2">
        <w:pPr>
          <w:pStyle w:val="Koptekst"/>
          <w:jc w:val="center"/>
        </w:pPr>
        <w:r>
          <w:rPr>
            <w:color w:val="2B579A"/>
            <w:shd w:val="clear" w:color="auto" w:fill="E6E6E6"/>
          </w:rPr>
          <w:fldChar w:fldCharType="begin"/>
        </w:r>
        <w:r>
          <w:instrText>PAGE   \* MERGEFORMAT</w:instrText>
        </w:r>
        <w:r>
          <w:rPr>
            <w:color w:val="2B579A"/>
            <w:shd w:val="clear" w:color="auto" w:fill="E6E6E6"/>
          </w:rPr>
          <w:fldChar w:fldCharType="separate"/>
        </w:r>
        <w:r>
          <w:t>2</w:t>
        </w:r>
        <w:r>
          <w:rPr>
            <w:color w:val="2B579A"/>
            <w:shd w:val="clear" w:color="auto" w:fill="E6E6E6"/>
          </w:rPr>
          <w:fldChar w:fldCharType="end"/>
        </w:r>
      </w:p>
    </w:sdtContent>
  </w:sdt>
  <w:p w14:paraId="716B1FFA" w14:textId="0F7D243B" w:rsidR="001037A2" w:rsidRDefault="001037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EE1E6C"/>
    <w:lvl w:ilvl="0">
      <w:start w:val="1"/>
      <w:numFmt w:val="decimal"/>
      <w:pStyle w:val="Lijstnummering5"/>
      <w:lvlText w:val="%1."/>
      <w:lvlJc w:val="left"/>
      <w:pPr>
        <w:tabs>
          <w:tab w:val="num" w:pos="1492"/>
        </w:tabs>
        <w:ind w:left="1492" w:hanging="360"/>
      </w:pPr>
    </w:lvl>
  </w:abstractNum>
  <w:abstractNum w:abstractNumId="1" w15:restartNumberingAfterBreak="0">
    <w:nsid w:val="00531AD7"/>
    <w:multiLevelType w:val="hybridMultilevel"/>
    <w:tmpl w:val="DAF47684"/>
    <w:lvl w:ilvl="0" w:tplc="B358E206">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974F7C"/>
    <w:multiLevelType w:val="hybridMultilevel"/>
    <w:tmpl w:val="F8962428"/>
    <w:lvl w:ilvl="0" w:tplc="835A71CE">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CB3648"/>
    <w:multiLevelType w:val="hybridMultilevel"/>
    <w:tmpl w:val="6FDA7CC4"/>
    <w:lvl w:ilvl="0" w:tplc="F8289FC2">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E724E3"/>
    <w:multiLevelType w:val="hybridMultilevel"/>
    <w:tmpl w:val="8E34C1D2"/>
    <w:lvl w:ilvl="0" w:tplc="0762BF76">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78110F"/>
    <w:multiLevelType w:val="hybridMultilevel"/>
    <w:tmpl w:val="C8DC3796"/>
    <w:lvl w:ilvl="0" w:tplc="ED76697E">
      <w:start w:val="1"/>
      <w:numFmt w:val="lowerLetter"/>
      <w:lvlText w:val="%1."/>
      <w:lvlJc w:val="right"/>
      <w:pPr>
        <w:ind w:left="720" w:hanging="360"/>
      </w:pPr>
      <w:rPr>
        <w:rFonts w:hint="default"/>
        <w:b w:val="0"/>
        <w:i w:val="0"/>
        <w:iCs/>
      </w:rPr>
    </w:lvl>
    <w:lvl w:ilvl="1" w:tplc="0413001B">
      <w:start w:val="1"/>
      <w:numFmt w:val="lowerRoman"/>
      <w:lvlText w:val="%2."/>
      <w:lvlJc w:val="righ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E70E40"/>
    <w:multiLevelType w:val="hybridMultilevel"/>
    <w:tmpl w:val="9F366FBA"/>
    <w:lvl w:ilvl="0" w:tplc="3E34C04A">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3D0996"/>
    <w:multiLevelType w:val="hybridMultilevel"/>
    <w:tmpl w:val="CC4064A0"/>
    <w:lvl w:ilvl="0" w:tplc="C0FE83AC">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5A4BD1"/>
    <w:multiLevelType w:val="hybridMultilevel"/>
    <w:tmpl w:val="861C577C"/>
    <w:lvl w:ilvl="0" w:tplc="A978012E">
      <w:numFmt w:val="bullet"/>
      <w:lvlText w:val="-"/>
      <w:lvlJc w:val="left"/>
      <w:pPr>
        <w:ind w:left="1278" w:hanging="428"/>
      </w:pPr>
      <w:rPr>
        <w:rFonts w:ascii="Calibri" w:eastAsiaTheme="minorHAnsi" w:hAnsi="Calibri" w:cs="Calibri"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9" w15:restartNumberingAfterBreak="0">
    <w:nsid w:val="13A31967"/>
    <w:multiLevelType w:val="hybridMultilevel"/>
    <w:tmpl w:val="58BA582C"/>
    <w:lvl w:ilvl="0" w:tplc="CE2C2358">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0B4DBC"/>
    <w:multiLevelType w:val="hybridMultilevel"/>
    <w:tmpl w:val="BB1A4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525249"/>
    <w:multiLevelType w:val="multilevel"/>
    <w:tmpl w:val="8A902278"/>
    <w:lvl w:ilvl="0">
      <w:start w:val="1"/>
      <w:numFmt w:val="upperRoman"/>
      <w:pStyle w:val="NummeringPartijenChar"/>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2" w15:restartNumberingAfterBreak="0">
    <w:nsid w:val="1BFD75C0"/>
    <w:multiLevelType w:val="hybridMultilevel"/>
    <w:tmpl w:val="0FE649DA"/>
    <w:lvl w:ilvl="0" w:tplc="215E7810">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EF1D5E"/>
    <w:multiLevelType w:val="hybridMultilevel"/>
    <w:tmpl w:val="C65C72C8"/>
    <w:lvl w:ilvl="0" w:tplc="5DDC3936">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FF4BB3"/>
    <w:multiLevelType w:val="hybridMultilevel"/>
    <w:tmpl w:val="0A2A3DCE"/>
    <w:lvl w:ilvl="0" w:tplc="04130001">
      <w:start w:val="1"/>
      <w:numFmt w:val="bullet"/>
      <w:lvlText w:val=""/>
      <w:lvlJc w:val="left"/>
      <w:pPr>
        <w:ind w:left="1746" w:hanging="360"/>
      </w:pPr>
      <w:rPr>
        <w:rFonts w:ascii="Symbol" w:hAnsi="Symbol" w:hint="default"/>
      </w:rPr>
    </w:lvl>
    <w:lvl w:ilvl="1" w:tplc="04130003" w:tentative="1">
      <w:start w:val="1"/>
      <w:numFmt w:val="bullet"/>
      <w:lvlText w:val="o"/>
      <w:lvlJc w:val="left"/>
      <w:pPr>
        <w:ind w:left="2466" w:hanging="360"/>
      </w:pPr>
      <w:rPr>
        <w:rFonts w:ascii="Courier New" w:hAnsi="Courier New" w:cs="Courier New" w:hint="default"/>
      </w:rPr>
    </w:lvl>
    <w:lvl w:ilvl="2" w:tplc="04130005" w:tentative="1">
      <w:start w:val="1"/>
      <w:numFmt w:val="bullet"/>
      <w:lvlText w:val=""/>
      <w:lvlJc w:val="left"/>
      <w:pPr>
        <w:ind w:left="3186" w:hanging="360"/>
      </w:pPr>
      <w:rPr>
        <w:rFonts w:ascii="Wingdings" w:hAnsi="Wingdings" w:hint="default"/>
      </w:rPr>
    </w:lvl>
    <w:lvl w:ilvl="3" w:tplc="04130001" w:tentative="1">
      <w:start w:val="1"/>
      <w:numFmt w:val="bullet"/>
      <w:lvlText w:val=""/>
      <w:lvlJc w:val="left"/>
      <w:pPr>
        <w:ind w:left="3906" w:hanging="360"/>
      </w:pPr>
      <w:rPr>
        <w:rFonts w:ascii="Symbol" w:hAnsi="Symbol" w:hint="default"/>
      </w:rPr>
    </w:lvl>
    <w:lvl w:ilvl="4" w:tplc="04130003" w:tentative="1">
      <w:start w:val="1"/>
      <w:numFmt w:val="bullet"/>
      <w:lvlText w:val="o"/>
      <w:lvlJc w:val="left"/>
      <w:pPr>
        <w:ind w:left="4626" w:hanging="360"/>
      </w:pPr>
      <w:rPr>
        <w:rFonts w:ascii="Courier New" w:hAnsi="Courier New" w:cs="Courier New" w:hint="default"/>
      </w:rPr>
    </w:lvl>
    <w:lvl w:ilvl="5" w:tplc="04130005" w:tentative="1">
      <w:start w:val="1"/>
      <w:numFmt w:val="bullet"/>
      <w:lvlText w:val=""/>
      <w:lvlJc w:val="left"/>
      <w:pPr>
        <w:ind w:left="5346" w:hanging="360"/>
      </w:pPr>
      <w:rPr>
        <w:rFonts w:ascii="Wingdings" w:hAnsi="Wingdings" w:hint="default"/>
      </w:rPr>
    </w:lvl>
    <w:lvl w:ilvl="6" w:tplc="04130001" w:tentative="1">
      <w:start w:val="1"/>
      <w:numFmt w:val="bullet"/>
      <w:lvlText w:val=""/>
      <w:lvlJc w:val="left"/>
      <w:pPr>
        <w:ind w:left="6066" w:hanging="360"/>
      </w:pPr>
      <w:rPr>
        <w:rFonts w:ascii="Symbol" w:hAnsi="Symbol" w:hint="default"/>
      </w:rPr>
    </w:lvl>
    <w:lvl w:ilvl="7" w:tplc="04130003" w:tentative="1">
      <w:start w:val="1"/>
      <w:numFmt w:val="bullet"/>
      <w:lvlText w:val="o"/>
      <w:lvlJc w:val="left"/>
      <w:pPr>
        <w:ind w:left="6786" w:hanging="360"/>
      </w:pPr>
      <w:rPr>
        <w:rFonts w:ascii="Courier New" w:hAnsi="Courier New" w:cs="Courier New" w:hint="default"/>
      </w:rPr>
    </w:lvl>
    <w:lvl w:ilvl="8" w:tplc="04130005" w:tentative="1">
      <w:start w:val="1"/>
      <w:numFmt w:val="bullet"/>
      <w:lvlText w:val=""/>
      <w:lvlJc w:val="left"/>
      <w:pPr>
        <w:ind w:left="7506" w:hanging="360"/>
      </w:pPr>
      <w:rPr>
        <w:rFonts w:ascii="Wingdings" w:hAnsi="Wingdings" w:hint="default"/>
      </w:rPr>
    </w:lvl>
  </w:abstractNum>
  <w:abstractNum w:abstractNumId="15" w15:restartNumberingAfterBreak="0">
    <w:nsid w:val="23802B5B"/>
    <w:multiLevelType w:val="hybridMultilevel"/>
    <w:tmpl w:val="FE4C5C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5197064"/>
    <w:multiLevelType w:val="hybridMultilevel"/>
    <w:tmpl w:val="0500434A"/>
    <w:lvl w:ilvl="0" w:tplc="BB5EB2DC">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8027F5E"/>
    <w:multiLevelType w:val="hybridMultilevel"/>
    <w:tmpl w:val="1AA0CFF0"/>
    <w:lvl w:ilvl="0" w:tplc="5E348282">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8A574C"/>
    <w:multiLevelType w:val="hybridMultilevel"/>
    <w:tmpl w:val="8A427C12"/>
    <w:lvl w:ilvl="0" w:tplc="AECEC998">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E53ED5"/>
    <w:multiLevelType w:val="hybridMultilevel"/>
    <w:tmpl w:val="46B86114"/>
    <w:lvl w:ilvl="0" w:tplc="5266AD22">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3054EA"/>
    <w:multiLevelType w:val="hybridMultilevel"/>
    <w:tmpl w:val="A942B320"/>
    <w:lvl w:ilvl="0" w:tplc="8F228F5E">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3212E5"/>
    <w:multiLevelType w:val="hybridMultilevel"/>
    <w:tmpl w:val="85323866"/>
    <w:lvl w:ilvl="0" w:tplc="1914865C">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17742F"/>
    <w:multiLevelType w:val="hybridMultilevel"/>
    <w:tmpl w:val="212C0182"/>
    <w:lvl w:ilvl="0" w:tplc="61182F4C">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919387F"/>
    <w:multiLevelType w:val="hybridMultilevel"/>
    <w:tmpl w:val="3EB292B0"/>
    <w:lvl w:ilvl="0" w:tplc="4DC86120">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C6B0C86"/>
    <w:multiLevelType w:val="hybridMultilevel"/>
    <w:tmpl w:val="E9BA10A6"/>
    <w:lvl w:ilvl="0" w:tplc="E892EB34">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835417"/>
    <w:multiLevelType w:val="hybridMultilevel"/>
    <w:tmpl w:val="711A8E08"/>
    <w:lvl w:ilvl="0" w:tplc="F044ED04">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367A68"/>
    <w:multiLevelType w:val="hybridMultilevel"/>
    <w:tmpl w:val="5908F8E8"/>
    <w:lvl w:ilvl="0" w:tplc="8766CA38">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CA34D65"/>
    <w:multiLevelType w:val="hybridMultilevel"/>
    <w:tmpl w:val="DCC2C2E0"/>
    <w:lvl w:ilvl="0" w:tplc="0413000F">
      <w:start w:val="1"/>
      <w:numFmt w:val="decimal"/>
      <w:lvlText w:val="%1."/>
      <w:lvlJc w:val="left"/>
      <w:pPr>
        <w:ind w:left="153" w:hanging="360"/>
      </w:p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28" w15:restartNumberingAfterBreak="0">
    <w:nsid w:val="4CDC6C01"/>
    <w:multiLevelType w:val="hybridMultilevel"/>
    <w:tmpl w:val="CC0A32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D8351FB"/>
    <w:multiLevelType w:val="hybridMultilevel"/>
    <w:tmpl w:val="C55E507C"/>
    <w:lvl w:ilvl="0" w:tplc="5DD410B4">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26950C5"/>
    <w:multiLevelType w:val="hybridMultilevel"/>
    <w:tmpl w:val="2E06FE84"/>
    <w:lvl w:ilvl="0" w:tplc="103AE2BA">
      <w:start w:val="1"/>
      <w:numFmt w:val="decimal"/>
      <w:lvlText w:val="%1."/>
      <w:lvlJc w:val="left"/>
      <w:pPr>
        <w:ind w:left="153"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31" w15:restartNumberingAfterBreak="0">
    <w:nsid w:val="565676E2"/>
    <w:multiLevelType w:val="multilevel"/>
    <w:tmpl w:val="B0589D0E"/>
    <w:lvl w:ilvl="0">
      <w:start w:val="1"/>
      <w:numFmt w:val="upperRoman"/>
      <w:lvlText w:val="Artikel %1."/>
      <w:lvlJc w:val="left"/>
      <w:pPr>
        <w:tabs>
          <w:tab w:val="num" w:pos="1800"/>
        </w:tabs>
        <w:ind w:left="0" w:firstLine="0"/>
      </w:pPr>
    </w:lvl>
    <w:lvl w:ilvl="1">
      <w:start w:val="1"/>
      <w:numFmt w:val="decimalZero"/>
      <w:isLgl/>
      <w:lvlText w:val="Sectie %1.%2"/>
      <w:lvlJc w:val="left"/>
      <w:pPr>
        <w:tabs>
          <w:tab w:val="num" w:pos="1440"/>
        </w:tabs>
        <w:ind w:left="0" w:firstLine="0"/>
      </w:pPr>
    </w:lvl>
    <w:lvl w:ilvl="2">
      <w:start w:val="1"/>
      <w:numFmt w:val="lowerLetter"/>
      <w:lvlText w:val="(%3)"/>
      <w:lvlJc w:val="left"/>
      <w:pPr>
        <w:tabs>
          <w:tab w:val="num" w:pos="360"/>
        </w:tabs>
        <w:ind w:left="0" w:firstLine="0"/>
      </w:pPr>
    </w:lvl>
    <w:lvl w:ilvl="3">
      <w:start w:val="1"/>
      <w:numFmt w:val="lowerRoman"/>
      <w:lvlText w:val="(%4)"/>
      <w:lvlJc w:val="right"/>
      <w:pPr>
        <w:tabs>
          <w:tab w:val="num" w:pos="360"/>
        </w:tabs>
        <w:ind w:left="0" w:firstLine="0"/>
      </w:pPr>
    </w:lvl>
    <w:lvl w:ilvl="4">
      <w:start w:val="1"/>
      <w:numFmt w:val="decimal"/>
      <w:lvlText w:val="%5)"/>
      <w:lvlJc w:val="left"/>
      <w:pPr>
        <w:tabs>
          <w:tab w:val="num" w:pos="360"/>
        </w:tabs>
        <w:ind w:left="0" w:firstLine="0"/>
      </w:pPr>
    </w:lvl>
    <w:lvl w:ilvl="5">
      <w:start w:val="1"/>
      <w:numFmt w:val="lowerLetter"/>
      <w:lvlText w:val="%6)"/>
      <w:lvlJc w:val="left"/>
      <w:pPr>
        <w:tabs>
          <w:tab w:val="num" w:pos="360"/>
        </w:tabs>
        <w:ind w:left="0" w:firstLine="0"/>
      </w:pPr>
    </w:lvl>
    <w:lvl w:ilvl="6">
      <w:start w:val="1"/>
      <w:numFmt w:val="lowerRoman"/>
      <w:pStyle w:val="Kop7"/>
      <w:lvlText w:val="%7)"/>
      <w:lvlJc w:val="right"/>
      <w:pPr>
        <w:tabs>
          <w:tab w:val="num" w:pos="360"/>
        </w:tabs>
        <w:ind w:left="0" w:firstLine="0"/>
      </w:pPr>
    </w:lvl>
    <w:lvl w:ilvl="7">
      <w:start w:val="1"/>
      <w:numFmt w:val="lowerLetter"/>
      <w:pStyle w:val="Kop8"/>
      <w:lvlText w:val="%8."/>
      <w:lvlJc w:val="left"/>
      <w:pPr>
        <w:tabs>
          <w:tab w:val="num" w:pos="360"/>
        </w:tabs>
        <w:ind w:left="0" w:firstLine="0"/>
      </w:pPr>
    </w:lvl>
    <w:lvl w:ilvl="8">
      <w:start w:val="1"/>
      <w:numFmt w:val="decimal"/>
      <w:pStyle w:val="Kop9"/>
      <w:lvlText w:val="Bijlage %9:"/>
      <w:lvlJc w:val="left"/>
      <w:pPr>
        <w:tabs>
          <w:tab w:val="num" w:pos="1418"/>
        </w:tabs>
        <w:ind w:left="1418" w:hanging="1418"/>
      </w:pPr>
      <w:rPr>
        <w:caps/>
      </w:rPr>
    </w:lvl>
  </w:abstractNum>
  <w:abstractNum w:abstractNumId="32" w15:restartNumberingAfterBreak="0">
    <w:nsid w:val="5728545A"/>
    <w:multiLevelType w:val="hybridMultilevel"/>
    <w:tmpl w:val="87125794"/>
    <w:lvl w:ilvl="0" w:tplc="B510CF5C">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00290B"/>
    <w:multiLevelType w:val="hybridMultilevel"/>
    <w:tmpl w:val="EE8283F2"/>
    <w:lvl w:ilvl="0" w:tplc="AC2209C8">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E13C18"/>
    <w:multiLevelType w:val="hybridMultilevel"/>
    <w:tmpl w:val="01BA8D20"/>
    <w:lvl w:ilvl="0" w:tplc="1F30CA9E">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E3252A"/>
    <w:multiLevelType w:val="hybridMultilevel"/>
    <w:tmpl w:val="E96A2616"/>
    <w:lvl w:ilvl="0" w:tplc="6E2C0C2C">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5E8D0FAA"/>
    <w:multiLevelType w:val="hybridMultilevel"/>
    <w:tmpl w:val="278689AE"/>
    <w:lvl w:ilvl="0" w:tplc="6338D6A0">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ED4335D"/>
    <w:multiLevelType w:val="hybridMultilevel"/>
    <w:tmpl w:val="685268A2"/>
    <w:lvl w:ilvl="0" w:tplc="26841AEA">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017D4E"/>
    <w:multiLevelType w:val="hybridMultilevel"/>
    <w:tmpl w:val="D39EF8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011D98"/>
    <w:multiLevelType w:val="hybridMultilevel"/>
    <w:tmpl w:val="5972DD94"/>
    <w:lvl w:ilvl="0" w:tplc="298C4BE2">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2EA0217"/>
    <w:multiLevelType w:val="multilevel"/>
    <w:tmpl w:val="C48CCBFC"/>
    <w:lvl w:ilvl="0">
      <w:start w:val="1"/>
      <w:numFmt w:val="decimal"/>
      <w:pStyle w:val="Kop1"/>
      <w:lvlText w:val="%1."/>
      <w:lvlJc w:val="left"/>
      <w:pPr>
        <w:tabs>
          <w:tab w:val="num" w:pos="737"/>
        </w:tabs>
        <w:ind w:left="737" w:hanging="737"/>
      </w:pPr>
      <w:rPr>
        <w:rFonts w:ascii="Arial" w:hAnsi="Arial" w:hint="default"/>
        <w:b w:val="0"/>
        <w:bCs w:val="0"/>
        <w:i w:val="0"/>
        <w:caps w:val="0"/>
        <w:sz w:val="20"/>
      </w:rPr>
    </w:lvl>
    <w:lvl w:ilvl="1">
      <w:start w:val="1"/>
      <w:numFmt w:val="decimal"/>
      <w:pStyle w:val="Kop2"/>
      <w:lvlText w:val="%1.%2."/>
      <w:lvlJc w:val="left"/>
      <w:pPr>
        <w:tabs>
          <w:tab w:val="num" w:pos="737"/>
        </w:tabs>
        <w:ind w:left="737" w:hanging="737"/>
      </w:pPr>
      <w:rPr>
        <w:rFonts w:ascii="Arial" w:hAnsi="Arial" w:hint="default"/>
        <w:b w:val="0"/>
        <w:i w:val="0"/>
        <w:sz w:val="20"/>
      </w:rPr>
    </w:lvl>
    <w:lvl w:ilvl="2">
      <w:start w:val="1"/>
      <w:numFmt w:val="decimal"/>
      <w:pStyle w:val="Kop3"/>
      <w:lvlText w:val="%1.%2.%3."/>
      <w:lvlJc w:val="left"/>
      <w:pPr>
        <w:tabs>
          <w:tab w:val="num" w:pos="737"/>
        </w:tabs>
        <w:ind w:left="737" w:hanging="737"/>
      </w:pPr>
      <w:rPr>
        <w:rFonts w:ascii="Arial" w:hAnsi="Arial" w:hint="default"/>
        <w:b w:val="0"/>
        <w:i w:val="0"/>
        <w:sz w:val="20"/>
      </w:rPr>
    </w:lvl>
    <w:lvl w:ilvl="3">
      <w:start w:val="1"/>
      <w:numFmt w:val="lowerLetter"/>
      <w:pStyle w:val="Kop4"/>
      <w:lvlText w:val="%4."/>
      <w:lvlJc w:val="left"/>
      <w:pPr>
        <w:tabs>
          <w:tab w:val="num" w:pos="1191"/>
        </w:tabs>
        <w:ind w:left="1191" w:hanging="454"/>
      </w:pPr>
      <w:rPr>
        <w:rFonts w:hint="default"/>
        <w:b w:val="0"/>
        <w:i w:val="0"/>
        <w:sz w:val="21"/>
        <w:szCs w:val="21"/>
      </w:rPr>
    </w:lvl>
    <w:lvl w:ilvl="4">
      <w:start w:val="1"/>
      <w:numFmt w:val="lowerRoman"/>
      <w:pStyle w:val="Kop5"/>
      <w:lvlText w:val="(%5)"/>
      <w:lvlJc w:val="left"/>
      <w:pPr>
        <w:tabs>
          <w:tab w:val="num" w:pos="1911"/>
        </w:tabs>
        <w:ind w:left="1644" w:hanging="453"/>
      </w:pPr>
      <w:rPr>
        <w:rFonts w:hint="default"/>
        <w:b w:val="0"/>
        <w:i w:val="0"/>
      </w:rPr>
    </w:lvl>
    <w:lvl w:ilvl="5">
      <w:start w:val="1"/>
      <w:numFmt w:val="bullet"/>
      <w:pStyle w:val="Kop6"/>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41" w15:restartNumberingAfterBreak="0">
    <w:nsid w:val="69645FE0"/>
    <w:multiLevelType w:val="hybridMultilevel"/>
    <w:tmpl w:val="9CBEA600"/>
    <w:lvl w:ilvl="0" w:tplc="37123E2A">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CBF3601"/>
    <w:multiLevelType w:val="hybridMultilevel"/>
    <w:tmpl w:val="38CE8294"/>
    <w:lvl w:ilvl="0" w:tplc="E8D02AA2">
      <w:start w:val="1"/>
      <w:numFmt w:val="decimal"/>
      <w:lvlText w:val="%1."/>
      <w:lvlJc w:val="left"/>
      <w:pPr>
        <w:ind w:left="153"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03156D6"/>
    <w:multiLevelType w:val="hybridMultilevel"/>
    <w:tmpl w:val="46709B96"/>
    <w:lvl w:ilvl="0" w:tplc="2DCC68E0">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715C91"/>
    <w:multiLevelType w:val="hybridMultilevel"/>
    <w:tmpl w:val="BF6C2306"/>
    <w:lvl w:ilvl="0" w:tplc="9EB03D06">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17A32C7"/>
    <w:multiLevelType w:val="hybridMultilevel"/>
    <w:tmpl w:val="E3FCD568"/>
    <w:lvl w:ilvl="0" w:tplc="04130013">
      <w:start w:val="1"/>
      <w:numFmt w:val="upperRoman"/>
      <w:lvlText w:val="%1."/>
      <w:lvlJc w:val="right"/>
      <w:pPr>
        <w:ind w:left="1911" w:hanging="360"/>
      </w:pPr>
    </w:lvl>
    <w:lvl w:ilvl="1" w:tplc="04130019" w:tentative="1">
      <w:start w:val="1"/>
      <w:numFmt w:val="lowerLetter"/>
      <w:lvlText w:val="%2."/>
      <w:lvlJc w:val="left"/>
      <w:pPr>
        <w:ind w:left="2631" w:hanging="360"/>
      </w:pPr>
    </w:lvl>
    <w:lvl w:ilvl="2" w:tplc="0413001B" w:tentative="1">
      <w:start w:val="1"/>
      <w:numFmt w:val="lowerRoman"/>
      <w:lvlText w:val="%3."/>
      <w:lvlJc w:val="right"/>
      <w:pPr>
        <w:ind w:left="3351" w:hanging="180"/>
      </w:pPr>
    </w:lvl>
    <w:lvl w:ilvl="3" w:tplc="0413000F" w:tentative="1">
      <w:start w:val="1"/>
      <w:numFmt w:val="decimal"/>
      <w:lvlText w:val="%4."/>
      <w:lvlJc w:val="left"/>
      <w:pPr>
        <w:ind w:left="4071" w:hanging="360"/>
      </w:pPr>
    </w:lvl>
    <w:lvl w:ilvl="4" w:tplc="04130019" w:tentative="1">
      <w:start w:val="1"/>
      <w:numFmt w:val="lowerLetter"/>
      <w:lvlText w:val="%5."/>
      <w:lvlJc w:val="left"/>
      <w:pPr>
        <w:ind w:left="4791" w:hanging="360"/>
      </w:pPr>
    </w:lvl>
    <w:lvl w:ilvl="5" w:tplc="0413001B" w:tentative="1">
      <w:start w:val="1"/>
      <w:numFmt w:val="lowerRoman"/>
      <w:lvlText w:val="%6."/>
      <w:lvlJc w:val="right"/>
      <w:pPr>
        <w:ind w:left="5511" w:hanging="180"/>
      </w:pPr>
    </w:lvl>
    <w:lvl w:ilvl="6" w:tplc="0413000F" w:tentative="1">
      <w:start w:val="1"/>
      <w:numFmt w:val="decimal"/>
      <w:lvlText w:val="%7."/>
      <w:lvlJc w:val="left"/>
      <w:pPr>
        <w:ind w:left="6231" w:hanging="360"/>
      </w:pPr>
    </w:lvl>
    <w:lvl w:ilvl="7" w:tplc="04130019" w:tentative="1">
      <w:start w:val="1"/>
      <w:numFmt w:val="lowerLetter"/>
      <w:lvlText w:val="%8."/>
      <w:lvlJc w:val="left"/>
      <w:pPr>
        <w:ind w:left="6951" w:hanging="360"/>
      </w:pPr>
    </w:lvl>
    <w:lvl w:ilvl="8" w:tplc="0413001B" w:tentative="1">
      <w:start w:val="1"/>
      <w:numFmt w:val="lowerRoman"/>
      <w:lvlText w:val="%9."/>
      <w:lvlJc w:val="right"/>
      <w:pPr>
        <w:ind w:left="7671" w:hanging="180"/>
      </w:pPr>
    </w:lvl>
  </w:abstractNum>
  <w:abstractNum w:abstractNumId="46" w15:restartNumberingAfterBreak="0">
    <w:nsid w:val="72AD222E"/>
    <w:multiLevelType w:val="hybridMultilevel"/>
    <w:tmpl w:val="D14C049E"/>
    <w:lvl w:ilvl="0" w:tplc="A0240748">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738"/>
        </w:tabs>
        <w:ind w:left="738"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48" w15:restartNumberingAfterBreak="0">
    <w:nsid w:val="79587EBD"/>
    <w:multiLevelType w:val="hybridMultilevel"/>
    <w:tmpl w:val="E0C20C86"/>
    <w:lvl w:ilvl="0" w:tplc="E302750C">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9A213F2"/>
    <w:multiLevelType w:val="hybridMultilevel"/>
    <w:tmpl w:val="6442D438"/>
    <w:lvl w:ilvl="0" w:tplc="84A6324A">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0155D6"/>
    <w:multiLevelType w:val="hybridMultilevel"/>
    <w:tmpl w:val="1AD024BA"/>
    <w:lvl w:ilvl="0" w:tplc="E954D764">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BCD3838"/>
    <w:multiLevelType w:val="hybridMultilevel"/>
    <w:tmpl w:val="E7B00B3E"/>
    <w:lvl w:ilvl="0" w:tplc="BC8AAF58">
      <w:start w:val="1"/>
      <w:numFmt w:val="decimal"/>
      <w:lvlText w:val="%1."/>
      <w:lvlJc w:val="left"/>
      <w:pPr>
        <w:ind w:left="15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C755EA3"/>
    <w:multiLevelType w:val="hybridMultilevel"/>
    <w:tmpl w:val="A6244350"/>
    <w:lvl w:ilvl="0" w:tplc="310ACFCE">
      <w:start w:val="1"/>
      <w:numFmt w:val="upperLetter"/>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7E902BA7"/>
    <w:multiLevelType w:val="hybridMultilevel"/>
    <w:tmpl w:val="06BE2B2E"/>
    <w:lvl w:ilvl="0" w:tplc="643E2A8E">
      <w:start w:val="1"/>
      <w:numFmt w:val="decimal"/>
      <w:lvlText w:val="%1."/>
      <w:lvlJc w:val="left"/>
      <w:pPr>
        <w:ind w:left="1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1008766">
    <w:abstractNumId w:val="11"/>
  </w:num>
  <w:num w:numId="2" w16cid:durableId="1675574146">
    <w:abstractNumId w:val="40"/>
  </w:num>
  <w:num w:numId="3" w16cid:durableId="1730686464">
    <w:abstractNumId w:val="47"/>
  </w:num>
  <w:num w:numId="4" w16cid:durableId="1212963977">
    <w:abstractNumId w:val="0"/>
  </w:num>
  <w:num w:numId="5" w16cid:durableId="1714959190">
    <w:abstractNumId w:val="5"/>
  </w:num>
  <w:num w:numId="6" w16cid:durableId="481972611">
    <w:abstractNumId w:val="24"/>
  </w:num>
  <w:num w:numId="7" w16cid:durableId="322926895">
    <w:abstractNumId w:val="28"/>
  </w:num>
  <w:num w:numId="8" w16cid:durableId="256258471">
    <w:abstractNumId w:val="14"/>
  </w:num>
  <w:num w:numId="9" w16cid:durableId="1147697786">
    <w:abstractNumId w:val="31"/>
  </w:num>
  <w:num w:numId="10" w16cid:durableId="2065523088">
    <w:abstractNumId w:val="52"/>
  </w:num>
  <w:num w:numId="11" w16cid:durableId="1025210470">
    <w:abstractNumId w:val="8"/>
  </w:num>
  <w:num w:numId="12" w16cid:durableId="2006006326">
    <w:abstractNumId w:val="38"/>
  </w:num>
  <w:num w:numId="13" w16cid:durableId="1872300151">
    <w:abstractNumId w:val="45"/>
  </w:num>
  <w:num w:numId="14" w16cid:durableId="1020081203">
    <w:abstractNumId w:val="27"/>
  </w:num>
  <w:num w:numId="15" w16cid:durableId="1591961453">
    <w:abstractNumId w:val="30"/>
  </w:num>
  <w:num w:numId="16" w16cid:durableId="1143540457">
    <w:abstractNumId w:val="23"/>
  </w:num>
  <w:num w:numId="17" w16cid:durableId="641353761">
    <w:abstractNumId w:val="29"/>
  </w:num>
  <w:num w:numId="18" w16cid:durableId="183785246">
    <w:abstractNumId w:val="43"/>
  </w:num>
  <w:num w:numId="19" w16cid:durableId="755829387">
    <w:abstractNumId w:val="15"/>
  </w:num>
  <w:num w:numId="20" w16cid:durableId="665130822">
    <w:abstractNumId w:val="10"/>
  </w:num>
  <w:num w:numId="21" w16cid:durableId="1578323204">
    <w:abstractNumId w:val="13"/>
  </w:num>
  <w:num w:numId="22" w16cid:durableId="1356077407">
    <w:abstractNumId w:val="33"/>
  </w:num>
  <w:num w:numId="23" w16cid:durableId="1904831441">
    <w:abstractNumId w:val="48"/>
  </w:num>
  <w:num w:numId="24" w16cid:durableId="210970146">
    <w:abstractNumId w:val="16"/>
  </w:num>
  <w:num w:numId="25" w16cid:durableId="1804081709">
    <w:abstractNumId w:val="42"/>
  </w:num>
  <w:num w:numId="26" w16cid:durableId="1558201447">
    <w:abstractNumId w:val="46"/>
  </w:num>
  <w:num w:numId="27" w16cid:durableId="392242217">
    <w:abstractNumId w:val="51"/>
  </w:num>
  <w:num w:numId="28" w16cid:durableId="1227647704">
    <w:abstractNumId w:val="12"/>
  </w:num>
  <w:num w:numId="29" w16cid:durableId="2100175381">
    <w:abstractNumId w:val="39"/>
  </w:num>
  <w:num w:numId="30" w16cid:durableId="1897278169">
    <w:abstractNumId w:val="53"/>
  </w:num>
  <w:num w:numId="31" w16cid:durableId="970478431">
    <w:abstractNumId w:val="19"/>
  </w:num>
  <w:num w:numId="32" w16cid:durableId="1166750573">
    <w:abstractNumId w:val="6"/>
  </w:num>
  <w:num w:numId="33" w16cid:durableId="507212367">
    <w:abstractNumId w:val="3"/>
  </w:num>
  <w:num w:numId="34" w16cid:durableId="616060412">
    <w:abstractNumId w:val="35"/>
  </w:num>
  <w:num w:numId="35" w16cid:durableId="1245720543">
    <w:abstractNumId w:val="20"/>
  </w:num>
  <w:num w:numId="36" w16cid:durableId="608322199">
    <w:abstractNumId w:val="26"/>
  </w:num>
  <w:num w:numId="37" w16cid:durableId="1126392367">
    <w:abstractNumId w:val="1"/>
  </w:num>
  <w:num w:numId="38" w16cid:durableId="732236162">
    <w:abstractNumId w:val="36"/>
  </w:num>
  <w:num w:numId="39" w16cid:durableId="1663896487">
    <w:abstractNumId w:val="49"/>
  </w:num>
  <w:num w:numId="40" w16cid:durableId="1158228057">
    <w:abstractNumId w:val="2"/>
  </w:num>
  <w:num w:numId="41" w16cid:durableId="1069771422">
    <w:abstractNumId w:val="44"/>
  </w:num>
  <w:num w:numId="42" w16cid:durableId="1926920260">
    <w:abstractNumId w:val="7"/>
  </w:num>
  <w:num w:numId="43" w16cid:durableId="603851988">
    <w:abstractNumId w:val="25"/>
  </w:num>
  <w:num w:numId="44" w16cid:durableId="140968294">
    <w:abstractNumId w:val="21"/>
  </w:num>
  <w:num w:numId="45" w16cid:durableId="595672622">
    <w:abstractNumId w:val="18"/>
  </w:num>
  <w:num w:numId="46" w16cid:durableId="635334987">
    <w:abstractNumId w:val="17"/>
  </w:num>
  <w:num w:numId="47" w16cid:durableId="1604679290">
    <w:abstractNumId w:val="4"/>
  </w:num>
  <w:num w:numId="48" w16cid:durableId="408967763">
    <w:abstractNumId w:val="41"/>
  </w:num>
  <w:num w:numId="49" w16cid:durableId="863205367">
    <w:abstractNumId w:val="34"/>
  </w:num>
  <w:num w:numId="50" w16cid:durableId="672144165">
    <w:abstractNumId w:val="9"/>
  </w:num>
  <w:num w:numId="51" w16cid:durableId="1845775903">
    <w:abstractNumId w:val="22"/>
  </w:num>
  <w:num w:numId="52" w16cid:durableId="1131364084">
    <w:abstractNumId w:val="32"/>
  </w:num>
  <w:num w:numId="53" w16cid:durableId="1830973362">
    <w:abstractNumId w:val="37"/>
  </w:num>
  <w:num w:numId="54" w16cid:durableId="755901795">
    <w:abstractNumId w:val="5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dine">
    <w15:presenceInfo w15:providerId="None" w15:userId="Claudine"/>
  </w15:person>
  <w15:person w15:author="Joseph, Jenova">
    <w15:presenceInfo w15:providerId="AD" w15:userId="S::j.joseph@leiden.nl::41a5aafa-70b3-4bcf-85d7-f8405eb743e5"/>
  </w15:person>
  <w15:person w15:author="Otte, Martijn">
    <w15:presenceInfo w15:providerId="AD" w15:userId="S::m.otte@leiden.nl::14510a98-ca28-445e-8723-f02fa636d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47AE"/>
    <w:rsid w:val="000148C0"/>
    <w:rsid w:val="00032764"/>
    <w:rsid w:val="0004048C"/>
    <w:rsid w:val="000409AA"/>
    <w:rsid w:val="00042230"/>
    <w:rsid w:val="00045C87"/>
    <w:rsid w:val="00047C9D"/>
    <w:rsid w:val="00054515"/>
    <w:rsid w:val="00062E00"/>
    <w:rsid w:val="000638E4"/>
    <w:rsid w:val="0006556D"/>
    <w:rsid w:val="00073A25"/>
    <w:rsid w:val="000746D6"/>
    <w:rsid w:val="000846E7"/>
    <w:rsid w:val="00085D3F"/>
    <w:rsid w:val="00096601"/>
    <w:rsid w:val="00096AE5"/>
    <w:rsid w:val="000A41D1"/>
    <w:rsid w:val="000A583F"/>
    <w:rsid w:val="000D0248"/>
    <w:rsid w:val="000D4E4A"/>
    <w:rsid w:val="001037A2"/>
    <w:rsid w:val="001044A8"/>
    <w:rsid w:val="00117177"/>
    <w:rsid w:val="00130CBB"/>
    <w:rsid w:val="001338F3"/>
    <w:rsid w:val="00137CA8"/>
    <w:rsid w:val="00142BC6"/>
    <w:rsid w:val="00155818"/>
    <w:rsid w:val="0015687D"/>
    <w:rsid w:val="00156D97"/>
    <w:rsid w:val="0015781E"/>
    <w:rsid w:val="0016660F"/>
    <w:rsid w:val="0018229B"/>
    <w:rsid w:val="00195EA6"/>
    <w:rsid w:val="001B4B36"/>
    <w:rsid w:val="001B6AF1"/>
    <w:rsid w:val="001B6B1A"/>
    <w:rsid w:val="001C305E"/>
    <w:rsid w:val="001C5116"/>
    <w:rsid w:val="001E303E"/>
    <w:rsid w:val="001F19FF"/>
    <w:rsid w:val="00204F55"/>
    <w:rsid w:val="002069B0"/>
    <w:rsid w:val="0023315D"/>
    <w:rsid w:val="00252A0B"/>
    <w:rsid w:val="00261E55"/>
    <w:rsid w:val="0028155C"/>
    <w:rsid w:val="00285628"/>
    <w:rsid w:val="00291D67"/>
    <w:rsid w:val="00295691"/>
    <w:rsid w:val="002A14EC"/>
    <w:rsid w:val="002A4AC2"/>
    <w:rsid w:val="002B122D"/>
    <w:rsid w:val="002B1C23"/>
    <w:rsid w:val="002B69D9"/>
    <w:rsid w:val="002C4F6A"/>
    <w:rsid w:val="002D0396"/>
    <w:rsid w:val="002D0523"/>
    <w:rsid w:val="002D0786"/>
    <w:rsid w:val="002D4F79"/>
    <w:rsid w:val="002D6605"/>
    <w:rsid w:val="002E1922"/>
    <w:rsid w:val="002E20E1"/>
    <w:rsid w:val="00307843"/>
    <w:rsid w:val="00313128"/>
    <w:rsid w:val="003156D9"/>
    <w:rsid w:val="00325BEA"/>
    <w:rsid w:val="00332F51"/>
    <w:rsid w:val="00347C6A"/>
    <w:rsid w:val="00352C81"/>
    <w:rsid w:val="00355834"/>
    <w:rsid w:val="00357FE7"/>
    <w:rsid w:val="00371A1A"/>
    <w:rsid w:val="00381E68"/>
    <w:rsid w:val="00382808"/>
    <w:rsid w:val="00387576"/>
    <w:rsid w:val="00397ADA"/>
    <w:rsid w:val="003B3F97"/>
    <w:rsid w:val="003B3FBB"/>
    <w:rsid w:val="003C2F6C"/>
    <w:rsid w:val="003C656A"/>
    <w:rsid w:val="003D343E"/>
    <w:rsid w:val="003D392F"/>
    <w:rsid w:val="003D655C"/>
    <w:rsid w:val="003E0A1C"/>
    <w:rsid w:val="003F64D8"/>
    <w:rsid w:val="003F68F3"/>
    <w:rsid w:val="003F7DC4"/>
    <w:rsid w:val="00405079"/>
    <w:rsid w:val="00414304"/>
    <w:rsid w:val="00421A0B"/>
    <w:rsid w:val="00425C95"/>
    <w:rsid w:val="004478D1"/>
    <w:rsid w:val="00455175"/>
    <w:rsid w:val="004701C2"/>
    <w:rsid w:val="004830F1"/>
    <w:rsid w:val="00491866"/>
    <w:rsid w:val="004A3396"/>
    <w:rsid w:val="004A6E82"/>
    <w:rsid w:val="004C393F"/>
    <w:rsid w:val="004C413B"/>
    <w:rsid w:val="004C4C02"/>
    <w:rsid w:val="004F0602"/>
    <w:rsid w:val="004F1E54"/>
    <w:rsid w:val="00504BA0"/>
    <w:rsid w:val="005104FA"/>
    <w:rsid w:val="005218A7"/>
    <w:rsid w:val="00525BBE"/>
    <w:rsid w:val="00555027"/>
    <w:rsid w:val="00555FCE"/>
    <w:rsid w:val="005609E4"/>
    <w:rsid w:val="00560A5A"/>
    <w:rsid w:val="00570E38"/>
    <w:rsid w:val="005738E6"/>
    <w:rsid w:val="00587871"/>
    <w:rsid w:val="00594F90"/>
    <w:rsid w:val="005962A0"/>
    <w:rsid w:val="00597135"/>
    <w:rsid w:val="005A1292"/>
    <w:rsid w:val="005A22FA"/>
    <w:rsid w:val="005B4BE8"/>
    <w:rsid w:val="005D2DDB"/>
    <w:rsid w:val="005D7D41"/>
    <w:rsid w:val="005E0C0D"/>
    <w:rsid w:val="005F5F07"/>
    <w:rsid w:val="00601942"/>
    <w:rsid w:val="00607132"/>
    <w:rsid w:val="00616A09"/>
    <w:rsid w:val="00626F04"/>
    <w:rsid w:val="006311CE"/>
    <w:rsid w:val="006402AD"/>
    <w:rsid w:val="006601D9"/>
    <w:rsid w:val="00662C9B"/>
    <w:rsid w:val="0066774C"/>
    <w:rsid w:val="00694305"/>
    <w:rsid w:val="006A3621"/>
    <w:rsid w:val="006B0EDB"/>
    <w:rsid w:val="006C066B"/>
    <w:rsid w:val="006D5AA9"/>
    <w:rsid w:val="006F45AE"/>
    <w:rsid w:val="006F6796"/>
    <w:rsid w:val="007021C0"/>
    <w:rsid w:val="00710E09"/>
    <w:rsid w:val="00715626"/>
    <w:rsid w:val="00725778"/>
    <w:rsid w:val="00734CBE"/>
    <w:rsid w:val="00737D68"/>
    <w:rsid w:val="007459D2"/>
    <w:rsid w:val="00747EB5"/>
    <w:rsid w:val="0075074C"/>
    <w:rsid w:val="00755990"/>
    <w:rsid w:val="00757407"/>
    <w:rsid w:val="0076487F"/>
    <w:rsid w:val="007732FA"/>
    <w:rsid w:val="007831D8"/>
    <w:rsid w:val="00792CAF"/>
    <w:rsid w:val="007B19C8"/>
    <w:rsid w:val="007B6FC8"/>
    <w:rsid w:val="007C4330"/>
    <w:rsid w:val="007C5ECE"/>
    <w:rsid w:val="007C71CD"/>
    <w:rsid w:val="007D43B7"/>
    <w:rsid w:val="007D6654"/>
    <w:rsid w:val="008105C2"/>
    <w:rsid w:val="00813316"/>
    <w:rsid w:val="00814C8D"/>
    <w:rsid w:val="00835DEA"/>
    <w:rsid w:val="008375FB"/>
    <w:rsid w:val="00870E39"/>
    <w:rsid w:val="00872DD1"/>
    <w:rsid w:val="0089012A"/>
    <w:rsid w:val="008974EF"/>
    <w:rsid w:val="008A2474"/>
    <w:rsid w:val="008B4312"/>
    <w:rsid w:val="008C6179"/>
    <w:rsid w:val="008E1AD4"/>
    <w:rsid w:val="008E2C11"/>
    <w:rsid w:val="008F4EC9"/>
    <w:rsid w:val="00903FBC"/>
    <w:rsid w:val="00913165"/>
    <w:rsid w:val="00916068"/>
    <w:rsid w:val="00920580"/>
    <w:rsid w:val="0093075F"/>
    <w:rsid w:val="009347AE"/>
    <w:rsid w:val="00942EB1"/>
    <w:rsid w:val="009459F1"/>
    <w:rsid w:val="0095298F"/>
    <w:rsid w:val="00960C08"/>
    <w:rsid w:val="0096702E"/>
    <w:rsid w:val="009800A1"/>
    <w:rsid w:val="00985D83"/>
    <w:rsid w:val="009A186A"/>
    <w:rsid w:val="009B19D2"/>
    <w:rsid w:val="009B1B32"/>
    <w:rsid w:val="009B2699"/>
    <w:rsid w:val="009B4F0E"/>
    <w:rsid w:val="009C0963"/>
    <w:rsid w:val="009C0CD5"/>
    <w:rsid w:val="009C2C9E"/>
    <w:rsid w:val="009E108B"/>
    <w:rsid w:val="009E4989"/>
    <w:rsid w:val="009E7507"/>
    <w:rsid w:val="009F398F"/>
    <w:rsid w:val="009F6B24"/>
    <w:rsid w:val="009F6F96"/>
    <w:rsid w:val="009F741B"/>
    <w:rsid w:val="00A05FBE"/>
    <w:rsid w:val="00A068DE"/>
    <w:rsid w:val="00A209DA"/>
    <w:rsid w:val="00A246AE"/>
    <w:rsid w:val="00A35BAD"/>
    <w:rsid w:val="00A406DC"/>
    <w:rsid w:val="00A4793C"/>
    <w:rsid w:val="00A554BA"/>
    <w:rsid w:val="00A82806"/>
    <w:rsid w:val="00A828EF"/>
    <w:rsid w:val="00A83DA4"/>
    <w:rsid w:val="00A87852"/>
    <w:rsid w:val="00AA160B"/>
    <w:rsid w:val="00AA396B"/>
    <w:rsid w:val="00AB1E05"/>
    <w:rsid w:val="00AC167C"/>
    <w:rsid w:val="00AC2778"/>
    <w:rsid w:val="00AC2AF3"/>
    <w:rsid w:val="00AE1519"/>
    <w:rsid w:val="00AE29F6"/>
    <w:rsid w:val="00AE61B0"/>
    <w:rsid w:val="00AF3013"/>
    <w:rsid w:val="00B020D5"/>
    <w:rsid w:val="00B03838"/>
    <w:rsid w:val="00B315CF"/>
    <w:rsid w:val="00B43464"/>
    <w:rsid w:val="00B62469"/>
    <w:rsid w:val="00B65822"/>
    <w:rsid w:val="00B659AD"/>
    <w:rsid w:val="00B70B3F"/>
    <w:rsid w:val="00B8287F"/>
    <w:rsid w:val="00BB7631"/>
    <w:rsid w:val="00BE0E13"/>
    <w:rsid w:val="00BF287C"/>
    <w:rsid w:val="00BF3B14"/>
    <w:rsid w:val="00BF3C40"/>
    <w:rsid w:val="00BF40A7"/>
    <w:rsid w:val="00C1253A"/>
    <w:rsid w:val="00C16850"/>
    <w:rsid w:val="00C235E0"/>
    <w:rsid w:val="00C3104D"/>
    <w:rsid w:val="00C31FB2"/>
    <w:rsid w:val="00C37DB0"/>
    <w:rsid w:val="00C443F6"/>
    <w:rsid w:val="00C64889"/>
    <w:rsid w:val="00C70CDF"/>
    <w:rsid w:val="00C91D20"/>
    <w:rsid w:val="00C91F3B"/>
    <w:rsid w:val="00C95AB8"/>
    <w:rsid w:val="00CB23D9"/>
    <w:rsid w:val="00CB7299"/>
    <w:rsid w:val="00CD2F99"/>
    <w:rsid w:val="00CD5AA2"/>
    <w:rsid w:val="00CF5A74"/>
    <w:rsid w:val="00D014C9"/>
    <w:rsid w:val="00D11A82"/>
    <w:rsid w:val="00D14B62"/>
    <w:rsid w:val="00D26BFE"/>
    <w:rsid w:val="00D31C84"/>
    <w:rsid w:val="00D34BAB"/>
    <w:rsid w:val="00D36C38"/>
    <w:rsid w:val="00D37E0B"/>
    <w:rsid w:val="00D514C4"/>
    <w:rsid w:val="00D900EB"/>
    <w:rsid w:val="00D96D1C"/>
    <w:rsid w:val="00DC501B"/>
    <w:rsid w:val="00DC5344"/>
    <w:rsid w:val="00E52A4B"/>
    <w:rsid w:val="00E562F0"/>
    <w:rsid w:val="00E64FE5"/>
    <w:rsid w:val="00EA2044"/>
    <w:rsid w:val="00EA3BA7"/>
    <w:rsid w:val="00EA4C8B"/>
    <w:rsid w:val="00ED58D4"/>
    <w:rsid w:val="00EF379C"/>
    <w:rsid w:val="00EF49FE"/>
    <w:rsid w:val="00F1597E"/>
    <w:rsid w:val="00F22505"/>
    <w:rsid w:val="00F40D75"/>
    <w:rsid w:val="00F53CF8"/>
    <w:rsid w:val="00F5670B"/>
    <w:rsid w:val="00F84BB1"/>
    <w:rsid w:val="00FA0BEE"/>
    <w:rsid w:val="00FA1015"/>
    <w:rsid w:val="00FA42C6"/>
    <w:rsid w:val="00FA4A9B"/>
    <w:rsid w:val="00FB3FCF"/>
    <w:rsid w:val="00FC7C80"/>
    <w:rsid w:val="00FD0C4D"/>
    <w:rsid w:val="00FD1943"/>
    <w:rsid w:val="00FD1EB5"/>
    <w:rsid w:val="00FE0784"/>
    <w:rsid w:val="00FF0E5C"/>
    <w:rsid w:val="00FF435A"/>
    <w:rsid w:val="00FF556C"/>
    <w:rsid w:val="0DC36909"/>
    <w:rsid w:val="10726341"/>
    <w:rsid w:val="11E56BDB"/>
    <w:rsid w:val="17D979A8"/>
    <w:rsid w:val="17FB74CE"/>
    <w:rsid w:val="22874F9A"/>
    <w:rsid w:val="22A04197"/>
    <w:rsid w:val="2D0FA95D"/>
    <w:rsid w:val="2DB061B8"/>
    <w:rsid w:val="31736F70"/>
    <w:rsid w:val="34D54D7C"/>
    <w:rsid w:val="3E842E35"/>
    <w:rsid w:val="439CFC31"/>
    <w:rsid w:val="5D64FCC8"/>
    <w:rsid w:val="5FF59979"/>
    <w:rsid w:val="654D710B"/>
    <w:rsid w:val="66BD0E90"/>
    <w:rsid w:val="68BBE8A5"/>
    <w:rsid w:val="6C06E2D2"/>
    <w:rsid w:val="6DA954EF"/>
    <w:rsid w:val="73130535"/>
    <w:rsid w:val="763E32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E4A6"/>
  <w15:docId w15:val="{50B58F3C-A7D2-4700-AD0D-3DAE84B4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47AE"/>
    <w:pPr>
      <w:widowControl w:val="0"/>
      <w:spacing w:line="310" w:lineRule="atLeast"/>
      <w:jc w:val="both"/>
    </w:pPr>
    <w:rPr>
      <w:rFonts w:eastAsia="Times New Roman" w:cs="Times New Roman"/>
      <w:spacing w:val="4"/>
      <w:sz w:val="21"/>
      <w:szCs w:val="20"/>
    </w:rPr>
  </w:style>
  <w:style w:type="paragraph" w:styleId="Kop1">
    <w:name w:val="heading 1"/>
    <w:aliases w:val="h1,Hoofdstukkop,Titel1"/>
    <w:basedOn w:val="Standaard"/>
    <w:next w:val="Kop2"/>
    <w:link w:val="Kop1Char"/>
    <w:qFormat/>
    <w:rsid w:val="009347AE"/>
    <w:pPr>
      <w:keepNext/>
      <w:widowControl/>
      <w:numPr>
        <w:numId w:val="2"/>
      </w:numPr>
      <w:spacing w:before="240"/>
      <w:outlineLvl w:val="0"/>
    </w:pPr>
    <w:rPr>
      <w:b/>
    </w:rPr>
  </w:style>
  <w:style w:type="paragraph" w:styleId="Kop2">
    <w:name w:val="heading 2"/>
    <w:aliases w:val="h2,Paragraafkop,Kop 2a,Heading 2 Char,Paragraaf"/>
    <w:basedOn w:val="Standaard"/>
    <w:link w:val="Kop2Char"/>
    <w:qFormat/>
    <w:rsid w:val="009347AE"/>
    <w:pPr>
      <w:widowControl/>
      <w:numPr>
        <w:ilvl w:val="1"/>
        <w:numId w:val="2"/>
      </w:numPr>
      <w:spacing w:before="120"/>
      <w:outlineLvl w:val="1"/>
    </w:pPr>
  </w:style>
  <w:style w:type="paragraph" w:styleId="Kop3">
    <w:name w:val="heading 3"/>
    <w:aliases w:val="h3,Subparagraafkop,Subparagraaf"/>
    <w:basedOn w:val="Standaard"/>
    <w:link w:val="Kop3Char"/>
    <w:qFormat/>
    <w:rsid w:val="009347AE"/>
    <w:pPr>
      <w:widowControl/>
      <w:numPr>
        <w:ilvl w:val="2"/>
        <w:numId w:val="2"/>
      </w:numPr>
      <w:spacing w:before="120"/>
      <w:outlineLvl w:val="2"/>
    </w:pPr>
  </w:style>
  <w:style w:type="paragraph" w:styleId="Kop4">
    <w:name w:val="heading 4"/>
    <w:aliases w:val="h4,h4 + Left:  1,3 cm,First line:  0 cm"/>
    <w:basedOn w:val="Standaard"/>
    <w:link w:val="Kop4Char"/>
    <w:qFormat/>
    <w:rsid w:val="009347AE"/>
    <w:pPr>
      <w:widowControl/>
      <w:numPr>
        <w:ilvl w:val="3"/>
        <w:numId w:val="2"/>
      </w:numPr>
      <w:spacing w:before="120"/>
      <w:outlineLvl w:val="3"/>
    </w:pPr>
  </w:style>
  <w:style w:type="paragraph" w:styleId="Kop5">
    <w:name w:val="heading 5"/>
    <w:aliases w:val="h5"/>
    <w:basedOn w:val="Standaard"/>
    <w:link w:val="Kop5Char"/>
    <w:qFormat/>
    <w:rsid w:val="009347AE"/>
    <w:pPr>
      <w:widowControl/>
      <w:numPr>
        <w:ilvl w:val="4"/>
        <w:numId w:val="2"/>
      </w:numPr>
      <w:tabs>
        <w:tab w:val="left" w:pos="1644"/>
      </w:tabs>
      <w:spacing w:before="120"/>
      <w:outlineLvl w:val="4"/>
    </w:pPr>
  </w:style>
  <w:style w:type="paragraph" w:styleId="Kop6">
    <w:name w:val="heading 6"/>
    <w:basedOn w:val="Standaard"/>
    <w:link w:val="Kop6Char"/>
    <w:qFormat/>
    <w:rsid w:val="009347AE"/>
    <w:pPr>
      <w:widowControl/>
      <w:numPr>
        <w:ilvl w:val="5"/>
        <w:numId w:val="2"/>
      </w:numPr>
      <w:outlineLvl w:val="5"/>
    </w:pPr>
  </w:style>
  <w:style w:type="paragraph" w:styleId="Kop7">
    <w:name w:val="heading 7"/>
    <w:basedOn w:val="Standaard"/>
    <w:next w:val="Standaard"/>
    <w:link w:val="Kop7Char"/>
    <w:qFormat/>
    <w:rsid w:val="002D0523"/>
    <w:pPr>
      <w:numPr>
        <w:ilvl w:val="6"/>
        <w:numId w:val="9"/>
      </w:numPr>
      <w:spacing w:before="240" w:after="60"/>
      <w:outlineLvl w:val="6"/>
    </w:pPr>
    <w:rPr>
      <w:sz w:val="20"/>
    </w:rPr>
  </w:style>
  <w:style w:type="paragraph" w:styleId="Kop8">
    <w:name w:val="heading 8"/>
    <w:basedOn w:val="Standaard"/>
    <w:next w:val="Standaard"/>
    <w:link w:val="Kop8Char"/>
    <w:qFormat/>
    <w:rsid w:val="002D0523"/>
    <w:pPr>
      <w:numPr>
        <w:ilvl w:val="7"/>
        <w:numId w:val="9"/>
      </w:numPr>
      <w:spacing w:before="240" w:after="60"/>
      <w:outlineLvl w:val="7"/>
    </w:pPr>
    <w:rPr>
      <w:i/>
      <w:sz w:val="20"/>
    </w:rPr>
  </w:style>
  <w:style w:type="paragraph" w:styleId="Kop9">
    <w:name w:val="heading 9"/>
    <w:basedOn w:val="Standaard"/>
    <w:next w:val="Standaard"/>
    <w:link w:val="Kop9Char"/>
    <w:qFormat/>
    <w:rsid w:val="002D0523"/>
    <w:pPr>
      <w:pageBreakBefore/>
      <w:numPr>
        <w:ilvl w:val="8"/>
        <w:numId w:val="9"/>
      </w:numPr>
      <w:spacing w:before="240" w:after="60"/>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aliases w:val="t"/>
    <w:basedOn w:val="Standaard"/>
    <w:link w:val="TitelChar"/>
    <w:qFormat/>
    <w:rsid w:val="009347AE"/>
    <w:pPr>
      <w:spacing w:after="240"/>
      <w:jc w:val="center"/>
    </w:pPr>
    <w:rPr>
      <w:b/>
      <w:caps/>
      <w:kern w:val="28"/>
    </w:rPr>
  </w:style>
  <w:style w:type="character" w:customStyle="1" w:styleId="TitelChar">
    <w:name w:val="Titel Char"/>
    <w:aliases w:val="t Char"/>
    <w:basedOn w:val="Standaardalinea-lettertype"/>
    <w:link w:val="Titel"/>
    <w:rsid w:val="009347AE"/>
    <w:rPr>
      <w:rFonts w:eastAsia="Times New Roman" w:cs="Times New Roman"/>
      <w:b/>
      <w:caps/>
      <w:spacing w:val="4"/>
      <w:kern w:val="28"/>
      <w:sz w:val="21"/>
      <w:szCs w:val="20"/>
    </w:rPr>
  </w:style>
  <w:style w:type="paragraph" w:styleId="Ballontekst">
    <w:name w:val="Balloon Text"/>
    <w:basedOn w:val="Standaard"/>
    <w:link w:val="BallontekstChar"/>
    <w:uiPriority w:val="99"/>
    <w:semiHidden/>
    <w:unhideWhenUsed/>
    <w:rsid w:val="009347A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347AE"/>
    <w:rPr>
      <w:rFonts w:ascii="Tahoma" w:eastAsia="Times New Roman" w:hAnsi="Tahoma" w:cs="Tahoma"/>
      <w:spacing w:val="4"/>
      <w:sz w:val="16"/>
      <w:szCs w:val="16"/>
    </w:rPr>
  </w:style>
  <w:style w:type="paragraph" w:styleId="Inhopg1">
    <w:name w:val="toc 1"/>
    <w:basedOn w:val="Standaard"/>
    <w:next w:val="Standaard"/>
    <w:uiPriority w:val="39"/>
    <w:rsid w:val="009347AE"/>
    <w:pPr>
      <w:tabs>
        <w:tab w:val="left" w:pos="454"/>
        <w:tab w:val="right" w:leader="dot" w:pos="9281"/>
      </w:tabs>
      <w:ind w:left="454" w:hanging="454"/>
    </w:pPr>
  </w:style>
  <w:style w:type="paragraph" w:customStyle="1" w:styleId="NummeringPartijenChar">
    <w:name w:val="NummeringPartijen Char"/>
    <w:basedOn w:val="Standaard"/>
    <w:link w:val="NummeringPartijenCharChar"/>
    <w:rsid w:val="009347AE"/>
    <w:pPr>
      <w:widowControl/>
      <w:numPr>
        <w:numId w:val="1"/>
      </w:numPr>
      <w:spacing w:before="240"/>
      <w:outlineLvl w:val="0"/>
    </w:pPr>
  </w:style>
  <w:style w:type="paragraph" w:customStyle="1" w:styleId="Tussenkopje">
    <w:name w:val="Tussenkopje"/>
    <w:basedOn w:val="Standaard"/>
    <w:next w:val="Standaard"/>
    <w:rsid w:val="009347AE"/>
    <w:pPr>
      <w:keepNext/>
      <w:spacing w:before="240"/>
    </w:pPr>
    <w:rPr>
      <w:b/>
    </w:rPr>
  </w:style>
  <w:style w:type="paragraph" w:customStyle="1" w:styleId="NummeringPartijen2">
    <w:name w:val="NummeringPartijen2"/>
    <w:basedOn w:val="Standaard"/>
    <w:rsid w:val="009347AE"/>
    <w:pPr>
      <w:numPr>
        <w:ilvl w:val="1"/>
        <w:numId w:val="1"/>
      </w:numPr>
      <w:spacing w:before="240"/>
      <w:outlineLvl w:val="1"/>
    </w:pPr>
  </w:style>
  <w:style w:type="character" w:customStyle="1" w:styleId="NummeringPartijenCharChar">
    <w:name w:val="NummeringPartijen Char Char"/>
    <w:link w:val="NummeringPartijenChar"/>
    <w:rsid w:val="009347AE"/>
    <w:rPr>
      <w:rFonts w:eastAsia="Times New Roman" w:cs="Times New Roman"/>
      <w:spacing w:val="4"/>
      <w:sz w:val="21"/>
      <w:szCs w:val="20"/>
    </w:rPr>
  </w:style>
  <w:style w:type="paragraph" w:customStyle="1" w:styleId="NummeringPartijen">
    <w:name w:val="NummeringPartijen"/>
    <w:basedOn w:val="Standaard"/>
    <w:uiPriority w:val="99"/>
    <w:rsid w:val="009347AE"/>
    <w:pPr>
      <w:widowControl/>
      <w:tabs>
        <w:tab w:val="num" w:pos="737"/>
      </w:tabs>
      <w:spacing w:before="240"/>
      <w:ind w:left="737" w:hanging="737"/>
      <w:outlineLvl w:val="0"/>
    </w:pPr>
  </w:style>
  <w:style w:type="character" w:customStyle="1" w:styleId="Kop1Char">
    <w:name w:val="Kop 1 Char"/>
    <w:aliases w:val="h1 Char,Hoofdstukkop Char,Titel1 Char"/>
    <w:basedOn w:val="Standaardalinea-lettertype"/>
    <w:link w:val="Kop1"/>
    <w:rsid w:val="009347AE"/>
    <w:rPr>
      <w:rFonts w:eastAsia="Times New Roman" w:cs="Times New Roman"/>
      <w:b/>
      <w:spacing w:val="4"/>
      <w:sz w:val="21"/>
      <w:szCs w:val="20"/>
    </w:rPr>
  </w:style>
  <w:style w:type="character" w:customStyle="1" w:styleId="Kop2Char">
    <w:name w:val="Kop 2 Char"/>
    <w:aliases w:val="h2 Char,Paragraafkop Char,Kop 2a Char,Heading 2 Char Char,Paragraaf Char"/>
    <w:basedOn w:val="Standaardalinea-lettertype"/>
    <w:link w:val="Kop2"/>
    <w:rsid w:val="009347AE"/>
    <w:rPr>
      <w:rFonts w:eastAsia="Times New Roman" w:cs="Times New Roman"/>
      <w:spacing w:val="4"/>
      <w:sz w:val="21"/>
      <w:szCs w:val="20"/>
    </w:rPr>
  </w:style>
  <w:style w:type="character" w:customStyle="1" w:styleId="Kop3Char">
    <w:name w:val="Kop 3 Char"/>
    <w:aliases w:val="h3 Char,Subparagraafkop Char,Subparagraaf Char"/>
    <w:basedOn w:val="Standaardalinea-lettertype"/>
    <w:link w:val="Kop3"/>
    <w:rsid w:val="009347AE"/>
    <w:rPr>
      <w:rFonts w:eastAsia="Times New Roman" w:cs="Times New Roman"/>
      <w:spacing w:val="4"/>
      <w:sz w:val="21"/>
      <w:szCs w:val="20"/>
    </w:rPr>
  </w:style>
  <w:style w:type="character" w:customStyle="1" w:styleId="Kop4Char">
    <w:name w:val="Kop 4 Char"/>
    <w:aliases w:val="h4 Char,h4 + Left:  1 Char,3 cm Char,First line:  0 cm Char"/>
    <w:basedOn w:val="Standaardalinea-lettertype"/>
    <w:link w:val="Kop4"/>
    <w:rsid w:val="009347AE"/>
    <w:rPr>
      <w:rFonts w:eastAsia="Times New Roman" w:cs="Times New Roman"/>
      <w:spacing w:val="4"/>
      <w:sz w:val="21"/>
      <w:szCs w:val="20"/>
    </w:rPr>
  </w:style>
  <w:style w:type="character" w:customStyle="1" w:styleId="Kop5Char">
    <w:name w:val="Kop 5 Char"/>
    <w:aliases w:val="h5 Char"/>
    <w:basedOn w:val="Standaardalinea-lettertype"/>
    <w:link w:val="Kop5"/>
    <w:rsid w:val="009347AE"/>
    <w:rPr>
      <w:rFonts w:eastAsia="Times New Roman" w:cs="Times New Roman"/>
      <w:spacing w:val="4"/>
      <w:sz w:val="21"/>
      <w:szCs w:val="20"/>
    </w:rPr>
  </w:style>
  <w:style w:type="character" w:customStyle="1" w:styleId="Kop6Char">
    <w:name w:val="Kop 6 Char"/>
    <w:basedOn w:val="Standaardalinea-lettertype"/>
    <w:link w:val="Kop6"/>
    <w:rsid w:val="009347AE"/>
    <w:rPr>
      <w:rFonts w:eastAsia="Times New Roman" w:cs="Times New Roman"/>
      <w:spacing w:val="4"/>
      <w:sz w:val="21"/>
      <w:szCs w:val="20"/>
    </w:rPr>
  </w:style>
  <w:style w:type="paragraph" w:styleId="Tekstopmerking">
    <w:name w:val="annotation text"/>
    <w:basedOn w:val="Standaard"/>
    <w:link w:val="TekstopmerkingChar"/>
    <w:rsid w:val="009347AE"/>
  </w:style>
  <w:style w:type="character" w:customStyle="1" w:styleId="TekstopmerkingChar">
    <w:name w:val="Tekst opmerking Char"/>
    <w:basedOn w:val="Standaardalinea-lettertype"/>
    <w:link w:val="Tekstopmerking"/>
    <w:rsid w:val="009347AE"/>
    <w:rPr>
      <w:rFonts w:eastAsia="Times New Roman" w:cs="Times New Roman"/>
      <w:spacing w:val="4"/>
      <w:sz w:val="21"/>
      <w:szCs w:val="20"/>
    </w:rPr>
  </w:style>
  <w:style w:type="character" w:styleId="Verwijzingopmerking">
    <w:name w:val="annotation reference"/>
    <w:uiPriority w:val="99"/>
    <w:rsid w:val="009347AE"/>
    <w:rPr>
      <w:sz w:val="16"/>
    </w:rPr>
  </w:style>
  <w:style w:type="paragraph" w:customStyle="1" w:styleId="NummeringOverwegingen">
    <w:name w:val="NummeringOverwegingen"/>
    <w:basedOn w:val="Standaard"/>
    <w:rsid w:val="009347AE"/>
    <w:pPr>
      <w:widowControl/>
      <w:numPr>
        <w:numId w:val="3"/>
      </w:numPr>
      <w:spacing w:before="240"/>
      <w:outlineLvl w:val="0"/>
    </w:pPr>
  </w:style>
  <w:style w:type="paragraph" w:customStyle="1" w:styleId="NummeringOverwegingen2">
    <w:name w:val="NummeringOverwegingen2"/>
    <w:basedOn w:val="Standaard"/>
    <w:rsid w:val="009347AE"/>
    <w:pPr>
      <w:numPr>
        <w:ilvl w:val="1"/>
        <w:numId w:val="3"/>
      </w:numPr>
      <w:spacing w:before="240"/>
      <w:outlineLvl w:val="1"/>
    </w:pPr>
  </w:style>
  <w:style w:type="paragraph" w:styleId="Lijstnummering5">
    <w:name w:val="List Number 5"/>
    <w:basedOn w:val="Standaard"/>
    <w:rsid w:val="009347AE"/>
    <w:pPr>
      <w:numPr>
        <w:numId w:val="4"/>
      </w:numPr>
    </w:pPr>
  </w:style>
  <w:style w:type="paragraph" w:styleId="Lijstalinea">
    <w:name w:val="List Paragraph"/>
    <w:basedOn w:val="Standaard"/>
    <w:link w:val="LijstalineaChar"/>
    <w:uiPriority w:val="34"/>
    <w:qFormat/>
    <w:rsid w:val="009347AE"/>
    <w:pPr>
      <w:ind w:left="720"/>
      <w:contextualSpacing/>
    </w:pPr>
  </w:style>
  <w:style w:type="paragraph" w:styleId="Koptekst">
    <w:name w:val="header"/>
    <w:basedOn w:val="Standaard"/>
    <w:link w:val="KoptekstChar"/>
    <w:uiPriority w:val="99"/>
    <w:unhideWhenUsed/>
    <w:rsid w:val="001037A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037A2"/>
    <w:rPr>
      <w:rFonts w:eastAsia="Times New Roman" w:cs="Times New Roman"/>
      <w:spacing w:val="4"/>
      <w:sz w:val="21"/>
      <w:szCs w:val="20"/>
    </w:rPr>
  </w:style>
  <w:style w:type="paragraph" w:styleId="Voettekst">
    <w:name w:val="footer"/>
    <w:basedOn w:val="Standaard"/>
    <w:link w:val="VoettekstChar"/>
    <w:uiPriority w:val="99"/>
    <w:unhideWhenUsed/>
    <w:rsid w:val="001037A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037A2"/>
    <w:rPr>
      <w:rFonts w:eastAsia="Times New Roman" w:cs="Times New Roman"/>
      <w:spacing w:val="4"/>
      <w:sz w:val="21"/>
      <w:szCs w:val="20"/>
    </w:rPr>
  </w:style>
  <w:style w:type="paragraph" w:styleId="Onderwerpvanopmerking">
    <w:name w:val="annotation subject"/>
    <w:basedOn w:val="Tekstopmerking"/>
    <w:next w:val="Tekstopmerking"/>
    <w:link w:val="OnderwerpvanopmerkingChar"/>
    <w:uiPriority w:val="99"/>
    <w:semiHidden/>
    <w:unhideWhenUsed/>
    <w:rsid w:val="005B4BE8"/>
    <w:pPr>
      <w:spacing w:line="240" w:lineRule="auto"/>
    </w:pPr>
    <w:rPr>
      <w:b/>
      <w:bCs/>
      <w:sz w:val="20"/>
    </w:rPr>
  </w:style>
  <w:style w:type="character" w:customStyle="1" w:styleId="OnderwerpvanopmerkingChar">
    <w:name w:val="Onderwerp van opmerking Char"/>
    <w:basedOn w:val="TekstopmerkingChar"/>
    <w:link w:val="Onderwerpvanopmerking"/>
    <w:uiPriority w:val="99"/>
    <w:semiHidden/>
    <w:rsid w:val="005B4BE8"/>
    <w:rPr>
      <w:rFonts w:eastAsia="Times New Roman" w:cs="Times New Roman"/>
      <w:b/>
      <w:bCs/>
      <w:spacing w:val="4"/>
      <w:sz w:val="21"/>
      <w:szCs w:val="20"/>
    </w:rPr>
  </w:style>
  <w:style w:type="character" w:styleId="Hyperlink">
    <w:name w:val="Hyperlink"/>
    <w:basedOn w:val="Standaardalinea-lettertype"/>
    <w:uiPriority w:val="99"/>
    <w:semiHidden/>
    <w:unhideWhenUsed/>
    <w:rsid w:val="005B4BE8"/>
    <w:rPr>
      <w:color w:val="0563C1"/>
      <w:u w:val="single"/>
    </w:rPr>
  </w:style>
  <w:style w:type="character" w:customStyle="1" w:styleId="LijstalineaChar">
    <w:name w:val="Lijstalinea Char"/>
    <w:basedOn w:val="Standaardalinea-lettertype"/>
    <w:link w:val="Lijstalinea"/>
    <w:uiPriority w:val="34"/>
    <w:rsid w:val="00414304"/>
    <w:rPr>
      <w:rFonts w:eastAsia="Times New Roman" w:cs="Times New Roman"/>
      <w:spacing w:val="4"/>
      <w:sz w:val="21"/>
      <w:szCs w:val="20"/>
    </w:rPr>
  </w:style>
  <w:style w:type="character" w:customStyle="1" w:styleId="cf01">
    <w:name w:val="cf01"/>
    <w:basedOn w:val="Standaardalinea-lettertype"/>
    <w:rsid w:val="00414304"/>
    <w:rPr>
      <w:rFonts w:ascii="Segoe UI" w:hAnsi="Segoe UI" w:cs="Segoe UI" w:hint="default"/>
      <w:sz w:val="18"/>
      <w:szCs w:val="18"/>
    </w:rPr>
  </w:style>
  <w:style w:type="paragraph" w:styleId="Plattetekst">
    <w:name w:val="Body Text"/>
    <w:basedOn w:val="Standaard"/>
    <w:link w:val="PlattetekstChar"/>
    <w:rsid w:val="00414304"/>
    <w:pPr>
      <w:widowControl/>
      <w:spacing w:line="240" w:lineRule="auto"/>
      <w:jc w:val="left"/>
    </w:pPr>
    <w:rPr>
      <w:rFonts w:ascii="Times New Roman" w:hAnsi="Times New Roman"/>
      <w:spacing w:val="0"/>
      <w:sz w:val="24"/>
      <w:u w:color="000000"/>
    </w:rPr>
  </w:style>
  <w:style w:type="character" w:customStyle="1" w:styleId="PlattetekstChar">
    <w:name w:val="Platte tekst Char"/>
    <w:basedOn w:val="Standaardalinea-lettertype"/>
    <w:link w:val="Plattetekst"/>
    <w:rsid w:val="00414304"/>
    <w:rPr>
      <w:rFonts w:ascii="Times New Roman" w:eastAsia="Times New Roman" w:hAnsi="Times New Roman" w:cs="Times New Roman"/>
      <w:sz w:val="24"/>
      <w:szCs w:val="20"/>
      <w:u w:color="000000"/>
    </w:rPr>
  </w:style>
  <w:style w:type="character" w:customStyle="1" w:styleId="OpmaakprofielArial11pt">
    <w:name w:val="Opmaakprofiel Arial 11 pt"/>
    <w:rsid w:val="00295691"/>
    <w:rPr>
      <w:rFonts w:ascii="Arial" w:hAnsi="Arial"/>
      <w:sz w:val="22"/>
    </w:rPr>
  </w:style>
  <w:style w:type="paragraph" w:customStyle="1" w:styleId="bepalingniv1">
    <w:name w:val="bepaling_niv1"/>
    <w:basedOn w:val="Standaard"/>
    <w:rsid w:val="007732FA"/>
    <w:pPr>
      <w:widowControl/>
      <w:tabs>
        <w:tab w:val="left" w:pos="397"/>
      </w:tabs>
      <w:spacing w:line="290" w:lineRule="exact"/>
      <w:ind w:left="397" w:hanging="397"/>
      <w:jc w:val="left"/>
    </w:pPr>
    <w:rPr>
      <w:spacing w:val="0"/>
      <w:sz w:val="22"/>
      <w:u w:color="000000"/>
      <w:lang w:eastAsia="nl-NL"/>
    </w:rPr>
  </w:style>
  <w:style w:type="character" w:customStyle="1" w:styleId="Kop7Char">
    <w:name w:val="Kop 7 Char"/>
    <w:basedOn w:val="Standaardalinea-lettertype"/>
    <w:link w:val="Kop7"/>
    <w:rsid w:val="002D0523"/>
    <w:rPr>
      <w:rFonts w:eastAsia="Times New Roman" w:cs="Times New Roman"/>
      <w:spacing w:val="4"/>
      <w:szCs w:val="20"/>
    </w:rPr>
  </w:style>
  <w:style w:type="character" w:customStyle="1" w:styleId="Kop8Char">
    <w:name w:val="Kop 8 Char"/>
    <w:basedOn w:val="Standaardalinea-lettertype"/>
    <w:link w:val="Kop8"/>
    <w:rsid w:val="002D0523"/>
    <w:rPr>
      <w:rFonts w:eastAsia="Times New Roman" w:cs="Times New Roman"/>
      <w:i/>
      <w:spacing w:val="4"/>
      <w:szCs w:val="20"/>
    </w:rPr>
  </w:style>
  <w:style w:type="character" w:customStyle="1" w:styleId="Kop9Char">
    <w:name w:val="Kop 9 Char"/>
    <w:basedOn w:val="Standaardalinea-lettertype"/>
    <w:link w:val="Kop9"/>
    <w:rsid w:val="002D0523"/>
    <w:rPr>
      <w:rFonts w:eastAsia="Times New Roman" w:cs="Times New Roman"/>
      <w:b/>
      <w:spacing w:val="4"/>
      <w:sz w:val="21"/>
      <w:szCs w:val="20"/>
    </w:rPr>
  </w:style>
  <w:style w:type="paragraph" w:styleId="Revisie">
    <w:name w:val="Revision"/>
    <w:hidden/>
    <w:uiPriority w:val="99"/>
    <w:semiHidden/>
    <w:rsid w:val="005A22FA"/>
    <w:rPr>
      <w:rFonts w:eastAsia="Times New Roman" w:cs="Times New Roman"/>
      <w:spacing w:val="4"/>
      <w:sz w:val="21"/>
      <w:szCs w:val="20"/>
    </w:rPr>
  </w:style>
  <w:style w:type="paragraph" w:customStyle="1" w:styleId="xmsonormal">
    <w:name w:val="x_msonormal"/>
    <w:basedOn w:val="Standaard"/>
    <w:rsid w:val="00C95AB8"/>
    <w:pPr>
      <w:widowControl/>
      <w:spacing w:line="240" w:lineRule="auto"/>
      <w:jc w:val="left"/>
    </w:pPr>
    <w:rPr>
      <w:rFonts w:ascii="Aptos" w:eastAsiaTheme="minorHAnsi" w:hAnsi="Aptos" w:cs="Aptos"/>
      <w:spacing w:val="0"/>
      <w:sz w:val="24"/>
      <w:szCs w:val="24"/>
      <w:lang w:eastAsia="nl-NL"/>
    </w:rPr>
  </w:style>
  <w:style w:type="character" w:styleId="Vermelding">
    <w:name w:val="Mention"/>
    <w:basedOn w:val="Standaardalinea-lettertype"/>
    <w:uiPriority w:val="99"/>
    <w:unhideWhenUsed/>
    <w:rsid w:val="002D66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57153">
      <w:bodyDiv w:val="1"/>
      <w:marLeft w:val="0"/>
      <w:marRight w:val="0"/>
      <w:marTop w:val="0"/>
      <w:marBottom w:val="0"/>
      <w:divBdr>
        <w:top w:val="none" w:sz="0" w:space="0" w:color="auto"/>
        <w:left w:val="none" w:sz="0" w:space="0" w:color="auto"/>
        <w:bottom w:val="none" w:sz="0" w:space="0" w:color="auto"/>
        <w:right w:val="none" w:sz="0" w:space="0" w:color="auto"/>
      </w:divBdr>
    </w:div>
    <w:div w:id="1223370053">
      <w:bodyDiv w:val="1"/>
      <w:marLeft w:val="0"/>
      <w:marRight w:val="0"/>
      <w:marTop w:val="0"/>
      <w:marBottom w:val="0"/>
      <w:divBdr>
        <w:top w:val="none" w:sz="0" w:space="0" w:color="auto"/>
        <w:left w:val="none" w:sz="0" w:space="0" w:color="auto"/>
        <w:bottom w:val="none" w:sz="0" w:space="0" w:color="auto"/>
        <w:right w:val="none" w:sz="0" w:space="0" w:color="auto"/>
      </w:divBdr>
    </w:div>
    <w:div w:id="1262106986">
      <w:bodyDiv w:val="1"/>
      <w:marLeft w:val="0"/>
      <w:marRight w:val="0"/>
      <w:marTop w:val="0"/>
      <w:marBottom w:val="0"/>
      <w:divBdr>
        <w:top w:val="none" w:sz="0" w:space="0" w:color="auto"/>
        <w:left w:val="none" w:sz="0" w:space="0" w:color="auto"/>
        <w:bottom w:val="none" w:sz="0" w:space="0" w:color="auto"/>
        <w:right w:val="none" w:sz="0" w:space="0" w:color="auto"/>
      </w:divBdr>
    </w:div>
    <w:div w:id="169549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90B6F-F9B2-40E2-9209-256F8270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8184</Words>
  <Characters>45015</Characters>
  <Application>Microsoft Office Word</Application>
  <DocSecurity>0</DocSecurity>
  <Lines>375</Lines>
  <Paragraphs>106</Paragraphs>
  <ScaleCrop>false</ScaleCrop>
  <Company>Servicepunt71</Company>
  <LinksUpToDate>false</LinksUpToDate>
  <CharactersWithSpaces>53093</CharactersWithSpaces>
  <SharedDoc>false</SharedDoc>
  <HLinks>
    <vt:vector size="18" baseType="variant">
      <vt:variant>
        <vt:i4>5570619</vt:i4>
      </vt:variant>
      <vt:variant>
        <vt:i4>6</vt:i4>
      </vt:variant>
      <vt:variant>
        <vt:i4>0</vt:i4>
      </vt:variant>
      <vt:variant>
        <vt:i4>5</vt:i4>
      </vt:variant>
      <vt:variant>
        <vt:lpwstr>mailto:m.otte@leiden.nl</vt:lpwstr>
      </vt:variant>
      <vt:variant>
        <vt:lpwstr/>
      </vt:variant>
      <vt:variant>
        <vt:i4>2097224</vt:i4>
      </vt:variant>
      <vt:variant>
        <vt:i4>3</vt:i4>
      </vt:variant>
      <vt:variant>
        <vt:i4>0</vt:i4>
      </vt:variant>
      <vt:variant>
        <vt:i4>5</vt:i4>
      </vt:variant>
      <vt:variant>
        <vt:lpwstr>mailto:J.Joseph@leiden.nl</vt:lpwstr>
      </vt:variant>
      <vt:variant>
        <vt:lpwstr/>
      </vt:variant>
      <vt:variant>
        <vt:i4>2097224</vt:i4>
      </vt:variant>
      <vt:variant>
        <vt:i4>0</vt:i4>
      </vt:variant>
      <vt:variant>
        <vt:i4>0</vt:i4>
      </vt:variant>
      <vt:variant>
        <vt:i4>5</vt:i4>
      </vt:variant>
      <vt:variant>
        <vt:lpwstr>mailto:J.Joseph@leiden.nl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Jenova</dc:creator>
  <cp:keywords/>
  <cp:lastModifiedBy>Bosch, Linda van den</cp:lastModifiedBy>
  <cp:revision>4</cp:revision>
  <dcterms:created xsi:type="dcterms:W3CDTF">2024-05-24T10:18:00Z</dcterms:created>
  <dcterms:modified xsi:type="dcterms:W3CDTF">2024-05-24T10:22:00Z</dcterms:modified>
</cp:coreProperties>
</file>