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0151" w14:textId="77777777" w:rsidR="001D179E" w:rsidRPr="00AC1BEC" w:rsidRDefault="001D179E" w:rsidP="63677BFE">
      <w:pPr>
        <w:rPr>
          <w:rFonts w:ascii="Century Gothic" w:eastAsia="Arial" w:hAnsi="Century Gothic" w:cs="Arial"/>
        </w:rPr>
      </w:pPr>
    </w:p>
    <w:p w14:paraId="337E14C4" w14:textId="77777777" w:rsidR="001D179E" w:rsidRPr="00AC1BEC" w:rsidRDefault="001D179E" w:rsidP="63677BFE">
      <w:pPr>
        <w:rPr>
          <w:rFonts w:ascii="Century Gothic" w:eastAsia="Arial" w:hAnsi="Century Gothic" w:cs="Arial"/>
        </w:rPr>
      </w:pPr>
    </w:p>
    <w:p w14:paraId="6B84E6A6" w14:textId="2C0708FF" w:rsidR="00A62768" w:rsidRPr="00583343" w:rsidRDefault="00433F71" w:rsidP="63677BFE">
      <w:pPr>
        <w:rPr>
          <w:rFonts w:ascii="Century Gothic" w:eastAsia="Arial" w:hAnsi="Century Gothic" w:cs="Arial"/>
          <w:sz w:val="24"/>
          <w:szCs w:val="24"/>
        </w:rPr>
      </w:pPr>
      <w:r>
        <w:rPr>
          <w:rFonts w:ascii="Century Gothic" w:eastAsia="Arial" w:hAnsi="Century Gothic" w:cs="Arial"/>
          <w:sz w:val="24"/>
          <w:szCs w:val="24"/>
        </w:rPr>
        <w:t xml:space="preserve">Bijlage1 </w:t>
      </w:r>
    </w:p>
    <w:p w14:paraId="6D200FB0" w14:textId="3B83896C" w:rsidR="00943C2C" w:rsidRPr="00583343" w:rsidRDefault="4900443F" w:rsidP="63677BFE">
      <w:pPr>
        <w:rPr>
          <w:rFonts w:ascii="Century Gothic" w:eastAsia="Century Gothic" w:hAnsi="Century Gothic" w:cs="Century Gothic"/>
          <w:sz w:val="24"/>
          <w:szCs w:val="24"/>
        </w:rPr>
      </w:pPr>
      <w:r w:rsidRPr="00583343">
        <w:rPr>
          <w:rFonts w:ascii="Century Gothic" w:eastAsia="Arial" w:hAnsi="Century Gothic" w:cs="Arial"/>
          <w:sz w:val="24"/>
          <w:szCs w:val="24"/>
        </w:rPr>
        <w:t>P</w:t>
      </w:r>
      <w:r w:rsidRPr="00583343">
        <w:rPr>
          <w:rFonts w:ascii="Century Gothic" w:eastAsia="Century Gothic" w:hAnsi="Century Gothic" w:cs="Century Gothic"/>
          <w:sz w:val="24"/>
          <w:szCs w:val="24"/>
        </w:rPr>
        <w:t xml:space="preserve">rogramma van Eisen </w:t>
      </w:r>
      <w:r w:rsidR="000F6758">
        <w:rPr>
          <w:rFonts w:ascii="Century Gothic" w:eastAsia="Century Gothic" w:hAnsi="Century Gothic" w:cs="Century Gothic"/>
          <w:sz w:val="24"/>
          <w:szCs w:val="24"/>
        </w:rPr>
        <w:t>Participatie</w:t>
      </w:r>
      <w:r w:rsidRPr="00583343">
        <w:rPr>
          <w:rFonts w:ascii="Century Gothic" w:eastAsia="Century Gothic" w:hAnsi="Century Gothic" w:cs="Century Gothic"/>
          <w:sz w:val="24"/>
          <w:szCs w:val="24"/>
        </w:rPr>
        <w:t xml:space="preserve"> 2025 en verder</w:t>
      </w:r>
    </w:p>
    <w:p w14:paraId="36F3897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p w14:paraId="39261362" w14:textId="3A351F9C" w:rsidR="00433F71" w:rsidRDefault="18068C4F" w:rsidP="380EAF2F">
      <w:pPr>
        <w:rPr>
          <w:rStyle w:val="normaltextrun"/>
          <w:rFonts w:ascii="Century Gothic" w:eastAsia="Century Gothic" w:hAnsi="Century Gothic" w:cs="Century Gothic"/>
          <w:color w:val="000000" w:themeColor="text1"/>
          <w:sz w:val="20"/>
          <w:szCs w:val="20"/>
        </w:rPr>
      </w:pPr>
      <w:r w:rsidRPr="00583343">
        <w:rPr>
          <w:rStyle w:val="normaltextrun"/>
          <w:rFonts w:ascii="Century Gothic" w:eastAsia="Century Gothic" w:hAnsi="Century Gothic" w:cs="Century Gothic"/>
          <w:color w:val="000000" w:themeColor="text1"/>
          <w:sz w:val="20"/>
          <w:szCs w:val="20"/>
        </w:rPr>
        <w:t>In deze bijlage vindt u de eisen waaraan de dienstverlening dient te voldoen.</w:t>
      </w:r>
    </w:p>
    <w:p w14:paraId="230A6B01" w14:textId="77777777" w:rsidR="00433F71" w:rsidRDefault="00433F71">
      <w:pPr>
        <w:rPr>
          <w:rStyle w:val="normaltextrun"/>
          <w:rFonts w:ascii="Century Gothic" w:eastAsia="Century Gothic" w:hAnsi="Century Gothic" w:cs="Century Gothic"/>
          <w:color w:val="000000" w:themeColor="text1"/>
          <w:sz w:val="20"/>
          <w:szCs w:val="20"/>
        </w:rPr>
      </w:pPr>
      <w:r>
        <w:rPr>
          <w:rStyle w:val="normaltextrun"/>
          <w:rFonts w:ascii="Century Gothic" w:eastAsia="Century Gothic" w:hAnsi="Century Gothic" w:cs="Century Gothic"/>
          <w:color w:val="000000" w:themeColor="text1"/>
          <w:sz w:val="20"/>
          <w:szCs w:val="20"/>
        </w:rPr>
        <w:br w:type="page"/>
      </w:r>
    </w:p>
    <w:p w14:paraId="524EF5B6" w14:textId="61B7DC34" w:rsidR="00943C2C" w:rsidRPr="00433F71" w:rsidRDefault="00433F71" w:rsidP="380EAF2F">
      <w:pPr>
        <w:rPr>
          <w:rStyle w:val="normaltextrun"/>
          <w:rFonts w:ascii="Century Gothic" w:eastAsia="Century Gothic" w:hAnsi="Century Gothic" w:cs="Century Gothic"/>
          <w:b/>
          <w:bCs/>
          <w:color w:val="000000" w:themeColor="text1"/>
          <w:sz w:val="20"/>
          <w:szCs w:val="20"/>
        </w:rPr>
      </w:pPr>
      <w:r w:rsidRPr="00433F71">
        <w:rPr>
          <w:rFonts w:ascii="Century Gothic" w:eastAsia="Century Gothic" w:hAnsi="Century Gothic" w:cs="Century Gothic"/>
          <w:b/>
          <w:bCs/>
          <w:sz w:val="24"/>
          <w:szCs w:val="24"/>
        </w:rPr>
        <w:lastRenderedPageBreak/>
        <w:t>Begeleiding</w:t>
      </w:r>
    </w:p>
    <w:p w14:paraId="55C498A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sdt>
      <w:sdtPr>
        <w:rPr>
          <w:rFonts w:ascii="Century Gothic" w:hAnsi="Century Gothic"/>
          <w:sz w:val="20"/>
          <w:szCs w:val="20"/>
        </w:rPr>
        <w:id w:val="351970950"/>
        <w:docPartObj>
          <w:docPartGallery w:val="Table of Contents"/>
          <w:docPartUnique/>
        </w:docPartObj>
      </w:sdtPr>
      <w:sdtEndPr>
        <w:rPr>
          <w:sz w:val="22"/>
          <w:szCs w:val="22"/>
        </w:rPr>
      </w:sdtEndPr>
      <w:sdtContent>
        <w:p w14:paraId="7F7BB442" w14:textId="015B69D9" w:rsidR="003C639D" w:rsidRDefault="00BF45F4">
          <w:pPr>
            <w:pStyle w:val="Inhopg2"/>
            <w:tabs>
              <w:tab w:val="right" w:leader="dot" w:pos="8296"/>
            </w:tabs>
            <w:rPr>
              <w:rFonts w:eastAsiaTheme="minorEastAsia"/>
              <w:noProof/>
              <w:kern w:val="2"/>
              <w:lang w:eastAsia="nl-NL"/>
              <w14:ligatures w14:val="standardContextual"/>
            </w:rPr>
          </w:pPr>
          <w:r w:rsidRPr="00583343">
            <w:rPr>
              <w:rFonts w:ascii="Century Gothic" w:hAnsi="Century Gothic"/>
              <w:sz w:val="20"/>
              <w:szCs w:val="20"/>
            </w:rPr>
            <w:fldChar w:fldCharType="begin"/>
          </w:r>
          <w:r w:rsidR="7B4C3795" w:rsidRPr="00583343">
            <w:rPr>
              <w:rFonts w:ascii="Century Gothic" w:hAnsi="Century Gothic"/>
              <w:sz w:val="20"/>
              <w:szCs w:val="20"/>
            </w:rPr>
            <w:instrText>TOC \o \z \u \h</w:instrText>
          </w:r>
          <w:r w:rsidRPr="00583343">
            <w:rPr>
              <w:rFonts w:ascii="Century Gothic" w:hAnsi="Century Gothic"/>
              <w:sz w:val="20"/>
              <w:szCs w:val="20"/>
            </w:rPr>
            <w:fldChar w:fldCharType="separate"/>
          </w:r>
          <w:hyperlink w:anchor="_Toc166779506" w:history="1">
            <w:r w:rsidR="003C639D" w:rsidRPr="00221E87">
              <w:rPr>
                <w:rStyle w:val="Hyperlink"/>
                <w:rFonts w:ascii="Century Gothic" w:hAnsi="Century Gothic"/>
                <w:noProof/>
              </w:rPr>
              <w:t>1 Algemene eisen ten aanzien van Begeleiding Participatie</w:t>
            </w:r>
            <w:r w:rsidR="003C639D">
              <w:rPr>
                <w:noProof/>
                <w:webHidden/>
              </w:rPr>
              <w:tab/>
            </w:r>
            <w:r w:rsidR="003C639D">
              <w:rPr>
                <w:noProof/>
                <w:webHidden/>
              </w:rPr>
              <w:fldChar w:fldCharType="begin"/>
            </w:r>
            <w:r w:rsidR="003C639D">
              <w:rPr>
                <w:noProof/>
                <w:webHidden/>
              </w:rPr>
              <w:instrText xml:space="preserve"> PAGEREF _Toc166779506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47BF3BD1" w14:textId="2A258A4D" w:rsidR="003C639D" w:rsidRDefault="00433F71">
          <w:pPr>
            <w:pStyle w:val="Inhopg2"/>
            <w:tabs>
              <w:tab w:val="right" w:leader="dot" w:pos="8296"/>
            </w:tabs>
            <w:rPr>
              <w:rFonts w:eastAsiaTheme="minorEastAsia"/>
              <w:noProof/>
              <w:kern w:val="2"/>
              <w:lang w:eastAsia="nl-NL"/>
              <w14:ligatures w14:val="standardContextual"/>
            </w:rPr>
          </w:pPr>
          <w:hyperlink w:anchor="_Toc166779507" w:history="1">
            <w:r w:rsidR="003C639D" w:rsidRPr="00221E87">
              <w:rPr>
                <w:rStyle w:val="Hyperlink"/>
                <w:rFonts w:ascii="Century Gothic" w:hAnsi="Century Gothic"/>
                <w:noProof/>
              </w:rPr>
              <w:t>2 Eisen aan het dienstverleningsproces</w:t>
            </w:r>
            <w:r w:rsidR="003C639D">
              <w:rPr>
                <w:noProof/>
                <w:webHidden/>
              </w:rPr>
              <w:tab/>
            </w:r>
            <w:r w:rsidR="003C639D">
              <w:rPr>
                <w:noProof/>
                <w:webHidden/>
              </w:rPr>
              <w:fldChar w:fldCharType="begin"/>
            </w:r>
            <w:r w:rsidR="003C639D">
              <w:rPr>
                <w:noProof/>
                <w:webHidden/>
              </w:rPr>
              <w:instrText xml:space="preserve"> PAGEREF _Toc166779507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0E6693E0" w14:textId="3A4C293C" w:rsidR="003C639D" w:rsidRDefault="00433F71">
          <w:pPr>
            <w:pStyle w:val="Inhopg3"/>
            <w:tabs>
              <w:tab w:val="right" w:leader="dot" w:pos="8296"/>
            </w:tabs>
            <w:rPr>
              <w:rFonts w:eastAsiaTheme="minorEastAsia"/>
              <w:noProof/>
              <w:kern w:val="2"/>
              <w:lang w:eastAsia="nl-NL"/>
              <w14:ligatures w14:val="standardContextual"/>
            </w:rPr>
          </w:pPr>
          <w:hyperlink w:anchor="_Toc166779508" w:history="1">
            <w:r w:rsidR="003C639D" w:rsidRPr="00221E87">
              <w:rPr>
                <w:rStyle w:val="Hyperlink"/>
                <w:rFonts w:ascii="Century Gothic" w:hAnsi="Century Gothic"/>
                <w:noProof/>
              </w:rPr>
              <w:t>Start dienstverleningsproces</w:t>
            </w:r>
            <w:r w:rsidR="003C639D">
              <w:rPr>
                <w:noProof/>
                <w:webHidden/>
              </w:rPr>
              <w:tab/>
            </w:r>
            <w:r w:rsidR="003C639D">
              <w:rPr>
                <w:noProof/>
                <w:webHidden/>
              </w:rPr>
              <w:fldChar w:fldCharType="begin"/>
            </w:r>
            <w:r w:rsidR="003C639D">
              <w:rPr>
                <w:noProof/>
                <w:webHidden/>
              </w:rPr>
              <w:instrText xml:space="preserve"> PAGEREF _Toc166779508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1043AEC7" w14:textId="59D646D6" w:rsidR="003C639D" w:rsidRDefault="00433F71">
          <w:pPr>
            <w:pStyle w:val="Inhopg3"/>
            <w:tabs>
              <w:tab w:val="right" w:leader="dot" w:pos="8296"/>
            </w:tabs>
            <w:rPr>
              <w:rFonts w:eastAsiaTheme="minorEastAsia"/>
              <w:noProof/>
              <w:kern w:val="2"/>
              <w:lang w:eastAsia="nl-NL"/>
              <w14:ligatures w14:val="standardContextual"/>
            </w:rPr>
          </w:pPr>
          <w:hyperlink w:anchor="_Toc166779509" w:history="1">
            <w:r w:rsidR="003C639D" w:rsidRPr="00221E87">
              <w:rPr>
                <w:rStyle w:val="Hyperlink"/>
                <w:rFonts w:ascii="Century Gothic" w:hAnsi="Century Gothic"/>
                <w:noProof/>
              </w:rPr>
              <w:t>Uitvoering dienstverlening</w:t>
            </w:r>
            <w:r w:rsidR="003C639D">
              <w:rPr>
                <w:noProof/>
                <w:webHidden/>
              </w:rPr>
              <w:tab/>
            </w:r>
            <w:r w:rsidR="003C639D">
              <w:rPr>
                <w:noProof/>
                <w:webHidden/>
              </w:rPr>
              <w:fldChar w:fldCharType="begin"/>
            </w:r>
            <w:r w:rsidR="003C639D">
              <w:rPr>
                <w:noProof/>
                <w:webHidden/>
              </w:rPr>
              <w:instrText xml:space="preserve"> PAGEREF _Toc166779509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0F94B6D4" w14:textId="42E1F1C0" w:rsidR="003C639D" w:rsidRDefault="00433F71">
          <w:pPr>
            <w:pStyle w:val="Inhopg3"/>
            <w:tabs>
              <w:tab w:val="right" w:leader="dot" w:pos="8296"/>
            </w:tabs>
            <w:rPr>
              <w:rFonts w:eastAsiaTheme="minorEastAsia"/>
              <w:noProof/>
              <w:kern w:val="2"/>
              <w:lang w:eastAsia="nl-NL"/>
              <w14:ligatures w14:val="standardContextual"/>
            </w:rPr>
          </w:pPr>
          <w:hyperlink w:anchor="_Toc166779510" w:history="1">
            <w:r w:rsidR="003C639D" w:rsidRPr="00221E87">
              <w:rPr>
                <w:rStyle w:val="Hyperlink"/>
                <w:rFonts w:ascii="Century Gothic" w:hAnsi="Century Gothic"/>
                <w:noProof/>
              </w:rPr>
              <w:t>Continuïteit, wijziging of beëindiging dienstverleningsproces</w:t>
            </w:r>
            <w:r w:rsidR="003C639D">
              <w:rPr>
                <w:noProof/>
                <w:webHidden/>
              </w:rPr>
              <w:tab/>
            </w:r>
            <w:r w:rsidR="003C639D">
              <w:rPr>
                <w:noProof/>
                <w:webHidden/>
              </w:rPr>
              <w:fldChar w:fldCharType="begin"/>
            </w:r>
            <w:r w:rsidR="003C639D">
              <w:rPr>
                <w:noProof/>
                <w:webHidden/>
              </w:rPr>
              <w:instrText xml:space="preserve"> PAGEREF _Toc166779510 \h </w:instrText>
            </w:r>
            <w:r w:rsidR="003C639D">
              <w:rPr>
                <w:noProof/>
                <w:webHidden/>
              </w:rPr>
            </w:r>
            <w:r w:rsidR="003C639D">
              <w:rPr>
                <w:noProof/>
                <w:webHidden/>
              </w:rPr>
              <w:fldChar w:fldCharType="separate"/>
            </w:r>
            <w:r w:rsidR="003C639D">
              <w:rPr>
                <w:noProof/>
                <w:webHidden/>
              </w:rPr>
              <w:t>3</w:t>
            </w:r>
            <w:r w:rsidR="003C639D">
              <w:rPr>
                <w:noProof/>
                <w:webHidden/>
              </w:rPr>
              <w:fldChar w:fldCharType="end"/>
            </w:r>
          </w:hyperlink>
        </w:p>
        <w:p w14:paraId="57368EC6" w14:textId="70A7DAD4" w:rsidR="003C639D" w:rsidRDefault="00433F71">
          <w:pPr>
            <w:pStyle w:val="Inhopg2"/>
            <w:tabs>
              <w:tab w:val="right" w:leader="dot" w:pos="8296"/>
            </w:tabs>
            <w:rPr>
              <w:rFonts w:eastAsiaTheme="minorEastAsia"/>
              <w:noProof/>
              <w:kern w:val="2"/>
              <w:lang w:eastAsia="nl-NL"/>
              <w14:ligatures w14:val="standardContextual"/>
            </w:rPr>
          </w:pPr>
          <w:hyperlink w:anchor="_Toc166779511" w:history="1">
            <w:r w:rsidR="003C639D" w:rsidRPr="00221E87">
              <w:rPr>
                <w:rStyle w:val="Hyperlink"/>
                <w:rFonts w:ascii="Century Gothic" w:hAnsi="Century Gothic"/>
                <w:noProof/>
              </w:rPr>
              <w:t>3 Kwaliteitseisen</w:t>
            </w:r>
            <w:r w:rsidR="003C639D">
              <w:rPr>
                <w:noProof/>
                <w:webHidden/>
              </w:rPr>
              <w:tab/>
            </w:r>
            <w:r w:rsidR="003C639D">
              <w:rPr>
                <w:noProof/>
                <w:webHidden/>
              </w:rPr>
              <w:fldChar w:fldCharType="begin"/>
            </w:r>
            <w:r w:rsidR="003C639D">
              <w:rPr>
                <w:noProof/>
                <w:webHidden/>
              </w:rPr>
              <w:instrText xml:space="preserve"> PAGEREF _Toc166779511 \h </w:instrText>
            </w:r>
            <w:r w:rsidR="003C639D">
              <w:rPr>
                <w:noProof/>
                <w:webHidden/>
              </w:rPr>
            </w:r>
            <w:r w:rsidR="003C639D">
              <w:rPr>
                <w:noProof/>
                <w:webHidden/>
              </w:rPr>
              <w:fldChar w:fldCharType="separate"/>
            </w:r>
            <w:r w:rsidR="003C639D">
              <w:rPr>
                <w:noProof/>
                <w:webHidden/>
              </w:rPr>
              <w:t>3</w:t>
            </w:r>
            <w:r w:rsidR="003C639D">
              <w:rPr>
                <w:noProof/>
                <w:webHidden/>
              </w:rPr>
              <w:fldChar w:fldCharType="end"/>
            </w:r>
          </w:hyperlink>
        </w:p>
        <w:p w14:paraId="63101EC4" w14:textId="2B97F413" w:rsidR="003C639D" w:rsidRDefault="00433F71">
          <w:pPr>
            <w:pStyle w:val="Inhopg2"/>
            <w:tabs>
              <w:tab w:val="right" w:leader="dot" w:pos="8296"/>
            </w:tabs>
            <w:rPr>
              <w:rFonts w:eastAsiaTheme="minorEastAsia"/>
              <w:noProof/>
              <w:kern w:val="2"/>
              <w:lang w:eastAsia="nl-NL"/>
              <w14:ligatures w14:val="standardContextual"/>
            </w:rPr>
          </w:pPr>
          <w:hyperlink w:anchor="_Toc166779512" w:history="1">
            <w:r w:rsidR="003C639D" w:rsidRPr="00221E87">
              <w:rPr>
                <w:rStyle w:val="Hyperlink"/>
                <w:rFonts w:ascii="Century Gothic" w:hAnsi="Century Gothic"/>
                <w:noProof/>
              </w:rPr>
              <w:t>4 Eisen aan communicatie</w:t>
            </w:r>
            <w:r w:rsidR="003C639D">
              <w:rPr>
                <w:noProof/>
                <w:webHidden/>
              </w:rPr>
              <w:tab/>
            </w:r>
            <w:r w:rsidR="003C639D">
              <w:rPr>
                <w:noProof/>
                <w:webHidden/>
              </w:rPr>
              <w:fldChar w:fldCharType="begin"/>
            </w:r>
            <w:r w:rsidR="003C639D">
              <w:rPr>
                <w:noProof/>
                <w:webHidden/>
              </w:rPr>
              <w:instrText xml:space="preserve"> PAGEREF _Toc166779512 \h </w:instrText>
            </w:r>
            <w:r w:rsidR="003C639D">
              <w:rPr>
                <w:noProof/>
                <w:webHidden/>
              </w:rPr>
            </w:r>
            <w:r w:rsidR="003C639D">
              <w:rPr>
                <w:noProof/>
                <w:webHidden/>
              </w:rPr>
              <w:fldChar w:fldCharType="separate"/>
            </w:r>
            <w:r w:rsidR="003C639D">
              <w:rPr>
                <w:noProof/>
                <w:webHidden/>
              </w:rPr>
              <w:t>4</w:t>
            </w:r>
            <w:r w:rsidR="003C639D">
              <w:rPr>
                <w:noProof/>
                <w:webHidden/>
              </w:rPr>
              <w:fldChar w:fldCharType="end"/>
            </w:r>
          </w:hyperlink>
        </w:p>
        <w:p w14:paraId="7C792110" w14:textId="64E25F0B" w:rsidR="003C639D" w:rsidRDefault="00433F71">
          <w:pPr>
            <w:pStyle w:val="Inhopg2"/>
            <w:tabs>
              <w:tab w:val="right" w:leader="dot" w:pos="8296"/>
            </w:tabs>
            <w:rPr>
              <w:rFonts w:eastAsiaTheme="minorEastAsia"/>
              <w:noProof/>
              <w:kern w:val="2"/>
              <w:lang w:eastAsia="nl-NL"/>
              <w14:ligatures w14:val="standardContextual"/>
            </w:rPr>
          </w:pPr>
          <w:hyperlink w:anchor="_Toc166779513" w:history="1">
            <w:r w:rsidR="003C639D" w:rsidRPr="00221E87">
              <w:rPr>
                <w:rStyle w:val="Hyperlink"/>
                <w:rFonts w:ascii="Century Gothic" w:hAnsi="Century Gothic"/>
                <w:noProof/>
              </w:rPr>
              <w:t>5 Evaluatie</w:t>
            </w:r>
            <w:r w:rsidR="003C639D">
              <w:rPr>
                <w:noProof/>
                <w:webHidden/>
              </w:rPr>
              <w:tab/>
            </w:r>
            <w:r w:rsidR="003C639D">
              <w:rPr>
                <w:noProof/>
                <w:webHidden/>
              </w:rPr>
              <w:fldChar w:fldCharType="begin"/>
            </w:r>
            <w:r w:rsidR="003C639D">
              <w:rPr>
                <w:noProof/>
                <w:webHidden/>
              </w:rPr>
              <w:instrText xml:space="preserve"> PAGEREF _Toc166779513 \h </w:instrText>
            </w:r>
            <w:r w:rsidR="003C639D">
              <w:rPr>
                <w:noProof/>
                <w:webHidden/>
              </w:rPr>
            </w:r>
            <w:r w:rsidR="003C639D">
              <w:rPr>
                <w:noProof/>
                <w:webHidden/>
              </w:rPr>
              <w:fldChar w:fldCharType="separate"/>
            </w:r>
            <w:r w:rsidR="003C639D">
              <w:rPr>
                <w:noProof/>
                <w:webHidden/>
              </w:rPr>
              <w:t>4</w:t>
            </w:r>
            <w:r w:rsidR="003C639D">
              <w:rPr>
                <w:noProof/>
                <w:webHidden/>
              </w:rPr>
              <w:fldChar w:fldCharType="end"/>
            </w:r>
          </w:hyperlink>
        </w:p>
        <w:p w14:paraId="4DF6572D" w14:textId="3F93E44B" w:rsidR="003C639D" w:rsidRDefault="00433F71">
          <w:pPr>
            <w:pStyle w:val="Inhopg3"/>
            <w:tabs>
              <w:tab w:val="right" w:leader="dot" w:pos="8296"/>
            </w:tabs>
            <w:rPr>
              <w:rFonts w:eastAsiaTheme="minorEastAsia"/>
              <w:noProof/>
              <w:kern w:val="2"/>
              <w:lang w:eastAsia="nl-NL"/>
              <w14:ligatures w14:val="standardContextual"/>
            </w:rPr>
          </w:pPr>
          <w:hyperlink w:anchor="_Toc166779514" w:history="1">
            <w:r w:rsidR="003C639D" w:rsidRPr="00221E87">
              <w:rPr>
                <w:rStyle w:val="Hyperlink"/>
                <w:rFonts w:ascii="Century Gothic" w:hAnsi="Century Gothic"/>
                <w:noProof/>
              </w:rPr>
              <w:t>Cliënttevredenheidsonderzoek</w:t>
            </w:r>
            <w:r w:rsidR="003C639D">
              <w:rPr>
                <w:noProof/>
                <w:webHidden/>
              </w:rPr>
              <w:tab/>
            </w:r>
            <w:r w:rsidR="003C639D">
              <w:rPr>
                <w:noProof/>
                <w:webHidden/>
              </w:rPr>
              <w:fldChar w:fldCharType="begin"/>
            </w:r>
            <w:r w:rsidR="003C639D">
              <w:rPr>
                <w:noProof/>
                <w:webHidden/>
              </w:rPr>
              <w:instrText xml:space="preserve"> PAGEREF _Toc166779514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7E7B36A1" w14:textId="5A28170C" w:rsidR="003C639D" w:rsidRDefault="00433F71">
          <w:pPr>
            <w:pStyle w:val="Inhopg2"/>
            <w:tabs>
              <w:tab w:val="right" w:leader="dot" w:pos="8296"/>
            </w:tabs>
            <w:rPr>
              <w:rFonts w:eastAsiaTheme="minorEastAsia"/>
              <w:noProof/>
              <w:kern w:val="2"/>
              <w:lang w:eastAsia="nl-NL"/>
              <w14:ligatures w14:val="standardContextual"/>
            </w:rPr>
          </w:pPr>
          <w:hyperlink w:anchor="_Toc166779515" w:history="1">
            <w:r w:rsidR="003C639D" w:rsidRPr="00221E87">
              <w:rPr>
                <w:rStyle w:val="Hyperlink"/>
                <w:rFonts w:ascii="Century Gothic" w:eastAsia="Calibri Light" w:hAnsi="Century Gothic" w:cs="Calibri Light"/>
                <w:noProof/>
              </w:rPr>
              <w:t>6 Rapportage</w:t>
            </w:r>
            <w:r w:rsidR="003C639D">
              <w:rPr>
                <w:noProof/>
                <w:webHidden/>
              </w:rPr>
              <w:tab/>
            </w:r>
            <w:r w:rsidR="003C639D">
              <w:rPr>
                <w:noProof/>
                <w:webHidden/>
              </w:rPr>
              <w:fldChar w:fldCharType="begin"/>
            </w:r>
            <w:r w:rsidR="003C639D">
              <w:rPr>
                <w:noProof/>
                <w:webHidden/>
              </w:rPr>
              <w:instrText xml:space="preserve"> PAGEREF _Toc166779515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57EBC429" w14:textId="448F2F66" w:rsidR="003C639D" w:rsidRDefault="00433F71">
          <w:pPr>
            <w:pStyle w:val="Inhopg2"/>
            <w:tabs>
              <w:tab w:val="right" w:leader="dot" w:pos="8296"/>
            </w:tabs>
            <w:rPr>
              <w:rFonts w:eastAsiaTheme="minorEastAsia"/>
              <w:noProof/>
              <w:kern w:val="2"/>
              <w:lang w:eastAsia="nl-NL"/>
              <w14:ligatures w14:val="standardContextual"/>
            </w:rPr>
          </w:pPr>
          <w:hyperlink w:anchor="_Toc166779516" w:history="1">
            <w:r w:rsidR="003C639D" w:rsidRPr="00221E87">
              <w:rPr>
                <w:rStyle w:val="Hyperlink"/>
                <w:rFonts w:ascii="Century Gothic" w:hAnsi="Century Gothic"/>
                <w:noProof/>
              </w:rPr>
              <w:t>7 Ontwikkeling en innovatie</w:t>
            </w:r>
            <w:r w:rsidR="003C639D">
              <w:rPr>
                <w:noProof/>
                <w:webHidden/>
              </w:rPr>
              <w:tab/>
            </w:r>
            <w:r w:rsidR="003C639D">
              <w:rPr>
                <w:noProof/>
                <w:webHidden/>
              </w:rPr>
              <w:fldChar w:fldCharType="begin"/>
            </w:r>
            <w:r w:rsidR="003C639D">
              <w:rPr>
                <w:noProof/>
                <w:webHidden/>
              </w:rPr>
              <w:instrText xml:space="preserve"> PAGEREF _Toc166779516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0AD13489" w14:textId="50DCCE0E" w:rsidR="003C639D" w:rsidRDefault="00433F71">
          <w:pPr>
            <w:pStyle w:val="Inhopg2"/>
            <w:tabs>
              <w:tab w:val="right" w:leader="dot" w:pos="8296"/>
            </w:tabs>
            <w:rPr>
              <w:rFonts w:eastAsiaTheme="minorEastAsia"/>
              <w:noProof/>
              <w:kern w:val="2"/>
              <w:lang w:eastAsia="nl-NL"/>
              <w14:ligatures w14:val="standardContextual"/>
            </w:rPr>
          </w:pPr>
          <w:hyperlink w:anchor="_Toc166779517" w:history="1">
            <w:r w:rsidR="003C639D" w:rsidRPr="00221E87">
              <w:rPr>
                <w:rStyle w:val="Hyperlink"/>
                <w:rFonts w:ascii="Century Gothic" w:hAnsi="Century Gothic"/>
                <w:noProof/>
              </w:rPr>
              <w:t>8 Personele eisen</w:t>
            </w:r>
            <w:r w:rsidR="003C639D">
              <w:rPr>
                <w:noProof/>
                <w:webHidden/>
              </w:rPr>
              <w:tab/>
            </w:r>
            <w:r w:rsidR="003C639D">
              <w:rPr>
                <w:noProof/>
                <w:webHidden/>
              </w:rPr>
              <w:fldChar w:fldCharType="begin"/>
            </w:r>
            <w:r w:rsidR="003C639D">
              <w:rPr>
                <w:noProof/>
                <w:webHidden/>
              </w:rPr>
              <w:instrText xml:space="preserve"> PAGEREF _Toc166779517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16D924DE" w14:textId="6C91BFC9" w:rsidR="003C639D" w:rsidRDefault="00433F71">
          <w:pPr>
            <w:pStyle w:val="Inhopg2"/>
            <w:tabs>
              <w:tab w:val="right" w:leader="dot" w:pos="8296"/>
            </w:tabs>
            <w:rPr>
              <w:rFonts w:eastAsiaTheme="minorEastAsia"/>
              <w:noProof/>
              <w:kern w:val="2"/>
              <w:lang w:eastAsia="nl-NL"/>
              <w14:ligatures w14:val="standardContextual"/>
            </w:rPr>
          </w:pPr>
          <w:hyperlink w:anchor="_Toc166779518" w:history="1">
            <w:r w:rsidR="003C639D" w:rsidRPr="00221E87">
              <w:rPr>
                <w:rStyle w:val="Hyperlink"/>
                <w:rFonts w:ascii="Century Gothic" w:hAnsi="Century Gothic"/>
                <w:noProof/>
              </w:rPr>
              <w:t>9 Overige personele eisen</w:t>
            </w:r>
            <w:r w:rsidR="003C639D">
              <w:rPr>
                <w:noProof/>
                <w:webHidden/>
              </w:rPr>
              <w:tab/>
            </w:r>
            <w:r w:rsidR="003C639D">
              <w:rPr>
                <w:noProof/>
                <w:webHidden/>
              </w:rPr>
              <w:fldChar w:fldCharType="begin"/>
            </w:r>
            <w:r w:rsidR="003C639D">
              <w:rPr>
                <w:noProof/>
                <w:webHidden/>
              </w:rPr>
              <w:instrText xml:space="preserve"> PAGEREF _Toc166779518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23681BDC" w14:textId="4EC83295" w:rsidR="003C639D" w:rsidRDefault="00433F71">
          <w:pPr>
            <w:pStyle w:val="Inhopg2"/>
            <w:tabs>
              <w:tab w:val="right" w:leader="dot" w:pos="8296"/>
            </w:tabs>
            <w:rPr>
              <w:rFonts w:eastAsiaTheme="minorEastAsia"/>
              <w:noProof/>
              <w:kern w:val="2"/>
              <w:lang w:eastAsia="nl-NL"/>
              <w14:ligatures w14:val="standardContextual"/>
            </w:rPr>
          </w:pPr>
          <w:hyperlink w:anchor="_Toc166779519" w:history="1">
            <w:r w:rsidR="003C639D" w:rsidRPr="00221E87">
              <w:rPr>
                <w:rStyle w:val="Hyperlink"/>
                <w:rFonts w:ascii="Century Gothic" w:eastAsia="Calibri Light" w:hAnsi="Century Gothic" w:cs="Calibri Light"/>
                <w:noProof/>
              </w:rPr>
              <w:t>10 Social Return on Investment</w:t>
            </w:r>
            <w:r w:rsidR="003C639D">
              <w:rPr>
                <w:noProof/>
                <w:webHidden/>
              </w:rPr>
              <w:tab/>
            </w:r>
            <w:r w:rsidR="003C639D">
              <w:rPr>
                <w:noProof/>
                <w:webHidden/>
              </w:rPr>
              <w:fldChar w:fldCharType="begin"/>
            </w:r>
            <w:r w:rsidR="003C639D">
              <w:rPr>
                <w:noProof/>
                <w:webHidden/>
              </w:rPr>
              <w:instrText xml:space="preserve"> PAGEREF _Toc166779519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2A2A4160" w14:textId="6C019E23" w:rsidR="7B4C3795" w:rsidRPr="00AC1BEC" w:rsidRDefault="00BF45F4" w:rsidP="00A62768">
          <w:pPr>
            <w:pStyle w:val="Inhopg2"/>
            <w:tabs>
              <w:tab w:val="right" w:leader="dot" w:pos="8295"/>
            </w:tabs>
            <w:spacing w:line="276" w:lineRule="auto"/>
            <w:rPr>
              <w:rStyle w:val="Hyperlink"/>
              <w:rFonts w:ascii="Century Gothic" w:hAnsi="Century Gothic"/>
            </w:rPr>
          </w:pPr>
          <w:r w:rsidRPr="00583343">
            <w:rPr>
              <w:rFonts w:ascii="Century Gothic" w:hAnsi="Century Gothic"/>
              <w:sz w:val="20"/>
              <w:szCs w:val="20"/>
            </w:rPr>
            <w:fldChar w:fldCharType="end"/>
          </w:r>
        </w:p>
      </w:sdtContent>
    </w:sdt>
    <w:p w14:paraId="2F2F370E" w14:textId="5E04AFBF" w:rsidR="00943C2C" w:rsidRPr="00AC1BEC" w:rsidRDefault="00943C2C" w:rsidP="63677BFE">
      <w:pPr>
        <w:rPr>
          <w:rFonts w:ascii="Century Gothic" w:hAnsi="Century Gothic"/>
        </w:rPr>
      </w:pPr>
    </w:p>
    <w:p w14:paraId="6717B0D5" w14:textId="30252AD1" w:rsidR="03F58D72" w:rsidRPr="00AC1BEC" w:rsidRDefault="03F58D72">
      <w:pPr>
        <w:rPr>
          <w:rFonts w:ascii="Century Gothic" w:hAnsi="Century Gothic"/>
        </w:rPr>
      </w:pPr>
      <w:r w:rsidRPr="00AC1BEC">
        <w:rPr>
          <w:rFonts w:ascii="Century Gothic" w:hAnsi="Century Gothic"/>
        </w:rPr>
        <w:br w:type="page"/>
      </w:r>
    </w:p>
    <w:p w14:paraId="7B5CAEB5" w14:textId="37AE121A" w:rsidR="00943C2C" w:rsidRPr="00AC1BEC" w:rsidRDefault="00943C2C" w:rsidP="63677BFE">
      <w:pPr>
        <w:pStyle w:val="Kop2"/>
        <w:rPr>
          <w:rFonts w:ascii="Century Gothic" w:hAnsi="Century Gothic"/>
        </w:rPr>
      </w:pPr>
    </w:p>
    <w:p w14:paraId="72FCD24D" w14:textId="7ADD21A0" w:rsidR="500E3D7B" w:rsidRPr="00AC1BEC" w:rsidRDefault="4681103F" w:rsidP="380EAF2F">
      <w:pPr>
        <w:pStyle w:val="Kop2"/>
        <w:rPr>
          <w:rFonts w:ascii="Century Gothic" w:hAnsi="Century Gothic"/>
        </w:rPr>
      </w:pPr>
      <w:bookmarkStart w:id="0" w:name="_Toc166779506"/>
      <w:bookmarkStart w:id="1" w:name="_Toc167185943"/>
      <w:r w:rsidRPr="00AC1BEC">
        <w:rPr>
          <w:rFonts w:ascii="Century Gothic" w:hAnsi="Century Gothic"/>
        </w:rPr>
        <w:t xml:space="preserve">1 </w:t>
      </w:r>
      <w:r w:rsidR="27B82F62" w:rsidRPr="00AC1BEC">
        <w:rPr>
          <w:rFonts w:ascii="Century Gothic" w:hAnsi="Century Gothic"/>
        </w:rPr>
        <w:t>Algemene eisen</w:t>
      </w:r>
      <w:r w:rsidR="4900443F" w:rsidRPr="00AC1BEC">
        <w:rPr>
          <w:rFonts w:ascii="Century Gothic" w:hAnsi="Century Gothic"/>
        </w:rPr>
        <w:t xml:space="preserve"> ten aanzien van </w:t>
      </w:r>
      <w:r w:rsidR="0076010E">
        <w:rPr>
          <w:rFonts w:ascii="Century Gothic" w:hAnsi="Century Gothic"/>
        </w:rPr>
        <w:t>Begeleiding Participatie</w:t>
      </w:r>
      <w:bookmarkEnd w:id="0"/>
      <w:bookmarkEnd w:id="1"/>
    </w:p>
    <w:p w14:paraId="3252F2FC" w14:textId="75F51FFD" w:rsidR="22A8254A" w:rsidRPr="00AC1BEC" w:rsidRDefault="0076010E" w:rsidP="00E953BA">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Begeleiding Participatie is</w:t>
      </w:r>
      <w:r w:rsidR="22A8254A" w:rsidRPr="00AC1BEC">
        <w:rPr>
          <w:rStyle w:val="normaltextrun"/>
          <w:rFonts w:ascii="Century Gothic" w:eastAsia="Arial" w:hAnsi="Century Gothic" w:cs="Arial"/>
          <w:color w:val="000000" w:themeColor="text1"/>
          <w:sz w:val="20"/>
          <w:szCs w:val="20"/>
        </w:rPr>
        <w:t>: </w:t>
      </w:r>
    </w:p>
    <w:p w14:paraId="1FAC1FA3" w14:textId="031A8801" w:rsidR="22A8254A" w:rsidRPr="0076010E"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22A8254A" w:rsidRPr="0076010E">
        <w:rPr>
          <w:rStyle w:val="normaltextrun"/>
          <w:rFonts w:ascii="Century Gothic" w:eastAsia="Arial" w:hAnsi="Century Gothic" w:cs="Arial"/>
          <w:color w:val="000000" w:themeColor="text1"/>
          <w:sz w:val="20"/>
          <w:szCs w:val="20"/>
        </w:rPr>
        <w:t xml:space="preserve">ericht op </w:t>
      </w:r>
      <w:r>
        <w:rPr>
          <w:rStyle w:val="normaltextrun"/>
          <w:rFonts w:ascii="Century Gothic" w:eastAsia="Arial" w:hAnsi="Century Gothic" w:cs="Arial"/>
          <w:color w:val="000000" w:themeColor="text1"/>
          <w:sz w:val="20"/>
          <w:szCs w:val="20"/>
        </w:rPr>
        <w:t xml:space="preserve">het </w:t>
      </w:r>
      <w:r w:rsidR="22A8254A" w:rsidRPr="0076010E">
        <w:rPr>
          <w:rStyle w:val="normaltextrun"/>
          <w:rFonts w:ascii="Century Gothic" w:eastAsia="Arial" w:hAnsi="Century Gothic" w:cs="Arial"/>
          <w:color w:val="000000" w:themeColor="text1"/>
          <w:sz w:val="20"/>
          <w:szCs w:val="20"/>
        </w:rPr>
        <w:t>bevorderen</w:t>
      </w:r>
      <w:r>
        <w:rPr>
          <w:rStyle w:val="normaltextrun"/>
          <w:rFonts w:ascii="Century Gothic" w:eastAsia="Arial" w:hAnsi="Century Gothic" w:cs="Arial"/>
          <w:color w:val="000000" w:themeColor="text1"/>
          <w:sz w:val="20"/>
          <w:szCs w:val="20"/>
        </w:rPr>
        <w:t xml:space="preserve"> van handelen in</w:t>
      </w:r>
      <w:r w:rsidR="22A8254A" w:rsidRPr="0076010E">
        <w:rPr>
          <w:rStyle w:val="normaltextrun"/>
          <w:rFonts w:ascii="Century Gothic" w:eastAsia="Arial" w:hAnsi="Century Gothic" w:cs="Arial"/>
          <w:color w:val="000000" w:themeColor="text1"/>
          <w:sz w:val="20"/>
          <w:szCs w:val="20"/>
        </w:rPr>
        <w:t xml:space="preserve"> eigen kracht</w:t>
      </w:r>
      <w:r>
        <w:rPr>
          <w:rStyle w:val="normaltextrun"/>
          <w:rFonts w:ascii="Century Gothic" w:eastAsia="Arial" w:hAnsi="Century Gothic" w:cs="Arial"/>
          <w:color w:val="000000" w:themeColor="text1"/>
          <w:sz w:val="20"/>
          <w:szCs w:val="20"/>
        </w:rPr>
        <w:t>;</w:t>
      </w:r>
    </w:p>
    <w:p w14:paraId="1DDC661D" w14:textId="4AAB5EF2" w:rsidR="22A8254A" w:rsidRPr="00AC1BEC"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s</w:t>
      </w:r>
      <w:r w:rsidR="2139DEE6" w:rsidRPr="00AC1BEC">
        <w:rPr>
          <w:rStyle w:val="normaltextrun"/>
          <w:rFonts w:ascii="Century Gothic" w:eastAsia="Arial" w:hAnsi="Century Gothic" w:cs="Arial"/>
          <w:color w:val="000000" w:themeColor="text1"/>
          <w:sz w:val="20"/>
          <w:szCs w:val="20"/>
        </w:rPr>
        <w:t>pecifiek deskundig met betrekking tot de doelgroep</w:t>
      </w:r>
      <w:r>
        <w:rPr>
          <w:rStyle w:val="normaltextrun"/>
          <w:rFonts w:ascii="Century Gothic" w:eastAsia="Arial" w:hAnsi="Century Gothic" w:cs="Arial"/>
          <w:color w:val="000000" w:themeColor="text1"/>
          <w:sz w:val="20"/>
          <w:szCs w:val="20"/>
        </w:rPr>
        <w:t xml:space="preserve"> uit de Participatiewet;</w:t>
      </w:r>
      <w:r w:rsidR="2139DEE6" w:rsidRPr="00AC1BEC">
        <w:rPr>
          <w:rStyle w:val="normaltextrun"/>
          <w:rFonts w:ascii="Century Gothic" w:eastAsia="Arial" w:hAnsi="Century Gothic" w:cs="Arial"/>
          <w:color w:val="000000" w:themeColor="text1"/>
          <w:sz w:val="20"/>
          <w:szCs w:val="20"/>
        </w:rPr>
        <w:t>  </w:t>
      </w:r>
    </w:p>
    <w:p w14:paraId="2846FEA8" w14:textId="289B93D5" w:rsidR="74709D55" w:rsidRPr="00AC1BEC"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22A8254A" w:rsidRPr="00AC1BEC">
        <w:rPr>
          <w:rStyle w:val="normaltextrun"/>
          <w:rFonts w:ascii="Century Gothic" w:eastAsia="Arial" w:hAnsi="Century Gothic" w:cs="Arial"/>
          <w:color w:val="000000" w:themeColor="text1"/>
          <w:sz w:val="20"/>
          <w:szCs w:val="20"/>
        </w:rPr>
        <w:t>ericht op samenwerking met (informeel) netwerk en voorliggende voorzieningen in de wij</w:t>
      </w:r>
      <w:r w:rsidR="169BA279" w:rsidRPr="00AC1BEC">
        <w:rPr>
          <w:rStyle w:val="normaltextrun"/>
          <w:rFonts w:ascii="Century Gothic" w:eastAsia="Arial" w:hAnsi="Century Gothic" w:cs="Arial"/>
          <w:color w:val="000000" w:themeColor="text1"/>
          <w:sz w:val="20"/>
          <w:szCs w:val="20"/>
        </w:rPr>
        <w:t>k</w:t>
      </w:r>
      <w:r>
        <w:rPr>
          <w:rStyle w:val="normaltextrun"/>
          <w:rFonts w:ascii="Century Gothic" w:eastAsia="Arial" w:hAnsi="Century Gothic" w:cs="Arial"/>
          <w:color w:val="000000" w:themeColor="text1"/>
          <w:sz w:val="20"/>
          <w:szCs w:val="20"/>
        </w:rPr>
        <w:t>;</w:t>
      </w:r>
    </w:p>
    <w:p w14:paraId="5FAC7722" w14:textId="36A8DE15" w:rsidR="74709D55" w:rsidRPr="00AC1BEC" w:rsidRDefault="0076010E" w:rsidP="00E953BA">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350A7A28" w:rsidRPr="00AC1BEC">
        <w:rPr>
          <w:rStyle w:val="normaltextrun"/>
          <w:rFonts w:ascii="Century Gothic" w:eastAsia="Arial" w:hAnsi="Century Gothic" w:cs="Arial"/>
          <w:color w:val="000000" w:themeColor="text1"/>
          <w:sz w:val="20"/>
          <w:szCs w:val="20"/>
        </w:rPr>
        <w:t xml:space="preserve">ericht op ontwikkeling van de client en heeft </w:t>
      </w:r>
      <w:r w:rsidR="7CA9EC72" w:rsidRPr="00AC1BEC">
        <w:rPr>
          <w:rStyle w:val="normaltextrun"/>
          <w:rFonts w:ascii="Century Gothic" w:eastAsia="Arial" w:hAnsi="Century Gothic" w:cs="Arial"/>
          <w:color w:val="000000" w:themeColor="text1"/>
          <w:sz w:val="20"/>
          <w:szCs w:val="20"/>
        </w:rPr>
        <w:t xml:space="preserve">een signalerende functie als het gaat om de overige leefgebieden anders dan het </w:t>
      </w:r>
      <w:r>
        <w:rPr>
          <w:rStyle w:val="normaltextrun"/>
          <w:rFonts w:ascii="Century Gothic" w:eastAsia="Arial" w:hAnsi="Century Gothic" w:cs="Arial"/>
          <w:color w:val="000000" w:themeColor="text1"/>
          <w:sz w:val="20"/>
          <w:szCs w:val="20"/>
        </w:rPr>
        <w:t>domein Participatie</w:t>
      </w:r>
      <w:r w:rsidR="7CA9EC72" w:rsidRPr="00AC1BEC">
        <w:rPr>
          <w:rStyle w:val="normaltextrun"/>
          <w:rFonts w:ascii="Century Gothic" w:eastAsia="Arial" w:hAnsi="Century Gothic" w:cs="Arial"/>
          <w:color w:val="000000" w:themeColor="text1"/>
          <w:sz w:val="20"/>
          <w:szCs w:val="20"/>
        </w:rPr>
        <w:t xml:space="preserve">. </w:t>
      </w:r>
      <w:r w:rsidR="2C498136" w:rsidRPr="00AC1BEC">
        <w:rPr>
          <w:rStyle w:val="normaltextrun"/>
          <w:rFonts w:ascii="Century Gothic" w:eastAsia="Arial" w:hAnsi="Century Gothic" w:cs="Arial"/>
          <w:color w:val="000000" w:themeColor="text1"/>
          <w:sz w:val="20"/>
          <w:szCs w:val="20"/>
        </w:rPr>
        <w:t xml:space="preserve"> </w:t>
      </w:r>
      <w:r w:rsidR="053D0418" w:rsidRPr="00AC1BEC">
        <w:rPr>
          <w:rStyle w:val="normaltextrun"/>
          <w:rFonts w:ascii="Century Gothic" w:eastAsia="Arial" w:hAnsi="Century Gothic" w:cs="Arial"/>
          <w:color w:val="000000" w:themeColor="text1"/>
          <w:sz w:val="20"/>
          <w:szCs w:val="20"/>
        </w:rPr>
        <w:t xml:space="preserve"> </w:t>
      </w:r>
    </w:p>
    <w:p w14:paraId="5023BAE5" w14:textId="50DCF3D0" w:rsidR="6B70D558"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9FF8665" w:rsidRPr="00AC1BEC">
        <w:rPr>
          <w:rStyle w:val="normaltextrun"/>
          <w:rFonts w:ascii="Century Gothic" w:eastAsia="Arial" w:hAnsi="Century Gothic" w:cs="Arial"/>
          <w:color w:val="000000" w:themeColor="text1"/>
          <w:sz w:val="20"/>
          <w:szCs w:val="20"/>
        </w:rPr>
        <w:t xml:space="preserve"> is bekend met de </w:t>
      </w:r>
      <w:r w:rsidR="0076010E">
        <w:rPr>
          <w:rStyle w:val="normaltextrun"/>
          <w:rFonts w:ascii="Century Gothic" w:eastAsia="Arial" w:hAnsi="Century Gothic" w:cs="Arial"/>
          <w:color w:val="000000" w:themeColor="text1"/>
          <w:sz w:val="20"/>
          <w:szCs w:val="20"/>
        </w:rPr>
        <w:t>Participatiewet</w:t>
      </w:r>
      <w:r w:rsidR="2F07D4C3" w:rsidRPr="00AC1BEC">
        <w:rPr>
          <w:rStyle w:val="normaltextrun"/>
          <w:rFonts w:ascii="Century Gothic" w:eastAsia="Arial" w:hAnsi="Century Gothic" w:cs="Arial"/>
          <w:color w:val="000000" w:themeColor="text1"/>
          <w:sz w:val="20"/>
          <w:szCs w:val="20"/>
        </w:rPr>
        <w:t xml:space="preserve"> </w:t>
      </w:r>
      <w:r w:rsidR="69FF8665" w:rsidRPr="00AC1BEC">
        <w:rPr>
          <w:rStyle w:val="normaltextrun"/>
          <w:rFonts w:ascii="Century Gothic" w:eastAsia="Arial" w:hAnsi="Century Gothic" w:cs="Arial"/>
          <w:color w:val="000000" w:themeColor="text1"/>
          <w:sz w:val="20"/>
          <w:szCs w:val="20"/>
        </w:rPr>
        <w:t>en</w:t>
      </w:r>
      <w:r w:rsidR="436F94BC" w:rsidRPr="00AC1BEC">
        <w:rPr>
          <w:rStyle w:val="normaltextrun"/>
          <w:rFonts w:ascii="Century Gothic" w:eastAsia="Arial" w:hAnsi="Century Gothic" w:cs="Arial"/>
          <w:color w:val="000000" w:themeColor="text1"/>
          <w:sz w:val="20"/>
          <w:szCs w:val="20"/>
        </w:rPr>
        <w:t xml:space="preserve"> handelt in de geest van die wet.</w:t>
      </w:r>
      <w:r w:rsidR="69FF8665" w:rsidRPr="00AC1BEC">
        <w:rPr>
          <w:rStyle w:val="normaltextrun"/>
          <w:rFonts w:ascii="Century Gothic" w:eastAsia="Arial" w:hAnsi="Century Gothic" w:cs="Arial"/>
          <w:color w:val="000000" w:themeColor="text1"/>
          <w:sz w:val="20"/>
          <w:szCs w:val="20"/>
        </w:rPr>
        <w:t xml:space="preserve"> </w:t>
      </w:r>
    </w:p>
    <w:p w14:paraId="6B2D2EEF" w14:textId="7BA8D2B1" w:rsidR="0076010E" w:rsidRPr="00AC1BEC" w:rsidRDefault="0076010E"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Aanbieder is bekend met de regionaal geharmoniseerde re-integratieverordening Participatiewet.</w:t>
      </w:r>
    </w:p>
    <w:p w14:paraId="5C6419B2" w14:textId="72A00694" w:rsidR="74709D55" w:rsidRPr="00AC1BEC"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09E6DBDD" w:rsidRPr="00AC1BEC">
        <w:rPr>
          <w:rStyle w:val="normaltextrun"/>
          <w:rFonts w:ascii="Century Gothic" w:eastAsia="Arial" w:hAnsi="Century Gothic" w:cs="Arial"/>
          <w:color w:val="000000" w:themeColor="text1"/>
          <w:sz w:val="20"/>
          <w:szCs w:val="20"/>
        </w:rPr>
        <w:t> is bekend met het regionale zorglandschap voor zover als nodig</w:t>
      </w:r>
      <w:r w:rsidR="6C31B7EA" w:rsidRPr="00AC1BEC">
        <w:rPr>
          <w:rStyle w:val="normaltextrun"/>
          <w:rFonts w:ascii="Century Gothic" w:eastAsia="Arial" w:hAnsi="Century Gothic" w:cs="Arial"/>
          <w:color w:val="000000" w:themeColor="text1"/>
          <w:sz w:val="20"/>
          <w:szCs w:val="20"/>
        </w:rPr>
        <w:t xml:space="preserve"> om het werk te kunnen uitvoeren</w:t>
      </w:r>
      <w:r w:rsidR="09E6DBDD" w:rsidRPr="00AC1BEC">
        <w:rPr>
          <w:rStyle w:val="normaltextrun"/>
          <w:rFonts w:ascii="Century Gothic" w:eastAsia="Arial" w:hAnsi="Century Gothic" w:cs="Arial"/>
          <w:color w:val="000000" w:themeColor="text1"/>
          <w:sz w:val="20"/>
          <w:szCs w:val="20"/>
        </w:rPr>
        <w:t xml:space="preserve">. </w:t>
      </w:r>
    </w:p>
    <w:p w14:paraId="28BA8287" w14:textId="45DF859B" w:rsidR="5DC08B6E" w:rsidRPr="00AC1BEC" w:rsidRDefault="6B70D558" w:rsidP="00E953BA">
      <w:pPr>
        <w:pStyle w:val="Lijstalinea"/>
        <w:numPr>
          <w:ilvl w:val="0"/>
          <w:numId w:val="19"/>
        </w:numPr>
        <w:spacing w:after="0" w:line="240" w:lineRule="auto"/>
        <w:rPr>
          <w:rStyle w:val="eop"/>
          <w:rFonts w:ascii="Century Gothic" w:eastAsia="Arial" w:hAnsi="Century Gothic" w:cs="Arial"/>
          <w:sz w:val="20"/>
          <w:szCs w:val="20"/>
        </w:rPr>
      </w:pPr>
      <w:r w:rsidRPr="00AC1BEC">
        <w:rPr>
          <w:rStyle w:val="eop"/>
          <w:rFonts w:ascii="Century Gothic" w:eastAsia="Arial" w:hAnsi="Century Gothic" w:cs="Arial"/>
          <w:color w:val="000000" w:themeColor="text1"/>
          <w:sz w:val="20"/>
          <w:szCs w:val="20"/>
        </w:rPr>
        <w:t>Aanbieder</w:t>
      </w:r>
      <w:r w:rsidR="5AA2A8B0" w:rsidRPr="00AC1BEC">
        <w:rPr>
          <w:rStyle w:val="eop"/>
          <w:rFonts w:ascii="Century Gothic" w:eastAsia="Arial" w:hAnsi="Century Gothic" w:cs="Arial"/>
          <w:color w:val="000000" w:themeColor="text1"/>
          <w:sz w:val="20"/>
          <w:szCs w:val="20"/>
        </w:rPr>
        <w:t xml:space="preserve"> is bekend met de organisaties in het voorliggend veld en stimuleert de client</w:t>
      </w:r>
      <w:r w:rsidR="7AA3CB05" w:rsidRPr="00AC1BEC">
        <w:rPr>
          <w:rStyle w:val="eop"/>
          <w:rFonts w:ascii="Century Gothic" w:eastAsia="Arial" w:hAnsi="Century Gothic" w:cs="Arial"/>
          <w:color w:val="000000" w:themeColor="text1"/>
          <w:sz w:val="20"/>
          <w:szCs w:val="20"/>
        </w:rPr>
        <w:t xml:space="preserve"> zo nodig</w:t>
      </w:r>
      <w:r w:rsidR="5AA2A8B0" w:rsidRPr="00AC1BEC">
        <w:rPr>
          <w:rStyle w:val="eop"/>
          <w:rFonts w:ascii="Century Gothic" w:eastAsia="Arial" w:hAnsi="Century Gothic" w:cs="Arial"/>
          <w:color w:val="000000" w:themeColor="text1"/>
          <w:sz w:val="20"/>
          <w:szCs w:val="20"/>
        </w:rPr>
        <w:t xml:space="preserve"> om daar</w:t>
      </w:r>
      <w:r w:rsidR="5AA2A8B0" w:rsidRPr="00AC1BEC">
        <w:rPr>
          <w:rStyle w:val="eop"/>
          <w:rFonts w:ascii="Century Gothic" w:eastAsia="Arial" w:hAnsi="Century Gothic" w:cs="Arial"/>
          <w:sz w:val="20"/>
          <w:szCs w:val="20"/>
        </w:rPr>
        <w:t xml:space="preserve"> gebruik van te maken. Denk hierbij aan </w:t>
      </w:r>
      <w:r w:rsidR="0076010E">
        <w:rPr>
          <w:rStyle w:val="eop"/>
          <w:rFonts w:ascii="Century Gothic" w:eastAsia="Arial" w:hAnsi="Century Gothic" w:cs="Arial"/>
          <w:sz w:val="20"/>
          <w:szCs w:val="20"/>
        </w:rPr>
        <w:t>groepsbegeleiding, sollicitatietrainingen</w:t>
      </w:r>
      <w:r w:rsidR="5AA2A8B0" w:rsidRPr="00AC1BEC">
        <w:rPr>
          <w:rStyle w:val="eop"/>
          <w:rFonts w:ascii="Century Gothic" w:eastAsia="Arial" w:hAnsi="Century Gothic" w:cs="Arial"/>
          <w:sz w:val="20"/>
          <w:szCs w:val="20"/>
        </w:rPr>
        <w:t>,</w:t>
      </w:r>
      <w:r w:rsidR="0076010E">
        <w:rPr>
          <w:rStyle w:val="eop"/>
          <w:rFonts w:ascii="Century Gothic" w:eastAsia="Arial" w:hAnsi="Century Gothic" w:cs="Arial"/>
          <w:sz w:val="20"/>
          <w:szCs w:val="20"/>
        </w:rPr>
        <w:t xml:space="preserve"> voorzieningen van subsidiepartners</w:t>
      </w:r>
      <w:r w:rsidR="64E37133" w:rsidRPr="00AC1BEC">
        <w:rPr>
          <w:rStyle w:val="eop"/>
          <w:rFonts w:ascii="Century Gothic" w:eastAsia="Arial" w:hAnsi="Century Gothic" w:cs="Arial"/>
          <w:sz w:val="20"/>
          <w:szCs w:val="20"/>
        </w:rPr>
        <w:t>,</w:t>
      </w:r>
      <w:r w:rsidR="55B59C76" w:rsidRPr="00AC1BEC">
        <w:rPr>
          <w:rStyle w:val="eop"/>
          <w:rFonts w:ascii="Century Gothic" w:eastAsia="Arial" w:hAnsi="Century Gothic" w:cs="Arial"/>
          <w:sz w:val="20"/>
          <w:szCs w:val="20"/>
        </w:rPr>
        <w:t xml:space="preserve"> vrijwilligersorganisaties</w:t>
      </w:r>
      <w:r w:rsidR="2F6D9D36" w:rsidRPr="00AC1BEC">
        <w:rPr>
          <w:rStyle w:val="eop"/>
          <w:rFonts w:ascii="Century Gothic" w:eastAsia="Arial" w:hAnsi="Century Gothic" w:cs="Arial"/>
          <w:sz w:val="20"/>
          <w:szCs w:val="20"/>
        </w:rPr>
        <w:t xml:space="preserve">, etc. </w:t>
      </w:r>
      <w:r w:rsidR="5AA2A8B0" w:rsidRPr="00AC1BEC">
        <w:rPr>
          <w:rStyle w:val="eop"/>
          <w:rFonts w:ascii="Century Gothic" w:eastAsia="Arial" w:hAnsi="Century Gothic" w:cs="Arial"/>
          <w:sz w:val="20"/>
          <w:szCs w:val="20"/>
        </w:rPr>
        <w:t xml:space="preserve"> </w:t>
      </w:r>
    </w:p>
    <w:p w14:paraId="1049E9F9" w14:textId="52D9BA0F" w:rsidR="03F58D72" w:rsidRPr="00AC1BEC" w:rsidRDefault="03F58D72" w:rsidP="03F58D72">
      <w:pPr>
        <w:pStyle w:val="Kop2"/>
        <w:rPr>
          <w:rFonts w:ascii="Century Gothic" w:hAnsi="Century Gothic"/>
        </w:rPr>
      </w:pPr>
    </w:p>
    <w:p w14:paraId="5090FCAF" w14:textId="036FD42A" w:rsidR="24D0FCAC" w:rsidRPr="00AC1BEC" w:rsidRDefault="26CA013C" w:rsidP="7B4C3795">
      <w:pPr>
        <w:pStyle w:val="Kop2"/>
        <w:rPr>
          <w:rFonts w:ascii="Century Gothic" w:eastAsia="Arial" w:hAnsi="Century Gothic" w:cs="Arial"/>
          <w:color w:val="000000" w:themeColor="text1"/>
          <w:sz w:val="20"/>
          <w:szCs w:val="20"/>
        </w:rPr>
      </w:pPr>
      <w:bookmarkStart w:id="2" w:name="_Toc166779507"/>
      <w:bookmarkStart w:id="3" w:name="_Toc167185944"/>
      <w:r w:rsidRPr="00AC1BEC">
        <w:rPr>
          <w:rFonts w:ascii="Century Gothic" w:hAnsi="Century Gothic"/>
        </w:rPr>
        <w:t>2</w:t>
      </w:r>
      <w:r w:rsidR="582F4BFF" w:rsidRPr="00AC1BEC">
        <w:rPr>
          <w:rFonts w:ascii="Century Gothic" w:hAnsi="Century Gothic"/>
        </w:rPr>
        <w:t xml:space="preserve"> </w:t>
      </w:r>
      <w:r w:rsidR="11DEB219" w:rsidRPr="00AC1BEC">
        <w:rPr>
          <w:rFonts w:ascii="Century Gothic" w:hAnsi="Century Gothic"/>
        </w:rPr>
        <w:t>Eisen aan het dienstverleningsproces</w:t>
      </w:r>
      <w:bookmarkEnd w:id="2"/>
      <w:bookmarkEnd w:id="3"/>
      <w:r w:rsidR="11DEB219" w:rsidRPr="00AC1BEC">
        <w:rPr>
          <w:rFonts w:ascii="Century Gothic" w:hAnsi="Century Gothic"/>
        </w:rPr>
        <w:t>  </w:t>
      </w:r>
    </w:p>
    <w:p w14:paraId="04C4D3DF" w14:textId="1D259070" w:rsidR="11DEB219" w:rsidRPr="00AC1BEC" w:rsidRDefault="11DEB219" w:rsidP="7B4C3795">
      <w:pPr>
        <w:pStyle w:val="Kop3"/>
        <w:rPr>
          <w:rFonts w:ascii="Century Gothic" w:eastAsia="Arial" w:hAnsi="Century Gothic" w:cs="Arial"/>
          <w:color w:val="000000" w:themeColor="text1"/>
          <w:sz w:val="20"/>
          <w:szCs w:val="20"/>
        </w:rPr>
      </w:pPr>
      <w:bookmarkStart w:id="4" w:name="_Toc166779508"/>
      <w:bookmarkStart w:id="5" w:name="_Toc167185945"/>
      <w:r w:rsidRPr="00AC1BEC">
        <w:rPr>
          <w:rFonts w:ascii="Century Gothic" w:hAnsi="Century Gothic"/>
        </w:rPr>
        <w:t>Start dienstverleningsproces</w:t>
      </w:r>
      <w:bookmarkEnd w:id="4"/>
      <w:bookmarkEnd w:id="5"/>
      <w:r w:rsidRPr="00AC1BEC">
        <w:rPr>
          <w:rFonts w:ascii="Century Gothic" w:hAnsi="Century Gothic"/>
        </w:rPr>
        <w:t>  </w:t>
      </w:r>
    </w:p>
    <w:p w14:paraId="280D54D0" w14:textId="32EC9614" w:rsidR="44E0E3AF" w:rsidRPr="00AC1BEC" w:rsidRDefault="44E0E3A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133EA9ED" w:rsidRPr="00AC1BEC">
        <w:rPr>
          <w:rFonts w:ascii="Century Gothic" w:eastAsia="Arial" w:hAnsi="Century Gothic" w:cs="Arial"/>
          <w:color w:val="000000" w:themeColor="text1"/>
          <w:sz w:val="20"/>
          <w:szCs w:val="20"/>
        </w:rPr>
        <w:t xml:space="preserve"> neemt binnen vijf werkdagen contact op met de cliënt en start binnen een maand na het ontvangen van </w:t>
      </w:r>
      <w:r w:rsidR="00556688">
        <w:rPr>
          <w:rFonts w:ascii="Century Gothic" w:eastAsia="Arial" w:hAnsi="Century Gothic" w:cs="Arial"/>
          <w:color w:val="000000" w:themeColor="text1"/>
          <w:sz w:val="20"/>
          <w:szCs w:val="20"/>
        </w:rPr>
        <w:t xml:space="preserve">het aanmeldformulier de </w:t>
      </w:r>
      <w:r w:rsidR="133EA9ED" w:rsidRPr="00AC1BEC">
        <w:rPr>
          <w:rFonts w:ascii="Century Gothic" w:eastAsia="Arial" w:hAnsi="Century Gothic" w:cs="Arial"/>
          <w:sz w:val="20"/>
          <w:szCs w:val="20"/>
        </w:rPr>
        <w:t xml:space="preserve">dienstleveringsopdracht </w:t>
      </w:r>
      <w:r w:rsidR="00556688">
        <w:rPr>
          <w:rFonts w:ascii="Century Gothic" w:eastAsia="Arial" w:hAnsi="Century Gothic" w:cs="Arial"/>
          <w:sz w:val="20"/>
          <w:szCs w:val="20"/>
        </w:rPr>
        <w:t xml:space="preserve">van de Begeleiding </w:t>
      </w:r>
      <w:r w:rsidR="133EA9ED" w:rsidRPr="00AC1BEC">
        <w:rPr>
          <w:rFonts w:ascii="Century Gothic" w:eastAsia="Arial" w:hAnsi="Century Gothic" w:cs="Arial"/>
          <w:color w:val="000000" w:themeColor="text1"/>
          <w:sz w:val="20"/>
          <w:szCs w:val="20"/>
        </w:rPr>
        <w:t>op.</w:t>
      </w:r>
    </w:p>
    <w:p w14:paraId="3436586B" w14:textId="3083992C" w:rsidR="11DEB219"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De dienstverlening start nadat </w:t>
      </w:r>
      <w:r w:rsidR="6B70D558" w:rsidRPr="00AC1BEC">
        <w:rPr>
          <w:rStyle w:val="normaltextrun"/>
          <w:rFonts w:ascii="Century Gothic" w:eastAsia="Arial" w:hAnsi="Century Gothic" w:cs="Arial"/>
          <w:color w:val="000000" w:themeColor="text1"/>
          <w:sz w:val="20"/>
          <w:szCs w:val="20"/>
        </w:rPr>
        <w:t>Aanbieder</w:t>
      </w:r>
      <w:r w:rsidRPr="00AC1BEC">
        <w:rPr>
          <w:rStyle w:val="normaltextrun"/>
          <w:rFonts w:ascii="Century Gothic" w:eastAsia="Arial" w:hAnsi="Century Gothic" w:cs="Arial"/>
          <w:color w:val="000000" w:themeColor="text1"/>
          <w:sz w:val="20"/>
          <w:szCs w:val="20"/>
        </w:rPr>
        <w:t xml:space="preserve"> </w:t>
      </w:r>
      <w:r w:rsidR="00556688">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van </w:t>
      </w:r>
      <w:r w:rsidR="0CA294E2" w:rsidRPr="00AC1BEC">
        <w:rPr>
          <w:rStyle w:val="normaltextrun"/>
          <w:rFonts w:ascii="Century Gothic" w:eastAsia="Arial" w:hAnsi="Century Gothic" w:cs="Arial"/>
          <w:color w:val="000000" w:themeColor="text1"/>
          <w:sz w:val="20"/>
          <w:szCs w:val="20"/>
        </w:rPr>
        <w:t>Gemeente</w:t>
      </w:r>
      <w:r w:rsidR="4BF1F4A5"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heeft ontvangen. </w:t>
      </w:r>
      <w:r w:rsidR="3F7E28BA" w:rsidRPr="00AC1BEC">
        <w:rPr>
          <w:rFonts w:ascii="Century Gothic" w:eastAsia="Arial" w:hAnsi="Century Gothic" w:cs="Arial"/>
          <w:color w:val="000000" w:themeColor="text1"/>
          <w:sz w:val="20"/>
          <w:szCs w:val="20"/>
        </w:rPr>
        <w:t xml:space="preserve">Voor alle cliënten geldt dat er gestart mag worden met zorg op het moment dat er een toewijzing is vanuit </w:t>
      </w:r>
      <w:r w:rsidR="0CA294E2" w:rsidRPr="00AC1BEC">
        <w:rPr>
          <w:rFonts w:ascii="Century Gothic" w:eastAsia="Arial" w:hAnsi="Century Gothic" w:cs="Arial"/>
          <w:color w:val="000000" w:themeColor="text1"/>
          <w:sz w:val="20"/>
          <w:szCs w:val="20"/>
        </w:rPr>
        <w:t>Gemeente</w:t>
      </w:r>
      <w:r w:rsidR="3F7E28BA" w:rsidRPr="00AC1BEC">
        <w:rPr>
          <w:rFonts w:ascii="Century Gothic" w:eastAsia="Arial" w:hAnsi="Century Gothic" w:cs="Arial"/>
          <w:color w:val="000000" w:themeColor="text1"/>
          <w:sz w:val="20"/>
          <w:szCs w:val="20"/>
        </w:rPr>
        <w:t>.</w:t>
      </w:r>
      <w:r w:rsidR="164F7C81" w:rsidRPr="00AC1BEC">
        <w:rPr>
          <w:rFonts w:ascii="Century Gothic" w:eastAsia="Arial" w:hAnsi="Century Gothic" w:cs="Arial"/>
          <w:color w:val="000000" w:themeColor="text1"/>
          <w:sz w:val="20"/>
          <w:szCs w:val="20"/>
        </w:rPr>
        <w:t xml:space="preserve"> </w:t>
      </w:r>
      <w:r w:rsidRPr="00AC1BEC">
        <w:rPr>
          <w:rStyle w:val="normaltextrun"/>
          <w:rFonts w:ascii="Century Gothic" w:eastAsia="Arial" w:hAnsi="Century Gothic" w:cs="Arial"/>
          <w:color w:val="000000" w:themeColor="text1"/>
          <w:sz w:val="20"/>
          <w:szCs w:val="20"/>
        </w:rPr>
        <w:t xml:space="preserve">Alleen opdrachten die hier aan voldoen worden vergoed. </w:t>
      </w:r>
    </w:p>
    <w:p w14:paraId="55469FB3" w14:textId="094A702B" w:rsidR="54B193B0" w:rsidRPr="00AC1BEC" w:rsidRDefault="54B193B0"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In uitzonderlijke gevallen kan het zijn dat er noodzaak </w:t>
      </w:r>
      <w:bookmarkStart w:id="6" w:name="_Int_77bLrduk"/>
      <w:r w:rsidRPr="00AC1BEC">
        <w:rPr>
          <w:rFonts w:ascii="Century Gothic" w:eastAsia="Arial" w:hAnsi="Century Gothic" w:cs="Arial"/>
          <w:color w:val="000000" w:themeColor="text1"/>
          <w:sz w:val="20"/>
          <w:szCs w:val="20"/>
        </w:rPr>
        <w:t>is</w:t>
      </w:r>
      <w:bookmarkEnd w:id="6"/>
      <w:r w:rsidRPr="00AC1BEC">
        <w:rPr>
          <w:rFonts w:ascii="Century Gothic" w:eastAsia="Arial" w:hAnsi="Century Gothic" w:cs="Arial"/>
          <w:color w:val="000000" w:themeColor="text1"/>
          <w:sz w:val="20"/>
          <w:szCs w:val="20"/>
        </w:rPr>
        <w:t xml:space="preserve"> voor het direct starten van de </w:t>
      </w:r>
      <w:r w:rsidR="002F12B3">
        <w:rPr>
          <w:rFonts w:ascii="Century Gothic" w:eastAsia="Arial" w:hAnsi="Century Gothic" w:cs="Arial"/>
          <w:color w:val="000000" w:themeColor="text1"/>
          <w:sz w:val="20"/>
          <w:szCs w:val="20"/>
        </w:rPr>
        <w:t>begeleiding</w:t>
      </w:r>
      <w:r w:rsidRPr="00AC1BEC">
        <w:rPr>
          <w:rFonts w:ascii="Century Gothic" w:eastAsia="Arial" w:hAnsi="Century Gothic" w:cs="Arial"/>
          <w:color w:val="000000" w:themeColor="text1"/>
          <w:sz w:val="20"/>
          <w:szCs w:val="20"/>
        </w:rPr>
        <w:t xml:space="preserve">. </w:t>
      </w:r>
      <w:r w:rsidR="44E0E3AF"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treedt dan in contact met de </w:t>
      </w:r>
      <w:r w:rsidR="00556688">
        <w:rPr>
          <w:rFonts w:ascii="Century Gothic" w:eastAsia="Arial" w:hAnsi="Century Gothic" w:cs="Arial"/>
          <w:color w:val="000000" w:themeColor="text1"/>
          <w:sz w:val="20"/>
          <w:szCs w:val="20"/>
        </w:rPr>
        <w:t>consulent</w:t>
      </w:r>
      <w:r w:rsidRPr="00AC1BEC">
        <w:rPr>
          <w:rFonts w:ascii="Century Gothic" w:eastAsia="Arial" w:hAnsi="Century Gothic" w:cs="Arial"/>
          <w:color w:val="000000" w:themeColor="text1"/>
          <w:sz w:val="20"/>
          <w:szCs w:val="20"/>
        </w:rPr>
        <w:t xml:space="preserve"> van </w:t>
      </w:r>
      <w:r w:rsidR="0CA294E2" w:rsidRPr="00AC1BEC">
        <w:rPr>
          <w:rFonts w:ascii="Century Gothic" w:eastAsia="Arial" w:hAnsi="Century Gothic" w:cs="Arial"/>
          <w:color w:val="000000" w:themeColor="text1"/>
          <w:sz w:val="20"/>
          <w:szCs w:val="20"/>
        </w:rPr>
        <w:t>Gemeente</w:t>
      </w:r>
      <w:r w:rsidRPr="00AC1BEC">
        <w:rPr>
          <w:rFonts w:ascii="Century Gothic" w:eastAsia="Arial" w:hAnsi="Century Gothic" w:cs="Arial"/>
          <w:color w:val="000000" w:themeColor="text1"/>
          <w:sz w:val="20"/>
          <w:szCs w:val="20"/>
        </w:rPr>
        <w:t xml:space="preserve"> en vraagt schriftelijk toestemming om te starten</w:t>
      </w:r>
      <w:r w:rsidR="3A1FF69A" w:rsidRPr="00AC1BEC">
        <w:rPr>
          <w:rFonts w:ascii="Century Gothic" w:eastAsia="Arial" w:hAnsi="Century Gothic" w:cs="Arial"/>
          <w:color w:val="000000" w:themeColor="text1"/>
          <w:sz w:val="20"/>
          <w:szCs w:val="20"/>
        </w:rPr>
        <w:t xml:space="preserve"> </w:t>
      </w:r>
      <w:bookmarkStart w:id="7" w:name="_Int_Qea3GJwb"/>
      <w:r w:rsidRPr="00AC1BEC">
        <w:rPr>
          <w:rFonts w:ascii="Century Gothic" w:eastAsia="Arial" w:hAnsi="Century Gothic" w:cs="Arial"/>
          <w:color w:val="000000" w:themeColor="text1"/>
          <w:sz w:val="20"/>
          <w:szCs w:val="20"/>
        </w:rPr>
        <w:t>zonder</w:t>
      </w:r>
      <w:bookmarkEnd w:id="7"/>
      <w:r w:rsidRPr="00AC1BEC">
        <w:rPr>
          <w:rFonts w:ascii="Century Gothic" w:eastAsia="Arial" w:hAnsi="Century Gothic" w:cs="Arial"/>
          <w:color w:val="000000" w:themeColor="text1"/>
          <w:sz w:val="20"/>
          <w:szCs w:val="20"/>
        </w:rPr>
        <w:t xml:space="preserve"> toewijzing. Zonder toestemming komt </w:t>
      </w:r>
      <w:r w:rsidR="00556688">
        <w:rPr>
          <w:rFonts w:ascii="Century Gothic" w:eastAsia="Arial" w:hAnsi="Century Gothic" w:cs="Arial"/>
          <w:color w:val="000000" w:themeColor="text1"/>
          <w:sz w:val="20"/>
          <w:szCs w:val="20"/>
        </w:rPr>
        <w:t xml:space="preserve">de </w:t>
      </w:r>
      <w:r w:rsidR="6B70D558"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niet in aanmerking voor een </w:t>
      </w:r>
      <w:bookmarkStart w:id="8" w:name="_Int_rKJuUVhO"/>
      <w:r w:rsidRPr="00AC1BEC">
        <w:rPr>
          <w:rFonts w:ascii="Century Gothic" w:eastAsia="Arial" w:hAnsi="Century Gothic" w:cs="Arial"/>
          <w:color w:val="000000" w:themeColor="text1"/>
          <w:sz w:val="20"/>
          <w:szCs w:val="20"/>
        </w:rPr>
        <w:t>vergoeding</w:t>
      </w:r>
      <w:bookmarkEnd w:id="8"/>
      <w:r w:rsidRPr="00AC1BEC">
        <w:rPr>
          <w:rFonts w:ascii="Century Gothic" w:eastAsia="Arial" w:hAnsi="Century Gothic" w:cs="Arial"/>
          <w:color w:val="000000" w:themeColor="text1"/>
          <w:sz w:val="20"/>
          <w:szCs w:val="20"/>
        </w:rPr>
        <w:t xml:space="preserve">.  </w:t>
      </w:r>
    </w:p>
    <w:p w14:paraId="596B62D1" w14:textId="17A2E0BA" w:rsidR="5BB8029C" w:rsidRPr="00AC1BEC" w:rsidRDefault="5BB8029C"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In het geval van spoed verstrekt</w:t>
      </w:r>
      <w:r w:rsidR="6BA7B7C1" w:rsidRPr="00AC1BEC">
        <w:rPr>
          <w:rStyle w:val="normaltextrun"/>
          <w:rFonts w:ascii="Century Gothic" w:eastAsia="Arial" w:hAnsi="Century Gothic" w:cs="Arial"/>
          <w:color w:val="000000" w:themeColor="text1"/>
          <w:sz w:val="20"/>
          <w:szCs w:val="20"/>
        </w:rPr>
        <w:t xml:space="preserve"> de</w:t>
      </w:r>
      <w:r w:rsidRPr="00AC1BEC">
        <w:rPr>
          <w:rStyle w:val="normaltextrun"/>
          <w:rFonts w:ascii="Century Gothic" w:eastAsia="Arial" w:hAnsi="Century Gothic" w:cs="Arial"/>
          <w:color w:val="000000" w:themeColor="text1"/>
          <w:sz w:val="20"/>
          <w:szCs w:val="20"/>
        </w:rPr>
        <w:t xml:space="preserve"> </w:t>
      </w:r>
      <w:r w:rsidR="0AE0868F" w:rsidRPr="00AC1BEC">
        <w:rPr>
          <w:rStyle w:val="normaltextrun"/>
          <w:rFonts w:ascii="Century Gothic" w:eastAsia="Arial" w:hAnsi="Century Gothic" w:cs="Arial"/>
          <w:color w:val="000000" w:themeColor="text1"/>
          <w:sz w:val="20"/>
          <w:szCs w:val="20"/>
        </w:rPr>
        <w:t>Gemeente</w:t>
      </w:r>
      <w:r w:rsidRPr="00AC1BEC">
        <w:rPr>
          <w:rStyle w:val="normaltextrun"/>
          <w:rFonts w:ascii="Century Gothic" w:eastAsia="Arial" w:hAnsi="Century Gothic" w:cs="Arial"/>
          <w:color w:val="000000" w:themeColor="text1"/>
          <w:sz w:val="20"/>
          <w:szCs w:val="20"/>
        </w:rPr>
        <w:t xml:space="preserve"> </w:t>
      </w:r>
      <w:r w:rsidR="002F12B3">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achteraf. </w:t>
      </w:r>
      <w:r w:rsidR="0EFD1BAF" w:rsidRPr="00AC1BEC">
        <w:rPr>
          <w:rStyle w:val="normaltextrun"/>
          <w:rFonts w:ascii="Century Gothic" w:eastAsia="Arial" w:hAnsi="Century Gothic" w:cs="Arial"/>
          <w:color w:val="000000" w:themeColor="text1"/>
          <w:sz w:val="20"/>
          <w:szCs w:val="20"/>
        </w:rPr>
        <w:t>(Spoed wordt hier bepaald in samenspraak met de Gemeente en aanbieder)</w:t>
      </w:r>
    </w:p>
    <w:p w14:paraId="5FB3E2D0" w14:textId="53E57AB7"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w:t>
      </w:r>
      <w:r w:rsidR="002F12B3">
        <w:rPr>
          <w:rStyle w:val="normaltextrun"/>
          <w:rFonts w:ascii="Century Gothic" w:eastAsia="Arial" w:hAnsi="Century Gothic" w:cs="Arial"/>
          <w:color w:val="000000" w:themeColor="text1"/>
          <w:sz w:val="20"/>
          <w:szCs w:val="20"/>
        </w:rPr>
        <w:t>aanbieder stelt een Plan van Aanpak</w:t>
      </w:r>
      <w:r w:rsidRPr="00AC1BEC">
        <w:rPr>
          <w:rStyle w:val="normaltextrun"/>
          <w:rFonts w:ascii="Century Gothic" w:eastAsia="Arial" w:hAnsi="Century Gothic" w:cs="Arial"/>
          <w:color w:val="000000" w:themeColor="text1"/>
          <w:sz w:val="20"/>
          <w:szCs w:val="20"/>
        </w:rPr>
        <w:t xml:space="preserve"> op</w:t>
      </w:r>
      <w:r w:rsidR="002F12B3">
        <w:rPr>
          <w:rStyle w:val="normaltextrun"/>
          <w:rFonts w:ascii="Century Gothic" w:eastAsia="Arial" w:hAnsi="Century Gothic" w:cs="Arial"/>
          <w:color w:val="000000" w:themeColor="text1"/>
          <w:sz w:val="20"/>
          <w:szCs w:val="20"/>
        </w:rPr>
        <w:t xml:space="preserve"> naar aanleiding</w:t>
      </w:r>
      <w:r w:rsidRPr="00AC1BEC">
        <w:rPr>
          <w:rStyle w:val="normaltextrun"/>
          <w:rFonts w:ascii="Century Gothic" w:eastAsia="Arial" w:hAnsi="Century Gothic" w:cs="Arial"/>
          <w:color w:val="000000" w:themeColor="text1"/>
          <w:sz w:val="20"/>
          <w:szCs w:val="20"/>
        </w:rPr>
        <w:t xml:space="preserve"> van het gesprek dat </w:t>
      </w:r>
      <w:r w:rsidR="002F12B3">
        <w:rPr>
          <w:rStyle w:val="normaltextrun"/>
          <w:rFonts w:ascii="Century Gothic" w:eastAsia="Arial" w:hAnsi="Century Gothic" w:cs="Arial"/>
          <w:color w:val="000000" w:themeColor="text1"/>
          <w:sz w:val="20"/>
          <w:szCs w:val="20"/>
        </w:rPr>
        <w:t xml:space="preserve">is </w:t>
      </w:r>
      <w:r w:rsidRPr="00AC1BEC">
        <w:rPr>
          <w:rStyle w:val="normaltextrun"/>
          <w:rFonts w:ascii="Century Gothic" w:eastAsia="Arial" w:hAnsi="Century Gothic" w:cs="Arial"/>
          <w:color w:val="000000" w:themeColor="text1"/>
          <w:sz w:val="20"/>
          <w:szCs w:val="20"/>
        </w:rPr>
        <w:t>gevoerd met de client.</w:t>
      </w:r>
      <w:r w:rsidR="002F12B3">
        <w:rPr>
          <w:rStyle w:val="normaltextrun"/>
          <w:rFonts w:ascii="Century Gothic" w:eastAsia="Arial" w:hAnsi="Century Gothic" w:cs="Arial"/>
          <w:color w:val="000000" w:themeColor="text1"/>
          <w:sz w:val="20"/>
          <w:szCs w:val="20"/>
        </w:rPr>
        <w:t xml:space="preserve"> De </w:t>
      </w:r>
      <w:r w:rsidR="6B70D558" w:rsidRPr="00AC1BEC">
        <w:rPr>
          <w:rStyle w:val="normaltextrun"/>
          <w:rFonts w:ascii="Century Gothic" w:eastAsia="Arial" w:hAnsi="Century Gothic" w:cs="Arial"/>
          <w:color w:val="000000" w:themeColor="text1"/>
          <w:sz w:val="20"/>
          <w:szCs w:val="20"/>
        </w:rPr>
        <w:t>Aanbieder</w:t>
      </w:r>
      <w:r w:rsidR="002F12B3">
        <w:rPr>
          <w:rStyle w:val="normaltextrun"/>
          <w:rFonts w:ascii="Century Gothic" w:eastAsia="Arial" w:hAnsi="Century Gothic" w:cs="Arial"/>
          <w:color w:val="000000" w:themeColor="text1"/>
          <w:sz w:val="20"/>
          <w:szCs w:val="20"/>
        </w:rPr>
        <w:t xml:space="preserve"> stelt in samenspraak met de consulent van de Gemeente de </w:t>
      </w:r>
      <w:r w:rsidRPr="00AC1BEC">
        <w:rPr>
          <w:rStyle w:val="normaltextrun"/>
          <w:rFonts w:ascii="Century Gothic" w:eastAsia="Arial" w:hAnsi="Century Gothic" w:cs="Arial"/>
          <w:color w:val="000000" w:themeColor="text1"/>
          <w:sz w:val="20"/>
          <w:szCs w:val="20"/>
        </w:rPr>
        <w:t>doelen</w:t>
      </w:r>
      <w:r w:rsidR="002F12B3">
        <w:rPr>
          <w:rStyle w:val="normaltextrun"/>
          <w:rFonts w:ascii="Century Gothic" w:eastAsia="Arial" w:hAnsi="Century Gothic" w:cs="Arial"/>
          <w:color w:val="000000" w:themeColor="text1"/>
          <w:sz w:val="20"/>
          <w:szCs w:val="20"/>
        </w:rPr>
        <w:t xml:space="preserve"> vast</w:t>
      </w:r>
      <w:r w:rsidRPr="00AC1BEC">
        <w:rPr>
          <w:rStyle w:val="normaltextrun"/>
          <w:rFonts w:ascii="Century Gothic" w:eastAsia="Arial" w:hAnsi="Century Gothic" w:cs="Arial"/>
          <w:color w:val="000000" w:themeColor="text1"/>
          <w:sz w:val="20"/>
          <w:szCs w:val="20"/>
        </w:rPr>
        <w:t xml:space="preserve"> waaraan gewerkt gaat worden.   </w:t>
      </w:r>
    </w:p>
    <w:p w14:paraId="0E9943EA" w14:textId="20D859E5"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Het </w:t>
      </w:r>
      <w:r w:rsidR="002F12B3">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bevat de werkafspraken tussen cliënt en </w:t>
      </w:r>
      <w:r w:rsidR="6B70D558" w:rsidRPr="00AC1BEC">
        <w:rPr>
          <w:rStyle w:val="normaltextrun"/>
          <w:rFonts w:ascii="Century Gothic" w:eastAsia="Arial" w:hAnsi="Century Gothic" w:cs="Arial"/>
          <w:color w:val="000000" w:themeColor="text1"/>
          <w:sz w:val="20"/>
          <w:szCs w:val="20"/>
        </w:rPr>
        <w:t>Aanbieder</w:t>
      </w:r>
      <w:r w:rsidR="002F12B3">
        <w:rPr>
          <w:rStyle w:val="normaltextrun"/>
          <w:rFonts w:ascii="Century Gothic" w:eastAsia="Arial" w:hAnsi="Century Gothic" w:cs="Arial"/>
          <w:color w:val="000000" w:themeColor="text1"/>
          <w:sz w:val="20"/>
          <w:szCs w:val="20"/>
        </w:rPr>
        <w:t>. Het is</w:t>
      </w:r>
      <w:r w:rsidRPr="00AC1BEC">
        <w:rPr>
          <w:rStyle w:val="normaltextrun"/>
          <w:rFonts w:ascii="Century Gothic" w:eastAsia="Arial" w:hAnsi="Century Gothic" w:cs="Arial"/>
          <w:color w:val="000000" w:themeColor="text1"/>
          <w:sz w:val="20"/>
          <w:szCs w:val="20"/>
        </w:rPr>
        <w:t xml:space="preserve"> daarmee een concrete, integrale uitwerking van het </w:t>
      </w:r>
      <w:r w:rsidR="00B20D1B">
        <w:rPr>
          <w:rStyle w:val="normaltextrun"/>
          <w:rFonts w:ascii="Century Gothic" w:eastAsia="Arial" w:hAnsi="Century Gothic" w:cs="Arial"/>
          <w:color w:val="000000" w:themeColor="text1"/>
          <w:sz w:val="20"/>
          <w:szCs w:val="20"/>
        </w:rPr>
        <w:t>intakegesprek</w:t>
      </w:r>
      <w:r w:rsidRPr="00AC1BEC">
        <w:rPr>
          <w:rStyle w:val="normaltextrun"/>
          <w:rFonts w:ascii="Century Gothic" w:eastAsia="Arial" w:hAnsi="Century Gothic" w:cs="Arial"/>
          <w:color w:val="000000" w:themeColor="text1"/>
          <w:sz w:val="20"/>
          <w:szCs w:val="20"/>
        </w:rPr>
        <w:t>.</w:t>
      </w:r>
    </w:p>
    <w:p w14:paraId="556B3F37" w14:textId="058CA87C"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Uitvoering van de dienstverlening vindt plaats conform het </w:t>
      </w:r>
      <w:r w:rsidR="00B20D1B">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het daaruit voortvloeiende </w:t>
      </w:r>
      <w:r w:rsidR="00B20D1B">
        <w:rPr>
          <w:rStyle w:val="normaltextrun"/>
          <w:rFonts w:ascii="Century Gothic" w:eastAsia="Arial" w:hAnsi="Century Gothic" w:cs="Arial"/>
          <w:color w:val="000000" w:themeColor="text1"/>
          <w:sz w:val="20"/>
          <w:szCs w:val="20"/>
        </w:rPr>
        <w:t>evaluatieverslag</w:t>
      </w:r>
      <w:r w:rsidRPr="00AC1BEC">
        <w:rPr>
          <w:rStyle w:val="normaltextrun"/>
          <w:rFonts w:ascii="Century Gothic" w:eastAsia="Arial" w:hAnsi="Century Gothic" w:cs="Arial"/>
          <w:color w:val="000000" w:themeColor="text1"/>
          <w:sz w:val="20"/>
          <w:szCs w:val="20"/>
        </w:rPr>
        <w:t>.  </w:t>
      </w:r>
    </w:p>
    <w:p w14:paraId="3B8751A4" w14:textId="5E9C1C75" w:rsidR="380EAF2F" w:rsidRPr="00AC1BEC" w:rsidRDefault="380EAF2F" w:rsidP="7B4C3795">
      <w:pPr>
        <w:pStyle w:val="Kop3"/>
        <w:rPr>
          <w:rFonts w:ascii="Century Gothic" w:eastAsia="Arial" w:hAnsi="Century Gothic" w:cs="Arial"/>
          <w:color w:val="000000" w:themeColor="text1"/>
          <w:sz w:val="20"/>
          <w:szCs w:val="20"/>
        </w:rPr>
      </w:pPr>
      <w:r w:rsidRPr="00AC1BEC">
        <w:rPr>
          <w:rFonts w:ascii="Century Gothic" w:hAnsi="Century Gothic"/>
        </w:rPr>
        <w:br/>
      </w:r>
      <w:bookmarkStart w:id="9" w:name="_Toc166779509"/>
      <w:bookmarkStart w:id="10" w:name="_Toc167185946"/>
      <w:r w:rsidR="3BB2C61F" w:rsidRPr="00AC1BEC">
        <w:rPr>
          <w:rFonts w:ascii="Century Gothic" w:hAnsi="Century Gothic"/>
        </w:rPr>
        <w:t>Uitvoering dienstverlening</w:t>
      </w:r>
      <w:bookmarkEnd w:id="9"/>
      <w:bookmarkEnd w:id="10"/>
      <w:r w:rsidR="3BB2C61F" w:rsidRPr="00AC1BEC">
        <w:rPr>
          <w:rFonts w:ascii="Century Gothic" w:hAnsi="Century Gothic"/>
        </w:rPr>
        <w:t> </w:t>
      </w:r>
    </w:p>
    <w:p w14:paraId="6C748CF4" w14:textId="58DE7E1E"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De regie op de ondersteuning ligt in eerste instantie bij de cliënt, tenzij d</w:t>
      </w:r>
      <w:r w:rsidR="00B20D1B">
        <w:rPr>
          <w:rStyle w:val="normaltextrun"/>
          <w:rFonts w:ascii="Century Gothic" w:eastAsia="Arial" w:hAnsi="Century Gothic" w:cs="Arial"/>
          <w:color w:val="000000" w:themeColor="text1"/>
          <w:sz w:val="20"/>
          <w:szCs w:val="20"/>
        </w:rPr>
        <w:t>it in strijd is met de verplichtingen uit de Participatiewet</w:t>
      </w:r>
      <w:r w:rsidRPr="00AC1BEC">
        <w:rPr>
          <w:rStyle w:val="normaltextrun"/>
          <w:rFonts w:ascii="Century Gothic" w:eastAsia="Arial" w:hAnsi="Century Gothic" w:cs="Arial"/>
          <w:color w:val="000000" w:themeColor="text1"/>
          <w:sz w:val="20"/>
          <w:szCs w:val="20"/>
        </w:rPr>
        <w:t>.  </w:t>
      </w:r>
    </w:p>
    <w:p w14:paraId="1B76EACA" w14:textId="0775C475"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 xml:space="preserve">De </w:t>
      </w:r>
      <w:r w:rsidR="00B20D1B">
        <w:rPr>
          <w:rFonts w:ascii="Century Gothic" w:eastAsia="Arial" w:hAnsi="Century Gothic" w:cs="Arial"/>
          <w:sz w:val="20"/>
          <w:szCs w:val="20"/>
        </w:rPr>
        <w:t>consulent</w:t>
      </w:r>
      <w:r w:rsidRPr="00AC1BEC">
        <w:rPr>
          <w:rFonts w:ascii="Century Gothic" w:eastAsia="Arial" w:hAnsi="Century Gothic" w:cs="Arial"/>
          <w:sz w:val="20"/>
          <w:szCs w:val="20"/>
        </w:rPr>
        <w:t xml:space="preserve"> van </w:t>
      </w:r>
      <w:r w:rsidR="00B20D1B">
        <w:rPr>
          <w:rFonts w:ascii="Century Gothic" w:eastAsia="Arial" w:hAnsi="Century Gothic" w:cs="Arial"/>
          <w:sz w:val="20"/>
          <w:szCs w:val="20"/>
        </w:rPr>
        <w:t xml:space="preserve">de </w:t>
      </w:r>
      <w:r w:rsidR="0CA294E2" w:rsidRPr="00AC1BEC">
        <w:rPr>
          <w:rFonts w:ascii="Century Gothic" w:eastAsia="Arial" w:hAnsi="Century Gothic" w:cs="Arial"/>
          <w:sz w:val="20"/>
          <w:szCs w:val="20"/>
        </w:rPr>
        <w:t>Gemeente</w:t>
      </w:r>
      <w:r w:rsidRPr="00AC1BEC">
        <w:rPr>
          <w:rFonts w:ascii="Century Gothic" w:eastAsia="Arial" w:hAnsi="Century Gothic" w:cs="Arial"/>
          <w:sz w:val="20"/>
          <w:szCs w:val="20"/>
        </w:rPr>
        <w:t xml:space="preserve"> voert procesregie in het traject van de cliënt. </w:t>
      </w:r>
      <w:r w:rsidR="44E0E3AF" w:rsidRPr="00AC1BEC">
        <w:rPr>
          <w:rFonts w:ascii="Century Gothic" w:eastAsia="Arial" w:hAnsi="Century Gothic" w:cs="Arial"/>
          <w:sz w:val="20"/>
          <w:szCs w:val="20"/>
        </w:rPr>
        <w:t>Aanbieder</w:t>
      </w:r>
      <w:r w:rsidRPr="00AC1BEC">
        <w:rPr>
          <w:rFonts w:ascii="Century Gothic" w:eastAsia="Arial" w:hAnsi="Century Gothic" w:cs="Arial"/>
          <w:sz w:val="20"/>
          <w:szCs w:val="20"/>
        </w:rPr>
        <w:t xml:space="preserve"> voert casusregie in het traject van de cliënt</w:t>
      </w:r>
    </w:p>
    <w:p w14:paraId="1225BA22" w14:textId="0E183F9C"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lastRenderedPageBreak/>
        <w:t>Aanbieder</w:t>
      </w:r>
      <w:r w:rsidR="31ED2C99" w:rsidRPr="00AC1BEC">
        <w:rPr>
          <w:rStyle w:val="normaltextrun"/>
          <w:rFonts w:ascii="Century Gothic" w:eastAsia="Arial" w:hAnsi="Century Gothic" w:cs="Arial"/>
          <w:color w:val="000000" w:themeColor="text1"/>
          <w:sz w:val="20"/>
          <w:szCs w:val="20"/>
        </w:rPr>
        <w:t xml:space="preserve"> werkt samen met hulpverleners en netwerkpartners die betrokken zijn bij de cliënt, waar nodig conform de werkwijze 1Gezin-1Plan-1Regisseur. Dit betekent afstemming met </w:t>
      </w:r>
      <w:r w:rsidR="0CA294E2" w:rsidRPr="00AC1BEC">
        <w:rPr>
          <w:rStyle w:val="normaltextrun"/>
          <w:rFonts w:ascii="Century Gothic" w:eastAsia="Arial" w:hAnsi="Century Gothic" w:cs="Arial"/>
          <w:color w:val="000000" w:themeColor="text1"/>
          <w:sz w:val="20"/>
          <w:szCs w:val="20"/>
        </w:rPr>
        <w:t>Gemeente</w:t>
      </w:r>
      <w:r w:rsidR="31ED2C99" w:rsidRPr="00AC1BEC">
        <w:rPr>
          <w:rStyle w:val="normaltextrun"/>
          <w:rFonts w:ascii="Century Gothic" w:eastAsia="Arial" w:hAnsi="Century Gothic" w:cs="Arial"/>
          <w:color w:val="000000" w:themeColor="text1"/>
          <w:sz w:val="20"/>
          <w:szCs w:val="20"/>
        </w:rPr>
        <w:t xml:space="preserve"> over de aangeboden dienstverlening, terugkoppeling van bevindingen en resultaten en signaleren van knelpunten die mogelijk door andere partners moeten worden opgepakt.  </w:t>
      </w:r>
    </w:p>
    <w:p w14:paraId="17477DED" w14:textId="76E7142A"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Bij de benadering en begeleiding van cliënt wordt rekening gehouden met de religieuze en/ of culturele achtergrond van cliënt.  </w:t>
      </w:r>
    </w:p>
    <w:p w14:paraId="29B8CEC1" w14:textId="78D0C8CD" w:rsidR="44E0E3AF" w:rsidRPr="00AC1BEC" w:rsidRDefault="44E0E3AF"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streeft naar een nauwe samenwerking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en andere relevante belanghebbenden. </w:t>
      </w:r>
    </w:p>
    <w:p w14:paraId="077E9CC3" w14:textId="11F56348"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heeft contact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waarbij de voortgang van de dienstverlening wordt geëvalueerd en waar mogelijk versterkt, in lijn met de gestelde doelen. </w:t>
      </w:r>
    </w:p>
    <w:p w14:paraId="3C39FF86" w14:textId="4291096E" w:rsidR="03F58D72" w:rsidRPr="00AC1BEC" w:rsidRDefault="03F58D72" w:rsidP="03F58D72">
      <w:pPr>
        <w:pStyle w:val="Kop3"/>
        <w:contextualSpacing/>
        <w:rPr>
          <w:rFonts w:ascii="Century Gothic" w:hAnsi="Century Gothic"/>
        </w:rPr>
      </w:pPr>
    </w:p>
    <w:p w14:paraId="0907DDDC" w14:textId="2B657F30" w:rsidR="66C79651" w:rsidRPr="00AC1BEC" w:rsidRDefault="03C980A2" w:rsidP="7B4C3795">
      <w:pPr>
        <w:pStyle w:val="Kop3"/>
        <w:contextualSpacing/>
        <w:rPr>
          <w:rFonts w:ascii="Century Gothic" w:eastAsia="Arial" w:hAnsi="Century Gothic" w:cs="Arial"/>
          <w:color w:val="000000" w:themeColor="text1"/>
          <w:sz w:val="20"/>
          <w:szCs w:val="20"/>
        </w:rPr>
      </w:pPr>
      <w:bookmarkStart w:id="11" w:name="_Toc166779510"/>
      <w:bookmarkStart w:id="12" w:name="_Toc167185947"/>
      <w:r w:rsidRPr="00AC1BEC">
        <w:rPr>
          <w:rFonts w:ascii="Century Gothic" w:hAnsi="Century Gothic"/>
        </w:rPr>
        <w:t>Continuïteit, w</w:t>
      </w:r>
      <w:r w:rsidR="668B43C9" w:rsidRPr="00AC1BEC">
        <w:rPr>
          <w:rFonts w:ascii="Century Gothic" w:hAnsi="Century Gothic"/>
        </w:rPr>
        <w:t>ijziging of b</w:t>
      </w:r>
      <w:r w:rsidR="2945E6DD" w:rsidRPr="00AC1BEC">
        <w:rPr>
          <w:rFonts w:ascii="Century Gothic" w:hAnsi="Century Gothic"/>
        </w:rPr>
        <w:t>eëindiging dienstverleningsproces</w:t>
      </w:r>
      <w:bookmarkEnd w:id="11"/>
      <w:bookmarkEnd w:id="12"/>
      <w:r w:rsidR="2945E6DD" w:rsidRPr="00AC1BEC">
        <w:rPr>
          <w:rFonts w:ascii="Century Gothic" w:hAnsi="Century Gothic"/>
        </w:rPr>
        <w:t> </w:t>
      </w:r>
    </w:p>
    <w:p w14:paraId="0CFDD257" w14:textId="7EC516F7" w:rsidR="1EDD124F" w:rsidRPr="00AC1BEC" w:rsidRDefault="1EDD124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Aanvullingen of wijzigingen van </w:t>
      </w:r>
      <w:r w:rsidR="00B20D1B">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kunnen alleen in overleg met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en na instemming van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tot stand komen.</w:t>
      </w:r>
    </w:p>
    <w:p w14:paraId="2430269D" w14:textId="45CAE810" w:rsidR="66C79651" w:rsidRPr="00AC1BEC" w:rsidRDefault="00B20D1B" w:rsidP="00E953BA">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De inzet van de Begeleiding </w:t>
      </w:r>
      <w:r w:rsidR="2945E6DD" w:rsidRPr="00AC1BEC">
        <w:rPr>
          <w:rStyle w:val="normaltextrun"/>
          <w:rFonts w:ascii="Century Gothic" w:eastAsia="Arial" w:hAnsi="Century Gothic" w:cs="Arial"/>
          <w:color w:val="000000" w:themeColor="text1"/>
          <w:sz w:val="20"/>
          <w:szCs w:val="20"/>
        </w:rPr>
        <w:t>eindigt op navolgende wijze:  </w:t>
      </w:r>
    </w:p>
    <w:p w14:paraId="3FF51A87" w14:textId="1B1E0688"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het bereiken van de in </w:t>
      </w:r>
      <w:r w:rsidR="00B20D1B">
        <w:rPr>
          <w:rStyle w:val="normaltextrun"/>
          <w:rFonts w:ascii="Century Gothic" w:eastAsia="Arial" w:hAnsi="Century Gothic" w:cs="Arial"/>
          <w:color w:val="000000" w:themeColor="text1"/>
          <w:sz w:val="20"/>
          <w:szCs w:val="20"/>
        </w:rPr>
        <w:t>het Plan van Aanpak</w:t>
      </w:r>
      <w:r w:rsidR="2945E6DD" w:rsidRPr="00AC1BEC">
        <w:rPr>
          <w:rStyle w:val="normaltextrun"/>
          <w:rFonts w:ascii="Century Gothic" w:eastAsia="Arial" w:hAnsi="Century Gothic" w:cs="Arial"/>
          <w:color w:val="000000" w:themeColor="text1"/>
          <w:sz w:val="20"/>
          <w:szCs w:val="20"/>
        </w:rPr>
        <w:t xml:space="preserve"> bepaalde einddatum</w:t>
      </w:r>
      <w:r>
        <w:rPr>
          <w:rStyle w:val="normaltextrun"/>
          <w:rFonts w:ascii="Century Gothic" w:eastAsia="Arial" w:hAnsi="Century Gothic" w:cs="Arial"/>
          <w:color w:val="000000" w:themeColor="text1"/>
          <w:sz w:val="20"/>
          <w:szCs w:val="20"/>
        </w:rPr>
        <w:t>;</w:t>
      </w:r>
    </w:p>
    <w:p w14:paraId="2D99616C" w14:textId="545B6F99"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het bereiken van (een deel van) de gestelde doelen in het </w:t>
      </w:r>
      <w:r w:rsidR="00B20D1B">
        <w:rPr>
          <w:rStyle w:val="normaltextrun"/>
          <w:rFonts w:ascii="Century Gothic" w:eastAsia="Arial" w:hAnsi="Century Gothic" w:cs="Arial"/>
          <w:color w:val="000000" w:themeColor="text1"/>
          <w:sz w:val="20"/>
          <w:szCs w:val="20"/>
        </w:rPr>
        <w:t>Plan van Aanpak</w:t>
      </w:r>
      <w:r w:rsidR="2945E6DD" w:rsidRPr="00AC1BEC">
        <w:rPr>
          <w:rStyle w:val="normaltextrun"/>
          <w:rFonts w:ascii="Century Gothic" w:eastAsia="Arial" w:hAnsi="Century Gothic" w:cs="Arial"/>
          <w:color w:val="000000" w:themeColor="text1"/>
          <w:sz w:val="20"/>
          <w:szCs w:val="20"/>
        </w:rPr>
        <w:t xml:space="preserve"> en uitstroom mogelijk is</w:t>
      </w:r>
      <w:r>
        <w:rPr>
          <w:rStyle w:val="normaltextrun"/>
          <w:rFonts w:ascii="Century Gothic" w:eastAsia="Arial" w:hAnsi="Century Gothic" w:cs="Arial"/>
          <w:color w:val="000000" w:themeColor="text1"/>
          <w:sz w:val="20"/>
          <w:szCs w:val="20"/>
        </w:rPr>
        <w:t>;</w:t>
      </w:r>
    </w:p>
    <w:p w14:paraId="5676C743" w14:textId="4667BB76"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verhuizing </w:t>
      </w:r>
      <w:r w:rsidR="5DE8C871" w:rsidRPr="00AC1BEC">
        <w:rPr>
          <w:rStyle w:val="normaltextrun"/>
          <w:rFonts w:ascii="Century Gothic" w:eastAsia="Arial" w:hAnsi="Century Gothic" w:cs="Arial"/>
          <w:color w:val="000000" w:themeColor="text1"/>
          <w:sz w:val="20"/>
          <w:szCs w:val="20"/>
        </w:rPr>
        <w:t>buiten</w:t>
      </w:r>
      <w:r w:rsidR="453C6A65" w:rsidRPr="00AC1BEC">
        <w:rPr>
          <w:rStyle w:val="normaltextrun"/>
          <w:rFonts w:ascii="Century Gothic" w:eastAsia="Arial" w:hAnsi="Century Gothic" w:cs="Arial"/>
          <w:color w:val="000000" w:themeColor="text1"/>
          <w:sz w:val="20"/>
          <w:szCs w:val="20"/>
        </w:rPr>
        <w:t xml:space="preserve"> </w:t>
      </w:r>
      <w:r w:rsidR="0CA294E2" w:rsidRPr="00AC1BEC">
        <w:rPr>
          <w:rStyle w:val="normaltextrun"/>
          <w:rFonts w:ascii="Century Gothic" w:eastAsia="Arial" w:hAnsi="Century Gothic" w:cs="Arial"/>
          <w:color w:val="000000" w:themeColor="text1"/>
          <w:sz w:val="20"/>
          <w:szCs w:val="20"/>
        </w:rPr>
        <w:t>Gemeente</w:t>
      </w:r>
      <w:r w:rsidR="453C6A65" w:rsidRPr="00AC1BEC">
        <w:rPr>
          <w:rStyle w:val="normaltextrun"/>
          <w:rFonts w:ascii="Century Gothic" w:eastAsia="Arial" w:hAnsi="Century Gothic" w:cs="Arial"/>
          <w:color w:val="000000" w:themeColor="text1"/>
          <w:sz w:val="20"/>
          <w:szCs w:val="20"/>
        </w:rPr>
        <w:t>grenzen</w:t>
      </w:r>
      <w:r w:rsidR="739732AC" w:rsidRPr="00AC1BEC">
        <w:rPr>
          <w:rStyle w:val="normaltextrun"/>
          <w:rFonts w:ascii="Century Gothic" w:eastAsia="Arial" w:hAnsi="Century Gothic" w:cs="Arial"/>
          <w:color w:val="000000" w:themeColor="text1"/>
          <w:sz w:val="20"/>
          <w:szCs w:val="20"/>
        </w:rPr>
        <w:t xml:space="preserve"> </w:t>
      </w:r>
      <w:r w:rsidR="2945E6DD" w:rsidRPr="00AC1BEC">
        <w:rPr>
          <w:rStyle w:val="normaltextrun"/>
          <w:rFonts w:ascii="Century Gothic" w:eastAsia="Arial" w:hAnsi="Century Gothic" w:cs="Arial"/>
          <w:color w:val="000000" w:themeColor="text1"/>
          <w:sz w:val="20"/>
          <w:szCs w:val="20"/>
        </w:rPr>
        <w:t>of overlijden van de cliënt</w:t>
      </w:r>
      <w:r>
        <w:rPr>
          <w:rStyle w:val="normaltextrun"/>
          <w:rFonts w:ascii="Century Gothic" w:eastAsia="Arial" w:hAnsi="Century Gothic" w:cs="Arial"/>
          <w:color w:val="000000" w:themeColor="text1"/>
          <w:sz w:val="20"/>
          <w:szCs w:val="20"/>
        </w:rPr>
        <w:t>;</w:t>
      </w:r>
    </w:p>
    <w:p w14:paraId="79A0B904" w14:textId="5A22F0C8" w:rsidR="66C79651" w:rsidRPr="00AC1BEC" w:rsidRDefault="00EC26F9" w:rsidP="00EC26F9">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schriftelijke opzegging door </w:t>
      </w:r>
      <w:r w:rsidR="0AE0868F" w:rsidRPr="00AC1BEC">
        <w:rPr>
          <w:rStyle w:val="normaltextrun"/>
          <w:rFonts w:ascii="Century Gothic" w:eastAsia="Arial" w:hAnsi="Century Gothic" w:cs="Arial"/>
          <w:color w:val="000000" w:themeColor="text1"/>
          <w:sz w:val="20"/>
          <w:szCs w:val="20"/>
        </w:rPr>
        <w:t>Gemeente</w:t>
      </w:r>
      <w:r>
        <w:rPr>
          <w:rStyle w:val="normaltextrun"/>
          <w:rFonts w:ascii="Century Gothic" w:eastAsia="Arial" w:hAnsi="Century Gothic" w:cs="Arial"/>
          <w:color w:val="000000" w:themeColor="text1"/>
          <w:sz w:val="20"/>
          <w:szCs w:val="20"/>
        </w:rPr>
        <w:t>;</w:t>
      </w:r>
    </w:p>
    <w:p w14:paraId="075A96F6" w14:textId="2D2C7704" w:rsidR="15071C3A" w:rsidRPr="00AC1BEC" w:rsidRDefault="00EC26F9" w:rsidP="00EC26F9">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Fonts w:ascii="Century Gothic" w:eastAsia="Arial" w:hAnsi="Century Gothic" w:cs="Arial"/>
          <w:color w:val="000000" w:themeColor="text1"/>
          <w:sz w:val="20"/>
          <w:szCs w:val="20"/>
        </w:rPr>
        <w:t>a</w:t>
      </w:r>
      <w:r w:rsidR="6B70D558" w:rsidRPr="00AC1BEC">
        <w:rPr>
          <w:rFonts w:ascii="Century Gothic" w:eastAsia="Arial" w:hAnsi="Century Gothic" w:cs="Arial"/>
          <w:color w:val="000000" w:themeColor="text1"/>
          <w:sz w:val="20"/>
          <w:szCs w:val="20"/>
        </w:rPr>
        <w:t>anbieder</w:t>
      </w:r>
      <w:r w:rsidR="702E081E" w:rsidRPr="00AC1BEC">
        <w:rPr>
          <w:rFonts w:ascii="Century Gothic" w:eastAsia="Arial" w:hAnsi="Century Gothic" w:cs="Arial"/>
          <w:color w:val="000000" w:themeColor="text1"/>
          <w:sz w:val="20"/>
          <w:szCs w:val="20"/>
        </w:rPr>
        <w:t xml:space="preserve"> neemt hierbij een opzegtermijn van één maand in acht, waarbij in overleg met </w:t>
      </w:r>
      <w:r w:rsidR="6B70D558" w:rsidRPr="00AC1BEC">
        <w:rPr>
          <w:rFonts w:ascii="Century Gothic" w:eastAsia="Arial" w:hAnsi="Century Gothic" w:cs="Arial"/>
          <w:color w:val="000000" w:themeColor="text1"/>
          <w:sz w:val="20"/>
          <w:szCs w:val="20"/>
        </w:rPr>
        <w:t>Aanbieder</w:t>
      </w:r>
      <w:r w:rsidR="702E081E" w:rsidRPr="00AC1BEC">
        <w:rPr>
          <w:rFonts w:ascii="Century Gothic" w:eastAsia="Arial" w:hAnsi="Century Gothic" w:cs="Arial"/>
          <w:color w:val="000000" w:themeColor="text1"/>
          <w:sz w:val="20"/>
          <w:szCs w:val="20"/>
        </w:rPr>
        <w:t xml:space="preserve"> besloten kan worden de</w:t>
      </w:r>
      <w:r w:rsidR="00B20D1B">
        <w:rPr>
          <w:rFonts w:ascii="Century Gothic" w:eastAsia="Arial" w:hAnsi="Century Gothic" w:cs="Arial"/>
          <w:color w:val="000000" w:themeColor="text1"/>
          <w:sz w:val="20"/>
          <w:szCs w:val="20"/>
        </w:rPr>
        <w:t xml:space="preserve"> inzet van de Begeleiding</w:t>
      </w:r>
      <w:r w:rsidR="702E081E" w:rsidRPr="00AC1BEC">
        <w:rPr>
          <w:rFonts w:ascii="Century Gothic" w:eastAsia="Arial" w:hAnsi="Century Gothic" w:cs="Arial"/>
          <w:color w:val="000000" w:themeColor="text1"/>
          <w:sz w:val="20"/>
          <w:szCs w:val="20"/>
        </w:rPr>
        <w:t xml:space="preserve"> eerder te laten eindigen. </w:t>
      </w:r>
      <w:r w:rsidR="702E081E" w:rsidRPr="00AC1BEC">
        <w:rPr>
          <w:rFonts w:ascii="Century Gothic" w:hAnsi="Century Gothic"/>
        </w:rPr>
        <w:t xml:space="preserve"> </w:t>
      </w:r>
    </w:p>
    <w:p w14:paraId="683B3007" w14:textId="528F9AEB" w:rsidR="15071C3A" w:rsidRPr="00AC1BEC" w:rsidRDefault="15071C3A" w:rsidP="03F58D72">
      <w:pPr>
        <w:pStyle w:val="Kop2"/>
        <w:spacing w:before="0" w:line="240" w:lineRule="auto"/>
        <w:ind w:left="363"/>
        <w:contextualSpacing/>
        <w:rPr>
          <w:rStyle w:val="normaltextrun"/>
          <w:rFonts w:ascii="Century Gothic" w:eastAsia="Arial" w:hAnsi="Century Gothic" w:cs="Arial"/>
          <w:color w:val="000000" w:themeColor="text1"/>
          <w:sz w:val="20"/>
          <w:szCs w:val="20"/>
        </w:rPr>
      </w:pPr>
    </w:p>
    <w:p w14:paraId="1DD626EE" w14:textId="67100021" w:rsidR="3A6A9CAD" w:rsidRPr="00AC1BEC" w:rsidRDefault="685B9F7F" w:rsidP="7B4C3795">
      <w:pPr>
        <w:pStyle w:val="Kop2"/>
        <w:rPr>
          <w:rFonts w:ascii="Century Gothic" w:eastAsia="Arial" w:hAnsi="Century Gothic" w:cs="Arial"/>
          <w:color w:val="000000" w:themeColor="text1"/>
          <w:sz w:val="20"/>
          <w:szCs w:val="20"/>
        </w:rPr>
      </w:pPr>
      <w:bookmarkStart w:id="13" w:name="_Toc166779511"/>
      <w:bookmarkStart w:id="14" w:name="_Toc167185948"/>
      <w:r w:rsidRPr="00AC1BEC">
        <w:rPr>
          <w:rFonts w:ascii="Century Gothic" w:hAnsi="Century Gothic"/>
        </w:rPr>
        <w:t>3</w:t>
      </w:r>
      <w:r w:rsidR="3A6A9CAD" w:rsidRPr="00AC1BEC">
        <w:rPr>
          <w:rFonts w:ascii="Century Gothic" w:hAnsi="Century Gothic"/>
        </w:rPr>
        <w:t xml:space="preserve"> Kwaliteitseisen</w:t>
      </w:r>
      <w:bookmarkEnd w:id="13"/>
      <w:bookmarkEnd w:id="14"/>
      <w:r w:rsidR="3A6A9CAD" w:rsidRPr="00AC1BEC">
        <w:rPr>
          <w:rFonts w:ascii="Century Gothic" w:hAnsi="Century Gothic"/>
        </w:rPr>
        <w:t> </w:t>
      </w:r>
    </w:p>
    <w:p w14:paraId="4F1DAE3C" w14:textId="493D3EE1"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AA8E3FB" w:rsidRPr="00AC1BEC">
        <w:rPr>
          <w:rFonts w:ascii="Century Gothic" w:eastAsia="Arial" w:hAnsi="Century Gothic" w:cs="Arial"/>
          <w:sz w:val="20"/>
          <w:szCs w:val="20"/>
        </w:rPr>
        <w:t xml:space="preserve"> garandeert dat hij de maatwerkvoorziening aan cliënt levert overeenkomstig de hoogste zorgvuldigheidsmaatstaven</w:t>
      </w:r>
      <w:r w:rsidR="00CA487B">
        <w:rPr>
          <w:rFonts w:ascii="Century Gothic" w:eastAsia="Arial" w:hAnsi="Century Gothic" w:cs="Arial"/>
          <w:sz w:val="20"/>
          <w:szCs w:val="20"/>
        </w:rPr>
        <w:t>.</w:t>
      </w:r>
    </w:p>
    <w:p w14:paraId="54A4CFB7" w14:textId="6172224C" w:rsidR="0DA2E520" w:rsidRPr="00AC1BEC" w:rsidRDefault="7EE39F75" w:rsidP="00E953BA">
      <w:pPr>
        <w:pStyle w:val="Lijstalinea"/>
        <w:numPr>
          <w:ilvl w:val="0"/>
          <w:numId w:val="19"/>
        </w:numPr>
        <w:spacing w:after="0" w:line="240" w:lineRule="auto"/>
        <w:rPr>
          <w:rFonts w:ascii="Century Gothic" w:eastAsia="Arial" w:hAnsi="Century Gothic" w:cs="Arial"/>
          <w:sz w:val="20"/>
          <w:szCs w:val="20"/>
        </w:rPr>
      </w:pPr>
      <w:r w:rsidRPr="65BA3A36">
        <w:rPr>
          <w:rFonts w:ascii="Century Gothic" w:eastAsia="Arial" w:hAnsi="Century Gothic" w:cs="Arial"/>
          <w:sz w:val="20"/>
          <w:szCs w:val="20"/>
        </w:rPr>
        <w:t>De aanbieder</w:t>
      </w:r>
      <w:r w:rsidR="3BA057D5" w:rsidRPr="65BA3A36">
        <w:rPr>
          <w:rFonts w:ascii="Century Gothic" w:eastAsia="Arial" w:hAnsi="Century Gothic" w:cs="Arial"/>
          <w:sz w:val="20"/>
          <w:szCs w:val="20"/>
        </w:rPr>
        <w:t xml:space="preserve"> </w:t>
      </w:r>
      <w:r w:rsidR="581ACBEF" w:rsidRPr="65BA3A36">
        <w:rPr>
          <w:rFonts w:ascii="Century Gothic" w:eastAsia="Arial" w:hAnsi="Century Gothic" w:cs="Arial"/>
          <w:sz w:val="20"/>
          <w:szCs w:val="20"/>
        </w:rPr>
        <w:t xml:space="preserve">zorgt ervoor dat </w:t>
      </w:r>
      <w:r w:rsidR="427BAA1C" w:rsidRPr="65BA3A36">
        <w:rPr>
          <w:rFonts w:ascii="Century Gothic" w:eastAsia="Arial" w:hAnsi="Century Gothic" w:cs="Arial"/>
          <w:sz w:val="20"/>
          <w:szCs w:val="20"/>
        </w:rPr>
        <w:t>haar</w:t>
      </w:r>
      <w:r w:rsidR="581ACBEF" w:rsidRPr="65BA3A36">
        <w:rPr>
          <w:rFonts w:ascii="Century Gothic" w:eastAsia="Arial" w:hAnsi="Century Gothic" w:cs="Arial"/>
          <w:sz w:val="20"/>
          <w:szCs w:val="20"/>
        </w:rPr>
        <w:t xml:space="preserve"> bedrijfsvoering ordelijk en controleerbaar is. De verantwoording is toetsbaar. Onder ordelijkheid van de bedrijfsvoering wordt verstaan:</w:t>
      </w:r>
    </w:p>
    <w:p w14:paraId="272630D7"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Inrichting: Taken, verantwoordelijkheden en bevoegdheden op het gebied van de financiële bedrijfsvoering zijn eenduidig afgebakend. De aanbieder heeft, in ieder geval in financiële zin, zijn activiteiten op het gebied van de </w:t>
      </w:r>
      <w:r w:rsidR="00CA487B" w:rsidRPr="002F0126">
        <w:rPr>
          <w:rFonts w:ascii="Century Gothic" w:eastAsia="Arial" w:hAnsi="Century Gothic" w:cs="Arial"/>
          <w:sz w:val="20"/>
          <w:szCs w:val="20"/>
        </w:rPr>
        <w:t>Begeleiding</w:t>
      </w:r>
      <w:r w:rsidRPr="002F0126">
        <w:rPr>
          <w:rFonts w:ascii="Century Gothic" w:eastAsia="Arial" w:hAnsi="Century Gothic" w:cs="Arial"/>
          <w:sz w:val="20"/>
          <w:szCs w:val="20"/>
        </w:rPr>
        <w:t xml:space="preserve"> van zijn andere beroeps of bedrijfsmatige activiteiten onderscheiden.</w:t>
      </w:r>
    </w:p>
    <w:p w14:paraId="4D47E163"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De aanbieder kan aantonen dat hij volledig inzicht heeft in de aard en omvang van alle beroeps-of bedrijfsmatige activiteiten. Er is een eenduidige verdeling van taken, bevoegdheden en verantwoordelijkheden tussen intern uitvoerende en toezicht- of toetsingsfuncties. </w:t>
      </w:r>
    </w:p>
    <w:p w14:paraId="08AA53BF"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Onder controleerbaarheid wordt verstaan: - Transparantie: De </w:t>
      </w:r>
      <w:r w:rsidR="762D480E" w:rsidRPr="002F0126">
        <w:rPr>
          <w:rFonts w:ascii="Century Gothic" w:eastAsia="Arial" w:hAnsi="Century Gothic" w:cs="Arial"/>
          <w:sz w:val="20"/>
          <w:szCs w:val="20"/>
        </w:rPr>
        <w:t>A</w:t>
      </w:r>
      <w:r w:rsidR="644BFECF" w:rsidRPr="002F0126">
        <w:rPr>
          <w:rFonts w:ascii="Century Gothic" w:eastAsia="Arial" w:hAnsi="Century Gothic" w:cs="Arial"/>
          <w:sz w:val="20"/>
          <w:szCs w:val="20"/>
        </w:rPr>
        <w:t>anbieder</w:t>
      </w:r>
      <w:r w:rsidRPr="002F0126">
        <w:rPr>
          <w:rFonts w:ascii="Century Gothic" w:eastAsia="Arial" w:hAnsi="Century Gothic" w:cs="Arial"/>
          <w:sz w:val="20"/>
          <w:szCs w:val="20"/>
        </w:rPr>
        <w:t xml:space="preserve"> legt de inrichting van de financiële bedrijfsvoering en de verdeling van taken, bevoegdheden en verantwoordelijkheden met betrekking tot de financiële bedrijfsvoering schriftelijk vast. De vastlegging is actueel en inzichtelijk en geeft een getrouw beeld van de verdeling van taken, bevoegdheden en verantwoordelijkheden met betrekking tot de financiële bedrijfsvoering. De vastlegging bevat alle organen, niveaus en onderdelen van de aanbieder voor zover zij beschikken over taken, bevoegdheden en/of verantwoordelijkheden ten aanzien van de financiële bedrijfsvoering van de aanbieder. De </w:t>
      </w:r>
      <w:r w:rsidRPr="002F0126">
        <w:rPr>
          <w:rFonts w:ascii="Century Gothic" w:eastAsia="Arial" w:hAnsi="Century Gothic" w:cs="Arial"/>
          <w:sz w:val="20"/>
          <w:szCs w:val="20"/>
        </w:rPr>
        <w:lastRenderedPageBreak/>
        <w:t xml:space="preserve">vastlegging vermeldt alle samenwerkingsverbanden van de </w:t>
      </w:r>
      <w:r w:rsidR="6B70D558" w:rsidRPr="002F0126">
        <w:rPr>
          <w:rFonts w:ascii="Century Gothic" w:eastAsia="Arial" w:hAnsi="Century Gothic" w:cs="Arial"/>
          <w:sz w:val="20"/>
          <w:szCs w:val="20"/>
        </w:rPr>
        <w:t>Aanbieder</w:t>
      </w:r>
      <w:r w:rsidR="71A9DF0F"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 xml:space="preserve">op het gebied van de financiële bedrijfsvoering of met mogelijk </w:t>
      </w:r>
      <w:bookmarkStart w:id="15" w:name="_Int_ozA4IGpn"/>
      <w:r w:rsidRPr="002F0126">
        <w:rPr>
          <w:rFonts w:ascii="Century Gothic" w:eastAsia="Arial" w:hAnsi="Century Gothic" w:cs="Arial"/>
          <w:sz w:val="20"/>
          <w:szCs w:val="20"/>
        </w:rPr>
        <w:t>financiële</w:t>
      </w:r>
      <w:bookmarkEnd w:id="15"/>
      <w:r w:rsidRPr="002F0126">
        <w:rPr>
          <w:rFonts w:ascii="Century Gothic" w:eastAsia="Arial" w:hAnsi="Century Gothic" w:cs="Arial"/>
          <w:sz w:val="20"/>
          <w:szCs w:val="20"/>
        </w:rPr>
        <w:t xml:space="preserve"> impact voor </w:t>
      </w:r>
      <w:r w:rsidR="44E0E3AF" w:rsidRPr="002F0126">
        <w:rPr>
          <w:rFonts w:ascii="Century Gothic" w:eastAsia="Arial" w:hAnsi="Century Gothic" w:cs="Arial"/>
          <w:sz w:val="20"/>
          <w:szCs w:val="20"/>
        </w:rPr>
        <w:t>Aanbieder</w:t>
      </w:r>
      <w:r w:rsidRPr="002F0126">
        <w:rPr>
          <w:rFonts w:ascii="Century Gothic" w:eastAsia="Arial" w:hAnsi="Century Gothic" w:cs="Arial"/>
          <w:sz w:val="20"/>
          <w:szCs w:val="20"/>
        </w:rPr>
        <w:t xml:space="preserve">. </w:t>
      </w:r>
    </w:p>
    <w:p w14:paraId="3ECAC788"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Volledigheid: In de financiële administratie legt </w:t>
      </w:r>
      <w:r w:rsidR="44E0E3AF" w:rsidRPr="002F0126">
        <w:rPr>
          <w:rFonts w:ascii="Century Gothic" w:eastAsia="Arial" w:hAnsi="Century Gothic" w:cs="Arial"/>
          <w:sz w:val="20"/>
          <w:szCs w:val="20"/>
        </w:rPr>
        <w:t>Aanbieder</w:t>
      </w:r>
      <w:r w:rsidR="07E57356"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 xml:space="preserve">alle betalingen, ontvangsten en verplichtingen op inzichtelijke wijze vast. De schriftelijke vastlegging is te allen tijde door toezichthouders (eventueel in combinatie met contractmanagers en financieel adviseurs) van </w:t>
      </w:r>
      <w:r w:rsidR="0AE0868F" w:rsidRPr="002F0126">
        <w:rPr>
          <w:rFonts w:ascii="Century Gothic" w:eastAsia="Arial" w:hAnsi="Century Gothic" w:cs="Arial"/>
          <w:sz w:val="20"/>
          <w:szCs w:val="20"/>
        </w:rPr>
        <w:t>Gemeente</w:t>
      </w:r>
      <w:r w:rsidRPr="002F0126">
        <w:rPr>
          <w:rFonts w:ascii="Century Gothic" w:eastAsia="Arial" w:hAnsi="Century Gothic" w:cs="Arial"/>
          <w:sz w:val="20"/>
          <w:szCs w:val="20"/>
        </w:rPr>
        <w:t xml:space="preserve"> raadpleegbaar. </w:t>
      </w:r>
    </w:p>
    <w:p w14:paraId="3DE6CBF6" w14:textId="13FF28BE" w:rsidR="581ACBEF" w:rsidRP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Traceerbaarheid van betalingen, ontvangsten en verplichtingen: Ontvangsten en betalingen zijn in de financiële administratie te herleiden naar bron en bestemming. Uit de financiële administratie is op inzichtelijke wijze af te leiden wie op welk moment welke verplichting voor of namens </w:t>
      </w:r>
      <w:r w:rsidR="44E0E3AF" w:rsidRPr="002F0126">
        <w:rPr>
          <w:rFonts w:ascii="Century Gothic" w:eastAsia="Arial" w:hAnsi="Century Gothic" w:cs="Arial"/>
          <w:sz w:val="20"/>
          <w:szCs w:val="20"/>
        </w:rPr>
        <w:t>Aanbieder</w:t>
      </w:r>
      <w:r w:rsidR="4BB228EF"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is aangegaan.</w:t>
      </w:r>
    </w:p>
    <w:p w14:paraId="37AA5FE3" w14:textId="77777777" w:rsidR="00BF45F4" w:rsidRPr="00AC1BEC" w:rsidRDefault="00BF45F4" w:rsidP="380EAF2F">
      <w:pPr>
        <w:spacing w:after="0"/>
        <w:ind w:right="-20" w:firstLine="708"/>
        <w:rPr>
          <w:rFonts w:ascii="Century Gothic" w:eastAsia="Arial" w:hAnsi="Century Gothic" w:cs="Arial"/>
          <w:sz w:val="20"/>
          <w:szCs w:val="20"/>
        </w:rPr>
      </w:pPr>
    </w:p>
    <w:p w14:paraId="44B342A5" w14:textId="1EA40E73" w:rsidR="6C171B91" w:rsidRPr="00AC1BEC" w:rsidRDefault="39310560" w:rsidP="7B4C3795">
      <w:pPr>
        <w:pStyle w:val="Kop2"/>
        <w:rPr>
          <w:rFonts w:ascii="Century Gothic" w:eastAsia="Arial" w:hAnsi="Century Gothic" w:cs="Arial"/>
          <w:color w:val="000000" w:themeColor="text1"/>
          <w:sz w:val="20"/>
          <w:szCs w:val="20"/>
        </w:rPr>
      </w:pPr>
      <w:bookmarkStart w:id="16" w:name="_Toc166779512"/>
      <w:bookmarkStart w:id="17" w:name="_Toc167185949"/>
      <w:r w:rsidRPr="00AC1BEC">
        <w:rPr>
          <w:rFonts w:ascii="Century Gothic" w:hAnsi="Century Gothic"/>
        </w:rPr>
        <w:t>4</w:t>
      </w:r>
      <w:r w:rsidR="3B77348F" w:rsidRPr="00AC1BEC">
        <w:rPr>
          <w:rFonts w:ascii="Century Gothic" w:hAnsi="Century Gothic"/>
        </w:rPr>
        <w:t xml:space="preserve"> </w:t>
      </w:r>
      <w:r w:rsidR="67A22879" w:rsidRPr="00AC1BEC">
        <w:rPr>
          <w:rFonts w:ascii="Century Gothic" w:hAnsi="Century Gothic"/>
        </w:rPr>
        <w:t>Eisen aan communicatie</w:t>
      </w:r>
      <w:bookmarkEnd w:id="16"/>
      <w:bookmarkEnd w:id="17"/>
      <w:r w:rsidR="67A22879" w:rsidRPr="00AC1BEC">
        <w:rPr>
          <w:rFonts w:ascii="Century Gothic" w:hAnsi="Century Gothic"/>
        </w:rPr>
        <w:t>  </w:t>
      </w:r>
    </w:p>
    <w:p w14:paraId="5A91EA6D" w14:textId="73D80A21"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stelt maximaal één vast contactpersoon en één vaste vervanger beschikbaar voor </w:t>
      </w:r>
      <w:r w:rsidR="0AE0868F" w:rsidRPr="00AC1BEC">
        <w:rPr>
          <w:rStyle w:val="normaltextrun"/>
          <w:rFonts w:ascii="Century Gothic" w:eastAsia="Arial" w:hAnsi="Century Gothic" w:cs="Arial"/>
          <w:color w:val="000000" w:themeColor="text1"/>
          <w:sz w:val="20"/>
          <w:szCs w:val="20"/>
        </w:rPr>
        <w:t>Gemeente</w:t>
      </w:r>
      <w:r w:rsidR="67A22879" w:rsidRPr="00AC1BEC">
        <w:rPr>
          <w:rStyle w:val="normaltextrun"/>
          <w:rFonts w:ascii="Century Gothic" w:eastAsia="Arial" w:hAnsi="Century Gothic" w:cs="Arial"/>
          <w:color w:val="000000" w:themeColor="text1"/>
          <w:sz w:val="20"/>
          <w:szCs w:val="20"/>
        </w:rPr>
        <w:t>.  </w:t>
      </w:r>
    </w:p>
    <w:p w14:paraId="268CD41E" w14:textId="19B5620F"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informeert cliënt goed over de rechten en plichten van cliënt. Bijvoorbeeld: </w:t>
      </w:r>
      <w:r w:rsidR="00601DCA">
        <w:rPr>
          <w:rStyle w:val="normaltextrun"/>
          <w:rFonts w:ascii="Century Gothic" w:eastAsia="Arial" w:hAnsi="Century Gothic" w:cs="Arial"/>
          <w:color w:val="000000" w:themeColor="text1"/>
          <w:sz w:val="20"/>
          <w:szCs w:val="20"/>
        </w:rPr>
        <w:t>Plan van Aanpak</w:t>
      </w:r>
      <w:r w:rsidR="67A22879" w:rsidRPr="00AC1BEC">
        <w:rPr>
          <w:rStyle w:val="normaltextrun"/>
          <w:rFonts w:ascii="Century Gothic" w:eastAsia="Arial" w:hAnsi="Century Gothic" w:cs="Arial"/>
          <w:color w:val="000000" w:themeColor="text1"/>
          <w:sz w:val="20"/>
          <w:szCs w:val="20"/>
        </w:rPr>
        <w:t>, inspraak, informatieplicht, privacy, eigen bijdragen</w:t>
      </w:r>
      <w:r w:rsidR="00CA487B">
        <w:rPr>
          <w:rStyle w:val="normaltextrun"/>
          <w:rFonts w:ascii="Century Gothic" w:eastAsia="Arial" w:hAnsi="Century Gothic" w:cs="Arial"/>
          <w:color w:val="000000" w:themeColor="text1"/>
          <w:sz w:val="20"/>
          <w:szCs w:val="20"/>
        </w:rPr>
        <w:t xml:space="preserve"> bij de inzet van een voorziening, </w:t>
      </w:r>
      <w:r w:rsidR="67A22879" w:rsidRPr="00AC1BEC">
        <w:rPr>
          <w:rStyle w:val="normaltextrun"/>
          <w:rFonts w:ascii="Century Gothic" w:eastAsia="Arial" w:hAnsi="Century Gothic" w:cs="Arial"/>
          <w:color w:val="000000" w:themeColor="text1"/>
          <w:sz w:val="20"/>
          <w:szCs w:val="20"/>
        </w:rPr>
        <w:t>klachten</w:t>
      </w:r>
      <w:r w:rsidR="00CA487B">
        <w:rPr>
          <w:rStyle w:val="normaltextrun"/>
          <w:rFonts w:ascii="Century Gothic" w:eastAsia="Arial" w:hAnsi="Century Gothic" w:cs="Arial"/>
          <w:color w:val="000000" w:themeColor="text1"/>
          <w:sz w:val="20"/>
          <w:szCs w:val="20"/>
        </w:rPr>
        <w:t xml:space="preserve"> en </w:t>
      </w:r>
      <w:r w:rsidR="67A22879" w:rsidRPr="00AC1BEC">
        <w:rPr>
          <w:rStyle w:val="normaltextrun"/>
          <w:rFonts w:ascii="Century Gothic" w:eastAsia="Arial" w:hAnsi="Century Gothic" w:cs="Arial"/>
          <w:color w:val="000000" w:themeColor="text1"/>
          <w:sz w:val="20"/>
          <w:szCs w:val="20"/>
        </w:rPr>
        <w:t>schadevergoeding.  </w:t>
      </w:r>
    </w:p>
    <w:p w14:paraId="05982AB6" w14:textId="255B4FF9" w:rsidR="6B70D558"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is op werkdagen, gedurende het hele jaar, minimaal van 9.00 tot 17.00 uur telefonisch bereikbaar, niet zijnde een 0900 nummer. Daarnaast is </w:t>
      </w: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bereikbaar via een e-mailadres, niet zijnde een webformulier.</w:t>
      </w:r>
    </w:p>
    <w:p w14:paraId="2F8FD02C" w14:textId="7C631C10" w:rsidR="477DDFD7" w:rsidRPr="00AC1BEC" w:rsidRDefault="0AE0868F"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Gemeente</w:t>
      </w:r>
      <w:r w:rsidR="477DDFD7" w:rsidRPr="00AC1BEC">
        <w:rPr>
          <w:rStyle w:val="normaltextrun"/>
          <w:rFonts w:ascii="Century Gothic" w:eastAsia="Arial" w:hAnsi="Century Gothic" w:cs="Arial"/>
          <w:color w:val="000000" w:themeColor="text1"/>
          <w:sz w:val="20"/>
          <w:szCs w:val="20"/>
        </w:rPr>
        <w:t xml:space="preserve"> wenst de mogelijkheid te hebben om gedurende de looptijd van de </w:t>
      </w:r>
      <w:r w:rsidR="14BAA89F" w:rsidRPr="00AC1BEC">
        <w:rPr>
          <w:rStyle w:val="normaltextrun"/>
          <w:rFonts w:ascii="Century Gothic" w:eastAsia="Arial" w:hAnsi="Century Gothic" w:cs="Arial"/>
          <w:color w:val="000000" w:themeColor="text1"/>
          <w:sz w:val="20"/>
          <w:szCs w:val="20"/>
        </w:rPr>
        <w:t>o</w:t>
      </w:r>
      <w:r w:rsidR="477DDFD7" w:rsidRPr="00AC1BEC">
        <w:rPr>
          <w:rStyle w:val="normaltextrun"/>
          <w:rFonts w:ascii="Century Gothic" w:eastAsia="Arial" w:hAnsi="Century Gothic" w:cs="Arial"/>
          <w:color w:val="000000" w:themeColor="text1"/>
          <w:sz w:val="20"/>
          <w:szCs w:val="20"/>
        </w:rPr>
        <w:t xml:space="preserve">vereenkomst te communiceren via een contract- en </w:t>
      </w:r>
      <w:r w:rsidR="67AE6B7A" w:rsidRPr="00AC1BEC">
        <w:rPr>
          <w:rStyle w:val="normaltextrun"/>
          <w:rFonts w:ascii="Century Gothic" w:eastAsia="Arial" w:hAnsi="Century Gothic" w:cs="Arial"/>
          <w:color w:val="000000" w:themeColor="text1"/>
          <w:sz w:val="20"/>
          <w:szCs w:val="20"/>
        </w:rPr>
        <w:t>leveranciersmanagementsysteem</w:t>
      </w:r>
      <w:r w:rsidR="477DDFD7" w:rsidRPr="00AC1BEC">
        <w:rPr>
          <w:rStyle w:val="normaltextrun"/>
          <w:rFonts w:ascii="Century Gothic" w:eastAsia="Arial" w:hAnsi="Century Gothic" w:cs="Arial"/>
          <w:color w:val="000000" w:themeColor="text1"/>
          <w:sz w:val="20"/>
          <w:szCs w:val="20"/>
        </w:rPr>
        <w:t xml:space="preserve">. </w:t>
      </w:r>
      <w:r w:rsidR="7FBC2EA4" w:rsidRPr="00AC1BEC">
        <w:rPr>
          <w:rStyle w:val="normaltextrun"/>
          <w:rFonts w:ascii="Century Gothic" w:eastAsia="Arial" w:hAnsi="Century Gothic" w:cs="Arial"/>
          <w:color w:val="000000" w:themeColor="text1"/>
          <w:sz w:val="20"/>
          <w:szCs w:val="20"/>
        </w:rPr>
        <w:t xml:space="preserve">Hiervoor wordt op dit moment Mercell gebruikt. </w:t>
      </w:r>
      <w:r w:rsidR="7FBC2EA4" w:rsidRPr="00AC1BEC">
        <w:rPr>
          <w:rFonts w:ascii="Century Gothic" w:eastAsia="Arial" w:hAnsi="Century Gothic" w:cs="Arial"/>
          <w:sz w:val="20"/>
          <w:szCs w:val="20"/>
        </w:rPr>
        <w:t xml:space="preserve">Het staat </w:t>
      </w:r>
      <w:r w:rsidRPr="00AC1BEC">
        <w:rPr>
          <w:rFonts w:ascii="Century Gothic" w:eastAsia="Arial" w:hAnsi="Century Gothic" w:cs="Arial"/>
          <w:sz w:val="20"/>
          <w:szCs w:val="20"/>
        </w:rPr>
        <w:t>Gemeente</w:t>
      </w:r>
      <w:r w:rsidR="7FBC2EA4" w:rsidRPr="00AC1BEC">
        <w:rPr>
          <w:rFonts w:ascii="Century Gothic" w:eastAsia="Arial" w:hAnsi="Century Gothic" w:cs="Arial"/>
          <w:sz w:val="20"/>
          <w:szCs w:val="20"/>
        </w:rPr>
        <w:t xml:space="preserve"> vrij om tijdens de looptijd van de </w:t>
      </w:r>
      <w:r w:rsidR="756CB3C4" w:rsidRPr="00AC1BEC">
        <w:rPr>
          <w:rFonts w:ascii="Century Gothic" w:eastAsia="Arial" w:hAnsi="Century Gothic" w:cs="Arial"/>
          <w:sz w:val="20"/>
          <w:szCs w:val="20"/>
        </w:rPr>
        <w:t>o</w:t>
      </w:r>
      <w:r w:rsidR="7FBC2EA4" w:rsidRPr="00AC1BEC">
        <w:rPr>
          <w:rFonts w:ascii="Century Gothic" w:eastAsia="Arial" w:hAnsi="Century Gothic" w:cs="Arial"/>
          <w:sz w:val="20"/>
          <w:szCs w:val="20"/>
        </w:rPr>
        <w:t xml:space="preserve">vereenkomst een ander </w:t>
      </w:r>
      <w:r w:rsidR="7FBC2EA4" w:rsidRPr="00AC1BEC">
        <w:rPr>
          <w:rStyle w:val="normaltextrun"/>
          <w:rFonts w:ascii="Century Gothic" w:eastAsia="Arial" w:hAnsi="Century Gothic" w:cs="Arial"/>
          <w:color w:val="000000" w:themeColor="text1"/>
          <w:sz w:val="20"/>
          <w:szCs w:val="20"/>
        </w:rPr>
        <w:t>contract- en leveranciersmanagement</w:t>
      </w:r>
      <w:r w:rsidR="7FBC2EA4" w:rsidRPr="00AC1BEC">
        <w:rPr>
          <w:rFonts w:ascii="Century Gothic" w:eastAsia="Arial" w:hAnsi="Century Gothic" w:cs="Arial"/>
          <w:sz w:val="20"/>
          <w:szCs w:val="20"/>
        </w:rPr>
        <w:t xml:space="preserve">systeem te gaan gebruiken. </w:t>
      </w:r>
      <w:r w:rsidR="6B70D558" w:rsidRPr="00AC1BEC">
        <w:rPr>
          <w:rFonts w:ascii="Century Gothic" w:eastAsia="Arial" w:hAnsi="Century Gothic" w:cs="Arial"/>
          <w:sz w:val="20"/>
          <w:szCs w:val="20"/>
        </w:rPr>
        <w:t>Aanbieder</w:t>
      </w:r>
      <w:r w:rsidR="7FBC2EA4" w:rsidRPr="00AC1BEC">
        <w:rPr>
          <w:rFonts w:ascii="Century Gothic" w:eastAsia="Arial" w:hAnsi="Century Gothic" w:cs="Arial"/>
          <w:sz w:val="20"/>
          <w:szCs w:val="20"/>
        </w:rPr>
        <w:t xml:space="preserve"> wordt als er een intentie is over te gaan tot een wijziging hiervan zo spoedig mogelijk op de hoogte gesteld.</w:t>
      </w:r>
    </w:p>
    <w:p w14:paraId="00D91181" w14:textId="0EEACADB" w:rsidR="6B70D558" w:rsidRPr="00AC1BEC" w:rsidRDefault="6B70D558"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Aanbieder</w:t>
      </w:r>
      <w:r w:rsidR="6E8E1367" w:rsidRPr="00AC1BEC">
        <w:rPr>
          <w:rStyle w:val="normaltextrun"/>
          <w:rFonts w:ascii="Century Gothic" w:eastAsia="Arial" w:hAnsi="Century Gothic" w:cs="Arial"/>
          <w:color w:val="000000" w:themeColor="text1"/>
          <w:sz w:val="20"/>
          <w:szCs w:val="20"/>
        </w:rPr>
        <w:t xml:space="preserve"> </w:t>
      </w:r>
      <w:r w:rsidR="00601DCA">
        <w:rPr>
          <w:rStyle w:val="normaltextrun"/>
          <w:rFonts w:ascii="Century Gothic" w:eastAsia="Arial" w:hAnsi="Century Gothic" w:cs="Arial"/>
          <w:color w:val="000000" w:themeColor="text1"/>
          <w:sz w:val="20"/>
          <w:szCs w:val="20"/>
        </w:rPr>
        <w:t>werkt mee aan het omschrijven van de dienstverlening in de instrumentengids Eva.</w:t>
      </w:r>
      <w:r w:rsidR="6E8E1367" w:rsidRPr="00AC1BEC">
        <w:rPr>
          <w:rStyle w:val="normaltextrun"/>
          <w:rFonts w:ascii="Century Gothic" w:eastAsia="Arial" w:hAnsi="Century Gothic" w:cs="Arial"/>
          <w:color w:val="000000" w:themeColor="text1"/>
          <w:sz w:val="20"/>
          <w:szCs w:val="20"/>
        </w:rPr>
        <w:t xml:space="preserve"> </w:t>
      </w:r>
      <w:r w:rsidR="6A64A117" w:rsidRPr="00AC1BEC">
        <w:rPr>
          <w:rFonts w:ascii="Century Gothic" w:eastAsia="Arial" w:hAnsi="Century Gothic" w:cs="Arial"/>
          <w:sz w:val="20"/>
          <w:szCs w:val="20"/>
        </w:rPr>
        <w:t xml:space="preserve">Het staat </w:t>
      </w:r>
      <w:r w:rsidR="0AE0868F" w:rsidRPr="00AC1BEC">
        <w:rPr>
          <w:rFonts w:ascii="Century Gothic" w:eastAsia="Arial" w:hAnsi="Century Gothic" w:cs="Arial"/>
          <w:sz w:val="20"/>
          <w:szCs w:val="20"/>
        </w:rPr>
        <w:t>Gemeente</w:t>
      </w:r>
      <w:r w:rsidR="6A64A117" w:rsidRPr="00AC1BEC">
        <w:rPr>
          <w:rFonts w:ascii="Century Gothic" w:eastAsia="Arial" w:hAnsi="Century Gothic" w:cs="Arial"/>
          <w:sz w:val="20"/>
          <w:szCs w:val="20"/>
        </w:rPr>
        <w:t xml:space="preserve"> vrij om tijdens de looptijd van de Overeenkomst een ander systeem te gaan gebruiken. </w:t>
      </w:r>
      <w:r w:rsidRPr="00AC1BEC">
        <w:rPr>
          <w:rFonts w:ascii="Century Gothic" w:eastAsia="Arial" w:hAnsi="Century Gothic" w:cs="Arial"/>
          <w:sz w:val="20"/>
          <w:szCs w:val="20"/>
        </w:rPr>
        <w:t>Aanbieder</w:t>
      </w:r>
      <w:r w:rsidR="6A64A117" w:rsidRPr="00AC1BEC">
        <w:rPr>
          <w:rFonts w:ascii="Century Gothic" w:eastAsia="Arial" w:hAnsi="Century Gothic" w:cs="Arial"/>
          <w:sz w:val="20"/>
          <w:szCs w:val="20"/>
        </w:rPr>
        <w:t xml:space="preserve"> wordt als er een intentie is over te gaan tot een wijziging hiervan zo spoedig mogelijk op de hoogte gesteld.</w:t>
      </w:r>
    </w:p>
    <w:p w14:paraId="7942C3EE" w14:textId="152B1917" w:rsidR="6E8E1367" w:rsidRPr="00AC1BEC" w:rsidRDefault="6E8E1367"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Inhoudelijke informatie-uitwisseling moet voldoen aan de meest recente wettelijke eisen op het gebied van privacy</w:t>
      </w:r>
    </w:p>
    <w:p w14:paraId="6FE29539" w14:textId="6477B47E" w:rsidR="5F1C71EA" w:rsidRPr="00AC1BEC" w:rsidRDefault="5F1C71EA"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De </w:t>
      </w:r>
      <w:r w:rsidR="3B7F1C10" w:rsidRPr="00AC1BEC">
        <w:rPr>
          <w:rFonts w:ascii="Century Gothic" w:eastAsia="Arial" w:hAnsi="Century Gothic" w:cs="Arial"/>
          <w:color w:val="000000" w:themeColor="text1"/>
          <w:sz w:val="20"/>
          <w:szCs w:val="20"/>
        </w:rPr>
        <w:t xml:space="preserve">Aanbieder </w:t>
      </w:r>
      <w:r w:rsidRPr="00AC1BEC">
        <w:rPr>
          <w:rFonts w:ascii="Century Gothic" w:eastAsia="Arial" w:hAnsi="Century Gothic" w:cs="Arial"/>
          <w:color w:val="000000" w:themeColor="text1"/>
          <w:sz w:val="20"/>
          <w:szCs w:val="20"/>
        </w:rPr>
        <w:t>heeft een website waar de volgende informatie op terug te vinden is:</w:t>
      </w:r>
    </w:p>
    <w:p w14:paraId="76A9AEFD" w14:textId="2858785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bereikbaarheid van de organisatie</w:t>
      </w:r>
    </w:p>
    <w:p w14:paraId="528B0865" w14:textId="78F69798"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Contactgegevens</w:t>
      </w:r>
    </w:p>
    <w:p w14:paraId="53ECBEED" w14:textId="5B892FD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Klachtenregeling</w:t>
      </w:r>
    </w:p>
    <w:p w14:paraId="29ED8703" w14:textId="3CA639F1"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Certificering</w:t>
      </w:r>
    </w:p>
    <w:p w14:paraId="411FBE12" w14:textId="39C144A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Werkwijze </w:t>
      </w:r>
    </w:p>
    <w:p w14:paraId="258127BE" w14:textId="7BE8349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KVK-nummer</w:t>
      </w:r>
    </w:p>
    <w:p w14:paraId="60B153F3" w14:textId="5D747216"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Kwaliteitsbeleid</w:t>
      </w:r>
    </w:p>
    <w:p w14:paraId="5E547F97" w14:textId="0CD35B45" w:rsidR="49F9DA55" w:rsidRPr="00AC1BEC" w:rsidRDefault="49F9DA55"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Bezoekadres (geen postadres)</w:t>
      </w:r>
    </w:p>
    <w:p w14:paraId="7306157D" w14:textId="3A0C5C8B" w:rsidR="63677BFE" w:rsidRPr="00AC1BEC" w:rsidRDefault="63677BFE" w:rsidP="03F58D72">
      <w:pPr>
        <w:pStyle w:val="Kop2"/>
        <w:rPr>
          <w:rFonts w:ascii="Century Gothic" w:hAnsi="Century Gothic"/>
          <w:color w:val="FF0000"/>
        </w:rPr>
      </w:pPr>
    </w:p>
    <w:p w14:paraId="1166F42A" w14:textId="42508426" w:rsidR="7C13F2F9" w:rsidRPr="00AC1BEC" w:rsidRDefault="7C13F2F9" w:rsidP="03F58D72">
      <w:pPr>
        <w:pStyle w:val="Kop2"/>
        <w:rPr>
          <w:rFonts w:ascii="Century Gothic" w:hAnsi="Century Gothic"/>
          <w:color w:val="000000" w:themeColor="text1"/>
        </w:rPr>
      </w:pPr>
      <w:bookmarkStart w:id="18" w:name="_Toc166779513"/>
      <w:bookmarkStart w:id="19" w:name="_Toc167185950"/>
      <w:r w:rsidRPr="00AC1BEC">
        <w:rPr>
          <w:rFonts w:ascii="Century Gothic" w:hAnsi="Century Gothic"/>
          <w:color w:val="000000" w:themeColor="text1"/>
        </w:rPr>
        <w:t xml:space="preserve">5 </w:t>
      </w:r>
      <w:r w:rsidR="1E650656" w:rsidRPr="00AC1BEC">
        <w:rPr>
          <w:rFonts w:ascii="Century Gothic" w:hAnsi="Century Gothic"/>
          <w:color w:val="000000" w:themeColor="text1"/>
        </w:rPr>
        <w:t>Evaluatie</w:t>
      </w:r>
      <w:bookmarkEnd w:id="18"/>
      <w:bookmarkEnd w:id="19"/>
      <w:r w:rsidR="1E650656" w:rsidRPr="00AC1BEC">
        <w:rPr>
          <w:rFonts w:ascii="Century Gothic" w:hAnsi="Century Gothic"/>
          <w:color w:val="000000" w:themeColor="text1"/>
        </w:rPr>
        <w:t xml:space="preserve"> </w:t>
      </w:r>
    </w:p>
    <w:p w14:paraId="5C4C4EF5" w14:textId="7AB8E195" w:rsidR="636BBFAB" w:rsidRPr="00AC1BEC" w:rsidRDefault="76F7CA88" w:rsidP="4814AE46">
      <w:pPr>
        <w:pStyle w:val="Lijstalinea"/>
        <w:numPr>
          <w:ilvl w:val="0"/>
          <w:numId w:val="19"/>
        </w:numPr>
        <w:spacing w:after="0" w:line="240" w:lineRule="auto"/>
        <w:rPr>
          <w:rFonts w:ascii="Century Gothic" w:eastAsia="Arial" w:hAnsi="Century Gothic" w:cs="Arial"/>
          <w:color w:val="000000" w:themeColor="text1"/>
          <w:sz w:val="20"/>
          <w:szCs w:val="20"/>
        </w:rPr>
      </w:pPr>
      <w:r w:rsidRPr="65BA3A36">
        <w:rPr>
          <w:rFonts w:ascii="Century Gothic" w:eastAsia="Arial" w:hAnsi="Century Gothic" w:cs="Arial"/>
          <w:color w:val="000000" w:themeColor="text1"/>
          <w:sz w:val="20"/>
          <w:szCs w:val="20"/>
        </w:rPr>
        <w:t xml:space="preserve">Ten minste </w:t>
      </w:r>
      <w:r w:rsidR="27C1008E" w:rsidRPr="65BA3A36">
        <w:rPr>
          <w:rFonts w:ascii="Century Gothic" w:eastAsia="Arial" w:hAnsi="Century Gothic" w:cs="Arial"/>
          <w:color w:val="000000" w:themeColor="text1"/>
          <w:sz w:val="20"/>
          <w:szCs w:val="20"/>
        </w:rPr>
        <w:t>eenmaal</w:t>
      </w:r>
      <w:r w:rsidRPr="65BA3A36">
        <w:rPr>
          <w:rFonts w:ascii="Century Gothic" w:eastAsia="Arial" w:hAnsi="Century Gothic" w:cs="Arial"/>
          <w:color w:val="000000" w:themeColor="text1"/>
          <w:sz w:val="20"/>
          <w:szCs w:val="20"/>
        </w:rPr>
        <w:t xml:space="preserve"> per jaar </w:t>
      </w:r>
      <w:r w:rsidR="7B46CF1A" w:rsidRPr="65BA3A36">
        <w:rPr>
          <w:rFonts w:ascii="Century Gothic" w:eastAsia="Arial" w:hAnsi="Century Gothic" w:cs="Arial"/>
          <w:color w:val="000000" w:themeColor="text1"/>
          <w:sz w:val="20"/>
          <w:szCs w:val="20"/>
        </w:rPr>
        <w:t xml:space="preserve">(of indien gewenst vaker) </w:t>
      </w:r>
      <w:r w:rsidRPr="65BA3A36">
        <w:rPr>
          <w:rFonts w:ascii="Century Gothic" w:eastAsia="Arial" w:hAnsi="Century Gothic" w:cs="Arial"/>
          <w:color w:val="000000" w:themeColor="text1"/>
          <w:sz w:val="20"/>
          <w:szCs w:val="20"/>
        </w:rPr>
        <w:t xml:space="preserve">wordt de overeenkomst geëvalueerd in een contractmanagementgesprek. </w:t>
      </w:r>
      <w:r w:rsidR="40D7E9B6" w:rsidRPr="65BA3A36">
        <w:rPr>
          <w:rFonts w:ascii="Century Gothic" w:eastAsia="Arial" w:hAnsi="Century Gothic" w:cs="Arial"/>
          <w:color w:val="000000" w:themeColor="text1"/>
          <w:sz w:val="20"/>
          <w:szCs w:val="20"/>
        </w:rPr>
        <w:t xml:space="preserve">De </w:t>
      </w:r>
      <w:r w:rsidR="3A4647CD" w:rsidRPr="65BA3A36">
        <w:rPr>
          <w:rFonts w:ascii="Century Gothic" w:eastAsia="Arial" w:hAnsi="Century Gothic" w:cs="Arial"/>
          <w:color w:val="000000" w:themeColor="text1"/>
          <w:sz w:val="20"/>
          <w:szCs w:val="20"/>
        </w:rPr>
        <w:t>aanbieder</w:t>
      </w:r>
      <w:r w:rsidR="40D7E9B6" w:rsidRPr="65BA3A36">
        <w:rPr>
          <w:rFonts w:ascii="Century Gothic" w:eastAsia="Arial" w:hAnsi="Century Gothic" w:cs="Arial"/>
          <w:color w:val="000000" w:themeColor="text1"/>
          <w:sz w:val="20"/>
          <w:szCs w:val="20"/>
        </w:rPr>
        <w:t xml:space="preserve"> is verplicht hieraan mee te werken en de juiste </w:t>
      </w:r>
      <w:r w:rsidR="40D7E9B6" w:rsidRPr="65BA3A36">
        <w:rPr>
          <w:rFonts w:ascii="Century Gothic" w:eastAsia="Arial" w:hAnsi="Century Gothic" w:cs="Arial"/>
          <w:color w:val="000000" w:themeColor="text1"/>
          <w:sz w:val="20"/>
          <w:szCs w:val="20"/>
        </w:rPr>
        <w:lastRenderedPageBreak/>
        <w:t xml:space="preserve">managementrapportage aan te leveren. </w:t>
      </w:r>
      <w:r w:rsidR="7DB54C8B" w:rsidRPr="65BA3A36">
        <w:rPr>
          <w:rFonts w:ascii="Century Gothic" w:eastAsia="Arial" w:hAnsi="Century Gothic" w:cs="Arial"/>
          <w:color w:val="000000" w:themeColor="text1"/>
          <w:sz w:val="20"/>
          <w:szCs w:val="20"/>
        </w:rPr>
        <w:t xml:space="preserve">Voor de onderwerpen die in de managementrapportage moeten terugkomen zie hoofdstuk 6. </w:t>
      </w:r>
      <w:r w:rsidR="27C1008E" w:rsidRPr="65BA3A36">
        <w:rPr>
          <w:rFonts w:ascii="Century Gothic" w:eastAsia="Arial" w:hAnsi="Century Gothic" w:cs="Arial"/>
          <w:color w:val="000000" w:themeColor="text1"/>
          <w:sz w:val="20"/>
          <w:szCs w:val="20"/>
        </w:rPr>
        <w:t xml:space="preserve"> </w:t>
      </w:r>
    </w:p>
    <w:p w14:paraId="45CD4E0A" w14:textId="77777777" w:rsidR="00C63A69" w:rsidRDefault="00C63A69" w:rsidP="7B4C3795">
      <w:pPr>
        <w:pStyle w:val="Kop3"/>
        <w:rPr>
          <w:rFonts w:ascii="Century Gothic" w:hAnsi="Century Gothic"/>
        </w:rPr>
      </w:pPr>
      <w:bookmarkStart w:id="20" w:name="_Toc166779514"/>
    </w:p>
    <w:p w14:paraId="433615B0" w14:textId="070E2C7C" w:rsidR="44E78AF8" w:rsidRPr="00707562" w:rsidRDefault="44E78AF8" w:rsidP="00707562">
      <w:pPr>
        <w:pStyle w:val="Kop3"/>
        <w:rPr>
          <w:rFonts w:ascii="Century Gothic" w:eastAsia="Calibri Light" w:hAnsi="Century Gothic" w:cs="Calibri Light"/>
          <w:color w:val="1F3763"/>
        </w:rPr>
      </w:pPr>
      <w:bookmarkStart w:id="21" w:name="_Toc167185951"/>
      <w:r w:rsidRPr="00707562">
        <w:rPr>
          <w:rFonts w:ascii="Century Gothic" w:hAnsi="Century Gothic"/>
        </w:rPr>
        <w:t>Cliënttevredenheidsonderzoek</w:t>
      </w:r>
      <w:bookmarkEnd w:id="20"/>
      <w:bookmarkEnd w:id="21"/>
    </w:p>
    <w:p w14:paraId="0BD00327" w14:textId="4C3061B2" w:rsidR="001A54AD" w:rsidRPr="001A54AD" w:rsidRDefault="613501B8" w:rsidP="001A54AD">
      <w:pPr>
        <w:pStyle w:val="Lijstalinea"/>
        <w:numPr>
          <w:ilvl w:val="0"/>
          <w:numId w:val="19"/>
        </w:numPr>
        <w:spacing w:after="0" w:line="240" w:lineRule="auto"/>
        <w:rPr>
          <w:rFonts w:ascii="Century Gothic" w:hAnsi="Century Gothic"/>
        </w:rPr>
      </w:pPr>
      <w:r w:rsidRPr="65BA3A36">
        <w:rPr>
          <w:rFonts w:ascii="Century Gothic" w:eastAsia="Arial" w:hAnsi="Century Gothic" w:cs="Arial"/>
          <w:sz w:val="20"/>
          <w:szCs w:val="20"/>
        </w:rPr>
        <w:t>De</w:t>
      </w:r>
      <w:r w:rsidR="6F36D6BF" w:rsidRPr="65BA3A36">
        <w:rPr>
          <w:rFonts w:ascii="Century Gothic" w:eastAsia="Arial" w:hAnsi="Century Gothic" w:cs="Arial"/>
          <w:sz w:val="20"/>
          <w:szCs w:val="20"/>
        </w:rPr>
        <w:t xml:space="preserve"> aanbieder </w:t>
      </w:r>
      <w:r w:rsidRPr="65BA3A36">
        <w:rPr>
          <w:rFonts w:ascii="Century Gothic" w:eastAsia="Arial" w:hAnsi="Century Gothic" w:cs="Arial"/>
          <w:sz w:val="20"/>
          <w:szCs w:val="20"/>
        </w:rPr>
        <w:t xml:space="preserve">voert jaarlijks een cliënttevredenheidsonderzoek uit. Dit onderzoek moet uitgevoerd worden door een onafhankelijk bureau. Het gaat hierbij om alle facetten van ondersteuning, dus om meer dan de periodieke voortgangsgesprekken over het </w:t>
      </w:r>
      <w:r w:rsidR="001A54AD">
        <w:rPr>
          <w:rFonts w:ascii="Century Gothic" w:eastAsia="Arial" w:hAnsi="Century Gothic" w:cs="Arial"/>
          <w:sz w:val="20"/>
          <w:szCs w:val="20"/>
        </w:rPr>
        <w:t>Plan van Aanpak</w:t>
      </w:r>
      <w:r w:rsidRPr="65BA3A36">
        <w:rPr>
          <w:rFonts w:ascii="Century Gothic" w:eastAsia="Arial" w:hAnsi="Century Gothic" w:cs="Arial"/>
          <w:sz w:val="20"/>
          <w:szCs w:val="20"/>
        </w:rPr>
        <w:t>.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19104D55" w14:textId="6DEA5963" w:rsidR="2EB92111" w:rsidRPr="00AC1BEC" w:rsidRDefault="2EB92111" w:rsidP="3A8594CE">
      <w:pPr>
        <w:spacing w:after="0" w:line="240" w:lineRule="auto"/>
        <w:rPr>
          <w:rStyle w:val="normaltextrun"/>
          <w:rFonts w:ascii="Century Gothic" w:eastAsia="Arial" w:hAnsi="Century Gothic" w:cs="Arial"/>
          <w:color w:val="000000" w:themeColor="text1"/>
          <w:sz w:val="20"/>
          <w:szCs w:val="20"/>
        </w:rPr>
      </w:pPr>
    </w:p>
    <w:p w14:paraId="11A1FEBC" w14:textId="0DF96FCA" w:rsidR="44E78AF8" w:rsidRPr="00AC1BEC" w:rsidRDefault="44E78AF8" w:rsidP="7B4C3795">
      <w:pPr>
        <w:pStyle w:val="Kop2"/>
        <w:rPr>
          <w:rFonts w:ascii="Century Gothic" w:eastAsia="Calibri Light" w:hAnsi="Century Gothic" w:cs="Calibri Light"/>
        </w:rPr>
      </w:pPr>
      <w:bookmarkStart w:id="22" w:name="_Toc166779515"/>
      <w:bookmarkStart w:id="23" w:name="_Toc167185952"/>
      <w:r w:rsidRPr="5FD0AB6D">
        <w:rPr>
          <w:rFonts w:ascii="Century Gothic" w:eastAsia="Calibri Light" w:hAnsi="Century Gothic" w:cs="Calibri Light"/>
        </w:rPr>
        <w:t>6 Rapportage</w:t>
      </w:r>
      <w:bookmarkEnd w:id="22"/>
      <w:bookmarkEnd w:id="23"/>
    </w:p>
    <w:p w14:paraId="75AF8E20" w14:textId="77777777" w:rsidR="002F0126" w:rsidRDefault="001A54AD" w:rsidP="002F0126">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Aanbieder levert per kwartaal een voortgangsrapportage aan waarin de prestatieverantwoording staat beschreven.</w:t>
      </w:r>
    </w:p>
    <w:p w14:paraId="506FAE6E" w14:textId="269322EC" w:rsidR="001A54AD" w:rsidRPr="002F0126" w:rsidRDefault="001A54AD" w:rsidP="002F0126">
      <w:pPr>
        <w:pStyle w:val="Lijstalinea"/>
        <w:numPr>
          <w:ilvl w:val="0"/>
          <w:numId w:val="19"/>
        </w:numPr>
        <w:spacing w:after="0" w:line="240" w:lineRule="auto"/>
        <w:rPr>
          <w:rFonts w:ascii="Century Gothic" w:eastAsia="Arial" w:hAnsi="Century Gothic" w:cs="Arial"/>
          <w:sz w:val="20"/>
          <w:szCs w:val="20"/>
        </w:rPr>
      </w:pPr>
      <w:r w:rsidRPr="002F0126">
        <w:rPr>
          <w:rFonts w:ascii="Century Gothic" w:eastAsia="Arial" w:hAnsi="Century Gothic" w:cs="Arial"/>
          <w:sz w:val="20"/>
          <w:szCs w:val="20"/>
        </w:rPr>
        <w:t xml:space="preserve">De managementrapportage wordt jaarlijks aangeleverd en bevat tenminste informatie over de volgende gegevens: </w:t>
      </w:r>
    </w:p>
    <w:p w14:paraId="6783886D"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 xml:space="preserve">aantal cliënten per product; </w:t>
      </w:r>
    </w:p>
    <w:p w14:paraId="3C15BA6E"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looptijd van de Begeleiding;</w:t>
      </w:r>
    </w:p>
    <w:p w14:paraId="289DD8F7"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aantal overeengekomen uur per week dat is ingezet.</w:t>
      </w:r>
    </w:p>
    <w:p w14:paraId="4A994EC0" w14:textId="0124BD56" w:rsidR="001A54AD" w:rsidRPr="001A54AD" w:rsidRDefault="001A54AD" w:rsidP="001A54AD">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De voortgangsrapportage voldoet aan de eisen van het Europees Sociaal Fonds (ESF).</w:t>
      </w:r>
      <w:r w:rsidR="002F0126">
        <w:rPr>
          <w:rFonts w:ascii="Century Gothic" w:eastAsia="Arial" w:hAnsi="Century Gothic" w:cs="Arial"/>
          <w:sz w:val="20"/>
          <w:szCs w:val="20"/>
        </w:rPr>
        <w:t xml:space="preserve"> Nadere toelichting met betrekking tot deze eisen kunnen op verzoek bij de Gemeente worden opgevraagd.</w:t>
      </w:r>
    </w:p>
    <w:p w14:paraId="1B4BE275" w14:textId="77777777" w:rsidR="001A54AD" w:rsidRPr="001A54AD" w:rsidRDefault="001A54AD" w:rsidP="001A54AD">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Naast de managementrapportage komen in het contractmanagementoverleg de volgende zaken aan de orde:</w:t>
      </w:r>
    </w:p>
    <w:p w14:paraId="493B7526" w14:textId="77777777" w:rsidR="001A54AD" w:rsidRPr="001A54AD" w:rsidRDefault="001A54AD" w:rsidP="002F0126">
      <w:pPr>
        <w:pStyle w:val="Lijstalinea"/>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Trends en ontwikkelingen ten aanzien van:</w:t>
      </w:r>
    </w:p>
    <w:p w14:paraId="090A1A0F" w14:textId="0E046707"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Kwaliteit</w:t>
      </w:r>
      <w:r w:rsidR="002F0126">
        <w:rPr>
          <w:rFonts w:ascii="Century Gothic" w:eastAsia="Arial" w:hAnsi="Century Gothic" w:cs="Arial"/>
          <w:sz w:val="20"/>
          <w:szCs w:val="20"/>
        </w:rPr>
        <w:t>;</w:t>
      </w:r>
    </w:p>
    <w:p w14:paraId="63967076" w14:textId="59F1221A"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In- en uitstroom</w:t>
      </w:r>
      <w:r w:rsidR="002F0126">
        <w:rPr>
          <w:rFonts w:ascii="Century Gothic" w:eastAsia="Arial" w:hAnsi="Century Gothic" w:cs="Arial"/>
          <w:sz w:val="20"/>
          <w:szCs w:val="20"/>
        </w:rPr>
        <w:t>;</w:t>
      </w:r>
    </w:p>
    <w:p w14:paraId="1D6555DB" w14:textId="12B61FE2"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Zwaarte problematiek</w:t>
      </w:r>
      <w:r w:rsidR="002F0126">
        <w:rPr>
          <w:rFonts w:ascii="Century Gothic" w:eastAsia="Arial" w:hAnsi="Century Gothic" w:cs="Arial"/>
          <w:sz w:val="20"/>
          <w:szCs w:val="20"/>
        </w:rPr>
        <w:t>;</w:t>
      </w:r>
    </w:p>
    <w:p w14:paraId="539B771E" w14:textId="6FF1CBCF"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Klachten en wijze van afhandeling</w:t>
      </w:r>
      <w:r w:rsidR="002F0126">
        <w:rPr>
          <w:rFonts w:ascii="Century Gothic" w:eastAsia="Arial" w:hAnsi="Century Gothic" w:cs="Arial"/>
          <w:sz w:val="20"/>
          <w:szCs w:val="20"/>
        </w:rPr>
        <w:t>;</w:t>
      </w:r>
    </w:p>
    <w:p w14:paraId="0E359B75" w14:textId="2A24B292"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Samenwerking met andere aanbieders, de lokale toegang en de regio</w:t>
      </w:r>
      <w:r w:rsidR="002F0126">
        <w:rPr>
          <w:rFonts w:ascii="Century Gothic" w:eastAsia="Arial" w:hAnsi="Century Gothic" w:cs="Arial"/>
          <w:sz w:val="20"/>
          <w:szCs w:val="20"/>
        </w:rPr>
        <w:t>.</w:t>
      </w:r>
    </w:p>
    <w:p w14:paraId="544940AA" w14:textId="509161BB" w:rsidR="380EAF2F" w:rsidRPr="00AC1BEC" w:rsidRDefault="380EAF2F" w:rsidP="380EAF2F">
      <w:pPr>
        <w:spacing w:after="0" w:line="240" w:lineRule="auto"/>
        <w:rPr>
          <w:rStyle w:val="normaltextrun"/>
          <w:rFonts w:ascii="Century Gothic" w:eastAsia="Arial" w:hAnsi="Century Gothic" w:cs="Arial"/>
          <w:color w:val="000000" w:themeColor="text1"/>
          <w:sz w:val="20"/>
          <w:szCs w:val="20"/>
        </w:rPr>
      </w:pPr>
    </w:p>
    <w:p w14:paraId="5CE6D66E" w14:textId="3DEBCE35" w:rsidR="7F997D0A" w:rsidRPr="00AC1BEC" w:rsidRDefault="4BD8DE63" w:rsidP="7B4C3795">
      <w:pPr>
        <w:pStyle w:val="Kop2"/>
        <w:rPr>
          <w:rFonts w:ascii="Century Gothic" w:eastAsia="Arial" w:hAnsi="Century Gothic" w:cs="Arial"/>
          <w:color w:val="000000" w:themeColor="text1"/>
          <w:sz w:val="20"/>
          <w:szCs w:val="20"/>
        </w:rPr>
      </w:pPr>
      <w:bookmarkStart w:id="24" w:name="_Toc166779516"/>
      <w:bookmarkStart w:id="25" w:name="_Toc167185953"/>
      <w:r w:rsidRPr="00AC1BEC">
        <w:rPr>
          <w:rFonts w:ascii="Century Gothic" w:hAnsi="Century Gothic"/>
        </w:rPr>
        <w:t>7</w:t>
      </w:r>
      <w:r w:rsidR="1F3F338B" w:rsidRPr="00AC1BEC">
        <w:rPr>
          <w:rFonts w:ascii="Century Gothic" w:hAnsi="Century Gothic"/>
        </w:rPr>
        <w:t xml:space="preserve"> </w:t>
      </w:r>
      <w:r w:rsidR="68D4C75F" w:rsidRPr="00AC1BEC">
        <w:rPr>
          <w:rFonts w:ascii="Century Gothic" w:hAnsi="Century Gothic"/>
        </w:rPr>
        <w:t>Ontwikkeling en innovatie</w:t>
      </w:r>
      <w:bookmarkEnd w:id="24"/>
      <w:bookmarkEnd w:id="25"/>
      <w:r w:rsidR="68D4C75F" w:rsidRPr="00AC1BEC">
        <w:rPr>
          <w:rFonts w:ascii="Century Gothic" w:hAnsi="Century Gothic"/>
        </w:rPr>
        <w:t>  </w:t>
      </w:r>
    </w:p>
    <w:p w14:paraId="3B81969E" w14:textId="580C7007" w:rsidR="128F79DC" w:rsidRPr="00AC1BEC" w:rsidRDefault="5F1B896B"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w:t>
      </w:r>
      <w:r w:rsidR="5EED854D" w:rsidRPr="5FD0AB6D">
        <w:rPr>
          <w:rStyle w:val="normaltextrun"/>
          <w:rFonts w:ascii="Century Gothic" w:eastAsia="Arial" w:hAnsi="Century Gothic" w:cs="Arial"/>
          <w:color w:val="000000" w:themeColor="text1"/>
          <w:sz w:val="20"/>
          <w:szCs w:val="20"/>
        </w:rPr>
        <w:t xml:space="preserve"> werkt proactief mee aan doorontwikkeling/innovatie van </w:t>
      </w:r>
      <w:r w:rsidR="3CB67D9B" w:rsidRPr="5FD0AB6D">
        <w:rPr>
          <w:rStyle w:val="normaltextrun"/>
          <w:rFonts w:ascii="Century Gothic" w:eastAsia="Arial" w:hAnsi="Century Gothic" w:cs="Arial"/>
          <w:color w:val="000000" w:themeColor="text1"/>
          <w:sz w:val="20"/>
          <w:szCs w:val="20"/>
        </w:rPr>
        <w:t xml:space="preserve">de </w:t>
      </w:r>
      <w:r w:rsidR="002F0126">
        <w:rPr>
          <w:rStyle w:val="normaltextrun"/>
          <w:rFonts w:ascii="Century Gothic" w:eastAsia="Arial" w:hAnsi="Century Gothic" w:cs="Arial"/>
          <w:color w:val="000000" w:themeColor="text1"/>
          <w:sz w:val="20"/>
          <w:szCs w:val="20"/>
        </w:rPr>
        <w:t>Begeleiding</w:t>
      </w:r>
      <w:r w:rsidR="5EED854D" w:rsidRPr="5FD0AB6D">
        <w:rPr>
          <w:rStyle w:val="normaltextrun"/>
          <w:rFonts w:ascii="Century Gothic" w:eastAsia="Arial" w:hAnsi="Century Gothic" w:cs="Arial"/>
          <w:color w:val="000000" w:themeColor="text1"/>
          <w:sz w:val="20"/>
          <w:szCs w:val="20"/>
        </w:rPr>
        <w:t xml:space="preserve">. Dit betekent dat de dienstverlening zoals genoemd in de </w:t>
      </w:r>
      <w:r w:rsidR="29EF200D" w:rsidRPr="5FD0AB6D">
        <w:rPr>
          <w:rStyle w:val="normaltextrun"/>
          <w:rFonts w:ascii="Century Gothic" w:eastAsia="Arial" w:hAnsi="Century Gothic" w:cs="Arial"/>
          <w:color w:val="000000" w:themeColor="text1"/>
          <w:sz w:val="20"/>
          <w:szCs w:val="20"/>
        </w:rPr>
        <w:t>overeenkomst</w:t>
      </w:r>
      <w:r w:rsidR="5EED854D" w:rsidRPr="5FD0AB6D">
        <w:rPr>
          <w:rStyle w:val="normaltextrun"/>
          <w:rFonts w:ascii="Century Gothic" w:eastAsia="Arial" w:hAnsi="Century Gothic" w:cs="Arial"/>
          <w:color w:val="000000" w:themeColor="text1"/>
          <w:sz w:val="20"/>
          <w:szCs w:val="20"/>
        </w:rPr>
        <w:t xml:space="preserve"> gedurende de looptijd kan wijzigen. </w:t>
      </w:r>
    </w:p>
    <w:p w14:paraId="5D80B047" w14:textId="353B89B9" w:rsidR="128F79DC" w:rsidRPr="00AC1BEC" w:rsidRDefault="5F1B896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w:t>
      </w:r>
      <w:r w:rsidR="5EED854D" w:rsidRPr="5FD0AB6D">
        <w:rPr>
          <w:rStyle w:val="normaltextrun"/>
          <w:rFonts w:ascii="Century Gothic" w:eastAsia="Arial" w:hAnsi="Century Gothic" w:cs="Arial"/>
          <w:color w:val="000000" w:themeColor="text1"/>
          <w:sz w:val="20"/>
          <w:szCs w:val="20"/>
        </w:rPr>
        <w:t xml:space="preserve"> neemt deel aan de lopende innovatieprojecten. </w:t>
      </w:r>
    </w:p>
    <w:p w14:paraId="3B3A08F6" w14:textId="0AD8219E" w:rsidR="3B5B804D" w:rsidRPr="00AC1BEC" w:rsidRDefault="5F1B896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A2E1A44" w:rsidRPr="5FD0AB6D">
        <w:rPr>
          <w:rFonts w:ascii="Century Gothic" w:eastAsia="Arial" w:hAnsi="Century Gothic" w:cs="Arial"/>
          <w:color w:val="000000" w:themeColor="text1"/>
          <w:sz w:val="20"/>
          <w:szCs w:val="20"/>
        </w:rPr>
        <w:t xml:space="preserve"> werkt actief aan het verminderen van bureaucratie binnen de eigen organisatie al dan niet in overleg met </w:t>
      </w:r>
      <w:r w:rsidR="1827B0ED" w:rsidRPr="5FD0AB6D">
        <w:rPr>
          <w:rFonts w:ascii="Century Gothic" w:eastAsia="Arial" w:hAnsi="Century Gothic" w:cs="Arial"/>
          <w:color w:val="000000" w:themeColor="text1"/>
          <w:sz w:val="20"/>
          <w:szCs w:val="20"/>
        </w:rPr>
        <w:t>Gemeente</w:t>
      </w:r>
      <w:r w:rsidR="6A2E1A44" w:rsidRPr="5FD0AB6D">
        <w:rPr>
          <w:rFonts w:ascii="Century Gothic" w:eastAsia="Arial" w:hAnsi="Century Gothic" w:cs="Arial"/>
          <w:color w:val="000000" w:themeColor="text1"/>
          <w:sz w:val="18"/>
          <w:szCs w:val="18"/>
        </w:rPr>
        <w:t>.</w:t>
      </w:r>
    </w:p>
    <w:p w14:paraId="32D55CA7" w14:textId="7DD7325A" w:rsidR="0CA294E2" w:rsidRPr="00AC1BEC" w:rsidRDefault="1827B0ED"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vindt het belangrijk dat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actief meedenkt. Op het moment dat er veranderingen zijn, die invloed kunnen hebben op de gemaakte afspraken dan wordt er van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verwacht </w:t>
      </w: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hierover te informeren.</w:t>
      </w:r>
    </w:p>
    <w:p w14:paraId="04A66CD4" w14:textId="2D4C8857" w:rsidR="4393BDE9" w:rsidRPr="00AC1BEC" w:rsidRDefault="7A4CB52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Indien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verbetervoorstellen heeft over de in te zetten dienstverlening</w:t>
      </w:r>
      <w:r w:rsidR="002F0126">
        <w:rPr>
          <w:rStyle w:val="normaltextrun"/>
          <w:rFonts w:ascii="Century Gothic" w:eastAsia="Arial" w:hAnsi="Century Gothic" w:cs="Arial"/>
          <w:color w:val="000000" w:themeColor="text1"/>
          <w:sz w:val="20"/>
          <w:szCs w:val="20"/>
        </w:rPr>
        <w:t xml:space="preserve"> en/of</w:t>
      </w:r>
      <w:r w:rsidRPr="5FD0AB6D">
        <w:rPr>
          <w:rStyle w:val="normaltextrun"/>
          <w:rFonts w:ascii="Century Gothic" w:eastAsia="Arial" w:hAnsi="Century Gothic" w:cs="Arial"/>
          <w:color w:val="000000" w:themeColor="text1"/>
          <w:sz w:val="20"/>
          <w:szCs w:val="20"/>
        </w:rPr>
        <w:t xml:space="preserve"> het </w:t>
      </w:r>
      <w:r w:rsidR="002F0126">
        <w:rPr>
          <w:rStyle w:val="normaltextrun"/>
          <w:rFonts w:ascii="Century Gothic" w:eastAsia="Arial" w:hAnsi="Century Gothic" w:cs="Arial"/>
          <w:color w:val="000000" w:themeColor="text1"/>
          <w:sz w:val="20"/>
          <w:szCs w:val="20"/>
        </w:rPr>
        <w:t>Plan van Aanpak</w:t>
      </w:r>
      <w:r w:rsidRPr="5FD0AB6D">
        <w:rPr>
          <w:rStyle w:val="normaltextrun"/>
          <w:rFonts w:ascii="Century Gothic" w:eastAsia="Arial" w:hAnsi="Century Gothic" w:cs="Arial"/>
          <w:color w:val="000000" w:themeColor="text1"/>
          <w:sz w:val="20"/>
          <w:szCs w:val="20"/>
        </w:rPr>
        <w:t xml:space="preserve"> dan bespreekt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deze voorstellen met </w:t>
      </w:r>
      <w:r w:rsidR="377B6BF3" w:rsidRPr="5FD0AB6D">
        <w:rPr>
          <w:rFonts w:ascii="Century Gothic" w:eastAsia="Arial" w:hAnsi="Century Gothic" w:cs="Arial"/>
          <w:color w:val="333333"/>
          <w:sz w:val="20"/>
          <w:szCs w:val="20"/>
        </w:rPr>
        <w:t>Gemeente</w:t>
      </w:r>
      <w:r w:rsidRPr="5FD0AB6D">
        <w:rPr>
          <w:rStyle w:val="normaltextrun"/>
          <w:rFonts w:ascii="Century Gothic" w:eastAsia="Arial" w:hAnsi="Century Gothic" w:cs="Arial"/>
          <w:color w:val="000000" w:themeColor="text1"/>
          <w:sz w:val="20"/>
          <w:szCs w:val="20"/>
        </w:rPr>
        <w:t xml:space="preserve">.  </w:t>
      </w:r>
      <w:r w:rsidR="377B6BF3" w:rsidRPr="5FD0AB6D">
        <w:rPr>
          <w:rFonts w:ascii="Century Gothic" w:eastAsia="Arial" w:hAnsi="Century Gothic" w:cs="Arial"/>
          <w:color w:val="333333"/>
          <w:sz w:val="20"/>
          <w:szCs w:val="20"/>
        </w:rPr>
        <w:t>Gemeente</w:t>
      </w:r>
      <w:r w:rsidRPr="5FD0AB6D">
        <w:rPr>
          <w:rFonts w:ascii="Century Gothic" w:eastAsia="Arial" w:hAnsi="Century Gothic" w:cs="Arial"/>
          <w:color w:val="333333"/>
          <w:sz w:val="20"/>
          <w:szCs w:val="20"/>
        </w:rPr>
        <w:t xml:space="preserve"> </w:t>
      </w:r>
      <w:r w:rsidRPr="5FD0AB6D">
        <w:rPr>
          <w:rStyle w:val="normaltextrun"/>
          <w:rFonts w:ascii="Century Gothic" w:eastAsia="Arial" w:hAnsi="Century Gothic" w:cs="Arial"/>
          <w:color w:val="000000" w:themeColor="text1"/>
          <w:sz w:val="20"/>
          <w:szCs w:val="20"/>
        </w:rPr>
        <w:t>neemt een besluit over deze voorstellen.  </w:t>
      </w:r>
    </w:p>
    <w:p w14:paraId="24E83892" w14:textId="1F244F6D" w:rsidR="380EAF2F" w:rsidRPr="00AC1BEC" w:rsidRDefault="380EAF2F" w:rsidP="380EAF2F">
      <w:pPr>
        <w:spacing w:after="0" w:line="240" w:lineRule="auto"/>
        <w:rPr>
          <w:rFonts w:ascii="Century Gothic" w:eastAsia="Arial" w:hAnsi="Century Gothic" w:cs="Arial"/>
          <w:color w:val="000000" w:themeColor="text1"/>
          <w:sz w:val="20"/>
          <w:szCs w:val="20"/>
        </w:rPr>
      </w:pPr>
    </w:p>
    <w:p w14:paraId="038FE002" w14:textId="6D462228" w:rsidR="380EAF2F" w:rsidRPr="00AC1BEC" w:rsidRDefault="380EAF2F" w:rsidP="380EAF2F">
      <w:pPr>
        <w:spacing w:after="0" w:line="240" w:lineRule="auto"/>
        <w:rPr>
          <w:rFonts w:ascii="Century Gothic" w:eastAsia="Arial" w:hAnsi="Century Gothic" w:cs="Arial"/>
          <w:color w:val="000000" w:themeColor="text1"/>
          <w:sz w:val="20"/>
          <w:szCs w:val="20"/>
        </w:rPr>
      </w:pPr>
    </w:p>
    <w:p w14:paraId="1F16434F" w14:textId="53FC975C" w:rsidR="03F58D72" w:rsidRPr="00AC1BEC" w:rsidRDefault="03F58D72" w:rsidP="03F58D72">
      <w:pPr>
        <w:pStyle w:val="Kop2"/>
        <w:rPr>
          <w:rFonts w:ascii="Century Gothic" w:hAnsi="Century Gothic"/>
        </w:rPr>
      </w:pPr>
    </w:p>
    <w:p w14:paraId="7606D7C4" w14:textId="38FBA4C5" w:rsidR="352C407C" w:rsidRPr="00AC1BEC" w:rsidRDefault="77D92B33" w:rsidP="63677BFE">
      <w:pPr>
        <w:pStyle w:val="Kop2"/>
        <w:rPr>
          <w:rFonts w:ascii="Century Gothic" w:eastAsia="Arial" w:hAnsi="Century Gothic" w:cs="Arial"/>
          <w:sz w:val="20"/>
          <w:szCs w:val="20"/>
        </w:rPr>
      </w:pPr>
      <w:bookmarkStart w:id="26" w:name="_Toc166779517"/>
      <w:bookmarkStart w:id="27" w:name="_Toc167185954"/>
      <w:r w:rsidRPr="00AC1BEC">
        <w:rPr>
          <w:rFonts w:ascii="Century Gothic" w:hAnsi="Century Gothic"/>
        </w:rPr>
        <w:t>8</w:t>
      </w:r>
      <w:r w:rsidR="4C66C0AB" w:rsidRPr="00AC1BEC">
        <w:rPr>
          <w:rFonts w:ascii="Century Gothic" w:hAnsi="Century Gothic"/>
        </w:rPr>
        <w:t xml:space="preserve"> </w:t>
      </w:r>
      <w:r w:rsidR="3B71DB7F" w:rsidRPr="00AC1BEC">
        <w:rPr>
          <w:rFonts w:ascii="Century Gothic" w:hAnsi="Century Gothic"/>
        </w:rPr>
        <w:t>Personele eisen</w:t>
      </w:r>
      <w:bookmarkEnd w:id="26"/>
      <w:bookmarkEnd w:id="27"/>
    </w:p>
    <w:p w14:paraId="085D35B4" w14:textId="77777777" w:rsidR="00461406" w:rsidRDefault="002F0126" w:rsidP="001E272C">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Aanbieder beschikt over deskundig personeel. Het personeel heeft aantoonbare ervaring met de specifieke doelgroepen</w:t>
      </w:r>
      <w:r w:rsidR="00461406" w:rsidRPr="00461406">
        <w:rPr>
          <w:rStyle w:val="normaltextrun"/>
          <w:rFonts w:ascii="Century Gothic" w:eastAsia="Arial" w:hAnsi="Century Gothic" w:cs="Arial"/>
          <w:color w:val="000000" w:themeColor="text1"/>
          <w:sz w:val="20"/>
          <w:szCs w:val="20"/>
        </w:rPr>
        <w:t xml:space="preserve">. </w:t>
      </w:r>
    </w:p>
    <w:p w14:paraId="5AB6B5F6" w14:textId="77777777" w:rsidR="00461406" w:rsidRDefault="00461406" w:rsidP="002F0126">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 xml:space="preserve">Medewerker heeft een afgeronde opleiding op minimaal mbo- niveau 4, waarbij de inhoud en opzet van de opleiding aansluiten bij de te leveren dienst. Het opstellen van het Plan van Aanpak wordt uitgevoerd onder leiding en toezicht van een professional met een afgeronde opleiding van minimaal hbo-niveau. </w:t>
      </w:r>
    </w:p>
    <w:p w14:paraId="07128788" w14:textId="77777777" w:rsidR="00461406" w:rsidRPr="00461406" w:rsidRDefault="00461406" w:rsidP="00461406">
      <w:pPr>
        <w:pStyle w:val="Lijstalinea"/>
        <w:spacing w:after="0" w:line="240" w:lineRule="auto"/>
        <w:rPr>
          <w:rStyle w:val="normaltextrun"/>
          <w:rFonts w:ascii="Century Gothic" w:eastAsia="Arial" w:hAnsi="Century Gothic" w:cs="Arial"/>
          <w:color w:val="000000" w:themeColor="text1"/>
          <w:sz w:val="20"/>
          <w:szCs w:val="20"/>
        </w:rPr>
      </w:pPr>
    </w:p>
    <w:p w14:paraId="0278A448" w14:textId="2F0342A8" w:rsidR="19C50672" w:rsidRPr="00AC1BEC" w:rsidRDefault="46AFDDFC" w:rsidP="7B4C3795">
      <w:pPr>
        <w:pStyle w:val="Kop2"/>
        <w:rPr>
          <w:rFonts w:ascii="Century Gothic" w:eastAsia="Arial" w:hAnsi="Century Gothic" w:cs="Arial"/>
          <w:color w:val="000000" w:themeColor="text1"/>
          <w:sz w:val="20"/>
          <w:szCs w:val="20"/>
        </w:rPr>
      </w:pPr>
      <w:bookmarkStart w:id="28" w:name="_Toc166779518"/>
      <w:bookmarkStart w:id="29" w:name="_Toc167185955"/>
      <w:r w:rsidRPr="00AC1BEC">
        <w:rPr>
          <w:rFonts w:ascii="Century Gothic" w:hAnsi="Century Gothic"/>
        </w:rPr>
        <w:t>9</w:t>
      </w:r>
      <w:r w:rsidR="61E15641" w:rsidRPr="00AC1BEC">
        <w:rPr>
          <w:rFonts w:ascii="Century Gothic" w:hAnsi="Century Gothic"/>
        </w:rPr>
        <w:t xml:space="preserve"> </w:t>
      </w:r>
      <w:r w:rsidR="3B71DB7F" w:rsidRPr="00AC1BEC">
        <w:rPr>
          <w:rFonts w:ascii="Century Gothic" w:hAnsi="Century Gothic"/>
        </w:rPr>
        <w:t>Overige personele eisen</w:t>
      </w:r>
      <w:bookmarkEnd w:id="28"/>
      <w:bookmarkEnd w:id="29"/>
    </w:p>
    <w:p w14:paraId="4BCC1DC7" w14:textId="34E3A5B9" w:rsidR="00461406" w:rsidRDefault="6632329A" w:rsidP="00EC26F9">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Fonts w:ascii="Century Gothic" w:eastAsia="Arial" w:hAnsi="Century Gothic" w:cs="Arial"/>
          <w:sz w:val="20"/>
          <w:szCs w:val="20"/>
        </w:rPr>
        <w:t xml:space="preserve">Het te zetten personeel heeft </w:t>
      </w:r>
      <w:r w:rsidR="00461406">
        <w:rPr>
          <w:rFonts w:ascii="Century Gothic" w:eastAsia="Arial" w:hAnsi="Century Gothic" w:cs="Arial"/>
          <w:sz w:val="20"/>
          <w:szCs w:val="20"/>
        </w:rPr>
        <w:t>aantoonbaar</w:t>
      </w:r>
      <w:r w:rsidR="00461406" w:rsidRPr="00461406">
        <w:rPr>
          <w:rStyle w:val="normaltextrun"/>
          <w:rFonts w:ascii="Century Gothic" w:eastAsia="Arial" w:hAnsi="Century Gothic" w:cs="Arial"/>
          <w:color w:val="000000" w:themeColor="text1"/>
          <w:sz w:val="20"/>
          <w:szCs w:val="20"/>
        </w:rPr>
        <w:t xml:space="preserve"> kennis van de Participatiewet en de </w:t>
      </w:r>
      <w:r w:rsidR="00461406">
        <w:rPr>
          <w:rStyle w:val="normaltextrun"/>
          <w:rFonts w:ascii="Century Gothic" w:eastAsia="Arial" w:hAnsi="Century Gothic" w:cs="Arial"/>
          <w:color w:val="000000" w:themeColor="text1"/>
          <w:sz w:val="20"/>
          <w:szCs w:val="20"/>
        </w:rPr>
        <w:t xml:space="preserve">in de </w:t>
      </w:r>
      <w:r w:rsidR="00461406" w:rsidRPr="00461406">
        <w:rPr>
          <w:rStyle w:val="normaltextrun"/>
          <w:rFonts w:ascii="Century Gothic" w:eastAsia="Arial" w:hAnsi="Century Gothic" w:cs="Arial"/>
          <w:color w:val="000000" w:themeColor="text1"/>
          <w:sz w:val="20"/>
          <w:szCs w:val="20"/>
        </w:rPr>
        <w:t xml:space="preserve">arbeidsmarkt vastgestelde re-integratieverordening Participatiewet, op verzoek van de </w:t>
      </w:r>
      <w:r w:rsidR="00EC26F9">
        <w:rPr>
          <w:rStyle w:val="normaltextrun"/>
          <w:rFonts w:ascii="Century Gothic" w:eastAsia="Arial" w:hAnsi="Century Gothic" w:cs="Arial"/>
          <w:color w:val="000000" w:themeColor="text1"/>
          <w:sz w:val="20"/>
          <w:szCs w:val="20"/>
        </w:rPr>
        <w:t>A</w:t>
      </w:r>
      <w:r w:rsidR="00461406" w:rsidRPr="00461406">
        <w:rPr>
          <w:rStyle w:val="normaltextrun"/>
          <w:rFonts w:ascii="Century Gothic" w:eastAsia="Arial" w:hAnsi="Century Gothic" w:cs="Arial"/>
          <w:color w:val="000000" w:themeColor="text1"/>
          <w:sz w:val="20"/>
          <w:szCs w:val="20"/>
        </w:rPr>
        <w:t xml:space="preserve">anbieder zal de </w:t>
      </w:r>
      <w:r w:rsidR="00EC26F9">
        <w:rPr>
          <w:rStyle w:val="normaltextrun"/>
          <w:rFonts w:ascii="Century Gothic" w:eastAsia="Arial" w:hAnsi="Century Gothic" w:cs="Arial"/>
          <w:color w:val="000000" w:themeColor="text1"/>
          <w:sz w:val="20"/>
          <w:szCs w:val="20"/>
        </w:rPr>
        <w:t>G</w:t>
      </w:r>
      <w:r w:rsidR="00461406" w:rsidRPr="00461406">
        <w:rPr>
          <w:rStyle w:val="normaltextrun"/>
          <w:rFonts w:ascii="Century Gothic" w:eastAsia="Arial" w:hAnsi="Century Gothic" w:cs="Arial"/>
          <w:color w:val="000000" w:themeColor="text1"/>
          <w:sz w:val="20"/>
          <w:szCs w:val="20"/>
        </w:rPr>
        <w:t xml:space="preserve">emeente hiervan een exemplaar beschikbaar stellen. </w:t>
      </w:r>
    </w:p>
    <w:p w14:paraId="3699734F" w14:textId="739291B9" w:rsidR="19C50672"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volgt de Cao-eisen die van toepassing zijn op de te leveren dienstverlening</w:t>
      </w:r>
      <w:r w:rsidR="2795FA7A" w:rsidRPr="5FD0AB6D">
        <w:rPr>
          <w:rFonts w:ascii="Century Gothic" w:eastAsia="Arial" w:hAnsi="Century Gothic" w:cs="Arial"/>
          <w:color w:val="000000" w:themeColor="text1"/>
          <w:sz w:val="20"/>
          <w:szCs w:val="20"/>
        </w:rPr>
        <w:t>.</w:t>
      </w:r>
      <w:r w:rsidR="6801825C" w:rsidRPr="5FD0AB6D">
        <w:rPr>
          <w:rFonts w:ascii="Century Gothic" w:eastAsia="Arial" w:hAnsi="Century Gothic" w:cs="Arial"/>
          <w:color w:val="000000" w:themeColor="text1"/>
          <w:sz w:val="20"/>
          <w:szCs w:val="20"/>
        </w:rPr>
        <w:t xml:space="preserve">  </w:t>
      </w:r>
    </w:p>
    <w:p w14:paraId="7BC7691C" w14:textId="7FE80782" w:rsidR="50B43A2C"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58162607" w:rsidRPr="5FD0AB6D">
        <w:rPr>
          <w:rFonts w:ascii="Century Gothic" w:eastAsia="Arial" w:hAnsi="Century Gothic" w:cs="Arial"/>
          <w:color w:val="000000" w:themeColor="text1"/>
          <w:sz w:val="20"/>
          <w:szCs w:val="20"/>
        </w:rPr>
        <w:t xml:space="preserve"> streeft naar het inzetten van een vaste </w:t>
      </w:r>
      <w:r w:rsidR="00EC26F9">
        <w:rPr>
          <w:rFonts w:ascii="Century Gothic" w:eastAsia="Arial" w:hAnsi="Century Gothic" w:cs="Arial"/>
          <w:color w:val="000000" w:themeColor="text1"/>
          <w:sz w:val="20"/>
          <w:szCs w:val="20"/>
        </w:rPr>
        <w:t>begeleider</w:t>
      </w:r>
      <w:r w:rsidR="58162607" w:rsidRPr="5FD0AB6D">
        <w:rPr>
          <w:rFonts w:ascii="Century Gothic" w:eastAsia="Arial" w:hAnsi="Century Gothic" w:cs="Arial"/>
          <w:color w:val="000000" w:themeColor="text1"/>
          <w:sz w:val="20"/>
          <w:szCs w:val="20"/>
        </w:rPr>
        <w:t xml:space="preserve"> per cliënt. Wanneer door bijvoorbeeld ziekte of vakantie een vervangende hulp wordt ingezet, wordt dit altijd van tevoren gecommuniceerd aan de cliënt.</w:t>
      </w:r>
    </w:p>
    <w:p w14:paraId="048B3342" w14:textId="465D61C0" w:rsidR="50B43A2C" w:rsidRPr="00AC1BEC" w:rsidRDefault="58162607" w:rsidP="00EC26F9">
      <w:pPr>
        <w:pStyle w:val="Lijstalinea"/>
        <w:numPr>
          <w:ilvl w:val="0"/>
          <w:numId w:val="19"/>
        </w:numPr>
        <w:spacing w:after="0" w:line="229" w:lineRule="exact"/>
        <w:ind w:right="972"/>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Wanneer een vervangende </w:t>
      </w:r>
      <w:r w:rsidR="00EC26F9">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wordt ingezet moet het</w:t>
      </w:r>
      <w:r w:rsidR="3FAAF8C6" w:rsidRPr="5FD0AB6D">
        <w:rPr>
          <w:rFonts w:ascii="Century Gothic" w:eastAsia="Arial" w:hAnsi="Century Gothic" w:cs="Arial"/>
          <w:color w:val="000000" w:themeColor="text1"/>
          <w:sz w:val="20"/>
          <w:szCs w:val="20"/>
        </w:rPr>
        <w:t xml:space="preserve"> </w:t>
      </w:r>
      <w:r w:rsidR="00EC26F9">
        <w:rPr>
          <w:rFonts w:ascii="Century Gothic" w:eastAsia="Arial" w:hAnsi="Century Gothic" w:cs="Arial"/>
          <w:color w:val="000000" w:themeColor="text1"/>
          <w:sz w:val="20"/>
          <w:szCs w:val="20"/>
        </w:rPr>
        <w:t>Plan van Aanpak</w:t>
      </w:r>
      <w:r w:rsidRPr="5FD0AB6D">
        <w:rPr>
          <w:rFonts w:ascii="Century Gothic" w:eastAsia="Arial" w:hAnsi="Century Gothic" w:cs="Arial"/>
          <w:color w:val="000000" w:themeColor="text1"/>
          <w:sz w:val="20"/>
          <w:szCs w:val="20"/>
        </w:rPr>
        <w:t xml:space="preserve"> en specifieke afspraken met cliënt bekend zijn bij de vervanger.</w:t>
      </w:r>
    </w:p>
    <w:p w14:paraId="60BC2670" w14:textId="6BCAF607" w:rsidR="19C50672" w:rsidRPr="00AC1BEC" w:rsidRDefault="6801825C"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en zijn medewerkers beheersen en communiceren met cliënt op een voor cliënt begrijpelijke en toegankelijke wijze.  </w:t>
      </w:r>
    </w:p>
    <w:p w14:paraId="34D76E48" w14:textId="3D77AD44" w:rsidR="19C50672" w:rsidRPr="00AC1BEC" w:rsidRDefault="6801825C"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Als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te maken krijgt met een anderstalige </w:t>
      </w:r>
      <w:r w:rsidR="00EC26F9">
        <w:rPr>
          <w:rFonts w:ascii="Century Gothic" w:eastAsia="Arial" w:hAnsi="Century Gothic" w:cs="Arial"/>
          <w:color w:val="000000" w:themeColor="text1"/>
          <w:sz w:val="20"/>
          <w:szCs w:val="20"/>
        </w:rPr>
        <w:t>client</w:t>
      </w:r>
      <w:r w:rsidRPr="5FD0AB6D">
        <w:rPr>
          <w:rFonts w:ascii="Century Gothic" w:eastAsia="Arial" w:hAnsi="Century Gothic" w:cs="Arial"/>
          <w:color w:val="000000" w:themeColor="text1"/>
          <w:sz w:val="20"/>
          <w:szCs w:val="20"/>
        </w:rPr>
        <w:t xml:space="preserve"> schat hij in of de taalbarrière het verlenen van adequate </w:t>
      </w:r>
      <w:r w:rsidR="00EC26F9">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in de weg staat. Indien dit het geval is schakelt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een tolk in. De kosten zijn voor rekening van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w:t>
      </w:r>
    </w:p>
    <w:p w14:paraId="3A82084C" w14:textId="419F6568" w:rsidR="19C50672"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draagt </w:t>
      </w:r>
      <w:r w:rsidR="102A22A4" w:rsidRPr="5FD0AB6D">
        <w:rPr>
          <w:rFonts w:ascii="Century Gothic" w:eastAsia="Arial" w:hAnsi="Century Gothic" w:cs="Arial"/>
          <w:color w:val="000000" w:themeColor="text1"/>
          <w:sz w:val="20"/>
          <w:szCs w:val="20"/>
        </w:rPr>
        <w:t xml:space="preserve">er </w:t>
      </w:r>
      <w:r w:rsidR="6801825C" w:rsidRPr="5FD0AB6D">
        <w:rPr>
          <w:rFonts w:ascii="Century Gothic" w:eastAsia="Arial" w:hAnsi="Century Gothic" w:cs="Arial"/>
          <w:color w:val="000000" w:themeColor="text1"/>
          <w:sz w:val="20"/>
          <w:szCs w:val="20"/>
        </w:rPr>
        <w:t>zorg voor dat medewerkers continu worden opgeleid en bijgeschoold op basis van relevante ontwikkelingen met betrekking tot de uit te voeren werkzaamheden. </w:t>
      </w:r>
    </w:p>
    <w:p w14:paraId="28CE90A7" w14:textId="400F99C5" w:rsidR="6122CB88"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234BBB72" w:rsidRPr="5FD0AB6D">
        <w:rPr>
          <w:rFonts w:ascii="Century Gothic" w:eastAsia="Arial" w:hAnsi="Century Gothic" w:cs="Arial"/>
          <w:color w:val="000000" w:themeColor="text1"/>
          <w:sz w:val="20"/>
          <w:szCs w:val="20"/>
        </w:rPr>
        <w:t xml:space="preserve"> draagt er zorg voor dat medewerkers van hemzelf en die van derden zich te allen tijde kunnen legitimeren ten overstaan van </w:t>
      </w:r>
      <w:r w:rsidR="472743AC" w:rsidRPr="5FD0AB6D">
        <w:rPr>
          <w:rFonts w:ascii="Century Gothic" w:eastAsia="Arial" w:hAnsi="Century Gothic" w:cs="Arial"/>
          <w:color w:val="000000" w:themeColor="text1"/>
          <w:sz w:val="20"/>
          <w:szCs w:val="20"/>
        </w:rPr>
        <w:t>c</w:t>
      </w:r>
      <w:r w:rsidR="234BBB72" w:rsidRPr="5FD0AB6D">
        <w:rPr>
          <w:rFonts w:ascii="Century Gothic" w:eastAsia="Arial" w:hAnsi="Century Gothic" w:cs="Arial"/>
          <w:color w:val="000000" w:themeColor="text1"/>
          <w:sz w:val="20"/>
          <w:szCs w:val="20"/>
        </w:rPr>
        <w:t xml:space="preserve">liënten en medewerkers van </w:t>
      </w:r>
      <w:r w:rsidR="377B6BF3" w:rsidRPr="5FD0AB6D">
        <w:rPr>
          <w:rFonts w:ascii="Century Gothic" w:eastAsia="Arial" w:hAnsi="Century Gothic" w:cs="Arial"/>
          <w:color w:val="000000" w:themeColor="text1"/>
          <w:sz w:val="20"/>
          <w:szCs w:val="20"/>
        </w:rPr>
        <w:t>Gemeente</w:t>
      </w:r>
      <w:r w:rsidR="234BBB72" w:rsidRPr="5FD0AB6D">
        <w:rPr>
          <w:rFonts w:ascii="Century Gothic" w:eastAsia="Arial" w:hAnsi="Century Gothic" w:cs="Arial"/>
          <w:color w:val="000000" w:themeColor="text1"/>
          <w:sz w:val="20"/>
          <w:szCs w:val="20"/>
        </w:rPr>
        <w:t>.</w:t>
      </w:r>
    </w:p>
    <w:p w14:paraId="5E2F5818" w14:textId="747E1D3A" w:rsidR="1272BB3A" w:rsidRPr="00EC26F9" w:rsidRDefault="100E9058" w:rsidP="00EC26F9">
      <w:pPr>
        <w:pStyle w:val="Lijstalinea"/>
        <w:numPr>
          <w:ilvl w:val="0"/>
          <w:numId w:val="19"/>
        </w:numPr>
        <w:rPr>
          <w:rFonts w:ascii="Century Gothic" w:eastAsia="Arial" w:hAnsi="Century Gothic" w:cs="Arial"/>
          <w:sz w:val="20"/>
          <w:szCs w:val="20"/>
        </w:rPr>
      </w:pPr>
      <w:r w:rsidRPr="5FD0AB6D">
        <w:rPr>
          <w:rFonts w:ascii="Century Gothic" w:eastAsia="Arial" w:hAnsi="Century Gothic" w:cs="Arial"/>
          <w:color w:val="000000" w:themeColor="text1"/>
          <w:sz w:val="20"/>
          <w:szCs w:val="20"/>
        </w:rPr>
        <w:t xml:space="preserve">Het is voor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begeleiders en vrijwilligers verboden om een nevenfunctie uit te oefenen of nevenwerkzaamheden te verrichten die redelijkerwijs onverenigbaar geacht kunnen worden met de belangen van de inwoner of </w:t>
      </w:r>
      <w:r w:rsidR="1827B0ED" w:rsidRPr="5FD0AB6D">
        <w:rPr>
          <w:rFonts w:ascii="Century Gothic" w:eastAsia="Arial" w:hAnsi="Century Gothic" w:cs="Arial"/>
          <w:color w:val="000000" w:themeColor="text1"/>
          <w:sz w:val="20"/>
          <w:szCs w:val="20"/>
        </w:rPr>
        <w:t>Gemeente</w:t>
      </w:r>
      <w:r w:rsidR="2BCE73DB" w:rsidRPr="5FD0AB6D">
        <w:rPr>
          <w:rFonts w:ascii="Century Gothic" w:eastAsia="Arial" w:hAnsi="Century Gothic" w:cs="Arial"/>
          <w:color w:val="000000" w:themeColor="text1"/>
          <w:sz w:val="20"/>
          <w:szCs w:val="20"/>
        </w:rPr>
        <w:t>.</w:t>
      </w:r>
    </w:p>
    <w:p w14:paraId="0D30AE3E" w14:textId="77777777" w:rsidR="00EC26F9" w:rsidRPr="00AC1BEC" w:rsidRDefault="00EC26F9" w:rsidP="00EC26F9">
      <w:pPr>
        <w:pStyle w:val="Lijstalinea"/>
        <w:rPr>
          <w:rFonts w:ascii="Century Gothic" w:eastAsia="Arial" w:hAnsi="Century Gothic" w:cs="Arial"/>
          <w:sz w:val="20"/>
          <w:szCs w:val="20"/>
        </w:rPr>
      </w:pPr>
    </w:p>
    <w:p w14:paraId="17271F97" w14:textId="2FB8762B" w:rsidR="380EAF2F" w:rsidRPr="00AC1BEC" w:rsidRDefault="0F842343" w:rsidP="7B4C3795">
      <w:pPr>
        <w:pStyle w:val="Kop2"/>
        <w:rPr>
          <w:rFonts w:ascii="Century Gothic" w:eastAsia="Calibri Light" w:hAnsi="Century Gothic" w:cs="Calibri Light"/>
        </w:rPr>
      </w:pPr>
      <w:bookmarkStart w:id="30" w:name="_Toc166779519"/>
      <w:bookmarkStart w:id="31" w:name="_Toc167185956"/>
      <w:r w:rsidRPr="00AC1BEC">
        <w:rPr>
          <w:rFonts w:ascii="Century Gothic" w:eastAsia="Calibri Light" w:hAnsi="Century Gothic" w:cs="Calibri Light"/>
        </w:rPr>
        <w:t>10 Social Return on Investment</w:t>
      </w:r>
      <w:bookmarkEnd w:id="30"/>
      <w:bookmarkEnd w:id="31"/>
    </w:p>
    <w:p w14:paraId="4C23ADD1" w14:textId="7602007D"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Social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1">
        <w:r w:rsidRPr="00B839E2">
          <w:rPr>
            <w:rStyle w:val="Hyperlink"/>
            <w:rFonts w:ascii="Century Gothic" w:eastAsia="Calibri" w:hAnsi="Century Gothic" w:cs="Calibri"/>
            <w:sz w:val="20"/>
            <w:szCs w:val="20"/>
          </w:rPr>
          <w:t>www.wsp-nhn.nl/sroi</w:t>
        </w:r>
      </w:hyperlink>
      <w:r w:rsidRPr="00B839E2">
        <w:rPr>
          <w:rFonts w:ascii="Century Gothic" w:eastAsia="Calibri" w:hAnsi="Century Gothic" w:cs="Calibri"/>
          <w:color w:val="000000" w:themeColor="text1"/>
          <w:sz w:val="20"/>
          <w:szCs w:val="20"/>
        </w:rPr>
        <w:t xml:space="preserve">. </w:t>
      </w:r>
    </w:p>
    <w:p w14:paraId="121DF2DD" w14:textId="2861D38F"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Op deze inkoopprocedure is een </w:t>
      </w:r>
      <w:r w:rsidR="00B839E2" w:rsidRPr="00B839E2">
        <w:rPr>
          <w:rFonts w:ascii="Century Gothic" w:eastAsia="Calibri" w:hAnsi="Century Gothic" w:cs="Calibri"/>
          <w:color w:val="000000" w:themeColor="text1"/>
          <w:sz w:val="20"/>
          <w:szCs w:val="20"/>
        </w:rPr>
        <w:t>SROI-inspanningsverplichting</w:t>
      </w:r>
      <w:r w:rsidRPr="00B839E2">
        <w:rPr>
          <w:rFonts w:ascii="Century Gothic" w:eastAsia="Calibri" w:hAnsi="Century Gothic" w:cs="Calibri"/>
          <w:color w:val="000000" w:themeColor="text1"/>
          <w:sz w:val="20"/>
          <w:szCs w:val="20"/>
        </w:rPr>
        <w:t xml:space="preserve"> van toepassing.</w:t>
      </w:r>
    </w:p>
    <w:p w14:paraId="7D282548" w14:textId="55208238"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Aanbieder heeft een inspanningsverplichting om iets met SROI te doen. In ieder geval moet een gesprek met de coördinator SROI plaatsvinden waarin de kansen en mogelijkheden voor SROI worden onderzocht.</w:t>
      </w:r>
    </w:p>
    <w:p w14:paraId="4FBC7BBE" w14:textId="64CA8F11"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lastRenderedPageBreak/>
        <w:t xml:space="preserve">Indien Aanbieder aan kan tonen dat binnen zijn bedrijf al 5% of meer van het personeel (in fte) bestaat uit mensen vanuit de doelgroepen, is daarmee ook aan de </w:t>
      </w:r>
      <w:r w:rsidR="00B839E2" w:rsidRPr="00B839E2">
        <w:rPr>
          <w:rFonts w:ascii="Century Gothic" w:eastAsia="Calibri" w:hAnsi="Century Gothic" w:cs="Calibri"/>
          <w:color w:val="000000" w:themeColor="text1"/>
          <w:sz w:val="20"/>
          <w:szCs w:val="20"/>
        </w:rPr>
        <w:t>SROI-verplichting</w:t>
      </w:r>
      <w:r w:rsidRPr="00B839E2">
        <w:rPr>
          <w:rFonts w:ascii="Century Gothic" w:eastAsia="Calibri" w:hAnsi="Century Gothic" w:cs="Calibri"/>
          <w:color w:val="000000" w:themeColor="text1"/>
          <w:sz w:val="20"/>
          <w:szCs w:val="20"/>
        </w:rPr>
        <w:t xml:space="preserve"> voldaan.</w:t>
      </w:r>
    </w:p>
    <w:p w14:paraId="106243E3" w14:textId="1655922A"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0B69F8AA" w14:textId="4914AF81" w:rsidR="00433F71"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Na het sluiten van de overeenkomst zullen hier nadere afspraken over gemaakt worden.</w:t>
      </w:r>
    </w:p>
    <w:p w14:paraId="399DCD64" w14:textId="77777777" w:rsidR="00433F71" w:rsidRDefault="00433F71">
      <w:pPr>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br w:type="page"/>
      </w:r>
    </w:p>
    <w:p w14:paraId="1FC7A514" w14:textId="6430B213" w:rsidR="380EAF2F" w:rsidRPr="00433F71" w:rsidRDefault="00433F71" w:rsidP="7B4C3795">
      <w:pPr>
        <w:spacing w:line="280" w:lineRule="atLeast"/>
        <w:rPr>
          <w:rFonts w:ascii="Century Gothic" w:eastAsia="Calibri" w:hAnsi="Century Gothic" w:cs="Calibri"/>
          <w:b/>
          <w:bCs/>
          <w:color w:val="000000" w:themeColor="text1"/>
          <w:sz w:val="24"/>
          <w:szCs w:val="24"/>
        </w:rPr>
      </w:pPr>
      <w:r w:rsidRPr="00433F71">
        <w:rPr>
          <w:rFonts w:ascii="Century Gothic" w:eastAsia="Calibri" w:hAnsi="Century Gothic" w:cs="Calibri"/>
          <w:b/>
          <w:bCs/>
          <w:color w:val="000000" w:themeColor="text1"/>
          <w:sz w:val="24"/>
          <w:szCs w:val="24"/>
        </w:rPr>
        <w:lastRenderedPageBreak/>
        <w:t xml:space="preserve">Jobcoaching </w:t>
      </w:r>
    </w:p>
    <w:p w14:paraId="26F6F13D" w14:textId="01C20DA4" w:rsidR="380EAF2F" w:rsidRDefault="380EAF2F" w:rsidP="7B4C3795">
      <w:pPr>
        <w:spacing w:after="0" w:line="240" w:lineRule="auto"/>
        <w:rPr>
          <w:rStyle w:val="normaltextrun"/>
          <w:rFonts w:ascii="Century Gothic" w:eastAsia="Arial" w:hAnsi="Century Gothic" w:cs="Arial"/>
          <w:color w:val="000000" w:themeColor="text1"/>
          <w:sz w:val="20"/>
          <w:szCs w:val="20"/>
        </w:rPr>
      </w:pPr>
    </w:p>
    <w:p w14:paraId="4C101811" w14:textId="77777777"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sdt>
      <w:sdtPr>
        <w:id w:val="28828717"/>
        <w:docPartObj>
          <w:docPartGallery w:val="Table of Contents"/>
          <w:docPartUnique/>
        </w:docPartObj>
      </w:sdtPr>
      <w:sdtContent>
        <w:p w14:paraId="4201065F" w14:textId="01DBE33D" w:rsidR="00433F71" w:rsidRDefault="00433F71">
          <w:pPr>
            <w:pStyle w:val="Inhopg2"/>
            <w:tabs>
              <w:tab w:val="right" w:leader="dot" w:pos="8296"/>
            </w:tabs>
            <w:rPr>
              <w:rFonts w:eastAsiaTheme="minorEastAsia"/>
              <w:noProof/>
              <w:kern w:val="2"/>
              <w:lang w:eastAsia="nl-NL"/>
              <w14:ligatures w14:val="standardContextual"/>
            </w:rPr>
          </w:pPr>
          <w:r>
            <w:fldChar w:fldCharType="begin"/>
          </w:r>
          <w:r>
            <w:instrText>TOC \o \z \u \h</w:instrText>
          </w:r>
          <w:r>
            <w:fldChar w:fldCharType="separate"/>
          </w:r>
          <w:hyperlink w:anchor="_Toc167185943" w:history="1">
            <w:r w:rsidRPr="00A41FC1">
              <w:rPr>
                <w:rStyle w:val="Hyperlink"/>
                <w:rFonts w:ascii="Century Gothic" w:hAnsi="Century Gothic"/>
                <w:noProof/>
              </w:rPr>
              <w:t>1 Algemene eisen ten aanzien van Begeleiding Participatie</w:t>
            </w:r>
            <w:r>
              <w:rPr>
                <w:noProof/>
                <w:webHidden/>
              </w:rPr>
              <w:tab/>
            </w:r>
            <w:r>
              <w:rPr>
                <w:noProof/>
                <w:webHidden/>
              </w:rPr>
              <w:fldChar w:fldCharType="begin"/>
            </w:r>
            <w:r>
              <w:rPr>
                <w:noProof/>
                <w:webHidden/>
              </w:rPr>
              <w:instrText xml:space="preserve"> PAGEREF _Toc167185943 \h </w:instrText>
            </w:r>
            <w:r>
              <w:rPr>
                <w:noProof/>
                <w:webHidden/>
              </w:rPr>
            </w:r>
            <w:r>
              <w:rPr>
                <w:noProof/>
                <w:webHidden/>
              </w:rPr>
              <w:fldChar w:fldCharType="separate"/>
            </w:r>
            <w:r>
              <w:rPr>
                <w:noProof/>
                <w:webHidden/>
              </w:rPr>
              <w:t>3</w:t>
            </w:r>
            <w:r>
              <w:rPr>
                <w:noProof/>
                <w:webHidden/>
              </w:rPr>
              <w:fldChar w:fldCharType="end"/>
            </w:r>
          </w:hyperlink>
        </w:p>
        <w:p w14:paraId="3C5E3537" w14:textId="627D7568" w:rsidR="00433F71" w:rsidRDefault="00433F71">
          <w:pPr>
            <w:pStyle w:val="Inhopg2"/>
            <w:tabs>
              <w:tab w:val="right" w:leader="dot" w:pos="8296"/>
            </w:tabs>
            <w:rPr>
              <w:rFonts w:eastAsiaTheme="minorEastAsia"/>
              <w:noProof/>
              <w:kern w:val="2"/>
              <w:lang w:eastAsia="nl-NL"/>
              <w14:ligatures w14:val="standardContextual"/>
            </w:rPr>
          </w:pPr>
          <w:hyperlink w:anchor="_Toc167185944" w:history="1">
            <w:r w:rsidRPr="00A41FC1">
              <w:rPr>
                <w:rStyle w:val="Hyperlink"/>
                <w:rFonts w:ascii="Century Gothic" w:hAnsi="Century Gothic"/>
                <w:noProof/>
              </w:rPr>
              <w:t>2 Eisen aan het dienstverleningsproces</w:t>
            </w:r>
            <w:r>
              <w:rPr>
                <w:noProof/>
                <w:webHidden/>
              </w:rPr>
              <w:tab/>
            </w:r>
            <w:r>
              <w:rPr>
                <w:noProof/>
                <w:webHidden/>
              </w:rPr>
              <w:fldChar w:fldCharType="begin"/>
            </w:r>
            <w:r>
              <w:rPr>
                <w:noProof/>
                <w:webHidden/>
              </w:rPr>
              <w:instrText xml:space="preserve"> PAGEREF _Toc167185944 \h </w:instrText>
            </w:r>
            <w:r>
              <w:rPr>
                <w:noProof/>
                <w:webHidden/>
              </w:rPr>
            </w:r>
            <w:r>
              <w:rPr>
                <w:noProof/>
                <w:webHidden/>
              </w:rPr>
              <w:fldChar w:fldCharType="separate"/>
            </w:r>
            <w:r>
              <w:rPr>
                <w:noProof/>
                <w:webHidden/>
              </w:rPr>
              <w:t>3</w:t>
            </w:r>
            <w:r>
              <w:rPr>
                <w:noProof/>
                <w:webHidden/>
              </w:rPr>
              <w:fldChar w:fldCharType="end"/>
            </w:r>
          </w:hyperlink>
        </w:p>
        <w:p w14:paraId="052C5C7F" w14:textId="552D1113" w:rsidR="00433F71" w:rsidRDefault="00433F71">
          <w:pPr>
            <w:pStyle w:val="Inhopg3"/>
            <w:tabs>
              <w:tab w:val="right" w:leader="dot" w:pos="8296"/>
            </w:tabs>
            <w:rPr>
              <w:rFonts w:eastAsiaTheme="minorEastAsia"/>
              <w:noProof/>
              <w:kern w:val="2"/>
              <w:lang w:eastAsia="nl-NL"/>
              <w14:ligatures w14:val="standardContextual"/>
            </w:rPr>
          </w:pPr>
          <w:hyperlink w:anchor="_Toc167185945" w:history="1">
            <w:r w:rsidRPr="00A41FC1">
              <w:rPr>
                <w:rStyle w:val="Hyperlink"/>
                <w:rFonts w:ascii="Century Gothic" w:hAnsi="Century Gothic"/>
                <w:noProof/>
              </w:rPr>
              <w:t>Start dienstverleningsproces</w:t>
            </w:r>
            <w:r>
              <w:rPr>
                <w:noProof/>
                <w:webHidden/>
              </w:rPr>
              <w:tab/>
            </w:r>
            <w:r>
              <w:rPr>
                <w:noProof/>
                <w:webHidden/>
              </w:rPr>
              <w:fldChar w:fldCharType="begin"/>
            </w:r>
            <w:r>
              <w:rPr>
                <w:noProof/>
                <w:webHidden/>
              </w:rPr>
              <w:instrText xml:space="preserve"> PAGEREF _Toc167185945 \h </w:instrText>
            </w:r>
            <w:r>
              <w:rPr>
                <w:noProof/>
                <w:webHidden/>
              </w:rPr>
            </w:r>
            <w:r>
              <w:rPr>
                <w:noProof/>
                <w:webHidden/>
              </w:rPr>
              <w:fldChar w:fldCharType="separate"/>
            </w:r>
            <w:r>
              <w:rPr>
                <w:noProof/>
                <w:webHidden/>
              </w:rPr>
              <w:t>3</w:t>
            </w:r>
            <w:r>
              <w:rPr>
                <w:noProof/>
                <w:webHidden/>
              </w:rPr>
              <w:fldChar w:fldCharType="end"/>
            </w:r>
          </w:hyperlink>
        </w:p>
        <w:p w14:paraId="11E51BA1" w14:textId="56BFCE20" w:rsidR="00433F71" w:rsidRDefault="00433F71">
          <w:pPr>
            <w:pStyle w:val="Inhopg3"/>
            <w:tabs>
              <w:tab w:val="right" w:leader="dot" w:pos="8296"/>
            </w:tabs>
            <w:rPr>
              <w:rFonts w:eastAsiaTheme="minorEastAsia"/>
              <w:noProof/>
              <w:kern w:val="2"/>
              <w:lang w:eastAsia="nl-NL"/>
              <w14:ligatures w14:val="standardContextual"/>
            </w:rPr>
          </w:pPr>
          <w:hyperlink w:anchor="_Toc167185946" w:history="1">
            <w:r w:rsidRPr="00A41FC1">
              <w:rPr>
                <w:rStyle w:val="Hyperlink"/>
                <w:rFonts w:ascii="Century Gothic" w:hAnsi="Century Gothic"/>
                <w:noProof/>
              </w:rPr>
              <w:t>Uitvoering dienstverlening</w:t>
            </w:r>
            <w:r>
              <w:rPr>
                <w:noProof/>
                <w:webHidden/>
              </w:rPr>
              <w:tab/>
            </w:r>
            <w:r>
              <w:rPr>
                <w:noProof/>
                <w:webHidden/>
              </w:rPr>
              <w:fldChar w:fldCharType="begin"/>
            </w:r>
            <w:r>
              <w:rPr>
                <w:noProof/>
                <w:webHidden/>
              </w:rPr>
              <w:instrText xml:space="preserve"> PAGEREF _Toc167185946 \h </w:instrText>
            </w:r>
            <w:r>
              <w:rPr>
                <w:noProof/>
                <w:webHidden/>
              </w:rPr>
            </w:r>
            <w:r>
              <w:rPr>
                <w:noProof/>
                <w:webHidden/>
              </w:rPr>
              <w:fldChar w:fldCharType="separate"/>
            </w:r>
            <w:r>
              <w:rPr>
                <w:noProof/>
                <w:webHidden/>
              </w:rPr>
              <w:t>3</w:t>
            </w:r>
            <w:r>
              <w:rPr>
                <w:noProof/>
                <w:webHidden/>
              </w:rPr>
              <w:fldChar w:fldCharType="end"/>
            </w:r>
          </w:hyperlink>
        </w:p>
        <w:p w14:paraId="1D619867" w14:textId="6C963692" w:rsidR="00433F71" w:rsidRDefault="00433F71">
          <w:pPr>
            <w:pStyle w:val="Inhopg3"/>
            <w:tabs>
              <w:tab w:val="right" w:leader="dot" w:pos="8296"/>
            </w:tabs>
            <w:rPr>
              <w:rFonts w:eastAsiaTheme="minorEastAsia"/>
              <w:noProof/>
              <w:kern w:val="2"/>
              <w:lang w:eastAsia="nl-NL"/>
              <w14:ligatures w14:val="standardContextual"/>
            </w:rPr>
          </w:pPr>
          <w:hyperlink w:anchor="_Toc167185947" w:history="1">
            <w:r w:rsidRPr="00A41FC1">
              <w:rPr>
                <w:rStyle w:val="Hyperlink"/>
                <w:rFonts w:ascii="Century Gothic" w:hAnsi="Century Gothic"/>
                <w:noProof/>
              </w:rPr>
              <w:t>Continuïteit, wijziging of beëindiging dienstverleningsproces</w:t>
            </w:r>
            <w:r>
              <w:rPr>
                <w:noProof/>
                <w:webHidden/>
              </w:rPr>
              <w:tab/>
            </w:r>
            <w:r>
              <w:rPr>
                <w:noProof/>
                <w:webHidden/>
              </w:rPr>
              <w:fldChar w:fldCharType="begin"/>
            </w:r>
            <w:r>
              <w:rPr>
                <w:noProof/>
                <w:webHidden/>
              </w:rPr>
              <w:instrText xml:space="preserve"> PAGEREF _Toc167185947 \h </w:instrText>
            </w:r>
            <w:r>
              <w:rPr>
                <w:noProof/>
                <w:webHidden/>
              </w:rPr>
            </w:r>
            <w:r>
              <w:rPr>
                <w:noProof/>
                <w:webHidden/>
              </w:rPr>
              <w:fldChar w:fldCharType="separate"/>
            </w:r>
            <w:r>
              <w:rPr>
                <w:noProof/>
                <w:webHidden/>
              </w:rPr>
              <w:t>4</w:t>
            </w:r>
            <w:r>
              <w:rPr>
                <w:noProof/>
                <w:webHidden/>
              </w:rPr>
              <w:fldChar w:fldCharType="end"/>
            </w:r>
          </w:hyperlink>
        </w:p>
        <w:p w14:paraId="442061A3" w14:textId="3B2E2879" w:rsidR="00433F71" w:rsidRDefault="00433F71">
          <w:pPr>
            <w:pStyle w:val="Inhopg2"/>
            <w:tabs>
              <w:tab w:val="right" w:leader="dot" w:pos="8296"/>
            </w:tabs>
            <w:rPr>
              <w:rFonts w:eastAsiaTheme="minorEastAsia"/>
              <w:noProof/>
              <w:kern w:val="2"/>
              <w:lang w:eastAsia="nl-NL"/>
              <w14:ligatures w14:val="standardContextual"/>
            </w:rPr>
          </w:pPr>
          <w:hyperlink w:anchor="_Toc167185948" w:history="1">
            <w:r w:rsidRPr="00A41FC1">
              <w:rPr>
                <w:rStyle w:val="Hyperlink"/>
                <w:rFonts w:ascii="Century Gothic" w:hAnsi="Century Gothic"/>
                <w:noProof/>
              </w:rPr>
              <w:t>3 Kwaliteitseisen</w:t>
            </w:r>
            <w:r>
              <w:rPr>
                <w:noProof/>
                <w:webHidden/>
              </w:rPr>
              <w:tab/>
            </w:r>
            <w:r>
              <w:rPr>
                <w:noProof/>
                <w:webHidden/>
              </w:rPr>
              <w:fldChar w:fldCharType="begin"/>
            </w:r>
            <w:r>
              <w:rPr>
                <w:noProof/>
                <w:webHidden/>
              </w:rPr>
              <w:instrText xml:space="preserve"> PAGEREF _Toc167185948 \h </w:instrText>
            </w:r>
            <w:r>
              <w:rPr>
                <w:noProof/>
                <w:webHidden/>
              </w:rPr>
            </w:r>
            <w:r>
              <w:rPr>
                <w:noProof/>
                <w:webHidden/>
              </w:rPr>
              <w:fldChar w:fldCharType="separate"/>
            </w:r>
            <w:r>
              <w:rPr>
                <w:noProof/>
                <w:webHidden/>
              </w:rPr>
              <w:t>4</w:t>
            </w:r>
            <w:r>
              <w:rPr>
                <w:noProof/>
                <w:webHidden/>
              </w:rPr>
              <w:fldChar w:fldCharType="end"/>
            </w:r>
          </w:hyperlink>
        </w:p>
        <w:p w14:paraId="294E893A" w14:textId="405D2D55" w:rsidR="00433F71" w:rsidRDefault="00433F71">
          <w:pPr>
            <w:pStyle w:val="Inhopg2"/>
            <w:tabs>
              <w:tab w:val="right" w:leader="dot" w:pos="8296"/>
            </w:tabs>
            <w:rPr>
              <w:rFonts w:eastAsiaTheme="minorEastAsia"/>
              <w:noProof/>
              <w:kern w:val="2"/>
              <w:lang w:eastAsia="nl-NL"/>
              <w14:ligatures w14:val="standardContextual"/>
            </w:rPr>
          </w:pPr>
          <w:hyperlink w:anchor="_Toc167185949" w:history="1">
            <w:r w:rsidRPr="00A41FC1">
              <w:rPr>
                <w:rStyle w:val="Hyperlink"/>
                <w:rFonts w:ascii="Century Gothic" w:hAnsi="Century Gothic"/>
                <w:noProof/>
              </w:rPr>
              <w:t>4 Eisen aan communicatie</w:t>
            </w:r>
            <w:r>
              <w:rPr>
                <w:noProof/>
                <w:webHidden/>
              </w:rPr>
              <w:tab/>
            </w:r>
            <w:r>
              <w:rPr>
                <w:noProof/>
                <w:webHidden/>
              </w:rPr>
              <w:fldChar w:fldCharType="begin"/>
            </w:r>
            <w:r>
              <w:rPr>
                <w:noProof/>
                <w:webHidden/>
              </w:rPr>
              <w:instrText xml:space="preserve"> PAGEREF _Toc167185949 \h </w:instrText>
            </w:r>
            <w:r>
              <w:rPr>
                <w:noProof/>
                <w:webHidden/>
              </w:rPr>
            </w:r>
            <w:r>
              <w:rPr>
                <w:noProof/>
                <w:webHidden/>
              </w:rPr>
              <w:fldChar w:fldCharType="separate"/>
            </w:r>
            <w:r>
              <w:rPr>
                <w:noProof/>
                <w:webHidden/>
              </w:rPr>
              <w:t>5</w:t>
            </w:r>
            <w:r>
              <w:rPr>
                <w:noProof/>
                <w:webHidden/>
              </w:rPr>
              <w:fldChar w:fldCharType="end"/>
            </w:r>
          </w:hyperlink>
        </w:p>
        <w:p w14:paraId="44F335D6" w14:textId="600ACF96" w:rsidR="00433F71" w:rsidRDefault="00433F71">
          <w:pPr>
            <w:pStyle w:val="Inhopg2"/>
            <w:tabs>
              <w:tab w:val="right" w:leader="dot" w:pos="8296"/>
            </w:tabs>
            <w:rPr>
              <w:rFonts w:eastAsiaTheme="minorEastAsia"/>
              <w:noProof/>
              <w:kern w:val="2"/>
              <w:lang w:eastAsia="nl-NL"/>
              <w14:ligatures w14:val="standardContextual"/>
            </w:rPr>
          </w:pPr>
          <w:hyperlink w:anchor="_Toc167185950" w:history="1">
            <w:r w:rsidRPr="00A41FC1">
              <w:rPr>
                <w:rStyle w:val="Hyperlink"/>
                <w:rFonts w:ascii="Century Gothic" w:hAnsi="Century Gothic"/>
                <w:noProof/>
              </w:rPr>
              <w:t>5 Evaluatie</w:t>
            </w:r>
            <w:r>
              <w:rPr>
                <w:noProof/>
                <w:webHidden/>
              </w:rPr>
              <w:tab/>
            </w:r>
            <w:r>
              <w:rPr>
                <w:noProof/>
                <w:webHidden/>
              </w:rPr>
              <w:fldChar w:fldCharType="begin"/>
            </w:r>
            <w:r>
              <w:rPr>
                <w:noProof/>
                <w:webHidden/>
              </w:rPr>
              <w:instrText xml:space="preserve"> PAGEREF _Toc167185950 \h </w:instrText>
            </w:r>
            <w:r>
              <w:rPr>
                <w:noProof/>
                <w:webHidden/>
              </w:rPr>
            </w:r>
            <w:r>
              <w:rPr>
                <w:noProof/>
                <w:webHidden/>
              </w:rPr>
              <w:fldChar w:fldCharType="separate"/>
            </w:r>
            <w:r>
              <w:rPr>
                <w:noProof/>
                <w:webHidden/>
              </w:rPr>
              <w:t>5</w:t>
            </w:r>
            <w:r>
              <w:rPr>
                <w:noProof/>
                <w:webHidden/>
              </w:rPr>
              <w:fldChar w:fldCharType="end"/>
            </w:r>
          </w:hyperlink>
        </w:p>
        <w:p w14:paraId="41651C52" w14:textId="002702D2" w:rsidR="00433F71" w:rsidRDefault="00433F71">
          <w:pPr>
            <w:pStyle w:val="Inhopg3"/>
            <w:tabs>
              <w:tab w:val="right" w:leader="dot" w:pos="8296"/>
            </w:tabs>
            <w:rPr>
              <w:rFonts w:eastAsiaTheme="minorEastAsia"/>
              <w:noProof/>
              <w:kern w:val="2"/>
              <w:lang w:eastAsia="nl-NL"/>
              <w14:ligatures w14:val="standardContextual"/>
            </w:rPr>
          </w:pPr>
          <w:hyperlink w:anchor="_Toc167185951" w:history="1">
            <w:r w:rsidRPr="00A41FC1">
              <w:rPr>
                <w:rStyle w:val="Hyperlink"/>
                <w:rFonts w:ascii="Century Gothic" w:hAnsi="Century Gothic"/>
                <w:noProof/>
              </w:rPr>
              <w:t>Cliënttevredenheidsonderzoek</w:t>
            </w:r>
            <w:r>
              <w:rPr>
                <w:noProof/>
                <w:webHidden/>
              </w:rPr>
              <w:tab/>
            </w:r>
            <w:r>
              <w:rPr>
                <w:noProof/>
                <w:webHidden/>
              </w:rPr>
              <w:fldChar w:fldCharType="begin"/>
            </w:r>
            <w:r>
              <w:rPr>
                <w:noProof/>
                <w:webHidden/>
              </w:rPr>
              <w:instrText xml:space="preserve"> PAGEREF _Toc167185951 \h </w:instrText>
            </w:r>
            <w:r>
              <w:rPr>
                <w:noProof/>
                <w:webHidden/>
              </w:rPr>
            </w:r>
            <w:r>
              <w:rPr>
                <w:noProof/>
                <w:webHidden/>
              </w:rPr>
              <w:fldChar w:fldCharType="separate"/>
            </w:r>
            <w:r>
              <w:rPr>
                <w:noProof/>
                <w:webHidden/>
              </w:rPr>
              <w:t>6</w:t>
            </w:r>
            <w:r>
              <w:rPr>
                <w:noProof/>
                <w:webHidden/>
              </w:rPr>
              <w:fldChar w:fldCharType="end"/>
            </w:r>
          </w:hyperlink>
        </w:p>
        <w:p w14:paraId="5EFC5DDD" w14:textId="6D9ED91C" w:rsidR="00433F71" w:rsidRDefault="00433F71">
          <w:pPr>
            <w:pStyle w:val="Inhopg2"/>
            <w:tabs>
              <w:tab w:val="right" w:leader="dot" w:pos="8296"/>
            </w:tabs>
            <w:rPr>
              <w:rFonts w:eastAsiaTheme="minorEastAsia"/>
              <w:noProof/>
              <w:kern w:val="2"/>
              <w:lang w:eastAsia="nl-NL"/>
              <w14:ligatures w14:val="standardContextual"/>
            </w:rPr>
          </w:pPr>
          <w:hyperlink w:anchor="_Toc167185952" w:history="1">
            <w:r w:rsidRPr="00A41FC1">
              <w:rPr>
                <w:rStyle w:val="Hyperlink"/>
                <w:rFonts w:ascii="Century Gothic" w:eastAsia="Calibri Light" w:hAnsi="Century Gothic" w:cs="Calibri Light"/>
                <w:noProof/>
              </w:rPr>
              <w:t>6 Rapportage</w:t>
            </w:r>
            <w:r>
              <w:rPr>
                <w:noProof/>
                <w:webHidden/>
              </w:rPr>
              <w:tab/>
            </w:r>
            <w:r>
              <w:rPr>
                <w:noProof/>
                <w:webHidden/>
              </w:rPr>
              <w:fldChar w:fldCharType="begin"/>
            </w:r>
            <w:r>
              <w:rPr>
                <w:noProof/>
                <w:webHidden/>
              </w:rPr>
              <w:instrText xml:space="preserve"> PAGEREF _Toc167185952 \h </w:instrText>
            </w:r>
            <w:r>
              <w:rPr>
                <w:noProof/>
                <w:webHidden/>
              </w:rPr>
            </w:r>
            <w:r>
              <w:rPr>
                <w:noProof/>
                <w:webHidden/>
              </w:rPr>
              <w:fldChar w:fldCharType="separate"/>
            </w:r>
            <w:r>
              <w:rPr>
                <w:noProof/>
                <w:webHidden/>
              </w:rPr>
              <w:t>6</w:t>
            </w:r>
            <w:r>
              <w:rPr>
                <w:noProof/>
                <w:webHidden/>
              </w:rPr>
              <w:fldChar w:fldCharType="end"/>
            </w:r>
          </w:hyperlink>
        </w:p>
        <w:p w14:paraId="12A9CC97" w14:textId="3BAE29CD" w:rsidR="00433F71" w:rsidRDefault="00433F71">
          <w:pPr>
            <w:pStyle w:val="Inhopg2"/>
            <w:tabs>
              <w:tab w:val="right" w:leader="dot" w:pos="8296"/>
            </w:tabs>
            <w:rPr>
              <w:rFonts w:eastAsiaTheme="minorEastAsia"/>
              <w:noProof/>
              <w:kern w:val="2"/>
              <w:lang w:eastAsia="nl-NL"/>
              <w14:ligatures w14:val="standardContextual"/>
            </w:rPr>
          </w:pPr>
          <w:hyperlink w:anchor="_Toc167185953" w:history="1">
            <w:r w:rsidRPr="00A41FC1">
              <w:rPr>
                <w:rStyle w:val="Hyperlink"/>
                <w:rFonts w:ascii="Century Gothic" w:hAnsi="Century Gothic"/>
                <w:noProof/>
              </w:rPr>
              <w:t>7 Ontwikkeling en innovatie</w:t>
            </w:r>
            <w:r>
              <w:rPr>
                <w:noProof/>
                <w:webHidden/>
              </w:rPr>
              <w:tab/>
            </w:r>
            <w:r>
              <w:rPr>
                <w:noProof/>
                <w:webHidden/>
              </w:rPr>
              <w:fldChar w:fldCharType="begin"/>
            </w:r>
            <w:r>
              <w:rPr>
                <w:noProof/>
                <w:webHidden/>
              </w:rPr>
              <w:instrText xml:space="preserve"> PAGEREF _Toc167185953 \h </w:instrText>
            </w:r>
            <w:r>
              <w:rPr>
                <w:noProof/>
                <w:webHidden/>
              </w:rPr>
            </w:r>
            <w:r>
              <w:rPr>
                <w:noProof/>
                <w:webHidden/>
              </w:rPr>
              <w:fldChar w:fldCharType="separate"/>
            </w:r>
            <w:r>
              <w:rPr>
                <w:noProof/>
                <w:webHidden/>
              </w:rPr>
              <w:t>6</w:t>
            </w:r>
            <w:r>
              <w:rPr>
                <w:noProof/>
                <w:webHidden/>
              </w:rPr>
              <w:fldChar w:fldCharType="end"/>
            </w:r>
          </w:hyperlink>
        </w:p>
        <w:p w14:paraId="171A8683" w14:textId="6FF35782" w:rsidR="00433F71" w:rsidRDefault="00433F71">
          <w:pPr>
            <w:pStyle w:val="Inhopg2"/>
            <w:tabs>
              <w:tab w:val="right" w:leader="dot" w:pos="8296"/>
            </w:tabs>
            <w:rPr>
              <w:rFonts w:eastAsiaTheme="minorEastAsia"/>
              <w:noProof/>
              <w:kern w:val="2"/>
              <w:lang w:eastAsia="nl-NL"/>
              <w14:ligatures w14:val="standardContextual"/>
            </w:rPr>
          </w:pPr>
          <w:hyperlink w:anchor="_Toc167185954" w:history="1">
            <w:r w:rsidRPr="00A41FC1">
              <w:rPr>
                <w:rStyle w:val="Hyperlink"/>
                <w:rFonts w:ascii="Century Gothic" w:hAnsi="Century Gothic"/>
                <w:noProof/>
              </w:rPr>
              <w:t>8 Personele eisen</w:t>
            </w:r>
            <w:r>
              <w:rPr>
                <w:noProof/>
                <w:webHidden/>
              </w:rPr>
              <w:tab/>
            </w:r>
            <w:r>
              <w:rPr>
                <w:noProof/>
                <w:webHidden/>
              </w:rPr>
              <w:fldChar w:fldCharType="begin"/>
            </w:r>
            <w:r>
              <w:rPr>
                <w:noProof/>
                <w:webHidden/>
              </w:rPr>
              <w:instrText xml:space="preserve"> PAGEREF _Toc167185954 \h </w:instrText>
            </w:r>
            <w:r>
              <w:rPr>
                <w:noProof/>
                <w:webHidden/>
              </w:rPr>
            </w:r>
            <w:r>
              <w:rPr>
                <w:noProof/>
                <w:webHidden/>
              </w:rPr>
              <w:fldChar w:fldCharType="separate"/>
            </w:r>
            <w:r>
              <w:rPr>
                <w:noProof/>
                <w:webHidden/>
              </w:rPr>
              <w:t>7</w:t>
            </w:r>
            <w:r>
              <w:rPr>
                <w:noProof/>
                <w:webHidden/>
              </w:rPr>
              <w:fldChar w:fldCharType="end"/>
            </w:r>
          </w:hyperlink>
        </w:p>
        <w:p w14:paraId="6FA71845" w14:textId="45DAFDFB" w:rsidR="00433F71" w:rsidRDefault="00433F71">
          <w:pPr>
            <w:pStyle w:val="Inhopg2"/>
            <w:tabs>
              <w:tab w:val="right" w:leader="dot" w:pos="8296"/>
            </w:tabs>
            <w:rPr>
              <w:rFonts w:eastAsiaTheme="minorEastAsia"/>
              <w:noProof/>
              <w:kern w:val="2"/>
              <w:lang w:eastAsia="nl-NL"/>
              <w14:ligatures w14:val="standardContextual"/>
            </w:rPr>
          </w:pPr>
          <w:hyperlink w:anchor="_Toc167185955" w:history="1">
            <w:r w:rsidRPr="00A41FC1">
              <w:rPr>
                <w:rStyle w:val="Hyperlink"/>
                <w:rFonts w:ascii="Century Gothic" w:hAnsi="Century Gothic"/>
                <w:noProof/>
              </w:rPr>
              <w:t>9 Overige personele eisen</w:t>
            </w:r>
            <w:r>
              <w:rPr>
                <w:noProof/>
                <w:webHidden/>
              </w:rPr>
              <w:tab/>
            </w:r>
            <w:r>
              <w:rPr>
                <w:noProof/>
                <w:webHidden/>
              </w:rPr>
              <w:fldChar w:fldCharType="begin"/>
            </w:r>
            <w:r>
              <w:rPr>
                <w:noProof/>
                <w:webHidden/>
              </w:rPr>
              <w:instrText xml:space="preserve"> PAGEREF _Toc167185955 \h </w:instrText>
            </w:r>
            <w:r>
              <w:rPr>
                <w:noProof/>
                <w:webHidden/>
              </w:rPr>
            </w:r>
            <w:r>
              <w:rPr>
                <w:noProof/>
                <w:webHidden/>
              </w:rPr>
              <w:fldChar w:fldCharType="separate"/>
            </w:r>
            <w:r>
              <w:rPr>
                <w:noProof/>
                <w:webHidden/>
              </w:rPr>
              <w:t>7</w:t>
            </w:r>
            <w:r>
              <w:rPr>
                <w:noProof/>
                <w:webHidden/>
              </w:rPr>
              <w:fldChar w:fldCharType="end"/>
            </w:r>
          </w:hyperlink>
        </w:p>
        <w:p w14:paraId="785AF03F" w14:textId="1097CCF0" w:rsidR="00433F71" w:rsidRDefault="00433F71">
          <w:pPr>
            <w:pStyle w:val="Inhopg2"/>
            <w:tabs>
              <w:tab w:val="right" w:leader="dot" w:pos="8296"/>
            </w:tabs>
            <w:rPr>
              <w:rFonts w:eastAsiaTheme="minorEastAsia"/>
              <w:noProof/>
              <w:kern w:val="2"/>
              <w:lang w:eastAsia="nl-NL"/>
              <w14:ligatures w14:val="standardContextual"/>
            </w:rPr>
          </w:pPr>
          <w:hyperlink w:anchor="_Toc167185956" w:history="1">
            <w:r w:rsidRPr="00A41FC1">
              <w:rPr>
                <w:rStyle w:val="Hyperlink"/>
                <w:rFonts w:ascii="Century Gothic" w:eastAsia="Calibri Light" w:hAnsi="Century Gothic" w:cs="Calibri Light"/>
                <w:noProof/>
              </w:rPr>
              <w:t>10 Social Return on Investment</w:t>
            </w:r>
            <w:r>
              <w:rPr>
                <w:noProof/>
                <w:webHidden/>
              </w:rPr>
              <w:tab/>
            </w:r>
            <w:r>
              <w:rPr>
                <w:noProof/>
                <w:webHidden/>
              </w:rPr>
              <w:fldChar w:fldCharType="begin"/>
            </w:r>
            <w:r>
              <w:rPr>
                <w:noProof/>
                <w:webHidden/>
              </w:rPr>
              <w:instrText xml:space="preserve"> PAGEREF _Toc167185956 \h </w:instrText>
            </w:r>
            <w:r>
              <w:rPr>
                <w:noProof/>
                <w:webHidden/>
              </w:rPr>
            </w:r>
            <w:r>
              <w:rPr>
                <w:noProof/>
                <w:webHidden/>
              </w:rPr>
              <w:fldChar w:fldCharType="separate"/>
            </w:r>
            <w:r>
              <w:rPr>
                <w:noProof/>
                <w:webHidden/>
              </w:rPr>
              <w:t>7</w:t>
            </w:r>
            <w:r>
              <w:rPr>
                <w:noProof/>
                <w:webHidden/>
              </w:rPr>
              <w:fldChar w:fldCharType="end"/>
            </w:r>
          </w:hyperlink>
        </w:p>
        <w:p w14:paraId="53BF915A" w14:textId="1D0A4806" w:rsidR="00433F71" w:rsidRDefault="00433F71">
          <w:pPr>
            <w:pStyle w:val="Inhopg2"/>
            <w:tabs>
              <w:tab w:val="right" w:leader="dot" w:pos="8296"/>
            </w:tabs>
            <w:rPr>
              <w:rFonts w:eastAsiaTheme="minorEastAsia"/>
              <w:noProof/>
              <w:kern w:val="2"/>
              <w:lang w:eastAsia="nl-NL"/>
              <w14:ligatures w14:val="standardContextual"/>
            </w:rPr>
          </w:pPr>
          <w:hyperlink w:anchor="_Toc167185957" w:history="1">
            <w:r w:rsidRPr="00A41FC1">
              <w:rPr>
                <w:rStyle w:val="Hyperlink"/>
                <w:rFonts w:ascii="Century Gothic" w:hAnsi="Century Gothic"/>
                <w:noProof/>
              </w:rPr>
              <w:t>1 Algemene eisen ten aanzien van Jobcoaching</w:t>
            </w:r>
            <w:r>
              <w:rPr>
                <w:noProof/>
                <w:webHidden/>
              </w:rPr>
              <w:tab/>
            </w:r>
            <w:r>
              <w:rPr>
                <w:noProof/>
                <w:webHidden/>
              </w:rPr>
              <w:fldChar w:fldCharType="begin"/>
            </w:r>
            <w:r>
              <w:rPr>
                <w:noProof/>
                <w:webHidden/>
              </w:rPr>
              <w:instrText xml:space="preserve"> PAGEREF _Toc167185957 \h </w:instrText>
            </w:r>
            <w:r>
              <w:rPr>
                <w:noProof/>
                <w:webHidden/>
              </w:rPr>
            </w:r>
            <w:r>
              <w:rPr>
                <w:noProof/>
                <w:webHidden/>
              </w:rPr>
              <w:fldChar w:fldCharType="separate"/>
            </w:r>
            <w:r>
              <w:rPr>
                <w:noProof/>
                <w:webHidden/>
              </w:rPr>
              <w:t>11</w:t>
            </w:r>
            <w:r>
              <w:rPr>
                <w:noProof/>
                <w:webHidden/>
              </w:rPr>
              <w:fldChar w:fldCharType="end"/>
            </w:r>
          </w:hyperlink>
        </w:p>
        <w:p w14:paraId="77381C42" w14:textId="3D82F967" w:rsidR="00433F71" w:rsidRDefault="00433F71">
          <w:pPr>
            <w:pStyle w:val="Inhopg3"/>
            <w:tabs>
              <w:tab w:val="right" w:leader="dot" w:pos="8296"/>
            </w:tabs>
            <w:rPr>
              <w:rFonts w:eastAsiaTheme="minorEastAsia"/>
              <w:noProof/>
              <w:kern w:val="2"/>
              <w:lang w:eastAsia="nl-NL"/>
              <w14:ligatures w14:val="standardContextual"/>
            </w:rPr>
          </w:pPr>
          <w:hyperlink w:anchor="_Toc167185958" w:history="1">
            <w:r w:rsidRPr="00A41FC1">
              <w:rPr>
                <w:rStyle w:val="Hyperlink"/>
                <w:rFonts w:ascii="Century Gothic" w:eastAsia="Arial" w:hAnsi="Century Gothic" w:cs="Arial"/>
                <w:noProof/>
              </w:rPr>
              <w:t>Uitsluiting Jobcoaching</w:t>
            </w:r>
            <w:r>
              <w:rPr>
                <w:noProof/>
                <w:webHidden/>
              </w:rPr>
              <w:tab/>
            </w:r>
            <w:r>
              <w:rPr>
                <w:noProof/>
                <w:webHidden/>
              </w:rPr>
              <w:fldChar w:fldCharType="begin"/>
            </w:r>
            <w:r>
              <w:rPr>
                <w:noProof/>
                <w:webHidden/>
              </w:rPr>
              <w:instrText xml:space="preserve"> PAGEREF _Toc167185958 \h </w:instrText>
            </w:r>
            <w:r>
              <w:rPr>
                <w:noProof/>
                <w:webHidden/>
              </w:rPr>
            </w:r>
            <w:r>
              <w:rPr>
                <w:noProof/>
                <w:webHidden/>
              </w:rPr>
              <w:fldChar w:fldCharType="separate"/>
            </w:r>
            <w:r>
              <w:rPr>
                <w:noProof/>
                <w:webHidden/>
              </w:rPr>
              <w:t>12</w:t>
            </w:r>
            <w:r>
              <w:rPr>
                <w:noProof/>
                <w:webHidden/>
              </w:rPr>
              <w:fldChar w:fldCharType="end"/>
            </w:r>
          </w:hyperlink>
        </w:p>
        <w:p w14:paraId="3EA105C4" w14:textId="3DF71D04" w:rsidR="00433F71" w:rsidRDefault="00433F71">
          <w:pPr>
            <w:pStyle w:val="Inhopg3"/>
            <w:tabs>
              <w:tab w:val="right" w:leader="dot" w:pos="8296"/>
            </w:tabs>
            <w:rPr>
              <w:rFonts w:eastAsiaTheme="minorEastAsia"/>
              <w:noProof/>
              <w:kern w:val="2"/>
              <w:lang w:eastAsia="nl-NL"/>
              <w14:ligatures w14:val="standardContextual"/>
            </w:rPr>
          </w:pPr>
          <w:hyperlink w:anchor="_Toc167185959" w:history="1">
            <w:r w:rsidRPr="00A41FC1">
              <w:rPr>
                <w:rStyle w:val="Hyperlink"/>
                <w:rFonts w:ascii="Century Gothic" w:eastAsia="Arial" w:hAnsi="Century Gothic" w:cs="Arial"/>
                <w:noProof/>
              </w:rPr>
              <w:t>Jobcoaching gedurende een proefplaatsing</w:t>
            </w:r>
            <w:r>
              <w:rPr>
                <w:noProof/>
                <w:webHidden/>
              </w:rPr>
              <w:tab/>
            </w:r>
            <w:r>
              <w:rPr>
                <w:noProof/>
                <w:webHidden/>
              </w:rPr>
              <w:fldChar w:fldCharType="begin"/>
            </w:r>
            <w:r>
              <w:rPr>
                <w:noProof/>
                <w:webHidden/>
              </w:rPr>
              <w:instrText xml:space="preserve"> PAGEREF _Toc167185959 \h </w:instrText>
            </w:r>
            <w:r>
              <w:rPr>
                <w:noProof/>
                <w:webHidden/>
              </w:rPr>
            </w:r>
            <w:r>
              <w:rPr>
                <w:noProof/>
                <w:webHidden/>
              </w:rPr>
              <w:fldChar w:fldCharType="separate"/>
            </w:r>
            <w:r>
              <w:rPr>
                <w:noProof/>
                <w:webHidden/>
              </w:rPr>
              <w:t>12</w:t>
            </w:r>
            <w:r>
              <w:rPr>
                <w:noProof/>
                <w:webHidden/>
              </w:rPr>
              <w:fldChar w:fldCharType="end"/>
            </w:r>
          </w:hyperlink>
        </w:p>
        <w:p w14:paraId="4266F85C" w14:textId="687C0527" w:rsidR="00433F71" w:rsidRDefault="00433F71">
          <w:pPr>
            <w:pStyle w:val="Inhopg2"/>
            <w:tabs>
              <w:tab w:val="right" w:leader="dot" w:pos="8296"/>
            </w:tabs>
            <w:rPr>
              <w:rFonts w:eastAsiaTheme="minorEastAsia"/>
              <w:noProof/>
              <w:kern w:val="2"/>
              <w:lang w:eastAsia="nl-NL"/>
              <w14:ligatures w14:val="standardContextual"/>
            </w:rPr>
          </w:pPr>
          <w:hyperlink w:anchor="_Toc167185960" w:history="1">
            <w:r w:rsidRPr="00A41FC1">
              <w:rPr>
                <w:rStyle w:val="Hyperlink"/>
                <w:rFonts w:ascii="Century Gothic" w:hAnsi="Century Gothic"/>
                <w:noProof/>
              </w:rPr>
              <w:t>2 Eisen aan het dienstverleningsproces</w:t>
            </w:r>
            <w:r>
              <w:rPr>
                <w:noProof/>
                <w:webHidden/>
              </w:rPr>
              <w:tab/>
            </w:r>
            <w:r>
              <w:rPr>
                <w:noProof/>
                <w:webHidden/>
              </w:rPr>
              <w:fldChar w:fldCharType="begin"/>
            </w:r>
            <w:r>
              <w:rPr>
                <w:noProof/>
                <w:webHidden/>
              </w:rPr>
              <w:instrText xml:space="preserve"> PAGEREF _Toc167185960 \h </w:instrText>
            </w:r>
            <w:r>
              <w:rPr>
                <w:noProof/>
                <w:webHidden/>
              </w:rPr>
            </w:r>
            <w:r>
              <w:rPr>
                <w:noProof/>
                <w:webHidden/>
              </w:rPr>
              <w:fldChar w:fldCharType="separate"/>
            </w:r>
            <w:r>
              <w:rPr>
                <w:noProof/>
                <w:webHidden/>
              </w:rPr>
              <w:t>12</w:t>
            </w:r>
            <w:r>
              <w:rPr>
                <w:noProof/>
                <w:webHidden/>
              </w:rPr>
              <w:fldChar w:fldCharType="end"/>
            </w:r>
          </w:hyperlink>
        </w:p>
        <w:p w14:paraId="0352B831" w14:textId="7819F285" w:rsidR="00433F71" w:rsidRDefault="00433F71">
          <w:pPr>
            <w:pStyle w:val="Inhopg3"/>
            <w:tabs>
              <w:tab w:val="right" w:leader="dot" w:pos="8296"/>
            </w:tabs>
            <w:rPr>
              <w:rFonts w:eastAsiaTheme="minorEastAsia"/>
              <w:noProof/>
              <w:kern w:val="2"/>
              <w:lang w:eastAsia="nl-NL"/>
              <w14:ligatures w14:val="standardContextual"/>
            </w:rPr>
          </w:pPr>
          <w:hyperlink w:anchor="_Toc167185961" w:history="1">
            <w:r w:rsidRPr="00A41FC1">
              <w:rPr>
                <w:rStyle w:val="Hyperlink"/>
                <w:rFonts w:ascii="Century Gothic" w:hAnsi="Century Gothic"/>
                <w:noProof/>
              </w:rPr>
              <w:t>Start dienstverleningsproces</w:t>
            </w:r>
            <w:r>
              <w:rPr>
                <w:noProof/>
                <w:webHidden/>
              </w:rPr>
              <w:tab/>
            </w:r>
            <w:r>
              <w:rPr>
                <w:noProof/>
                <w:webHidden/>
              </w:rPr>
              <w:fldChar w:fldCharType="begin"/>
            </w:r>
            <w:r>
              <w:rPr>
                <w:noProof/>
                <w:webHidden/>
              </w:rPr>
              <w:instrText xml:space="preserve"> PAGEREF _Toc167185961 \h </w:instrText>
            </w:r>
            <w:r>
              <w:rPr>
                <w:noProof/>
                <w:webHidden/>
              </w:rPr>
            </w:r>
            <w:r>
              <w:rPr>
                <w:noProof/>
                <w:webHidden/>
              </w:rPr>
              <w:fldChar w:fldCharType="separate"/>
            </w:r>
            <w:r>
              <w:rPr>
                <w:noProof/>
                <w:webHidden/>
              </w:rPr>
              <w:t>12</w:t>
            </w:r>
            <w:r>
              <w:rPr>
                <w:noProof/>
                <w:webHidden/>
              </w:rPr>
              <w:fldChar w:fldCharType="end"/>
            </w:r>
          </w:hyperlink>
        </w:p>
        <w:p w14:paraId="1770F051" w14:textId="7D267BFF" w:rsidR="00433F71" w:rsidRDefault="00433F71">
          <w:pPr>
            <w:pStyle w:val="Inhopg3"/>
            <w:tabs>
              <w:tab w:val="right" w:leader="dot" w:pos="8296"/>
            </w:tabs>
            <w:rPr>
              <w:rFonts w:eastAsiaTheme="minorEastAsia"/>
              <w:noProof/>
              <w:kern w:val="2"/>
              <w:lang w:eastAsia="nl-NL"/>
              <w14:ligatures w14:val="standardContextual"/>
            </w:rPr>
          </w:pPr>
          <w:hyperlink w:anchor="_Toc167185962" w:history="1">
            <w:r w:rsidRPr="00A41FC1">
              <w:rPr>
                <w:rStyle w:val="Hyperlink"/>
                <w:rFonts w:ascii="Century Gothic" w:hAnsi="Century Gothic"/>
                <w:noProof/>
              </w:rPr>
              <w:t>Uitvoering dienstverlening</w:t>
            </w:r>
            <w:r>
              <w:rPr>
                <w:noProof/>
                <w:webHidden/>
              </w:rPr>
              <w:tab/>
            </w:r>
            <w:r>
              <w:rPr>
                <w:noProof/>
                <w:webHidden/>
              </w:rPr>
              <w:fldChar w:fldCharType="begin"/>
            </w:r>
            <w:r>
              <w:rPr>
                <w:noProof/>
                <w:webHidden/>
              </w:rPr>
              <w:instrText xml:space="preserve"> PAGEREF _Toc167185962 \h </w:instrText>
            </w:r>
            <w:r>
              <w:rPr>
                <w:noProof/>
                <w:webHidden/>
              </w:rPr>
            </w:r>
            <w:r>
              <w:rPr>
                <w:noProof/>
                <w:webHidden/>
              </w:rPr>
              <w:fldChar w:fldCharType="separate"/>
            </w:r>
            <w:r>
              <w:rPr>
                <w:noProof/>
                <w:webHidden/>
              </w:rPr>
              <w:t>12</w:t>
            </w:r>
            <w:r>
              <w:rPr>
                <w:noProof/>
                <w:webHidden/>
              </w:rPr>
              <w:fldChar w:fldCharType="end"/>
            </w:r>
          </w:hyperlink>
        </w:p>
        <w:p w14:paraId="62C015F6" w14:textId="53D5FD04" w:rsidR="00433F71" w:rsidRDefault="00433F71">
          <w:pPr>
            <w:pStyle w:val="Inhopg3"/>
            <w:tabs>
              <w:tab w:val="right" w:leader="dot" w:pos="8296"/>
            </w:tabs>
            <w:rPr>
              <w:rFonts w:eastAsiaTheme="minorEastAsia"/>
              <w:noProof/>
              <w:kern w:val="2"/>
              <w:lang w:eastAsia="nl-NL"/>
              <w14:ligatures w14:val="standardContextual"/>
            </w:rPr>
          </w:pPr>
          <w:hyperlink w:anchor="_Toc167185963" w:history="1">
            <w:r w:rsidRPr="00A41FC1">
              <w:rPr>
                <w:rStyle w:val="Hyperlink"/>
                <w:rFonts w:ascii="Century Gothic" w:hAnsi="Century Gothic"/>
                <w:noProof/>
              </w:rPr>
              <w:t>Continuïteit, wijziging of beëindiging dienstverleningsproces</w:t>
            </w:r>
            <w:r>
              <w:rPr>
                <w:noProof/>
                <w:webHidden/>
              </w:rPr>
              <w:tab/>
            </w:r>
            <w:r>
              <w:rPr>
                <w:noProof/>
                <w:webHidden/>
              </w:rPr>
              <w:fldChar w:fldCharType="begin"/>
            </w:r>
            <w:r>
              <w:rPr>
                <w:noProof/>
                <w:webHidden/>
              </w:rPr>
              <w:instrText xml:space="preserve"> PAGEREF _Toc167185963 \h </w:instrText>
            </w:r>
            <w:r>
              <w:rPr>
                <w:noProof/>
                <w:webHidden/>
              </w:rPr>
            </w:r>
            <w:r>
              <w:rPr>
                <w:noProof/>
                <w:webHidden/>
              </w:rPr>
              <w:fldChar w:fldCharType="separate"/>
            </w:r>
            <w:r>
              <w:rPr>
                <w:noProof/>
                <w:webHidden/>
              </w:rPr>
              <w:t>13</w:t>
            </w:r>
            <w:r>
              <w:rPr>
                <w:noProof/>
                <w:webHidden/>
              </w:rPr>
              <w:fldChar w:fldCharType="end"/>
            </w:r>
          </w:hyperlink>
        </w:p>
        <w:p w14:paraId="7E177A98" w14:textId="1865F313" w:rsidR="00433F71" w:rsidRDefault="00433F71">
          <w:pPr>
            <w:pStyle w:val="Inhopg2"/>
            <w:tabs>
              <w:tab w:val="right" w:leader="dot" w:pos="8296"/>
            </w:tabs>
            <w:rPr>
              <w:rFonts w:eastAsiaTheme="minorEastAsia"/>
              <w:noProof/>
              <w:kern w:val="2"/>
              <w:lang w:eastAsia="nl-NL"/>
              <w14:ligatures w14:val="standardContextual"/>
            </w:rPr>
          </w:pPr>
          <w:hyperlink w:anchor="_Toc167185964" w:history="1">
            <w:r w:rsidRPr="00A41FC1">
              <w:rPr>
                <w:rStyle w:val="Hyperlink"/>
                <w:rFonts w:ascii="Century Gothic" w:hAnsi="Century Gothic"/>
                <w:noProof/>
              </w:rPr>
              <w:t>3 Kwaliteitseisen</w:t>
            </w:r>
            <w:r>
              <w:rPr>
                <w:noProof/>
                <w:webHidden/>
              </w:rPr>
              <w:tab/>
            </w:r>
            <w:r>
              <w:rPr>
                <w:noProof/>
                <w:webHidden/>
              </w:rPr>
              <w:fldChar w:fldCharType="begin"/>
            </w:r>
            <w:r>
              <w:rPr>
                <w:noProof/>
                <w:webHidden/>
              </w:rPr>
              <w:instrText xml:space="preserve"> PAGEREF _Toc167185964 \h </w:instrText>
            </w:r>
            <w:r>
              <w:rPr>
                <w:noProof/>
                <w:webHidden/>
              </w:rPr>
            </w:r>
            <w:r>
              <w:rPr>
                <w:noProof/>
                <w:webHidden/>
              </w:rPr>
              <w:fldChar w:fldCharType="separate"/>
            </w:r>
            <w:r>
              <w:rPr>
                <w:noProof/>
                <w:webHidden/>
              </w:rPr>
              <w:t>13</w:t>
            </w:r>
            <w:r>
              <w:rPr>
                <w:noProof/>
                <w:webHidden/>
              </w:rPr>
              <w:fldChar w:fldCharType="end"/>
            </w:r>
          </w:hyperlink>
        </w:p>
        <w:p w14:paraId="65C71F90" w14:textId="1FD50771" w:rsidR="00433F71" w:rsidRDefault="00433F71">
          <w:pPr>
            <w:pStyle w:val="Inhopg2"/>
            <w:tabs>
              <w:tab w:val="right" w:leader="dot" w:pos="8296"/>
            </w:tabs>
            <w:rPr>
              <w:rFonts w:eastAsiaTheme="minorEastAsia"/>
              <w:noProof/>
              <w:kern w:val="2"/>
              <w:lang w:eastAsia="nl-NL"/>
              <w14:ligatures w14:val="standardContextual"/>
            </w:rPr>
          </w:pPr>
          <w:hyperlink w:anchor="_Toc167185965" w:history="1">
            <w:r w:rsidRPr="00A41FC1">
              <w:rPr>
                <w:rStyle w:val="Hyperlink"/>
                <w:rFonts w:ascii="Century Gothic" w:hAnsi="Century Gothic"/>
                <w:noProof/>
              </w:rPr>
              <w:t>4 Eisen aan communicatie</w:t>
            </w:r>
            <w:r>
              <w:rPr>
                <w:noProof/>
                <w:webHidden/>
              </w:rPr>
              <w:tab/>
            </w:r>
            <w:r>
              <w:rPr>
                <w:noProof/>
                <w:webHidden/>
              </w:rPr>
              <w:fldChar w:fldCharType="begin"/>
            </w:r>
            <w:r>
              <w:rPr>
                <w:noProof/>
                <w:webHidden/>
              </w:rPr>
              <w:instrText xml:space="preserve"> PAGEREF _Toc167185965 \h </w:instrText>
            </w:r>
            <w:r>
              <w:rPr>
                <w:noProof/>
                <w:webHidden/>
              </w:rPr>
            </w:r>
            <w:r>
              <w:rPr>
                <w:noProof/>
                <w:webHidden/>
              </w:rPr>
              <w:fldChar w:fldCharType="separate"/>
            </w:r>
            <w:r>
              <w:rPr>
                <w:noProof/>
                <w:webHidden/>
              </w:rPr>
              <w:t>14</w:t>
            </w:r>
            <w:r>
              <w:rPr>
                <w:noProof/>
                <w:webHidden/>
              </w:rPr>
              <w:fldChar w:fldCharType="end"/>
            </w:r>
          </w:hyperlink>
        </w:p>
        <w:p w14:paraId="2312CB61" w14:textId="0CA78BC2" w:rsidR="00433F71" w:rsidRDefault="00433F71">
          <w:pPr>
            <w:pStyle w:val="Inhopg2"/>
            <w:tabs>
              <w:tab w:val="right" w:leader="dot" w:pos="8296"/>
            </w:tabs>
            <w:rPr>
              <w:rFonts w:eastAsiaTheme="minorEastAsia"/>
              <w:noProof/>
              <w:kern w:val="2"/>
              <w:lang w:eastAsia="nl-NL"/>
              <w14:ligatures w14:val="standardContextual"/>
            </w:rPr>
          </w:pPr>
          <w:hyperlink w:anchor="_Toc167185966" w:history="1">
            <w:r w:rsidRPr="00A41FC1">
              <w:rPr>
                <w:rStyle w:val="Hyperlink"/>
                <w:rFonts w:ascii="Century Gothic" w:hAnsi="Century Gothic"/>
                <w:noProof/>
              </w:rPr>
              <w:t>5 Evaluatie</w:t>
            </w:r>
            <w:r>
              <w:rPr>
                <w:noProof/>
                <w:webHidden/>
              </w:rPr>
              <w:tab/>
            </w:r>
            <w:r>
              <w:rPr>
                <w:noProof/>
                <w:webHidden/>
              </w:rPr>
              <w:fldChar w:fldCharType="begin"/>
            </w:r>
            <w:r>
              <w:rPr>
                <w:noProof/>
                <w:webHidden/>
              </w:rPr>
              <w:instrText xml:space="preserve"> PAGEREF _Toc167185966 \h </w:instrText>
            </w:r>
            <w:r>
              <w:rPr>
                <w:noProof/>
                <w:webHidden/>
              </w:rPr>
            </w:r>
            <w:r>
              <w:rPr>
                <w:noProof/>
                <w:webHidden/>
              </w:rPr>
              <w:fldChar w:fldCharType="separate"/>
            </w:r>
            <w:r>
              <w:rPr>
                <w:noProof/>
                <w:webHidden/>
              </w:rPr>
              <w:t>15</w:t>
            </w:r>
            <w:r>
              <w:rPr>
                <w:noProof/>
                <w:webHidden/>
              </w:rPr>
              <w:fldChar w:fldCharType="end"/>
            </w:r>
          </w:hyperlink>
        </w:p>
        <w:p w14:paraId="23110994" w14:textId="71770FC8" w:rsidR="00433F71" w:rsidRDefault="00433F71">
          <w:pPr>
            <w:pStyle w:val="Inhopg3"/>
            <w:tabs>
              <w:tab w:val="right" w:leader="dot" w:pos="8296"/>
            </w:tabs>
            <w:rPr>
              <w:rFonts w:eastAsiaTheme="minorEastAsia"/>
              <w:noProof/>
              <w:kern w:val="2"/>
              <w:lang w:eastAsia="nl-NL"/>
              <w14:ligatures w14:val="standardContextual"/>
            </w:rPr>
          </w:pPr>
          <w:hyperlink w:anchor="_Toc167185967" w:history="1">
            <w:r w:rsidRPr="00A41FC1">
              <w:rPr>
                <w:rStyle w:val="Hyperlink"/>
                <w:rFonts w:ascii="Century Gothic" w:hAnsi="Century Gothic"/>
                <w:noProof/>
              </w:rPr>
              <w:t>Cliënttevredenheidsonderzoek</w:t>
            </w:r>
            <w:r>
              <w:rPr>
                <w:noProof/>
                <w:webHidden/>
              </w:rPr>
              <w:tab/>
            </w:r>
            <w:r>
              <w:rPr>
                <w:noProof/>
                <w:webHidden/>
              </w:rPr>
              <w:fldChar w:fldCharType="begin"/>
            </w:r>
            <w:r>
              <w:rPr>
                <w:noProof/>
                <w:webHidden/>
              </w:rPr>
              <w:instrText xml:space="preserve"> PAGEREF _Toc167185967 \h </w:instrText>
            </w:r>
            <w:r>
              <w:rPr>
                <w:noProof/>
                <w:webHidden/>
              </w:rPr>
            </w:r>
            <w:r>
              <w:rPr>
                <w:noProof/>
                <w:webHidden/>
              </w:rPr>
              <w:fldChar w:fldCharType="separate"/>
            </w:r>
            <w:r>
              <w:rPr>
                <w:noProof/>
                <w:webHidden/>
              </w:rPr>
              <w:t>15</w:t>
            </w:r>
            <w:r>
              <w:rPr>
                <w:noProof/>
                <w:webHidden/>
              </w:rPr>
              <w:fldChar w:fldCharType="end"/>
            </w:r>
          </w:hyperlink>
        </w:p>
        <w:p w14:paraId="5FA9353A" w14:textId="04ECCC23" w:rsidR="00433F71" w:rsidRDefault="00433F71">
          <w:pPr>
            <w:pStyle w:val="Inhopg2"/>
            <w:tabs>
              <w:tab w:val="right" w:leader="dot" w:pos="8296"/>
            </w:tabs>
            <w:rPr>
              <w:rFonts w:eastAsiaTheme="minorEastAsia"/>
              <w:noProof/>
              <w:kern w:val="2"/>
              <w:lang w:eastAsia="nl-NL"/>
              <w14:ligatures w14:val="standardContextual"/>
            </w:rPr>
          </w:pPr>
          <w:hyperlink w:anchor="_Toc167185968" w:history="1">
            <w:r w:rsidRPr="00A41FC1">
              <w:rPr>
                <w:rStyle w:val="Hyperlink"/>
                <w:rFonts w:ascii="Century Gothic" w:eastAsia="Calibri Light" w:hAnsi="Century Gothic" w:cs="Calibri Light"/>
                <w:noProof/>
              </w:rPr>
              <w:t>6 Rapportage</w:t>
            </w:r>
            <w:r>
              <w:rPr>
                <w:noProof/>
                <w:webHidden/>
              </w:rPr>
              <w:tab/>
            </w:r>
            <w:r>
              <w:rPr>
                <w:noProof/>
                <w:webHidden/>
              </w:rPr>
              <w:fldChar w:fldCharType="begin"/>
            </w:r>
            <w:r>
              <w:rPr>
                <w:noProof/>
                <w:webHidden/>
              </w:rPr>
              <w:instrText xml:space="preserve"> PAGEREF _Toc167185968 \h </w:instrText>
            </w:r>
            <w:r>
              <w:rPr>
                <w:noProof/>
                <w:webHidden/>
              </w:rPr>
            </w:r>
            <w:r>
              <w:rPr>
                <w:noProof/>
                <w:webHidden/>
              </w:rPr>
              <w:fldChar w:fldCharType="separate"/>
            </w:r>
            <w:r>
              <w:rPr>
                <w:noProof/>
                <w:webHidden/>
              </w:rPr>
              <w:t>15</w:t>
            </w:r>
            <w:r>
              <w:rPr>
                <w:noProof/>
                <w:webHidden/>
              </w:rPr>
              <w:fldChar w:fldCharType="end"/>
            </w:r>
          </w:hyperlink>
        </w:p>
        <w:p w14:paraId="796BD054" w14:textId="5990EB1E" w:rsidR="00433F71" w:rsidRDefault="00433F71">
          <w:pPr>
            <w:pStyle w:val="Inhopg2"/>
            <w:tabs>
              <w:tab w:val="right" w:leader="dot" w:pos="8296"/>
            </w:tabs>
            <w:rPr>
              <w:rFonts w:eastAsiaTheme="minorEastAsia"/>
              <w:noProof/>
              <w:kern w:val="2"/>
              <w:lang w:eastAsia="nl-NL"/>
              <w14:ligatures w14:val="standardContextual"/>
            </w:rPr>
          </w:pPr>
          <w:hyperlink w:anchor="_Toc167185969" w:history="1">
            <w:r w:rsidRPr="00A41FC1">
              <w:rPr>
                <w:rStyle w:val="Hyperlink"/>
                <w:rFonts w:ascii="Century Gothic" w:hAnsi="Century Gothic"/>
                <w:noProof/>
              </w:rPr>
              <w:t>7 Ontwikkeling en innovatie</w:t>
            </w:r>
            <w:r>
              <w:rPr>
                <w:noProof/>
                <w:webHidden/>
              </w:rPr>
              <w:tab/>
            </w:r>
            <w:r>
              <w:rPr>
                <w:noProof/>
                <w:webHidden/>
              </w:rPr>
              <w:fldChar w:fldCharType="begin"/>
            </w:r>
            <w:r>
              <w:rPr>
                <w:noProof/>
                <w:webHidden/>
              </w:rPr>
              <w:instrText xml:space="preserve"> PAGEREF _Toc167185969 \h </w:instrText>
            </w:r>
            <w:r>
              <w:rPr>
                <w:noProof/>
                <w:webHidden/>
              </w:rPr>
            </w:r>
            <w:r>
              <w:rPr>
                <w:noProof/>
                <w:webHidden/>
              </w:rPr>
              <w:fldChar w:fldCharType="separate"/>
            </w:r>
            <w:r>
              <w:rPr>
                <w:noProof/>
                <w:webHidden/>
              </w:rPr>
              <w:t>16</w:t>
            </w:r>
            <w:r>
              <w:rPr>
                <w:noProof/>
                <w:webHidden/>
              </w:rPr>
              <w:fldChar w:fldCharType="end"/>
            </w:r>
          </w:hyperlink>
        </w:p>
        <w:p w14:paraId="382413B0" w14:textId="40809B38" w:rsidR="00433F71" w:rsidRDefault="00433F71">
          <w:pPr>
            <w:pStyle w:val="Inhopg2"/>
            <w:tabs>
              <w:tab w:val="right" w:leader="dot" w:pos="8296"/>
            </w:tabs>
            <w:rPr>
              <w:rFonts w:eastAsiaTheme="minorEastAsia"/>
              <w:noProof/>
              <w:kern w:val="2"/>
              <w:lang w:eastAsia="nl-NL"/>
              <w14:ligatures w14:val="standardContextual"/>
            </w:rPr>
          </w:pPr>
          <w:hyperlink w:anchor="_Toc167185970" w:history="1">
            <w:r w:rsidRPr="00A41FC1">
              <w:rPr>
                <w:rStyle w:val="Hyperlink"/>
                <w:rFonts w:ascii="Century Gothic" w:hAnsi="Century Gothic"/>
                <w:noProof/>
              </w:rPr>
              <w:t>8 Personele eisen</w:t>
            </w:r>
            <w:r>
              <w:rPr>
                <w:noProof/>
                <w:webHidden/>
              </w:rPr>
              <w:tab/>
            </w:r>
            <w:r>
              <w:rPr>
                <w:noProof/>
                <w:webHidden/>
              </w:rPr>
              <w:fldChar w:fldCharType="begin"/>
            </w:r>
            <w:r>
              <w:rPr>
                <w:noProof/>
                <w:webHidden/>
              </w:rPr>
              <w:instrText xml:space="preserve"> PAGEREF _Toc167185970 \h </w:instrText>
            </w:r>
            <w:r>
              <w:rPr>
                <w:noProof/>
                <w:webHidden/>
              </w:rPr>
            </w:r>
            <w:r>
              <w:rPr>
                <w:noProof/>
                <w:webHidden/>
              </w:rPr>
              <w:fldChar w:fldCharType="separate"/>
            </w:r>
            <w:r>
              <w:rPr>
                <w:noProof/>
                <w:webHidden/>
              </w:rPr>
              <w:t>16</w:t>
            </w:r>
            <w:r>
              <w:rPr>
                <w:noProof/>
                <w:webHidden/>
              </w:rPr>
              <w:fldChar w:fldCharType="end"/>
            </w:r>
          </w:hyperlink>
        </w:p>
        <w:p w14:paraId="5B141370" w14:textId="7C002D9F" w:rsidR="00433F71" w:rsidRDefault="00433F71">
          <w:pPr>
            <w:pStyle w:val="Inhopg2"/>
            <w:tabs>
              <w:tab w:val="right" w:leader="dot" w:pos="8296"/>
            </w:tabs>
            <w:rPr>
              <w:rFonts w:eastAsiaTheme="minorEastAsia"/>
              <w:noProof/>
              <w:kern w:val="2"/>
              <w:lang w:eastAsia="nl-NL"/>
              <w14:ligatures w14:val="standardContextual"/>
            </w:rPr>
          </w:pPr>
          <w:hyperlink w:anchor="_Toc167185971" w:history="1">
            <w:r w:rsidRPr="00A41FC1">
              <w:rPr>
                <w:rStyle w:val="Hyperlink"/>
                <w:rFonts w:ascii="Century Gothic" w:hAnsi="Century Gothic"/>
                <w:noProof/>
              </w:rPr>
              <w:t>9 Overige personele eisen</w:t>
            </w:r>
            <w:r>
              <w:rPr>
                <w:noProof/>
                <w:webHidden/>
              </w:rPr>
              <w:tab/>
            </w:r>
            <w:r>
              <w:rPr>
                <w:noProof/>
                <w:webHidden/>
              </w:rPr>
              <w:fldChar w:fldCharType="begin"/>
            </w:r>
            <w:r>
              <w:rPr>
                <w:noProof/>
                <w:webHidden/>
              </w:rPr>
              <w:instrText xml:space="preserve"> PAGEREF _Toc167185971 \h </w:instrText>
            </w:r>
            <w:r>
              <w:rPr>
                <w:noProof/>
                <w:webHidden/>
              </w:rPr>
            </w:r>
            <w:r>
              <w:rPr>
                <w:noProof/>
                <w:webHidden/>
              </w:rPr>
              <w:fldChar w:fldCharType="separate"/>
            </w:r>
            <w:r>
              <w:rPr>
                <w:noProof/>
                <w:webHidden/>
              </w:rPr>
              <w:t>16</w:t>
            </w:r>
            <w:r>
              <w:rPr>
                <w:noProof/>
                <w:webHidden/>
              </w:rPr>
              <w:fldChar w:fldCharType="end"/>
            </w:r>
          </w:hyperlink>
        </w:p>
        <w:p w14:paraId="2C3A9AFD" w14:textId="5917B3ED" w:rsidR="00433F71" w:rsidRDefault="00433F71">
          <w:pPr>
            <w:pStyle w:val="Inhopg2"/>
            <w:tabs>
              <w:tab w:val="right" w:leader="dot" w:pos="8296"/>
            </w:tabs>
            <w:rPr>
              <w:rFonts w:eastAsiaTheme="minorEastAsia"/>
              <w:noProof/>
              <w:kern w:val="2"/>
              <w:lang w:eastAsia="nl-NL"/>
              <w14:ligatures w14:val="standardContextual"/>
            </w:rPr>
          </w:pPr>
          <w:hyperlink w:anchor="_Toc167185972" w:history="1">
            <w:r w:rsidRPr="00A41FC1">
              <w:rPr>
                <w:rStyle w:val="Hyperlink"/>
                <w:rFonts w:ascii="Century Gothic" w:eastAsia="Calibri Light" w:hAnsi="Century Gothic" w:cs="Calibri Light"/>
                <w:noProof/>
              </w:rPr>
              <w:t>10 Social Return on Investment</w:t>
            </w:r>
            <w:r>
              <w:rPr>
                <w:noProof/>
                <w:webHidden/>
              </w:rPr>
              <w:tab/>
            </w:r>
            <w:r>
              <w:rPr>
                <w:noProof/>
                <w:webHidden/>
              </w:rPr>
              <w:fldChar w:fldCharType="begin"/>
            </w:r>
            <w:r>
              <w:rPr>
                <w:noProof/>
                <w:webHidden/>
              </w:rPr>
              <w:instrText xml:space="preserve"> PAGEREF _Toc167185972 \h </w:instrText>
            </w:r>
            <w:r>
              <w:rPr>
                <w:noProof/>
                <w:webHidden/>
              </w:rPr>
            </w:r>
            <w:r>
              <w:rPr>
                <w:noProof/>
                <w:webHidden/>
              </w:rPr>
              <w:fldChar w:fldCharType="separate"/>
            </w:r>
            <w:r>
              <w:rPr>
                <w:noProof/>
                <w:webHidden/>
              </w:rPr>
              <w:t>17</w:t>
            </w:r>
            <w:r>
              <w:rPr>
                <w:noProof/>
                <w:webHidden/>
              </w:rPr>
              <w:fldChar w:fldCharType="end"/>
            </w:r>
          </w:hyperlink>
        </w:p>
        <w:p w14:paraId="09DE029D" w14:textId="5F589395" w:rsidR="00433F71" w:rsidRDefault="00433F71" w:rsidP="00433F71">
          <w:pPr>
            <w:pStyle w:val="Inhopg2"/>
            <w:tabs>
              <w:tab w:val="right" w:leader="dot" w:pos="8295"/>
            </w:tabs>
            <w:rPr>
              <w:rStyle w:val="Hyperlink"/>
              <w:noProof/>
              <w:kern w:val="2"/>
              <w:lang w:eastAsia="nl-NL"/>
              <w14:ligatures w14:val="standardContextual"/>
            </w:rPr>
          </w:pPr>
          <w:r>
            <w:fldChar w:fldCharType="end"/>
          </w:r>
        </w:p>
      </w:sdtContent>
    </w:sdt>
    <w:p w14:paraId="2516EC0C" w14:textId="77777777" w:rsidR="00433F71" w:rsidRPr="00AC1BEC" w:rsidRDefault="00433F71" w:rsidP="00433F71">
      <w:pPr>
        <w:pStyle w:val="Inhopg2"/>
        <w:tabs>
          <w:tab w:val="right" w:leader="dot" w:pos="8295"/>
        </w:tabs>
        <w:spacing w:line="276" w:lineRule="auto"/>
        <w:rPr>
          <w:rStyle w:val="Hyperlink"/>
          <w:rFonts w:ascii="Century Gothic" w:hAnsi="Century Gothic"/>
        </w:rPr>
      </w:pPr>
    </w:p>
    <w:p w14:paraId="7B6A45DF" w14:textId="77777777" w:rsidR="00433F71" w:rsidRPr="00AC1BEC" w:rsidRDefault="00433F71" w:rsidP="00433F71">
      <w:pPr>
        <w:rPr>
          <w:rFonts w:ascii="Century Gothic" w:hAnsi="Century Gothic"/>
        </w:rPr>
      </w:pPr>
    </w:p>
    <w:p w14:paraId="37078116" w14:textId="77777777" w:rsidR="00433F71" w:rsidRPr="00AC1BEC" w:rsidRDefault="00433F71" w:rsidP="00433F71">
      <w:pPr>
        <w:rPr>
          <w:rFonts w:ascii="Century Gothic" w:hAnsi="Century Gothic"/>
        </w:rPr>
      </w:pPr>
      <w:r w:rsidRPr="00AC1BEC">
        <w:rPr>
          <w:rFonts w:ascii="Century Gothic" w:hAnsi="Century Gothic"/>
        </w:rPr>
        <w:br w:type="page"/>
      </w:r>
    </w:p>
    <w:p w14:paraId="35EFF33F" w14:textId="77777777" w:rsidR="00433F71" w:rsidRPr="00AC1BEC" w:rsidRDefault="00433F71" w:rsidP="00433F71">
      <w:pPr>
        <w:pStyle w:val="Kop2"/>
        <w:rPr>
          <w:rFonts w:ascii="Century Gothic" w:hAnsi="Century Gothic"/>
        </w:rPr>
      </w:pPr>
    </w:p>
    <w:p w14:paraId="515391F3" w14:textId="77777777" w:rsidR="00433F71" w:rsidRPr="00AC1BEC" w:rsidRDefault="00433F71" w:rsidP="00433F71">
      <w:pPr>
        <w:pStyle w:val="Kop2"/>
        <w:rPr>
          <w:rFonts w:ascii="Century Gothic" w:hAnsi="Century Gothic"/>
        </w:rPr>
      </w:pPr>
      <w:bookmarkStart w:id="32" w:name="_Toc167185957"/>
      <w:r w:rsidRPr="00AC1BEC">
        <w:rPr>
          <w:rFonts w:ascii="Century Gothic" w:hAnsi="Century Gothic"/>
        </w:rPr>
        <w:t>1 Algemene eisen ten aanzien van </w:t>
      </w:r>
      <w:r>
        <w:rPr>
          <w:rFonts w:ascii="Century Gothic" w:hAnsi="Century Gothic"/>
        </w:rPr>
        <w:t>Jobcoaching</w:t>
      </w:r>
      <w:bookmarkEnd w:id="32"/>
    </w:p>
    <w:p w14:paraId="0E12FDDC"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Jobcoaching is</w:t>
      </w:r>
      <w:r w:rsidRPr="00AC1BEC">
        <w:rPr>
          <w:rStyle w:val="normaltextrun"/>
          <w:rFonts w:ascii="Century Gothic" w:eastAsia="Arial" w:hAnsi="Century Gothic" w:cs="Arial"/>
          <w:color w:val="000000" w:themeColor="text1"/>
          <w:sz w:val="20"/>
          <w:szCs w:val="20"/>
        </w:rPr>
        <w:t>: </w:t>
      </w:r>
    </w:p>
    <w:p w14:paraId="09A18797" w14:textId="77777777" w:rsidR="00433F71" w:rsidRPr="0076010E"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76010E">
        <w:rPr>
          <w:rStyle w:val="normaltextrun"/>
          <w:rFonts w:ascii="Century Gothic" w:eastAsia="Arial" w:hAnsi="Century Gothic" w:cs="Arial"/>
          <w:color w:val="000000" w:themeColor="text1"/>
          <w:sz w:val="20"/>
          <w:szCs w:val="20"/>
        </w:rPr>
        <w:t xml:space="preserve">ericht op </w:t>
      </w:r>
      <w:r>
        <w:rPr>
          <w:rStyle w:val="normaltextrun"/>
          <w:rFonts w:ascii="Century Gothic" w:eastAsia="Arial" w:hAnsi="Century Gothic" w:cs="Arial"/>
          <w:color w:val="000000" w:themeColor="text1"/>
          <w:sz w:val="20"/>
          <w:szCs w:val="20"/>
        </w:rPr>
        <w:t xml:space="preserve">het </w:t>
      </w:r>
      <w:r w:rsidRPr="0076010E">
        <w:rPr>
          <w:rStyle w:val="normaltextrun"/>
          <w:rFonts w:ascii="Century Gothic" w:eastAsia="Arial" w:hAnsi="Century Gothic" w:cs="Arial"/>
          <w:color w:val="000000" w:themeColor="text1"/>
          <w:sz w:val="20"/>
          <w:szCs w:val="20"/>
        </w:rPr>
        <w:t>bevorderen</w:t>
      </w:r>
      <w:r>
        <w:rPr>
          <w:rStyle w:val="normaltextrun"/>
          <w:rFonts w:ascii="Century Gothic" w:eastAsia="Arial" w:hAnsi="Century Gothic" w:cs="Arial"/>
          <w:color w:val="000000" w:themeColor="text1"/>
          <w:sz w:val="20"/>
          <w:szCs w:val="20"/>
        </w:rPr>
        <w:t xml:space="preserve"> van handelen in</w:t>
      </w:r>
      <w:r w:rsidRPr="0076010E">
        <w:rPr>
          <w:rStyle w:val="normaltextrun"/>
          <w:rFonts w:ascii="Century Gothic" w:eastAsia="Arial" w:hAnsi="Century Gothic" w:cs="Arial"/>
          <w:color w:val="000000" w:themeColor="text1"/>
          <w:sz w:val="20"/>
          <w:szCs w:val="20"/>
        </w:rPr>
        <w:t xml:space="preserve"> eigen kracht</w:t>
      </w:r>
      <w:r>
        <w:rPr>
          <w:rStyle w:val="normaltextrun"/>
          <w:rFonts w:ascii="Century Gothic" w:eastAsia="Arial" w:hAnsi="Century Gothic" w:cs="Arial"/>
          <w:color w:val="000000" w:themeColor="text1"/>
          <w:sz w:val="20"/>
          <w:szCs w:val="20"/>
        </w:rPr>
        <w:t xml:space="preserve"> (zelfredzaamheid);</w:t>
      </w:r>
    </w:p>
    <w:p w14:paraId="14DB54D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s</w:t>
      </w:r>
      <w:r w:rsidRPr="00AC1BEC">
        <w:rPr>
          <w:rStyle w:val="normaltextrun"/>
          <w:rFonts w:ascii="Century Gothic" w:eastAsia="Arial" w:hAnsi="Century Gothic" w:cs="Arial"/>
          <w:color w:val="000000" w:themeColor="text1"/>
          <w:sz w:val="20"/>
          <w:szCs w:val="20"/>
        </w:rPr>
        <w:t>pecifiek deskundig met betrekking tot de doelgroep</w:t>
      </w:r>
      <w:r>
        <w:rPr>
          <w:rStyle w:val="normaltextrun"/>
          <w:rFonts w:ascii="Century Gothic" w:eastAsia="Arial" w:hAnsi="Century Gothic" w:cs="Arial"/>
          <w:color w:val="000000" w:themeColor="text1"/>
          <w:sz w:val="20"/>
          <w:szCs w:val="20"/>
        </w:rPr>
        <w:t xml:space="preserve"> uit de Participatiewet;</w:t>
      </w:r>
      <w:r w:rsidRPr="00AC1BEC">
        <w:rPr>
          <w:rStyle w:val="normaltextrun"/>
          <w:rFonts w:ascii="Century Gothic" w:eastAsia="Arial" w:hAnsi="Century Gothic" w:cs="Arial"/>
          <w:color w:val="000000" w:themeColor="text1"/>
          <w:sz w:val="20"/>
          <w:szCs w:val="20"/>
        </w:rPr>
        <w:t>  </w:t>
      </w:r>
    </w:p>
    <w:p w14:paraId="3D52A3A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AC1BEC">
        <w:rPr>
          <w:rStyle w:val="normaltextrun"/>
          <w:rFonts w:ascii="Century Gothic" w:eastAsia="Arial" w:hAnsi="Century Gothic" w:cs="Arial"/>
          <w:color w:val="000000" w:themeColor="text1"/>
          <w:sz w:val="20"/>
          <w:szCs w:val="20"/>
        </w:rPr>
        <w:t>ericht op samenwerking met (informeel) netwerk en voorliggende voorzieningen in de wijk</w:t>
      </w:r>
      <w:r>
        <w:rPr>
          <w:rStyle w:val="normaltextrun"/>
          <w:rFonts w:ascii="Century Gothic" w:eastAsia="Arial" w:hAnsi="Century Gothic" w:cs="Arial"/>
          <w:color w:val="000000" w:themeColor="text1"/>
          <w:sz w:val="20"/>
          <w:szCs w:val="20"/>
        </w:rPr>
        <w:t>;</w:t>
      </w:r>
    </w:p>
    <w:p w14:paraId="265D3EEC" w14:textId="77777777" w:rsidR="00433F71" w:rsidRPr="00AC1BEC" w:rsidRDefault="00433F71" w:rsidP="00433F71">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AC1BEC">
        <w:rPr>
          <w:rStyle w:val="normaltextrun"/>
          <w:rFonts w:ascii="Century Gothic" w:eastAsia="Arial" w:hAnsi="Century Gothic" w:cs="Arial"/>
          <w:color w:val="000000" w:themeColor="text1"/>
          <w:sz w:val="20"/>
          <w:szCs w:val="20"/>
        </w:rPr>
        <w:t xml:space="preserve">ericht op ontwikkeling van de client en heeft een signalerende functie als het gaat om de overige leefgebieden anders dan het </w:t>
      </w:r>
      <w:r>
        <w:rPr>
          <w:rStyle w:val="normaltextrun"/>
          <w:rFonts w:ascii="Century Gothic" w:eastAsia="Arial" w:hAnsi="Century Gothic" w:cs="Arial"/>
          <w:color w:val="000000" w:themeColor="text1"/>
          <w:sz w:val="20"/>
          <w:szCs w:val="20"/>
        </w:rPr>
        <w:t>domein Participatie</w:t>
      </w:r>
      <w:r w:rsidRPr="00AC1BEC">
        <w:rPr>
          <w:rStyle w:val="normaltextrun"/>
          <w:rFonts w:ascii="Century Gothic" w:eastAsia="Arial" w:hAnsi="Century Gothic" w:cs="Arial"/>
          <w:color w:val="000000" w:themeColor="text1"/>
          <w:sz w:val="20"/>
          <w:szCs w:val="20"/>
        </w:rPr>
        <w:t xml:space="preserve">.   </w:t>
      </w:r>
    </w:p>
    <w:p w14:paraId="6243A3DF"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is bekend met de </w:t>
      </w:r>
      <w:r>
        <w:rPr>
          <w:rStyle w:val="normaltextrun"/>
          <w:rFonts w:ascii="Century Gothic" w:eastAsia="Arial" w:hAnsi="Century Gothic" w:cs="Arial"/>
          <w:color w:val="000000" w:themeColor="text1"/>
          <w:sz w:val="20"/>
          <w:szCs w:val="20"/>
        </w:rPr>
        <w:t>Participatiewet</w:t>
      </w:r>
      <w:r w:rsidRPr="00AC1BEC">
        <w:rPr>
          <w:rStyle w:val="normaltextrun"/>
          <w:rFonts w:ascii="Century Gothic" w:eastAsia="Arial" w:hAnsi="Century Gothic" w:cs="Arial"/>
          <w:color w:val="000000" w:themeColor="text1"/>
          <w:sz w:val="20"/>
          <w:szCs w:val="20"/>
        </w:rPr>
        <w:t xml:space="preserve"> en handelt in de geest van die wet. </w:t>
      </w:r>
    </w:p>
    <w:p w14:paraId="57F28E6F"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Aanbieder is bekend met de regionaal geharmoniseerde re-integratieverordening Participatiewet.</w:t>
      </w:r>
    </w:p>
    <w:p w14:paraId="0F4F0BCC" w14:textId="77777777" w:rsidR="00433F71" w:rsidRPr="0076256B"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D18">
        <w:rPr>
          <w:rStyle w:val="normaltextrun"/>
          <w:rFonts w:ascii="Century Gothic" w:eastAsia="Arial" w:hAnsi="Century Gothic" w:cs="Arial"/>
          <w:color w:val="000000" w:themeColor="text1"/>
          <w:sz w:val="20"/>
          <w:szCs w:val="20"/>
        </w:rPr>
        <w:t xml:space="preserve">De in te zetten jobcoaching wordt bepaald op basis van het lichte of midden begeleidingsregime. </w:t>
      </w:r>
    </w:p>
    <w:p w14:paraId="668451EC"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is bekend met het regionale zorglandschap voor zover als nodig om het werk te kunnen uitvoeren. </w:t>
      </w:r>
    </w:p>
    <w:p w14:paraId="7D47A924" w14:textId="77777777" w:rsidR="00433F71" w:rsidRPr="000B1C62" w:rsidRDefault="00433F71" w:rsidP="00433F71">
      <w:pPr>
        <w:pStyle w:val="Lijstalinea"/>
        <w:numPr>
          <w:ilvl w:val="0"/>
          <w:numId w:val="19"/>
        </w:numPr>
        <w:spacing w:after="0" w:line="240" w:lineRule="auto"/>
        <w:rPr>
          <w:rStyle w:val="normaltextrun"/>
          <w:rFonts w:ascii="Century Gothic" w:eastAsia="Arial" w:hAnsi="Century Gothic" w:cs="Arial"/>
          <w:sz w:val="20"/>
          <w:szCs w:val="20"/>
        </w:rPr>
      </w:pPr>
      <w:r w:rsidRPr="00AC1BEC">
        <w:rPr>
          <w:rStyle w:val="eop"/>
          <w:rFonts w:ascii="Century Gothic" w:eastAsia="Arial" w:hAnsi="Century Gothic" w:cs="Arial"/>
          <w:color w:val="000000" w:themeColor="text1"/>
          <w:sz w:val="20"/>
          <w:szCs w:val="20"/>
        </w:rPr>
        <w:t>Aanbieder is bekend met de organisaties in het voorliggend veld en stimuleert de client zo nodig om daar</w:t>
      </w:r>
      <w:r w:rsidRPr="00AC1BEC">
        <w:rPr>
          <w:rStyle w:val="eop"/>
          <w:rFonts w:ascii="Century Gothic" w:eastAsia="Arial" w:hAnsi="Century Gothic" w:cs="Arial"/>
          <w:sz w:val="20"/>
          <w:szCs w:val="20"/>
        </w:rPr>
        <w:t xml:space="preserve"> gebruik van te maken. Denk hierbij aan </w:t>
      </w:r>
      <w:r>
        <w:rPr>
          <w:rStyle w:val="eop"/>
          <w:rFonts w:ascii="Century Gothic" w:eastAsia="Arial" w:hAnsi="Century Gothic" w:cs="Arial"/>
          <w:sz w:val="20"/>
          <w:szCs w:val="20"/>
        </w:rPr>
        <w:t>groepsbegeleiding, sollicitatietrainingen</w:t>
      </w:r>
      <w:r w:rsidRPr="00AC1BEC">
        <w:rPr>
          <w:rStyle w:val="eop"/>
          <w:rFonts w:ascii="Century Gothic" w:eastAsia="Arial" w:hAnsi="Century Gothic" w:cs="Arial"/>
          <w:sz w:val="20"/>
          <w:szCs w:val="20"/>
        </w:rPr>
        <w:t>,</w:t>
      </w:r>
      <w:r>
        <w:rPr>
          <w:rStyle w:val="eop"/>
          <w:rFonts w:ascii="Century Gothic" w:eastAsia="Arial" w:hAnsi="Century Gothic" w:cs="Arial"/>
          <w:sz w:val="20"/>
          <w:szCs w:val="20"/>
        </w:rPr>
        <w:t xml:space="preserve"> voorzieningen van subsidiepartners</w:t>
      </w:r>
      <w:r w:rsidRPr="00AC1BEC">
        <w:rPr>
          <w:rStyle w:val="eop"/>
          <w:rFonts w:ascii="Century Gothic" w:eastAsia="Arial" w:hAnsi="Century Gothic" w:cs="Arial"/>
          <w:sz w:val="20"/>
          <w:szCs w:val="20"/>
        </w:rPr>
        <w:t xml:space="preserve">, vrijwilligersorganisaties, etc.  </w:t>
      </w:r>
    </w:p>
    <w:p w14:paraId="4130C530" w14:textId="77777777" w:rsidR="00433F71" w:rsidRPr="00EC050D"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De gemeente stelt de volgende eisen aan de dienstbetrekking om jobcoaching in te kunnen zetten:</w:t>
      </w:r>
      <w:r w:rsidRPr="00EC050D">
        <w:rPr>
          <w:rStyle w:val="normaltextrun"/>
          <w:rFonts w:ascii="Century Gothic" w:eastAsia="Arial" w:hAnsi="Century Gothic" w:cs="Arial"/>
          <w:color w:val="000000" w:themeColor="text1"/>
          <w:sz w:val="20"/>
          <w:szCs w:val="20"/>
        </w:rPr>
        <w:t xml:space="preserve"> </w:t>
      </w:r>
    </w:p>
    <w:p w14:paraId="070986B3" w14:textId="77777777" w:rsidR="00433F71" w:rsidRPr="00EC050D"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Behoort een persoon tot de doelgroep</w:t>
      </w:r>
      <w:r>
        <w:rPr>
          <w:rStyle w:val="normaltextrun"/>
          <w:rFonts w:ascii="Century Gothic" w:eastAsia="Arial" w:hAnsi="Century Gothic" w:cs="Arial"/>
          <w:color w:val="000000" w:themeColor="text1"/>
          <w:sz w:val="20"/>
          <w:szCs w:val="20"/>
        </w:rPr>
        <w:t xml:space="preserve"> Participatiewet</w:t>
      </w:r>
      <w:r w:rsidRPr="00EC050D">
        <w:rPr>
          <w:rStyle w:val="normaltextrun"/>
          <w:rFonts w:ascii="Century Gothic" w:eastAsia="Arial" w:hAnsi="Century Gothic" w:cs="Arial"/>
          <w:color w:val="000000" w:themeColor="text1"/>
          <w:sz w:val="20"/>
          <w:szCs w:val="20"/>
        </w:rPr>
        <w:t xml:space="preserve"> </w:t>
      </w:r>
    </w:p>
    <w:p w14:paraId="138146B7" w14:textId="77777777" w:rsidR="00433F71"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duur van de dienstbetrekking bedraagt bij de start hiervan ten minste 6 maanden</w:t>
      </w:r>
    </w:p>
    <w:p w14:paraId="61828B1B" w14:textId="77777777" w:rsidR="00433F71"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persoon werkt in deze dienstbetrekking ten minste 12 uur per week</w:t>
      </w:r>
    </w:p>
    <w:p w14:paraId="681F8697" w14:textId="77777777" w:rsidR="00433F71" w:rsidRPr="00E6243F"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6243F">
        <w:rPr>
          <w:rStyle w:val="normaltextrun"/>
          <w:rFonts w:ascii="Century Gothic" w:eastAsia="Arial" w:hAnsi="Century Gothic" w:cs="Arial"/>
          <w:color w:val="000000" w:themeColor="text1"/>
          <w:sz w:val="20"/>
          <w:szCs w:val="20"/>
        </w:rPr>
        <w:t>er is sprake van een loonwaarde van minimaal 35% van het wettelijk minimum(uur)loon.</w:t>
      </w:r>
    </w:p>
    <w:p w14:paraId="1C7B2B65" w14:textId="77777777" w:rsidR="00433F71" w:rsidRPr="00BB4A48"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B4A48">
        <w:rPr>
          <w:rStyle w:val="normaltextrun"/>
          <w:rFonts w:ascii="Century Gothic" w:eastAsia="Arial" w:hAnsi="Century Gothic" w:cs="Arial"/>
          <w:color w:val="000000" w:themeColor="text1"/>
          <w:sz w:val="20"/>
          <w:szCs w:val="20"/>
        </w:rPr>
        <w:t>Uit de schriftelijke arbeidsovereenkomst moet blijken dat een dienstbetrekking aan bovengenoemde voorwaarden voldoet.</w:t>
      </w:r>
    </w:p>
    <w:p w14:paraId="3C3C81AE" w14:textId="77777777" w:rsidR="00433F71" w:rsidRPr="000530CF"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0530CF">
        <w:rPr>
          <w:rStyle w:val="normaltextrun"/>
          <w:rFonts w:ascii="Century Gothic" w:eastAsia="Arial" w:hAnsi="Century Gothic" w:cs="Arial"/>
          <w:color w:val="000000" w:themeColor="text1"/>
          <w:sz w:val="20"/>
          <w:szCs w:val="20"/>
        </w:rPr>
        <w:t>Voldoet een dienstbetrekking niet aan deze eisen dan kan de Gemeente in een individueel geval – en na een inhoudelijke toets van de begeleidingsbehoefte van de persoon – toch Jobcoaching toekennen. Dit kan als:</w:t>
      </w:r>
    </w:p>
    <w:p w14:paraId="7847CEB1" w14:textId="77777777" w:rsidR="00433F71"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het aantal uren werken &lt; 12 uur per week doch minimaal 8 uur bedraagt</w:t>
      </w:r>
      <w:r>
        <w:rPr>
          <w:rStyle w:val="normaltextrun"/>
          <w:rFonts w:ascii="Century Gothic" w:eastAsia="Arial" w:hAnsi="Century Gothic" w:cs="Arial"/>
          <w:color w:val="000000" w:themeColor="text1"/>
          <w:sz w:val="20"/>
          <w:szCs w:val="20"/>
        </w:rPr>
        <w:t>;</w:t>
      </w:r>
    </w:p>
    <w:p w14:paraId="75D15E60" w14:textId="77777777" w:rsidR="00433F71"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verwachting is dat het aantal uren werken binnen een jaar kan worden uitgebreid naar de ondergrens van 12 uur per wee</w:t>
      </w:r>
      <w:r>
        <w:rPr>
          <w:rStyle w:val="normaltextrun"/>
          <w:rFonts w:ascii="Century Gothic" w:eastAsia="Arial" w:hAnsi="Century Gothic" w:cs="Arial"/>
          <w:color w:val="000000" w:themeColor="text1"/>
          <w:sz w:val="20"/>
          <w:szCs w:val="20"/>
        </w:rPr>
        <w:t>k;</w:t>
      </w:r>
    </w:p>
    <w:p w14:paraId="7C1E6F4C" w14:textId="77777777" w:rsidR="00433F71" w:rsidRPr="00EC050D"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loonwaarde &lt; 35%, doch minimaal 20% van het wettelijk minimum(uur)loon bedraagt én de verwachting is dat deze binnen 1 jaar zal toenemen naar de ondergrens van 35% van het wettelijk minimum(uur)loon als de Jobcoach de persoon begeleidt.</w:t>
      </w:r>
    </w:p>
    <w:p w14:paraId="36A0C280" w14:textId="77777777" w:rsidR="00433F71" w:rsidRPr="00546E1F"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Gemeente</w:t>
      </w:r>
      <w:r w:rsidRPr="00EC050D">
        <w:rPr>
          <w:rStyle w:val="normaltextrun"/>
          <w:rFonts w:ascii="Century Gothic" w:eastAsia="Arial" w:hAnsi="Century Gothic" w:cs="Arial"/>
          <w:color w:val="000000" w:themeColor="text1"/>
          <w:sz w:val="20"/>
          <w:szCs w:val="20"/>
        </w:rPr>
        <w:t xml:space="preserve"> hanteert een ondergrens van minimaal 8 uur per week werken en een loonwaarde van </w:t>
      </w:r>
      <w:r w:rsidRPr="00546E1F">
        <w:rPr>
          <w:rStyle w:val="normaltextrun"/>
          <w:rFonts w:ascii="Century Gothic" w:eastAsia="Arial" w:hAnsi="Century Gothic" w:cs="Arial"/>
          <w:color w:val="000000" w:themeColor="text1"/>
          <w:sz w:val="20"/>
          <w:szCs w:val="20"/>
        </w:rPr>
        <w:t xml:space="preserve">minimaal 20% voor toekenning van Jobcoaching. Echter hierbij geldt de uitdrukkelijke voorwaarde dat </w:t>
      </w:r>
    </w:p>
    <w:p w14:paraId="50528722" w14:textId="77777777" w:rsidR="00433F71"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 xml:space="preserve">het aantal uren werken en de loonwaarde binnen een jaar worden uitgebreid naar respectievelijk minimaal 12 uur per week werken en tenminste 35% van het wettelijk minimum(uur)loon. </w:t>
      </w:r>
    </w:p>
    <w:p w14:paraId="09170D01" w14:textId="77777777" w:rsidR="00433F71"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p>
    <w:p w14:paraId="545A972F" w14:textId="77777777" w:rsidR="00433F71" w:rsidRPr="005A6633" w:rsidRDefault="00433F71" w:rsidP="00433F71">
      <w:pPr>
        <w:pStyle w:val="Kop3"/>
        <w:rPr>
          <w:rStyle w:val="normaltextrun"/>
          <w:rFonts w:ascii="Century Gothic" w:eastAsia="Arial" w:hAnsi="Century Gothic" w:cs="Arial"/>
          <w:color w:val="000000" w:themeColor="text1"/>
        </w:rPr>
      </w:pPr>
      <w:bookmarkStart w:id="33" w:name="_Toc167185958"/>
      <w:r>
        <w:rPr>
          <w:rStyle w:val="normaltextrun"/>
          <w:rFonts w:ascii="Century Gothic" w:eastAsia="Arial" w:hAnsi="Century Gothic" w:cs="Arial"/>
          <w:color w:val="000000" w:themeColor="text1"/>
        </w:rPr>
        <w:lastRenderedPageBreak/>
        <w:t xml:space="preserve">Uitsluiting </w:t>
      </w:r>
      <w:r w:rsidRPr="005A6633">
        <w:rPr>
          <w:rStyle w:val="normaltextrun"/>
          <w:rFonts w:ascii="Century Gothic" w:eastAsia="Arial" w:hAnsi="Century Gothic" w:cs="Arial"/>
          <w:color w:val="000000" w:themeColor="text1"/>
        </w:rPr>
        <w:t>Jobcoaching</w:t>
      </w:r>
      <w:bookmarkEnd w:id="33"/>
    </w:p>
    <w:p w14:paraId="3266CC47" w14:textId="77777777" w:rsidR="00433F71" w:rsidRPr="00D07912"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D07912">
        <w:rPr>
          <w:rStyle w:val="normaltextrun"/>
          <w:rFonts w:ascii="Century Gothic" w:eastAsia="Arial" w:hAnsi="Century Gothic" w:cs="Arial"/>
          <w:color w:val="000000" w:themeColor="text1"/>
          <w:sz w:val="20"/>
          <w:szCs w:val="20"/>
        </w:rPr>
        <w:t>in geval van een 0-uren overeenkomst. Voor dit type overeenkomst geldt dat niet vaststaat of en hoeveel uur de persoon daadwerkelijk zal werken. Gemeente kan namelijk uitsluitend de voorziening toekennen als bij de aanvraag vaststaat dat de dienstbetrekking tenminste aan de hiervoor vermelde eisen voldoet.</w:t>
      </w:r>
    </w:p>
    <w:p w14:paraId="2CB79058"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04CE9">
        <w:rPr>
          <w:rStyle w:val="normaltextrun"/>
          <w:rFonts w:ascii="Century Gothic" w:eastAsia="Arial" w:hAnsi="Century Gothic" w:cs="Arial"/>
          <w:color w:val="000000" w:themeColor="text1"/>
          <w:sz w:val="20"/>
          <w:szCs w:val="20"/>
        </w:rPr>
        <w:t>In geval van een stage-of leerovereenkomst is het niet mogelijk om Jobcoaching toe te kennen. Aangenomen kan worden dat leerlingen niet in een reële dienstbetrekking werkzaam zijn.</w:t>
      </w:r>
    </w:p>
    <w:p w14:paraId="19293D90" w14:textId="77777777" w:rsidR="00433F71" w:rsidRPr="00660DC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660DCC">
        <w:rPr>
          <w:rStyle w:val="normaltextrun"/>
          <w:rFonts w:ascii="Century Gothic" w:eastAsia="Arial" w:hAnsi="Century Gothic" w:cs="Arial"/>
          <w:color w:val="000000" w:themeColor="text1"/>
          <w:sz w:val="20"/>
          <w:szCs w:val="20"/>
        </w:rPr>
        <w:t>In geval van een Uitzendovereenkomst. Is een persoon op een uitzendovereenkomst werkzaam, dan mag het niet gaan om een uitzendovereenkomst met een uitzendbeding. In het geval van een uitzendbeding is de duur van minimaal 6 maanden niet geborgd.</w:t>
      </w:r>
    </w:p>
    <w:p w14:paraId="5E2B7CA0" w14:textId="77777777" w:rsidR="00433F71" w:rsidRPr="00A50627"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In geval van een </w:t>
      </w:r>
      <w:r w:rsidRPr="00A50627">
        <w:rPr>
          <w:rStyle w:val="normaltextrun"/>
          <w:rFonts w:ascii="Century Gothic" w:eastAsia="Arial" w:hAnsi="Century Gothic" w:cs="Arial"/>
          <w:color w:val="000000" w:themeColor="text1"/>
          <w:sz w:val="20"/>
          <w:szCs w:val="20"/>
        </w:rPr>
        <w:t>minimum-maximum (min-max) overeenkomst</w:t>
      </w:r>
      <w:r>
        <w:rPr>
          <w:rStyle w:val="normaltextrun"/>
          <w:rFonts w:ascii="Century Gothic" w:eastAsia="Arial" w:hAnsi="Century Gothic" w:cs="Arial"/>
          <w:color w:val="000000" w:themeColor="text1"/>
          <w:sz w:val="20"/>
          <w:szCs w:val="20"/>
        </w:rPr>
        <w:t>.</w:t>
      </w:r>
    </w:p>
    <w:p w14:paraId="4558F29F" w14:textId="77777777" w:rsidR="00433F71" w:rsidRDefault="00433F71" w:rsidP="00433F71">
      <w:pPr>
        <w:spacing w:after="0" w:line="240" w:lineRule="auto"/>
        <w:ind w:left="360"/>
        <w:rPr>
          <w:rStyle w:val="normaltextrun"/>
          <w:rFonts w:ascii="Century Gothic" w:eastAsia="Arial" w:hAnsi="Century Gothic" w:cs="Arial"/>
          <w:color w:val="000000" w:themeColor="text1"/>
          <w:sz w:val="20"/>
          <w:szCs w:val="20"/>
        </w:rPr>
      </w:pPr>
    </w:p>
    <w:p w14:paraId="00609834" w14:textId="77777777" w:rsidR="00433F71" w:rsidRPr="001E223F" w:rsidRDefault="00433F71" w:rsidP="00433F71">
      <w:pPr>
        <w:pStyle w:val="Kop3"/>
        <w:rPr>
          <w:rStyle w:val="normaltextrun"/>
          <w:rFonts w:ascii="Century Gothic" w:eastAsia="Arial" w:hAnsi="Century Gothic" w:cs="Arial"/>
          <w:color w:val="000000" w:themeColor="text1"/>
        </w:rPr>
      </w:pPr>
      <w:bookmarkStart w:id="34" w:name="_Toc167185959"/>
      <w:r>
        <w:rPr>
          <w:rStyle w:val="normaltextrun"/>
          <w:rFonts w:ascii="Century Gothic" w:eastAsia="Arial" w:hAnsi="Century Gothic" w:cs="Arial"/>
          <w:color w:val="000000" w:themeColor="text1"/>
        </w:rPr>
        <w:t>Jobcoaching gedurende een p</w:t>
      </w:r>
      <w:r w:rsidRPr="001E223F">
        <w:rPr>
          <w:rStyle w:val="normaltextrun"/>
          <w:rFonts w:ascii="Century Gothic" w:eastAsia="Arial" w:hAnsi="Century Gothic" w:cs="Arial"/>
          <w:color w:val="000000" w:themeColor="text1"/>
        </w:rPr>
        <w:t>roefplaatsing</w:t>
      </w:r>
      <w:bookmarkEnd w:id="34"/>
      <w:r w:rsidRPr="001E223F">
        <w:rPr>
          <w:rStyle w:val="normaltextrun"/>
          <w:rFonts w:ascii="Century Gothic" w:eastAsia="Arial" w:hAnsi="Century Gothic" w:cs="Arial"/>
          <w:color w:val="000000" w:themeColor="text1"/>
        </w:rPr>
        <w:t xml:space="preserve"> </w:t>
      </w:r>
    </w:p>
    <w:p w14:paraId="14BBBF96" w14:textId="77777777" w:rsidR="00433F71" w:rsidRPr="00F316AA" w:rsidRDefault="00433F71" w:rsidP="00433F71">
      <w:pPr>
        <w:pStyle w:val="Lijstalinea"/>
        <w:numPr>
          <w:ilvl w:val="0"/>
          <w:numId w:val="19"/>
        </w:numPr>
        <w:spacing w:after="0" w:line="240" w:lineRule="auto"/>
        <w:rPr>
          <w:rStyle w:val="normaltextrun"/>
          <w:rFonts w:ascii="Century Gothic" w:hAnsi="Century Gothic"/>
        </w:rPr>
      </w:pPr>
      <w:r w:rsidRPr="00F316AA">
        <w:rPr>
          <w:rStyle w:val="normaltextrun"/>
          <w:rFonts w:ascii="Century Gothic" w:eastAsia="Arial" w:hAnsi="Century Gothic" w:cs="Arial"/>
          <w:color w:val="000000" w:themeColor="text1"/>
          <w:sz w:val="20"/>
          <w:szCs w:val="20"/>
        </w:rPr>
        <w:t xml:space="preserve">Als een persoon bij de werkgever op basis van een proefplaatsing werkzaam is, beschouwt Gemeente deze proefplaatsing – voor toekenning van de voorziening Jobcoaching – als werken in een dienstbetrekking. </w:t>
      </w:r>
    </w:p>
    <w:p w14:paraId="01B195EB" w14:textId="77777777" w:rsidR="00433F71" w:rsidRPr="00F316AA" w:rsidRDefault="00433F71" w:rsidP="00433F71">
      <w:pPr>
        <w:pStyle w:val="Lijstalinea"/>
        <w:spacing w:after="0" w:line="240" w:lineRule="auto"/>
        <w:rPr>
          <w:rFonts w:ascii="Century Gothic" w:hAnsi="Century Gothic"/>
        </w:rPr>
      </w:pPr>
    </w:p>
    <w:p w14:paraId="14D1119A" w14:textId="77777777" w:rsidR="00433F71" w:rsidRPr="00AC1BEC" w:rsidRDefault="00433F71" w:rsidP="00433F71">
      <w:pPr>
        <w:pStyle w:val="Kop2"/>
        <w:rPr>
          <w:rFonts w:ascii="Century Gothic" w:eastAsia="Arial" w:hAnsi="Century Gothic" w:cs="Arial"/>
          <w:color w:val="000000" w:themeColor="text1"/>
          <w:sz w:val="20"/>
          <w:szCs w:val="20"/>
        </w:rPr>
      </w:pPr>
      <w:bookmarkStart w:id="35" w:name="_Toc167185960"/>
      <w:r w:rsidRPr="00AC1BEC">
        <w:rPr>
          <w:rFonts w:ascii="Century Gothic" w:hAnsi="Century Gothic"/>
        </w:rPr>
        <w:t>2 Eisen aan het dienstverleningsproces</w:t>
      </w:r>
      <w:bookmarkEnd w:id="35"/>
      <w:r w:rsidRPr="00AC1BEC">
        <w:rPr>
          <w:rFonts w:ascii="Century Gothic" w:hAnsi="Century Gothic"/>
        </w:rPr>
        <w:t>  </w:t>
      </w:r>
    </w:p>
    <w:p w14:paraId="339CF395" w14:textId="77777777" w:rsidR="00433F71" w:rsidRPr="00AC1BEC" w:rsidRDefault="00433F71" w:rsidP="00433F71">
      <w:pPr>
        <w:pStyle w:val="Kop3"/>
        <w:rPr>
          <w:rFonts w:ascii="Century Gothic" w:eastAsia="Arial" w:hAnsi="Century Gothic" w:cs="Arial"/>
          <w:color w:val="000000" w:themeColor="text1"/>
          <w:sz w:val="20"/>
          <w:szCs w:val="20"/>
        </w:rPr>
      </w:pPr>
      <w:bookmarkStart w:id="36" w:name="_Toc167185961"/>
      <w:r w:rsidRPr="00AC1BEC">
        <w:rPr>
          <w:rFonts w:ascii="Century Gothic" w:hAnsi="Century Gothic"/>
        </w:rPr>
        <w:t>Start dienstverleningsproces</w:t>
      </w:r>
      <w:bookmarkEnd w:id="36"/>
      <w:r w:rsidRPr="00AC1BEC">
        <w:rPr>
          <w:rFonts w:ascii="Century Gothic" w:hAnsi="Century Gothic"/>
        </w:rPr>
        <w:t>  </w:t>
      </w:r>
    </w:p>
    <w:p w14:paraId="2739655E"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Aanbieder neemt binnen vijf werkdagen contact op met de cliënt en start binnen een maand na het ontvangen van </w:t>
      </w:r>
      <w:r>
        <w:rPr>
          <w:rFonts w:ascii="Century Gothic" w:eastAsia="Arial" w:hAnsi="Century Gothic" w:cs="Arial"/>
          <w:color w:val="000000" w:themeColor="text1"/>
          <w:sz w:val="20"/>
          <w:szCs w:val="20"/>
        </w:rPr>
        <w:t xml:space="preserve">het aanmeldformulier de </w:t>
      </w:r>
      <w:r w:rsidRPr="00AC1BEC">
        <w:rPr>
          <w:rFonts w:ascii="Century Gothic" w:eastAsia="Arial" w:hAnsi="Century Gothic" w:cs="Arial"/>
          <w:sz w:val="20"/>
          <w:szCs w:val="20"/>
        </w:rPr>
        <w:t xml:space="preserve">dienstleveringsopdracht </w:t>
      </w:r>
      <w:r>
        <w:rPr>
          <w:rFonts w:ascii="Century Gothic" w:eastAsia="Arial" w:hAnsi="Century Gothic" w:cs="Arial"/>
          <w:sz w:val="20"/>
          <w:szCs w:val="20"/>
        </w:rPr>
        <w:t xml:space="preserve">van de Begeleiding </w:t>
      </w:r>
      <w:r w:rsidRPr="00AC1BEC">
        <w:rPr>
          <w:rFonts w:ascii="Century Gothic" w:eastAsia="Arial" w:hAnsi="Century Gothic" w:cs="Arial"/>
          <w:color w:val="000000" w:themeColor="text1"/>
          <w:sz w:val="20"/>
          <w:szCs w:val="20"/>
        </w:rPr>
        <w:t>op.</w:t>
      </w:r>
    </w:p>
    <w:p w14:paraId="5FF282B7"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dienstverlening start nadat Aanbieder </w:t>
      </w:r>
      <w:r>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van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heeft ontvangen. </w:t>
      </w:r>
      <w:r w:rsidRPr="00AC1BEC">
        <w:rPr>
          <w:rFonts w:ascii="Century Gothic" w:eastAsia="Arial" w:hAnsi="Century Gothic" w:cs="Arial"/>
          <w:color w:val="000000" w:themeColor="text1"/>
          <w:sz w:val="20"/>
          <w:szCs w:val="20"/>
        </w:rPr>
        <w:t xml:space="preserve">Voor alle cliënten geldt dat er gestart mag worden met zorg op het moment dat er een toewijzing is vanuit Gemeente. </w:t>
      </w:r>
      <w:r w:rsidRPr="00AC1BEC">
        <w:rPr>
          <w:rStyle w:val="normaltextrun"/>
          <w:rFonts w:ascii="Century Gothic" w:eastAsia="Arial" w:hAnsi="Century Gothic" w:cs="Arial"/>
          <w:color w:val="000000" w:themeColor="text1"/>
          <w:sz w:val="20"/>
          <w:szCs w:val="20"/>
        </w:rPr>
        <w:t xml:space="preserve">Alleen opdrachten die hier aan voldoen worden vergoed. </w:t>
      </w:r>
    </w:p>
    <w:p w14:paraId="758D8FD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In uitzonderlijke gevallen kan het zijn dat er noodzaak is voor het direct starten van de </w:t>
      </w:r>
      <w:r>
        <w:rPr>
          <w:rFonts w:ascii="Century Gothic" w:eastAsia="Arial" w:hAnsi="Century Gothic" w:cs="Arial"/>
          <w:color w:val="000000" w:themeColor="text1"/>
          <w:sz w:val="20"/>
          <w:szCs w:val="20"/>
        </w:rPr>
        <w:t>begeleiding</w:t>
      </w:r>
      <w:r w:rsidRPr="00AC1BEC">
        <w:rPr>
          <w:rFonts w:ascii="Century Gothic" w:eastAsia="Arial" w:hAnsi="Century Gothic" w:cs="Arial"/>
          <w:color w:val="000000" w:themeColor="text1"/>
          <w:sz w:val="20"/>
          <w:szCs w:val="20"/>
        </w:rPr>
        <w:t xml:space="preserve">. Aanbieder treedt dan in contact met de </w:t>
      </w:r>
      <w:r>
        <w:rPr>
          <w:rFonts w:ascii="Century Gothic" w:eastAsia="Arial" w:hAnsi="Century Gothic" w:cs="Arial"/>
          <w:color w:val="000000" w:themeColor="text1"/>
          <w:sz w:val="20"/>
          <w:szCs w:val="20"/>
        </w:rPr>
        <w:t>consulent</w:t>
      </w:r>
      <w:r w:rsidRPr="00AC1BEC">
        <w:rPr>
          <w:rFonts w:ascii="Century Gothic" w:eastAsia="Arial" w:hAnsi="Century Gothic" w:cs="Arial"/>
          <w:color w:val="000000" w:themeColor="text1"/>
          <w:sz w:val="20"/>
          <w:szCs w:val="20"/>
        </w:rPr>
        <w:t xml:space="preserve"> van Gemeente en vraagt schriftelijk toestemming om te starten zonder toewijzing. Zonder toestemming komt </w:t>
      </w:r>
      <w:r>
        <w:rPr>
          <w:rFonts w:ascii="Century Gothic" w:eastAsia="Arial" w:hAnsi="Century Gothic" w:cs="Arial"/>
          <w:color w:val="000000" w:themeColor="text1"/>
          <w:sz w:val="20"/>
          <w:szCs w:val="20"/>
        </w:rPr>
        <w:t xml:space="preserve">de </w:t>
      </w:r>
      <w:r w:rsidRPr="00AC1BEC">
        <w:rPr>
          <w:rFonts w:ascii="Century Gothic" w:eastAsia="Arial" w:hAnsi="Century Gothic" w:cs="Arial"/>
          <w:color w:val="000000" w:themeColor="text1"/>
          <w:sz w:val="20"/>
          <w:szCs w:val="20"/>
        </w:rPr>
        <w:t xml:space="preserve">Aanbieder niet in aanmerking voor een vergoeding.  </w:t>
      </w:r>
    </w:p>
    <w:p w14:paraId="52D3A0B1"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In het geval van spoed verstrekt de Gemeente </w:t>
      </w:r>
      <w:r>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achteraf. (Spoed wordt hier bepaald in samenspraak met de Gemeente en aanbieder)</w:t>
      </w:r>
    </w:p>
    <w:p w14:paraId="1BC876B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w:t>
      </w:r>
      <w:r>
        <w:rPr>
          <w:rStyle w:val="normaltextrun"/>
          <w:rFonts w:ascii="Century Gothic" w:eastAsia="Arial" w:hAnsi="Century Gothic" w:cs="Arial"/>
          <w:color w:val="000000" w:themeColor="text1"/>
          <w:sz w:val="20"/>
          <w:szCs w:val="20"/>
        </w:rPr>
        <w:t>aanbieder stelt een Plan van Aanpak</w:t>
      </w:r>
      <w:r w:rsidRPr="00AC1BEC">
        <w:rPr>
          <w:rStyle w:val="normaltextrun"/>
          <w:rFonts w:ascii="Century Gothic" w:eastAsia="Arial" w:hAnsi="Century Gothic" w:cs="Arial"/>
          <w:color w:val="000000" w:themeColor="text1"/>
          <w:sz w:val="20"/>
          <w:szCs w:val="20"/>
        </w:rPr>
        <w:t xml:space="preserve"> op</w:t>
      </w:r>
      <w:r>
        <w:rPr>
          <w:rStyle w:val="normaltextrun"/>
          <w:rFonts w:ascii="Century Gothic" w:eastAsia="Arial" w:hAnsi="Century Gothic" w:cs="Arial"/>
          <w:color w:val="000000" w:themeColor="text1"/>
          <w:sz w:val="20"/>
          <w:szCs w:val="20"/>
        </w:rPr>
        <w:t xml:space="preserve"> naar aanleiding</w:t>
      </w:r>
      <w:r w:rsidRPr="00AC1BEC">
        <w:rPr>
          <w:rStyle w:val="normaltextrun"/>
          <w:rFonts w:ascii="Century Gothic" w:eastAsia="Arial" w:hAnsi="Century Gothic" w:cs="Arial"/>
          <w:color w:val="000000" w:themeColor="text1"/>
          <w:sz w:val="20"/>
          <w:szCs w:val="20"/>
        </w:rPr>
        <w:t xml:space="preserve"> van het gesprek dat </w:t>
      </w:r>
      <w:r>
        <w:rPr>
          <w:rStyle w:val="normaltextrun"/>
          <w:rFonts w:ascii="Century Gothic" w:eastAsia="Arial" w:hAnsi="Century Gothic" w:cs="Arial"/>
          <w:color w:val="000000" w:themeColor="text1"/>
          <w:sz w:val="20"/>
          <w:szCs w:val="20"/>
        </w:rPr>
        <w:t xml:space="preserve">is </w:t>
      </w:r>
      <w:r w:rsidRPr="00AC1BEC">
        <w:rPr>
          <w:rStyle w:val="normaltextrun"/>
          <w:rFonts w:ascii="Century Gothic" w:eastAsia="Arial" w:hAnsi="Century Gothic" w:cs="Arial"/>
          <w:color w:val="000000" w:themeColor="text1"/>
          <w:sz w:val="20"/>
          <w:szCs w:val="20"/>
        </w:rPr>
        <w:t>gevoerd met de client.</w:t>
      </w:r>
      <w:r>
        <w:rPr>
          <w:rStyle w:val="normaltextrun"/>
          <w:rFonts w:ascii="Century Gothic" w:eastAsia="Arial" w:hAnsi="Century Gothic" w:cs="Arial"/>
          <w:color w:val="000000" w:themeColor="text1"/>
          <w:sz w:val="20"/>
          <w:szCs w:val="20"/>
        </w:rPr>
        <w:t xml:space="preserve"> De </w:t>
      </w:r>
      <w:r w:rsidRPr="00AC1BEC">
        <w:rPr>
          <w:rStyle w:val="normaltextrun"/>
          <w:rFonts w:ascii="Century Gothic" w:eastAsia="Arial" w:hAnsi="Century Gothic" w:cs="Arial"/>
          <w:color w:val="000000" w:themeColor="text1"/>
          <w:sz w:val="20"/>
          <w:szCs w:val="20"/>
        </w:rPr>
        <w:t>Aanbieder</w:t>
      </w:r>
      <w:r>
        <w:rPr>
          <w:rStyle w:val="normaltextrun"/>
          <w:rFonts w:ascii="Century Gothic" w:eastAsia="Arial" w:hAnsi="Century Gothic" w:cs="Arial"/>
          <w:color w:val="000000" w:themeColor="text1"/>
          <w:sz w:val="20"/>
          <w:szCs w:val="20"/>
        </w:rPr>
        <w:t xml:space="preserve"> stelt in samenspraak met de consulent van de Gemeente de </w:t>
      </w:r>
      <w:r w:rsidRPr="00AC1BEC">
        <w:rPr>
          <w:rStyle w:val="normaltextrun"/>
          <w:rFonts w:ascii="Century Gothic" w:eastAsia="Arial" w:hAnsi="Century Gothic" w:cs="Arial"/>
          <w:color w:val="000000" w:themeColor="text1"/>
          <w:sz w:val="20"/>
          <w:szCs w:val="20"/>
        </w:rPr>
        <w:t>doelen</w:t>
      </w:r>
      <w:r>
        <w:rPr>
          <w:rStyle w:val="normaltextrun"/>
          <w:rFonts w:ascii="Century Gothic" w:eastAsia="Arial" w:hAnsi="Century Gothic" w:cs="Arial"/>
          <w:color w:val="000000" w:themeColor="text1"/>
          <w:sz w:val="20"/>
          <w:szCs w:val="20"/>
        </w:rPr>
        <w:t xml:space="preserve"> vast</w:t>
      </w:r>
      <w:r w:rsidRPr="00AC1BEC">
        <w:rPr>
          <w:rStyle w:val="normaltextrun"/>
          <w:rFonts w:ascii="Century Gothic" w:eastAsia="Arial" w:hAnsi="Century Gothic" w:cs="Arial"/>
          <w:color w:val="000000" w:themeColor="text1"/>
          <w:sz w:val="20"/>
          <w:szCs w:val="20"/>
        </w:rPr>
        <w:t xml:space="preserve"> waaraan gewerkt gaat worden.   </w:t>
      </w:r>
    </w:p>
    <w:p w14:paraId="747E870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bevat de werkafspraken tussen cliënt en Aanbieder</w:t>
      </w:r>
      <w:r>
        <w:rPr>
          <w:rStyle w:val="normaltextrun"/>
          <w:rFonts w:ascii="Century Gothic" w:eastAsia="Arial" w:hAnsi="Century Gothic" w:cs="Arial"/>
          <w:color w:val="000000" w:themeColor="text1"/>
          <w:sz w:val="20"/>
          <w:szCs w:val="20"/>
        </w:rPr>
        <w:t>. Het is</w:t>
      </w:r>
      <w:r w:rsidRPr="00AC1BEC">
        <w:rPr>
          <w:rStyle w:val="normaltextrun"/>
          <w:rFonts w:ascii="Century Gothic" w:eastAsia="Arial" w:hAnsi="Century Gothic" w:cs="Arial"/>
          <w:color w:val="000000" w:themeColor="text1"/>
          <w:sz w:val="20"/>
          <w:szCs w:val="20"/>
        </w:rPr>
        <w:t xml:space="preserve"> daarmee een concrete, integrale uitwerking van het </w:t>
      </w:r>
      <w:r>
        <w:rPr>
          <w:rStyle w:val="normaltextrun"/>
          <w:rFonts w:ascii="Century Gothic" w:eastAsia="Arial" w:hAnsi="Century Gothic" w:cs="Arial"/>
          <w:color w:val="000000" w:themeColor="text1"/>
          <w:sz w:val="20"/>
          <w:szCs w:val="20"/>
        </w:rPr>
        <w:t>intakegesprek</w:t>
      </w:r>
      <w:r w:rsidRPr="00AC1BEC">
        <w:rPr>
          <w:rStyle w:val="normaltextrun"/>
          <w:rFonts w:ascii="Century Gothic" w:eastAsia="Arial" w:hAnsi="Century Gothic" w:cs="Arial"/>
          <w:color w:val="000000" w:themeColor="text1"/>
          <w:sz w:val="20"/>
          <w:szCs w:val="20"/>
        </w:rPr>
        <w:t>.</w:t>
      </w:r>
    </w:p>
    <w:p w14:paraId="350F9EE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Uitvoering van de dienstverlening vindt plaats conform 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het daaruit voortvloeiende </w:t>
      </w:r>
      <w:r>
        <w:rPr>
          <w:rStyle w:val="normaltextrun"/>
          <w:rFonts w:ascii="Century Gothic" w:eastAsia="Arial" w:hAnsi="Century Gothic" w:cs="Arial"/>
          <w:color w:val="000000" w:themeColor="text1"/>
          <w:sz w:val="20"/>
          <w:szCs w:val="20"/>
        </w:rPr>
        <w:t>evaluatieverslag</w:t>
      </w:r>
      <w:r w:rsidRPr="00AC1BEC">
        <w:rPr>
          <w:rStyle w:val="normaltextrun"/>
          <w:rFonts w:ascii="Century Gothic" w:eastAsia="Arial" w:hAnsi="Century Gothic" w:cs="Arial"/>
          <w:color w:val="000000" w:themeColor="text1"/>
          <w:sz w:val="20"/>
          <w:szCs w:val="20"/>
        </w:rPr>
        <w:t>.  </w:t>
      </w:r>
    </w:p>
    <w:p w14:paraId="335062D5" w14:textId="77777777" w:rsidR="00433F71" w:rsidRPr="00AC1BEC" w:rsidRDefault="00433F71" w:rsidP="00433F71">
      <w:pPr>
        <w:pStyle w:val="Kop3"/>
        <w:rPr>
          <w:rFonts w:ascii="Century Gothic" w:eastAsia="Arial" w:hAnsi="Century Gothic" w:cs="Arial"/>
          <w:color w:val="000000" w:themeColor="text1"/>
          <w:sz w:val="20"/>
          <w:szCs w:val="20"/>
        </w:rPr>
      </w:pPr>
      <w:r>
        <w:br/>
      </w:r>
      <w:bookmarkStart w:id="37" w:name="_Toc167185962"/>
      <w:r w:rsidRPr="00AC1BEC">
        <w:rPr>
          <w:rFonts w:ascii="Century Gothic" w:hAnsi="Century Gothic"/>
        </w:rPr>
        <w:t>Uitvoering dienstverlening</w:t>
      </w:r>
      <w:bookmarkEnd w:id="37"/>
      <w:r w:rsidRPr="00AC1BEC">
        <w:rPr>
          <w:rFonts w:ascii="Century Gothic" w:hAnsi="Century Gothic"/>
        </w:rPr>
        <w:t> </w:t>
      </w:r>
    </w:p>
    <w:p w14:paraId="2DEC4778"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De regie op de ondersteuning ligt in eerste instantie bij de cliënt, tenzij d</w:t>
      </w:r>
      <w:r>
        <w:rPr>
          <w:rStyle w:val="normaltextrun"/>
          <w:rFonts w:ascii="Century Gothic" w:eastAsia="Arial" w:hAnsi="Century Gothic" w:cs="Arial"/>
          <w:color w:val="000000" w:themeColor="text1"/>
          <w:sz w:val="20"/>
          <w:szCs w:val="20"/>
        </w:rPr>
        <w:t>it in strijd is met de verplichtingen uit de Participatiewet</w:t>
      </w:r>
      <w:r w:rsidRPr="00AC1BEC">
        <w:rPr>
          <w:rStyle w:val="normaltextrun"/>
          <w:rFonts w:ascii="Century Gothic" w:eastAsia="Arial" w:hAnsi="Century Gothic" w:cs="Arial"/>
          <w:color w:val="000000" w:themeColor="text1"/>
          <w:sz w:val="20"/>
          <w:szCs w:val="20"/>
        </w:rPr>
        <w:t>.  </w:t>
      </w:r>
    </w:p>
    <w:p w14:paraId="5C7E8203"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 xml:space="preserve">De </w:t>
      </w:r>
      <w:r>
        <w:rPr>
          <w:rFonts w:ascii="Century Gothic" w:eastAsia="Arial" w:hAnsi="Century Gothic" w:cs="Arial"/>
          <w:sz w:val="20"/>
          <w:szCs w:val="20"/>
        </w:rPr>
        <w:t>consulent</w:t>
      </w:r>
      <w:r w:rsidRPr="00AC1BEC">
        <w:rPr>
          <w:rFonts w:ascii="Century Gothic" w:eastAsia="Arial" w:hAnsi="Century Gothic" w:cs="Arial"/>
          <w:sz w:val="20"/>
          <w:szCs w:val="20"/>
        </w:rPr>
        <w:t xml:space="preserve"> van </w:t>
      </w:r>
      <w:r>
        <w:rPr>
          <w:rFonts w:ascii="Century Gothic" w:eastAsia="Arial" w:hAnsi="Century Gothic" w:cs="Arial"/>
          <w:sz w:val="20"/>
          <w:szCs w:val="20"/>
        </w:rPr>
        <w:t xml:space="preserve">de </w:t>
      </w:r>
      <w:r w:rsidRPr="00AC1BEC">
        <w:rPr>
          <w:rFonts w:ascii="Century Gothic" w:eastAsia="Arial" w:hAnsi="Century Gothic" w:cs="Arial"/>
          <w:sz w:val="20"/>
          <w:szCs w:val="20"/>
        </w:rPr>
        <w:t>Gemeente voert procesregie in het traject van de cliënt. Aanbieder voert casusregie in het traject van de cliënt</w:t>
      </w:r>
    </w:p>
    <w:p w14:paraId="7C4E8880"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 xml:space="preserve">Aanbieder werkt samen met hulpverleners en netwerkpartners die betrokken zijn bij de cliënt. Dit betekent afstemming met Gemeente over de aangeboden dienstverlening, terugkoppeling van bevindingen en </w:t>
      </w:r>
      <w:r w:rsidRPr="00AC1BEC">
        <w:rPr>
          <w:rStyle w:val="normaltextrun"/>
          <w:rFonts w:ascii="Century Gothic" w:eastAsia="Arial" w:hAnsi="Century Gothic" w:cs="Arial"/>
          <w:color w:val="000000" w:themeColor="text1"/>
          <w:sz w:val="20"/>
          <w:szCs w:val="20"/>
        </w:rPr>
        <w:lastRenderedPageBreak/>
        <w:t>resultaten en signaleren van knelpunten die mogelijk door andere partners moeten worden opgepakt.  </w:t>
      </w:r>
    </w:p>
    <w:p w14:paraId="6BD7876A"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Bij de benadering en begeleiding van cliënt wordt rekening gehouden met de religieuze en/ of culturele achtergrond van cliënt.  </w:t>
      </w:r>
    </w:p>
    <w:p w14:paraId="4672E385"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streeft naar een nauwe samenwerking met Gemeente en andere relevante belanghebbenden. </w:t>
      </w:r>
    </w:p>
    <w:p w14:paraId="408F4274"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heeft contact met Gemeente, waarbij de voortgang van de dienstverlening wordt geëvalueerd en waar mogelijk versterkt, in lijn met de gestelde doelen.</w:t>
      </w:r>
    </w:p>
    <w:p w14:paraId="52F52D83" w14:textId="77777777" w:rsidR="00433F71" w:rsidRPr="00495F12" w:rsidRDefault="00433F71" w:rsidP="00433F71">
      <w:pPr>
        <w:pStyle w:val="Lijstalinea"/>
        <w:numPr>
          <w:ilvl w:val="0"/>
          <w:numId w:val="19"/>
        </w:numPr>
        <w:spacing w:after="0" w:line="240" w:lineRule="auto"/>
        <w:textAlignment w:val="baseline"/>
        <w:rPr>
          <w:rFonts w:ascii="Segoe UI" w:eastAsia="Times New Roman" w:hAnsi="Segoe UI" w:cs="Segoe UI"/>
          <w:sz w:val="20"/>
          <w:szCs w:val="20"/>
          <w:lang w:eastAsia="nl-NL"/>
        </w:rPr>
      </w:pPr>
      <w:r>
        <w:rPr>
          <w:rFonts w:ascii="Century Gothic" w:eastAsia="Times New Roman" w:hAnsi="Century Gothic" w:cs="Segoe UI"/>
          <w:sz w:val="20"/>
          <w:szCs w:val="20"/>
          <w:lang w:eastAsia="nl-NL"/>
        </w:rPr>
        <w:t xml:space="preserve">De Gemeente hanteert de werkwijze die is vastgesteld in de Re-integratieverordening Participatiewet. Deze kent </w:t>
      </w:r>
      <w:r w:rsidRPr="00495F12">
        <w:rPr>
          <w:rFonts w:ascii="Century Gothic" w:eastAsia="Times New Roman" w:hAnsi="Century Gothic" w:cs="Segoe UI"/>
          <w:sz w:val="20"/>
          <w:szCs w:val="20"/>
          <w:lang w:eastAsia="nl-NL"/>
        </w:rPr>
        <w:t>het licht en midden regime</w:t>
      </w:r>
      <w:r>
        <w:rPr>
          <w:rFonts w:ascii="Century Gothic" w:eastAsia="Times New Roman" w:hAnsi="Century Gothic" w:cs="Segoe UI"/>
          <w:sz w:val="20"/>
          <w:szCs w:val="20"/>
          <w:lang w:eastAsia="nl-NL"/>
        </w:rPr>
        <w:t xml:space="preserve">. Bij het overeenkomen van het aantal in te zetten uren </w:t>
      </w:r>
      <w:r w:rsidRPr="00495F12">
        <w:rPr>
          <w:rFonts w:ascii="Century Gothic" w:eastAsia="Times New Roman" w:hAnsi="Century Gothic" w:cs="Segoe UI"/>
          <w:sz w:val="20"/>
          <w:szCs w:val="20"/>
          <w:lang w:eastAsia="nl-NL"/>
        </w:rPr>
        <w:t>gaa</w:t>
      </w:r>
      <w:r>
        <w:rPr>
          <w:rFonts w:ascii="Century Gothic" w:eastAsia="Times New Roman" w:hAnsi="Century Gothic" w:cs="Segoe UI"/>
          <w:sz w:val="20"/>
          <w:szCs w:val="20"/>
          <w:lang w:eastAsia="nl-NL"/>
        </w:rPr>
        <w:t>t de Gemeente uit</w:t>
      </w:r>
      <w:r w:rsidRPr="00495F12">
        <w:rPr>
          <w:rFonts w:ascii="Century Gothic" w:eastAsia="Times New Roman" w:hAnsi="Century Gothic" w:cs="Segoe UI"/>
          <w:sz w:val="20"/>
          <w:szCs w:val="20"/>
          <w:lang w:eastAsia="nl-NL"/>
        </w:rPr>
        <w:t xml:space="preserve"> van een arbeidsovereenkomst van minimaal 24 uur per week. Wanneer er meer of minder dan 24 uur per week wordt gewerkt, worden de uren naar rato vastgesteld. </w:t>
      </w:r>
    </w:p>
    <w:p w14:paraId="22DFDE79" w14:textId="77777777" w:rsidR="00433F71" w:rsidRPr="00EA3D24" w:rsidRDefault="00433F71" w:rsidP="00433F71">
      <w:pPr>
        <w:pStyle w:val="Lijstalinea"/>
        <w:spacing w:after="0" w:line="240" w:lineRule="auto"/>
        <w:textAlignment w:val="baseline"/>
        <w:rPr>
          <w:rFonts w:ascii="Segoe UI" w:eastAsia="Times New Roman" w:hAnsi="Segoe UI" w:cs="Segoe UI"/>
          <w:sz w:val="18"/>
          <w:szCs w:val="18"/>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471"/>
        <w:gridCol w:w="2949"/>
      </w:tblGrid>
      <w:tr w:rsidR="00433F71" w:rsidRPr="00536111" w14:paraId="3479C56A"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0166804F"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Jobcoaching</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454FA97"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Licht</w:t>
            </w:r>
            <w:r w:rsidRPr="00536111">
              <w:rPr>
                <w:rFonts w:ascii="Century Gothic" w:eastAsia="Times New Roman" w:hAnsi="Century Gothic" w:cs="Times New Roman"/>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B1E4CEB"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Midden</w:t>
            </w:r>
            <w:r w:rsidRPr="00536111">
              <w:rPr>
                <w:rFonts w:ascii="Century Gothic" w:eastAsia="Times New Roman" w:hAnsi="Century Gothic" w:cs="Times New Roman"/>
                <w:sz w:val="20"/>
                <w:szCs w:val="20"/>
                <w:lang w:eastAsia="nl-NL"/>
              </w:rPr>
              <w:t> </w:t>
            </w:r>
          </w:p>
        </w:tc>
      </w:tr>
      <w:tr w:rsidR="00433F71" w:rsidRPr="00536111" w14:paraId="78AD4468"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3E973884"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1</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A6004F5"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36 uur op jaarbasis           </w:t>
            </w:r>
          </w:p>
          <w:p w14:paraId="60AAFF26"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0B2DF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60 uur op jaarbasis </w:t>
            </w:r>
          </w:p>
          <w:p w14:paraId="16EF62C8"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5 uur per maand </w:t>
            </w:r>
          </w:p>
        </w:tc>
      </w:tr>
      <w:tr w:rsidR="00433F71" w:rsidRPr="00536111" w14:paraId="3D281562"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A263B00"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2</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7B2342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24 uur op jaarbasis </w:t>
            </w:r>
          </w:p>
          <w:p w14:paraId="2A87D57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2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8154EDC"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36 uur op jaarbasis </w:t>
            </w:r>
          </w:p>
          <w:p w14:paraId="247F27D6"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 uur per maand </w:t>
            </w:r>
          </w:p>
        </w:tc>
      </w:tr>
      <w:tr w:rsidR="00433F71" w:rsidRPr="00536111" w14:paraId="33B733DC"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45C925DF"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3</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 (enkel in uitzonderlijke </w:t>
            </w:r>
            <w:r w:rsidRPr="00536111">
              <w:rPr>
                <w:rFonts w:ascii="Century Gothic" w:eastAsia="Times New Roman" w:hAnsi="Century Gothic" w:cs="Times New Roman"/>
                <w:sz w:val="20"/>
                <w:szCs w:val="20"/>
                <w:lang w:eastAsia="nl-NL"/>
              </w:rPr>
              <w:t> </w:t>
            </w:r>
          </w:p>
          <w:p w14:paraId="50BEAA9C"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gevallen)</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3DA41144"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12 uur op jaarbasis </w:t>
            </w:r>
          </w:p>
          <w:p w14:paraId="5A373B70"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3F01A72"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18 uur op jaarbasis  </w:t>
            </w:r>
          </w:p>
          <w:p w14:paraId="7D334A52"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1.5 uur per maand </w:t>
            </w:r>
          </w:p>
        </w:tc>
      </w:tr>
    </w:tbl>
    <w:p w14:paraId="164D535E" w14:textId="77777777" w:rsidR="00433F71" w:rsidRPr="00536111" w:rsidRDefault="00433F71" w:rsidP="00433F71">
      <w:pPr>
        <w:pStyle w:val="Lijstalinea"/>
        <w:spacing w:after="0" w:line="240" w:lineRule="auto"/>
        <w:textAlignment w:val="baseline"/>
        <w:rPr>
          <w:rFonts w:ascii="Segoe UI" w:eastAsia="Times New Roman" w:hAnsi="Segoe UI" w:cs="Segoe UI"/>
          <w:sz w:val="20"/>
          <w:szCs w:val="20"/>
          <w:lang w:eastAsia="nl-NL"/>
        </w:rPr>
      </w:pPr>
    </w:p>
    <w:p w14:paraId="2F840BD3" w14:textId="77777777" w:rsidR="00433F71" w:rsidRPr="00536111" w:rsidRDefault="00433F71" w:rsidP="00433F71">
      <w:pPr>
        <w:pStyle w:val="Lijstalinea"/>
        <w:numPr>
          <w:ilvl w:val="0"/>
          <w:numId w:val="19"/>
        </w:numPr>
        <w:spacing w:after="0" w:line="240" w:lineRule="auto"/>
        <w:textAlignment w:val="baseline"/>
        <w:rPr>
          <w:rFonts w:ascii="Segoe UI" w:eastAsia="Times New Roman" w:hAnsi="Segoe UI" w:cs="Segoe UI"/>
          <w:sz w:val="20"/>
          <w:szCs w:val="20"/>
          <w:lang w:eastAsia="nl-NL"/>
        </w:rPr>
      </w:pPr>
      <w:r w:rsidRPr="00536111">
        <w:rPr>
          <w:rFonts w:ascii="Century Gothic" w:eastAsia="Times New Roman" w:hAnsi="Century Gothic" w:cs="Segoe UI"/>
          <w:sz w:val="20"/>
          <w:szCs w:val="20"/>
          <w:lang w:eastAsia="nl-NL"/>
        </w:rPr>
        <w:t>Jobcoaching wordt maximaal voor de duur van 1 jaar ingezet.</w:t>
      </w:r>
    </w:p>
    <w:p w14:paraId="77C66CD9" w14:textId="77777777" w:rsidR="00433F71" w:rsidRPr="00536111" w:rsidRDefault="00433F71" w:rsidP="00433F71">
      <w:pPr>
        <w:pStyle w:val="Lijstalinea"/>
        <w:spacing w:after="0" w:line="240" w:lineRule="auto"/>
        <w:textAlignment w:val="baseline"/>
        <w:rPr>
          <w:rFonts w:ascii="Segoe UI" w:eastAsia="Times New Roman" w:hAnsi="Segoe UI" w:cs="Segoe UI"/>
          <w:sz w:val="18"/>
          <w:szCs w:val="18"/>
          <w:lang w:eastAsia="nl-NL"/>
        </w:rPr>
      </w:pPr>
    </w:p>
    <w:p w14:paraId="124AC0D0" w14:textId="77777777" w:rsidR="00433F71" w:rsidRPr="00AC1BEC" w:rsidRDefault="00433F71" w:rsidP="00433F71">
      <w:pPr>
        <w:pStyle w:val="Kop3"/>
        <w:contextualSpacing/>
        <w:rPr>
          <w:rFonts w:ascii="Century Gothic" w:eastAsia="Arial" w:hAnsi="Century Gothic" w:cs="Arial"/>
          <w:color w:val="000000" w:themeColor="text1"/>
          <w:sz w:val="20"/>
          <w:szCs w:val="20"/>
        </w:rPr>
      </w:pPr>
      <w:bookmarkStart w:id="38" w:name="_Toc167185963"/>
      <w:r w:rsidRPr="00AC1BEC">
        <w:rPr>
          <w:rFonts w:ascii="Century Gothic" w:hAnsi="Century Gothic"/>
        </w:rPr>
        <w:t>Continuïteit, wijziging of beëindiging dienstverleningsproces</w:t>
      </w:r>
      <w:bookmarkEnd w:id="38"/>
      <w:r w:rsidRPr="00AC1BEC">
        <w:rPr>
          <w:rFonts w:ascii="Century Gothic" w:hAnsi="Century Gothic"/>
        </w:rPr>
        <w:t> </w:t>
      </w:r>
    </w:p>
    <w:p w14:paraId="58D3A85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Aanvullingen of wijzigingen van </w:t>
      </w:r>
      <w:r>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kunnen alleen in overleg met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en na instemming van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tot stand komen.</w:t>
      </w:r>
    </w:p>
    <w:p w14:paraId="4AED8445"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De inzet van de Begeleiding </w:t>
      </w:r>
      <w:r w:rsidRPr="00AC1BEC">
        <w:rPr>
          <w:rStyle w:val="normaltextrun"/>
          <w:rFonts w:ascii="Century Gothic" w:eastAsia="Arial" w:hAnsi="Century Gothic" w:cs="Arial"/>
          <w:color w:val="000000" w:themeColor="text1"/>
          <w:sz w:val="20"/>
          <w:szCs w:val="20"/>
        </w:rPr>
        <w:t>eindigt op navolgende wijze:  </w:t>
      </w:r>
    </w:p>
    <w:p w14:paraId="14F8182C"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 xml:space="preserve">oor het bereiken van de in </w:t>
      </w:r>
      <w:r>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bepaalde einddatum</w:t>
      </w:r>
      <w:r>
        <w:rPr>
          <w:rStyle w:val="normaltextrun"/>
          <w:rFonts w:ascii="Century Gothic" w:eastAsia="Arial" w:hAnsi="Century Gothic" w:cs="Arial"/>
          <w:color w:val="000000" w:themeColor="text1"/>
          <w:sz w:val="20"/>
          <w:szCs w:val="20"/>
        </w:rPr>
        <w:t>;</w:t>
      </w:r>
    </w:p>
    <w:p w14:paraId="0CC3FFF1"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 xml:space="preserve">oor het bereiken van (een deel van) de gestelde doelen in 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uitstroom mogelijk is</w:t>
      </w:r>
      <w:r>
        <w:rPr>
          <w:rStyle w:val="normaltextrun"/>
          <w:rFonts w:ascii="Century Gothic" w:eastAsia="Arial" w:hAnsi="Century Gothic" w:cs="Arial"/>
          <w:color w:val="000000" w:themeColor="text1"/>
          <w:sz w:val="20"/>
          <w:szCs w:val="20"/>
        </w:rPr>
        <w:t>;</w:t>
      </w:r>
    </w:p>
    <w:p w14:paraId="563E7D9E"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oor verhuizing buiten Gemeentegrenzen of overlijden van de cliënt</w:t>
      </w:r>
      <w:r>
        <w:rPr>
          <w:rStyle w:val="normaltextrun"/>
          <w:rFonts w:ascii="Century Gothic" w:eastAsia="Arial" w:hAnsi="Century Gothic" w:cs="Arial"/>
          <w:color w:val="000000" w:themeColor="text1"/>
          <w:sz w:val="20"/>
          <w:szCs w:val="20"/>
        </w:rPr>
        <w:t>;</w:t>
      </w:r>
    </w:p>
    <w:p w14:paraId="3665F1A9" w14:textId="77777777" w:rsidR="00433F71" w:rsidRPr="00AC1BEC" w:rsidRDefault="00433F71" w:rsidP="00433F71">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oor schriftelijke opzegging door Gemeente</w:t>
      </w:r>
      <w:r>
        <w:rPr>
          <w:rStyle w:val="normaltextrun"/>
          <w:rFonts w:ascii="Century Gothic" w:eastAsia="Arial" w:hAnsi="Century Gothic" w:cs="Arial"/>
          <w:color w:val="000000" w:themeColor="text1"/>
          <w:sz w:val="20"/>
          <w:szCs w:val="20"/>
        </w:rPr>
        <w:t>;</w:t>
      </w:r>
    </w:p>
    <w:p w14:paraId="7FF4C35F" w14:textId="77777777" w:rsidR="00433F71" w:rsidRPr="00AC1BEC" w:rsidRDefault="00433F71" w:rsidP="00433F71">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Fonts w:ascii="Century Gothic" w:eastAsia="Arial" w:hAnsi="Century Gothic" w:cs="Arial"/>
          <w:color w:val="000000" w:themeColor="text1"/>
          <w:sz w:val="20"/>
          <w:szCs w:val="20"/>
        </w:rPr>
        <w:t>a</w:t>
      </w:r>
      <w:r w:rsidRPr="00AC1BEC">
        <w:rPr>
          <w:rFonts w:ascii="Century Gothic" w:eastAsia="Arial" w:hAnsi="Century Gothic" w:cs="Arial"/>
          <w:color w:val="000000" w:themeColor="text1"/>
          <w:sz w:val="20"/>
          <w:szCs w:val="20"/>
        </w:rPr>
        <w:t>anbieder neemt hierbij een opzegtermijn van één maand in acht, waarbij in overleg met Aanbieder besloten kan worden de</w:t>
      </w:r>
      <w:r>
        <w:rPr>
          <w:rFonts w:ascii="Century Gothic" w:eastAsia="Arial" w:hAnsi="Century Gothic" w:cs="Arial"/>
          <w:color w:val="000000" w:themeColor="text1"/>
          <w:sz w:val="20"/>
          <w:szCs w:val="20"/>
        </w:rPr>
        <w:t xml:space="preserve"> inzet van de Begeleiding</w:t>
      </w:r>
      <w:r w:rsidRPr="00AC1BEC">
        <w:rPr>
          <w:rFonts w:ascii="Century Gothic" w:eastAsia="Arial" w:hAnsi="Century Gothic" w:cs="Arial"/>
          <w:color w:val="000000" w:themeColor="text1"/>
          <w:sz w:val="20"/>
          <w:szCs w:val="20"/>
        </w:rPr>
        <w:t xml:space="preserve"> eerder te laten eindigen. </w:t>
      </w:r>
      <w:r w:rsidRPr="00AC1BEC">
        <w:rPr>
          <w:rFonts w:ascii="Century Gothic" w:hAnsi="Century Gothic"/>
        </w:rPr>
        <w:t xml:space="preserve"> </w:t>
      </w:r>
    </w:p>
    <w:p w14:paraId="6BF811B0" w14:textId="77777777" w:rsidR="00433F71" w:rsidRPr="00AC1BEC" w:rsidRDefault="00433F71" w:rsidP="00433F71">
      <w:pPr>
        <w:pStyle w:val="Kop2"/>
        <w:spacing w:before="0" w:line="240" w:lineRule="auto"/>
        <w:ind w:left="363"/>
        <w:contextualSpacing/>
        <w:rPr>
          <w:rStyle w:val="normaltextrun"/>
          <w:rFonts w:ascii="Century Gothic" w:eastAsia="Arial" w:hAnsi="Century Gothic" w:cs="Arial"/>
          <w:color w:val="000000" w:themeColor="text1"/>
          <w:sz w:val="20"/>
          <w:szCs w:val="20"/>
        </w:rPr>
      </w:pPr>
    </w:p>
    <w:p w14:paraId="26CB88A5" w14:textId="77777777" w:rsidR="00433F71" w:rsidRPr="00AC1BEC" w:rsidRDefault="00433F71" w:rsidP="00433F71">
      <w:pPr>
        <w:pStyle w:val="Kop2"/>
        <w:rPr>
          <w:rFonts w:ascii="Century Gothic" w:eastAsia="Arial" w:hAnsi="Century Gothic" w:cs="Arial"/>
          <w:color w:val="000000" w:themeColor="text1"/>
          <w:sz w:val="20"/>
          <w:szCs w:val="20"/>
        </w:rPr>
      </w:pPr>
      <w:bookmarkStart w:id="39" w:name="_Toc167185964"/>
      <w:r w:rsidRPr="00AC1BEC">
        <w:rPr>
          <w:rFonts w:ascii="Century Gothic" w:hAnsi="Century Gothic"/>
        </w:rPr>
        <w:t>3 Kwaliteitseisen</w:t>
      </w:r>
      <w:bookmarkEnd w:id="39"/>
      <w:r w:rsidRPr="00AC1BEC">
        <w:rPr>
          <w:rFonts w:ascii="Century Gothic" w:hAnsi="Century Gothic"/>
        </w:rPr>
        <w:t> </w:t>
      </w:r>
    </w:p>
    <w:p w14:paraId="6945F795"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garandeert dat hij de maatwerkvoorziening aan cliënt levert overeenkomstig de hoogste zorgvuldigheidsmaatstaven</w:t>
      </w:r>
      <w:r>
        <w:rPr>
          <w:rFonts w:ascii="Century Gothic" w:eastAsia="Arial" w:hAnsi="Century Gothic" w:cs="Arial"/>
          <w:sz w:val="20"/>
          <w:szCs w:val="20"/>
        </w:rPr>
        <w:t>.</w:t>
      </w:r>
    </w:p>
    <w:p w14:paraId="3C380092"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B81A63">
        <w:rPr>
          <w:rFonts w:ascii="Century Gothic" w:eastAsia="Arial" w:hAnsi="Century Gothic" w:cs="Arial"/>
          <w:sz w:val="20"/>
          <w:szCs w:val="20"/>
        </w:rPr>
        <w:t xml:space="preserve">Om de kwaliteit te kunnen borgen, werken wij alleen met jobcoachorganisaties waarvan de individuele jobcoaches een actuele registratie hebben in het Register Loopbaancoach (voormalig Noloc Jobcoach) of het NVS-Beroepenregister voor jobcoaches. Daarnaast is het mogelijk om jobcoaching in te kopen bij organisaties die een Blik op werk of Oval Keurmerk hebben of een jobcoacherkenning van UWV hebben. </w:t>
      </w:r>
    </w:p>
    <w:p w14:paraId="4B7ABB07"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65BA3A36">
        <w:rPr>
          <w:rFonts w:ascii="Century Gothic" w:eastAsia="Arial" w:hAnsi="Century Gothic" w:cs="Arial"/>
          <w:sz w:val="20"/>
          <w:szCs w:val="20"/>
        </w:rPr>
        <w:t>De aanbieder zorgt ervoor dat haar bedrijfsvoering ordelijk en controleerbaar is. De verantwoording is toetsbaar. Onder ordelijkheid van de bedrijfsvoering wordt verstaan:</w:t>
      </w:r>
    </w:p>
    <w:p w14:paraId="3E65DB27"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Inrichting: Taken, verantwoordelijkheden en bevoegdheden op het gebied van de financiële bedrijfsvoering zijn eenduidig afgebakend. </w:t>
      </w:r>
      <w:r w:rsidRPr="002F0126">
        <w:rPr>
          <w:rFonts w:ascii="Century Gothic" w:eastAsia="Arial" w:hAnsi="Century Gothic" w:cs="Arial"/>
          <w:sz w:val="20"/>
          <w:szCs w:val="20"/>
        </w:rPr>
        <w:lastRenderedPageBreak/>
        <w:t>De aanbieder heeft, in ieder geval in financiële zin, zijn activiteiten op het gebied van de Begeleiding van zijn andere beroeps of bedrijfsmatige activiteiten onderscheiden.</w:t>
      </w:r>
    </w:p>
    <w:p w14:paraId="64953850"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De aanbieder kan aantonen dat hij volledig inzicht heeft in de aard en omvang van alle beroeps-of bedrijfsmatige activiteiten. Er is een eenduidige verdeling van taken, bevoegdheden en verantwoordelijkheden tussen intern uitvoerende en toezicht- of toetsingsfuncties. </w:t>
      </w:r>
    </w:p>
    <w:p w14:paraId="4B9E4A66"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Onder controleerbaarheid wordt verstaan: - Transparantie: De Aanbieder legt de inrichting van de financiële bedrijfsvoering en de verdeling van taken, bevoegdheden en verantwoordelijkheden met betrekking tot de financiële bedrijfsvoering schriftelijk vast. De vastlegging is actueel en inzichtelijk en geeft een getrouw beeld van de verdeling van taken, bevoegdheden en verantwoordelijkheden met betrekking tot de financiële bedrijfsvoering. De vastlegging bevat alle organen, niveaus en onderdelen van de aanbieder voor zover zij beschikken over taken, bevoegdheden en/of verantwoordelijkheden ten aanzien van de financiële bedrijfsvoering van de aanbieder. De vastlegging vermeldt alle samenwerkingsverbanden van de Aanbieder op het gebied van de financiële bedrijfsvoering of met mogelijk financiële impact voor Aanbieder. </w:t>
      </w:r>
    </w:p>
    <w:p w14:paraId="12991621"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Volledigheid: In de financiële administratie legt Aanbieder alle betalingen, ontvangsten en verplichtingen op inzichtelijke wijze vast. De schriftelijke vastlegging is te allen tijde door toezichthouders (eventueel in combinatie met contractmanagers en financieel adviseurs) van Gemeente raadpleegbaar. </w:t>
      </w:r>
    </w:p>
    <w:p w14:paraId="15F2B91F" w14:textId="77777777" w:rsidR="00433F71" w:rsidRPr="002F0126"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Traceerbaarheid van betalingen, ontvangsten en verplichtingen: Ontvangsten en betalingen zijn in de financiële administratie te herleiden naar bron en bestemming. Uit de financiële administratie is op inzichtelijke wijze af te leiden wie op welk moment welke verplichting voor of namens Aanbieder is aangegaan.</w:t>
      </w:r>
    </w:p>
    <w:p w14:paraId="1BB49888" w14:textId="77777777" w:rsidR="00433F71" w:rsidRPr="00AC1BEC" w:rsidRDefault="00433F71" w:rsidP="00433F71">
      <w:pPr>
        <w:spacing w:after="0"/>
        <w:ind w:right="-20" w:firstLine="708"/>
        <w:rPr>
          <w:rFonts w:ascii="Century Gothic" w:eastAsia="Arial" w:hAnsi="Century Gothic" w:cs="Arial"/>
          <w:sz w:val="20"/>
          <w:szCs w:val="20"/>
        </w:rPr>
      </w:pPr>
    </w:p>
    <w:p w14:paraId="7A4C4AB5" w14:textId="77777777" w:rsidR="00433F71" w:rsidRPr="00AC1BEC" w:rsidRDefault="00433F71" w:rsidP="00433F71">
      <w:pPr>
        <w:pStyle w:val="Kop2"/>
        <w:rPr>
          <w:rFonts w:ascii="Century Gothic" w:eastAsia="Arial" w:hAnsi="Century Gothic" w:cs="Arial"/>
          <w:color w:val="000000" w:themeColor="text1"/>
          <w:sz w:val="20"/>
          <w:szCs w:val="20"/>
        </w:rPr>
      </w:pPr>
      <w:bookmarkStart w:id="40" w:name="_Toc167185965"/>
      <w:r w:rsidRPr="00AC1BEC">
        <w:rPr>
          <w:rFonts w:ascii="Century Gothic" w:hAnsi="Century Gothic"/>
        </w:rPr>
        <w:t>4 Eisen aan communicatie</w:t>
      </w:r>
      <w:bookmarkEnd w:id="40"/>
      <w:r w:rsidRPr="00AC1BEC">
        <w:rPr>
          <w:rFonts w:ascii="Century Gothic" w:hAnsi="Century Gothic"/>
        </w:rPr>
        <w:t>  </w:t>
      </w:r>
    </w:p>
    <w:p w14:paraId="5BDAEF86"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 stelt maximaal één vast contactpersoon en één vaste vervanger beschikbaar voor Gemeente.  </w:t>
      </w:r>
    </w:p>
    <w:p w14:paraId="7923C590"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informeert cliënt goed over de rechten en plichten van cliënt. Bijvoorbeeld: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inspraak, informatieplicht, privacy, eigen bijdragen</w:t>
      </w:r>
      <w:r>
        <w:rPr>
          <w:rStyle w:val="normaltextrun"/>
          <w:rFonts w:ascii="Century Gothic" w:eastAsia="Arial" w:hAnsi="Century Gothic" w:cs="Arial"/>
          <w:color w:val="000000" w:themeColor="text1"/>
          <w:sz w:val="20"/>
          <w:szCs w:val="20"/>
        </w:rPr>
        <w:t xml:space="preserve"> bij de inzet van een voorziening, </w:t>
      </w:r>
      <w:r w:rsidRPr="00AC1BEC">
        <w:rPr>
          <w:rStyle w:val="normaltextrun"/>
          <w:rFonts w:ascii="Century Gothic" w:eastAsia="Arial" w:hAnsi="Century Gothic" w:cs="Arial"/>
          <w:color w:val="000000" w:themeColor="text1"/>
          <w:sz w:val="20"/>
          <w:szCs w:val="20"/>
        </w:rPr>
        <w:t>klachten</w:t>
      </w:r>
      <w:r>
        <w:rPr>
          <w:rStyle w:val="normaltextrun"/>
          <w:rFonts w:ascii="Century Gothic" w:eastAsia="Arial" w:hAnsi="Century Gothic" w:cs="Arial"/>
          <w:color w:val="000000" w:themeColor="text1"/>
          <w:sz w:val="20"/>
          <w:szCs w:val="20"/>
        </w:rPr>
        <w:t xml:space="preserve"> en </w:t>
      </w:r>
      <w:r w:rsidRPr="00AC1BEC">
        <w:rPr>
          <w:rStyle w:val="normaltextrun"/>
          <w:rFonts w:ascii="Century Gothic" w:eastAsia="Arial" w:hAnsi="Century Gothic" w:cs="Arial"/>
          <w:color w:val="000000" w:themeColor="text1"/>
          <w:sz w:val="20"/>
          <w:szCs w:val="20"/>
        </w:rPr>
        <w:t>schadevergoeding.  </w:t>
      </w:r>
    </w:p>
    <w:p w14:paraId="6C5F160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 is op werkdagen, gedurende het hele jaar, minimaal van 9.00 tot 17.00 uur telefonisch bereikbaar, niet zijnde een 0900 nummer. Daarnaast is Aanbieder bereikbaar via een e-mailadres, niet zijnde een webformulier.</w:t>
      </w:r>
    </w:p>
    <w:p w14:paraId="16DC0566" w14:textId="77777777" w:rsidR="00433F71" w:rsidRPr="00AC1BEC" w:rsidRDefault="00433F71" w:rsidP="00433F71">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 xml:space="preserve">Gemeente wenst de mogelijkheid te hebben om gedurende de looptijd van de overeenkomst te communiceren via een contract- en leveranciersmanagementsysteem. Hiervoor wordt op dit moment Mercell gebruikt. </w:t>
      </w:r>
      <w:r w:rsidRPr="00AC1BEC">
        <w:rPr>
          <w:rFonts w:ascii="Century Gothic" w:eastAsia="Arial" w:hAnsi="Century Gothic" w:cs="Arial"/>
          <w:sz w:val="20"/>
          <w:szCs w:val="20"/>
        </w:rPr>
        <w:t xml:space="preserve">Het staat Gemeente vrij om tijdens de looptijd van de overeenkomst een ander </w:t>
      </w:r>
      <w:r w:rsidRPr="00AC1BEC">
        <w:rPr>
          <w:rStyle w:val="normaltextrun"/>
          <w:rFonts w:ascii="Century Gothic" w:eastAsia="Arial" w:hAnsi="Century Gothic" w:cs="Arial"/>
          <w:color w:val="000000" w:themeColor="text1"/>
          <w:sz w:val="20"/>
          <w:szCs w:val="20"/>
        </w:rPr>
        <w:t>contract- en leveranciersmanagement</w:t>
      </w:r>
      <w:r w:rsidRPr="00AC1BEC">
        <w:rPr>
          <w:rFonts w:ascii="Century Gothic" w:eastAsia="Arial" w:hAnsi="Century Gothic" w:cs="Arial"/>
          <w:sz w:val="20"/>
          <w:szCs w:val="20"/>
        </w:rPr>
        <w:t>systeem te gaan gebruiken. Aanbieder wordt als er een intentie is over te gaan tot een wijziging hiervan zo spoedig mogelijk op de hoogte gesteld.</w:t>
      </w:r>
    </w:p>
    <w:p w14:paraId="11C7D63A" w14:textId="77777777" w:rsidR="00433F71" w:rsidRPr="00AC1BEC" w:rsidRDefault="00433F71" w:rsidP="00433F71">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 xml:space="preserve">Aanbieder </w:t>
      </w:r>
      <w:r>
        <w:rPr>
          <w:rStyle w:val="normaltextrun"/>
          <w:rFonts w:ascii="Century Gothic" w:eastAsia="Arial" w:hAnsi="Century Gothic" w:cs="Arial"/>
          <w:color w:val="000000" w:themeColor="text1"/>
          <w:sz w:val="20"/>
          <w:szCs w:val="20"/>
        </w:rPr>
        <w:t>werkt mee aan het omschrijven van de dienstverlening in de instrumentengids Eva.</w:t>
      </w:r>
      <w:r w:rsidRPr="00AC1BEC">
        <w:rPr>
          <w:rStyle w:val="normaltextrun"/>
          <w:rFonts w:ascii="Century Gothic" w:eastAsia="Arial" w:hAnsi="Century Gothic" w:cs="Arial"/>
          <w:color w:val="000000" w:themeColor="text1"/>
          <w:sz w:val="20"/>
          <w:szCs w:val="20"/>
        </w:rPr>
        <w:t xml:space="preserve"> </w:t>
      </w:r>
      <w:r w:rsidRPr="00AC1BEC">
        <w:rPr>
          <w:rFonts w:ascii="Century Gothic" w:eastAsia="Arial" w:hAnsi="Century Gothic" w:cs="Arial"/>
          <w:sz w:val="20"/>
          <w:szCs w:val="20"/>
        </w:rPr>
        <w:t>Het staat Gemeente vrij om tijdens de looptijd van de Overeenkomst een ander systeem te gaan gebruiken. Aanbieder wordt als er een intentie is over te gaan tot een wijziging hiervan zo spoedig mogelijk op de hoogte gesteld.</w:t>
      </w:r>
    </w:p>
    <w:p w14:paraId="3A721D1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lastRenderedPageBreak/>
        <w:t>Inhoudelijke informatie-uitwisseling moet voldoen aan de meest recente wettelijke eisen op het gebied van privacy</w:t>
      </w:r>
    </w:p>
    <w:p w14:paraId="46D24FF9"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Aanbieder heeft een website waar de volgende informatie op terug te vinden is:</w:t>
      </w:r>
    </w:p>
    <w:p w14:paraId="0D52D6C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bereikbaarheid van de organisatie</w:t>
      </w:r>
    </w:p>
    <w:p w14:paraId="3E06698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Contactgegevens</w:t>
      </w:r>
    </w:p>
    <w:p w14:paraId="170B6D10"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Klachtenregeling</w:t>
      </w:r>
    </w:p>
    <w:p w14:paraId="2C63AC72"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Certificering</w:t>
      </w:r>
    </w:p>
    <w:p w14:paraId="06DB5CA5"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Werkwijze </w:t>
      </w:r>
    </w:p>
    <w:p w14:paraId="287DE781"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KVK-nummer</w:t>
      </w:r>
    </w:p>
    <w:p w14:paraId="0127173C"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Kwaliteitsbeleid</w:t>
      </w:r>
    </w:p>
    <w:p w14:paraId="53B30454"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Bezoekadres (geen postadres)</w:t>
      </w:r>
    </w:p>
    <w:p w14:paraId="15B9F8D0" w14:textId="77777777" w:rsidR="00433F71" w:rsidRPr="00AC1BEC" w:rsidRDefault="00433F71" w:rsidP="00433F71">
      <w:pPr>
        <w:pStyle w:val="Kop2"/>
        <w:rPr>
          <w:rFonts w:ascii="Century Gothic" w:hAnsi="Century Gothic"/>
          <w:color w:val="FF0000"/>
        </w:rPr>
      </w:pPr>
    </w:p>
    <w:p w14:paraId="1A8B10E4" w14:textId="77777777" w:rsidR="00433F71" w:rsidRPr="00AC1BEC" w:rsidRDefault="00433F71" w:rsidP="00433F71">
      <w:pPr>
        <w:pStyle w:val="Kop2"/>
        <w:rPr>
          <w:rFonts w:ascii="Century Gothic" w:hAnsi="Century Gothic"/>
          <w:color w:val="000000" w:themeColor="text1"/>
        </w:rPr>
      </w:pPr>
      <w:bookmarkStart w:id="41" w:name="_Toc167185966"/>
      <w:r w:rsidRPr="00AC1BEC">
        <w:rPr>
          <w:rFonts w:ascii="Century Gothic" w:hAnsi="Century Gothic"/>
          <w:color w:val="000000" w:themeColor="text1"/>
        </w:rPr>
        <w:t>5 Evaluatie</w:t>
      </w:r>
      <w:bookmarkEnd w:id="41"/>
      <w:r w:rsidRPr="00AC1BEC">
        <w:rPr>
          <w:rFonts w:ascii="Century Gothic" w:hAnsi="Century Gothic"/>
          <w:color w:val="000000" w:themeColor="text1"/>
        </w:rPr>
        <w:t xml:space="preserve"> </w:t>
      </w:r>
    </w:p>
    <w:p w14:paraId="6413BFAF"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65BA3A36">
        <w:rPr>
          <w:rFonts w:ascii="Century Gothic" w:eastAsia="Arial" w:hAnsi="Century Gothic" w:cs="Arial"/>
          <w:color w:val="000000" w:themeColor="text1"/>
          <w:sz w:val="20"/>
          <w:szCs w:val="20"/>
        </w:rPr>
        <w:t xml:space="preserve">Ten minste eenmaal per jaar (of indien gewenst vaker) wordt de overeenkomst geëvalueerd in een contractmanagementgesprek. De aanbieder is verplicht hieraan mee te werken en de juiste managementrapportage aan te leveren. Voor de onderwerpen die in de managementrapportage moeten terugkomen zie hoofdstuk 6.  </w:t>
      </w:r>
    </w:p>
    <w:p w14:paraId="64AD9A01" w14:textId="77777777" w:rsidR="00433F71" w:rsidRPr="00AC1BEC" w:rsidRDefault="00433F71" w:rsidP="00433F71">
      <w:pPr>
        <w:pStyle w:val="Kop3"/>
        <w:rPr>
          <w:rFonts w:ascii="Century Gothic" w:hAnsi="Century Gothic"/>
        </w:rPr>
      </w:pPr>
    </w:p>
    <w:p w14:paraId="72F9F4BF" w14:textId="77777777" w:rsidR="00433F71" w:rsidRPr="00AC1BEC" w:rsidRDefault="00433F71" w:rsidP="00433F71">
      <w:pPr>
        <w:pStyle w:val="Kop3"/>
        <w:rPr>
          <w:rFonts w:ascii="Century Gothic" w:eastAsia="Calibri Light" w:hAnsi="Century Gothic" w:cs="Calibri Light"/>
          <w:color w:val="1F3763"/>
        </w:rPr>
      </w:pPr>
      <w:bookmarkStart w:id="42" w:name="_Toc167185967"/>
      <w:r w:rsidRPr="00AC1BEC">
        <w:rPr>
          <w:rFonts w:ascii="Century Gothic" w:hAnsi="Century Gothic"/>
        </w:rPr>
        <w:t>Cliënttevredenheidsonderzoek</w:t>
      </w:r>
      <w:bookmarkEnd w:id="42"/>
    </w:p>
    <w:p w14:paraId="7A2F422A" w14:textId="77777777" w:rsidR="00433F71" w:rsidRPr="001A54AD" w:rsidRDefault="00433F71" w:rsidP="00433F71">
      <w:pPr>
        <w:pStyle w:val="Lijstalinea"/>
        <w:numPr>
          <w:ilvl w:val="0"/>
          <w:numId w:val="19"/>
        </w:numPr>
        <w:spacing w:after="0" w:line="240" w:lineRule="auto"/>
        <w:rPr>
          <w:rFonts w:ascii="Century Gothic" w:hAnsi="Century Gothic"/>
        </w:rPr>
      </w:pPr>
      <w:r w:rsidRPr="65BA3A36">
        <w:rPr>
          <w:rFonts w:ascii="Century Gothic" w:eastAsia="Arial" w:hAnsi="Century Gothic" w:cs="Arial"/>
          <w:sz w:val="20"/>
          <w:szCs w:val="20"/>
        </w:rPr>
        <w:t xml:space="preserve">De aanbieder voert jaarlijks een cliënttevredenheidsonderzoek uit. Dit onderzoek moet uitgevoerd worden door een onafhankelijk bureau. Het gaat hierbij om alle facetten van ondersteuning, dus om meer dan de periodieke voortgangsgesprekken over het </w:t>
      </w:r>
      <w:r>
        <w:rPr>
          <w:rFonts w:ascii="Century Gothic" w:eastAsia="Arial" w:hAnsi="Century Gothic" w:cs="Arial"/>
          <w:sz w:val="20"/>
          <w:szCs w:val="20"/>
        </w:rPr>
        <w:t>Plan van Aanpak</w:t>
      </w:r>
      <w:r w:rsidRPr="65BA3A36">
        <w:rPr>
          <w:rFonts w:ascii="Century Gothic" w:eastAsia="Arial" w:hAnsi="Century Gothic" w:cs="Arial"/>
          <w:sz w:val="20"/>
          <w:szCs w:val="20"/>
        </w:rPr>
        <w:t>.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020A2BFD"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5B463D95" w14:textId="77777777" w:rsidR="00433F71" w:rsidRPr="00AC1BEC" w:rsidRDefault="00433F71" w:rsidP="00433F71">
      <w:pPr>
        <w:pStyle w:val="Kop2"/>
        <w:rPr>
          <w:rFonts w:ascii="Century Gothic" w:eastAsia="Calibri Light" w:hAnsi="Century Gothic" w:cs="Calibri Light"/>
        </w:rPr>
      </w:pPr>
      <w:bookmarkStart w:id="43" w:name="_Toc167185968"/>
      <w:r w:rsidRPr="5FD0AB6D">
        <w:rPr>
          <w:rFonts w:ascii="Century Gothic" w:eastAsia="Calibri Light" w:hAnsi="Century Gothic" w:cs="Calibri Light"/>
        </w:rPr>
        <w:t>6 Rapportage</w:t>
      </w:r>
      <w:bookmarkEnd w:id="43"/>
    </w:p>
    <w:p w14:paraId="30B57192"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Aanbieder levert per kwartaal een voortgangsrapportage aan waarin de prestatieverantwoording staat beschreven.</w:t>
      </w:r>
    </w:p>
    <w:p w14:paraId="3BD2C2DC" w14:textId="77777777" w:rsidR="00433F71" w:rsidRPr="002F0126" w:rsidRDefault="00433F71" w:rsidP="00433F71">
      <w:pPr>
        <w:pStyle w:val="Lijstalinea"/>
        <w:numPr>
          <w:ilvl w:val="0"/>
          <w:numId w:val="19"/>
        </w:numPr>
        <w:spacing w:after="0" w:line="240" w:lineRule="auto"/>
        <w:rPr>
          <w:rFonts w:ascii="Century Gothic" w:eastAsia="Arial" w:hAnsi="Century Gothic" w:cs="Arial"/>
          <w:sz w:val="20"/>
          <w:szCs w:val="20"/>
        </w:rPr>
      </w:pPr>
      <w:r w:rsidRPr="002F0126">
        <w:rPr>
          <w:rFonts w:ascii="Century Gothic" w:eastAsia="Arial" w:hAnsi="Century Gothic" w:cs="Arial"/>
          <w:sz w:val="20"/>
          <w:szCs w:val="20"/>
        </w:rPr>
        <w:t xml:space="preserve">De managementrapportage wordt jaarlijks aangeleverd en bevat tenminste informatie over de volgende gegevens: </w:t>
      </w:r>
    </w:p>
    <w:p w14:paraId="1F8A3D14"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 xml:space="preserve">aantal cliënten per product; </w:t>
      </w:r>
    </w:p>
    <w:p w14:paraId="1555E2DD"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looptijd van de Begeleiding;</w:t>
      </w:r>
    </w:p>
    <w:p w14:paraId="1AECED69"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aantal overeengekomen uur per week dat is ingezet.</w:t>
      </w:r>
    </w:p>
    <w:p w14:paraId="0E5CA6AB" w14:textId="77777777" w:rsidR="00433F71" w:rsidRPr="001A54AD"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De voortgangsrapportage voldoet aan de eisen van het Europees Sociaal Fonds (ESF).</w:t>
      </w:r>
      <w:r>
        <w:rPr>
          <w:rFonts w:ascii="Century Gothic" w:eastAsia="Arial" w:hAnsi="Century Gothic" w:cs="Arial"/>
          <w:sz w:val="20"/>
          <w:szCs w:val="20"/>
        </w:rPr>
        <w:t xml:space="preserve"> Nadere toelichting met betrekking tot deze eisen kunnen op verzoek bij de Gemeente worden opgevraagd.</w:t>
      </w:r>
    </w:p>
    <w:p w14:paraId="1372B994" w14:textId="77777777" w:rsidR="00433F71" w:rsidRPr="001A54AD"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Naast de managementrapportage komen in het contractmanagementoverleg de volgende zaken aan de orde:</w:t>
      </w:r>
    </w:p>
    <w:p w14:paraId="334612DF" w14:textId="77777777" w:rsidR="00433F71" w:rsidRPr="001A54AD" w:rsidRDefault="00433F71" w:rsidP="00433F71">
      <w:pPr>
        <w:pStyle w:val="Lijstalinea"/>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Trends en ontwikkelingen ten aanzien van:</w:t>
      </w:r>
    </w:p>
    <w:p w14:paraId="224EC004"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Kwaliteit</w:t>
      </w:r>
      <w:r>
        <w:rPr>
          <w:rFonts w:ascii="Century Gothic" w:eastAsia="Arial" w:hAnsi="Century Gothic" w:cs="Arial"/>
          <w:sz w:val="20"/>
          <w:szCs w:val="20"/>
        </w:rPr>
        <w:t>;</w:t>
      </w:r>
    </w:p>
    <w:p w14:paraId="42292C79"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In- en uitstroom</w:t>
      </w:r>
      <w:r>
        <w:rPr>
          <w:rFonts w:ascii="Century Gothic" w:eastAsia="Arial" w:hAnsi="Century Gothic" w:cs="Arial"/>
          <w:sz w:val="20"/>
          <w:szCs w:val="20"/>
        </w:rPr>
        <w:t>;</w:t>
      </w:r>
    </w:p>
    <w:p w14:paraId="409C01B0"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Zwaarte problematiek</w:t>
      </w:r>
      <w:r>
        <w:rPr>
          <w:rFonts w:ascii="Century Gothic" w:eastAsia="Arial" w:hAnsi="Century Gothic" w:cs="Arial"/>
          <w:sz w:val="20"/>
          <w:szCs w:val="20"/>
        </w:rPr>
        <w:t>;</w:t>
      </w:r>
    </w:p>
    <w:p w14:paraId="3BF98DB6"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Klachten en wijze van afhandeling</w:t>
      </w:r>
      <w:r>
        <w:rPr>
          <w:rFonts w:ascii="Century Gothic" w:eastAsia="Arial" w:hAnsi="Century Gothic" w:cs="Arial"/>
          <w:sz w:val="20"/>
          <w:szCs w:val="20"/>
        </w:rPr>
        <w:t>;</w:t>
      </w:r>
    </w:p>
    <w:p w14:paraId="6FBE519C"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Samenwerking met andere aanbieders, de lokale toegang en de regio</w:t>
      </w:r>
      <w:r>
        <w:rPr>
          <w:rFonts w:ascii="Century Gothic" w:eastAsia="Arial" w:hAnsi="Century Gothic" w:cs="Arial"/>
          <w:sz w:val="20"/>
          <w:szCs w:val="20"/>
        </w:rPr>
        <w:t>.</w:t>
      </w:r>
    </w:p>
    <w:p w14:paraId="734DCD59"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0ACBBCF5" w14:textId="77777777" w:rsidR="00433F71" w:rsidRPr="00AC1BEC" w:rsidRDefault="00433F71" w:rsidP="00433F71">
      <w:pPr>
        <w:pStyle w:val="Kop2"/>
        <w:rPr>
          <w:rFonts w:ascii="Century Gothic" w:eastAsia="Arial" w:hAnsi="Century Gothic" w:cs="Arial"/>
          <w:color w:val="000000" w:themeColor="text1"/>
          <w:sz w:val="20"/>
          <w:szCs w:val="20"/>
        </w:rPr>
      </w:pPr>
      <w:bookmarkStart w:id="44" w:name="_Toc167185969"/>
      <w:r w:rsidRPr="00AC1BEC">
        <w:rPr>
          <w:rFonts w:ascii="Century Gothic" w:hAnsi="Century Gothic"/>
        </w:rPr>
        <w:lastRenderedPageBreak/>
        <w:t>7 Ontwikkeling en innovatie</w:t>
      </w:r>
      <w:bookmarkEnd w:id="44"/>
      <w:r w:rsidRPr="00AC1BEC">
        <w:rPr>
          <w:rFonts w:ascii="Century Gothic" w:hAnsi="Century Gothic"/>
        </w:rPr>
        <w:t>  </w:t>
      </w:r>
    </w:p>
    <w:p w14:paraId="451CAC97"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Aanbieder werkt proactief mee aan doorontwikkeling/innovatie van de </w:t>
      </w:r>
      <w:r>
        <w:rPr>
          <w:rStyle w:val="normaltextrun"/>
          <w:rFonts w:ascii="Century Gothic" w:eastAsia="Arial" w:hAnsi="Century Gothic" w:cs="Arial"/>
          <w:color w:val="000000" w:themeColor="text1"/>
          <w:sz w:val="20"/>
          <w:szCs w:val="20"/>
        </w:rPr>
        <w:t>Begeleiding</w:t>
      </w:r>
      <w:r w:rsidRPr="5FD0AB6D">
        <w:rPr>
          <w:rStyle w:val="normaltextrun"/>
          <w:rFonts w:ascii="Century Gothic" w:eastAsia="Arial" w:hAnsi="Century Gothic" w:cs="Arial"/>
          <w:color w:val="000000" w:themeColor="text1"/>
          <w:sz w:val="20"/>
          <w:szCs w:val="20"/>
        </w:rPr>
        <w:t>. Dit betekent dat de dienstverlening zoals genoemd in de overeenkomst gedurende de looptijd kan wijzigen. </w:t>
      </w:r>
    </w:p>
    <w:p w14:paraId="7815EF6C"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 neemt deel aan de lopende innovatieprojecten. </w:t>
      </w:r>
    </w:p>
    <w:p w14:paraId="7C8F08E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 werkt actief aan het verminderen van bureaucratie binnen de eigen organisatie al dan niet in overleg met Gemeente</w:t>
      </w:r>
      <w:r w:rsidRPr="5FD0AB6D">
        <w:rPr>
          <w:rFonts w:ascii="Century Gothic" w:eastAsia="Arial" w:hAnsi="Century Gothic" w:cs="Arial"/>
          <w:color w:val="000000" w:themeColor="text1"/>
          <w:sz w:val="18"/>
          <w:szCs w:val="18"/>
        </w:rPr>
        <w:t>.</w:t>
      </w:r>
    </w:p>
    <w:p w14:paraId="1654895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Gemeente vindt het belangrijk dat Aanbieder actief meedenkt. Op het moment dat er veranderingen zijn, die invloed kunnen hebben op de gemaakte afspraken dan wordt er van Aanbieder verwacht Gemeente hierover te informeren.</w:t>
      </w:r>
    </w:p>
    <w:p w14:paraId="4424995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Indien Aanbieder verbetervoorstellen heeft over de in te zetten dienstverlening</w:t>
      </w:r>
      <w:r>
        <w:rPr>
          <w:rStyle w:val="normaltextrun"/>
          <w:rFonts w:ascii="Century Gothic" w:eastAsia="Arial" w:hAnsi="Century Gothic" w:cs="Arial"/>
          <w:color w:val="000000" w:themeColor="text1"/>
          <w:sz w:val="20"/>
          <w:szCs w:val="20"/>
        </w:rPr>
        <w:t xml:space="preserve"> en/of</w:t>
      </w:r>
      <w:r w:rsidRPr="5FD0AB6D">
        <w:rPr>
          <w:rStyle w:val="normaltextrun"/>
          <w:rFonts w:ascii="Century Gothic" w:eastAsia="Arial" w:hAnsi="Century Gothic" w:cs="Arial"/>
          <w:color w:val="000000" w:themeColor="text1"/>
          <w:sz w:val="20"/>
          <w:szCs w:val="20"/>
        </w:rPr>
        <w:t xml:space="preserve"> het </w:t>
      </w:r>
      <w:r>
        <w:rPr>
          <w:rStyle w:val="normaltextrun"/>
          <w:rFonts w:ascii="Century Gothic" w:eastAsia="Arial" w:hAnsi="Century Gothic" w:cs="Arial"/>
          <w:color w:val="000000" w:themeColor="text1"/>
          <w:sz w:val="20"/>
          <w:szCs w:val="20"/>
        </w:rPr>
        <w:t>Plan van Aanpak</w:t>
      </w:r>
      <w:r w:rsidRPr="5FD0AB6D">
        <w:rPr>
          <w:rStyle w:val="normaltextrun"/>
          <w:rFonts w:ascii="Century Gothic" w:eastAsia="Arial" w:hAnsi="Century Gothic" w:cs="Arial"/>
          <w:color w:val="000000" w:themeColor="text1"/>
          <w:sz w:val="20"/>
          <w:szCs w:val="20"/>
        </w:rPr>
        <w:t xml:space="preserve"> dan bespreekt Aanbieder deze voorstellen met </w:t>
      </w:r>
      <w:r w:rsidRPr="5FD0AB6D">
        <w:rPr>
          <w:rFonts w:ascii="Century Gothic" w:eastAsia="Arial" w:hAnsi="Century Gothic" w:cs="Arial"/>
          <w:color w:val="333333"/>
          <w:sz w:val="20"/>
          <w:szCs w:val="20"/>
        </w:rPr>
        <w:t>Gemeente</w:t>
      </w:r>
      <w:r w:rsidRPr="5FD0AB6D">
        <w:rPr>
          <w:rStyle w:val="normaltextrun"/>
          <w:rFonts w:ascii="Century Gothic" w:eastAsia="Arial" w:hAnsi="Century Gothic" w:cs="Arial"/>
          <w:color w:val="000000" w:themeColor="text1"/>
          <w:sz w:val="20"/>
          <w:szCs w:val="20"/>
        </w:rPr>
        <w:t xml:space="preserve">.  </w:t>
      </w:r>
      <w:r w:rsidRPr="5FD0AB6D">
        <w:rPr>
          <w:rFonts w:ascii="Century Gothic" w:eastAsia="Arial" w:hAnsi="Century Gothic" w:cs="Arial"/>
          <w:color w:val="333333"/>
          <w:sz w:val="20"/>
          <w:szCs w:val="20"/>
        </w:rPr>
        <w:t xml:space="preserve">Gemeente </w:t>
      </w:r>
      <w:r w:rsidRPr="5FD0AB6D">
        <w:rPr>
          <w:rStyle w:val="normaltextrun"/>
          <w:rFonts w:ascii="Century Gothic" w:eastAsia="Arial" w:hAnsi="Century Gothic" w:cs="Arial"/>
          <w:color w:val="000000" w:themeColor="text1"/>
          <w:sz w:val="20"/>
          <w:szCs w:val="20"/>
        </w:rPr>
        <w:t>neemt een besluit over deze voorstellen.  </w:t>
      </w:r>
    </w:p>
    <w:p w14:paraId="4B1C02FD" w14:textId="77777777" w:rsidR="00433F71" w:rsidRPr="00AC1BEC" w:rsidRDefault="00433F71" w:rsidP="00433F71">
      <w:pPr>
        <w:spacing w:after="0" w:line="240" w:lineRule="auto"/>
        <w:rPr>
          <w:rFonts w:ascii="Century Gothic" w:eastAsia="Arial" w:hAnsi="Century Gothic" w:cs="Arial"/>
          <w:color w:val="000000" w:themeColor="text1"/>
          <w:sz w:val="20"/>
          <w:szCs w:val="20"/>
        </w:rPr>
      </w:pPr>
    </w:p>
    <w:p w14:paraId="0CAB6FF7" w14:textId="77777777" w:rsidR="00433F71" w:rsidRPr="00AC1BEC" w:rsidRDefault="00433F71" w:rsidP="00433F71">
      <w:pPr>
        <w:spacing w:after="0" w:line="240" w:lineRule="auto"/>
        <w:rPr>
          <w:rFonts w:ascii="Century Gothic" w:eastAsia="Arial" w:hAnsi="Century Gothic" w:cs="Arial"/>
          <w:color w:val="000000" w:themeColor="text1"/>
          <w:sz w:val="20"/>
          <w:szCs w:val="20"/>
        </w:rPr>
      </w:pPr>
    </w:p>
    <w:p w14:paraId="27F31838" w14:textId="77777777" w:rsidR="00433F71" w:rsidRPr="00AC1BEC" w:rsidRDefault="00433F71" w:rsidP="00433F71">
      <w:pPr>
        <w:pStyle w:val="Kop2"/>
        <w:rPr>
          <w:rFonts w:ascii="Century Gothic" w:hAnsi="Century Gothic"/>
        </w:rPr>
      </w:pPr>
    </w:p>
    <w:p w14:paraId="33F4ECBE" w14:textId="77777777" w:rsidR="00433F71" w:rsidRPr="00AC1BEC" w:rsidRDefault="00433F71" w:rsidP="00433F71">
      <w:pPr>
        <w:pStyle w:val="Kop2"/>
        <w:rPr>
          <w:rFonts w:ascii="Century Gothic" w:eastAsia="Arial" w:hAnsi="Century Gothic" w:cs="Arial"/>
          <w:sz w:val="20"/>
          <w:szCs w:val="20"/>
        </w:rPr>
      </w:pPr>
      <w:bookmarkStart w:id="45" w:name="_Toc167185970"/>
      <w:r w:rsidRPr="00AC1BEC">
        <w:rPr>
          <w:rFonts w:ascii="Century Gothic" w:hAnsi="Century Gothic"/>
        </w:rPr>
        <w:t>8 Personele eisen</w:t>
      </w:r>
      <w:bookmarkEnd w:id="45"/>
    </w:p>
    <w:p w14:paraId="562B0B0A"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Aanbieder beschikt over deskundig personeel. Het personeel heeft aantoonbare ervaring met de doelgroep</w:t>
      </w:r>
      <w:r>
        <w:rPr>
          <w:rStyle w:val="normaltextrun"/>
          <w:rFonts w:ascii="Century Gothic" w:eastAsia="Arial" w:hAnsi="Century Gothic" w:cs="Arial"/>
          <w:color w:val="000000" w:themeColor="text1"/>
          <w:sz w:val="20"/>
          <w:szCs w:val="20"/>
        </w:rPr>
        <w:t xml:space="preserve"> uit de Participatiewet</w:t>
      </w:r>
      <w:r w:rsidRPr="00461406">
        <w:rPr>
          <w:rStyle w:val="normaltextrun"/>
          <w:rFonts w:ascii="Century Gothic" w:eastAsia="Arial" w:hAnsi="Century Gothic" w:cs="Arial"/>
          <w:color w:val="000000" w:themeColor="text1"/>
          <w:sz w:val="20"/>
          <w:szCs w:val="20"/>
        </w:rPr>
        <w:t xml:space="preserve">. </w:t>
      </w:r>
    </w:p>
    <w:p w14:paraId="4C536C8D" w14:textId="77777777" w:rsidR="00433F71" w:rsidRPr="008A46E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6E1">
        <w:rPr>
          <w:rStyle w:val="normaltextrun"/>
          <w:rFonts w:ascii="Century Gothic" w:eastAsia="Arial" w:hAnsi="Century Gothic" w:cs="Arial"/>
          <w:color w:val="000000" w:themeColor="text1"/>
          <w:sz w:val="20"/>
          <w:szCs w:val="20"/>
        </w:rPr>
        <w:t xml:space="preserve">Een jobcoach heeft minimaal hbo werk- en denkniveau, een jobcoachopleiding en ervaring op het gebied van jobcoaching.  </w:t>
      </w:r>
    </w:p>
    <w:p w14:paraId="377848F8" w14:textId="77777777" w:rsidR="00433F71" w:rsidRPr="000B54B6"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6E1">
        <w:rPr>
          <w:rStyle w:val="normaltextrun"/>
          <w:rFonts w:ascii="Century Gothic" w:eastAsia="Arial" w:hAnsi="Century Gothic" w:cs="Arial"/>
          <w:color w:val="000000" w:themeColor="text1"/>
          <w:sz w:val="20"/>
          <w:szCs w:val="20"/>
        </w:rPr>
        <w:t>Daarnaast heeft de jobcoach kennis van specifieke doelgroepen met een arbeidsbeperking, de regionale arbeidsmarkt(ontwikkelingen) en de regionale sociale kaart.</w:t>
      </w:r>
      <w:r w:rsidRPr="000B54B6">
        <w:rPr>
          <w:rStyle w:val="normaltextrun"/>
          <w:rFonts w:ascii="Century Gothic" w:eastAsia="Arial" w:hAnsi="Century Gothic" w:cs="Arial"/>
          <w:color w:val="000000" w:themeColor="text1"/>
          <w:sz w:val="20"/>
          <w:szCs w:val="20"/>
        </w:rPr>
        <w:t xml:space="preserve"> </w:t>
      </w:r>
    </w:p>
    <w:p w14:paraId="1C943394"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81A63">
        <w:rPr>
          <w:rFonts w:ascii="Century Gothic" w:eastAsia="Arial" w:hAnsi="Century Gothic" w:cs="Arial"/>
          <w:sz w:val="20"/>
          <w:szCs w:val="20"/>
        </w:rPr>
        <w:t>De jobcoach zorgt dat zijn kennis en vaardigheden actueel blijven en investeert hiervoor in na- en bijscholing.</w:t>
      </w:r>
    </w:p>
    <w:p w14:paraId="7C8B744D" w14:textId="77777777" w:rsidR="00433F71" w:rsidRPr="00461406"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p>
    <w:p w14:paraId="0CF9AF61" w14:textId="77777777" w:rsidR="00433F71" w:rsidRPr="00AC1BEC" w:rsidRDefault="00433F71" w:rsidP="00433F71">
      <w:pPr>
        <w:pStyle w:val="Kop2"/>
        <w:rPr>
          <w:rFonts w:ascii="Century Gothic" w:eastAsia="Arial" w:hAnsi="Century Gothic" w:cs="Arial"/>
          <w:color w:val="000000" w:themeColor="text1"/>
          <w:sz w:val="20"/>
          <w:szCs w:val="20"/>
        </w:rPr>
      </w:pPr>
      <w:bookmarkStart w:id="46" w:name="_Toc167185971"/>
      <w:r w:rsidRPr="00AC1BEC">
        <w:rPr>
          <w:rFonts w:ascii="Century Gothic" w:hAnsi="Century Gothic"/>
        </w:rPr>
        <w:t>9 Overige personele eisen</w:t>
      </w:r>
      <w:bookmarkEnd w:id="46"/>
    </w:p>
    <w:p w14:paraId="61C9C406"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Fonts w:ascii="Century Gothic" w:eastAsia="Arial" w:hAnsi="Century Gothic" w:cs="Arial"/>
          <w:sz w:val="20"/>
          <w:szCs w:val="20"/>
        </w:rPr>
        <w:t xml:space="preserve">Het te zetten personeel heeft </w:t>
      </w:r>
      <w:r>
        <w:rPr>
          <w:rFonts w:ascii="Century Gothic" w:eastAsia="Arial" w:hAnsi="Century Gothic" w:cs="Arial"/>
          <w:sz w:val="20"/>
          <w:szCs w:val="20"/>
        </w:rPr>
        <w:t>aantoonbaar</w:t>
      </w:r>
      <w:r w:rsidRPr="00461406">
        <w:rPr>
          <w:rStyle w:val="normaltextrun"/>
          <w:rFonts w:ascii="Century Gothic" w:eastAsia="Arial" w:hAnsi="Century Gothic" w:cs="Arial"/>
          <w:color w:val="000000" w:themeColor="text1"/>
          <w:sz w:val="20"/>
          <w:szCs w:val="20"/>
        </w:rPr>
        <w:t xml:space="preserve"> kennis van de Participatiewet en de </w:t>
      </w:r>
      <w:r>
        <w:rPr>
          <w:rStyle w:val="normaltextrun"/>
          <w:rFonts w:ascii="Century Gothic" w:eastAsia="Arial" w:hAnsi="Century Gothic" w:cs="Arial"/>
          <w:color w:val="000000" w:themeColor="text1"/>
          <w:sz w:val="20"/>
          <w:szCs w:val="20"/>
        </w:rPr>
        <w:t xml:space="preserve">in de </w:t>
      </w:r>
      <w:r w:rsidRPr="00461406">
        <w:rPr>
          <w:rStyle w:val="normaltextrun"/>
          <w:rFonts w:ascii="Century Gothic" w:eastAsia="Arial" w:hAnsi="Century Gothic" w:cs="Arial"/>
          <w:color w:val="000000" w:themeColor="text1"/>
          <w:sz w:val="20"/>
          <w:szCs w:val="20"/>
        </w:rPr>
        <w:t xml:space="preserve">arbeidsmarkt vastgestelde re-integratieverordening Participatiewet, op verzoek van de </w:t>
      </w:r>
      <w:r>
        <w:rPr>
          <w:rStyle w:val="normaltextrun"/>
          <w:rFonts w:ascii="Century Gothic" w:eastAsia="Arial" w:hAnsi="Century Gothic" w:cs="Arial"/>
          <w:color w:val="000000" w:themeColor="text1"/>
          <w:sz w:val="20"/>
          <w:szCs w:val="20"/>
        </w:rPr>
        <w:t>A</w:t>
      </w:r>
      <w:r w:rsidRPr="00461406">
        <w:rPr>
          <w:rStyle w:val="normaltextrun"/>
          <w:rFonts w:ascii="Century Gothic" w:eastAsia="Arial" w:hAnsi="Century Gothic" w:cs="Arial"/>
          <w:color w:val="000000" w:themeColor="text1"/>
          <w:sz w:val="20"/>
          <w:szCs w:val="20"/>
        </w:rPr>
        <w:t xml:space="preserve">anbieder zal de </w:t>
      </w:r>
      <w:r>
        <w:rPr>
          <w:rStyle w:val="normaltextrun"/>
          <w:rFonts w:ascii="Century Gothic" w:eastAsia="Arial" w:hAnsi="Century Gothic" w:cs="Arial"/>
          <w:color w:val="000000" w:themeColor="text1"/>
          <w:sz w:val="20"/>
          <w:szCs w:val="20"/>
        </w:rPr>
        <w:t>G</w:t>
      </w:r>
      <w:r w:rsidRPr="00461406">
        <w:rPr>
          <w:rStyle w:val="normaltextrun"/>
          <w:rFonts w:ascii="Century Gothic" w:eastAsia="Arial" w:hAnsi="Century Gothic" w:cs="Arial"/>
          <w:color w:val="000000" w:themeColor="text1"/>
          <w:sz w:val="20"/>
          <w:szCs w:val="20"/>
        </w:rPr>
        <w:t xml:space="preserve">emeente hiervan een exemplaar beschikbaar stellen. </w:t>
      </w:r>
    </w:p>
    <w:p w14:paraId="1472055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Aanbieder volgt de Cao-eisen die van toepassing zijn op de te leveren dienstverlening.  </w:t>
      </w:r>
    </w:p>
    <w:p w14:paraId="7543379C"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Aanbieder streeft naar het inzetten van een vaste </w:t>
      </w:r>
      <w:r>
        <w:rPr>
          <w:rFonts w:ascii="Century Gothic" w:eastAsia="Arial" w:hAnsi="Century Gothic" w:cs="Arial"/>
          <w:color w:val="000000" w:themeColor="text1"/>
          <w:sz w:val="20"/>
          <w:szCs w:val="20"/>
        </w:rPr>
        <w:t>begeleider</w:t>
      </w:r>
      <w:r w:rsidRPr="5FD0AB6D">
        <w:rPr>
          <w:rFonts w:ascii="Century Gothic" w:eastAsia="Arial" w:hAnsi="Century Gothic" w:cs="Arial"/>
          <w:color w:val="000000" w:themeColor="text1"/>
          <w:sz w:val="20"/>
          <w:szCs w:val="20"/>
        </w:rPr>
        <w:t xml:space="preserve"> per cliënt. Wanneer door bijvoorbeeld ziekte of vakantie een vervangende hulp wordt ingezet, wordt dit altijd van tevoren gecommuniceerd aan de cliënt.</w:t>
      </w:r>
    </w:p>
    <w:p w14:paraId="2EB9628B" w14:textId="77777777" w:rsidR="00433F71" w:rsidRPr="00AC1BEC" w:rsidRDefault="00433F71" w:rsidP="00433F71">
      <w:pPr>
        <w:pStyle w:val="Lijstalinea"/>
        <w:numPr>
          <w:ilvl w:val="0"/>
          <w:numId w:val="19"/>
        </w:numPr>
        <w:spacing w:after="0" w:line="229" w:lineRule="exact"/>
        <w:ind w:right="972"/>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Wanneer een vervangende </w:t>
      </w:r>
      <w:r>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wordt ingezet moet het </w:t>
      </w:r>
      <w:r>
        <w:rPr>
          <w:rFonts w:ascii="Century Gothic" w:eastAsia="Arial" w:hAnsi="Century Gothic" w:cs="Arial"/>
          <w:color w:val="000000" w:themeColor="text1"/>
          <w:sz w:val="20"/>
          <w:szCs w:val="20"/>
        </w:rPr>
        <w:t>Plan van Aanpak</w:t>
      </w:r>
      <w:r w:rsidRPr="5FD0AB6D">
        <w:rPr>
          <w:rFonts w:ascii="Century Gothic" w:eastAsia="Arial" w:hAnsi="Century Gothic" w:cs="Arial"/>
          <w:color w:val="000000" w:themeColor="text1"/>
          <w:sz w:val="20"/>
          <w:szCs w:val="20"/>
        </w:rPr>
        <w:t xml:space="preserve"> en specifieke afspraken met cliënt bekend zijn bij de vervanger.</w:t>
      </w:r>
    </w:p>
    <w:p w14:paraId="1906468A"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 Aanbieder en zijn medewerkers beheersen en communiceren met cliënt op een voor cliënt begrijpelijke en toegankelijke wijze.  </w:t>
      </w:r>
    </w:p>
    <w:p w14:paraId="20CCE00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Als Aanbieder te maken krijgt met een anderstalige </w:t>
      </w:r>
      <w:r>
        <w:rPr>
          <w:rFonts w:ascii="Century Gothic" w:eastAsia="Arial" w:hAnsi="Century Gothic" w:cs="Arial"/>
          <w:color w:val="000000" w:themeColor="text1"/>
          <w:sz w:val="20"/>
          <w:szCs w:val="20"/>
        </w:rPr>
        <w:t>client</w:t>
      </w:r>
      <w:r w:rsidRPr="5FD0AB6D">
        <w:rPr>
          <w:rFonts w:ascii="Century Gothic" w:eastAsia="Arial" w:hAnsi="Century Gothic" w:cs="Arial"/>
          <w:color w:val="000000" w:themeColor="text1"/>
          <w:sz w:val="20"/>
          <w:szCs w:val="20"/>
        </w:rPr>
        <w:t xml:space="preserve"> schat hij in of de taalbarrière het verlenen van adequate </w:t>
      </w:r>
      <w:r>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in de weg staat. Indien dit het geval is schakelt Aanbieder een tolk in. De kosten zijn voor rekening van Aanbieder.  </w:t>
      </w:r>
    </w:p>
    <w:p w14:paraId="6EBAE90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 draagt er zorg voor dat medewerkers continu worden opgeleid en bijgeschoold op basis van relevante ontwikkelingen met betrekking tot de uit te voeren werkzaamheden. </w:t>
      </w:r>
    </w:p>
    <w:p w14:paraId="138A506B"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lastRenderedPageBreak/>
        <w:t>Aanbieder draagt er zorg voor dat medewerkers van hemzelf en die van derden zich te allen tijde kunnen legitimeren ten overstaan van cliënten en medewerkers van Gemeente.</w:t>
      </w:r>
    </w:p>
    <w:p w14:paraId="3C3BC60E" w14:textId="77777777" w:rsidR="00433F71" w:rsidRPr="00EC26F9" w:rsidRDefault="00433F71" w:rsidP="00433F71">
      <w:pPr>
        <w:pStyle w:val="Lijstalinea"/>
        <w:numPr>
          <w:ilvl w:val="0"/>
          <w:numId w:val="19"/>
        </w:numPr>
        <w:rPr>
          <w:rFonts w:ascii="Century Gothic" w:eastAsia="Arial" w:hAnsi="Century Gothic" w:cs="Arial"/>
          <w:sz w:val="20"/>
          <w:szCs w:val="20"/>
        </w:rPr>
      </w:pPr>
      <w:r w:rsidRPr="5FD0AB6D">
        <w:rPr>
          <w:rFonts w:ascii="Century Gothic" w:eastAsia="Arial" w:hAnsi="Century Gothic" w:cs="Arial"/>
          <w:color w:val="000000" w:themeColor="text1"/>
          <w:sz w:val="20"/>
          <w:szCs w:val="20"/>
        </w:rPr>
        <w:t>Het is voor Aanbieder, begeleiders en vrijwilligers verboden om een nevenfunctie uit te oefenen of nevenwerkzaamheden te verrichten die redelijkerwijs onverenigbaar geacht kunnen worden met de belangen van de inwoner of Gemeente.</w:t>
      </w:r>
    </w:p>
    <w:p w14:paraId="5C29CEDE" w14:textId="77777777" w:rsidR="00433F71" w:rsidRPr="00AC1BEC" w:rsidRDefault="00433F71" w:rsidP="00433F71">
      <w:pPr>
        <w:pStyle w:val="Lijstalinea"/>
        <w:rPr>
          <w:rFonts w:ascii="Century Gothic" w:eastAsia="Arial" w:hAnsi="Century Gothic" w:cs="Arial"/>
          <w:sz w:val="20"/>
          <w:szCs w:val="20"/>
        </w:rPr>
      </w:pPr>
    </w:p>
    <w:p w14:paraId="4AF1F4F0" w14:textId="77777777" w:rsidR="00433F71" w:rsidRPr="00AC1BEC" w:rsidRDefault="00433F71" w:rsidP="00433F71">
      <w:pPr>
        <w:pStyle w:val="Kop2"/>
        <w:rPr>
          <w:rFonts w:ascii="Century Gothic" w:eastAsia="Calibri Light" w:hAnsi="Century Gothic" w:cs="Calibri Light"/>
        </w:rPr>
      </w:pPr>
      <w:bookmarkStart w:id="47" w:name="_Toc167185972"/>
      <w:r w:rsidRPr="00AC1BEC">
        <w:rPr>
          <w:rFonts w:ascii="Century Gothic" w:eastAsia="Calibri Light" w:hAnsi="Century Gothic" w:cs="Calibri Light"/>
        </w:rPr>
        <w:t>10 Social Return on Investment</w:t>
      </w:r>
      <w:bookmarkEnd w:id="47"/>
    </w:p>
    <w:p w14:paraId="3F4E704E"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Social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2">
        <w:r w:rsidRPr="00B839E2">
          <w:rPr>
            <w:rStyle w:val="Hyperlink"/>
            <w:rFonts w:ascii="Century Gothic" w:eastAsia="Calibri" w:hAnsi="Century Gothic" w:cs="Calibri"/>
            <w:sz w:val="20"/>
            <w:szCs w:val="20"/>
          </w:rPr>
          <w:t>www.wsp-nhn.nl/sroi</w:t>
        </w:r>
      </w:hyperlink>
      <w:r w:rsidRPr="00B839E2">
        <w:rPr>
          <w:rFonts w:ascii="Century Gothic" w:eastAsia="Calibri" w:hAnsi="Century Gothic" w:cs="Calibri"/>
          <w:color w:val="000000" w:themeColor="text1"/>
          <w:sz w:val="20"/>
          <w:szCs w:val="20"/>
        </w:rPr>
        <w:t xml:space="preserve">. </w:t>
      </w:r>
    </w:p>
    <w:p w14:paraId="3F37475D"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Op deze inkoopprocedure is een SROI-inspanningsverplichting van toepassing.</w:t>
      </w:r>
    </w:p>
    <w:p w14:paraId="46B98B42"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Aanbieder heeft een inspanningsverplichting om iets met SROI te doen. In ieder geval moet een gesprek met de coördinator SROI plaatsvinden waarin de kansen en mogelijkheden voor SROI worden onderzocht.</w:t>
      </w:r>
    </w:p>
    <w:p w14:paraId="57203FF6"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Indien Aanbieder aan kan tonen dat binnen zijn bedrijf al 5% of meer van het personeel (in fte) bestaat uit mensen vanuit de doelgroepen, is daarmee ook aan de SROI-verplichting voldaan.</w:t>
      </w:r>
    </w:p>
    <w:p w14:paraId="0B42AA2B"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1786F962"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Na het sluiten van de overeenkomst zullen hier nadere afspraken over gemaakt worden.</w:t>
      </w:r>
    </w:p>
    <w:p w14:paraId="3019DC33"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72EACB83" w14:textId="6B2161D2"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p>
    <w:p w14:paraId="348E54BB"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53555263" w14:textId="77777777" w:rsidR="00433F71" w:rsidRPr="00433F71" w:rsidRDefault="00433F71" w:rsidP="00433F71">
      <w:pPr>
        <w:spacing w:after="0" w:line="240" w:lineRule="auto"/>
        <w:ind w:left="435"/>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0B46929C"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2D731AB4"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33D42F6D"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6E2C3FBD"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32961904"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434A82E6"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Calibri" w:eastAsia="Times New Roman" w:hAnsi="Calibri" w:cs="Calibri"/>
          <w:color w:val="0563C1"/>
          <w:u w:val="single"/>
          <w:lang w:eastAsia="nl-NL"/>
        </w:rPr>
        <w:t>​</w:t>
      </w:r>
      <w:r w:rsidRPr="00433F71">
        <w:rPr>
          <w:rFonts w:ascii="Calibri" w:eastAsia="Times New Roman" w:hAnsi="Calibri" w:cs="Calibri"/>
          <w:lang w:eastAsia="nl-NL"/>
        </w:rPr>
        <w:t>​</w:t>
      </w:r>
      <w:r w:rsidRPr="00433F71">
        <w:rPr>
          <w:rFonts w:ascii="Calibri" w:eastAsia="Times New Roman" w:hAnsi="Calibri" w:cs="Calibri"/>
          <w:color w:val="0563C1"/>
          <w:lang w:eastAsia="nl-NL"/>
        </w:rPr>
        <w:t> </w:t>
      </w:r>
    </w:p>
    <w:p w14:paraId="1C8C803B"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Century Gothic" w:eastAsia="Times New Roman" w:hAnsi="Century Gothic" w:cs="Segoe UI"/>
          <w:color w:val="0563C1"/>
          <w:lang w:eastAsia="nl-NL"/>
        </w:rPr>
        <w:t> </w:t>
      </w:r>
    </w:p>
    <w:p w14:paraId="552026A2" w14:textId="77777777"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p w14:paraId="7E7BE394" w14:textId="50164050"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p w14:paraId="79B76D59" w14:textId="77777777" w:rsidR="00433F71" w:rsidRPr="00AC1BEC" w:rsidRDefault="00433F71" w:rsidP="7B4C3795">
      <w:pPr>
        <w:spacing w:after="0" w:line="240" w:lineRule="auto"/>
        <w:rPr>
          <w:rStyle w:val="normaltextrun"/>
          <w:rFonts w:ascii="Century Gothic" w:eastAsia="Arial" w:hAnsi="Century Gothic" w:cs="Arial"/>
          <w:color w:val="000000" w:themeColor="text1"/>
          <w:sz w:val="20"/>
          <w:szCs w:val="20"/>
        </w:rPr>
      </w:pPr>
    </w:p>
    <w:sectPr w:rsidR="00433F71" w:rsidRPr="00AC1BEC" w:rsidSect="00CE6881">
      <w:footerReference w:type="default" r:id="rId13"/>
      <w:headerReference w:type="first" r:id="rId14"/>
      <w:pgSz w:w="11906" w:h="16838"/>
      <w:pgMar w:top="1440" w:right="1440" w:bottom="1440" w:left="21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DF53" w14:textId="77777777" w:rsidR="0060205F" w:rsidRDefault="0060205F" w:rsidP="00272F92">
      <w:pPr>
        <w:spacing w:after="0" w:line="240" w:lineRule="auto"/>
      </w:pPr>
      <w:r>
        <w:separator/>
      </w:r>
    </w:p>
  </w:endnote>
  <w:endnote w:type="continuationSeparator" w:id="0">
    <w:p w14:paraId="5C7DB0B2" w14:textId="77777777" w:rsidR="0060205F" w:rsidRDefault="0060205F" w:rsidP="00272F92">
      <w:pPr>
        <w:spacing w:after="0" w:line="240" w:lineRule="auto"/>
      </w:pPr>
      <w:r>
        <w:continuationSeparator/>
      </w:r>
    </w:p>
  </w:endnote>
  <w:endnote w:type="continuationNotice" w:id="1">
    <w:p w14:paraId="133DBF2A" w14:textId="77777777" w:rsidR="0060205F" w:rsidRDefault="00602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220572"/>
      <w:docPartObj>
        <w:docPartGallery w:val="Page Numbers (Bottom of Page)"/>
        <w:docPartUnique/>
      </w:docPartObj>
    </w:sdtPr>
    <w:sdtEndPr/>
    <w:sdtContent>
      <w:p w14:paraId="4B70CEF3" w14:textId="694AA80F" w:rsidR="00E953BA" w:rsidRDefault="00E953BA">
        <w:pPr>
          <w:pStyle w:val="Voettekst"/>
          <w:jc w:val="right"/>
        </w:pPr>
        <w:r w:rsidRPr="00E953BA">
          <w:rPr>
            <w:rFonts w:ascii="Calibri" w:eastAsia="Calibri" w:hAnsi="Calibri" w:cs="Times New Roman"/>
            <w:noProof/>
          </w:rPr>
          <w:drawing>
            <wp:anchor distT="0" distB="0" distL="114300" distR="114300" simplePos="0" relativeHeight="251658242" behindDoc="1" locked="0" layoutInCell="1" allowOverlap="1" wp14:anchorId="7DBAD8DC" wp14:editId="23DE30F7">
              <wp:simplePos x="0" y="0"/>
              <wp:positionH relativeFrom="margin">
                <wp:posOffset>-1057275</wp:posOffset>
              </wp:positionH>
              <wp:positionV relativeFrom="paragraph">
                <wp:posOffset>17780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F575353" w14:textId="217D91AF" w:rsidR="001D179E" w:rsidRDefault="001D17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D9F2" w14:textId="77777777" w:rsidR="0060205F" w:rsidRDefault="0060205F" w:rsidP="00272F92">
      <w:pPr>
        <w:spacing w:after="0" w:line="240" w:lineRule="auto"/>
      </w:pPr>
      <w:r>
        <w:separator/>
      </w:r>
    </w:p>
  </w:footnote>
  <w:footnote w:type="continuationSeparator" w:id="0">
    <w:p w14:paraId="527290F7" w14:textId="77777777" w:rsidR="0060205F" w:rsidRDefault="0060205F" w:rsidP="00272F92">
      <w:pPr>
        <w:spacing w:after="0" w:line="240" w:lineRule="auto"/>
      </w:pPr>
      <w:r>
        <w:continuationSeparator/>
      </w:r>
    </w:p>
  </w:footnote>
  <w:footnote w:type="continuationNotice" w:id="1">
    <w:p w14:paraId="26DA82FA" w14:textId="77777777" w:rsidR="0060205F" w:rsidRDefault="00602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6998" w14:textId="523F668F" w:rsidR="001D179E" w:rsidRDefault="003A7171">
    <w:pPr>
      <w:pStyle w:val="Koptekst"/>
    </w:pPr>
    <w:r w:rsidRPr="003A7171">
      <w:rPr>
        <w:rFonts w:ascii="Century Gothic" w:eastAsia="Calibri" w:hAnsi="Century Gothic" w:cs="Times New Roman"/>
        <w:noProof/>
      </w:rPr>
      <mc:AlternateContent>
        <mc:Choice Requires="wps">
          <w:drawing>
            <wp:anchor distT="0" distB="0" distL="114300" distR="114300" simplePos="0" relativeHeight="251658241" behindDoc="0" locked="0" layoutInCell="1" allowOverlap="1" wp14:anchorId="654E5CC1" wp14:editId="1BA8825A">
              <wp:simplePos x="0" y="0"/>
              <wp:positionH relativeFrom="page">
                <wp:align>right</wp:align>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rect id="Rechthoek 1" style="position:absolute;margin-left:376.6pt;margin-top:44.2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2929A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">
              <w10:wrap anchorx="page"/>
            </v:rect>
          </w:pict>
        </mc:Fallback>
      </mc:AlternateContent>
    </w:r>
    <w:r w:rsidR="0020622D" w:rsidRPr="0020622D">
      <w:rPr>
        <w:rFonts w:ascii="Century Gothic" w:eastAsia="Calibri" w:hAnsi="Century Gothic" w:cs="Times New Roman"/>
        <w:noProof/>
      </w:rPr>
      <w:drawing>
        <wp:anchor distT="0" distB="0" distL="114300" distR="114300" simplePos="0" relativeHeight="251658240" behindDoc="1" locked="0" layoutInCell="1" allowOverlap="1" wp14:anchorId="2C719596" wp14:editId="1E42CB6A">
          <wp:simplePos x="0" y="0"/>
          <wp:positionH relativeFrom="column">
            <wp:posOffset>-1181100</wp:posOffset>
          </wp:positionH>
          <wp:positionV relativeFrom="paragraph">
            <wp:posOffset>-181610</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q1caFG5zMCQ5z" int2:id="2nA51eP4">
      <int2:state int2:value="Rejected" int2:type="AugLoop_Text_Critique"/>
    </int2:textHash>
    <int2:textHash int2:hashCode="Vrjmu5V0N83Thp" int2:id="FYkaX1m0">
      <int2:state int2:value="Rejected" int2:type="AugLoop_Text_Critique"/>
    </int2:textHash>
    <int2:textHash int2:hashCode="Hs88N9oWGryP9l" int2:id="x4nPPX3J">
      <int2:state int2:value="Rejected" int2:type="AugLoop_Text_Critique"/>
    </int2:textHash>
    <int2:bookmark int2:bookmarkName="_Int_77bLrduk" int2:invalidationBookmarkName="" int2:hashCode="tH82PitDDAZH8U" int2:id="8dKPOQWQ">
      <int2:state int2:value="Rejected" int2:type="AugLoop_Text_Critique"/>
    </int2:bookmark>
    <int2:bookmark int2:bookmarkName="_Int_rKJuUVhO" int2:invalidationBookmarkName="" int2:hashCode="fH2Qi/MoOIfmJs" int2:id="9712yudm">
      <int2:state int2:value="Rejected" int2:type="AugLoop_Text_Critique"/>
    </int2:bookmark>
    <int2:bookmark int2:bookmarkName="_Int_Qea3GJwb" int2:invalidationBookmarkName="" int2:hashCode="GlgCtXD/syjoUA" int2:id="iARt7eLk">
      <int2:state int2:value="Rejected" int2:type="AugLoop_Text_Critique"/>
    </int2:bookmark>
    <int2:bookmark int2:bookmarkName="_Int_ozA4IGpn" int2:invalidationBookmarkName="" int2:hashCode="DNZAhnESwB5Nlu" int2:id="Z9IZvWa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3F1"/>
    <w:multiLevelType w:val="multilevel"/>
    <w:tmpl w:val="1206D81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E083D"/>
    <w:multiLevelType w:val="multilevel"/>
    <w:tmpl w:val="7C9CEF1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22695"/>
    <w:multiLevelType w:val="multilevel"/>
    <w:tmpl w:val="C7F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FE2399"/>
    <w:multiLevelType w:val="multilevel"/>
    <w:tmpl w:val="B05EB7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065663"/>
    <w:multiLevelType w:val="multilevel"/>
    <w:tmpl w:val="9C0C1F7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60789"/>
    <w:multiLevelType w:val="multilevel"/>
    <w:tmpl w:val="71EE58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BC12D9"/>
    <w:multiLevelType w:val="multilevel"/>
    <w:tmpl w:val="90EE9C2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D0806"/>
    <w:multiLevelType w:val="hybridMultilevel"/>
    <w:tmpl w:val="48DC9C42"/>
    <w:lvl w:ilvl="0" w:tplc="39501418">
      <w:start w:val="1"/>
      <w:numFmt w:val="bullet"/>
      <w:lvlText w:val=""/>
      <w:lvlJc w:val="left"/>
      <w:pPr>
        <w:ind w:left="720" w:hanging="360"/>
      </w:pPr>
      <w:rPr>
        <w:rFonts w:ascii="Symbol" w:hAnsi="Symbol" w:hint="default"/>
      </w:rPr>
    </w:lvl>
    <w:lvl w:ilvl="1" w:tplc="64CE8F0E">
      <w:start w:val="1"/>
      <w:numFmt w:val="bullet"/>
      <w:lvlText w:val="o"/>
      <w:lvlJc w:val="left"/>
      <w:pPr>
        <w:ind w:left="1440" w:hanging="360"/>
      </w:pPr>
      <w:rPr>
        <w:rFonts w:ascii="Courier New" w:hAnsi="Courier New" w:hint="default"/>
      </w:rPr>
    </w:lvl>
    <w:lvl w:ilvl="2" w:tplc="7E7254BA">
      <w:start w:val="1"/>
      <w:numFmt w:val="bullet"/>
      <w:lvlText w:val=""/>
      <w:lvlJc w:val="left"/>
      <w:pPr>
        <w:ind w:left="2160" w:hanging="360"/>
      </w:pPr>
      <w:rPr>
        <w:rFonts w:ascii="Wingdings" w:hAnsi="Wingdings" w:hint="default"/>
      </w:rPr>
    </w:lvl>
    <w:lvl w:ilvl="3" w:tplc="DCB8F770">
      <w:start w:val="1"/>
      <w:numFmt w:val="bullet"/>
      <w:lvlText w:val=""/>
      <w:lvlJc w:val="left"/>
      <w:pPr>
        <w:ind w:left="2880" w:hanging="360"/>
      </w:pPr>
      <w:rPr>
        <w:rFonts w:ascii="Symbol" w:hAnsi="Symbol" w:hint="default"/>
      </w:rPr>
    </w:lvl>
    <w:lvl w:ilvl="4" w:tplc="400ED3F8">
      <w:start w:val="1"/>
      <w:numFmt w:val="bullet"/>
      <w:lvlText w:val="o"/>
      <w:lvlJc w:val="left"/>
      <w:pPr>
        <w:ind w:left="3600" w:hanging="360"/>
      </w:pPr>
      <w:rPr>
        <w:rFonts w:ascii="Courier New" w:hAnsi="Courier New" w:hint="default"/>
      </w:rPr>
    </w:lvl>
    <w:lvl w:ilvl="5" w:tplc="49327024">
      <w:start w:val="1"/>
      <w:numFmt w:val="bullet"/>
      <w:lvlText w:val=""/>
      <w:lvlJc w:val="left"/>
      <w:pPr>
        <w:ind w:left="4320" w:hanging="360"/>
      </w:pPr>
      <w:rPr>
        <w:rFonts w:ascii="Wingdings" w:hAnsi="Wingdings" w:hint="default"/>
      </w:rPr>
    </w:lvl>
    <w:lvl w:ilvl="6" w:tplc="9B56D52A">
      <w:start w:val="1"/>
      <w:numFmt w:val="bullet"/>
      <w:lvlText w:val=""/>
      <w:lvlJc w:val="left"/>
      <w:pPr>
        <w:ind w:left="5040" w:hanging="360"/>
      </w:pPr>
      <w:rPr>
        <w:rFonts w:ascii="Symbol" w:hAnsi="Symbol" w:hint="default"/>
      </w:rPr>
    </w:lvl>
    <w:lvl w:ilvl="7" w:tplc="350C98EA">
      <w:start w:val="1"/>
      <w:numFmt w:val="bullet"/>
      <w:lvlText w:val="o"/>
      <w:lvlJc w:val="left"/>
      <w:pPr>
        <w:ind w:left="5760" w:hanging="360"/>
      </w:pPr>
      <w:rPr>
        <w:rFonts w:ascii="Courier New" w:hAnsi="Courier New" w:hint="default"/>
      </w:rPr>
    </w:lvl>
    <w:lvl w:ilvl="8" w:tplc="D5E08664">
      <w:start w:val="1"/>
      <w:numFmt w:val="bullet"/>
      <w:lvlText w:val=""/>
      <w:lvlJc w:val="left"/>
      <w:pPr>
        <w:ind w:left="6480" w:hanging="360"/>
      </w:pPr>
      <w:rPr>
        <w:rFonts w:ascii="Wingdings" w:hAnsi="Wingdings" w:hint="default"/>
      </w:rPr>
    </w:lvl>
  </w:abstractNum>
  <w:abstractNum w:abstractNumId="8" w15:restartNumberingAfterBreak="0">
    <w:nsid w:val="06A9378A"/>
    <w:multiLevelType w:val="multilevel"/>
    <w:tmpl w:val="D2E8A8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0F56AD"/>
    <w:multiLevelType w:val="hybridMultilevel"/>
    <w:tmpl w:val="C1A8F400"/>
    <w:lvl w:ilvl="0" w:tplc="F796CD4E">
      <w:start w:val="1"/>
      <w:numFmt w:val="bullet"/>
      <w:lvlText w:val="-"/>
      <w:lvlJc w:val="left"/>
      <w:pPr>
        <w:ind w:left="1428" w:hanging="360"/>
      </w:pPr>
      <w:rPr>
        <w:rFonts w:ascii="Arial" w:hAnsi="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09250D3C"/>
    <w:multiLevelType w:val="multilevel"/>
    <w:tmpl w:val="B9B621F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0553C"/>
    <w:multiLevelType w:val="multilevel"/>
    <w:tmpl w:val="53B006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604FF2"/>
    <w:multiLevelType w:val="hybridMultilevel"/>
    <w:tmpl w:val="ED64BDCA"/>
    <w:lvl w:ilvl="0" w:tplc="99CA4874">
      <w:start w:val="1"/>
      <w:numFmt w:val="bullet"/>
      <w:lvlText w:val="·"/>
      <w:lvlJc w:val="left"/>
      <w:pPr>
        <w:ind w:left="720" w:hanging="360"/>
      </w:pPr>
      <w:rPr>
        <w:rFonts w:ascii="Symbol" w:hAnsi="Symbol" w:hint="default"/>
      </w:rPr>
    </w:lvl>
    <w:lvl w:ilvl="1" w:tplc="E936555A">
      <w:start w:val="1"/>
      <w:numFmt w:val="bullet"/>
      <w:lvlText w:val="o"/>
      <w:lvlJc w:val="left"/>
      <w:pPr>
        <w:ind w:left="1440" w:hanging="360"/>
      </w:pPr>
      <w:rPr>
        <w:rFonts w:ascii="Courier New" w:hAnsi="Courier New" w:hint="default"/>
      </w:rPr>
    </w:lvl>
    <w:lvl w:ilvl="2" w:tplc="E264C1B8">
      <w:start w:val="1"/>
      <w:numFmt w:val="bullet"/>
      <w:lvlText w:val=""/>
      <w:lvlJc w:val="left"/>
      <w:pPr>
        <w:ind w:left="2160" w:hanging="360"/>
      </w:pPr>
      <w:rPr>
        <w:rFonts w:ascii="Wingdings" w:hAnsi="Wingdings" w:hint="default"/>
      </w:rPr>
    </w:lvl>
    <w:lvl w:ilvl="3" w:tplc="2FB47912">
      <w:start w:val="1"/>
      <w:numFmt w:val="bullet"/>
      <w:lvlText w:val=""/>
      <w:lvlJc w:val="left"/>
      <w:pPr>
        <w:ind w:left="2880" w:hanging="360"/>
      </w:pPr>
      <w:rPr>
        <w:rFonts w:ascii="Symbol" w:hAnsi="Symbol" w:hint="default"/>
      </w:rPr>
    </w:lvl>
    <w:lvl w:ilvl="4" w:tplc="3E8E1734">
      <w:start w:val="1"/>
      <w:numFmt w:val="bullet"/>
      <w:lvlText w:val="o"/>
      <w:lvlJc w:val="left"/>
      <w:pPr>
        <w:ind w:left="3600" w:hanging="360"/>
      </w:pPr>
      <w:rPr>
        <w:rFonts w:ascii="Courier New" w:hAnsi="Courier New" w:hint="default"/>
      </w:rPr>
    </w:lvl>
    <w:lvl w:ilvl="5" w:tplc="A504FE98">
      <w:start w:val="1"/>
      <w:numFmt w:val="bullet"/>
      <w:lvlText w:val=""/>
      <w:lvlJc w:val="left"/>
      <w:pPr>
        <w:ind w:left="4320" w:hanging="360"/>
      </w:pPr>
      <w:rPr>
        <w:rFonts w:ascii="Wingdings" w:hAnsi="Wingdings" w:hint="default"/>
      </w:rPr>
    </w:lvl>
    <w:lvl w:ilvl="6" w:tplc="D064308E">
      <w:start w:val="1"/>
      <w:numFmt w:val="bullet"/>
      <w:lvlText w:val=""/>
      <w:lvlJc w:val="left"/>
      <w:pPr>
        <w:ind w:left="5040" w:hanging="360"/>
      </w:pPr>
      <w:rPr>
        <w:rFonts w:ascii="Symbol" w:hAnsi="Symbol" w:hint="default"/>
      </w:rPr>
    </w:lvl>
    <w:lvl w:ilvl="7" w:tplc="412EF95E">
      <w:start w:val="1"/>
      <w:numFmt w:val="bullet"/>
      <w:lvlText w:val="o"/>
      <w:lvlJc w:val="left"/>
      <w:pPr>
        <w:ind w:left="5760" w:hanging="360"/>
      </w:pPr>
      <w:rPr>
        <w:rFonts w:ascii="Courier New" w:hAnsi="Courier New" w:hint="default"/>
      </w:rPr>
    </w:lvl>
    <w:lvl w:ilvl="8" w:tplc="4B6CFEB0">
      <w:start w:val="1"/>
      <w:numFmt w:val="bullet"/>
      <w:lvlText w:val=""/>
      <w:lvlJc w:val="left"/>
      <w:pPr>
        <w:ind w:left="6480" w:hanging="360"/>
      </w:pPr>
      <w:rPr>
        <w:rFonts w:ascii="Wingdings" w:hAnsi="Wingdings" w:hint="default"/>
      </w:rPr>
    </w:lvl>
  </w:abstractNum>
  <w:abstractNum w:abstractNumId="13" w15:restartNumberingAfterBreak="0">
    <w:nsid w:val="0BF01676"/>
    <w:multiLevelType w:val="hybridMultilevel"/>
    <w:tmpl w:val="05504000"/>
    <w:lvl w:ilvl="0" w:tplc="F796CD4E">
      <w:start w:val="1"/>
      <w:numFmt w:val="bullet"/>
      <w:lvlText w:val="-"/>
      <w:lvlJc w:val="left"/>
      <w:pPr>
        <w:ind w:left="1494" w:hanging="360"/>
      </w:pPr>
      <w:rPr>
        <w:rFonts w:ascii="Arial" w:hAnsi="Arial" w:hint="default"/>
      </w:rPr>
    </w:lvl>
    <w:lvl w:ilvl="1" w:tplc="FFFFFFFF">
      <w:start w:val="1"/>
      <w:numFmt w:val="bullet"/>
      <w:lvlText w:val="o"/>
      <w:lvlJc w:val="left"/>
      <w:pPr>
        <w:ind w:left="2214" w:hanging="360"/>
      </w:pPr>
      <w:rPr>
        <w:rFonts w:ascii="Courier New" w:hAnsi="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hint="default"/>
      </w:rPr>
    </w:lvl>
    <w:lvl w:ilvl="8" w:tplc="FFFFFFFF">
      <w:start w:val="1"/>
      <w:numFmt w:val="bullet"/>
      <w:lvlText w:val=""/>
      <w:lvlJc w:val="left"/>
      <w:pPr>
        <w:ind w:left="7254" w:hanging="360"/>
      </w:pPr>
      <w:rPr>
        <w:rFonts w:ascii="Wingdings" w:hAnsi="Wingdings" w:hint="default"/>
      </w:rPr>
    </w:lvl>
  </w:abstractNum>
  <w:abstractNum w:abstractNumId="14" w15:restartNumberingAfterBreak="0">
    <w:nsid w:val="0DFC5F83"/>
    <w:multiLevelType w:val="hybridMultilevel"/>
    <w:tmpl w:val="12021CF2"/>
    <w:lvl w:ilvl="0" w:tplc="C0D8C06C">
      <w:start w:val="1"/>
      <w:numFmt w:val="bullet"/>
      <w:lvlText w:val=""/>
      <w:lvlJc w:val="left"/>
      <w:pPr>
        <w:ind w:left="720" w:hanging="360"/>
      </w:pPr>
      <w:rPr>
        <w:rFonts w:ascii="Symbol" w:hAnsi="Symbol" w:hint="default"/>
      </w:rPr>
    </w:lvl>
    <w:lvl w:ilvl="1" w:tplc="8E56E9AE">
      <w:start w:val="1"/>
      <w:numFmt w:val="bullet"/>
      <w:lvlText w:val="o"/>
      <w:lvlJc w:val="left"/>
      <w:pPr>
        <w:ind w:left="1440" w:hanging="360"/>
      </w:pPr>
      <w:rPr>
        <w:rFonts w:ascii="Courier New" w:hAnsi="Courier New" w:hint="default"/>
      </w:rPr>
    </w:lvl>
    <w:lvl w:ilvl="2" w:tplc="3528A682">
      <w:start w:val="1"/>
      <w:numFmt w:val="bullet"/>
      <w:lvlText w:val=""/>
      <w:lvlJc w:val="left"/>
      <w:pPr>
        <w:ind w:left="2160" w:hanging="360"/>
      </w:pPr>
      <w:rPr>
        <w:rFonts w:ascii="Wingdings" w:hAnsi="Wingdings" w:hint="default"/>
      </w:rPr>
    </w:lvl>
    <w:lvl w:ilvl="3" w:tplc="474C84B6">
      <w:start w:val="1"/>
      <w:numFmt w:val="bullet"/>
      <w:lvlText w:val=""/>
      <w:lvlJc w:val="left"/>
      <w:pPr>
        <w:ind w:left="2880" w:hanging="360"/>
      </w:pPr>
      <w:rPr>
        <w:rFonts w:ascii="Symbol" w:hAnsi="Symbol" w:hint="default"/>
      </w:rPr>
    </w:lvl>
    <w:lvl w:ilvl="4" w:tplc="B53092C0">
      <w:start w:val="1"/>
      <w:numFmt w:val="bullet"/>
      <w:lvlText w:val="o"/>
      <w:lvlJc w:val="left"/>
      <w:pPr>
        <w:ind w:left="3600" w:hanging="360"/>
      </w:pPr>
      <w:rPr>
        <w:rFonts w:ascii="Courier New" w:hAnsi="Courier New" w:hint="default"/>
      </w:rPr>
    </w:lvl>
    <w:lvl w:ilvl="5" w:tplc="404C314C">
      <w:start w:val="1"/>
      <w:numFmt w:val="bullet"/>
      <w:lvlText w:val=""/>
      <w:lvlJc w:val="left"/>
      <w:pPr>
        <w:ind w:left="4320" w:hanging="360"/>
      </w:pPr>
      <w:rPr>
        <w:rFonts w:ascii="Wingdings" w:hAnsi="Wingdings" w:hint="default"/>
      </w:rPr>
    </w:lvl>
    <w:lvl w:ilvl="6" w:tplc="A7A635E6">
      <w:start w:val="1"/>
      <w:numFmt w:val="bullet"/>
      <w:lvlText w:val=""/>
      <w:lvlJc w:val="left"/>
      <w:pPr>
        <w:ind w:left="5040" w:hanging="360"/>
      </w:pPr>
      <w:rPr>
        <w:rFonts w:ascii="Symbol" w:hAnsi="Symbol" w:hint="default"/>
      </w:rPr>
    </w:lvl>
    <w:lvl w:ilvl="7" w:tplc="2014F6BA">
      <w:start w:val="1"/>
      <w:numFmt w:val="bullet"/>
      <w:lvlText w:val="o"/>
      <w:lvlJc w:val="left"/>
      <w:pPr>
        <w:ind w:left="5760" w:hanging="360"/>
      </w:pPr>
      <w:rPr>
        <w:rFonts w:ascii="Courier New" w:hAnsi="Courier New" w:hint="default"/>
      </w:rPr>
    </w:lvl>
    <w:lvl w:ilvl="8" w:tplc="C75CCF40">
      <w:start w:val="1"/>
      <w:numFmt w:val="bullet"/>
      <w:lvlText w:val=""/>
      <w:lvlJc w:val="left"/>
      <w:pPr>
        <w:ind w:left="6480" w:hanging="360"/>
      </w:pPr>
      <w:rPr>
        <w:rFonts w:ascii="Wingdings" w:hAnsi="Wingdings" w:hint="default"/>
      </w:rPr>
    </w:lvl>
  </w:abstractNum>
  <w:abstractNum w:abstractNumId="15" w15:restartNumberingAfterBreak="0">
    <w:nsid w:val="108B66B4"/>
    <w:multiLevelType w:val="multilevel"/>
    <w:tmpl w:val="C9BE3A2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244DD4"/>
    <w:multiLevelType w:val="multilevel"/>
    <w:tmpl w:val="EEA6E80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866BF9"/>
    <w:multiLevelType w:val="hybridMultilevel"/>
    <w:tmpl w:val="064A8CB4"/>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12050C5B"/>
    <w:multiLevelType w:val="multilevel"/>
    <w:tmpl w:val="69EC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CA091C"/>
    <w:multiLevelType w:val="multilevel"/>
    <w:tmpl w:val="701A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D816D2"/>
    <w:multiLevelType w:val="multilevel"/>
    <w:tmpl w:val="50F88E6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AF4200"/>
    <w:multiLevelType w:val="multilevel"/>
    <w:tmpl w:val="6FB0208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AF55E7"/>
    <w:multiLevelType w:val="multilevel"/>
    <w:tmpl w:val="917CE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275AC"/>
    <w:multiLevelType w:val="multilevel"/>
    <w:tmpl w:val="2DF68CC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693844"/>
    <w:multiLevelType w:val="multilevel"/>
    <w:tmpl w:val="90D81CA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4E6A39"/>
    <w:multiLevelType w:val="multilevel"/>
    <w:tmpl w:val="9538FA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6D6152"/>
    <w:multiLevelType w:val="multilevel"/>
    <w:tmpl w:val="B68E1E9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564A23"/>
    <w:multiLevelType w:val="multilevel"/>
    <w:tmpl w:val="ED8808E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9F3DF0"/>
    <w:multiLevelType w:val="multilevel"/>
    <w:tmpl w:val="B48E20E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9072FF"/>
    <w:multiLevelType w:val="multilevel"/>
    <w:tmpl w:val="D134667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0A2E36"/>
    <w:multiLevelType w:val="multilevel"/>
    <w:tmpl w:val="1D7A34E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0D1518"/>
    <w:multiLevelType w:val="hybridMultilevel"/>
    <w:tmpl w:val="BE1CD5B6"/>
    <w:lvl w:ilvl="0" w:tplc="FFFFFFFF">
      <w:start w:val="1"/>
      <w:numFmt w:val="decimal"/>
      <w:lvlText w:val="%1."/>
      <w:lvlJc w:val="left"/>
      <w:pPr>
        <w:ind w:left="720" w:hanging="360"/>
      </w:pPr>
    </w:lvl>
    <w:lvl w:ilvl="1" w:tplc="FFFFFFFF">
      <w:start w:val="1"/>
      <w:numFmt w:val="bullet"/>
      <w:lvlText w:val="-"/>
      <w:lvlJc w:val="left"/>
      <w:pPr>
        <w:ind w:left="1440"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1EA72B18"/>
    <w:multiLevelType w:val="multilevel"/>
    <w:tmpl w:val="EA6230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ED458B4"/>
    <w:multiLevelType w:val="hybridMultilevel"/>
    <w:tmpl w:val="7A36FBC0"/>
    <w:lvl w:ilvl="0" w:tplc="F796CD4E">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F650B44"/>
    <w:multiLevelType w:val="multilevel"/>
    <w:tmpl w:val="D7BABA2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192C17"/>
    <w:multiLevelType w:val="multilevel"/>
    <w:tmpl w:val="3D7E622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D02997"/>
    <w:multiLevelType w:val="multilevel"/>
    <w:tmpl w:val="9CB0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0A25B2"/>
    <w:multiLevelType w:val="multilevel"/>
    <w:tmpl w:val="ACD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26FC31"/>
    <w:multiLevelType w:val="hybridMultilevel"/>
    <w:tmpl w:val="F7AAE05A"/>
    <w:lvl w:ilvl="0" w:tplc="6436CFCC">
      <w:start w:val="1"/>
      <w:numFmt w:val="bullet"/>
      <w:lvlText w:val=""/>
      <w:lvlJc w:val="left"/>
      <w:pPr>
        <w:ind w:left="720" w:hanging="360"/>
      </w:pPr>
      <w:rPr>
        <w:rFonts w:ascii="Symbol" w:hAnsi="Symbol" w:hint="default"/>
      </w:rPr>
    </w:lvl>
    <w:lvl w:ilvl="1" w:tplc="7FE033FA">
      <w:start w:val="1"/>
      <w:numFmt w:val="bullet"/>
      <w:lvlText w:val="o"/>
      <w:lvlJc w:val="left"/>
      <w:pPr>
        <w:ind w:left="1440" w:hanging="360"/>
      </w:pPr>
      <w:rPr>
        <w:rFonts w:ascii="Courier New" w:hAnsi="Courier New" w:hint="default"/>
      </w:rPr>
    </w:lvl>
    <w:lvl w:ilvl="2" w:tplc="6A3AC750">
      <w:start w:val="1"/>
      <w:numFmt w:val="bullet"/>
      <w:lvlText w:val=""/>
      <w:lvlJc w:val="left"/>
      <w:pPr>
        <w:ind w:left="2160" w:hanging="360"/>
      </w:pPr>
      <w:rPr>
        <w:rFonts w:ascii="Wingdings" w:hAnsi="Wingdings" w:hint="default"/>
      </w:rPr>
    </w:lvl>
    <w:lvl w:ilvl="3" w:tplc="02A0F4EC">
      <w:start w:val="1"/>
      <w:numFmt w:val="bullet"/>
      <w:lvlText w:val=""/>
      <w:lvlJc w:val="left"/>
      <w:pPr>
        <w:ind w:left="2880" w:hanging="360"/>
      </w:pPr>
      <w:rPr>
        <w:rFonts w:ascii="Symbol" w:hAnsi="Symbol" w:hint="default"/>
      </w:rPr>
    </w:lvl>
    <w:lvl w:ilvl="4" w:tplc="AAA409B2">
      <w:start w:val="1"/>
      <w:numFmt w:val="bullet"/>
      <w:lvlText w:val="o"/>
      <w:lvlJc w:val="left"/>
      <w:pPr>
        <w:ind w:left="3600" w:hanging="360"/>
      </w:pPr>
      <w:rPr>
        <w:rFonts w:ascii="Courier New" w:hAnsi="Courier New" w:hint="default"/>
      </w:rPr>
    </w:lvl>
    <w:lvl w:ilvl="5" w:tplc="4A0E5A62">
      <w:start w:val="1"/>
      <w:numFmt w:val="bullet"/>
      <w:lvlText w:val=""/>
      <w:lvlJc w:val="left"/>
      <w:pPr>
        <w:ind w:left="4320" w:hanging="360"/>
      </w:pPr>
      <w:rPr>
        <w:rFonts w:ascii="Wingdings" w:hAnsi="Wingdings" w:hint="default"/>
      </w:rPr>
    </w:lvl>
    <w:lvl w:ilvl="6" w:tplc="DE18F006">
      <w:start w:val="1"/>
      <w:numFmt w:val="bullet"/>
      <w:lvlText w:val=""/>
      <w:lvlJc w:val="left"/>
      <w:pPr>
        <w:ind w:left="5040" w:hanging="360"/>
      </w:pPr>
      <w:rPr>
        <w:rFonts w:ascii="Symbol" w:hAnsi="Symbol" w:hint="default"/>
      </w:rPr>
    </w:lvl>
    <w:lvl w:ilvl="7" w:tplc="98E06E40">
      <w:start w:val="1"/>
      <w:numFmt w:val="bullet"/>
      <w:lvlText w:val="o"/>
      <w:lvlJc w:val="left"/>
      <w:pPr>
        <w:ind w:left="5760" w:hanging="360"/>
      </w:pPr>
      <w:rPr>
        <w:rFonts w:ascii="Courier New" w:hAnsi="Courier New" w:hint="default"/>
      </w:rPr>
    </w:lvl>
    <w:lvl w:ilvl="8" w:tplc="E6E0C2E0">
      <w:start w:val="1"/>
      <w:numFmt w:val="bullet"/>
      <w:lvlText w:val=""/>
      <w:lvlJc w:val="left"/>
      <w:pPr>
        <w:ind w:left="6480" w:hanging="360"/>
      </w:pPr>
      <w:rPr>
        <w:rFonts w:ascii="Wingdings" w:hAnsi="Wingdings" w:hint="default"/>
      </w:rPr>
    </w:lvl>
  </w:abstractNum>
  <w:abstractNum w:abstractNumId="39" w15:restartNumberingAfterBreak="0">
    <w:nsid w:val="267E74C7"/>
    <w:multiLevelType w:val="hybridMultilevel"/>
    <w:tmpl w:val="88BE80C8"/>
    <w:lvl w:ilvl="0" w:tplc="F796CD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7860905"/>
    <w:multiLevelType w:val="multilevel"/>
    <w:tmpl w:val="5C38273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8A7D7A"/>
    <w:multiLevelType w:val="multilevel"/>
    <w:tmpl w:val="034E1C7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291F27"/>
    <w:multiLevelType w:val="multilevel"/>
    <w:tmpl w:val="9CC01B9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DE7566"/>
    <w:multiLevelType w:val="hybridMultilevel"/>
    <w:tmpl w:val="803287A4"/>
    <w:lvl w:ilvl="0" w:tplc="428C8694">
      <w:start w:val="1"/>
      <w:numFmt w:val="bullet"/>
      <w:lvlText w:val=""/>
      <w:lvlJc w:val="left"/>
      <w:pPr>
        <w:ind w:left="720" w:hanging="360"/>
      </w:pPr>
      <w:rPr>
        <w:rFonts w:ascii="Symbol" w:hAnsi="Symbol" w:hint="default"/>
      </w:rPr>
    </w:lvl>
    <w:lvl w:ilvl="1" w:tplc="555ADE68">
      <w:start w:val="1"/>
      <w:numFmt w:val="bullet"/>
      <w:lvlText w:val="o"/>
      <w:lvlJc w:val="left"/>
      <w:pPr>
        <w:ind w:left="1440" w:hanging="360"/>
      </w:pPr>
      <w:rPr>
        <w:rFonts w:ascii="Courier New" w:hAnsi="Courier New" w:hint="default"/>
      </w:rPr>
    </w:lvl>
    <w:lvl w:ilvl="2" w:tplc="E7C86CA2">
      <w:start w:val="1"/>
      <w:numFmt w:val="bullet"/>
      <w:lvlText w:val=""/>
      <w:lvlJc w:val="left"/>
      <w:pPr>
        <w:ind w:left="2160" w:hanging="360"/>
      </w:pPr>
      <w:rPr>
        <w:rFonts w:ascii="Symbol" w:hAnsi="Symbol" w:hint="default"/>
      </w:rPr>
    </w:lvl>
    <w:lvl w:ilvl="3" w:tplc="191CD104">
      <w:start w:val="1"/>
      <w:numFmt w:val="bullet"/>
      <w:lvlText w:val=""/>
      <w:lvlJc w:val="left"/>
      <w:pPr>
        <w:ind w:left="2880" w:hanging="360"/>
      </w:pPr>
      <w:rPr>
        <w:rFonts w:ascii="Symbol" w:hAnsi="Symbol" w:hint="default"/>
      </w:rPr>
    </w:lvl>
    <w:lvl w:ilvl="4" w:tplc="3D543A72">
      <w:start w:val="1"/>
      <w:numFmt w:val="bullet"/>
      <w:lvlText w:val="o"/>
      <w:lvlJc w:val="left"/>
      <w:pPr>
        <w:ind w:left="3600" w:hanging="360"/>
      </w:pPr>
      <w:rPr>
        <w:rFonts w:ascii="Courier New" w:hAnsi="Courier New" w:hint="default"/>
      </w:rPr>
    </w:lvl>
    <w:lvl w:ilvl="5" w:tplc="95CC4580">
      <w:start w:val="1"/>
      <w:numFmt w:val="bullet"/>
      <w:lvlText w:val=""/>
      <w:lvlJc w:val="left"/>
      <w:pPr>
        <w:ind w:left="4320" w:hanging="360"/>
      </w:pPr>
      <w:rPr>
        <w:rFonts w:ascii="Wingdings" w:hAnsi="Wingdings" w:hint="default"/>
      </w:rPr>
    </w:lvl>
    <w:lvl w:ilvl="6" w:tplc="9962DA9C">
      <w:start w:val="1"/>
      <w:numFmt w:val="bullet"/>
      <w:lvlText w:val=""/>
      <w:lvlJc w:val="left"/>
      <w:pPr>
        <w:ind w:left="5040" w:hanging="360"/>
      </w:pPr>
      <w:rPr>
        <w:rFonts w:ascii="Symbol" w:hAnsi="Symbol" w:hint="default"/>
      </w:rPr>
    </w:lvl>
    <w:lvl w:ilvl="7" w:tplc="20C0D0CC">
      <w:start w:val="1"/>
      <w:numFmt w:val="bullet"/>
      <w:lvlText w:val="o"/>
      <w:lvlJc w:val="left"/>
      <w:pPr>
        <w:ind w:left="5760" w:hanging="360"/>
      </w:pPr>
      <w:rPr>
        <w:rFonts w:ascii="Courier New" w:hAnsi="Courier New" w:hint="default"/>
      </w:rPr>
    </w:lvl>
    <w:lvl w:ilvl="8" w:tplc="CA6C1202">
      <w:start w:val="1"/>
      <w:numFmt w:val="bullet"/>
      <w:lvlText w:val=""/>
      <w:lvlJc w:val="left"/>
      <w:pPr>
        <w:ind w:left="6480" w:hanging="360"/>
      </w:pPr>
      <w:rPr>
        <w:rFonts w:ascii="Wingdings" w:hAnsi="Wingdings" w:hint="default"/>
      </w:rPr>
    </w:lvl>
  </w:abstractNum>
  <w:abstractNum w:abstractNumId="44" w15:restartNumberingAfterBreak="0">
    <w:nsid w:val="2EFE73AE"/>
    <w:multiLevelType w:val="multilevel"/>
    <w:tmpl w:val="4FF8569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BC5D5B"/>
    <w:multiLevelType w:val="multilevel"/>
    <w:tmpl w:val="4DBA51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D60BF4"/>
    <w:multiLevelType w:val="hybridMultilevel"/>
    <w:tmpl w:val="4C4C64A2"/>
    <w:lvl w:ilvl="0" w:tplc="32404B72">
      <w:start w:val="1"/>
      <w:numFmt w:val="bullet"/>
      <w:lvlText w:val=""/>
      <w:lvlJc w:val="left"/>
      <w:pPr>
        <w:ind w:left="720" w:hanging="360"/>
      </w:pPr>
      <w:rPr>
        <w:rFonts w:ascii="Symbol" w:hAnsi="Symbol" w:hint="default"/>
      </w:rPr>
    </w:lvl>
    <w:lvl w:ilvl="1" w:tplc="C7EAFB0E">
      <w:start w:val="1"/>
      <w:numFmt w:val="bullet"/>
      <w:lvlText w:val=""/>
      <w:lvlJc w:val="left"/>
      <w:pPr>
        <w:ind w:left="1440" w:hanging="360"/>
      </w:pPr>
      <w:rPr>
        <w:rFonts w:ascii="Symbol" w:hAnsi="Symbol" w:hint="default"/>
      </w:rPr>
    </w:lvl>
    <w:lvl w:ilvl="2" w:tplc="CD30305E">
      <w:start w:val="1"/>
      <w:numFmt w:val="bullet"/>
      <w:lvlText w:val=""/>
      <w:lvlJc w:val="left"/>
      <w:pPr>
        <w:ind w:left="2160" w:hanging="360"/>
      </w:pPr>
      <w:rPr>
        <w:rFonts w:ascii="Wingdings" w:hAnsi="Wingdings" w:hint="default"/>
      </w:rPr>
    </w:lvl>
    <w:lvl w:ilvl="3" w:tplc="F042A7E0">
      <w:start w:val="1"/>
      <w:numFmt w:val="bullet"/>
      <w:lvlText w:val=""/>
      <w:lvlJc w:val="left"/>
      <w:pPr>
        <w:ind w:left="2880" w:hanging="360"/>
      </w:pPr>
      <w:rPr>
        <w:rFonts w:ascii="Symbol" w:hAnsi="Symbol" w:hint="default"/>
      </w:rPr>
    </w:lvl>
    <w:lvl w:ilvl="4" w:tplc="CCC4007E">
      <w:start w:val="1"/>
      <w:numFmt w:val="bullet"/>
      <w:lvlText w:val="o"/>
      <w:lvlJc w:val="left"/>
      <w:pPr>
        <w:ind w:left="3600" w:hanging="360"/>
      </w:pPr>
      <w:rPr>
        <w:rFonts w:ascii="Courier New" w:hAnsi="Courier New" w:hint="default"/>
      </w:rPr>
    </w:lvl>
    <w:lvl w:ilvl="5" w:tplc="51B0294E">
      <w:start w:val="1"/>
      <w:numFmt w:val="bullet"/>
      <w:lvlText w:val=""/>
      <w:lvlJc w:val="left"/>
      <w:pPr>
        <w:ind w:left="4320" w:hanging="360"/>
      </w:pPr>
      <w:rPr>
        <w:rFonts w:ascii="Wingdings" w:hAnsi="Wingdings" w:hint="default"/>
      </w:rPr>
    </w:lvl>
    <w:lvl w:ilvl="6" w:tplc="E918F65E">
      <w:start w:val="1"/>
      <w:numFmt w:val="bullet"/>
      <w:lvlText w:val=""/>
      <w:lvlJc w:val="left"/>
      <w:pPr>
        <w:ind w:left="5040" w:hanging="360"/>
      </w:pPr>
      <w:rPr>
        <w:rFonts w:ascii="Symbol" w:hAnsi="Symbol" w:hint="default"/>
      </w:rPr>
    </w:lvl>
    <w:lvl w:ilvl="7" w:tplc="20FE2E18">
      <w:start w:val="1"/>
      <w:numFmt w:val="bullet"/>
      <w:lvlText w:val="o"/>
      <w:lvlJc w:val="left"/>
      <w:pPr>
        <w:ind w:left="5760" w:hanging="360"/>
      </w:pPr>
      <w:rPr>
        <w:rFonts w:ascii="Courier New" w:hAnsi="Courier New" w:hint="default"/>
      </w:rPr>
    </w:lvl>
    <w:lvl w:ilvl="8" w:tplc="D8F82B44">
      <w:start w:val="1"/>
      <w:numFmt w:val="bullet"/>
      <w:lvlText w:val=""/>
      <w:lvlJc w:val="left"/>
      <w:pPr>
        <w:ind w:left="6480" w:hanging="360"/>
      </w:pPr>
      <w:rPr>
        <w:rFonts w:ascii="Wingdings" w:hAnsi="Wingdings" w:hint="default"/>
      </w:rPr>
    </w:lvl>
  </w:abstractNum>
  <w:abstractNum w:abstractNumId="47" w15:restartNumberingAfterBreak="0">
    <w:nsid w:val="32825814"/>
    <w:multiLevelType w:val="multilevel"/>
    <w:tmpl w:val="9D82EC82"/>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48F7C72"/>
    <w:multiLevelType w:val="hybridMultilevel"/>
    <w:tmpl w:val="4E5C92DE"/>
    <w:lvl w:ilvl="0" w:tplc="EC4E0D4E">
      <w:start w:val="48"/>
      <w:numFmt w:val="decimal"/>
      <w:lvlText w:val="%1."/>
      <w:lvlJc w:val="left"/>
      <w:pPr>
        <w:ind w:left="720" w:hanging="360"/>
      </w:pPr>
      <w:rPr>
        <w:rFonts w:ascii="Arial" w:hAnsi="Arial" w:hint="default"/>
      </w:rPr>
    </w:lvl>
    <w:lvl w:ilvl="1" w:tplc="E3C6D0C0">
      <w:start w:val="1"/>
      <w:numFmt w:val="lowerLetter"/>
      <w:lvlText w:val="%2."/>
      <w:lvlJc w:val="left"/>
      <w:pPr>
        <w:ind w:left="1440" w:hanging="360"/>
      </w:pPr>
    </w:lvl>
    <w:lvl w:ilvl="2" w:tplc="E332A7A4">
      <w:start w:val="1"/>
      <w:numFmt w:val="lowerRoman"/>
      <w:lvlText w:val="%3."/>
      <w:lvlJc w:val="right"/>
      <w:pPr>
        <w:ind w:left="2160" w:hanging="180"/>
      </w:pPr>
    </w:lvl>
    <w:lvl w:ilvl="3" w:tplc="CFC2E2B0">
      <w:start w:val="1"/>
      <w:numFmt w:val="decimal"/>
      <w:lvlText w:val="%4."/>
      <w:lvlJc w:val="left"/>
      <w:pPr>
        <w:ind w:left="2880" w:hanging="360"/>
      </w:pPr>
    </w:lvl>
    <w:lvl w:ilvl="4" w:tplc="077EA958">
      <w:start w:val="1"/>
      <w:numFmt w:val="lowerLetter"/>
      <w:lvlText w:val="%5."/>
      <w:lvlJc w:val="left"/>
      <w:pPr>
        <w:ind w:left="3600" w:hanging="360"/>
      </w:pPr>
    </w:lvl>
    <w:lvl w:ilvl="5" w:tplc="121C236C">
      <w:start w:val="1"/>
      <w:numFmt w:val="lowerRoman"/>
      <w:lvlText w:val="%6."/>
      <w:lvlJc w:val="right"/>
      <w:pPr>
        <w:ind w:left="4320" w:hanging="180"/>
      </w:pPr>
    </w:lvl>
    <w:lvl w:ilvl="6" w:tplc="3B8AAD52">
      <w:start w:val="1"/>
      <w:numFmt w:val="decimal"/>
      <w:lvlText w:val="%7."/>
      <w:lvlJc w:val="left"/>
      <w:pPr>
        <w:ind w:left="5040" w:hanging="360"/>
      </w:pPr>
    </w:lvl>
    <w:lvl w:ilvl="7" w:tplc="AC32A628">
      <w:start w:val="1"/>
      <w:numFmt w:val="lowerLetter"/>
      <w:lvlText w:val="%8."/>
      <w:lvlJc w:val="left"/>
      <w:pPr>
        <w:ind w:left="5760" w:hanging="360"/>
      </w:pPr>
    </w:lvl>
    <w:lvl w:ilvl="8" w:tplc="F95CF4D6">
      <w:start w:val="1"/>
      <w:numFmt w:val="lowerRoman"/>
      <w:lvlText w:val="%9."/>
      <w:lvlJc w:val="right"/>
      <w:pPr>
        <w:ind w:left="6480" w:hanging="180"/>
      </w:pPr>
    </w:lvl>
  </w:abstractNum>
  <w:abstractNum w:abstractNumId="49" w15:restartNumberingAfterBreak="0">
    <w:nsid w:val="34AA0962"/>
    <w:multiLevelType w:val="multilevel"/>
    <w:tmpl w:val="2A3453D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7D321E"/>
    <w:multiLevelType w:val="multilevel"/>
    <w:tmpl w:val="D4EAA6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840250C"/>
    <w:multiLevelType w:val="multilevel"/>
    <w:tmpl w:val="CECA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832EAD"/>
    <w:multiLevelType w:val="multilevel"/>
    <w:tmpl w:val="D464787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9D8CA5D"/>
    <w:multiLevelType w:val="hybridMultilevel"/>
    <w:tmpl w:val="7A4C1A94"/>
    <w:lvl w:ilvl="0" w:tplc="E31094F2">
      <w:start w:val="1"/>
      <w:numFmt w:val="bullet"/>
      <w:lvlText w:val=""/>
      <w:lvlJc w:val="left"/>
      <w:pPr>
        <w:ind w:left="720" w:hanging="360"/>
      </w:pPr>
      <w:rPr>
        <w:rFonts w:ascii="Symbol" w:hAnsi="Symbol" w:hint="default"/>
      </w:rPr>
    </w:lvl>
    <w:lvl w:ilvl="1" w:tplc="9C7E2F02">
      <w:start w:val="1"/>
      <w:numFmt w:val="bullet"/>
      <w:lvlText w:val="o"/>
      <w:lvlJc w:val="left"/>
      <w:pPr>
        <w:ind w:left="1440" w:hanging="360"/>
      </w:pPr>
      <w:rPr>
        <w:rFonts w:ascii="Courier New" w:hAnsi="Courier New" w:hint="default"/>
      </w:rPr>
    </w:lvl>
    <w:lvl w:ilvl="2" w:tplc="A85AF420">
      <w:start w:val="1"/>
      <w:numFmt w:val="bullet"/>
      <w:lvlText w:val=""/>
      <w:lvlJc w:val="left"/>
      <w:pPr>
        <w:ind w:left="2160" w:hanging="360"/>
      </w:pPr>
      <w:rPr>
        <w:rFonts w:ascii="Wingdings" w:hAnsi="Wingdings" w:hint="default"/>
      </w:rPr>
    </w:lvl>
    <w:lvl w:ilvl="3" w:tplc="04B88972">
      <w:start w:val="1"/>
      <w:numFmt w:val="bullet"/>
      <w:lvlText w:val=""/>
      <w:lvlJc w:val="left"/>
      <w:pPr>
        <w:ind w:left="2880" w:hanging="360"/>
      </w:pPr>
      <w:rPr>
        <w:rFonts w:ascii="Symbol" w:hAnsi="Symbol" w:hint="default"/>
      </w:rPr>
    </w:lvl>
    <w:lvl w:ilvl="4" w:tplc="84C01A32">
      <w:start w:val="1"/>
      <w:numFmt w:val="bullet"/>
      <w:lvlText w:val="o"/>
      <w:lvlJc w:val="left"/>
      <w:pPr>
        <w:ind w:left="3600" w:hanging="360"/>
      </w:pPr>
      <w:rPr>
        <w:rFonts w:ascii="Courier New" w:hAnsi="Courier New" w:hint="default"/>
      </w:rPr>
    </w:lvl>
    <w:lvl w:ilvl="5" w:tplc="4DEA75E8">
      <w:start w:val="1"/>
      <w:numFmt w:val="bullet"/>
      <w:lvlText w:val=""/>
      <w:lvlJc w:val="left"/>
      <w:pPr>
        <w:ind w:left="4320" w:hanging="360"/>
      </w:pPr>
      <w:rPr>
        <w:rFonts w:ascii="Wingdings" w:hAnsi="Wingdings" w:hint="default"/>
      </w:rPr>
    </w:lvl>
    <w:lvl w:ilvl="6" w:tplc="C64855C2">
      <w:start w:val="1"/>
      <w:numFmt w:val="bullet"/>
      <w:lvlText w:val=""/>
      <w:lvlJc w:val="left"/>
      <w:pPr>
        <w:ind w:left="5040" w:hanging="360"/>
      </w:pPr>
      <w:rPr>
        <w:rFonts w:ascii="Symbol" w:hAnsi="Symbol" w:hint="default"/>
      </w:rPr>
    </w:lvl>
    <w:lvl w:ilvl="7" w:tplc="6FF48694">
      <w:start w:val="1"/>
      <w:numFmt w:val="bullet"/>
      <w:lvlText w:val="o"/>
      <w:lvlJc w:val="left"/>
      <w:pPr>
        <w:ind w:left="5760" w:hanging="360"/>
      </w:pPr>
      <w:rPr>
        <w:rFonts w:ascii="Courier New" w:hAnsi="Courier New" w:hint="default"/>
      </w:rPr>
    </w:lvl>
    <w:lvl w:ilvl="8" w:tplc="56D0BA36">
      <w:start w:val="1"/>
      <w:numFmt w:val="bullet"/>
      <w:lvlText w:val=""/>
      <w:lvlJc w:val="left"/>
      <w:pPr>
        <w:ind w:left="6480" w:hanging="360"/>
      </w:pPr>
      <w:rPr>
        <w:rFonts w:ascii="Wingdings" w:hAnsi="Wingdings" w:hint="default"/>
      </w:rPr>
    </w:lvl>
  </w:abstractNum>
  <w:abstractNum w:abstractNumId="54" w15:restartNumberingAfterBreak="0">
    <w:nsid w:val="3D4D00C2"/>
    <w:multiLevelType w:val="multilevel"/>
    <w:tmpl w:val="91A609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C619C4"/>
    <w:multiLevelType w:val="multilevel"/>
    <w:tmpl w:val="63D2E53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DEE13B0"/>
    <w:multiLevelType w:val="multilevel"/>
    <w:tmpl w:val="0B52B5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E103DDE"/>
    <w:multiLevelType w:val="multilevel"/>
    <w:tmpl w:val="700E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E156192"/>
    <w:multiLevelType w:val="hybridMultilevel"/>
    <w:tmpl w:val="E28A77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3F363B33"/>
    <w:multiLevelType w:val="multilevel"/>
    <w:tmpl w:val="9A042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409B4CEB"/>
    <w:multiLevelType w:val="hybridMultilevel"/>
    <w:tmpl w:val="FE20C556"/>
    <w:lvl w:ilvl="0" w:tplc="F796CD4E">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7026D57"/>
    <w:multiLevelType w:val="multilevel"/>
    <w:tmpl w:val="E1EA6F5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976B2A0"/>
    <w:multiLevelType w:val="hybridMultilevel"/>
    <w:tmpl w:val="2EEEE20A"/>
    <w:lvl w:ilvl="0" w:tplc="3B963A22">
      <w:start w:val="1"/>
      <w:numFmt w:val="bullet"/>
      <w:lvlText w:val=""/>
      <w:lvlJc w:val="left"/>
      <w:pPr>
        <w:ind w:left="720" w:hanging="360"/>
      </w:pPr>
      <w:rPr>
        <w:rFonts w:ascii="Symbol" w:hAnsi="Symbol" w:hint="default"/>
      </w:rPr>
    </w:lvl>
    <w:lvl w:ilvl="1" w:tplc="75A01EF6">
      <w:start w:val="1"/>
      <w:numFmt w:val="bullet"/>
      <w:lvlText w:val="o"/>
      <w:lvlJc w:val="left"/>
      <w:pPr>
        <w:ind w:left="1440" w:hanging="360"/>
      </w:pPr>
      <w:rPr>
        <w:rFonts w:ascii="Courier New" w:hAnsi="Courier New" w:hint="default"/>
      </w:rPr>
    </w:lvl>
    <w:lvl w:ilvl="2" w:tplc="3886F840">
      <w:start w:val="1"/>
      <w:numFmt w:val="bullet"/>
      <w:lvlText w:val=""/>
      <w:lvlJc w:val="left"/>
      <w:pPr>
        <w:ind w:left="2160" w:hanging="360"/>
      </w:pPr>
      <w:rPr>
        <w:rFonts w:ascii="Wingdings" w:hAnsi="Wingdings" w:hint="default"/>
      </w:rPr>
    </w:lvl>
    <w:lvl w:ilvl="3" w:tplc="3670BB78">
      <w:start w:val="1"/>
      <w:numFmt w:val="bullet"/>
      <w:lvlText w:val=""/>
      <w:lvlJc w:val="left"/>
      <w:pPr>
        <w:ind w:left="2880" w:hanging="360"/>
      </w:pPr>
      <w:rPr>
        <w:rFonts w:ascii="Symbol" w:hAnsi="Symbol" w:hint="default"/>
      </w:rPr>
    </w:lvl>
    <w:lvl w:ilvl="4" w:tplc="8F6209BE">
      <w:start w:val="1"/>
      <w:numFmt w:val="bullet"/>
      <w:lvlText w:val="o"/>
      <w:lvlJc w:val="left"/>
      <w:pPr>
        <w:ind w:left="3600" w:hanging="360"/>
      </w:pPr>
      <w:rPr>
        <w:rFonts w:ascii="Courier New" w:hAnsi="Courier New" w:hint="default"/>
      </w:rPr>
    </w:lvl>
    <w:lvl w:ilvl="5" w:tplc="2C5C23D0">
      <w:start w:val="1"/>
      <w:numFmt w:val="bullet"/>
      <w:lvlText w:val=""/>
      <w:lvlJc w:val="left"/>
      <w:pPr>
        <w:ind w:left="4320" w:hanging="360"/>
      </w:pPr>
      <w:rPr>
        <w:rFonts w:ascii="Wingdings" w:hAnsi="Wingdings" w:hint="default"/>
      </w:rPr>
    </w:lvl>
    <w:lvl w:ilvl="6" w:tplc="5B30CF68">
      <w:start w:val="1"/>
      <w:numFmt w:val="bullet"/>
      <w:lvlText w:val=""/>
      <w:lvlJc w:val="left"/>
      <w:pPr>
        <w:ind w:left="5040" w:hanging="360"/>
      </w:pPr>
      <w:rPr>
        <w:rFonts w:ascii="Symbol" w:hAnsi="Symbol" w:hint="default"/>
      </w:rPr>
    </w:lvl>
    <w:lvl w:ilvl="7" w:tplc="69682BF0">
      <w:start w:val="1"/>
      <w:numFmt w:val="bullet"/>
      <w:lvlText w:val="o"/>
      <w:lvlJc w:val="left"/>
      <w:pPr>
        <w:ind w:left="5760" w:hanging="360"/>
      </w:pPr>
      <w:rPr>
        <w:rFonts w:ascii="Courier New" w:hAnsi="Courier New" w:hint="default"/>
      </w:rPr>
    </w:lvl>
    <w:lvl w:ilvl="8" w:tplc="0302A038">
      <w:start w:val="1"/>
      <w:numFmt w:val="bullet"/>
      <w:lvlText w:val=""/>
      <w:lvlJc w:val="left"/>
      <w:pPr>
        <w:ind w:left="6480" w:hanging="360"/>
      </w:pPr>
      <w:rPr>
        <w:rFonts w:ascii="Wingdings" w:hAnsi="Wingdings" w:hint="default"/>
      </w:rPr>
    </w:lvl>
  </w:abstractNum>
  <w:abstractNum w:abstractNumId="63" w15:restartNumberingAfterBreak="0">
    <w:nsid w:val="4C3C596F"/>
    <w:multiLevelType w:val="multilevel"/>
    <w:tmpl w:val="7CA2E6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DFB1BA"/>
    <w:multiLevelType w:val="hybridMultilevel"/>
    <w:tmpl w:val="B26A3450"/>
    <w:lvl w:ilvl="0" w:tplc="59E2A0E8">
      <w:start w:val="1"/>
      <w:numFmt w:val="bullet"/>
      <w:lvlText w:val=""/>
      <w:lvlJc w:val="left"/>
      <w:pPr>
        <w:ind w:left="720" w:hanging="360"/>
      </w:pPr>
      <w:rPr>
        <w:rFonts w:ascii="Symbol" w:hAnsi="Symbol" w:hint="default"/>
      </w:rPr>
    </w:lvl>
    <w:lvl w:ilvl="1" w:tplc="52C0EC10">
      <w:start w:val="1"/>
      <w:numFmt w:val="bullet"/>
      <w:lvlText w:val="o"/>
      <w:lvlJc w:val="left"/>
      <w:pPr>
        <w:ind w:left="1440" w:hanging="360"/>
      </w:pPr>
      <w:rPr>
        <w:rFonts w:ascii="Courier New" w:hAnsi="Courier New" w:hint="default"/>
      </w:rPr>
    </w:lvl>
    <w:lvl w:ilvl="2" w:tplc="E3AE5032">
      <w:start w:val="1"/>
      <w:numFmt w:val="bullet"/>
      <w:lvlText w:val=""/>
      <w:lvlJc w:val="left"/>
      <w:pPr>
        <w:ind w:left="2160" w:hanging="360"/>
      </w:pPr>
      <w:rPr>
        <w:rFonts w:ascii="Wingdings" w:hAnsi="Wingdings" w:hint="default"/>
      </w:rPr>
    </w:lvl>
    <w:lvl w:ilvl="3" w:tplc="1FEE6840">
      <w:start w:val="1"/>
      <w:numFmt w:val="bullet"/>
      <w:lvlText w:val=""/>
      <w:lvlJc w:val="left"/>
      <w:pPr>
        <w:ind w:left="2880" w:hanging="360"/>
      </w:pPr>
      <w:rPr>
        <w:rFonts w:ascii="Symbol" w:hAnsi="Symbol" w:hint="default"/>
      </w:rPr>
    </w:lvl>
    <w:lvl w:ilvl="4" w:tplc="B8FE69F4">
      <w:start w:val="1"/>
      <w:numFmt w:val="bullet"/>
      <w:lvlText w:val="o"/>
      <w:lvlJc w:val="left"/>
      <w:pPr>
        <w:ind w:left="3600" w:hanging="360"/>
      </w:pPr>
      <w:rPr>
        <w:rFonts w:ascii="Courier New" w:hAnsi="Courier New" w:hint="default"/>
      </w:rPr>
    </w:lvl>
    <w:lvl w:ilvl="5" w:tplc="45A68270">
      <w:start w:val="1"/>
      <w:numFmt w:val="bullet"/>
      <w:lvlText w:val=""/>
      <w:lvlJc w:val="left"/>
      <w:pPr>
        <w:ind w:left="4320" w:hanging="360"/>
      </w:pPr>
      <w:rPr>
        <w:rFonts w:ascii="Wingdings" w:hAnsi="Wingdings" w:hint="default"/>
      </w:rPr>
    </w:lvl>
    <w:lvl w:ilvl="6" w:tplc="77009A98">
      <w:start w:val="1"/>
      <w:numFmt w:val="bullet"/>
      <w:lvlText w:val=""/>
      <w:lvlJc w:val="left"/>
      <w:pPr>
        <w:ind w:left="5040" w:hanging="360"/>
      </w:pPr>
      <w:rPr>
        <w:rFonts w:ascii="Symbol" w:hAnsi="Symbol" w:hint="default"/>
      </w:rPr>
    </w:lvl>
    <w:lvl w:ilvl="7" w:tplc="5540F5FA">
      <w:start w:val="1"/>
      <w:numFmt w:val="bullet"/>
      <w:lvlText w:val="o"/>
      <w:lvlJc w:val="left"/>
      <w:pPr>
        <w:ind w:left="5760" w:hanging="360"/>
      </w:pPr>
      <w:rPr>
        <w:rFonts w:ascii="Courier New" w:hAnsi="Courier New" w:hint="default"/>
      </w:rPr>
    </w:lvl>
    <w:lvl w:ilvl="8" w:tplc="1C729090">
      <w:start w:val="1"/>
      <w:numFmt w:val="bullet"/>
      <w:lvlText w:val=""/>
      <w:lvlJc w:val="left"/>
      <w:pPr>
        <w:ind w:left="6480" w:hanging="360"/>
      </w:pPr>
      <w:rPr>
        <w:rFonts w:ascii="Wingdings" w:hAnsi="Wingdings" w:hint="default"/>
      </w:rPr>
    </w:lvl>
  </w:abstractNum>
  <w:abstractNum w:abstractNumId="65" w15:restartNumberingAfterBreak="0">
    <w:nsid w:val="4D8839EA"/>
    <w:multiLevelType w:val="hybridMultilevel"/>
    <w:tmpl w:val="F53EE5EA"/>
    <w:lvl w:ilvl="0" w:tplc="FE98ABB2">
      <w:start w:val="1"/>
      <w:numFmt w:val="bullet"/>
      <w:lvlText w:val=""/>
      <w:lvlJc w:val="left"/>
      <w:pPr>
        <w:ind w:left="720" w:hanging="360"/>
      </w:pPr>
      <w:rPr>
        <w:rFonts w:ascii="Symbol" w:hAnsi="Symbol" w:hint="default"/>
      </w:rPr>
    </w:lvl>
    <w:lvl w:ilvl="1" w:tplc="7370FFFA">
      <w:start w:val="1"/>
      <w:numFmt w:val="bullet"/>
      <w:lvlText w:val="o"/>
      <w:lvlJc w:val="left"/>
      <w:pPr>
        <w:ind w:left="1440" w:hanging="360"/>
      </w:pPr>
      <w:rPr>
        <w:rFonts w:ascii="Courier New" w:hAnsi="Courier New" w:hint="default"/>
      </w:rPr>
    </w:lvl>
    <w:lvl w:ilvl="2" w:tplc="C884E456">
      <w:start w:val="1"/>
      <w:numFmt w:val="bullet"/>
      <w:lvlText w:val=""/>
      <w:lvlJc w:val="left"/>
      <w:pPr>
        <w:ind w:left="2160" w:hanging="360"/>
      </w:pPr>
      <w:rPr>
        <w:rFonts w:ascii="Wingdings" w:hAnsi="Wingdings" w:hint="default"/>
      </w:rPr>
    </w:lvl>
    <w:lvl w:ilvl="3" w:tplc="39EEE2AE">
      <w:start w:val="1"/>
      <w:numFmt w:val="bullet"/>
      <w:lvlText w:val=""/>
      <w:lvlJc w:val="left"/>
      <w:pPr>
        <w:ind w:left="2880" w:hanging="360"/>
      </w:pPr>
      <w:rPr>
        <w:rFonts w:ascii="Symbol" w:hAnsi="Symbol" w:hint="default"/>
      </w:rPr>
    </w:lvl>
    <w:lvl w:ilvl="4" w:tplc="C8A4E754">
      <w:start w:val="1"/>
      <w:numFmt w:val="bullet"/>
      <w:lvlText w:val="o"/>
      <w:lvlJc w:val="left"/>
      <w:pPr>
        <w:ind w:left="3600" w:hanging="360"/>
      </w:pPr>
      <w:rPr>
        <w:rFonts w:ascii="Courier New" w:hAnsi="Courier New" w:hint="default"/>
      </w:rPr>
    </w:lvl>
    <w:lvl w:ilvl="5" w:tplc="FF2836C2">
      <w:start w:val="1"/>
      <w:numFmt w:val="bullet"/>
      <w:lvlText w:val=""/>
      <w:lvlJc w:val="left"/>
      <w:pPr>
        <w:ind w:left="4320" w:hanging="360"/>
      </w:pPr>
      <w:rPr>
        <w:rFonts w:ascii="Wingdings" w:hAnsi="Wingdings" w:hint="default"/>
      </w:rPr>
    </w:lvl>
    <w:lvl w:ilvl="6" w:tplc="3F864BF4">
      <w:start w:val="1"/>
      <w:numFmt w:val="bullet"/>
      <w:lvlText w:val=""/>
      <w:lvlJc w:val="left"/>
      <w:pPr>
        <w:ind w:left="5040" w:hanging="360"/>
      </w:pPr>
      <w:rPr>
        <w:rFonts w:ascii="Symbol" w:hAnsi="Symbol" w:hint="default"/>
      </w:rPr>
    </w:lvl>
    <w:lvl w:ilvl="7" w:tplc="2A5EBDD0">
      <w:start w:val="1"/>
      <w:numFmt w:val="bullet"/>
      <w:lvlText w:val="o"/>
      <w:lvlJc w:val="left"/>
      <w:pPr>
        <w:ind w:left="5760" w:hanging="360"/>
      </w:pPr>
      <w:rPr>
        <w:rFonts w:ascii="Courier New" w:hAnsi="Courier New" w:hint="default"/>
      </w:rPr>
    </w:lvl>
    <w:lvl w:ilvl="8" w:tplc="4A18E6A0">
      <w:start w:val="1"/>
      <w:numFmt w:val="bullet"/>
      <w:lvlText w:val=""/>
      <w:lvlJc w:val="left"/>
      <w:pPr>
        <w:ind w:left="6480" w:hanging="360"/>
      </w:pPr>
      <w:rPr>
        <w:rFonts w:ascii="Wingdings" w:hAnsi="Wingdings" w:hint="default"/>
      </w:rPr>
    </w:lvl>
  </w:abstractNum>
  <w:abstractNum w:abstractNumId="66" w15:restartNumberingAfterBreak="0">
    <w:nsid w:val="4E2E7E21"/>
    <w:multiLevelType w:val="multilevel"/>
    <w:tmpl w:val="383CE34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EE44ACF"/>
    <w:multiLevelType w:val="hybridMultilevel"/>
    <w:tmpl w:val="43F0BA38"/>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8" w15:restartNumberingAfterBreak="0">
    <w:nsid w:val="5023088F"/>
    <w:multiLevelType w:val="multilevel"/>
    <w:tmpl w:val="2D3A852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EFDB38"/>
    <w:multiLevelType w:val="hybridMultilevel"/>
    <w:tmpl w:val="C0A88B60"/>
    <w:lvl w:ilvl="0" w:tplc="64824D1C">
      <w:start w:val="1"/>
      <w:numFmt w:val="bullet"/>
      <w:lvlText w:val=""/>
      <w:lvlJc w:val="left"/>
      <w:pPr>
        <w:ind w:left="720" w:hanging="360"/>
      </w:pPr>
      <w:rPr>
        <w:rFonts w:ascii="Symbol" w:hAnsi="Symbol" w:hint="default"/>
      </w:rPr>
    </w:lvl>
    <w:lvl w:ilvl="1" w:tplc="9C90EFEE">
      <w:start w:val="1"/>
      <w:numFmt w:val="bullet"/>
      <w:lvlText w:val="o"/>
      <w:lvlJc w:val="left"/>
      <w:pPr>
        <w:ind w:left="1440" w:hanging="360"/>
      </w:pPr>
      <w:rPr>
        <w:rFonts w:ascii="Courier New" w:hAnsi="Courier New" w:hint="default"/>
      </w:rPr>
    </w:lvl>
    <w:lvl w:ilvl="2" w:tplc="341EEC98">
      <w:start w:val="1"/>
      <w:numFmt w:val="bullet"/>
      <w:lvlText w:val=""/>
      <w:lvlJc w:val="left"/>
      <w:pPr>
        <w:ind w:left="2160" w:hanging="360"/>
      </w:pPr>
      <w:rPr>
        <w:rFonts w:ascii="Wingdings" w:hAnsi="Wingdings" w:hint="default"/>
      </w:rPr>
    </w:lvl>
    <w:lvl w:ilvl="3" w:tplc="347264B0">
      <w:start w:val="1"/>
      <w:numFmt w:val="bullet"/>
      <w:lvlText w:val=""/>
      <w:lvlJc w:val="left"/>
      <w:pPr>
        <w:ind w:left="2880" w:hanging="360"/>
      </w:pPr>
      <w:rPr>
        <w:rFonts w:ascii="Symbol" w:hAnsi="Symbol" w:hint="default"/>
      </w:rPr>
    </w:lvl>
    <w:lvl w:ilvl="4" w:tplc="5212E462">
      <w:start w:val="1"/>
      <w:numFmt w:val="bullet"/>
      <w:lvlText w:val="o"/>
      <w:lvlJc w:val="left"/>
      <w:pPr>
        <w:ind w:left="3600" w:hanging="360"/>
      </w:pPr>
      <w:rPr>
        <w:rFonts w:ascii="Courier New" w:hAnsi="Courier New" w:hint="default"/>
      </w:rPr>
    </w:lvl>
    <w:lvl w:ilvl="5" w:tplc="1AC41BCE">
      <w:start w:val="1"/>
      <w:numFmt w:val="bullet"/>
      <w:lvlText w:val=""/>
      <w:lvlJc w:val="left"/>
      <w:pPr>
        <w:ind w:left="4320" w:hanging="360"/>
      </w:pPr>
      <w:rPr>
        <w:rFonts w:ascii="Wingdings" w:hAnsi="Wingdings" w:hint="default"/>
      </w:rPr>
    </w:lvl>
    <w:lvl w:ilvl="6" w:tplc="F7F28D50">
      <w:start w:val="1"/>
      <w:numFmt w:val="bullet"/>
      <w:lvlText w:val=""/>
      <w:lvlJc w:val="left"/>
      <w:pPr>
        <w:ind w:left="5040" w:hanging="360"/>
      </w:pPr>
      <w:rPr>
        <w:rFonts w:ascii="Symbol" w:hAnsi="Symbol" w:hint="default"/>
      </w:rPr>
    </w:lvl>
    <w:lvl w:ilvl="7" w:tplc="B726D43A">
      <w:start w:val="1"/>
      <w:numFmt w:val="bullet"/>
      <w:lvlText w:val="o"/>
      <w:lvlJc w:val="left"/>
      <w:pPr>
        <w:ind w:left="5760" w:hanging="360"/>
      </w:pPr>
      <w:rPr>
        <w:rFonts w:ascii="Courier New" w:hAnsi="Courier New" w:hint="default"/>
      </w:rPr>
    </w:lvl>
    <w:lvl w:ilvl="8" w:tplc="480A1DEC">
      <w:start w:val="1"/>
      <w:numFmt w:val="bullet"/>
      <w:lvlText w:val=""/>
      <w:lvlJc w:val="left"/>
      <w:pPr>
        <w:ind w:left="6480" w:hanging="360"/>
      </w:pPr>
      <w:rPr>
        <w:rFonts w:ascii="Wingdings" w:hAnsi="Wingdings" w:hint="default"/>
      </w:rPr>
    </w:lvl>
  </w:abstractNum>
  <w:abstractNum w:abstractNumId="70" w15:restartNumberingAfterBreak="0">
    <w:nsid w:val="53F2DD3B"/>
    <w:multiLevelType w:val="hybridMultilevel"/>
    <w:tmpl w:val="36EC8A50"/>
    <w:lvl w:ilvl="0" w:tplc="AC8856AC">
      <w:start w:val="1"/>
      <w:numFmt w:val="bullet"/>
      <w:lvlText w:val=""/>
      <w:lvlJc w:val="left"/>
      <w:pPr>
        <w:ind w:left="720" w:hanging="360"/>
      </w:pPr>
      <w:rPr>
        <w:rFonts w:ascii="Symbol" w:hAnsi="Symbol" w:hint="default"/>
      </w:rPr>
    </w:lvl>
    <w:lvl w:ilvl="1" w:tplc="647EC51E">
      <w:start w:val="1"/>
      <w:numFmt w:val="bullet"/>
      <w:lvlText w:val="o"/>
      <w:lvlJc w:val="left"/>
      <w:pPr>
        <w:ind w:left="1440" w:hanging="360"/>
      </w:pPr>
      <w:rPr>
        <w:rFonts w:ascii="Courier New" w:hAnsi="Courier New" w:hint="default"/>
      </w:rPr>
    </w:lvl>
    <w:lvl w:ilvl="2" w:tplc="AED2247A">
      <w:start w:val="1"/>
      <w:numFmt w:val="bullet"/>
      <w:lvlText w:val=""/>
      <w:lvlJc w:val="left"/>
      <w:pPr>
        <w:ind w:left="2160" w:hanging="360"/>
      </w:pPr>
      <w:rPr>
        <w:rFonts w:ascii="Wingdings" w:hAnsi="Wingdings" w:hint="default"/>
      </w:rPr>
    </w:lvl>
    <w:lvl w:ilvl="3" w:tplc="A4FCEC0E">
      <w:start w:val="1"/>
      <w:numFmt w:val="bullet"/>
      <w:lvlText w:val=""/>
      <w:lvlJc w:val="left"/>
      <w:pPr>
        <w:ind w:left="2880" w:hanging="360"/>
      </w:pPr>
      <w:rPr>
        <w:rFonts w:ascii="Symbol" w:hAnsi="Symbol" w:hint="default"/>
      </w:rPr>
    </w:lvl>
    <w:lvl w:ilvl="4" w:tplc="59C2ED94">
      <w:start w:val="1"/>
      <w:numFmt w:val="bullet"/>
      <w:lvlText w:val="o"/>
      <w:lvlJc w:val="left"/>
      <w:pPr>
        <w:ind w:left="3600" w:hanging="360"/>
      </w:pPr>
      <w:rPr>
        <w:rFonts w:ascii="Courier New" w:hAnsi="Courier New" w:hint="default"/>
      </w:rPr>
    </w:lvl>
    <w:lvl w:ilvl="5" w:tplc="017AE9D0">
      <w:start w:val="1"/>
      <w:numFmt w:val="bullet"/>
      <w:lvlText w:val=""/>
      <w:lvlJc w:val="left"/>
      <w:pPr>
        <w:ind w:left="4320" w:hanging="360"/>
      </w:pPr>
      <w:rPr>
        <w:rFonts w:ascii="Wingdings" w:hAnsi="Wingdings" w:hint="default"/>
      </w:rPr>
    </w:lvl>
    <w:lvl w:ilvl="6" w:tplc="82E883BE">
      <w:start w:val="1"/>
      <w:numFmt w:val="bullet"/>
      <w:lvlText w:val=""/>
      <w:lvlJc w:val="left"/>
      <w:pPr>
        <w:ind w:left="5040" w:hanging="360"/>
      </w:pPr>
      <w:rPr>
        <w:rFonts w:ascii="Symbol" w:hAnsi="Symbol" w:hint="default"/>
      </w:rPr>
    </w:lvl>
    <w:lvl w:ilvl="7" w:tplc="B8BEF086">
      <w:start w:val="1"/>
      <w:numFmt w:val="bullet"/>
      <w:lvlText w:val="o"/>
      <w:lvlJc w:val="left"/>
      <w:pPr>
        <w:ind w:left="5760" w:hanging="360"/>
      </w:pPr>
      <w:rPr>
        <w:rFonts w:ascii="Courier New" w:hAnsi="Courier New" w:hint="default"/>
      </w:rPr>
    </w:lvl>
    <w:lvl w:ilvl="8" w:tplc="041052CA">
      <w:start w:val="1"/>
      <w:numFmt w:val="bullet"/>
      <w:lvlText w:val=""/>
      <w:lvlJc w:val="left"/>
      <w:pPr>
        <w:ind w:left="6480" w:hanging="360"/>
      </w:pPr>
      <w:rPr>
        <w:rFonts w:ascii="Wingdings" w:hAnsi="Wingdings" w:hint="default"/>
      </w:rPr>
    </w:lvl>
  </w:abstractNum>
  <w:abstractNum w:abstractNumId="71" w15:restartNumberingAfterBreak="0">
    <w:nsid w:val="546029D3"/>
    <w:multiLevelType w:val="multilevel"/>
    <w:tmpl w:val="5CB888B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877A1A5"/>
    <w:multiLevelType w:val="hybridMultilevel"/>
    <w:tmpl w:val="72DCF54A"/>
    <w:lvl w:ilvl="0" w:tplc="E3606BA8">
      <w:start w:val="1"/>
      <w:numFmt w:val="bullet"/>
      <w:lvlText w:val=""/>
      <w:lvlJc w:val="left"/>
      <w:pPr>
        <w:ind w:left="720" w:hanging="360"/>
      </w:pPr>
      <w:rPr>
        <w:rFonts w:ascii="Symbol" w:hAnsi="Symbol" w:hint="default"/>
      </w:rPr>
    </w:lvl>
    <w:lvl w:ilvl="1" w:tplc="94167CE8">
      <w:start w:val="1"/>
      <w:numFmt w:val="bullet"/>
      <w:lvlText w:val=""/>
      <w:lvlJc w:val="left"/>
      <w:pPr>
        <w:ind w:left="1440" w:hanging="360"/>
      </w:pPr>
      <w:rPr>
        <w:rFonts w:ascii="Symbol" w:hAnsi="Symbol" w:hint="default"/>
      </w:rPr>
    </w:lvl>
    <w:lvl w:ilvl="2" w:tplc="3B3CC6A0">
      <w:start w:val="1"/>
      <w:numFmt w:val="bullet"/>
      <w:lvlText w:val=""/>
      <w:lvlJc w:val="left"/>
      <w:pPr>
        <w:ind w:left="2160" w:hanging="360"/>
      </w:pPr>
      <w:rPr>
        <w:rFonts w:ascii="Wingdings" w:hAnsi="Wingdings" w:hint="default"/>
      </w:rPr>
    </w:lvl>
    <w:lvl w:ilvl="3" w:tplc="7A58001C">
      <w:start w:val="1"/>
      <w:numFmt w:val="bullet"/>
      <w:lvlText w:val=""/>
      <w:lvlJc w:val="left"/>
      <w:pPr>
        <w:ind w:left="2880" w:hanging="360"/>
      </w:pPr>
      <w:rPr>
        <w:rFonts w:ascii="Symbol" w:hAnsi="Symbol" w:hint="default"/>
      </w:rPr>
    </w:lvl>
    <w:lvl w:ilvl="4" w:tplc="7DDE24E6">
      <w:start w:val="1"/>
      <w:numFmt w:val="bullet"/>
      <w:lvlText w:val="o"/>
      <w:lvlJc w:val="left"/>
      <w:pPr>
        <w:ind w:left="3600" w:hanging="360"/>
      </w:pPr>
      <w:rPr>
        <w:rFonts w:ascii="Courier New" w:hAnsi="Courier New" w:hint="default"/>
      </w:rPr>
    </w:lvl>
    <w:lvl w:ilvl="5" w:tplc="FAE6DA0E">
      <w:start w:val="1"/>
      <w:numFmt w:val="bullet"/>
      <w:lvlText w:val=""/>
      <w:lvlJc w:val="left"/>
      <w:pPr>
        <w:ind w:left="4320" w:hanging="360"/>
      </w:pPr>
      <w:rPr>
        <w:rFonts w:ascii="Wingdings" w:hAnsi="Wingdings" w:hint="default"/>
      </w:rPr>
    </w:lvl>
    <w:lvl w:ilvl="6" w:tplc="F14EE480">
      <w:start w:val="1"/>
      <w:numFmt w:val="bullet"/>
      <w:lvlText w:val=""/>
      <w:lvlJc w:val="left"/>
      <w:pPr>
        <w:ind w:left="5040" w:hanging="360"/>
      </w:pPr>
      <w:rPr>
        <w:rFonts w:ascii="Symbol" w:hAnsi="Symbol" w:hint="default"/>
      </w:rPr>
    </w:lvl>
    <w:lvl w:ilvl="7" w:tplc="9D2AE9FE">
      <w:start w:val="1"/>
      <w:numFmt w:val="bullet"/>
      <w:lvlText w:val="o"/>
      <w:lvlJc w:val="left"/>
      <w:pPr>
        <w:ind w:left="5760" w:hanging="360"/>
      </w:pPr>
      <w:rPr>
        <w:rFonts w:ascii="Courier New" w:hAnsi="Courier New" w:hint="default"/>
      </w:rPr>
    </w:lvl>
    <w:lvl w:ilvl="8" w:tplc="5A9ECB54">
      <w:start w:val="1"/>
      <w:numFmt w:val="bullet"/>
      <w:lvlText w:val=""/>
      <w:lvlJc w:val="left"/>
      <w:pPr>
        <w:ind w:left="6480" w:hanging="360"/>
      </w:pPr>
      <w:rPr>
        <w:rFonts w:ascii="Wingdings" w:hAnsi="Wingdings" w:hint="default"/>
      </w:rPr>
    </w:lvl>
  </w:abstractNum>
  <w:abstractNum w:abstractNumId="73" w15:restartNumberingAfterBreak="0">
    <w:nsid w:val="5B8122D2"/>
    <w:multiLevelType w:val="multilevel"/>
    <w:tmpl w:val="18D86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FA108E"/>
    <w:multiLevelType w:val="multilevel"/>
    <w:tmpl w:val="87F6865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F97909"/>
    <w:multiLevelType w:val="hybridMultilevel"/>
    <w:tmpl w:val="03DC8AAC"/>
    <w:lvl w:ilvl="0" w:tplc="76783706">
      <w:start w:val="1"/>
      <w:numFmt w:val="bullet"/>
      <w:lvlText w:val=""/>
      <w:lvlJc w:val="left"/>
      <w:pPr>
        <w:ind w:left="720" w:hanging="360"/>
      </w:pPr>
      <w:rPr>
        <w:rFonts w:ascii="Symbol" w:hAnsi="Symbol" w:hint="default"/>
      </w:rPr>
    </w:lvl>
    <w:lvl w:ilvl="1" w:tplc="31E0D600">
      <w:start w:val="1"/>
      <w:numFmt w:val="bullet"/>
      <w:lvlText w:val="o"/>
      <w:lvlJc w:val="left"/>
      <w:pPr>
        <w:ind w:left="1440" w:hanging="360"/>
      </w:pPr>
      <w:rPr>
        <w:rFonts w:ascii="Courier New" w:hAnsi="Courier New" w:hint="default"/>
      </w:rPr>
    </w:lvl>
    <w:lvl w:ilvl="2" w:tplc="3EF6AD1C">
      <w:start w:val="1"/>
      <w:numFmt w:val="bullet"/>
      <w:lvlText w:val=""/>
      <w:lvlJc w:val="left"/>
      <w:pPr>
        <w:ind w:left="2160" w:hanging="360"/>
      </w:pPr>
      <w:rPr>
        <w:rFonts w:ascii="Wingdings" w:hAnsi="Wingdings" w:hint="default"/>
      </w:rPr>
    </w:lvl>
    <w:lvl w:ilvl="3" w:tplc="B8DC4120">
      <w:start w:val="1"/>
      <w:numFmt w:val="bullet"/>
      <w:lvlText w:val=""/>
      <w:lvlJc w:val="left"/>
      <w:pPr>
        <w:ind w:left="2880" w:hanging="360"/>
      </w:pPr>
      <w:rPr>
        <w:rFonts w:ascii="Symbol" w:hAnsi="Symbol" w:hint="default"/>
      </w:rPr>
    </w:lvl>
    <w:lvl w:ilvl="4" w:tplc="F2F41582">
      <w:start w:val="1"/>
      <w:numFmt w:val="bullet"/>
      <w:lvlText w:val="o"/>
      <w:lvlJc w:val="left"/>
      <w:pPr>
        <w:ind w:left="3600" w:hanging="360"/>
      </w:pPr>
      <w:rPr>
        <w:rFonts w:ascii="Courier New" w:hAnsi="Courier New" w:hint="default"/>
      </w:rPr>
    </w:lvl>
    <w:lvl w:ilvl="5" w:tplc="8D0ECD90">
      <w:start w:val="1"/>
      <w:numFmt w:val="bullet"/>
      <w:lvlText w:val=""/>
      <w:lvlJc w:val="left"/>
      <w:pPr>
        <w:ind w:left="4320" w:hanging="360"/>
      </w:pPr>
      <w:rPr>
        <w:rFonts w:ascii="Wingdings" w:hAnsi="Wingdings" w:hint="default"/>
      </w:rPr>
    </w:lvl>
    <w:lvl w:ilvl="6" w:tplc="C94E55E0">
      <w:start w:val="1"/>
      <w:numFmt w:val="bullet"/>
      <w:lvlText w:val=""/>
      <w:lvlJc w:val="left"/>
      <w:pPr>
        <w:ind w:left="5040" w:hanging="360"/>
      </w:pPr>
      <w:rPr>
        <w:rFonts w:ascii="Symbol" w:hAnsi="Symbol" w:hint="default"/>
      </w:rPr>
    </w:lvl>
    <w:lvl w:ilvl="7" w:tplc="EA80DCEC">
      <w:start w:val="1"/>
      <w:numFmt w:val="bullet"/>
      <w:lvlText w:val="o"/>
      <w:lvlJc w:val="left"/>
      <w:pPr>
        <w:ind w:left="5760" w:hanging="360"/>
      </w:pPr>
      <w:rPr>
        <w:rFonts w:ascii="Courier New" w:hAnsi="Courier New" w:hint="default"/>
      </w:rPr>
    </w:lvl>
    <w:lvl w:ilvl="8" w:tplc="D18220E6">
      <w:start w:val="1"/>
      <w:numFmt w:val="bullet"/>
      <w:lvlText w:val=""/>
      <w:lvlJc w:val="left"/>
      <w:pPr>
        <w:ind w:left="6480" w:hanging="360"/>
      </w:pPr>
      <w:rPr>
        <w:rFonts w:ascii="Wingdings" w:hAnsi="Wingdings" w:hint="default"/>
      </w:rPr>
    </w:lvl>
  </w:abstractNum>
  <w:abstractNum w:abstractNumId="76" w15:restartNumberingAfterBreak="0">
    <w:nsid w:val="60AA15A9"/>
    <w:multiLevelType w:val="hybridMultilevel"/>
    <w:tmpl w:val="B530817E"/>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77" w15:restartNumberingAfterBreak="0">
    <w:nsid w:val="60EF781E"/>
    <w:multiLevelType w:val="multilevel"/>
    <w:tmpl w:val="D1D8C5F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F60493"/>
    <w:multiLevelType w:val="multilevel"/>
    <w:tmpl w:val="3AECD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61524694"/>
    <w:multiLevelType w:val="hybridMultilevel"/>
    <w:tmpl w:val="9350EECA"/>
    <w:lvl w:ilvl="0" w:tplc="FFFFFFFF">
      <w:start w:val="1"/>
      <w:numFmt w:val="bullet"/>
      <w:lvlText w:val="-"/>
      <w:lvlJc w:val="left"/>
      <w:pPr>
        <w:ind w:left="720" w:hanging="360"/>
      </w:pPr>
      <w:rPr>
        <w:rFonts w:ascii="Arial" w:hAnsi="Arial" w:hint="default"/>
      </w:rPr>
    </w:lvl>
    <w:lvl w:ilvl="1" w:tplc="F796CD4E">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1856F08"/>
    <w:multiLevelType w:val="multilevel"/>
    <w:tmpl w:val="8DC428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8B4297"/>
    <w:multiLevelType w:val="multilevel"/>
    <w:tmpl w:val="A1781DA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5855DBB"/>
    <w:multiLevelType w:val="multilevel"/>
    <w:tmpl w:val="27068EE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5C03672"/>
    <w:multiLevelType w:val="multilevel"/>
    <w:tmpl w:val="E57AF5E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6B459EE"/>
    <w:multiLevelType w:val="multilevel"/>
    <w:tmpl w:val="88267E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7723D93"/>
    <w:multiLevelType w:val="multilevel"/>
    <w:tmpl w:val="BD166D4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84791B"/>
    <w:multiLevelType w:val="multilevel"/>
    <w:tmpl w:val="AB3216F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7A418A4"/>
    <w:multiLevelType w:val="hybridMultilevel"/>
    <w:tmpl w:val="701E95EE"/>
    <w:lvl w:ilvl="0" w:tplc="3FAADA5C">
      <w:start w:val="1"/>
      <w:numFmt w:val="bullet"/>
      <w:lvlText w:val=""/>
      <w:lvlJc w:val="left"/>
      <w:pPr>
        <w:ind w:left="720" w:hanging="360"/>
      </w:pPr>
      <w:rPr>
        <w:rFonts w:ascii="Symbol" w:hAnsi="Symbol" w:hint="default"/>
      </w:rPr>
    </w:lvl>
    <w:lvl w:ilvl="1" w:tplc="BCF4890C">
      <w:start w:val="1"/>
      <w:numFmt w:val="bullet"/>
      <w:lvlText w:val=""/>
      <w:lvlJc w:val="left"/>
      <w:pPr>
        <w:ind w:left="1440" w:hanging="360"/>
      </w:pPr>
      <w:rPr>
        <w:rFonts w:ascii="Symbol" w:hAnsi="Symbol" w:hint="default"/>
      </w:rPr>
    </w:lvl>
    <w:lvl w:ilvl="2" w:tplc="F68299FA">
      <w:start w:val="1"/>
      <w:numFmt w:val="bullet"/>
      <w:lvlText w:val=""/>
      <w:lvlJc w:val="left"/>
      <w:pPr>
        <w:ind w:left="2160" w:hanging="360"/>
      </w:pPr>
      <w:rPr>
        <w:rFonts w:ascii="Wingdings" w:hAnsi="Wingdings" w:hint="default"/>
      </w:rPr>
    </w:lvl>
    <w:lvl w:ilvl="3" w:tplc="9C109C06">
      <w:start w:val="1"/>
      <w:numFmt w:val="bullet"/>
      <w:lvlText w:val=""/>
      <w:lvlJc w:val="left"/>
      <w:pPr>
        <w:ind w:left="2880" w:hanging="360"/>
      </w:pPr>
      <w:rPr>
        <w:rFonts w:ascii="Symbol" w:hAnsi="Symbol" w:hint="default"/>
      </w:rPr>
    </w:lvl>
    <w:lvl w:ilvl="4" w:tplc="36804AEE">
      <w:start w:val="1"/>
      <w:numFmt w:val="bullet"/>
      <w:lvlText w:val="o"/>
      <w:lvlJc w:val="left"/>
      <w:pPr>
        <w:ind w:left="3600" w:hanging="360"/>
      </w:pPr>
      <w:rPr>
        <w:rFonts w:ascii="Courier New" w:hAnsi="Courier New" w:hint="default"/>
      </w:rPr>
    </w:lvl>
    <w:lvl w:ilvl="5" w:tplc="F3F24FE0">
      <w:start w:val="1"/>
      <w:numFmt w:val="bullet"/>
      <w:lvlText w:val=""/>
      <w:lvlJc w:val="left"/>
      <w:pPr>
        <w:ind w:left="4320" w:hanging="360"/>
      </w:pPr>
      <w:rPr>
        <w:rFonts w:ascii="Wingdings" w:hAnsi="Wingdings" w:hint="default"/>
      </w:rPr>
    </w:lvl>
    <w:lvl w:ilvl="6" w:tplc="D15EAB00">
      <w:start w:val="1"/>
      <w:numFmt w:val="bullet"/>
      <w:lvlText w:val=""/>
      <w:lvlJc w:val="left"/>
      <w:pPr>
        <w:ind w:left="5040" w:hanging="360"/>
      </w:pPr>
      <w:rPr>
        <w:rFonts w:ascii="Symbol" w:hAnsi="Symbol" w:hint="default"/>
      </w:rPr>
    </w:lvl>
    <w:lvl w:ilvl="7" w:tplc="A46C6976">
      <w:start w:val="1"/>
      <w:numFmt w:val="bullet"/>
      <w:lvlText w:val="o"/>
      <w:lvlJc w:val="left"/>
      <w:pPr>
        <w:ind w:left="5760" w:hanging="360"/>
      </w:pPr>
      <w:rPr>
        <w:rFonts w:ascii="Courier New" w:hAnsi="Courier New" w:hint="default"/>
      </w:rPr>
    </w:lvl>
    <w:lvl w:ilvl="8" w:tplc="6E7860A2">
      <w:start w:val="1"/>
      <w:numFmt w:val="bullet"/>
      <w:lvlText w:val=""/>
      <w:lvlJc w:val="left"/>
      <w:pPr>
        <w:ind w:left="6480" w:hanging="360"/>
      </w:pPr>
      <w:rPr>
        <w:rFonts w:ascii="Wingdings" w:hAnsi="Wingdings" w:hint="default"/>
      </w:rPr>
    </w:lvl>
  </w:abstractNum>
  <w:abstractNum w:abstractNumId="88" w15:restartNumberingAfterBreak="0">
    <w:nsid w:val="680B320C"/>
    <w:multiLevelType w:val="multilevel"/>
    <w:tmpl w:val="42EA81D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9867DC"/>
    <w:multiLevelType w:val="multilevel"/>
    <w:tmpl w:val="44C492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800B04"/>
    <w:multiLevelType w:val="multilevel"/>
    <w:tmpl w:val="81C4B694"/>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BDD4AB0"/>
    <w:multiLevelType w:val="multilevel"/>
    <w:tmpl w:val="F90E1014"/>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D0813F6"/>
    <w:multiLevelType w:val="multilevel"/>
    <w:tmpl w:val="CC3CAF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4BA7FD"/>
    <w:multiLevelType w:val="hybridMultilevel"/>
    <w:tmpl w:val="D82CB2E4"/>
    <w:lvl w:ilvl="0" w:tplc="4B02FA32">
      <w:start w:val="1"/>
      <w:numFmt w:val="bullet"/>
      <w:lvlText w:val=""/>
      <w:lvlJc w:val="left"/>
      <w:pPr>
        <w:ind w:left="720" w:hanging="360"/>
      </w:pPr>
      <w:rPr>
        <w:rFonts w:ascii="Symbol" w:hAnsi="Symbol" w:hint="default"/>
      </w:rPr>
    </w:lvl>
    <w:lvl w:ilvl="1" w:tplc="0B14433E">
      <w:start w:val="1"/>
      <w:numFmt w:val="bullet"/>
      <w:lvlText w:val="o"/>
      <w:lvlJc w:val="left"/>
      <w:pPr>
        <w:ind w:left="1440" w:hanging="360"/>
      </w:pPr>
      <w:rPr>
        <w:rFonts w:ascii="Courier New" w:hAnsi="Courier New" w:hint="default"/>
      </w:rPr>
    </w:lvl>
    <w:lvl w:ilvl="2" w:tplc="2CA2AB3C">
      <w:start w:val="1"/>
      <w:numFmt w:val="bullet"/>
      <w:lvlText w:val=""/>
      <w:lvlJc w:val="left"/>
      <w:pPr>
        <w:ind w:left="2160" w:hanging="360"/>
      </w:pPr>
      <w:rPr>
        <w:rFonts w:ascii="Wingdings" w:hAnsi="Wingdings" w:hint="default"/>
      </w:rPr>
    </w:lvl>
    <w:lvl w:ilvl="3" w:tplc="906606A8">
      <w:start w:val="1"/>
      <w:numFmt w:val="bullet"/>
      <w:lvlText w:val=""/>
      <w:lvlJc w:val="left"/>
      <w:pPr>
        <w:ind w:left="2880" w:hanging="360"/>
      </w:pPr>
      <w:rPr>
        <w:rFonts w:ascii="Symbol" w:hAnsi="Symbol" w:hint="default"/>
      </w:rPr>
    </w:lvl>
    <w:lvl w:ilvl="4" w:tplc="DA545E2A">
      <w:start w:val="1"/>
      <w:numFmt w:val="bullet"/>
      <w:lvlText w:val="o"/>
      <w:lvlJc w:val="left"/>
      <w:pPr>
        <w:ind w:left="3600" w:hanging="360"/>
      </w:pPr>
      <w:rPr>
        <w:rFonts w:ascii="Courier New" w:hAnsi="Courier New" w:hint="default"/>
      </w:rPr>
    </w:lvl>
    <w:lvl w:ilvl="5" w:tplc="F32C8DE0">
      <w:start w:val="1"/>
      <w:numFmt w:val="bullet"/>
      <w:lvlText w:val=""/>
      <w:lvlJc w:val="left"/>
      <w:pPr>
        <w:ind w:left="4320" w:hanging="360"/>
      </w:pPr>
      <w:rPr>
        <w:rFonts w:ascii="Wingdings" w:hAnsi="Wingdings" w:hint="default"/>
      </w:rPr>
    </w:lvl>
    <w:lvl w:ilvl="6" w:tplc="2D8472C0">
      <w:start w:val="1"/>
      <w:numFmt w:val="bullet"/>
      <w:lvlText w:val=""/>
      <w:lvlJc w:val="left"/>
      <w:pPr>
        <w:ind w:left="5040" w:hanging="360"/>
      </w:pPr>
      <w:rPr>
        <w:rFonts w:ascii="Symbol" w:hAnsi="Symbol" w:hint="default"/>
      </w:rPr>
    </w:lvl>
    <w:lvl w:ilvl="7" w:tplc="BC4AF06E">
      <w:start w:val="1"/>
      <w:numFmt w:val="bullet"/>
      <w:lvlText w:val="o"/>
      <w:lvlJc w:val="left"/>
      <w:pPr>
        <w:ind w:left="5760" w:hanging="360"/>
      </w:pPr>
      <w:rPr>
        <w:rFonts w:ascii="Courier New" w:hAnsi="Courier New" w:hint="default"/>
      </w:rPr>
    </w:lvl>
    <w:lvl w:ilvl="8" w:tplc="53DEE3E2">
      <w:start w:val="1"/>
      <w:numFmt w:val="bullet"/>
      <w:lvlText w:val=""/>
      <w:lvlJc w:val="left"/>
      <w:pPr>
        <w:ind w:left="6480" w:hanging="360"/>
      </w:pPr>
      <w:rPr>
        <w:rFonts w:ascii="Wingdings" w:hAnsi="Wingdings" w:hint="default"/>
      </w:rPr>
    </w:lvl>
  </w:abstractNum>
  <w:abstractNum w:abstractNumId="94" w15:restartNumberingAfterBreak="0">
    <w:nsid w:val="711B66FF"/>
    <w:multiLevelType w:val="multilevel"/>
    <w:tmpl w:val="066A6DC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B628B6"/>
    <w:multiLevelType w:val="multilevel"/>
    <w:tmpl w:val="32567CA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1A241E"/>
    <w:multiLevelType w:val="multilevel"/>
    <w:tmpl w:val="7C8440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6904F57"/>
    <w:multiLevelType w:val="multilevel"/>
    <w:tmpl w:val="F92827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AC076AD"/>
    <w:multiLevelType w:val="multilevel"/>
    <w:tmpl w:val="37621D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B3747FB"/>
    <w:multiLevelType w:val="multilevel"/>
    <w:tmpl w:val="7706A8B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B8028A3"/>
    <w:multiLevelType w:val="multilevel"/>
    <w:tmpl w:val="57BC2CE2"/>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CD9F8E5"/>
    <w:multiLevelType w:val="hybridMultilevel"/>
    <w:tmpl w:val="40AA44C2"/>
    <w:lvl w:ilvl="0" w:tplc="24509042">
      <w:start w:val="1"/>
      <w:numFmt w:val="bullet"/>
      <w:lvlText w:val=""/>
      <w:lvlJc w:val="left"/>
      <w:pPr>
        <w:ind w:left="720" w:hanging="360"/>
      </w:pPr>
      <w:rPr>
        <w:rFonts w:ascii="Symbol" w:hAnsi="Symbol" w:hint="default"/>
      </w:rPr>
    </w:lvl>
    <w:lvl w:ilvl="1" w:tplc="CE4A8858">
      <w:start w:val="1"/>
      <w:numFmt w:val="bullet"/>
      <w:lvlText w:val=""/>
      <w:lvlJc w:val="left"/>
      <w:pPr>
        <w:ind w:left="1440" w:hanging="360"/>
      </w:pPr>
      <w:rPr>
        <w:rFonts w:ascii="Symbol" w:hAnsi="Symbol" w:hint="default"/>
      </w:rPr>
    </w:lvl>
    <w:lvl w:ilvl="2" w:tplc="406E469A">
      <w:start w:val="1"/>
      <w:numFmt w:val="bullet"/>
      <w:lvlText w:val=""/>
      <w:lvlJc w:val="left"/>
      <w:pPr>
        <w:ind w:left="2160" w:hanging="360"/>
      </w:pPr>
      <w:rPr>
        <w:rFonts w:ascii="Wingdings" w:hAnsi="Wingdings" w:hint="default"/>
      </w:rPr>
    </w:lvl>
    <w:lvl w:ilvl="3" w:tplc="F89CFE90">
      <w:start w:val="1"/>
      <w:numFmt w:val="bullet"/>
      <w:lvlText w:val=""/>
      <w:lvlJc w:val="left"/>
      <w:pPr>
        <w:ind w:left="2880" w:hanging="360"/>
      </w:pPr>
      <w:rPr>
        <w:rFonts w:ascii="Symbol" w:hAnsi="Symbol" w:hint="default"/>
      </w:rPr>
    </w:lvl>
    <w:lvl w:ilvl="4" w:tplc="6BE806A6">
      <w:start w:val="1"/>
      <w:numFmt w:val="bullet"/>
      <w:lvlText w:val="o"/>
      <w:lvlJc w:val="left"/>
      <w:pPr>
        <w:ind w:left="3600" w:hanging="360"/>
      </w:pPr>
      <w:rPr>
        <w:rFonts w:ascii="Courier New" w:hAnsi="Courier New" w:hint="default"/>
      </w:rPr>
    </w:lvl>
    <w:lvl w:ilvl="5" w:tplc="8E54D838">
      <w:start w:val="1"/>
      <w:numFmt w:val="bullet"/>
      <w:lvlText w:val=""/>
      <w:lvlJc w:val="left"/>
      <w:pPr>
        <w:ind w:left="4320" w:hanging="360"/>
      </w:pPr>
      <w:rPr>
        <w:rFonts w:ascii="Wingdings" w:hAnsi="Wingdings" w:hint="default"/>
      </w:rPr>
    </w:lvl>
    <w:lvl w:ilvl="6" w:tplc="706429EA">
      <w:start w:val="1"/>
      <w:numFmt w:val="bullet"/>
      <w:lvlText w:val=""/>
      <w:lvlJc w:val="left"/>
      <w:pPr>
        <w:ind w:left="5040" w:hanging="360"/>
      </w:pPr>
      <w:rPr>
        <w:rFonts w:ascii="Symbol" w:hAnsi="Symbol" w:hint="default"/>
      </w:rPr>
    </w:lvl>
    <w:lvl w:ilvl="7" w:tplc="7206BAAA">
      <w:start w:val="1"/>
      <w:numFmt w:val="bullet"/>
      <w:lvlText w:val="o"/>
      <w:lvlJc w:val="left"/>
      <w:pPr>
        <w:ind w:left="5760" w:hanging="360"/>
      </w:pPr>
      <w:rPr>
        <w:rFonts w:ascii="Courier New" w:hAnsi="Courier New" w:hint="default"/>
      </w:rPr>
    </w:lvl>
    <w:lvl w:ilvl="8" w:tplc="BEB2491E">
      <w:start w:val="1"/>
      <w:numFmt w:val="bullet"/>
      <w:lvlText w:val=""/>
      <w:lvlJc w:val="left"/>
      <w:pPr>
        <w:ind w:left="6480" w:hanging="360"/>
      </w:pPr>
      <w:rPr>
        <w:rFonts w:ascii="Wingdings" w:hAnsi="Wingdings" w:hint="default"/>
      </w:rPr>
    </w:lvl>
  </w:abstractNum>
  <w:abstractNum w:abstractNumId="102" w15:restartNumberingAfterBreak="0">
    <w:nsid w:val="7D350BC6"/>
    <w:multiLevelType w:val="hybridMultilevel"/>
    <w:tmpl w:val="098A65F8"/>
    <w:lvl w:ilvl="0" w:tplc="5B4A86D2">
      <w:start w:val="1"/>
      <w:numFmt w:val="bullet"/>
      <w:lvlText w:val=""/>
      <w:lvlJc w:val="left"/>
      <w:pPr>
        <w:ind w:left="720" w:hanging="360"/>
      </w:pPr>
      <w:rPr>
        <w:rFonts w:ascii="Symbol" w:hAnsi="Symbol" w:hint="default"/>
      </w:rPr>
    </w:lvl>
    <w:lvl w:ilvl="1" w:tplc="CA70E76A">
      <w:start w:val="1"/>
      <w:numFmt w:val="bullet"/>
      <w:lvlText w:val="o"/>
      <w:lvlJc w:val="left"/>
      <w:pPr>
        <w:ind w:left="1440" w:hanging="360"/>
      </w:pPr>
      <w:rPr>
        <w:rFonts w:ascii="Courier New" w:hAnsi="Courier New" w:hint="default"/>
      </w:rPr>
    </w:lvl>
    <w:lvl w:ilvl="2" w:tplc="572ED314">
      <w:start w:val="1"/>
      <w:numFmt w:val="bullet"/>
      <w:lvlText w:val=""/>
      <w:lvlJc w:val="left"/>
      <w:pPr>
        <w:ind w:left="2160" w:hanging="360"/>
      </w:pPr>
      <w:rPr>
        <w:rFonts w:ascii="Wingdings" w:hAnsi="Wingdings" w:hint="default"/>
      </w:rPr>
    </w:lvl>
    <w:lvl w:ilvl="3" w:tplc="57BC37A4">
      <w:start w:val="1"/>
      <w:numFmt w:val="bullet"/>
      <w:lvlText w:val=""/>
      <w:lvlJc w:val="left"/>
      <w:pPr>
        <w:ind w:left="2880" w:hanging="360"/>
      </w:pPr>
      <w:rPr>
        <w:rFonts w:ascii="Symbol" w:hAnsi="Symbol" w:hint="default"/>
      </w:rPr>
    </w:lvl>
    <w:lvl w:ilvl="4" w:tplc="D6C012F0">
      <w:start w:val="1"/>
      <w:numFmt w:val="bullet"/>
      <w:lvlText w:val="o"/>
      <w:lvlJc w:val="left"/>
      <w:pPr>
        <w:ind w:left="3600" w:hanging="360"/>
      </w:pPr>
      <w:rPr>
        <w:rFonts w:ascii="Courier New" w:hAnsi="Courier New" w:hint="default"/>
      </w:rPr>
    </w:lvl>
    <w:lvl w:ilvl="5" w:tplc="CAF84074">
      <w:start w:val="1"/>
      <w:numFmt w:val="bullet"/>
      <w:lvlText w:val=""/>
      <w:lvlJc w:val="left"/>
      <w:pPr>
        <w:ind w:left="4320" w:hanging="360"/>
      </w:pPr>
      <w:rPr>
        <w:rFonts w:ascii="Wingdings" w:hAnsi="Wingdings" w:hint="default"/>
      </w:rPr>
    </w:lvl>
    <w:lvl w:ilvl="6" w:tplc="FDDC69F8">
      <w:start w:val="1"/>
      <w:numFmt w:val="bullet"/>
      <w:lvlText w:val=""/>
      <w:lvlJc w:val="left"/>
      <w:pPr>
        <w:ind w:left="5040" w:hanging="360"/>
      </w:pPr>
      <w:rPr>
        <w:rFonts w:ascii="Symbol" w:hAnsi="Symbol" w:hint="default"/>
      </w:rPr>
    </w:lvl>
    <w:lvl w:ilvl="7" w:tplc="EB2EDDA4">
      <w:start w:val="1"/>
      <w:numFmt w:val="bullet"/>
      <w:lvlText w:val="o"/>
      <w:lvlJc w:val="left"/>
      <w:pPr>
        <w:ind w:left="5760" w:hanging="360"/>
      </w:pPr>
      <w:rPr>
        <w:rFonts w:ascii="Courier New" w:hAnsi="Courier New" w:hint="default"/>
      </w:rPr>
    </w:lvl>
    <w:lvl w:ilvl="8" w:tplc="70981578">
      <w:start w:val="1"/>
      <w:numFmt w:val="bullet"/>
      <w:lvlText w:val=""/>
      <w:lvlJc w:val="left"/>
      <w:pPr>
        <w:ind w:left="6480" w:hanging="360"/>
      </w:pPr>
      <w:rPr>
        <w:rFonts w:ascii="Wingdings" w:hAnsi="Wingdings" w:hint="default"/>
      </w:rPr>
    </w:lvl>
  </w:abstractNum>
  <w:abstractNum w:abstractNumId="103" w15:restartNumberingAfterBreak="0">
    <w:nsid w:val="7E000C02"/>
    <w:multiLevelType w:val="hybridMultilevel"/>
    <w:tmpl w:val="CB4A712A"/>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4" w15:restartNumberingAfterBreak="0">
    <w:nsid w:val="7E14163E"/>
    <w:multiLevelType w:val="multilevel"/>
    <w:tmpl w:val="16C60CA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E875E49"/>
    <w:multiLevelType w:val="multilevel"/>
    <w:tmpl w:val="B0B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C10EA8"/>
    <w:multiLevelType w:val="multilevel"/>
    <w:tmpl w:val="D6FE887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7795042">
    <w:abstractNumId w:val="14"/>
  </w:num>
  <w:num w:numId="2" w16cid:durableId="1817650025">
    <w:abstractNumId w:val="62"/>
  </w:num>
  <w:num w:numId="3" w16cid:durableId="1750225532">
    <w:abstractNumId w:val="53"/>
  </w:num>
  <w:num w:numId="4" w16cid:durableId="103623381">
    <w:abstractNumId w:val="65"/>
  </w:num>
  <w:num w:numId="5" w16cid:durableId="476142772">
    <w:abstractNumId w:val="102"/>
  </w:num>
  <w:num w:numId="6" w16cid:durableId="2118672427">
    <w:abstractNumId w:val="64"/>
  </w:num>
  <w:num w:numId="7" w16cid:durableId="2065637340">
    <w:abstractNumId w:val="46"/>
  </w:num>
  <w:num w:numId="8" w16cid:durableId="1443065715">
    <w:abstractNumId w:val="101"/>
  </w:num>
  <w:num w:numId="9" w16cid:durableId="1631471491">
    <w:abstractNumId w:val="93"/>
  </w:num>
  <w:num w:numId="10" w16cid:durableId="907156396">
    <w:abstractNumId w:val="38"/>
  </w:num>
  <w:num w:numId="11" w16cid:durableId="1568804829">
    <w:abstractNumId w:val="75"/>
  </w:num>
  <w:num w:numId="12" w16cid:durableId="1971856079">
    <w:abstractNumId w:val="69"/>
  </w:num>
  <w:num w:numId="13" w16cid:durableId="399402458">
    <w:abstractNumId w:val="70"/>
  </w:num>
  <w:num w:numId="14" w16cid:durableId="1015152648">
    <w:abstractNumId w:val="87"/>
  </w:num>
  <w:num w:numId="15" w16cid:durableId="16277959">
    <w:abstractNumId w:val="72"/>
  </w:num>
  <w:num w:numId="16" w16cid:durableId="1635211550">
    <w:abstractNumId w:val="43"/>
  </w:num>
  <w:num w:numId="17" w16cid:durableId="1305886174">
    <w:abstractNumId w:val="12"/>
  </w:num>
  <w:num w:numId="18" w16cid:durableId="1581672605">
    <w:abstractNumId w:val="7"/>
  </w:num>
  <w:num w:numId="19" w16cid:durableId="1940864691">
    <w:abstractNumId w:val="76"/>
  </w:num>
  <w:num w:numId="20" w16cid:durableId="545873512">
    <w:abstractNumId w:val="48"/>
  </w:num>
  <w:num w:numId="21" w16cid:durableId="536041862">
    <w:abstractNumId w:val="58"/>
  </w:num>
  <w:num w:numId="22" w16cid:durableId="87508676">
    <w:abstractNumId w:val="33"/>
  </w:num>
  <w:num w:numId="23" w16cid:durableId="1677151792">
    <w:abstractNumId w:val="79"/>
  </w:num>
  <w:num w:numId="24" w16cid:durableId="1829665540">
    <w:abstractNumId w:val="17"/>
  </w:num>
  <w:num w:numId="25" w16cid:durableId="1222980310">
    <w:abstractNumId w:val="9"/>
  </w:num>
  <w:num w:numId="26" w16cid:durableId="1958443700">
    <w:abstractNumId w:val="39"/>
  </w:num>
  <w:num w:numId="27" w16cid:durableId="1789811679">
    <w:abstractNumId w:val="31"/>
  </w:num>
  <w:num w:numId="28" w16cid:durableId="1429161187">
    <w:abstractNumId w:val="13"/>
  </w:num>
  <w:num w:numId="29" w16cid:durableId="694968142">
    <w:abstractNumId w:val="60"/>
  </w:num>
  <w:num w:numId="30" w16cid:durableId="2029987998">
    <w:abstractNumId w:val="57"/>
  </w:num>
  <w:num w:numId="31" w16cid:durableId="1668433924">
    <w:abstractNumId w:val="59"/>
  </w:num>
  <w:num w:numId="32" w16cid:durableId="1959335112">
    <w:abstractNumId w:val="50"/>
  </w:num>
  <w:num w:numId="33" w16cid:durableId="41178339">
    <w:abstractNumId w:val="22"/>
  </w:num>
  <w:num w:numId="34" w16cid:durableId="1374505676">
    <w:abstractNumId w:val="73"/>
  </w:num>
  <w:num w:numId="35" w16cid:durableId="1273511829">
    <w:abstractNumId w:val="25"/>
  </w:num>
  <w:num w:numId="36" w16cid:durableId="60569550">
    <w:abstractNumId w:val="80"/>
  </w:num>
  <w:num w:numId="37" w16cid:durableId="505173287">
    <w:abstractNumId w:val="98"/>
  </w:num>
  <w:num w:numId="38" w16cid:durableId="90972463">
    <w:abstractNumId w:val="105"/>
  </w:num>
  <w:num w:numId="39" w16cid:durableId="1287810912">
    <w:abstractNumId w:val="56"/>
  </w:num>
  <w:num w:numId="40" w16cid:durableId="96366916">
    <w:abstractNumId w:val="3"/>
  </w:num>
  <w:num w:numId="41" w16cid:durableId="472022059">
    <w:abstractNumId w:val="51"/>
  </w:num>
  <w:num w:numId="42" w16cid:durableId="1218972639">
    <w:abstractNumId w:val="5"/>
  </w:num>
  <w:num w:numId="43" w16cid:durableId="317728289">
    <w:abstractNumId w:val="11"/>
  </w:num>
  <w:num w:numId="44" w16cid:durableId="60445231">
    <w:abstractNumId w:val="84"/>
  </w:num>
  <w:num w:numId="45" w16cid:durableId="186798283">
    <w:abstractNumId w:val="40"/>
  </w:num>
  <w:num w:numId="46" w16cid:durableId="922302067">
    <w:abstractNumId w:val="8"/>
  </w:num>
  <w:num w:numId="47" w16cid:durableId="97332991">
    <w:abstractNumId w:val="92"/>
  </w:num>
  <w:num w:numId="48" w16cid:durableId="976491178">
    <w:abstractNumId w:val="96"/>
  </w:num>
  <w:num w:numId="49" w16cid:durableId="654652482">
    <w:abstractNumId w:val="81"/>
  </w:num>
  <w:num w:numId="50" w16cid:durableId="2052924781">
    <w:abstractNumId w:val="97"/>
  </w:num>
  <w:num w:numId="51" w16cid:durableId="215358448">
    <w:abstractNumId w:val="61"/>
  </w:num>
  <w:num w:numId="52" w16cid:durableId="2047872278">
    <w:abstractNumId w:val="63"/>
  </w:num>
  <w:num w:numId="53" w16cid:durableId="887105298">
    <w:abstractNumId w:val="89"/>
  </w:num>
  <w:num w:numId="54" w16cid:durableId="429745017">
    <w:abstractNumId w:val="54"/>
  </w:num>
  <w:num w:numId="55" w16cid:durableId="1388261222">
    <w:abstractNumId w:val="55"/>
  </w:num>
  <w:num w:numId="56" w16cid:durableId="702022474">
    <w:abstractNumId w:val="86"/>
  </w:num>
  <w:num w:numId="57" w16cid:durableId="1387951281">
    <w:abstractNumId w:val="49"/>
  </w:num>
  <w:num w:numId="58" w16cid:durableId="2051420512">
    <w:abstractNumId w:val="41"/>
  </w:num>
  <w:num w:numId="59" w16cid:durableId="1909340106">
    <w:abstractNumId w:val="15"/>
  </w:num>
  <w:num w:numId="60" w16cid:durableId="1908031784">
    <w:abstractNumId w:val="66"/>
  </w:num>
  <w:num w:numId="61" w16cid:durableId="1732343799">
    <w:abstractNumId w:val="52"/>
  </w:num>
  <w:num w:numId="62" w16cid:durableId="232815166">
    <w:abstractNumId w:val="0"/>
  </w:num>
  <w:num w:numId="63" w16cid:durableId="1931770638">
    <w:abstractNumId w:val="71"/>
  </w:num>
  <w:num w:numId="64" w16cid:durableId="448278889">
    <w:abstractNumId w:val="85"/>
  </w:num>
  <w:num w:numId="65" w16cid:durableId="1339386567">
    <w:abstractNumId w:val="19"/>
  </w:num>
  <w:num w:numId="66" w16cid:durableId="315182695">
    <w:abstractNumId w:val="45"/>
  </w:num>
  <w:num w:numId="67" w16cid:durableId="479663111">
    <w:abstractNumId w:val="42"/>
  </w:num>
  <w:num w:numId="68" w16cid:durableId="274682217">
    <w:abstractNumId w:val="16"/>
  </w:num>
  <w:num w:numId="69" w16cid:durableId="2018730913">
    <w:abstractNumId w:val="37"/>
  </w:num>
  <w:num w:numId="70" w16cid:durableId="1447501803">
    <w:abstractNumId w:val="36"/>
  </w:num>
  <w:num w:numId="71" w16cid:durableId="1101798565">
    <w:abstractNumId w:val="4"/>
  </w:num>
  <w:num w:numId="72" w16cid:durableId="778068704">
    <w:abstractNumId w:val="106"/>
  </w:num>
  <w:num w:numId="73" w16cid:durableId="87505495">
    <w:abstractNumId w:val="88"/>
  </w:num>
  <w:num w:numId="74" w16cid:durableId="1386953901">
    <w:abstractNumId w:val="27"/>
  </w:num>
  <w:num w:numId="75" w16cid:durableId="66614622">
    <w:abstractNumId w:val="23"/>
  </w:num>
  <w:num w:numId="76" w16cid:durableId="1730031448">
    <w:abstractNumId w:val="34"/>
  </w:num>
  <w:num w:numId="77" w16cid:durableId="1832982045">
    <w:abstractNumId w:val="20"/>
  </w:num>
  <w:num w:numId="78" w16cid:durableId="58213017">
    <w:abstractNumId w:val="78"/>
  </w:num>
  <w:num w:numId="79" w16cid:durableId="406879869">
    <w:abstractNumId w:val="44"/>
  </w:num>
  <w:num w:numId="80" w16cid:durableId="1311790236">
    <w:abstractNumId w:val="83"/>
  </w:num>
  <w:num w:numId="81" w16cid:durableId="920531676">
    <w:abstractNumId w:val="1"/>
  </w:num>
  <w:num w:numId="82" w16cid:durableId="1325547625">
    <w:abstractNumId w:val="21"/>
  </w:num>
  <w:num w:numId="83" w16cid:durableId="951786027">
    <w:abstractNumId w:val="32"/>
  </w:num>
  <w:num w:numId="84" w16cid:durableId="669529982">
    <w:abstractNumId w:val="74"/>
  </w:num>
  <w:num w:numId="85" w16cid:durableId="731269561">
    <w:abstractNumId w:val="35"/>
  </w:num>
  <w:num w:numId="86" w16cid:durableId="1897085022">
    <w:abstractNumId w:val="2"/>
  </w:num>
  <w:num w:numId="87" w16cid:durableId="541285538">
    <w:abstractNumId w:val="30"/>
  </w:num>
  <w:num w:numId="88" w16cid:durableId="1815834556">
    <w:abstractNumId w:val="99"/>
  </w:num>
  <w:num w:numId="89" w16cid:durableId="1278295457">
    <w:abstractNumId w:val="26"/>
  </w:num>
  <w:num w:numId="90" w16cid:durableId="59451901">
    <w:abstractNumId w:val="10"/>
  </w:num>
  <w:num w:numId="91" w16cid:durableId="221329462">
    <w:abstractNumId w:val="28"/>
  </w:num>
  <w:num w:numId="92" w16cid:durableId="938366140">
    <w:abstractNumId w:val="6"/>
  </w:num>
  <w:num w:numId="93" w16cid:durableId="2049336091">
    <w:abstractNumId w:val="47"/>
  </w:num>
  <w:num w:numId="94" w16cid:durableId="1638222464">
    <w:abstractNumId w:val="104"/>
  </w:num>
  <w:num w:numId="95" w16cid:durableId="1292907188">
    <w:abstractNumId w:val="77"/>
  </w:num>
  <w:num w:numId="96" w16cid:durableId="1364016983">
    <w:abstractNumId w:val="90"/>
  </w:num>
  <w:num w:numId="97" w16cid:durableId="751778491">
    <w:abstractNumId w:val="95"/>
  </w:num>
  <w:num w:numId="98" w16cid:durableId="1209368469">
    <w:abstractNumId w:val="91"/>
  </w:num>
  <w:num w:numId="99" w16cid:durableId="1258519047">
    <w:abstractNumId w:val="24"/>
  </w:num>
  <w:num w:numId="100" w16cid:durableId="1075130816">
    <w:abstractNumId w:val="68"/>
  </w:num>
  <w:num w:numId="101" w16cid:durableId="1215392292">
    <w:abstractNumId w:val="29"/>
  </w:num>
  <w:num w:numId="102" w16cid:durableId="955018822">
    <w:abstractNumId w:val="100"/>
  </w:num>
  <w:num w:numId="103" w16cid:durableId="966812277">
    <w:abstractNumId w:val="82"/>
  </w:num>
  <w:num w:numId="104" w16cid:durableId="1694066656">
    <w:abstractNumId w:val="94"/>
  </w:num>
  <w:num w:numId="105" w16cid:durableId="1295797152">
    <w:abstractNumId w:val="18"/>
  </w:num>
  <w:num w:numId="106" w16cid:durableId="1724938839">
    <w:abstractNumId w:val="67"/>
  </w:num>
  <w:num w:numId="107" w16cid:durableId="1071125120">
    <w:abstractNumId w:val="10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1E2559"/>
    <w:rsid w:val="000061D4"/>
    <w:rsid w:val="00032607"/>
    <w:rsid w:val="00067511"/>
    <w:rsid w:val="000B7834"/>
    <w:rsid w:val="000E5A7F"/>
    <w:rsid w:val="000E76D0"/>
    <w:rsid w:val="000F6758"/>
    <w:rsid w:val="001349EC"/>
    <w:rsid w:val="001A54AD"/>
    <w:rsid w:val="001D179E"/>
    <w:rsid w:val="0020622D"/>
    <w:rsid w:val="00272F92"/>
    <w:rsid w:val="002E48EA"/>
    <w:rsid w:val="002F0126"/>
    <w:rsid w:val="002F12B3"/>
    <w:rsid w:val="003A7171"/>
    <w:rsid w:val="003C639D"/>
    <w:rsid w:val="00433F71"/>
    <w:rsid w:val="0043485D"/>
    <w:rsid w:val="00461406"/>
    <w:rsid w:val="004D650F"/>
    <w:rsid w:val="004E71F9"/>
    <w:rsid w:val="00556688"/>
    <w:rsid w:val="00583343"/>
    <w:rsid w:val="00601DCA"/>
    <w:rsid w:val="0060205F"/>
    <w:rsid w:val="006101C2"/>
    <w:rsid w:val="0064F2DB"/>
    <w:rsid w:val="006A58A3"/>
    <w:rsid w:val="00707562"/>
    <w:rsid w:val="0072F468"/>
    <w:rsid w:val="0076010E"/>
    <w:rsid w:val="007B5DF1"/>
    <w:rsid w:val="008152F1"/>
    <w:rsid w:val="00943C2C"/>
    <w:rsid w:val="009873A8"/>
    <w:rsid w:val="00A11A41"/>
    <w:rsid w:val="00A62768"/>
    <w:rsid w:val="00A736E1"/>
    <w:rsid w:val="00AC1BEC"/>
    <w:rsid w:val="00B20D1B"/>
    <w:rsid w:val="00B839E2"/>
    <w:rsid w:val="00BD3D6A"/>
    <w:rsid w:val="00BF45F4"/>
    <w:rsid w:val="00C63A69"/>
    <w:rsid w:val="00CA487B"/>
    <w:rsid w:val="00CC5ECB"/>
    <w:rsid w:val="00CE6881"/>
    <w:rsid w:val="00D12D44"/>
    <w:rsid w:val="00D6772B"/>
    <w:rsid w:val="00DC6C44"/>
    <w:rsid w:val="00E953BA"/>
    <w:rsid w:val="00EC26F9"/>
    <w:rsid w:val="00FF1B3F"/>
    <w:rsid w:val="00FFD3EF"/>
    <w:rsid w:val="0103997F"/>
    <w:rsid w:val="0172B30C"/>
    <w:rsid w:val="0174E4D9"/>
    <w:rsid w:val="01B8780C"/>
    <w:rsid w:val="01D01C98"/>
    <w:rsid w:val="01F23C0B"/>
    <w:rsid w:val="02090A06"/>
    <w:rsid w:val="025441D3"/>
    <w:rsid w:val="02B9599F"/>
    <w:rsid w:val="02BE085F"/>
    <w:rsid w:val="031BB4C6"/>
    <w:rsid w:val="03311D4E"/>
    <w:rsid w:val="0357C42B"/>
    <w:rsid w:val="0365B169"/>
    <w:rsid w:val="03AEFC2E"/>
    <w:rsid w:val="03C14DB2"/>
    <w:rsid w:val="03C980A2"/>
    <w:rsid w:val="03DBA38C"/>
    <w:rsid w:val="03F58D72"/>
    <w:rsid w:val="040B0392"/>
    <w:rsid w:val="040CA28C"/>
    <w:rsid w:val="040CDF89"/>
    <w:rsid w:val="041EA2B5"/>
    <w:rsid w:val="044FFA7C"/>
    <w:rsid w:val="0450F4CF"/>
    <w:rsid w:val="045E515B"/>
    <w:rsid w:val="04689F67"/>
    <w:rsid w:val="04828D1C"/>
    <w:rsid w:val="049554EB"/>
    <w:rsid w:val="0495F402"/>
    <w:rsid w:val="04A58E88"/>
    <w:rsid w:val="04BB1D35"/>
    <w:rsid w:val="04E95065"/>
    <w:rsid w:val="051A9E7D"/>
    <w:rsid w:val="053D0418"/>
    <w:rsid w:val="05783576"/>
    <w:rsid w:val="06045DD2"/>
    <w:rsid w:val="06415EE9"/>
    <w:rsid w:val="0664F059"/>
    <w:rsid w:val="0678CE35"/>
    <w:rsid w:val="06BF886B"/>
    <w:rsid w:val="06D588FE"/>
    <w:rsid w:val="06EB8566"/>
    <w:rsid w:val="07972019"/>
    <w:rsid w:val="07BC2E72"/>
    <w:rsid w:val="07E57356"/>
    <w:rsid w:val="080DF60A"/>
    <w:rsid w:val="08AA70E4"/>
    <w:rsid w:val="091EDEE2"/>
    <w:rsid w:val="0942C5EB"/>
    <w:rsid w:val="094A7CF1"/>
    <w:rsid w:val="09722944"/>
    <w:rsid w:val="09873675"/>
    <w:rsid w:val="09A3A048"/>
    <w:rsid w:val="09ABE4E4"/>
    <w:rsid w:val="09CE3A0E"/>
    <w:rsid w:val="09D6661D"/>
    <w:rsid w:val="09E6DBDD"/>
    <w:rsid w:val="09ED107C"/>
    <w:rsid w:val="0A00AE51"/>
    <w:rsid w:val="0A76B67B"/>
    <w:rsid w:val="0AA819AF"/>
    <w:rsid w:val="0AAEF72D"/>
    <w:rsid w:val="0AB19D6A"/>
    <w:rsid w:val="0ABAAF43"/>
    <w:rsid w:val="0AE0868F"/>
    <w:rsid w:val="0AFC01A7"/>
    <w:rsid w:val="0B0F6FF4"/>
    <w:rsid w:val="0B6D7B5D"/>
    <w:rsid w:val="0B772D67"/>
    <w:rsid w:val="0B7C02AA"/>
    <w:rsid w:val="0B8673E6"/>
    <w:rsid w:val="0BE323AC"/>
    <w:rsid w:val="0BF22743"/>
    <w:rsid w:val="0C926E5D"/>
    <w:rsid w:val="0CA294E2"/>
    <w:rsid w:val="0CA8B9F6"/>
    <w:rsid w:val="0D0ADFA6"/>
    <w:rsid w:val="0DA2E520"/>
    <w:rsid w:val="0DFA66CB"/>
    <w:rsid w:val="0E2D5424"/>
    <w:rsid w:val="0E33A269"/>
    <w:rsid w:val="0E909094"/>
    <w:rsid w:val="0E91FF35"/>
    <w:rsid w:val="0EBAA837"/>
    <w:rsid w:val="0ECCD555"/>
    <w:rsid w:val="0EDE5582"/>
    <w:rsid w:val="0EE5819C"/>
    <w:rsid w:val="0EE8579A"/>
    <w:rsid w:val="0EFD1BAF"/>
    <w:rsid w:val="0F64BEFD"/>
    <w:rsid w:val="0F747D7E"/>
    <w:rsid w:val="0F842343"/>
    <w:rsid w:val="0F8C9809"/>
    <w:rsid w:val="0FC92485"/>
    <w:rsid w:val="0FF9B96F"/>
    <w:rsid w:val="100E9058"/>
    <w:rsid w:val="102A22A4"/>
    <w:rsid w:val="10458C81"/>
    <w:rsid w:val="105C7CB6"/>
    <w:rsid w:val="109F08CF"/>
    <w:rsid w:val="10A0B076"/>
    <w:rsid w:val="10E04C61"/>
    <w:rsid w:val="10EAC8E9"/>
    <w:rsid w:val="11523002"/>
    <w:rsid w:val="1163B2C8"/>
    <w:rsid w:val="117E23A5"/>
    <w:rsid w:val="118077E0"/>
    <w:rsid w:val="1192485A"/>
    <w:rsid w:val="11A4298D"/>
    <w:rsid w:val="11DEB219"/>
    <w:rsid w:val="11F90F9E"/>
    <w:rsid w:val="120225E2"/>
    <w:rsid w:val="1208F25D"/>
    <w:rsid w:val="12287FB1"/>
    <w:rsid w:val="125B3E99"/>
    <w:rsid w:val="1272BB3A"/>
    <w:rsid w:val="1274ED29"/>
    <w:rsid w:val="128F79DC"/>
    <w:rsid w:val="12AE58FE"/>
    <w:rsid w:val="130CC627"/>
    <w:rsid w:val="132E18BB"/>
    <w:rsid w:val="133EA9ED"/>
    <w:rsid w:val="1341597B"/>
    <w:rsid w:val="1345A6E2"/>
    <w:rsid w:val="13D85138"/>
    <w:rsid w:val="141FE7AE"/>
    <w:rsid w:val="145B7398"/>
    <w:rsid w:val="14BAA89F"/>
    <w:rsid w:val="14BD1113"/>
    <w:rsid w:val="14EBDB78"/>
    <w:rsid w:val="14F28D57"/>
    <w:rsid w:val="15071C3A"/>
    <w:rsid w:val="151969B4"/>
    <w:rsid w:val="151D791E"/>
    <w:rsid w:val="159D112A"/>
    <w:rsid w:val="15B634FB"/>
    <w:rsid w:val="1606F68F"/>
    <w:rsid w:val="164F7C81"/>
    <w:rsid w:val="16821C33"/>
    <w:rsid w:val="169BA279"/>
    <w:rsid w:val="169BD237"/>
    <w:rsid w:val="16D59705"/>
    <w:rsid w:val="171DAE50"/>
    <w:rsid w:val="1728491E"/>
    <w:rsid w:val="17627350"/>
    <w:rsid w:val="17977C5F"/>
    <w:rsid w:val="18068C4F"/>
    <w:rsid w:val="181D20BC"/>
    <w:rsid w:val="1827B0ED"/>
    <w:rsid w:val="182C656D"/>
    <w:rsid w:val="18510A76"/>
    <w:rsid w:val="185337CD"/>
    <w:rsid w:val="18538F0E"/>
    <w:rsid w:val="186B91C4"/>
    <w:rsid w:val="18DFCD5B"/>
    <w:rsid w:val="18ECFEC1"/>
    <w:rsid w:val="18F451C6"/>
    <w:rsid w:val="195863CA"/>
    <w:rsid w:val="1960D0BA"/>
    <w:rsid w:val="19A47BFA"/>
    <w:rsid w:val="19C50672"/>
    <w:rsid w:val="19EE39C8"/>
    <w:rsid w:val="1A0EFFF1"/>
    <w:rsid w:val="1A201C93"/>
    <w:rsid w:val="1A45EB15"/>
    <w:rsid w:val="1A75BEA2"/>
    <w:rsid w:val="1ACAFC24"/>
    <w:rsid w:val="1ACDB909"/>
    <w:rsid w:val="1AF83767"/>
    <w:rsid w:val="1B3970E2"/>
    <w:rsid w:val="1B63A81C"/>
    <w:rsid w:val="1B73C813"/>
    <w:rsid w:val="1BAD2B75"/>
    <w:rsid w:val="1BCE992B"/>
    <w:rsid w:val="1BD44ADF"/>
    <w:rsid w:val="1C0C857F"/>
    <w:rsid w:val="1C61FB60"/>
    <w:rsid w:val="1C7665FB"/>
    <w:rsid w:val="1C95750D"/>
    <w:rsid w:val="1CD72610"/>
    <w:rsid w:val="1CF5F749"/>
    <w:rsid w:val="1D0B949A"/>
    <w:rsid w:val="1D0D7A09"/>
    <w:rsid w:val="1D4C6D66"/>
    <w:rsid w:val="1D889068"/>
    <w:rsid w:val="1D88F14D"/>
    <w:rsid w:val="1DC240E4"/>
    <w:rsid w:val="1DFCFF76"/>
    <w:rsid w:val="1E574F30"/>
    <w:rsid w:val="1E61B06D"/>
    <w:rsid w:val="1E650656"/>
    <w:rsid w:val="1E6A674D"/>
    <w:rsid w:val="1E9F227D"/>
    <w:rsid w:val="1EB7D109"/>
    <w:rsid w:val="1EDCB87F"/>
    <w:rsid w:val="1EDD124F"/>
    <w:rsid w:val="1F2460C9"/>
    <w:rsid w:val="1F3F338B"/>
    <w:rsid w:val="1F498E7D"/>
    <w:rsid w:val="1F4B0AB5"/>
    <w:rsid w:val="1F4EA76E"/>
    <w:rsid w:val="1F5DBEAC"/>
    <w:rsid w:val="1FB23F23"/>
    <w:rsid w:val="1FCCD0DE"/>
    <w:rsid w:val="1FD3B3CE"/>
    <w:rsid w:val="1FDE0631"/>
    <w:rsid w:val="20DF17DB"/>
    <w:rsid w:val="20EA77CF"/>
    <w:rsid w:val="20F5512B"/>
    <w:rsid w:val="2139DEE6"/>
    <w:rsid w:val="21456443"/>
    <w:rsid w:val="21651336"/>
    <w:rsid w:val="222AC5AB"/>
    <w:rsid w:val="22864830"/>
    <w:rsid w:val="229C2F17"/>
    <w:rsid w:val="22A8254A"/>
    <w:rsid w:val="22EE39FA"/>
    <w:rsid w:val="231F3AF8"/>
    <w:rsid w:val="234BBB72"/>
    <w:rsid w:val="23B85137"/>
    <w:rsid w:val="23B8A5D6"/>
    <w:rsid w:val="23BC2BDB"/>
    <w:rsid w:val="23F460D2"/>
    <w:rsid w:val="242324BC"/>
    <w:rsid w:val="243DE6F6"/>
    <w:rsid w:val="2459F1D4"/>
    <w:rsid w:val="2467B2B2"/>
    <w:rsid w:val="24C6D578"/>
    <w:rsid w:val="24D0FCAC"/>
    <w:rsid w:val="24E15576"/>
    <w:rsid w:val="2538B040"/>
    <w:rsid w:val="2548BB46"/>
    <w:rsid w:val="25A8C0EF"/>
    <w:rsid w:val="25B45E38"/>
    <w:rsid w:val="25BDE8F2"/>
    <w:rsid w:val="25BEF51D"/>
    <w:rsid w:val="25F5C235"/>
    <w:rsid w:val="261E2559"/>
    <w:rsid w:val="264337AF"/>
    <w:rsid w:val="26567759"/>
    <w:rsid w:val="26670E6F"/>
    <w:rsid w:val="266C8691"/>
    <w:rsid w:val="26A1D3B4"/>
    <w:rsid w:val="26CA013C"/>
    <w:rsid w:val="27057081"/>
    <w:rsid w:val="2736F8A5"/>
    <w:rsid w:val="2745129B"/>
    <w:rsid w:val="274E6CE6"/>
    <w:rsid w:val="2764A7E9"/>
    <w:rsid w:val="276FCD18"/>
    <w:rsid w:val="2795FA7A"/>
    <w:rsid w:val="27A8D58A"/>
    <w:rsid w:val="27B82F62"/>
    <w:rsid w:val="27C1008E"/>
    <w:rsid w:val="27D6934D"/>
    <w:rsid w:val="28728881"/>
    <w:rsid w:val="290E314E"/>
    <w:rsid w:val="291E4C44"/>
    <w:rsid w:val="2945E6DD"/>
    <w:rsid w:val="29EF200D"/>
    <w:rsid w:val="2A63FC65"/>
    <w:rsid w:val="2AD52214"/>
    <w:rsid w:val="2ADCE016"/>
    <w:rsid w:val="2B018511"/>
    <w:rsid w:val="2B12CFAA"/>
    <w:rsid w:val="2B1B79B2"/>
    <w:rsid w:val="2B2D0CBB"/>
    <w:rsid w:val="2B9B258D"/>
    <w:rsid w:val="2BCE73DB"/>
    <w:rsid w:val="2BEDAAFD"/>
    <w:rsid w:val="2BFBB372"/>
    <w:rsid w:val="2C1CF570"/>
    <w:rsid w:val="2C498136"/>
    <w:rsid w:val="2C93F0E6"/>
    <w:rsid w:val="2CB8DEE3"/>
    <w:rsid w:val="2CE8CF89"/>
    <w:rsid w:val="2D0D606C"/>
    <w:rsid w:val="2D1DABF3"/>
    <w:rsid w:val="2DFBA25D"/>
    <w:rsid w:val="2E001115"/>
    <w:rsid w:val="2E2FC147"/>
    <w:rsid w:val="2E57BEE1"/>
    <w:rsid w:val="2E5CE77D"/>
    <w:rsid w:val="2EB70EF4"/>
    <w:rsid w:val="2EB92111"/>
    <w:rsid w:val="2F07D4C3"/>
    <w:rsid w:val="2F186E9E"/>
    <w:rsid w:val="2F1C1EF5"/>
    <w:rsid w:val="2F2D77A1"/>
    <w:rsid w:val="2F468C5E"/>
    <w:rsid w:val="2F54B1B9"/>
    <w:rsid w:val="2F6189C2"/>
    <w:rsid w:val="2F6CB8BE"/>
    <w:rsid w:val="2F6D9D36"/>
    <w:rsid w:val="2FC07219"/>
    <w:rsid w:val="2FCA7403"/>
    <w:rsid w:val="2FE44266"/>
    <w:rsid w:val="2FE78772"/>
    <w:rsid w:val="30123CD3"/>
    <w:rsid w:val="30219C94"/>
    <w:rsid w:val="303CDD8E"/>
    <w:rsid w:val="304B34B5"/>
    <w:rsid w:val="30D33DE9"/>
    <w:rsid w:val="3127D79F"/>
    <w:rsid w:val="312BAA55"/>
    <w:rsid w:val="313D5983"/>
    <w:rsid w:val="315C427A"/>
    <w:rsid w:val="316149BF"/>
    <w:rsid w:val="316EFFD5"/>
    <w:rsid w:val="3189D3B0"/>
    <w:rsid w:val="31BF68EC"/>
    <w:rsid w:val="31CD3F15"/>
    <w:rsid w:val="31ED2C99"/>
    <w:rsid w:val="31FCD5AF"/>
    <w:rsid w:val="3256AFE1"/>
    <w:rsid w:val="326CE0DD"/>
    <w:rsid w:val="32992A84"/>
    <w:rsid w:val="3304F23E"/>
    <w:rsid w:val="330FE052"/>
    <w:rsid w:val="33158287"/>
    <w:rsid w:val="3336C45A"/>
    <w:rsid w:val="333B81AD"/>
    <w:rsid w:val="334AB50C"/>
    <w:rsid w:val="338CED77"/>
    <w:rsid w:val="33BDFA67"/>
    <w:rsid w:val="33CC412F"/>
    <w:rsid w:val="3408B13E"/>
    <w:rsid w:val="34335B67"/>
    <w:rsid w:val="343EBFEA"/>
    <w:rsid w:val="3451BB84"/>
    <w:rsid w:val="347F9774"/>
    <w:rsid w:val="34847B7D"/>
    <w:rsid w:val="34C17472"/>
    <w:rsid w:val="34CFCBA3"/>
    <w:rsid w:val="34D702F3"/>
    <w:rsid w:val="350A7A28"/>
    <w:rsid w:val="352C407C"/>
    <w:rsid w:val="354896F9"/>
    <w:rsid w:val="357E3791"/>
    <w:rsid w:val="35ED8BE5"/>
    <w:rsid w:val="360B68B9"/>
    <w:rsid w:val="361BEA03"/>
    <w:rsid w:val="36512A1E"/>
    <w:rsid w:val="3673226F"/>
    <w:rsid w:val="37556071"/>
    <w:rsid w:val="377B6BF3"/>
    <w:rsid w:val="37895C46"/>
    <w:rsid w:val="37915656"/>
    <w:rsid w:val="380EAF2F"/>
    <w:rsid w:val="3815FE07"/>
    <w:rsid w:val="38604A87"/>
    <w:rsid w:val="38739F5A"/>
    <w:rsid w:val="38E8FA67"/>
    <w:rsid w:val="38F8A061"/>
    <w:rsid w:val="3910598E"/>
    <w:rsid w:val="39310560"/>
    <w:rsid w:val="39964CD9"/>
    <w:rsid w:val="3A1FF69A"/>
    <w:rsid w:val="3A4647CD"/>
    <w:rsid w:val="3A4BE922"/>
    <w:rsid w:val="3A5BB2DE"/>
    <w:rsid w:val="3A6A9CAD"/>
    <w:rsid w:val="3A80E606"/>
    <w:rsid w:val="3A84CAC8"/>
    <w:rsid w:val="3A8594CE"/>
    <w:rsid w:val="3AA25E87"/>
    <w:rsid w:val="3AA8E3FB"/>
    <w:rsid w:val="3AC5FD26"/>
    <w:rsid w:val="3B04A678"/>
    <w:rsid w:val="3B0DD8A1"/>
    <w:rsid w:val="3B1912F6"/>
    <w:rsid w:val="3B25A1CB"/>
    <w:rsid w:val="3B325BAA"/>
    <w:rsid w:val="3B488CB9"/>
    <w:rsid w:val="3B5B804D"/>
    <w:rsid w:val="3B709A13"/>
    <w:rsid w:val="3B71DB7F"/>
    <w:rsid w:val="3B77348F"/>
    <w:rsid w:val="3B7F1C10"/>
    <w:rsid w:val="3BA057D5"/>
    <w:rsid w:val="3BB2C61F"/>
    <w:rsid w:val="3BF92BB3"/>
    <w:rsid w:val="3C06F3CB"/>
    <w:rsid w:val="3C117738"/>
    <w:rsid w:val="3C1405CE"/>
    <w:rsid w:val="3C4B3BC6"/>
    <w:rsid w:val="3C660E0C"/>
    <w:rsid w:val="3C83CFDE"/>
    <w:rsid w:val="3C93197A"/>
    <w:rsid w:val="3CB67D9B"/>
    <w:rsid w:val="3CC94FCA"/>
    <w:rsid w:val="3CE172C4"/>
    <w:rsid w:val="3CE263F3"/>
    <w:rsid w:val="3D40DA15"/>
    <w:rsid w:val="3D41B5AD"/>
    <w:rsid w:val="3D5A808E"/>
    <w:rsid w:val="3DE3CAB1"/>
    <w:rsid w:val="3E280E64"/>
    <w:rsid w:val="3E32CFC2"/>
    <w:rsid w:val="3E55B606"/>
    <w:rsid w:val="3EDD860E"/>
    <w:rsid w:val="3EFD7551"/>
    <w:rsid w:val="3F4DA51F"/>
    <w:rsid w:val="3F5DE266"/>
    <w:rsid w:val="3F748833"/>
    <w:rsid w:val="3F7E28BA"/>
    <w:rsid w:val="3FAAF8C6"/>
    <w:rsid w:val="3FCA4CE9"/>
    <w:rsid w:val="3FCB4844"/>
    <w:rsid w:val="3FFC62E5"/>
    <w:rsid w:val="40303544"/>
    <w:rsid w:val="403E1720"/>
    <w:rsid w:val="406C2D94"/>
    <w:rsid w:val="407A1284"/>
    <w:rsid w:val="409246A0"/>
    <w:rsid w:val="40A60DF2"/>
    <w:rsid w:val="40B231F3"/>
    <w:rsid w:val="40D7E9B6"/>
    <w:rsid w:val="40F555A8"/>
    <w:rsid w:val="41743E35"/>
    <w:rsid w:val="41C71354"/>
    <w:rsid w:val="42015943"/>
    <w:rsid w:val="427BAA1C"/>
    <w:rsid w:val="42A0E5AE"/>
    <w:rsid w:val="42BD2352"/>
    <w:rsid w:val="42CAA538"/>
    <w:rsid w:val="42D39E8A"/>
    <w:rsid w:val="43235C72"/>
    <w:rsid w:val="4329A817"/>
    <w:rsid w:val="435A1F92"/>
    <w:rsid w:val="436F94BC"/>
    <w:rsid w:val="437F509C"/>
    <w:rsid w:val="4393BDE9"/>
    <w:rsid w:val="43958272"/>
    <w:rsid w:val="43B7EC9C"/>
    <w:rsid w:val="43F5734E"/>
    <w:rsid w:val="442476A3"/>
    <w:rsid w:val="447452B0"/>
    <w:rsid w:val="44A899B4"/>
    <w:rsid w:val="44BBD955"/>
    <w:rsid w:val="44E0E3AF"/>
    <w:rsid w:val="44E5A506"/>
    <w:rsid w:val="44E78AF8"/>
    <w:rsid w:val="44EF67EF"/>
    <w:rsid w:val="451EE99C"/>
    <w:rsid w:val="453C6A65"/>
    <w:rsid w:val="453CABB8"/>
    <w:rsid w:val="4569A7BA"/>
    <w:rsid w:val="457EB782"/>
    <w:rsid w:val="45813F60"/>
    <w:rsid w:val="45B6ABB5"/>
    <w:rsid w:val="460B9633"/>
    <w:rsid w:val="46102311"/>
    <w:rsid w:val="461E2DE1"/>
    <w:rsid w:val="463CC516"/>
    <w:rsid w:val="46483547"/>
    <w:rsid w:val="464F074B"/>
    <w:rsid w:val="467C1CFD"/>
    <w:rsid w:val="4681103F"/>
    <w:rsid w:val="46AFDDFC"/>
    <w:rsid w:val="46D0E081"/>
    <w:rsid w:val="472743AC"/>
    <w:rsid w:val="474EBA8B"/>
    <w:rsid w:val="476FD054"/>
    <w:rsid w:val="477DDFD7"/>
    <w:rsid w:val="477E8814"/>
    <w:rsid w:val="47A608F8"/>
    <w:rsid w:val="47D14C73"/>
    <w:rsid w:val="47E9954E"/>
    <w:rsid w:val="47EBD7C6"/>
    <w:rsid w:val="480015D6"/>
    <w:rsid w:val="4814AE46"/>
    <w:rsid w:val="481A1570"/>
    <w:rsid w:val="4871C4CB"/>
    <w:rsid w:val="489DDD38"/>
    <w:rsid w:val="48B6F1EE"/>
    <w:rsid w:val="48C761ED"/>
    <w:rsid w:val="48D6358F"/>
    <w:rsid w:val="48EC0267"/>
    <w:rsid w:val="4900443F"/>
    <w:rsid w:val="490DEEDA"/>
    <w:rsid w:val="491BC177"/>
    <w:rsid w:val="49999C55"/>
    <w:rsid w:val="49EB6480"/>
    <w:rsid w:val="49F9DA55"/>
    <w:rsid w:val="49FEFC79"/>
    <w:rsid w:val="4A12F961"/>
    <w:rsid w:val="4A56B531"/>
    <w:rsid w:val="4A5BCB2D"/>
    <w:rsid w:val="4A6D76A6"/>
    <w:rsid w:val="4A8808DD"/>
    <w:rsid w:val="4ACCEDA0"/>
    <w:rsid w:val="4ACDFB02"/>
    <w:rsid w:val="4AF9BF01"/>
    <w:rsid w:val="4B4646BE"/>
    <w:rsid w:val="4B535DD9"/>
    <w:rsid w:val="4B72B21A"/>
    <w:rsid w:val="4B763876"/>
    <w:rsid w:val="4BB228EF"/>
    <w:rsid w:val="4BD8DE63"/>
    <w:rsid w:val="4BE47B61"/>
    <w:rsid w:val="4BF1F4A5"/>
    <w:rsid w:val="4BFF8914"/>
    <w:rsid w:val="4C405084"/>
    <w:rsid w:val="4C43C0AE"/>
    <w:rsid w:val="4C4E8F58"/>
    <w:rsid w:val="4C4FF9BF"/>
    <w:rsid w:val="4C66C0AB"/>
    <w:rsid w:val="4C7FAAEA"/>
    <w:rsid w:val="4C9AF3AD"/>
    <w:rsid w:val="4D2C2CC3"/>
    <w:rsid w:val="4DA90B08"/>
    <w:rsid w:val="4DF48A10"/>
    <w:rsid w:val="4E0D9F54"/>
    <w:rsid w:val="4E1B7B4B"/>
    <w:rsid w:val="4E3947C8"/>
    <w:rsid w:val="4E67783F"/>
    <w:rsid w:val="4E8E8AEA"/>
    <w:rsid w:val="4E9F668B"/>
    <w:rsid w:val="4EFA7697"/>
    <w:rsid w:val="4F2F77B4"/>
    <w:rsid w:val="4F6377B0"/>
    <w:rsid w:val="4F7F2037"/>
    <w:rsid w:val="4F8752F9"/>
    <w:rsid w:val="4FBC95DF"/>
    <w:rsid w:val="4FCC1717"/>
    <w:rsid w:val="4FF56C4B"/>
    <w:rsid w:val="50037FF4"/>
    <w:rsid w:val="500E3D7B"/>
    <w:rsid w:val="501BECD6"/>
    <w:rsid w:val="5048FA4B"/>
    <w:rsid w:val="5082551A"/>
    <w:rsid w:val="5092E968"/>
    <w:rsid w:val="50957DDC"/>
    <w:rsid w:val="50B43A2C"/>
    <w:rsid w:val="50BFCA3A"/>
    <w:rsid w:val="511857CF"/>
    <w:rsid w:val="51648876"/>
    <w:rsid w:val="518881D4"/>
    <w:rsid w:val="51922919"/>
    <w:rsid w:val="5193C561"/>
    <w:rsid w:val="519F5055"/>
    <w:rsid w:val="51B4CB35"/>
    <w:rsid w:val="51EB8390"/>
    <w:rsid w:val="520C5803"/>
    <w:rsid w:val="5224DB55"/>
    <w:rsid w:val="52AD5883"/>
    <w:rsid w:val="52B26ABA"/>
    <w:rsid w:val="52F11B41"/>
    <w:rsid w:val="52FB40B6"/>
    <w:rsid w:val="5308C191"/>
    <w:rsid w:val="5319F19C"/>
    <w:rsid w:val="5393D57F"/>
    <w:rsid w:val="53940F98"/>
    <w:rsid w:val="53D37714"/>
    <w:rsid w:val="53DF51D1"/>
    <w:rsid w:val="53FA31F9"/>
    <w:rsid w:val="54135DDE"/>
    <w:rsid w:val="545232B1"/>
    <w:rsid w:val="5490BA66"/>
    <w:rsid w:val="54911A05"/>
    <w:rsid w:val="54A1C6F7"/>
    <w:rsid w:val="54B193B0"/>
    <w:rsid w:val="54D2B4D0"/>
    <w:rsid w:val="55039D09"/>
    <w:rsid w:val="551C6B6E"/>
    <w:rsid w:val="5541A15B"/>
    <w:rsid w:val="55609208"/>
    <w:rsid w:val="5565BCF1"/>
    <w:rsid w:val="55917B63"/>
    <w:rsid w:val="559BD8D5"/>
    <w:rsid w:val="55B59C76"/>
    <w:rsid w:val="5628E224"/>
    <w:rsid w:val="564D1CA6"/>
    <w:rsid w:val="564D4F17"/>
    <w:rsid w:val="5690C35B"/>
    <w:rsid w:val="56CB7641"/>
    <w:rsid w:val="56D19973"/>
    <w:rsid w:val="56FC6269"/>
    <w:rsid w:val="573D4001"/>
    <w:rsid w:val="5749CC32"/>
    <w:rsid w:val="5751C8B3"/>
    <w:rsid w:val="57993F65"/>
    <w:rsid w:val="57A39FF8"/>
    <w:rsid w:val="57A867C9"/>
    <w:rsid w:val="57AB464B"/>
    <w:rsid w:val="57D69F5F"/>
    <w:rsid w:val="58162607"/>
    <w:rsid w:val="581ACBEF"/>
    <w:rsid w:val="582F4BFF"/>
    <w:rsid w:val="587EACCD"/>
    <w:rsid w:val="589D5DB3"/>
    <w:rsid w:val="589E656D"/>
    <w:rsid w:val="58BAB9BD"/>
    <w:rsid w:val="59110B55"/>
    <w:rsid w:val="5953D436"/>
    <w:rsid w:val="596A47B1"/>
    <w:rsid w:val="596FBC47"/>
    <w:rsid w:val="59D70E2C"/>
    <w:rsid w:val="59F3BA51"/>
    <w:rsid w:val="5A056B3E"/>
    <w:rsid w:val="5A2A33E0"/>
    <w:rsid w:val="5A521B0F"/>
    <w:rsid w:val="5A6702D8"/>
    <w:rsid w:val="5AA2A8B0"/>
    <w:rsid w:val="5AA6B7A6"/>
    <w:rsid w:val="5AFF96C8"/>
    <w:rsid w:val="5B325DD6"/>
    <w:rsid w:val="5B436281"/>
    <w:rsid w:val="5B4A3D35"/>
    <w:rsid w:val="5B6255E6"/>
    <w:rsid w:val="5B72DE8D"/>
    <w:rsid w:val="5BA13B9F"/>
    <w:rsid w:val="5BB8029C"/>
    <w:rsid w:val="5BC00D7A"/>
    <w:rsid w:val="5BE10577"/>
    <w:rsid w:val="5C16F0BB"/>
    <w:rsid w:val="5C610554"/>
    <w:rsid w:val="5C6FFBB9"/>
    <w:rsid w:val="5C711C8B"/>
    <w:rsid w:val="5C7B8B23"/>
    <w:rsid w:val="5CD286E0"/>
    <w:rsid w:val="5D0FE988"/>
    <w:rsid w:val="5D14EF84"/>
    <w:rsid w:val="5D196898"/>
    <w:rsid w:val="5D1FFC46"/>
    <w:rsid w:val="5D20A6EC"/>
    <w:rsid w:val="5D2DC139"/>
    <w:rsid w:val="5D3F8172"/>
    <w:rsid w:val="5D434915"/>
    <w:rsid w:val="5D5147FD"/>
    <w:rsid w:val="5D6BBC07"/>
    <w:rsid w:val="5D770198"/>
    <w:rsid w:val="5D7CD5D8"/>
    <w:rsid w:val="5DC08B6E"/>
    <w:rsid w:val="5DE27B37"/>
    <w:rsid w:val="5DE8C871"/>
    <w:rsid w:val="5DF79A96"/>
    <w:rsid w:val="5E027267"/>
    <w:rsid w:val="5E1DE749"/>
    <w:rsid w:val="5E3253E6"/>
    <w:rsid w:val="5E3BE60F"/>
    <w:rsid w:val="5E9D8FFC"/>
    <w:rsid w:val="5EAA7F4F"/>
    <w:rsid w:val="5EBD5746"/>
    <w:rsid w:val="5EBE6334"/>
    <w:rsid w:val="5EC4BB2F"/>
    <w:rsid w:val="5ECA500B"/>
    <w:rsid w:val="5ED807C3"/>
    <w:rsid w:val="5EED854D"/>
    <w:rsid w:val="5EF09459"/>
    <w:rsid w:val="5F1B896B"/>
    <w:rsid w:val="5F1C71EA"/>
    <w:rsid w:val="5F254A4E"/>
    <w:rsid w:val="5F2D3977"/>
    <w:rsid w:val="5F3BE420"/>
    <w:rsid w:val="5F79553B"/>
    <w:rsid w:val="5F811915"/>
    <w:rsid w:val="5FD0AB6D"/>
    <w:rsid w:val="605847AE"/>
    <w:rsid w:val="606BF836"/>
    <w:rsid w:val="608C64BA"/>
    <w:rsid w:val="608F9B1C"/>
    <w:rsid w:val="60AF80ED"/>
    <w:rsid w:val="60C2D9BA"/>
    <w:rsid w:val="6107E29E"/>
    <w:rsid w:val="6122CB88"/>
    <w:rsid w:val="613501B8"/>
    <w:rsid w:val="616510FE"/>
    <w:rsid w:val="61872E04"/>
    <w:rsid w:val="619330B9"/>
    <w:rsid w:val="6197BBD4"/>
    <w:rsid w:val="61DF0906"/>
    <w:rsid w:val="61E15641"/>
    <w:rsid w:val="6202DBFC"/>
    <w:rsid w:val="62224D9D"/>
    <w:rsid w:val="623289F5"/>
    <w:rsid w:val="6237DAC5"/>
    <w:rsid w:val="62732D26"/>
    <w:rsid w:val="628135F4"/>
    <w:rsid w:val="62BB08DB"/>
    <w:rsid w:val="632535E4"/>
    <w:rsid w:val="63338C35"/>
    <w:rsid w:val="63467253"/>
    <w:rsid w:val="63677BFE"/>
    <w:rsid w:val="6367D884"/>
    <w:rsid w:val="636BBFAB"/>
    <w:rsid w:val="63C89D26"/>
    <w:rsid w:val="63DFAACE"/>
    <w:rsid w:val="63F29D45"/>
    <w:rsid w:val="64195246"/>
    <w:rsid w:val="644BFECF"/>
    <w:rsid w:val="64E37133"/>
    <w:rsid w:val="651CF78C"/>
    <w:rsid w:val="6525EA3D"/>
    <w:rsid w:val="654D6DFB"/>
    <w:rsid w:val="6590469A"/>
    <w:rsid w:val="65BA3A36"/>
    <w:rsid w:val="65BF29C9"/>
    <w:rsid w:val="65D1CE9D"/>
    <w:rsid w:val="65E467B7"/>
    <w:rsid w:val="66020BDE"/>
    <w:rsid w:val="6617F6B0"/>
    <w:rsid w:val="6632329A"/>
    <w:rsid w:val="6672B673"/>
    <w:rsid w:val="668B43C9"/>
    <w:rsid w:val="66BBFAAB"/>
    <w:rsid w:val="66C79651"/>
    <w:rsid w:val="66EF4626"/>
    <w:rsid w:val="66F55DC1"/>
    <w:rsid w:val="672AE05D"/>
    <w:rsid w:val="67A22879"/>
    <w:rsid w:val="67AE6B7A"/>
    <w:rsid w:val="67C1FB75"/>
    <w:rsid w:val="67CE81DB"/>
    <w:rsid w:val="67E852D1"/>
    <w:rsid w:val="67FB2E85"/>
    <w:rsid w:val="6801825C"/>
    <w:rsid w:val="6832FA1B"/>
    <w:rsid w:val="685B9F7F"/>
    <w:rsid w:val="68AA0861"/>
    <w:rsid w:val="68CA14B3"/>
    <w:rsid w:val="68D4C75F"/>
    <w:rsid w:val="68DE211F"/>
    <w:rsid w:val="68FAC04B"/>
    <w:rsid w:val="6987BD97"/>
    <w:rsid w:val="69ABE494"/>
    <w:rsid w:val="69E02504"/>
    <w:rsid w:val="69FF8665"/>
    <w:rsid w:val="6A081C7D"/>
    <w:rsid w:val="6A1EF39F"/>
    <w:rsid w:val="6A2E1A44"/>
    <w:rsid w:val="6A64A117"/>
    <w:rsid w:val="6A8BF063"/>
    <w:rsid w:val="6A9D04B1"/>
    <w:rsid w:val="6AC2070A"/>
    <w:rsid w:val="6AEF2EDD"/>
    <w:rsid w:val="6AEFBAC5"/>
    <w:rsid w:val="6AFF3820"/>
    <w:rsid w:val="6B097434"/>
    <w:rsid w:val="6B359644"/>
    <w:rsid w:val="6B4C22B7"/>
    <w:rsid w:val="6B51D525"/>
    <w:rsid w:val="6B70D558"/>
    <w:rsid w:val="6B85D8F8"/>
    <w:rsid w:val="6B8CB123"/>
    <w:rsid w:val="6BA7B7C1"/>
    <w:rsid w:val="6BCC6A3C"/>
    <w:rsid w:val="6BD9201C"/>
    <w:rsid w:val="6BDA8502"/>
    <w:rsid w:val="6BFC6F00"/>
    <w:rsid w:val="6C171B91"/>
    <w:rsid w:val="6C31B7EA"/>
    <w:rsid w:val="6C63AD0D"/>
    <w:rsid w:val="6CCC2A0C"/>
    <w:rsid w:val="6CCD4156"/>
    <w:rsid w:val="6D21A959"/>
    <w:rsid w:val="6D288184"/>
    <w:rsid w:val="6D3D1753"/>
    <w:rsid w:val="6D9E05A2"/>
    <w:rsid w:val="6DC3A1FA"/>
    <w:rsid w:val="6DCDBC51"/>
    <w:rsid w:val="6DE5AF03"/>
    <w:rsid w:val="6DF53A47"/>
    <w:rsid w:val="6E02ADD4"/>
    <w:rsid w:val="6E4D80CA"/>
    <w:rsid w:val="6E8E1367"/>
    <w:rsid w:val="6E9421A2"/>
    <w:rsid w:val="6EAC7860"/>
    <w:rsid w:val="6EE15F04"/>
    <w:rsid w:val="6F0867AD"/>
    <w:rsid w:val="6F32A9C3"/>
    <w:rsid w:val="6F36D6BF"/>
    <w:rsid w:val="6F537002"/>
    <w:rsid w:val="6F7B2A6E"/>
    <w:rsid w:val="6F94A8D9"/>
    <w:rsid w:val="6FC17D7C"/>
    <w:rsid w:val="6FFD0F1B"/>
    <w:rsid w:val="702070C8"/>
    <w:rsid w:val="702E081E"/>
    <w:rsid w:val="702EA265"/>
    <w:rsid w:val="70372034"/>
    <w:rsid w:val="70997BAD"/>
    <w:rsid w:val="70D5DAB6"/>
    <w:rsid w:val="70DF4D2E"/>
    <w:rsid w:val="7104B300"/>
    <w:rsid w:val="71A9DF0F"/>
    <w:rsid w:val="71C702BC"/>
    <w:rsid w:val="71CBC264"/>
    <w:rsid w:val="71CCC077"/>
    <w:rsid w:val="71D34B1C"/>
    <w:rsid w:val="71D8EC00"/>
    <w:rsid w:val="71FCE0C7"/>
    <w:rsid w:val="720F7E92"/>
    <w:rsid w:val="72354C0E"/>
    <w:rsid w:val="723C4ECB"/>
    <w:rsid w:val="723EF4AC"/>
    <w:rsid w:val="7244B235"/>
    <w:rsid w:val="72868660"/>
    <w:rsid w:val="72CFF995"/>
    <w:rsid w:val="72DA7831"/>
    <w:rsid w:val="72FCB5D7"/>
    <w:rsid w:val="731C5266"/>
    <w:rsid w:val="739732AC"/>
    <w:rsid w:val="73D11C6F"/>
    <w:rsid w:val="73F35E22"/>
    <w:rsid w:val="74360AA4"/>
    <w:rsid w:val="746B97C7"/>
    <w:rsid w:val="7470871C"/>
    <w:rsid w:val="74709D55"/>
    <w:rsid w:val="7474B83B"/>
    <w:rsid w:val="74BCC24E"/>
    <w:rsid w:val="74C5CDB3"/>
    <w:rsid w:val="74EC5B19"/>
    <w:rsid w:val="751EB9E6"/>
    <w:rsid w:val="756CB3C4"/>
    <w:rsid w:val="75A4E053"/>
    <w:rsid w:val="75AA1A66"/>
    <w:rsid w:val="75CAC1CF"/>
    <w:rsid w:val="7610BAED"/>
    <w:rsid w:val="762D480E"/>
    <w:rsid w:val="764BF812"/>
    <w:rsid w:val="7688C92A"/>
    <w:rsid w:val="76BE68BA"/>
    <w:rsid w:val="76F7CA88"/>
    <w:rsid w:val="774A284B"/>
    <w:rsid w:val="77548D96"/>
    <w:rsid w:val="778473DA"/>
    <w:rsid w:val="77B84792"/>
    <w:rsid w:val="77D92B33"/>
    <w:rsid w:val="77E2AF69"/>
    <w:rsid w:val="77E67D20"/>
    <w:rsid w:val="77F50B58"/>
    <w:rsid w:val="77FC815A"/>
    <w:rsid w:val="7804ED55"/>
    <w:rsid w:val="785618C9"/>
    <w:rsid w:val="78565AA8"/>
    <w:rsid w:val="786542AB"/>
    <w:rsid w:val="78A6DF86"/>
    <w:rsid w:val="78B587EF"/>
    <w:rsid w:val="78BC38F9"/>
    <w:rsid w:val="78E96567"/>
    <w:rsid w:val="78F3309D"/>
    <w:rsid w:val="78FB40EB"/>
    <w:rsid w:val="793F08EA"/>
    <w:rsid w:val="79773B9D"/>
    <w:rsid w:val="798D7C7D"/>
    <w:rsid w:val="79AF36F3"/>
    <w:rsid w:val="79C0DF09"/>
    <w:rsid w:val="7A01C59C"/>
    <w:rsid w:val="7A240141"/>
    <w:rsid w:val="7A273596"/>
    <w:rsid w:val="7A3753CE"/>
    <w:rsid w:val="7A382FF3"/>
    <w:rsid w:val="7A4CB52B"/>
    <w:rsid w:val="7A6E801A"/>
    <w:rsid w:val="7AA3CB05"/>
    <w:rsid w:val="7AD8DEAF"/>
    <w:rsid w:val="7B32F93D"/>
    <w:rsid w:val="7B46CF1A"/>
    <w:rsid w:val="7B4C3795"/>
    <w:rsid w:val="7B5A7A60"/>
    <w:rsid w:val="7B89AC90"/>
    <w:rsid w:val="7B925698"/>
    <w:rsid w:val="7BAAAA14"/>
    <w:rsid w:val="7C03A806"/>
    <w:rsid w:val="7C13F2F9"/>
    <w:rsid w:val="7C36E5F6"/>
    <w:rsid w:val="7C4131BD"/>
    <w:rsid w:val="7C455D4D"/>
    <w:rsid w:val="7C631BBC"/>
    <w:rsid w:val="7C9237D2"/>
    <w:rsid w:val="7C9A7CA2"/>
    <w:rsid w:val="7CA9EC72"/>
    <w:rsid w:val="7CC1DBC9"/>
    <w:rsid w:val="7D3ECC44"/>
    <w:rsid w:val="7D5FCC55"/>
    <w:rsid w:val="7DB54C8B"/>
    <w:rsid w:val="7E0237FE"/>
    <w:rsid w:val="7E21111E"/>
    <w:rsid w:val="7E3DE19A"/>
    <w:rsid w:val="7E460FEF"/>
    <w:rsid w:val="7E726124"/>
    <w:rsid w:val="7EE39F75"/>
    <w:rsid w:val="7F221C4E"/>
    <w:rsid w:val="7F3839F1"/>
    <w:rsid w:val="7F58A6EB"/>
    <w:rsid w:val="7F6BF6DE"/>
    <w:rsid w:val="7F6DDC6B"/>
    <w:rsid w:val="7F997D0A"/>
    <w:rsid w:val="7FBC2EA4"/>
    <w:rsid w:val="7FD0B76E"/>
    <w:rsid w:val="7FD9B1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2559"/>
  <w15:chartTrackingRefBased/>
  <w15:docId w15:val="{D4D40DB7-6800-4791-A318-EBEDB9D6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15071C3A"/>
  </w:style>
  <w:style w:type="paragraph" w:styleId="Lijstalinea">
    <w:name w:val="List Paragraph"/>
    <w:basedOn w:val="Standaard"/>
    <w:uiPriority w:val="34"/>
    <w:qFormat/>
    <w:pPr>
      <w:ind w:left="720"/>
      <w:contextualSpacing/>
    </w:pPr>
  </w:style>
  <w:style w:type="character" w:customStyle="1" w:styleId="eop">
    <w:name w:val="eop"/>
    <w:basedOn w:val="Standaardalinea-lettertype"/>
    <w:rsid w:val="63677BFE"/>
  </w:style>
  <w:style w:type="character" w:customStyle="1" w:styleId="spellingerror">
    <w:name w:val="spellingerror"/>
    <w:basedOn w:val="Standaardalinea-lettertype"/>
    <w:uiPriority w:val="1"/>
    <w:rsid w:val="63677BFE"/>
  </w:style>
  <w:style w:type="character" w:customStyle="1" w:styleId="contextualspellingandgrammarerror">
    <w:name w:val="contextualspellingandgrammarerror"/>
    <w:basedOn w:val="Standaardalinea-lettertype"/>
    <w:uiPriority w:val="1"/>
    <w:rsid w:val="63677BFE"/>
  </w:style>
  <w:style w:type="paragraph" w:customStyle="1" w:styleId="paragraph">
    <w:name w:val="paragraph"/>
    <w:basedOn w:val="Standaard"/>
    <w:rsid w:val="63677BFE"/>
    <w:pPr>
      <w:spacing w:beforeAutospacing="1"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272F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F92"/>
  </w:style>
  <w:style w:type="paragraph" w:styleId="Voettekst">
    <w:name w:val="footer"/>
    <w:basedOn w:val="Standaard"/>
    <w:link w:val="VoettekstChar"/>
    <w:uiPriority w:val="99"/>
    <w:unhideWhenUsed/>
    <w:rsid w:val="00272F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F92"/>
  </w:style>
  <w:style w:type="paragraph" w:customStyle="1" w:styleId="msonormal0">
    <w:name w:val="msonormal"/>
    <w:basedOn w:val="Standaard"/>
    <w:rsid w:val="00433F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433F71"/>
  </w:style>
  <w:style w:type="character" w:customStyle="1" w:styleId="contentcontrolboundarysink">
    <w:name w:val="contentcontrolboundarysink"/>
    <w:basedOn w:val="Standaardalinea-lettertype"/>
    <w:rsid w:val="00433F71"/>
  </w:style>
  <w:style w:type="character" w:customStyle="1" w:styleId="contentcontrol">
    <w:name w:val="contentcontrol"/>
    <w:basedOn w:val="Standaardalinea-lettertype"/>
    <w:rsid w:val="00433F71"/>
  </w:style>
  <w:style w:type="character" w:customStyle="1" w:styleId="pagebreakblob">
    <w:name w:val="pagebreakblob"/>
    <w:basedOn w:val="Standaardalinea-lettertype"/>
    <w:rsid w:val="00433F71"/>
  </w:style>
  <w:style w:type="character" w:customStyle="1" w:styleId="pagebreakborderspan">
    <w:name w:val="pagebreakborderspan"/>
    <w:basedOn w:val="Standaardalinea-lettertype"/>
    <w:rsid w:val="00433F71"/>
  </w:style>
  <w:style w:type="character" w:customStyle="1" w:styleId="pagebreaktextspan">
    <w:name w:val="pagebreaktextspan"/>
    <w:basedOn w:val="Standaardalinea-lettertype"/>
    <w:rsid w:val="00433F71"/>
  </w:style>
  <w:style w:type="paragraph" w:customStyle="1" w:styleId="outlineelement">
    <w:name w:val="outlineelement"/>
    <w:basedOn w:val="Standaard"/>
    <w:rsid w:val="00433F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nebreakblob">
    <w:name w:val="linebreakblob"/>
    <w:basedOn w:val="Standaardalinea-lettertype"/>
    <w:rsid w:val="00433F71"/>
  </w:style>
  <w:style w:type="character" w:customStyle="1" w:styleId="scxw141677220">
    <w:name w:val="scxw141677220"/>
    <w:basedOn w:val="Standaardalinea-lettertype"/>
    <w:rsid w:val="00433F71"/>
  </w:style>
  <w:style w:type="character" w:styleId="GevolgdeHyperlink">
    <w:name w:val="FollowedHyperlink"/>
    <w:basedOn w:val="Standaardalinea-lettertype"/>
    <w:uiPriority w:val="99"/>
    <w:semiHidden/>
    <w:unhideWhenUsed/>
    <w:rsid w:val="00433F7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4334">
      <w:bodyDiv w:val="1"/>
      <w:marLeft w:val="0"/>
      <w:marRight w:val="0"/>
      <w:marTop w:val="0"/>
      <w:marBottom w:val="0"/>
      <w:divBdr>
        <w:top w:val="none" w:sz="0" w:space="0" w:color="auto"/>
        <w:left w:val="none" w:sz="0" w:space="0" w:color="auto"/>
        <w:bottom w:val="none" w:sz="0" w:space="0" w:color="auto"/>
        <w:right w:val="none" w:sz="0" w:space="0" w:color="auto"/>
      </w:divBdr>
      <w:divsChild>
        <w:div w:id="702361595">
          <w:marLeft w:val="0"/>
          <w:marRight w:val="0"/>
          <w:marTop w:val="0"/>
          <w:marBottom w:val="0"/>
          <w:divBdr>
            <w:top w:val="none" w:sz="0" w:space="0" w:color="auto"/>
            <w:left w:val="none" w:sz="0" w:space="0" w:color="auto"/>
            <w:bottom w:val="none" w:sz="0" w:space="0" w:color="auto"/>
            <w:right w:val="none" w:sz="0" w:space="0" w:color="auto"/>
          </w:divBdr>
        </w:div>
        <w:div w:id="1361080698">
          <w:marLeft w:val="0"/>
          <w:marRight w:val="0"/>
          <w:marTop w:val="0"/>
          <w:marBottom w:val="0"/>
          <w:divBdr>
            <w:top w:val="none" w:sz="0" w:space="0" w:color="auto"/>
            <w:left w:val="none" w:sz="0" w:space="0" w:color="auto"/>
            <w:bottom w:val="none" w:sz="0" w:space="0" w:color="auto"/>
            <w:right w:val="none" w:sz="0" w:space="0" w:color="auto"/>
          </w:divBdr>
        </w:div>
        <w:div w:id="282276194">
          <w:marLeft w:val="0"/>
          <w:marRight w:val="0"/>
          <w:marTop w:val="0"/>
          <w:marBottom w:val="0"/>
          <w:divBdr>
            <w:top w:val="none" w:sz="0" w:space="0" w:color="auto"/>
            <w:left w:val="none" w:sz="0" w:space="0" w:color="auto"/>
            <w:bottom w:val="none" w:sz="0" w:space="0" w:color="auto"/>
            <w:right w:val="none" w:sz="0" w:space="0" w:color="auto"/>
          </w:divBdr>
        </w:div>
        <w:div w:id="643975711">
          <w:marLeft w:val="0"/>
          <w:marRight w:val="0"/>
          <w:marTop w:val="0"/>
          <w:marBottom w:val="0"/>
          <w:divBdr>
            <w:top w:val="none" w:sz="0" w:space="0" w:color="auto"/>
            <w:left w:val="none" w:sz="0" w:space="0" w:color="auto"/>
            <w:bottom w:val="none" w:sz="0" w:space="0" w:color="auto"/>
            <w:right w:val="none" w:sz="0" w:space="0" w:color="auto"/>
          </w:divBdr>
        </w:div>
        <w:div w:id="758331875">
          <w:marLeft w:val="0"/>
          <w:marRight w:val="0"/>
          <w:marTop w:val="0"/>
          <w:marBottom w:val="0"/>
          <w:divBdr>
            <w:top w:val="none" w:sz="0" w:space="0" w:color="auto"/>
            <w:left w:val="none" w:sz="0" w:space="0" w:color="auto"/>
            <w:bottom w:val="none" w:sz="0" w:space="0" w:color="auto"/>
            <w:right w:val="none" w:sz="0" w:space="0" w:color="auto"/>
          </w:divBdr>
        </w:div>
        <w:div w:id="1508209521">
          <w:marLeft w:val="0"/>
          <w:marRight w:val="0"/>
          <w:marTop w:val="0"/>
          <w:marBottom w:val="0"/>
          <w:divBdr>
            <w:top w:val="none" w:sz="0" w:space="0" w:color="auto"/>
            <w:left w:val="none" w:sz="0" w:space="0" w:color="auto"/>
            <w:bottom w:val="none" w:sz="0" w:space="0" w:color="auto"/>
            <w:right w:val="none" w:sz="0" w:space="0" w:color="auto"/>
          </w:divBdr>
        </w:div>
        <w:div w:id="1864979934">
          <w:marLeft w:val="0"/>
          <w:marRight w:val="0"/>
          <w:marTop w:val="0"/>
          <w:marBottom w:val="0"/>
          <w:divBdr>
            <w:top w:val="none" w:sz="0" w:space="0" w:color="auto"/>
            <w:left w:val="none" w:sz="0" w:space="0" w:color="auto"/>
            <w:bottom w:val="none" w:sz="0" w:space="0" w:color="auto"/>
            <w:right w:val="none" w:sz="0" w:space="0" w:color="auto"/>
          </w:divBdr>
        </w:div>
        <w:div w:id="1048799093">
          <w:marLeft w:val="0"/>
          <w:marRight w:val="0"/>
          <w:marTop w:val="0"/>
          <w:marBottom w:val="0"/>
          <w:divBdr>
            <w:top w:val="none" w:sz="0" w:space="0" w:color="auto"/>
            <w:left w:val="none" w:sz="0" w:space="0" w:color="auto"/>
            <w:bottom w:val="none" w:sz="0" w:space="0" w:color="auto"/>
            <w:right w:val="none" w:sz="0" w:space="0" w:color="auto"/>
          </w:divBdr>
        </w:div>
        <w:div w:id="253125127">
          <w:marLeft w:val="0"/>
          <w:marRight w:val="0"/>
          <w:marTop w:val="0"/>
          <w:marBottom w:val="0"/>
          <w:divBdr>
            <w:top w:val="none" w:sz="0" w:space="0" w:color="auto"/>
            <w:left w:val="none" w:sz="0" w:space="0" w:color="auto"/>
            <w:bottom w:val="none" w:sz="0" w:space="0" w:color="auto"/>
            <w:right w:val="none" w:sz="0" w:space="0" w:color="auto"/>
          </w:divBdr>
        </w:div>
        <w:div w:id="951324932">
          <w:marLeft w:val="0"/>
          <w:marRight w:val="0"/>
          <w:marTop w:val="0"/>
          <w:marBottom w:val="0"/>
          <w:divBdr>
            <w:top w:val="none" w:sz="0" w:space="0" w:color="auto"/>
            <w:left w:val="none" w:sz="0" w:space="0" w:color="auto"/>
            <w:bottom w:val="none" w:sz="0" w:space="0" w:color="auto"/>
            <w:right w:val="none" w:sz="0" w:space="0" w:color="auto"/>
          </w:divBdr>
        </w:div>
        <w:div w:id="1206406317">
          <w:marLeft w:val="0"/>
          <w:marRight w:val="0"/>
          <w:marTop w:val="0"/>
          <w:marBottom w:val="0"/>
          <w:divBdr>
            <w:top w:val="none" w:sz="0" w:space="0" w:color="auto"/>
            <w:left w:val="none" w:sz="0" w:space="0" w:color="auto"/>
            <w:bottom w:val="none" w:sz="0" w:space="0" w:color="auto"/>
            <w:right w:val="none" w:sz="0" w:space="0" w:color="auto"/>
          </w:divBdr>
        </w:div>
        <w:div w:id="772820250">
          <w:marLeft w:val="0"/>
          <w:marRight w:val="0"/>
          <w:marTop w:val="0"/>
          <w:marBottom w:val="0"/>
          <w:divBdr>
            <w:top w:val="none" w:sz="0" w:space="0" w:color="auto"/>
            <w:left w:val="none" w:sz="0" w:space="0" w:color="auto"/>
            <w:bottom w:val="none" w:sz="0" w:space="0" w:color="auto"/>
            <w:right w:val="none" w:sz="0" w:space="0" w:color="auto"/>
          </w:divBdr>
        </w:div>
        <w:div w:id="2084986584">
          <w:marLeft w:val="0"/>
          <w:marRight w:val="0"/>
          <w:marTop w:val="0"/>
          <w:marBottom w:val="0"/>
          <w:divBdr>
            <w:top w:val="none" w:sz="0" w:space="0" w:color="auto"/>
            <w:left w:val="none" w:sz="0" w:space="0" w:color="auto"/>
            <w:bottom w:val="none" w:sz="0" w:space="0" w:color="auto"/>
            <w:right w:val="none" w:sz="0" w:space="0" w:color="auto"/>
          </w:divBdr>
        </w:div>
        <w:div w:id="563830218">
          <w:marLeft w:val="0"/>
          <w:marRight w:val="0"/>
          <w:marTop w:val="0"/>
          <w:marBottom w:val="0"/>
          <w:divBdr>
            <w:top w:val="none" w:sz="0" w:space="0" w:color="auto"/>
            <w:left w:val="none" w:sz="0" w:space="0" w:color="auto"/>
            <w:bottom w:val="none" w:sz="0" w:space="0" w:color="auto"/>
            <w:right w:val="none" w:sz="0" w:space="0" w:color="auto"/>
          </w:divBdr>
        </w:div>
        <w:div w:id="963542063">
          <w:marLeft w:val="0"/>
          <w:marRight w:val="0"/>
          <w:marTop w:val="0"/>
          <w:marBottom w:val="0"/>
          <w:divBdr>
            <w:top w:val="none" w:sz="0" w:space="0" w:color="auto"/>
            <w:left w:val="none" w:sz="0" w:space="0" w:color="auto"/>
            <w:bottom w:val="none" w:sz="0" w:space="0" w:color="auto"/>
            <w:right w:val="none" w:sz="0" w:space="0" w:color="auto"/>
          </w:divBdr>
        </w:div>
        <w:div w:id="998457939">
          <w:marLeft w:val="0"/>
          <w:marRight w:val="0"/>
          <w:marTop w:val="0"/>
          <w:marBottom w:val="0"/>
          <w:divBdr>
            <w:top w:val="none" w:sz="0" w:space="0" w:color="auto"/>
            <w:left w:val="none" w:sz="0" w:space="0" w:color="auto"/>
            <w:bottom w:val="none" w:sz="0" w:space="0" w:color="auto"/>
            <w:right w:val="none" w:sz="0" w:space="0" w:color="auto"/>
          </w:divBdr>
        </w:div>
        <w:div w:id="1929580957">
          <w:marLeft w:val="0"/>
          <w:marRight w:val="0"/>
          <w:marTop w:val="0"/>
          <w:marBottom w:val="0"/>
          <w:divBdr>
            <w:top w:val="none" w:sz="0" w:space="0" w:color="auto"/>
            <w:left w:val="none" w:sz="0" w:space="0" w:color="auto"/>
            <w:bottom w:val="none" w:sz="0" w:space="0" w:color="auto"/>
            <w:right w:val="none" w:sz="0" w:space="0" w:color="auto"/>
          </w:divBdr>
        </w:div>
        <w:div w:id="990449340">
          <w:marLeft w:val="0"/>
          <w:marRight w:val="0"/>
          <w:marTop w:val="0"/>
          <w:marBottom w:val="0"/>
          <w:divBdr>
            <w:top w:val="none" w:sz="0" w:space="0" w:color="auto"/>
            <w:left w:val="none" w:sz="0" w:space="0" w:color="auto"/>
            <w:bottom w:val="none" w:sz="0" w:space="0" w:color="auto"/>
            <w:right w:val="none" w:sz="0" w:space="0" w:color="auto"/>
          </w:divBdr>
        </w:div>
        <w:div w:id="1208026536">
          <w:marLeft w:val="0"/>
          <w:marRight w:val="0"/>
          <w:marTop w:val="0"/>
          <w:marBottom w:val="0"/>
          <w:divBdr>
            <w:top w:val="none" w:sz="0" w:space="0" w:color="auto"/>
            <w:left w:val="none" w:sz="0" w:space="0" w:color="auto"/>
            <w:bottom w:val="none" w:sz="0" w:space="0" w:color="auto"/>
            <w:right w:val="none" w:sz="0" w:space="0" w:color="auto"/>
          </w:divBdr>
        </w:div>
        <w:div w:id="2040934859">
          <w:marLeft w:val="0"/>
          <w:marRight w:val="0"/>
          <w:marTop w:val="0"/>
          <w:marBottom w:val="0"/>
          <w:divBdr>
            <w:top w:val="none" w:sz="0" w:space="0" w:color="auto"/>
            <w:left w:val="none" w:sz="0" w:space="0" w:color="auto"/>
            <w:bottom w:val="none" w:sz="0" w:space="0" w:color="auto"/>
            <w:right w:val="none" w:sz="0" w:space="0" w:color="auto"/>
          </w:divBdr>
        </w:div>
        <w:div w:id="2112585196">
          <w:marLeft w:val="0"/>
          <w:marRight w:val="0"/>
          <w:marTop w:val="0"/>
          <w:marBottom w:val="0"/>
          <w:divBdr>
            <w:top w:val="none" w:sz="0" w:space="0" w:color="auto"/>
            <w:left w:val="none" w:sz="0" w:space="0" w:color="auto"/>
            <w:bottom w:val="none" w:sz="0" w:space="0" w:color="auto"/>
            <w:right w:val="none" w:sz="0" w:space="0" w:color="auto"/>
          </w:divBdr>
          <w:divsChild>
            <w:div w:id="1086074017">
              <w:marLeft w:val="0"/>
              <w:marRight w:val="0"/>
              <w:marTop w:val="0"/>
              <w:marBottom w:val="0"/>
              <w:divBdr>
                <w:top w:val="none" w:sz="0" w:space="0" w:color="auto"/>
                <w:left w:val="none" w:sz="0" w:space="0" w:color="auto"/>
                <w:bottom w:val="none" w:sz="0" w:space="0" w:color="auto"/>
                <w:right w:val="none" w:sz="0" w:space="0" w:color="auto"/>
              </w:divBdr>
            </w:div>
            <w:div w:id="1120076044">
              <w:marLeft w:val="0"/>
              <w:marRight w:val="0"/>
              <w:marTop w:val="0"/>
              <w:marBottom w:val="0"/>
              <w:divBdr>
                <w:top w:val="none" w:sz="0" w:space="0" w:color="auto"/>
                <w:left w:val="none" w:sz="0" w:space="0" w:color="auto"/>
                <w:bottom w:val="none" w:sz="0" w:space="0" w:color="auto"/>
                <w:right w:val="none" w:sz="0" w:space="0" w:color="auto"/>
              </w:divBdr>
            </w:div>
            <w:div w:id="1004017672">
              <w:marLeft w:val="0"/>
              <w:marRight w:val="0"/>
              <w:marTop w:val="0"/>
              <w:marBottom w:val="0"/>
              <w:divBdr>
                <w:top w:val="none" w:sz="0" w:space="0" w:color="auto"/>
                <w:left w:val="none" w:sz="0" w:space="0" w:color="auto"/>
                <w:bottom w:val="none" w:sz="0" w:space="0" w:color="auto"/>
                <w:right w:val="none" w:sz="0" w:space="0" w:color="auto"/>
              </w:divBdr>
            </w:div>
            <w:div w:id="1978995990">
              <w:marLeft w:val="0"/>
              <w:marRight w:val="0"/>
              <w:marTop w:val="0"/>
              <w:marBottom w:val="0"/>
              <w:divBdr>
                <w:top w:val="none" w:sz="0" w:space="0" w:color="auto"/>
                <w:left w:val="none" w:sz="0" w:space="0" w:color="auto"/>
                <w:bottom w:val="none" w:sz="0" w:space="0" w:color="auto"/>
                <w:right w:val="none" w:sz="0" w:space="0" w:color="auto"/>
              </w:divBdr>
            </w:div>
            <w:div w:id="98836455">
              <w:marLeft w:val="0"/>
              <w:marRight w:val="0"/>
              <w:marTop w:val="0"/>
              <w:marBottom w:val="0"/>
              <w:divBdr>
                <w:top w:val="none" w:sz="0" w:space="0" w:color="auto"/>
                <w:left w:val="none" w:sz="0" w:space="0" w:color="auto"/>
                <w:bottom w:val="none" w:sz="0" w:space="0" w:color="auto"/>
                <w:right w:val="none" w:sz="0" w:space="0" w:color="auto"/>
              </w:divBdr>
            </w:div>
            <w:div w:id="1745373489">
              <w:marLeft w:val="0"/>
              <w:marRight w:val="0"/>
              <w:marTop w:val="0"/>
              <w:marBottom w:val="0"/>
              <w:divBdr>
                <w:top w:val="none" w:sz="0" w:space="0" w:color="auto"/>
                <w:left w:val="none" w:sz="0" w:space="0" w:color="auto"/>
                <w:bottom w:val="none" w:sz="0" w:space="0" w:color="auto"/>
                <w:right w:val="none" w:sz="0" w:space="0" w:color="auto"/>
              </w:divBdr>
            </w:div>
            <w:div w:id="1874226116">
              <w:marLeft w:val="0"/>
              <w:marRight w:val="0"/>
              <w:marTop w:val="0"/>
              <w:marBottom w:val="0"/>
              <w:divBdr>
                <w:top w:val="none" w:sz="0" w:space="0" w:color="auto"/>
                <w:left w:val="none" w:sz="0" w:space="0" w:color="auto"/>
                <w:bottom w:val="none" w:sz="0" w:space="0" w:color="auto"/>
                <w:right w:val="none" w:sz="0" w:space="0" w:color="auto"/>
              </w:divBdr>
            </w:div>
            <w:div w:id="2035185709">
              <w:marLeft w:val="0"/>
              <w:marRight w:val="0"/>
              <w:marTop w:val="0"/>
              <w:marBottom w:val="0"/>
              <w:divBdr>
                <w:top w:val="none" w:sz="0" w:space="0" w:color="auto"/>
                <w:left w:val="none" w:sz="0" w:space="0" w:color="auto"/>
                <w:bottom w:val="none" w:sz="0" w:space="0" w:color="auto"/>
                <w:right w:val="none" w:sz="0" w:space="0" w:color="auto"/>
              </w:divBdr>
            </w:div>
            <w:div w:id="277297945">
              <w:marLeft w:val="0"/>
              <w:marRight w:val="0"/>
              <w:marTop w:val="0"/>
              <w:marBottom w:val="0"/>
              <w:divBdr>
                <w:top w:val="none" w:sz="0" w:space="0" w:color="auto"/>
                <w:left w:val="none" w:sz="0" w:space="0" w:color="auto"/>
                <w:bottom w:val="none" w:sz="0" w:space="0" w:color="auto"/>
                <w:right w:val="none" w:sz="0" w:space="0" w:color="auto"/>
              </w:divBdr>
            </w:div>
            <w:div w:id="1117220737">
              <w:marLeft w:val="0"/>
              <w:marRight w:val="0"/>
              <w:marTop w:val="0"/>
              <w:marBottom w:val="0"/>
              <w:divBdr>
                <w:top w:val="none" w:sz="0" w:space="0" w:color="auto"/>
                <w:left w:val="none" w:sz="0" w:space="0" w:color="auto"/>
                <w:bottom w:val="none" w:sz="0" w:space="0" w:color="auto"/>
                <w:right w:val="none" w:sz="0" w:space="0" w:color="auto"/>
              </w:divBdr>
            </w:div>
            <w:div w:id="901330729">
              <w:marLeft w:val="0"/>
              <w:marRight w:val="0"/>
              <w:marTop w:val="0"/>
              <w:marBottom w:val="0"/>
              <w:divBdr>
                <w:top w:val="none" w:sz="0" w:space="0" w:color="auto"/>
                <w:left w:val="none" w:sz="0" w:space="0" w:color="auto"/>
                <w:bottom w:val="none" w:sz="0" w:space="0" w:color="auto"/>
                <w:right w:val="none" w:sz="0" w:space="0" w:color="auto"/>
              </w:divBdr>
            </w:div>
            <w:div w:id="995913386">
              <w:marLeft w:val="0"/>
              <w:marRight w:val="0"/>
              <w:marTop w:val="0"/>
              <w:marBottom w:val="0"/>
              <w:divBdr>
                <w:top w:val="none" w:sz="0" w:space="0" w:color="auto"/>
                <w:left w:val="none" w:sz="0" w:space="0" w:color="auto"/>
                <w:bottom w:val="none" w:sz="0" w:space="0" w:color="auto"/>
                <w:right w:val="none" w:sz="0" w:space="0" w:color="auto"/>
              </w:divBdr>
            </w:div>
            <w:div w:id="62994905">
              <w:marLeft w:val="0"/>
              <w:marRight w:val="0"/>
              <w:marTop w:val="0"/>
              <w:marBottom w:val="0"/>
              <w:divBdr>
                <w:top w:val="none" w:sz="0" w:space="0" w:color="auto"/>
                <w:left w:val="none" w:sz="0" w:space="0" w:color="auto"/>
                <w:bottom w:val="none" w:sz="0" w:space="0" w:color="auto"/>
                <w:right w:val="none" w:sz="0" w:space="0" w:color="auto"/>
              </w:divBdr>
            </w:div>
            <w:div w:id="932473894">
              <w:marLeft w:val="0"/>
              <w:marRight w:val="0"/>
              <w:marTop w:val="0"/>
              <w:marBottom w:val="0"/>
              <w:divBdr>
                <w:top w:val="none" w:sz="0" w:space="0" w:color="auto"/>
                <w:left w:val="none" w:sz="0" w:space="0" w:color="auto"/>
                <w:bottom w:val="none" w:sz="0" w:space="0" w:color="auto"/>
                <w:right w:val="none" w:sz="0" w:space="0" w:color="auto"/>
              </w:divBdr>
            </w:div>
            <w:div w:id="1996909241">
              <w:marLeft w:val="0"/>
              <w:marRight w:val="0"/>
              <w:marTop w:val="0"/>
              <w:marBottom w:val="0"/>
              <w:divBdr>
                <w:top w:val="none" w:sz="0" w:space="0" w:color="auto"/>
                <w:left w:val="none" w:sz="0" w:space="0" w:color="auto"/>
                <w:bottom w:val="none" w:sz="0" w:space="0" w:color="auto"/>
                <w:right w:val="none" w:sz="0" w:space="0" w:color="auto"/>
              </w:divBdr>
            </w:div>
            <w:div w:id="381902304">
              <w:marLeft w:val="0"/>
              <w:marRight w:val="0"/>
              <w:marTop w:val="0"/>
              <w:marBottom w:val="0"/>
              <w:divBdr>
                <w:top w:val="none" w:sz="0" w:space="0" w:color="auto"/>
                <w:left w:val="none" w:sz="0" w:space="0" w:color="auto"/>
                <w:bottom w:val="none" w:sz="0" w:space="0" w:color="auto"/>
                <w:right w:val="none" w:sz="0" w:space="0" w:color="auto"/>
              </w:divBdr>
            </w:div>
            <w:div w:id="99881315">
              <w:marLeft w:val="0"/>
              <w:marRight w:val="0"/>
              <w:marTop w:val="0"/>
              <w:marBottom w:val="0"/>
              <w:divBdr>
                <w:top w:val="none" w:sz="0" w:space="0" w:color="auto"/>
                <w:left w:val="none" w:sz="0" w:space="0" w:color="auto"/>
                <w:bottom w:val="none" w:sz="0" w:space="0" w:color="auto"/>
                <w:right w:val="none" w:sz="0" w:space="0" w:color="auto"/>
              </w:divBdr>
            </w:div>
          </w:divsChild>
        </w:div>
        <w:div w:id="1346593310">
          <w:marLeft w:val="0"/>
          <w:marRight w:val="0"/>
          <w:marTop w:val="0"/>
          <w:marBottom w:val="0"/>
          <w:divBdr>
            <w:top w:val="none" w:sz="0" w:space="0" w:color="auto"/>
            <w:left w:val="none" w:sz="0" w:space="0" w:color="auto"/>
            <w:bottom w:val="none" w:sz="0" w:space="0" w:color="auto"/>
            <w:right w:val="none" w:sz="0" w:space="0" w:color="auto"/>
          </w:divBdr>
          <w:divsChild>
            <w:div w:id="726958057">
              <w:marLeft w:val="0"/>
              <w:marRight w:val="0"/>
              <w:marTop w:val="0"/>
              <w:marBottom w:val="0"/>
              <w:divBdr>
                <w:top w:val="none" w:sz="0" w:space="0" w:color="auto"/>
                <w:left w:val="none" w:sz="0" w:space="0" w:color="auto"/>
                <w:bottom w:val="none" w:sz="0" w:space="0" w:color="auto"/>
                <w:right w:val="none" w:sz="0" w:space="0" w:color="auto"/>
              </w:divBdr>
            </w:div>
            <w:div w:id="1278833812">
              <w:marLeft w:val="0"/>
              <w:marRight w:val="0"/>
              <w:marTop w:val="0"/>
              <w:marBottom w:val="0"/>
              <w:divBdr>
                <w:top w:val="none" w:sz="0" w:space="0" w:color="auto"/>
                <w:left w:val="none" w:sz="0" w:space="0" w:color="auto"/>
                <w:bottom w:val="none" w:sz="0" w:space="0" w:color="auto"/>
                <w:right w:val="none" w:sz="0" w:space="0" w:color="auto"/>
              </w:divBdr>
            </w:div>
            <w:div w:id="2093505240">
              <w:marLeft w:val="0"/>
              <w:marRight w:val="0"/>
              <w:marTop w:val="0"/>
              <w:marBottom w:val="0"/>
              <w:divBdr>
                <w:top w:val="none" w:sz="0" w:space="0" w:color="auto"/>
                <w:left w:val="none" w:sz="0" w:space="0" w:color="auto"/>
                <w:bottom w:val="none" w:sz="0" w:space="0" w:color="auto"/>
                <w:right w:val="none" w:sz="0" w:space="0" w:color="auto"/>
              </w:divBdr>
            </w:div>
            <w:div w:id="1103571574">
              <w:marLeft w:val="0"/>
              <w:marRight w:val="0"/>
              <w:marTop w:val="0"/>
              <w:marBottom w:val="0"/>
              <w:divBdr>
                <w:top w:val="none" w:sz="0" w:space="0" w:color="auto"/>
                <w:left w:val="none" w:sz="0" w:space="0" w:color="auto"/>
                <w:bottom w:val="none" w:sz="0" w:space="0" w:color="auto"/>
                <w:right w:val="none" w:sz="0" w:space="0" w:color="auto"/>
              </w:divBdr>
            </w:div>
            <w:div w:id="1796678897">
              <w:marLeft w:val="0"/>
              <w:marRight w:val="0"/>
              <w:marTop w:val="0"/>
              <w:marBottom w:val="0"/>
              <w:divBdr>
                <w:top w:val="none" w:sz="0" w:space="0" w:color="auto"/>
                <w:left w:val="none" w:sz="0" w:space="0" w:color="auto"/>
                <w:bottom w:val="none" w:sz="0" w:space="0" w:color="auto"/>
                <w:right w:val="none" w:sz="0" w:space="0" w:color="auto"/>
              </w:divBdr>
            </w:div>
            <w:div w:id="1398475435">
              <w:marLeft w:val="0"/>
              <w:marRight w:val="0"/>
              <w:marTop w:val="0"/>
              <w:marBottom w:val="0"/>
              <w:divBdr>
                <w:top w:val="none" w:sz="0" w:space="0" w:color="auto"/>
                <w:left w:val="none" w:sz="0" w:space="0" w:color="auto"/>
                <w:bottom w:val="none" w:sz="0" w:space="0" w:color="auto"/>
                <w:right w:val="none" w:sz="0" w:space="0" w:color="auto"/>
              </w:divBdr>
            </w:div>
            <w:div w:id="1033650194">
              <w:marLeft w:val="0"/>
              <w:marRight w:val="0"/>
              <w:marTop w:val="0"/>
              <w:marBottom w:val="0"/>
              <w:divBdr>
                <w:top w:val="none" w:sz="0" w:space="0" w:color="auto"/>
                <w:left w:val="none" w:sz="0" w:space="0" w:color="auto"/>
                <w:bottom w:val="none" w:sz="0" w:space="0" w:color="auto"/>
                <w:right w:val="none" w:sz="0" w:space="0" w:color="auto"/>
              </w:divBdr>
            </w:div>
            <w:div w:id="18626531">
              <w:marLeft w:val="0"/>
              <w:marRight w:val="0"/>
              <w:marTop w:val="0"/>
              <w:marBottom w:val="0"/>
              <w:divBdr>
                <w:top w:val="none" w:sz="0" w:space="0" w:color="auto"/>
                <w:left w:val="none" w:sz="0" w:space="0" w:color="auto"/>
                <w:bottom w:val="none" w:sz="0" w:space="0" w:color="auto"/>
                <w:right w:val="none" w:sz="0" w:space="0" w:color="auto"/>
              </w:divBdr>
            </w:div>
            <w:div w:id="1918589951">
              <w:marLeft w:val="0"/>
              <w:marRight w:val="0"/>
              <w:marTop w:val="0"/>
              <w:marBottom w:val="0"/>
              <w:divBdr>
                <w:top w:val="none" w:sz="0" w:space="0" w:color="auto"/>
                <w:left w:val="none" w:sz="0" w:space="0" w:color="auto"/>
                <w:bottom w:val="none" w:sz="0" w:space="0" w:color="auto"/>
                <w:right w:val="none" w:sz="0" w:space="0" w:color="auto"/>
              </w:divBdr>
            </w:div>
            <w:div w:id="1198542551">
              <w:marLeft w:val="0"/>
              <w:marRight w:val="0"/>
              <w:marTop w:val="0"/>
              <w:marBottom w:val="0"/>
              <w:divBdr>
                <w:top w:val="none" w:sz="0" w:space="0" w:color="auto"/>
                <w:left w:val="none" w:sz="0" w:space="0" w:color="auto"/>
                <w:bottom w:val="none" w:sz="0" w:space="0" w:color="auto"/>
                <w:right w:val="none" w:sz="0" w:space="0" w:color="auto"/>
              </w:divBdr>
            </w:div>
            <w:div w:id="941839172">
              <w:marLeft w:val="0"/>
              <w:marRight w:val="0"/>
              <w:marTop w:val="0"/>
              <w:marBottom w:val="0"/>
              <w:divBdr>
                <w:top w:val="none" w:sz="0" w:space="0" w:color="auto"/>
                <w:left w:val="none" w:sz="0" w:space="0" w:color="auto"/>
                <w:bottom w:val="none" w:sz="0" w:space="0" w:color="auto"/>
                <w:right w:val="none" w:sz="0" w:space="0" w:color="auto"/>
              </w:divBdr>
            </w:div>
            <w:div w:id="1024598670">
              <w:marLeft w:val="0"/>
              <w:marRight w:val="0"/>
              <w:marTop w:val="0"/>
              <w:marBottom w:val="0"/>
              <w:divBdr>
                <w:top w:val="none" w:sz="0" w:space="0" w:color="auto"/>
                <w:left w:val="none" w:sz="0" w:space="0" w:color="auto"/>
                <w:bottom w:val="none" w:sz="0" w:space="0" w:color="auto"/>
                <w:right w:val="none" w:sz="0" w:space="0" w:color="auto"/>
              </w:divBdr>
            </w:div>
            <w:div w:id="963924230">
              <w:marLeft w:val="0"/>
              <w:marRight w:val="0"/>
              <w:marTop w:val="0"/>
              <w:marBottom w:val="0"/>
              <w:divBdr>
                <w:top w:val="none" w:sz="0" w:space="0" w:color="auto"/>
                <w:left w:val="none" w:sz="0" w:space="0" w:color="auto"/>
                <w:bottom w:val="none" w:sz="0" w:space="0" w:color="auto"/>
                <w:right w:val="none" w:sz="0" w:space="0" w:color="auto"/>
              </w:divBdr>
            </w:div>
            <w:div w:id="1953508178">
              <w:marLeft w:val="0"/>
              <w:marRight w:val="0"/>
              <w:marTop w:val="0"/>
              <w:marBottom w:val="0"/>
              <w:divBdr>
                <w:top w:val="none" w:sz="0" w:space="0" w:color="auto"/>
                <w:left w:val="none" w:sz="0" w:space="0" w:color="auto"/>
                <w:bottom w:val="none" w:sz="0" w:space="0" w:color="auto"/>
                <w:right w:val="none" w:sz="0" w:space="0" w:color="auto"/>
              </w:divBdr>
            </w:div>
            <w:div w:id="50857776">
              <w:marLeft w:val="0"/>
              <w:marRight w:val="0"/>
              <w:marTop w:val="0"/>
              <w:marBottom w:val="0"/>
              <w:divBdr>
                <w:top w:val="none" w:sz="0" w:space="0" w:color="auto"/>
                <w:left w:val="none" w:sz="0" w:space="0" w:color="auto"/>
                <w:bottom w:val="none" w:sz="0" w:space="0" w:color="auto"/>
                <w:right w:val="none" w:sz="0" w:space="0" w:color="auto"/>
              </w:divBdr>
            </w:div>
          </w:divsChild>
        </w:div>
        <w:div w:id="1528327617">
          <w:marLeft w:val="0"/>
          <w:marRight w:val="0"/>
          <w:marTop w:val="0"/>
          <w:marBottom w:val="0"/>
          <w:divBdr>
            <w:top w:val="none" w:sz="0" w:space="0" w:color="auto"/>
            <w:left w:val="none" w:sz="0" w:space="0" w:color="auto"/>
            <w:bottom w:val="none" w:sz="0" w:space="0" w:color="auto"/>
            <w:right w:val="none" w:sz="0" w:space="0" w:color="auto"/>
          </w:divBdr>
          <w:divsChild>
            <w:div w:id="891965357">
              <w:marLeft w:val="0"/>
              <w:marRight w:val="0"/>
              <w:marTop w:val="0"/>
              <w:marBottom w:val="0"/>
              <w:divBdr>
                <w:top w:val="none" w:sz="0" w:space="0" w:color="auto"/>
                <w:left w:val="none" w:sz="0" w:space="0" w:color="auto"/>
                <w:bottom w:val="none" w:sz="0" w:space="0" w:color="auto"/>
                <w:right w:val="none" w:sz="0" w:space="0" w:color="auto"/>
              </w:divBdr>
            </w:div>
            <w:div w:id="754665847">
              <w:marLeft w:val="0"/>
              <w:marRight w:val="0"/>
              <w:marTop w:val="0"/>
              <w:marBottom w:val="0"/>
              <w:divBdr>
                <w:top w:val="none" w:sz="0" w:space="0" w:color="auto"/>
                <w:left w:val="none" w:sz="0" w:space="0" w:color="auto"/>
                <w:bottom w:val="none" w:sz="0" w:space="0" w:color="auto"/>
                <w:right w:val="none" w:sz="0" w:space="0" w:color="auto"/>
              </w:divBdr>
            </w:div>
            <w:div w:id="1809282406">
              <w:marLeft w:val="0"/>
              <w:marRight w:val="0"/>
              <w:marTop w:val="0"/>
              <w:marBottom w:val="0"/>
              <w:divBdr>
                <w:top w:val="none" w:sz="0" w:space="0" w:color="auto"/>
                <w:left w:val="none" w:sz="0" w:space="0" w:color="auto"/>
                <w:bottom w:val="none" w:sz="0" w:space="0" w:color="auto"/>
                <w:right w:val="none" w:sz="0" w:space="0" w:color="auto"/>
              </w:divBdr>
            </w:div>
            <w:div w:id="1441603208">
              <w:marLeft w:val="0"/>
              <w:marRight w:val="0"/>
              <w:marTop w:val="0"/>
              <w:marBottom w:val="0"/>
              <w:divBdr>
                <w:top w:val="none" w:sz="0" w:space="0" w:color="auto"/>
                <w:left w:val="none" w:sz="0" w:space="0" w:color="auto"/>
                <w:bottom w:val="none" w:sz="0" w:space="0" w:color="auto"/>
                <w:right w:val="none" w:sz="0" w:space="0" w:color="auto"/>
              </w:divBdr>
            </w:div>
            <w:div w:id="229660945">
              <w:marLeft w:val="0"/>
              <w:marRight w:val="0"/>
              <w:marTop w:val="0"/>
              <w:marBottom w:val="0"/>
              <w:divBdr>
                <w:top w:val="none" w:sz="0" w:space="0" w:color="auto"/>
                <w:left w:val="none" w:sz="0" w:space="0" w:color="auto"/>
                <w:bottom w:val="none" w:sz="0" w:space="0" w:color="auto"/>
                <w:right w:val="none" w:sz="0" w:space="0" w:color="auto"/>
              </w:divBdr>
            </w:div>
            <w:div w:id="974258802">
              <w:marLeft w:val="0"/>
              <w:marRight w:val="0"/>
              <w:marTop w:val="0"/>
              <w:marBottom w:val="0"/>
              <w:divBdr>
                <w:top w:val="none" w:sz="0" w:space="0" w:color="auto"/>
                <w:left w:val="none" w:sz="0" w:space="0" w:color="auto"/>
                <w:bottom w:val="none" w:sz="0" w:space="0" w:color="auto"/>
                <w:right w:val="none" w:sz="0" w:space="0" w:color="auto"/>
              </w:divBdr>
            </w:div>
            <w:div w:id="340356843">
              <w:marLeft w:val="0"/>
              <w:marRight w:val="0"/>
              <w:marTop w:val="0"/>
              <w:marBottom w:val="0"/>
              <w:divBdr>
                <w:top w:val="none" w:sz="0" w:space="0" w:color="auto"/>
                <w:left w:val="none" w:sz="0" w:space="0" w:color="auto"/>
                <w:bottom w:val="none" w:sz="0" w:space="0" w:color="auto"/>
                <w:right w:val="none" w:sz="0" w:space="0" w:color="auto"/>
              </w:divBdr>
            </w:div>
            <w:div w:id="618683231">
              <w:marLeft w:val="0"/>
              <w:marRight w:val="0"/>
              <w:marTop w:val="0"/>
              <w:marBottom w:val="0"/>
              <w:divBdr>
                <w:top w:val="none" w:sz="0" w:space="0" w:color="auto"/>
                <w:left w:val="none" w:sz="0" w:space="0" w:color="auto"/>
                <w:bottom w:val="none" w:sz="0" w:space="0" w:color="auto"/>
                <w:right w:val="none" w:sz="0" w:space="0" w:color="auto"/>
              </w:divBdr>
            </w:div>
            <w:div w:id="285894118">
              <w:marLeft w:val="0"/>
              <w:marRight w:val="0"/>
              <w:marTop w:val="0"/>
              <w:marBottom w:val="0"/>
              <w:divBdr>
                <w:top w:val="none" w:sz="0" w:space="0" w:color="auto"/>
                <w:left w:val="none" w:sz="0" w:space="0" w:color="auto"/>
                <w:bottom w:val="none" w:sz="0" w:space="0" w:color="auto"/>
                <w:right w:val="none" w:sz="0" w:space="0" w:color="auto"/>
              </w:divBdr>
            </w:div>
            <w:div w:id="1541436319">
              <w:marLeft w:val="0"/>
              <w:marRight w:val="0"/>
              <w:marTop w:val="0"/>
              <w:marBottom w:val="0"/>
              <w:divBdr>
                <w:top w:val="none" w:sz="0" w:space="0" w:color="auto"/>
                <w:left w:val="none" w:sz="0" w:space="0" w:color="auto"/>
                <w:bottom w:val="none" w:sz="0" w:space="0" w:color="auto"/>
                <w:right w:val="none" w:sz="0" w:space="0" w:color="auto"/>
              </w:divBdr>
            </w:div>
            <w:div w:id="1322343836">
              <w:marLeft w:val="0"/>
              <w:marRight w:val="0"/>
              <w:marTop w:val="0"/>
              <w:marBottom w:val="0"/>
              <w:divBdr>
                <w:top w:val="none" w:sz="0" w:space="0" w:color="auto"/>
                <w:left w:val="none" w:sz="0" w:space="0" w:color="auto"/>
                <w:bottom w:val="none" w:sz="0" w:space="0" w:color="auto"/>
                <w:right w:val="none" w:sz="0" w:space="0" w:color="auto"/>
              </w:divBdr>
            </w:div>
            <w:div w:id="1210073385">
              <w:marLeft w:val="0"/>
              <w:marRight w:val="0"/>
              <w:marTop w:val="0"/>
              <w:marBottom w:val="0"/>
              <w:divBdr>
                <w:top w:val="none" w:sz="0" w:space="0" w:color="auto"/>
                <w:left w:val="none" w:sz="0" w:space="0" w:color="auto"/>
                <w:bottom w:val="none" w:sz="0" w:space="0" w:color="auto"/>
                <w:right w:val="none" w:sz="0" w:space="0" w:color="auto"/>
              </w:divBdr>
            </w:div>
            <w:div w:id="1703896499">
              <w:marLeft w:val="0"/>
              <w:marRight w:val="0"/>
              <w:marTop w:val="0"/>
              <w:marBottom w:val="0"/>
              <w:divBdr>
                <w:top w:val="none" w:sz="0" w:space="0" w:color="auto"/>
                <w:left w:val="none" w:sz="0" w:space="0" w:color="auto"/>
                <w:bottom w:val="none" w:sz="0" w:space="0" w:color="auto"/>
                <w:right w:val="none" w:sz="0" w:space="0" w:color="auto"/>
              </w:divBdr>
            </w:div>
            <w:div w:id="339088066">
              <w:marLeft w:val="0"/>
              <w:marRight w:val="0"/>
              <w:marTop w:val="0"/>
              <w:marBottom w:val="0"/>
              <w:divBdr>
                <w:top w:val="none" w:sz="0" w:space="0" w:color="auto"/>
                <w:left w:val="none" w:sz="0" w:space="0" w:color="auto"/>
                <w:bottom w:val="none" w:sz="0" w:space="0" w:color="auto"/>
                <w:right w:val="none" w:sz="0" w:space="0" w:color="auto"/>
              </w:divBdr>
            </w:div>
            <w:div w:id="277180294">
              <w:marLeft w:val="0"/>
              <w:marRight w:val="0"/>
              <w:marTop w:val="0"/>
              <w:marBottom w:val="0"/>
              <w:divBdr>
                <w:top w:val="none" w:sz="0" w:space="0" w:color="auto"/>
                <w:left w:val="none" w:sz="0" w:space="0" w:color="auto"/>
                <w:bottom w:val="none" w:sz="0" w:space="0" w:color="auto"/>
                <w:right w:val="none" w:sz="0" w:space="0" w:color="auto"/>
              </w:divBdr>
            </w:div>
            <w:div w:id="5449950">
              <w:marLeft w:val="0"/>
              <w:marRight w:val="0"/>
              <w:marTop w:val="0"/>
              <w:marBottom w:val="0"/>
              <w:divBdr>
                <w:top w:val="none" w:sz="0" w:space="0" w:color="auto"/>
                <w:left w:val="none" w:sz="0" w:space="0" w:color="auto"/>
                <w:bottom w:val="none" w:sz="0" w:space="0" w:color="auto"/>
                <w:right w:val="none" w:sz="0" w:space="0" w:color="auto"/>
              </w:divBdr>
            </w:div>
            <w:div w:id="1585801732">
              <w:marLeft w:val="0"/>
              <w:marRight w:val="0"/>
              <w:marTop w:val="0"/>
              <w:marBottom w:val="0"/>
              <w:divBdr>
                <w:top w:val="none" w:sz="0" w:space="0" w:color="auto"/>
                <w:left w:val="none" w:sz="0" w:space="0" w:color="auto"/>
                <w:bottom w:val="none" w:sz="0" w:space="0" w:color="auto"/>
                <w:right w:val="none" w:sz="0" w:space="0" w:color="auto"/>
              </w:divBdr>
            </w:div>
            <w:div w:id="1799832715">
              <w:marLeft w:val="0"/>
              <w:marRight w:val="0"/>
              <w:marTop w:val="0"/>
              <w:marBottom w:val="0"/>
              <w:divBdr>
                <w:top w:val="none" w:sz="0" w:space="0" w:color="auto"/>
                <w:left w:val="none" w:sz="0" w:space="0" w:color="auto"/>
                <w:bottom w:val="none" w:sz="0" w:space="0" w:color="auto"/>
                <w:right w:val="none" w:sz="0" w:space="0" w:color="auto"/>
              </w:divBdr>
            </w:div>
            <w:div w:id="535505942">
              <w:marLeft w:val="0"/>
              <w:marRight w:val="0"/>
              <w:marTop w:val="0"/>
              <w:marBottom w:val="0"/>
              <w:divBdr>
                <w:top w:val="none" w:sz="0" w:space="0" w:color="auto"/>
                <w:left w:val="none" w:sz="0" w:space="0" w:color="auto"/>
                <w:bottom w:val="none" w:sz="0" w:space="0" w:color="auto"/>
                <w:right w:val="none" w:sz="0" w:space="0" w:color="auto"/>
              </w:divBdr>
            </w:div>
          </w:divsChild>
        </w:div>
        <w:div w:id="1552303480">
          <w:marLeft w:val="0"/>
          <w:marRight w:val="0"/>
          <w:marTop w:val="0"/>
          <w:marBottom w:val="0"/>
          <w:divBdr>
            <w:top w:val="none" w:sz="0" w:space="0" w:color="auto"/>
            <w:left w:val="none" w:sz="0" w:space="0" w:color="auto"/>
            <w:bottom w:val="none" w:sz="0" w:space="0" w:color="auto"/>
            <w:right w:val="none" w:sz="0" w:space="0" w:color="auto"/>
          </w:divBdr>
          <w:divsChild>
            <w:div w:id="658657101">
              <w:marLeft w:val="-75"/>
              <w:marRight w:val="0"/>
              <w:marTop w:val="30"/>
              <w:marBottom w:val="30"/>
              <w:divBdr>
                <w:top w:val="none" w:sz="0" w:space="0" w:color="auto"/>
                <w:left w:val="none" w:sz="0" w:space="0" w:color="auto"/>
                <w:bottom w:val="none" w:sz="0" w:space="0" w:color="auto"/>
                <w:right w:val="none" w:sz="0" w:space="0" w:color="auto"/>
              </w:divBdr>
              <w:divsChild>
                <w:div w:id="1413578083">
                  <w:marLeft w:val="0"/>
                  <w:marRight w:val="0"/>
                  <w:marTop w:val="0"/>
                  <w:marBottom w:val="0"/>
                  <w:divBdr>
                    <w:top w:val="none" w:sz="0" w:space="0" w:color="auto"/>
                    <w:left w:val="none" w:sz="0" w:space="0" w:color="auto"/>
                    <w:bottom w:val="none" w:sz="0" w:space="0" w:color="auto"/>
                    <w:right w:val="none" w:sz="0" w:space="0" w:color="auto"/>
                  </w:divBdr>
                  <w:divsChild>
                    <w:div w:id="912470268">
                      <w:marLeft w:val="0"/>
                      <w:marRight w:val="0"/>
                      <w:marTop w:val="0"/>
                      <w:marBottom w:val="0"/>
                      <w:divBdr>
                        <w:top w:val="none" w:sz="0" w:space="0" w:color="auto"/>
                        <w:left w:val="none" w:sz="0" w:space="0" w:color="auto"/>
                        <w:bottom w:val="none" w:sz="0" w:space="0" w:color="auto"/>
                        <w:right w:val="none" w:sz="0" w:space="0" w:color="auto"/>
                      </w:divBdr>
                    </w:div>
                  </w:divsChild>
                </w:div>
                <w:div w:id="1467890612">
                  <w:marLeft w:val="0"/>
                  <w:marRight w:val="0"/>
                  <w:marTop w:val="0"/>
                  <w:marBottom w:val="0"/>
                  <w:divBdr>
                    <w:top w:val="none" w:sz="0" w:space="0" w:color="auto"/>
                    <w:left w:val="none" w:sz="0" w:space="0" w:color="auto"/>
                    <w:bottom w:val="none" w:sz="0" w:space="0" w:color="auto"/>
                    <w:right w:val="none" w:sz="0" w:space="0" w:color="auto"/>
                  </w:divBdr>
                  <w:divsChild>
                    <w:div w:id="1686782629">
                      <w:marLeft w:val="0"/>
                      <w:marRight w:val="0"/>
                      <w:marTop w:val="0"/>
                      <w:marBottom w:val="0"/>
                      <w:divBdr>
                        <w:top w:val="none" w:sz="0" w:space="0" w:color="auto"/>
                        <w:left w:val="none" w:sz="0" w:space="0" w:color="auto"/>
                        <w:bottom w:val="none" w:sz="0" w:space="0" w:color="auto"/>
                        <w:right w:val="none" w:sz="0" w:space="0" w:color="auto"/>
                      </w:divBdr>
                    </w:div>
                  </w:divsChild>
                </w:div>
                <w:div w:id="947808212">
                  <w:marLeft w:val="0"/>
                  <w:marRight w:val="0"/>
                  <w:marTop w:val="0"/>
                  <w:marBottom w:val="0"/>
                  <w:divBdr>
                    <w:top w:val="none" w:sz="0" w:space="0" w:color="auto"/>
                    <w:left w:val="none" w:sz="0" w:space="0" w:color="auto"/>
                    <w:bottom w:val="none" w:sz="0" w:space="0" w:color="auto"/>
                    <w:right w:val="none" w:sz="0" w:space="0" w:color="auto"/>
                  </w:divBdr>
                  <w:divsChild>
                    <w:div w:id="2113698572">
                      <w:marLeft w:val="0"/>
                      <w:marRight w:val="0"/>
                      <w:marTop w:val="0"/>
                      <w:marBottom w:val="0"/>
                      <w:divBdr>
                        <w:top w:val="none" w:sz="0" w:space="0" w:color="auto"/>
                        <w:left w:val="none" w:sz="0" w:space="0" w:color="auto"/>
                        <w:bottom w:val="none" w:sz="0" w:space="0" w:color="auto"/>
                        <w:right w:val="none" w:sz="0" w:space="0" w:color="auto"/>
                      </w:divBdr>
                    </w:div>
                  </w:divsChild>
                </w:div>
                <w:div w:id="480856141">
                  <w:marLeft w:val="0"/>
                  <w:marRight w:val="0"/>
                  <w:marTop w:val="0"/>
                  <w:marBottom w:val="0"/>
                  <w:divBdr>
                    <w:top w:val="none" w:sz="0" w:space="0" w:color="auto"/>
                    <w:left w:val="none" w:sz="0" w:space="0" w:color="auto"/>
                    <w:bottom w:val="none" w:sz="0" w:space="0" w:color="auto"/>
                    <w:right w:val="none" w:sz="0" w:space="0" w:color="auto"/>
                  </w:divBdr>
                  <w:divsChild>
                    <w:div w:id="1548299304">
                      <w:marLeft w:val="0"/>
                      <w:marRight w:val="0"/>
                      <w:marTop w:val="0"/>
                      <w:marBottom w:val="0"/>
                      <w:divBdr>
                        <w:top w:val="none" w:sz="0" w:space="0" w:color="auto"/>
                        <w:left w:val="none" w:sz="0" w:space="0" w:color="auto"/>
                        <w:bottom w:val="none" w:sz="0" w:space="0" w:color="auto"/>
                        <w:right w:val="none" w:sz="0" w:space="0" w:color="auto"/>
                      </w:divBdr>
                    </w:div>
                  </w:divsChild>
                </w:div>
                <w:div w:id="248006458">
                  <w:marLeft w:val="0"/>
                  <w:marRight w:val="0"/>
                  <w:marTop w:val="0"/>
                  <w:marBottom w:val="0"/>
                  <w:divBdr>
                    <w:top w:val="none" w:sz="0" w:space="0" w:color="auto"/>
                    <w:left w:val="none" w:sz="0" w:space="0" w:color="auto"/>
                    <w:bottom w:val="none" w:sz="0" w:space="0" w:color="auto"/>
                    <w:right w:val="none" w:sz="0" w:space="0" w:color="auto"/>
                  </w:divBdr>
                  <w:divsChild>
                    <w:div w:id="1241525895">
                      <w:marLeft w:val="0"/>
                      <w:marRight w:val="0"/>
                      <w:marTop w:val="0"/>
                      <w:marBottom w:val="0"/>
                      <w:divBdr>
                        <w:top w:val="none" w:sz="0" w:space="0" w:color="auto"/>
                        <w:left w:val="none" w:sz="0" w:space="0" w:color="auto"/>
                        <w:bottom w:val="none" w:sz="0" w:space="0" w:color="auto"/>
                        <w:right w:val="none" w:sz="0" w:space="0" w:color="auto"/>
                      </w:divBdr>
                    </w:div>
                    <w:div w:id="159279378">
                      <w:marLeft w:val="0"/>
                      <w:marRight w:val="0"/>
                      <w:marTop w:val="0"/>
                      <w:marBottom w:val="0"/>
                      <w:divBdr>
                        <w:top w:val="none" w:sz="0" w:space="0" w:color="auto"/>
                        <w:left w:val="none" w:sz="0" w:space="0" w:color="auto"/>
                        <w:bottom w:val="none" w:sz="0" w:space="0" w:color="auto"/>
                        <w:right w:val="none" w:sz="0" w:space="0" w:color="auto"/>
                      </w:divBdr>
                    </w:div>
                  </w:divsChild>
                </w:div>
                <w:div w:id="439371831">
                  <w:marLeft w:val="0"/>
                  <w:marRight w:val="0"/>
                  <w:marTop w:val="0"/>
                  <w:marBottom w:val="0"/>
                  <w:divBdr>
                    <w:top w:val="none" w:sz="0" w:space="0" w:color="auto"/>
                    <w:left w:val="none" w:sz="0" w:space="0" w:color="auto"/>
                    <w:bottom w:val="none" w:sz="0" w:space="0" w:color="auto"/>
                    <w:right w:val="none" w:sz="0" w:space="0" w:color="auto"/>
                  </w:divBdr>
                  <w:divsChild>
                    <w:div w:id="324553815">
                      <w:marLeft w:val="0"/>
                      <w:marRight w:val="0"/>
                      <w:marTop w:val="0"/>
                      <w:marBottom w:val="0"/>
                      <w:divBdr>
                        <w:top w:val="none" w:sz="0" w:space="0" w:color="auto"/>
                        <w:left w:val="none" w:sz="0" w:space="0" w:color="auto"/>
                        <w:bottom w:val="none" w:sz="0" w:space="0" w:color="auto"/>
                        <w:right w:val="none" w:sz="0" w:space="0" w:color="auto"/>
                      </w:divBdr>
                    </w:div>
                    <w:div w:id="1304237912">
                      <w:marLeft w:val="0"/>
                      <w:marRight w:val="0"/>
                      <w:marTop w:val="0"/>
                      <w:marBottom w:val="0"/>
                      <w:divBdr>
                        <w:top w:val="none" w:sz="0" w:space="0" w:color="auto"/>
                        <w:left w:val="none" w:sz="0" w:space="0" w:color="auto"/>
                        <w:bottom w:val="none" w:sz="0" w:space="0" w:color="auto"/>
                        <w:right w:val="none" w:sz="0" w:space="0" w:color="auto"/>
                      </w:divBdr>
                    </w:div>
                  </w:divsChild>
                </w:div>
                <w:div w:id="1840928835">
                  <w:marLeft w:val="0"/>
                  <w:marRight w:val="0"/>
                  <w:marTop w:val="0"/>
                  <w:marBottom w:val="0"/>
                  <w:divBdr>
                    <w:top w:val="none" w:sz="0" w:space="0" w:color="auto"/>
                    <w:left w:val="none" w:sz="0" w:space="0" w:color="auto"/>
                    <w:bottom w:val="none" w:sz="0" w:space="0" w:color="auto"/>
                    <w:right w:val="none" w:sz="0" w:space="0" w:color="auto"/>
                  </w:divBdr>
                  <w:divsChild>
                    <w:div w:id="1900937799">
                      <w:marLeft w:val="0"/>
                      <w:marRight w:val="0"/>
                      <w:marTop w:val="0"/>
                      <w:marBottom w:val="0"/>
                      <w:divBdr>
                        <w:top w:val="none" w:sz="0" w:space="0" w:color="auto"/>
                        <w:left w:val="none" w:sz="0" w:space="0" w:color="auto"/>
                        <w:bottom w:val="none" w:sz="0" w:space="0" w:color="auto"/>
                        <w:right w:val="none" w:sz="0" w:space="0" w:color="auto"/>
                      </w:divBdr>
                    </w:div>
                  </w:divsChild>
                </w:div>
                <w:div w:id="956716886">
                  <w:marLeft w:val="0"/>
                  <w:marRight w:val="0"/>
                  <w:marTop w:val="0"/>
                  <w:marBottom w:val="0"/>
                  <w:divBdr>
                    <w:top w:val="none" w:sz="0" w:space="0" w:color="auto"/>
                    <w:left w:val="none" w:sz="0" w:space="0" w:color="auto"/>
                    <w:bottom w:val="none" w:sz="0" w:space="0" w:color="auto"/>
                    <w:right w:val="none" w:sz="0" w:space="0" w:color="auto"/>
                  </w:divBdr>
                  <w:divsChild>
                    <w:div w:id="787359149">
                      <w:marLeft w:val="0"/>
                      <w:marRight w:val="0"/>
                      <w:marTop w:val="0"/>
                      <w:marBottom w:val="0"/>
                      <w:divBdr>
                        <w:top w:val="none" w:sz="0" w:space="0" w:color="auto"/>
                        <w:left w:val="none" w:sz="0" w:space="0" w:color="auto"/>
                        <w:bottom w:val="none" w:sz="0" w:space="0" w:color="auto"/>
                        <w:right w:val="none" w:sz="0" w:space="0" w:color="auto"/>
                      </w:divBdr>
                    </w:div>
                    <w:div w:id="2026251762">
                      <w:marLeft w:val="0"/>
                      <w:marRight w:val="0"/>
                      <w:marTop w:val="0"/>
                      <w:marBottom w:val="0"/>
                      <w:divBdr>
                        <w:top w:val="none" w:sz="0" w:space="0" w:color="auto"/>
                        <w:left w:val="none" w:sz="0" w:space="0" w:color="auto"/>
                        <w:bottom w:val="none" w:sz="0" w:space="0" w:color="auto"/>
                        <w:right w:val="none" w:sz="0" w:space="0" w:color="auto"/>
                      </w:divBdr>
                    </w:div>
                  </w:divsChild>
                </w:div>
                <w:div w:id="1326519069">
                  <w:marLeft w:val="0"/>
                  <w:marRight w:val="0"/>
                  <w:marTop w:val="0"/>
                  <w:marBottom w:val="0"/>
                  <w:divBdr>
                    <w:top w:val="none" w:sz="0" w:space="0" w:color="auto"/>
                    <w:left w:val="none" w:sz="0" w:space="0" w:color="auto"/>
                    <w:bottom w:val="none" w:sz="0" w:space="0" w:color="auto"/>
                    <w:right w:val="none" w:sz="0" w:space="0" w:color="auto"/>
                  </w:divBdr>
                  <w:divsChild>
                    <w:div w:id="677780474">
                      <w:marLeft w:val="0"/>
                      <w:marRight w:val="0"/>
                      <w:marTop w:val="0"/>
                      <w:marBottom w:val="0"/>
                      <w:divBdr>
                        <w:top w:val="none" w:sz="0" w:space="0" w:color="auto"/>
                        <w:left w:val="none" w:sz="0" w:space="0" w:color="auto"/>
                        <w:bottom w:val="none" w:sz="0" w:space="0" w:color="auto"/>
                        <w:right w:val="none" w:sz="0" w:space="0" w:color="auto"/>
                      </w:divBdr>
                    </w:div>
                    <w:div w:id="1165240084">
                      <w:marLeft w:val="0"/>
                      <w:marRight w:val="0"/>
                      <w:marTop w:val="0"/>
                      <w:marBottom w:val="0"/>
                      <w:divBdr>
                        <w:top w:val="none" w:sz="0" w:space="0" w:color="auto"/>
                        <w:left w:val="none" w:sz="0" w:space="0" w:color="auto"/>
                        <w:bottom w:val="none" w:sz="0" w:space="0" w:color="auto"/>
                        <w:right w:val="none" w:sz="0" w:space="0" w:color="auto"/>
                      </w:divBdr>
                    </w:div>
                  </w:divsChild>
                </w:div>
                <w:div w:id="1701275140">
                  <w:marLeft w:val="0"/>
                  <w:marRight w:val="0"/>
                  <w:marTop w:val="0"/>
                  <w:marBottom w:val="0"/>
                  <w:divBdr>
                    <w:top w:val="none" w:sz="0" w:space="0" w:color="auto"/>
                    <w:left w:val="none" w:sz="0" w:space="0" w:color="auto"/>
                    <w:bottom w:val="none" w:sz="0" w:space="0" w:color="auto"/>
                    <w:right w:val="none" w:sz="0" w:space="0" w:color="auto"/>
                  </w:divBdr>
                  <w:divsChild>
                    <w:div w:id="1339037800">
                      <w:marLeft w:val="0"/>
                      <w:marRight w:val="0"/>
                      <w:marTop w:val="0"/>
                      <w:marBottom w:val="0"/>
                      <w:divBdr>
                        <w:top w:val="none" w:sz="0" w:space="0" w:color="auto"/>
                        <w:left w:val="none" w:sz="0" w:space="0" w:color="auto"/>
                        <w:bottom w:val="none" w:sz="0" w:space="0" w:color="auto"/>
                        <w:right w:val="none" w:sz="0" w:space="0" w:color="auto"/>
                      </w:divBdr>
                    </w:div>
                    <w:div w:id="1773209273">
                      <w:marLeft w:val="0"/>
                      <w:marRight w:val="0"/>
                      <w:marTop w:val="0"/>
                      <w:marBottom w:val="0"/>
                      <w:divBdr>
                        <w:top w:val="none" w:sz="0" w:space="0" w:color="auto"/>
                        <w:left w:val="none" w:sz="0" w:space="0" w:color="auto"/>
                        <w:bottom w:val="none" w:sz="0" w:space="0" w:color="auto"/>
                        <w:right w:val="none" w:sz="0" w:space="0" w:color="auto"/>
                      </w:divBdr>
                    </w:div>
                  </w:divsChild>
                </w:div>
                <w:div w:id="438111534">
                  <w:marLeft w:val="0"/>
                  <w:marRight w:val="0"/>
                  <w:marTop w:val="0"/>
                  <w:marBottom w:val="0"/>
                  <w:divBdr>
                    <w:top w:val="none" w:sz="0" w:space="0" w:color="auto"/>
                    <w:left w:val="none" w:sz="0" w:space="0" w:color="auto"/>
                    <w:bottom w:val="none" w:sz="0" w:space="0" w:color="auto"/>
                    <w:right w:val="none" w:sz="0" w:space="0" w:color="auto"/>
                  </w:divBdr>
                  <w:divsChild>
                    <w:div w:id="1518546088">
                      <w:marLeft w:val="0"/>
                      <w:marRight w:val="0"/>
                      <w:marTop w:val="0"/>
                      <w:marBottom w:val="0"/>
                      <w:divBdr>
                        <w:top w:val="none" w:sz="0" w:space="0" w:color="auto"/>
                        <w:left w:val="none" w:sz="0" w:space="0" w:color="auto"/>
                        <w:bottom w:val="none" w:sz="0" w:space="0" w:color="auto"/>
                        <w:right w:val="none" w:sz="0" w:space="0" w:color="auto"/>
                      </w:divBdr>
                    </w:div>
                    <w:div w:id="888342209">
                      <w:marLeft w:val="0"/>
                      <w:marRight w:val="0"/>
                      <w:marTop w:val="0"/>
                      <w:marBottom w:val="0"/>
                      <w:divBdr>
                        <w:top w:val="none" w:sz="0" w:space="0" w:color="auto"/>
                        <w:left w:val="none" w:sz="0" w:space="0" w:color="auto"/>
                        <w:bottom w:val="none" w:sz="0" w:space="0" w:color="auto"/>
                        <w:right w:val="none" w:sz="0" w:space="0" w:color="auto"/>
                      </w:divBdr>
                    </w:div>
                  </w:divsChild>
                </w:div>
                <w:div w:id="1903909239">
                  <w:marLeft w:val="0"/>
                  <w:marRight w:val="0"/>
                  <w:marTop w:val="0"/>
                  <w:marBottom w:val="0"/>
                  <w:divBdr>
                    <w:top w:val="none" w:sz="0" w:space="0" w:color="auto"/>
                    <w:left w:val="none" w:sz="0" w:space="0" w:color="auto"/>
                    <w:bottom w:val="none" w:sz="0" w:space="0" w:color="auto"/>
                    <w:right w:val="none" w:sz="0" w:space="0" w:color="auto"/>
                  </w:divBdr>
                  <w:divsChild>
                    <w:div w:id="694305407">
                      <w:marLeft w:val="0"/>
                      <w:marRight w:val="0"/>
                      <w:marTop w:val="0"/>
                      <w:marBottom w:val="0"/>
                      <w:divBdr>
                        <w:top w:val="none" w:sz="0" w:space="0" w:color="auto"/>
                        <w:left w:val="none" w:sz="0" w:space="0" w:color="auto"/>
                        <w:bottom w:val="none" w:sz="0" w:space="0" w:color="auto"/>
                        <w:right w:val="none" w:sz="0" w:space="0" w:color="auto"/>
                      </w:divBdr>
                    </w:div>
                    <w:div w:id="4951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036426">
          <w:marLeft w:val="0"/>
          <w:marRight w:val="0"/>
          <w:marTop w:val="0"/>
          <w:marBottom w:val="0"/>
          <w:divBdr>
            <w:top w:val="none" w:sz="0" w:space="0" w:color="auto"/>
            <w:left w:val="none" w:sz="0" w:space="0" w:color="auto"/>
            <w:bottom w:val="none" w:sz="0" w:space="0" w:color="auto"/>
            <w:right w:val="none" w:sz="0" w:space="0" w:color="auto"/>
          </w:divBdr>
          <w:divsChild>
            <w:div w:id="432438441">
              <w:marLeft w:val="0"/>
              <w:marRight w:val="0"/>
              <w:marTop w:val="0"/>
              <w:marBottom w:val="0"/>
              <w:divBdr>
                <w:top w:val="none" w:sz="0" w:space="0" w:color="auto"/>
                <w:left w:val="none" w:sz="0" w:space="0" w:color="auto"/>
                <w:bottom w:val="none" w:sz="0" w:space="0" w:color="auto"/>
                <w:right w:val="none" w:sz="0" w:space="0" w:color="auto"/>
              </w:divBdr>
            </w:div>
            <w:div w:id="672806401">
              <w:marLeft w:val="0"/>
              <w:marRight w:val="0"/>
              <w:marTop w:val="0"/>
              <w:marBottom w:val="0"/>
              <w:divBdr>
                <w:top w:val="none" w:sz="0" w:space="0" w:color="auto"/>
                <w:left w:val="none" w:sz="0" w:space="0" w:color="auto"/>
                <w:bottom w:val="none" w:sz="0" w:space="0" w:color="auto"/>
                <w:right w:val="none" w:sz="0" w:space="0" w:color="auto"/>
              </w:divBdr>
            </w:div>
            <w:div w:id="1384914212">
              <w:marLeft w:val="0"/>
              <w:marRight w:val="0"/>
              <w:marTop w:val="0"/>
              <w:marBottom w:val="0"/>
              <w:divBdr>
                <w:top w:val="none" w:sz="0" w:space="0" w:color="auto"/>
                <w:left w:val="none" w:sz="0" w:space="0" w:color="auto"/>
                <w:bottom w:val="none" w:sz="0" w:space="0" w:color="auto"/>
                <w:right w:val="none" w:sz="0" w:space="0" w:color="auto"/>
              </w:divBdr>
            </w:div>
            <w:div w:id="257176135">
              <w:marLeft w:val="0"/>
              <w:marRight w:val="0"/>
              <w:marTop w:val="0"/>
              <w:marBottom w:val="0"/>
              <w:divBdr>
                <w:top w:val="none" w:sz="0" w:space="0" w:color="auto"/>
                <w:left w:val="none" w:sz="0" w:space="0" w:color="auto"/>
                <w:bottom w:val="none" w:sz="0" w:space="0" w:color="auto"/>
                <w:right w:val="none" w:sz="0" w:space="0" w:color="auto"/>
              </w:divBdr>
            </w:div>
            <w:div w:id="1338775630">
              <w:marLeft w:val="0"/>
              <w:marRight w:val="0"/>
              <w:marTop w:val="0"/>
              <w:marBottom w:val="0"/>
              <w:divBdr>
                <w:top w:val="none" w:sz="0" w:space="0" w:color="auto"/>
                <w:left w:val="none" w:sz="0" w:space="0" w:color="auto"/>
                <w:bottom w:val="none" w:sz="0" w:space="0" w:color="auto"/>
                <w:right w:val="none" w:sz="0" w:space="0" w:color="auto"/>
              </w:divBdr>
            </w:div>
            <w:div w:id="742797105">
              <w:marLeft w:val="0"/>
              <w:marRight w:val="0"/>
              <w:marTop w:val="0"/>
              <w:marBottom w:val="0"/>
              <w:divBdr>
                <w:top w:val="none" w:sz="0" w:space="0" w:color="auto"/>
                <w:left w:val="none" w:sz="0" w:space="0" w:color="auto"/>
                <w:bottom w:val="none" w:sz="0" w:space="0" w:color="auto"/>
                <w:right w:val="none" w:sz="0" w:space="0" w:color="auto"/>
              </w:divBdr>
            </w:div>
            <w:div w:id="138769431">
              <w:marLeft w:val="0"/>
              <w:marRight w:val="0"/>
              <w:marTop w:val="0"/>
              <w:marBottom w:val="0"/>
              <w:divBdr>
                <w:top w:val="none" w:sz="0" w:space="0" w:color="auto"/>
                <w:left w:val="none" w:sz="0" w:space="0" w:color="auto"/>
                <w:bottom w:val="none" w:sz="0" w:space="0" w:color="auto"/>
                <w:right w:val="none" w:sz="0" w:space="0" w:color="auto"/>
              </w:divBdr>
            </w:div>
            <w:div w:id="1255866736">
              <w:marLeft w:val="0"/>
              <w:marRight w:val="0"/>
              <w:marTop w:val="0"/>
              <w:marBottom w:val="0"/>
              <w:divBdr>
                <w:top w:val="none" w:sz="0" w:space="0" w:color="auto"/>
                <w:left w:val="none" w:sz="0" w:space="0" w:color="auto"/>
                <w:bottom w:val="none" w:sz="0" w:space="0" w:color="auto"/>
                <w:right w:val="none" w:sz="0" w:space="0" w:color="auto"/>
              </w:divBdr>
            </w:div>
            <w:div w:id="501898371">
              <w:marLeft w:val="0"/>
              <w:marRight w:val="0"/>
              <w:marTop w:val="0"/>
              <w:marBottom w:val="0"/>
              <w:divBdr>
                <w:top w:val="none" w:sz="0" w:space="0" w:color="auto"/>
                <w:left w:val="none" w:sz="0" w:space="0" w:color="auto"/>
                <w:bottom w:val="none" w:sz="0" w:space="0" w:color="auto"/>
                <w:right w:val="none" w:sz="0" w:space="0" w:color="auto"/>
              </w:divBdr>
            </w:div>
            <w:div w:id="2066905681">
              <w:marLeft w:val="0"/>
              <w:marRight w:val="0"/>
              <w:marTop w:val="0"/>
              <w:marBottom w:val="0"/>
              <w:divBdr>
                <w:top w:val="none" w:sz="0" w:space="0" w:color="auto"/>
                <w:left w:val="none" w:sz="0" w:space="0" w:color="auto"/>
                <w:bottom w:val="none" w:sz="0" w:space="0" w:color="auto"/>
                <w:right w:val="none" w:sz="0" w:space="0" w:color="auto"/>
              </w:divBdr>
            </w:div>
            <w:div w:id="962006191">
              <w:marLeft w:val="0"/>
              <w:marRight w:val="0"/>
              <w:marTop w:val="0"/>
              <w:marBottom w:val="0"/>
              <w:divBdr>
                <w:top w:val="none" w:sz="0" w:space="0" w:color="auto"/>
                <w:left w:val="none" w:sz="0" w:space="0" w:color="auto"/>
                <w:bottom w:val="none" w:sz="0" w:space="0" w:color="auto"/>
                <w:right w:val="none" w:sz="0" w:space="0" w:color="auto"/>
              </w:divBdr>
            </w:div>
            <w:div w:id="1496451540">
              <w:marLeft w:val="0"/>
              <w:marRight w:val="0"/>
              <w:marTop w:val="0"/>
              <w:marBottom w:val="0"/>
              <w:divBdr>
                <w:top w:val="none" w:sz="0" w:space="0" w:color="auto"/>
                <w:left w:val="none" w:sz="0" w:space="0" w:color="auto"/>
                <w:bottom w:val="none" w:sz="0" w:space="0" w:color="auto"/>
                <w:right w:val="none" w:sz="0" w:space="0" w:color="auto"/>
              </w:divBdr>
            </w:div>
            <w:div w:id="950743208">
              <w:marLeft w:val="0"/>
              <w:marRight w:val="0"/>
              <w:marTop w:val="0"/>
              <w:marBottom w:val="0"/>
              <w:divBdr>
                <w:top w:val="none" w:sz="0" w:space="0" w:color="auto"/>
                <w:left w:val="none" w:sz="0" w:space="0" w:color="auto"/>
                <w:bottom w:val="none" w:sz="0" w:space="0" w:color="auto"/>
                <w:right w:val="none" w:sz="0" w:space="0" w:color="auto"/>
              </w:divBdr>
            </w:div>
          </w:divsChild>
        </w:div>
        <w:div w:id="442307827">
          <w:marLeft w:val="0"/>
          <w:marRight w:val="0"/>
          <w:marTop w:val="0"/>
          <w:marBottom w:val="0"/>
          <w:divBdr>
            <w:top w:val="none" w:sz="0" w:space="0" w:color="auto"/>
            <w:left w:val="none" w:sz="0" w:space="0" w:color="auto"/>
            <w:bottom w:val="none" w:sz="0" w:space="0" w:color="auto"/>
            <w:right w:val="none" w:sz="0" w:space="0" w:color="auto"/>
          </w:divBdr>
          <w:divsChild>
            <w:div w:id="900824406">
              <w:marLeft w:val="0"/>
              <w:marRight w:val="0"/>
              <w:marTop w:val="0"/>
              <w:marBottom w:val="0"/>
              <w:divBdr>
                <w:top w:val="none" w:sz="0" w:space="0" w:color="auto"/>
                <w:left w:val="none" w:sz="0" w:space="0" w:color="auto"/>
                <w:bottom w:val="none" w:sz="0" w:space="0" w:color="auto"/>
                <w:right w:val="none" w:sz="0" w:space="0" w:color="auto"/>
              </w:divBdr>
            </w:div>
            <w:div w:id="1876186796">
              <w:marLeft w:val="0"/>
              <w:marRight w:val="0"/>
              <w:marTop w:val="0"/>
              <w:marBottom w:val="0"/>
              <w:divBdr>
                <w:top w:val="none" w:sz="0" w:space="0" w:color="auto"/>
                <w:left w:val="none" w:sz="0" w:space="0" w:color="auto"/>
                <w:bottom w:val="none" w:sz="0" w:space="0" w:color="auto"/>
                <w:right w:val="none" w:sz="0" w:space="0" w:color="auto"/>
              </w:divBdr>
            </w:div>
            <w:div w:id="343433453">
              <w:marLeft w:val="0"/>
              <w:marRight w:val="0"/>
              <w:marTop w:val="0"/>
              <w:marBottom w:val="0"/>
              <w:divBdr>
                <w:top w:val="none" w:sz="0" w:space="0" w:color="auto"/>
                <w:left w:val="none" w:sz="0" w:space="0" w:color="auto"/>
                <w:bottom w:val="none" w:sz="0" w:space="0" w:color="auto"/>
                <w:right w:val="none" w:sz="0" w:space="0" w:color="auto"/>
              </w:divBdr>
            </w:div>
            <w:div w:id="462503143">
              <w:marLeft w:val="0"/>
              <w:marRight w:val="0"/>
              <w:marTop w:val="0"/>
              <w:marBottom w:val="0"/>
              <w:divBdr>
                <w:top w:val="none" w:sz="0" w:space="0" w:color="auto"/>
                <w:left w:val="none" w:sz="0" w:space="0" w:color="auto"/>
                <w:bottom w:val="none" w:sz="0" w:space="0" w:color="auto"/>
                <w:right w:val="none" w:sz="0" w:space="0" w:color="auto"/>
              </w:divBdr>
            </w:div>
            <w:div w:id="1084454723">
              <w:marLeft w:val="0"/>
              <w:marRight w:val="0"/>
              <w:marTop w:val="0"/>
              <w:marBottom w:val="0"/>
              <w:divBdr>
                <w:top w:val="none" w:sz="0" w:space="0" w:color="auto"/>
                <w:left w:val="none" w:sz="0" w:space="0" w:color="auto"/>
                <w:bottom w:val="none" w:sz="0" w:space="0" w:color="auto"/>
                <w:right w:val="none" w:sz="0" w:space="0" w:color="auto"/>
              </w:divBdr>
            </w:div>
            <w:div w:id="1204758">
              <w:marLeft w:val="0"/>
              <w:marRight w:val="0"/>
              <w:marTop w:val="0"/>
              <w:marBottom w:val="0"/>
              <w:divBdr>
                <w:top w:val="none" w:sz="0" w:space="0" w:color="auto"/>
                <w:left w:val="none" w:sz="0" w:space="0" w:color="auto"/>
                <w:bottom w:val="none" w:sz="0" w:space="0" w:color="auto"/>
                <w:right w:val="none" w:sz="0" w:space="0" w:color="auto"/>
              </w:divBdr>
            </w:div>
            <w:div w:id="679821350">
              <w:marLeft w:val="0"/>
              <w:marRight w:val="0"/>
              <w:marTop w:val="0"/>
              <w:marBottom w:val="0"/>
              <w:divBdr>
                <w:top w:val="none" w:sz="0" w:space="0" w:color="auto"/>
                <w:left w:val="none" w:sz="0" w:space="0" w:color="auto"/>
                <w:bottom w:val="none" w:sz="0" w:space="0" w:color="auto"/>
                <w:right w:val="none" w:sz="0" w:space="0" w:color="auto"/>
              </w:divBdr>
            </w:div>
            <w:div w:id="1030648260">
              <w:marLeft w:val="0"/>
              <w:marRight w:val="0"/>
              <w:marTop w:val="0"/>
              <w:marBottom w:val="0"/>
              <w:divBdr>
                <w:top w:val="none" w:sz="0" w:space="0" w:color="auto"/>
                <w:left w:val="none" w:sz="0" w:space="0" w:color="auto"/>
                <w:bottom w:val="none" w:sz="0" w:space="0" w:color="auto"/>
                <w:right w:val="none" w:sz="0" w:space="0" w:color="auto"/>
              </w:divBdr>
            </w:div>
            <w:div w:id="1537934026">
              <w:marLeft w:val="0"/>
              <w:marRight w:val="0"/>
              <w:marTop w:val="0"/>
              <w:marBottom w:val="0"/>
              <w:divBdr>
                <w:top w:val="none" w:sz="0" w:space="0" w:color="auto"/>
                <w:left w:val="none" w:sz="0" w:space="0" w:color="auto"/>
                <w:bottom w:val="none" w:sz="0" w:space="0" w:color="auto"/>
                <w:right w:val="none" w:sz="0" w:space="0" w:color="auto"/>
              </w:divBdr>
            </w:div>
            <w:div w:id="1448886706">
              <w:marLeft w:val="0"/>
              <w:marRight w:val="0"/>
              <w:marTop w:val="0"/>
              <w:marBottom w:val="0"/>
              <w:divBdr>
                <w:top w:val="none" w:sz="0" w:space="0" w:color="auto"/>
                <w:left w:val="none" w:sz="0" w:space="0" w:color="auto"/>
                <w:bottom w:val="none" w:sz="0" w:space="0" w:color="auto"/>
                <w:right w:val="none" w:sz="0" w:space="0" w:color="auto"/>
              </w:divBdr>
            </w:div>
            <w:div w:id="462039103">
              <w:marLeft w:val="0"/>
              <w:marRight w:val="0"/>
              <w:marTop w:val="0"/>
              <w:marBottom w:val="0"/>
              <w:divBdr>
                <w:top w:val="none" w:sz="0" w:space="0" w:color="auto"/>
                <w:left w:val="none" w:sz="0" w:space="0" w:color="auto"/>
                <w:bottom w:val="none" w:sz="0" w:space="0" w:color="auto"/>
                <w:right w:val="none" w:sz="0" w:space="0" w:color="auto"/>
              </w:divBdr>
            </w:div>
            <w:div w:id="190922327">
              <w:marLeft w:val="0"/>
              <w:marRight w:val="0"/>
              <w:marTop w:val="0"/>
              <w:marBottom w:val="0"/>
              <w:divBdr>
                <w:top w:val="none" w:sz="0" w:space="0" w:color="auto"/>
                <w:left w:val="none" w:sz="0" w:space="0" w:color="auto"/>
                <w:bottom w:val="none" w:sz="0" w:space="0" w:color="auto"/>
                <w:right w:val="none" w:sz="0" w:space="0" w:color="auto"/>
              </w:divBdr>
            </w:div>
            <w:div w:id="507520967">
              <w:marLeft w:val="0"/>
              <w:marRight w:val="0"/>
              <w:marTop w:val="0"/>
              <w:marBottom w:val="0"/>
              <w:divBdr>
                <w:top w:val="none" w:sz="0" w:space="0" w:color="auto"/>
                <w:left w:val="none" w:sz="0" w:space="0" w:color="auto"/>
                <w:bottom w:val="none" w:sz="0" w:space="0" w:color="auto"/>
                <w:right w:val="none" w:sz="0" w:space="0" w:color="auto"/>
              </w:divBdr>
            </w:div>
          </w:divsChild>
        </w:div>
        <w:div w:id="750738656">
          <w:marLeft w:val="0"/>
          <w:marRight w:val="0"/>
          <w:marTop w:val="0"/>
          <w:marBottom w:val="0"/>
          <w:divBdr>
            <w:top w:val="none" w:sz="0" w:space="0" w:color="auto"/>
            <w:left w:val="none" w:sz="0" w:space="0" w:color="auto"/>
            <w:bottom w:val="none" w:sz="0" w:space="0" w:color="auto"/>
            <w:right w:val="none" w:sz="0" w:space="0" w:color="auto"/>
          </w:divBdr>
          <w:divsChild>
            <w:div w:id="802770475">
              <w:marLeft w:val="0"/>
              <w:marRight w:val="0"/>
              <w:marTop w:val="0"/>
              <w:marBottom w:val="0"/>
              <w:divBdr>
                <w:top w:val="none" w:sz="0" w:space="0" w:color="auto"/>
                <w:left w:val="none" w:sz="0" w:space="0" w:color="auto"/>
                <w:bottom w:val="none" w:sz="0" w:space="0" w:color="auto"/>
                <w:right w:val="none" w:sz="0" w:space="0" w:color="auto"/>
              </w:divBdr>
            </w:div>
            <w:div w:id="1798792240">
              <w:marLeft w:val="0"/>
              <w:marRight w:val="0"/>
              <w:marTop w:val="0"/>
              <w:marBottom w:val="0"/>
              <w:divBdr>
                <w:top w:val="none" w:sz="0" w:space="0" w:color="auto"/>
                <w:left w:val="none" w:sz="0" w:space="0" w:color="auto"/>
                <w:bottom w:val="none" w:sz="0" w:space="0" w:color="auto"/>
                <w:right w:val="none" w:sz="0" w:space="0" w:color="auto"/>
              </w:divBdr>
            </w:div>
            <w:div w:id="866483355">
              <w:marLeft w:val="0"/>
              <w:marRight w:val="0"/>
              <w:marTop w:val="0"/>
              <w:marBottom w:val="0"/>
              <w:divBdr>
                <w:top w:val="none" w:sz="0" w:space="0" w:color="auto"/>
                <w:left w:val="none" w:sz="0" w:space="0" w:color="auto"/>
                <w:bottom w:val="none" w:sz="0" w:space="0" w:color="auto"/>
                <w:right w:val="none" w:sz="0" w:space="0" w:color="auto"/>
              </w:divBdr>
            </w:div>
            <w:div w:id="1745561844">
              <w:marLeft w:val="0"/>
              <w:marRight w:val="0"/>
              <w:marTop w:val="0"/>
              <w:marBottom w:val="0"/>
              <w:divBdr>
                <w:top w:val="none" w:sz="0" w:space="0" w:color="auto"/>
                <w:left w:val="none" w:sz="0" w:space="0" w:color="auto"/>
                <w:bottom w:val="none" w:sz="0" w:space="0" w:color="auto"/>
                <w:right w:val="none" w:sz="0" w:space="0" w:color="auto"/>
              </w:divBdr>
            </w:div>
            <w:div w:id="842162176">
              <w:marLeft w:val="0"/>
              <w:marRight w:val="0"/>
              <w:marTop w:val="0"/>
              <w:marBottom w:val="0"/>
              <w:divBdr>
                <w:top w:val="none" w:sz="0" w:space="0" w:color="auto"/>
                <w:left w:val="none" w:sz="0" w:space="0" w:color="auto"/>
                <w:bottom w:val="none" w:sz="0" w:space="0" w:color="auto"/>
                <w:right w:val="none" w:sz="0" w:space="0" w:color="auto"/>
              </w:divBdr>
            </w:div>
            <w:div w:id="2063749252">
              <w:marLeft w:val="0"/>
              <w:marRight w:val="0"/>
              <w:marTop w:val="0"/>
              <w:marBottom w:val="0"/>
              <w:divBdr>
                <w:top w:val="none" w:sz="0" w:space="0" w:color="auto"/>
                <w:left w:val="none" w:sz="0" w:space="0" w:color="auto"/>
                <w:bottom w:val="none" w:sz="0" w:space="0" w:color="auto"/>
                <w:right w:val="none" w:sz="0" w:space="0" w:color="auto"/>
              </w:divBdr>
            </w:div>
            <w:div w:id="549074952">
              <w:marLeft w:val="0"/>
              <w:marRight w:val="0"/>
              <w:marTop w:val="0"/>
              <w:marBottom w:val="0"/>
              <w:divBdr>
                <w:top w:val="none" w:sz="0" w:space="0" w:color="auto"/>
                <w:left w:val="none" w:sz="0" w:space="0" w:color="auto"/>
                <w:bottom w:val="none" w:sz="0" w:space="0" w:color="auto"/>
                <w:right w:val="none" w:sz="0" w:space="0" w:color="auto"/>
              </w:divBdr>
            </w:div>
            <w:div w:id="631793128">
              <w:marLeft w:val="0"/>
              <w:marRight w:val="0"/>
              <w:marTop w:val="0"/>
              <w:marBottom w:val="0"/>
              <w:divBdr>
                <w:top w:val="none" w:sz="0" w:space="0" w:color="auto"/>
                <w:left w:val="none" w:sz="0" w:space="0" w:color="auto"/>
                <w:bottom w:val="none" w:sz="0" w:space="0" w:color="auto"/>
                <w:right w:val="none" w:sz="0" w:space="0" w:color="auto"/>
              </w:divBdr>
            </w:div>
            <w:div w:id="1074670571">
              <w:marLeft w:val="0"/>
              <w:marRight w:val="0"/>
              <w:marTop w:val="0"/>
              <w:marBottom w:val="0"/>
              <w:divBdr>
                <w:top w:val="none" w:sz="0" w:space="0" w:color="auto"/>
                <w:left w:val="none" w:sz="0" w:space="0" w:color="auto"/>
                <w:bottom w:val="none" w:sz="0" w:space="0" w:color="auto"/>
                <w:right w:val="none" w:sz="0" w:space="0" w:color="auto"/>
              </w:divBdr>
            </w:div>
            <w:div w:id="1525437110">
              <w:marLeft w:val="0"/>
              <w:marRight w:val="0"/>
              <w:marTop w:val="0"/>
              <w:marBottom w:val="0"/>
              <w:divBdr>
                <w:top w:val="none" w:sz="0" w:space="0" w:color="auto"/>
                <w:left w:val="none" w:sz="0" w:space="0" w:color="auto"/>
                <w:bottom w:val="none" w:sz="0" w:space="0" w:color="auto"/>
                <w:right w:val="none" w:sz="0" w:space="0" w:color="auto"/>
              </w:divBdr>
            </w:div>
            <w:div w:id="1972010966">
              <w:marLeft w:val="0"/>
              <w:marRight w:val="0"/>
              <w:marTop w:val="0"/>
              <w:marBottom w:val="0"/>
              <w:divBdr>
                <w:top w:val="none" w:sz="0" w:space="0" w:color="auto"/>
                <w:left w:val="none" w:sz="0" w:space="0" w:color="auto"/>
                <w:bottom w:val="none" w:sz="0" w:space="0" w:color="auto"/>
                <w:right w:val="none" w:sz="0" w:space="0" w:color="auto"/>
              </w:divBdr>
            </w:div>
            <w:div w:id="1925607188">
              <w:marLeft w:val="0"/>
              <w:marRight w:val="0"/>
              <w:marTop w:val="0"/>
              <w:marBottom w:val="0"/>
              <w:divBdr>
                <w:top w:val="none" w:sz="0" w:space="0" w:color="auto"/>
                <w:left w:val="none" w:sz="0" w:space="0" w:color="auto"/>
                <w:bottom w:val="none" w:sz="0" w:space="0" w:color="auto"/>
                <w:right w:val="none" w:sz="0" w:space="0" w:color="auto"/>
              </w:divBdr>
            </w:div>
            <w:div w:id="530580671">
              <w:marLeft w:val="0"/>
              <w:marRight w:val="0"/>
              <w:marTop w:val="0"/>
              <w:marBottom w:val="0"/>
              <w:divBdr>
                <w:top w:val="none" w:sz="0" w:space="0" w:color="auto"/>
                <w:left w:val="none" w:sz="0" w:space="0" w:color="auto"/>
                <w:bottom w:val="none" w:sz="0" w:space="0" w:color="auto"/>
                <w:right w:val="none" w:sz="0" w:space="0" w:color="auto"/>
              </w:divBdr>
            </w:div>
            <w:div w:id="784688299">
              <w:marLeft w:val="0"/>
              <w:marRight w:val="0"/>
              <w:marTop w:val="0"/>
              <w:marBottom w:val="0"/>
              <w:divBdr>
                <w:top w:val="none" w:sz="0" w:space="0" w:color="auto"/>
                <w:left w:val="none" w:sz="0" w:space="0" w:color="auto"/>
                <w:bottom w:val="none" w:sz="0" w:space="0" w:color="auto"/>
                <w:right w:val="none" w:sz="0" w:space="0" w:color="auto"/>
              </w:divBdr>
            </w:div>
          </w:divsChild>
        </w:div>
        <w:div w:id="1818261915">
          <w:marLeft w:val="0"/>
          <w:marRight w:val="0"/>
          <w:marTop w:val="0"/>
          <w:marBottom w:val="0"/>
          <w:divBdr>
            <w:top w:val="none" w:sz="0" w:space="0" w:color="auto"/>
            <w:left w:val="none" w:sz="0" w:space="0" w:color="auto"/>
            <w:bottom w:val="none" w:sz="0" w:space="0" w:color="auto"/>
            <w:right w:val="none" w:sz="0" w:space="0" w:color="auto"/>
          </w:divBdr>
          <w:divsChild>
            <w:div w:id="810708116">
              <w:marLeft w:val="0"/>
              <w:marRight w:val="0"/>
              <w:marTop w:val="0"/>
              <w:marBottom w:val="0"/>
              <w:divBdr>
                <w:top w:val="none" w:sz="0" w:space="0" w:color="auto"/>
                <w:left w:val="none" w:sz="0" w:space="0" w:color="auto"/>
                <w:bottom w:val="none" w:sz="0" w:space="0" w:color="auto"/>
                <w:right w:val="none" w:sz="0" w:space="0" w:color="auto"/>
              </w:divBdr>
            </w:div>
            <w:div w:id="1469978559">
              <w:marLeft w:val="0"/>
              <w:marRight w:val="0"/>
              <w:marTop w:val="0"/>
              <w:marBottom w:val="0"/>
              <w:divBdr>
                <w:top w:val="none" w:sz="0" w:space="0" w:color="auto"/>
                <w:left w:val="none" w:sz="0" w:space="0" w:color="auto"/>
                <w:bottom w:val="none" w:sz="0" w:space="0" w:color="auto"/>
                <w:right w:val="none" w:sz="0" w:space="0" w:color="auto"/>
              </w:divBdr>
            </w:div>
            <w:div w:id="151025980">
              <w:marLeft w:val="0"/>
              <w:marRight w:val="0"/>
              <w:marTop w:val="0"/>
              <w:marBottom w:val="0"/>
              <w:divBdr>
                <w:top w:val="none" w:sz="0" w:space="0" w:color="auto"/>
                <w:left w:val="none" w:sz="0" w:space="0" w:color="auto"/>
                <w:bottom w:val="none" w:sz="0" w:space="0" w:color="auto"/>
                <w:right w:val="none" w:sz="0" w:space="0" w:color="auto"/>
              </w:divBdr>
            </w:div>
            <w:div w:id="227957036">
              <w:marLeft w:val="0"/>
              <w:marRight w:val="0"/>
              <w:marTop w:val="0"/>
              <w:marBottom w:val="0"/>
              <w:divBdr>
                <w:top w:val="none" w:sz="0" w:space="0" w:color="auto"/>
                <w:left w:val="none" w:sz="0" w:space="0" w:color="auto"/>
                <w:bottom w:val="none" w:sz="0" w:space="0" w:color="auto"/>
                <w:right w:val="none" w:sz="0" w:space="0" w:color="auto"/>
              </w:divBdr>
            </w:div>
            <w:div w:id="1695841593">
              <w:marLeft w:val="0"/>
              <w:marRight w:val="0"/>
              <w:marTop w:val="0"/>
              <w:marBottom w:val="0"/>
              <w:divBdr>
                <w:top w:val="none" w:sz="0" w:space="0" w:color="auto"/>
                <w:left w:val="none" w:sz="0" w:space="0" w:color="auto"/>
                <w:bottom w:val="none" w:sz="0" w:space="0" w:color="auto"/>
                <w:right w:val="none" w:sz="0" w:space="0" w:color="auto"/>
              </w:divBdr>
            </w:div>
            <w:div w:id="1442725679">
              <w:marLeft w:val="0"/>
              <w:marRight w:val="0"/>
              <w:marTop w:val="0"/>
              <w:marBottom w:val="0"/>
              <w:divBdr>
                <w:top w:val="none" w:sz="0" w:space="0" w:color="auto"/>
                <w:left w:val="none" w:sz="0" w:space="0" w:color="auto"/>
                <w:bottom w:val="none" w:sz="0" w:space="0" w:color="auto"/>
                <w:right w:val="none" w:sz="0" w:space="0" w:color="auto"/>
              </w:divBdr>
            </w:div>
            <w:div w:id="443227699">
              <w:marLeft w:val="0"/>
              <w:marRight w:val="0"/>
              <w:marTop w:val="0"/>
              <w:marBottom w:val="0"/>
              <w:divBdr>
                <w:top w:val="none" w:sz="0" w:space="0" w:color="auto"/>
                <w:left w:val="none" w:sz="0" w:space="0" w:color="auto"/>
                <w:bottom w:val="none" w:sz="0" w:space="0" w:color="auto"/>
                <w:right w:val="none" w:sz="0" w:space="0" w:color="auto"/>
              </w:divBdr>
            </w:div>
            <w:div w:id="153759841">
              <w:marLeft w:val="0"/>
              <w:marRight w:val="0"/>
              <w:marTop w:val="0"/>
              <w:marBottom w:val="0"/>
              <w:divBdr>
                <w:top w:val="none" w:sz="0" w:space="0" w:color="auto"/>
                <w:left w:val="none" w:sz="0" w:space="0" w:color="auto"/>
                <w:bottom w:val="none" w:sz="0" w:space="0" w:color="auto"/>
                <w:right w:val="none" w:sz="0" w:space="0" w:color="auto"/>
              </w:divBdr>
            </w:div>
            <w:div w:id="356274430">
              <w:marLeft w:val="0"/>
              <w:marRight w:val="0"/>
              <w:marTop w:val="0"/>
              <w:marBottom w:val="0"/>
              <w:divBdr>
                <w:top w:val="none" w:sz="0" w:space="0" w:color="auto"/>
                <w:left w:val="none" w:sz="0" w:space="0" w:color="auto"/>
                <w:bottom w:val="none" w:sz="0" w:space="0" w:color="auto"/>
                <w:right w:val="none" w:sz="0" w:space="0" w:color="auto"/>
              </w:divBdr>
            </w:div>
            <w:div w:id="1240218004">
              <w:marLeft w:val="0"/>
              <w:marRight w:val="0"/>
              <w:marTop w:val="0"/>
              <w:marBottom w:val="0"/>
              <w:divBdr>
                <w:top w:val="none" w:sz="0" w:space="0" w:color="auto"/>
                <w:left w:val="none" w:sz="0" w:space="0" w:color="auto"/>
                <w:bottom w:val="none" w:sz="0" w:space="0" w:color="auto"/>
                <w:right w:val="none" w:sz="0" w:space="0" w:color="auto"/>
              </w:divBdr>
            </w:div>
            <w:div w:id="770587200">
              <w:marLeft w:val="0"/>
              <w:marRight w:val="0"/>
              <w:marTop w:val="0"/>
              <w:marBottom w:val="0"/>
              <w:divBdr>
                <w:top w:val="none" w:sz="0" w:space="0" w:color="auto"/>
                <w:left w:val="none" w:sz="0" w:space="0" w:color="auto"/>
                <w:bottom w:val="none" w:sz="0" w:space="0" w:color="auto"/>
                <w:right w:val="none" w:sz="0" w:space="0" w:color="auto"/>
              </w:divBdr>
            </w:div>
            <w:div w:id="2141536544">
              <w:marLeft w:val="0"/>
              <w:marRight w:val="0"/>
              <w:marTop w:val="0"/>
              <w:marBottom w:val="0"/>
              <w:divBdr>
                <w:top w:val="none" w:sz="0" w:space="0" w:color="auto"/>
                <w:left w:val="none" w:sz="0" w:space="0" w:color="auto"/>
                <w:bottom w:val="none" w:sz="0" w:space="0" w:color="auto"/>
                <w:right w:val="none" w:sz="0" w:space="0" w:color="auto"/>
              </w:divBdr>
            </w:div>
            <w:div w:id="48849426">
              <w:marLeft w:val="0"/>
              <w:marRight w:val="0"/>
              <w:marTop w:val="0"/>
              <w:marBottom w:val="0"/>
              <w:divBdr>
                <w:top w:val="none" w:sz="0" w:space="0" w:color="auto"/>
                <w:left w:val="none" w:sz="0" w:space="0" w:color="auto"/>
                <w:bottom w:val="none" w:sz="0" w:space="0" w:color="auto"/>
                <w:right w:val="none" w:sz="0" w:space="0" w:color="auto"/>
              </w:divBdr>
            </w:div>
            <w:div w:id="166603578">
              <w:marLeft w:val="0"/>
              <w:marRight w:val="0"/>
              <w:marTop w:val="0"/>
              <w:marBottom w:val="0"/>
              <w:divBdr>
                <w:top w:val="none" w:sz="0" w:space="0" w:color="auto"/>
                <w:left w:val="none" w:sz="0" w:space="0" w:color="auto"/>
                <w:bottom w:val="none" w:sz="0" w:space="0" w:color="auto"/>
                <w:right w:val="none" w:sz="0" w:space="0" w:color="auto"/>
              </w:divBdr>
            </w:div>
            <w:div w:id="1958873564">
              <w:marLeft w:val="0"/>
              <w:marRight w:val="0"/>
              <w:marTop w:val="0"/>
              <w:marBottom w:val="0"/>
              <w:divBdr>
                <w:top w:val="none" w:sz="0" w:space="0" w:color="auto"/>
                <w:left w:val="none" w:sz="0" w:space="0" w:color="auto"/>
                <w:bottom w:val="none" w:sz="0" w:space="0" w:color="auto"/>
                <w:right w:val="none" w:sz="0" w:space="0" w:color="auto"/>
              </w:divBdr>
            </w:div>
            <w:div w:id="943728028">
              <w:marLeft w:val="0"/>
              <w:marRight w:val="0"/>
              <w:marTop w:val="0"/>
              <w:marBottom w:val="0"/>
              <w:divBdr>
                <w:top w:val="none" w:sz="0" w:space="0" w:color="auto"/>
                <w:left w:val="none" w:sz="0" w:space="0" w:color="auto"/>
                <w:bottom w:val="none" w:sz="0" w:space="0" w:color="auto"/>
                <w:right w:val="none" w:sz="0" w:space="0" w:color="auto"/>
              </w:divBdr>
            </w:div>
            <w:div w:id="812331428">
              <w:marLeft w:val="0"/>
              <w:marRight w:val="0"/>
              <w:marTop w:val="0"/>
              <w:marBottom w:val="0"/>
              <w:divBdr>
                <w:top w:val="none" w:sz="0" w:space="0" w:color="auto"/>
                <w:left w:val="none" w:sz="0" w:space="0" w:color="auto"/>
                <w:bottom w:val="none" w:sz="0" w:space="0" w:color="auto"/>
                <w:right w:val="none" w:sz="0" w:space="0" w:color="auto"/>
              </w:divBdr>
            </w:div>
            <w:div w:id="796608783">
              <w:marLeft w:val="0"/>
              <w:marRight w:val="0"/>
              <w:marTop w:val="0"/>
              <w:marBottom w:val="0"/>
              <w:divBdr>
                <w:top w:val="none" w:sz="0" w:space="0" w:color="auto"/>
                <w:left w:val="none" w:sz="0" w:space="0" w:color="auto"/>
                <w:bottom w:val="none" w:sz="0" w:space="0" w:color="auto"/>
                <w:right w:val="none" w:sz="0" w:space="0" w:color="auto"/>
              </w:divBdr>
            </w:div>
            <w:div w:id="904991482">
              <w:marLeft w:val="0"/>
              <w:marRight w:val="0"/>
              <w:marTop w:val="0"/>
              <w:marBottom w:val="0"/>
              <w:divBdr>
                <w:top w:val="none" w:sz="0" w:space="0" w:color="auto"/>
                <w:left w:val="none" w:sz="0" w:space="0" w:color="auto"/>
                <w:bottom w:val="none" w:sz="0" w:space="0" w:color="auto"/>
                <w:right w:val="none" w:sz="0" w:space="0" w:color="auto"/>
              </w:divBdr>
            </w:div>
            <w:div w:id="1727221848">
              <w:marLeft w:val="0"/>
              <w:marRight w:val="0"/>
              <w:marTop w:val="0"/>
              <w:marBottom w:val="0"/>
              <w:divBdr>
                <w:top w:val="none" w:sz="0" w:space="0" w:color="auto"/>
                <w:left w:val="none" w:sz="0" w:space="0" w:color="auto"/>
                <w:bottom w:val="none" w:sz="0" w:space="0" w:color="auto"/>
                <w:right w:val="none" w:sz="0" w:space="0" w:color="auto"/>
              </w:divBdr>
            </w:div>
          </w:divsChild>
        </w:div>
        <w:div w:id="407845618">
          <w:marLeft w:val="0"/>
          <w:marRight w:val="0"/>
          <w:marTop w:val="0"/>
          <w:marBottom w:val="0"/>
          <w:divBdr>
            <w:top w:val="none" w:sz="0" w:space="0" w:color="auto"/>
            <w:left w:val="none" w:sz="0" w:space="0" w:color="auto"/>
            <w:bottom w:val="none" w:sz="0" w:space="0" w:color="auto"/>
            <w:right w:val="none" w:sz="0" w:space="0" w:color="auto"/>
          </w:divBdr>
          <w:divsChild>
            <w:div w:id="1980525763">
              <w:marLeft w:val="0"/>
              <w:marRight w:val="0"/>
              <w:marTop w:val="0"/>
              <w:marBottom w:val="0"/>
              <w:divBdr>
                <w:top w:val="none" w:sz="0" w:space="0" w:color="auto"/>
                <w:left w:val="none" w:sz="0" w:space="0" w:color="auto"/>
                <w:bottom w:val="none" w:sz="0" w:space="0" w:color="auto"/>
                <w:right w:val="none" w:sz="0" w:space="0" w:color="auto"/>
              </w:divBdr>
            </w:div>
            <w:div w:id="350838086">
              <w:marLeft w:val="0"/>
              <w:marRight w:val="0"/>
              <w:marTop w:val="0"/>
              <w:marBottom w:val="0"/>
              <w:divBdr>
                <w:top w:val="none" w:sz="0" w:space="0" w:color="auto"/>
                <w:left w:val="none" w:sz="0" w:space="0" w:color="auto"/>
                <w:bottom w:val="none" w:sz="0" w:space="0" w:color="auto"/>
                <w:right w:val="none" w:sz="0" w:space="0" w:color="auto"/>
              </w:divBdr>
            </w:div>
            <w:div w:id="415327178">
              <w:marLeft w:val="0"/>
              <w:marRight w:val="0"/>
              <w:marTop w:val="0"/>
              <w:marBottom w:val="0"/>
              <w:divBdr>
                <w:top w:val="none" w:sz="0" w:space="0" w:color="auto"/>
                <w:left w:val="none" w:sz="0" w:space="0" w:color="auto"/>
                <w:bottom w:val="none" w:sz="0" w:space="0" w:color="auto"/>
                <w:right w:val="none" w:sz="0" w:space="0" w:color="auto"/>
              </w:divBdr>
            </w:div>
            <w:div w:id="1407075406">
              <w:marLeft w:val="0"/>
              <w:marRight w:val="0"/>
              <w:marTop w:val="0"/>
              <w:marBottom w:val="0"/>
              <w:divBdr>
                <w:top w:val="none" w:sz="0" w:space="0" w:color="auto"/>
                <w:left w:val="none" w:sz="0" w:space="0" w:color="auto"/>
                <w:bottom w:val="none" w:sz="0" w:space="0" w:color="auto"/>
                <w:right w:val="none" w:sz="0" w:space="0" w:color="auto"/>
              </w:divBdr>
            </w:div>
            <w:div w:id="1053651423">
              <w:marLeft w:val="0"/>
              <w:marRight w:val="0"/>
              <w:marTop w:val="0"/>
              <w:marBottom w:val="0"/>
              <w:divBdr>
                <w:top w:val="none" w:sz="0" w:space="0" w:color="auto"/>
                <w:left w:val="none" w:sz="0" w:space="0" w:color="auto"/>
                <w:bottom w:val="none" w:sz="0" w:space="0" w:color="auto"/>
                <w:right w:val="none" w:sz="0" w:space="0" w:color="auto"/>
              </w:divBdr>
            </w:div>
            <w:div w:id="469130703">
              <w:marLeft w:val="0"/>
              <w:marRight w:val="0"/>
              <w:marTop w:val="0"/>
              <w:marBottom w:val="0"/>
              <w:divBdr>
                <w:top w:val="none" w:sz="0" w:space="0" w:color="auto"/>
                <w:left w:val="none" w:sz="0" w:space="0" w:color="auto"/>
                <w:bottom w:val="none" w:sz="0" w:space="0" w:color="auto"/>
                <w:right w:val="none" w:sz="0" w:space="0" w:color="auto"/>
              </w:divBdr>
            </w:div>
            <w:div w:id="1710257991">
              <w:marLeft w:val="0"/>
              <w:marRight w:val="0"/>
              <w:marTop w:val="0"/>
              <w:marBottom w:val="0"/>
              <w:divBdr>
                <w:top w:val="none" w:sz="0" w:space="0" w:color="auto"/>
                <w:left w:val="none" w:sz="0" w:space="0" w:color="auto"/>
                <w:bottom w:val="none" w:sz="0" w:space="0" w:color="auto"/>
                <w:right w:val="none" w:sz="0" w:space="0" w:color="auto"/>
              </w:divBdr>
            </w:div>
            <w:div w:id="244611699">
              <w:marLeft w:val="0"/>
              <w:marRight w:val="0"/>
              <w:marTop w:val="0"/>
              <w:marBottom w:val="0"/>
              <w:divBdr>
                <w:top w:val="none" w:sz="0" w:space="0" w:color="auto"/>
                <w:left w:val="none" w:sz="0" w:space="0" w:color="auto"/>
                <w:bottom w:val="none" w:sz="0" w:space="0" w:color="auto"/>
                <w:right w:val="none" w:sz="0" w:space="0" w:color="auto"/>
              </w:divBdr>
            </w:div>
            <w:div w:id="788863418">
              <w:marLeft w:val="0"/>
              <w:marRight w:val="0"/>
              <w:marTop w:val="0"/>
              <w:marBottom w:val="0"/>
              <w:divBdr>
                <w:top w:val="none" w:sz="0" w:space="0" w:color="auto"/>
                <w:left w:val="none" w:sz="0" w:space="0" w:color="auto"/>
                <w:bottom w:val="none" w:sz="0" w:space="0" w:color="auto"/>
                <w:right w:val="none" w:sz="0" w:space="0" w:color="auto"/>
              </w:divBdr>
            </w:div>
            <w:div w:id="474220033">
              <w:marLeft w:val="0"/>
              <w:marRight w:val="0"/>
              <w:marTop w:val="0"/>
              <w:marBottom w:val="0"/>
              <w:divBdr>
                <w:top w:val="none" w:sz="0" w:space="0" w:color="auto"/>
                <w:left w:val="none" w:sz="0" w:space="0" w:color="auto"/>
                <w:bottom w:val="none" w:sz="0" w:space="0" w:color="auto"/>
                <w:right w:val="none" w:sz="0" w:space="0" w:color="auto"/>
              </w:divBdr>
            </w:div>
            <w:div w:id="1821770691">
              <w:marLeft w:val="0"/>
              <w:marRight w:val="0"/>
              <w:marTop w:val="0"/>
              <w:marBottom w:val="0"/>
              <w:divBdr>
                <w:top w:val="none" w:sz="0" w:space="0" w:color="auto"/>
                <w:left w:val="none" w:sz="0" w:space="0" w:color="auto"/>
                <w:bottom w:val="none" w:sz="0" w:space="0" w:color="auto"/>
                <w:right w:val="none" w:sz="0" w:space="0" w:color="auto"/>
              </w:divBdr>
            </w:div>
            <w:div w:id="15352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sp-nhn.nl/sroi"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sp-nhn.nl/sro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E3E80-802B-41EA-B15C-042063E7D034}">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C003AA35-4C4C-4A41-BA0E-9D5D68BC4179}">
  <ds:schemaRefs>
    <ds:schemaRef ds:uri="http://schemas.microsoft.com/sharepoint/v3/contenttype/forms"/>
  </ds:schemaRefs>
</ds:datastoreItem>
</file>

<file path=customXml/itemProps3.xml><?xml version="1.0" encoding="utf-8"?>
<ds:datastoreItem xmlns:ds="http://schemas.openxmlformats.org/officeDocument/2006/customXml" ds:itemID="{ECAB3861-33DE-4D73-8F91-84ACC2D2A7AB}">
  <ds:schemaRefs>
    <ds:schemaRef ds:uri="Microsoft.SharePoint.Taxonomy.ContentTypeSync"/>
  </ds:schemaRefs>
</ds:datastoreItem>
</file>

<file path=customXml/itemProps4.xml><?xml version="1.0" encoding="utf-8"?>
<ds:datastoreItem xmlns:ds="http://schemas.openxmlformats.org/officeDocument/2006/customXml" ds:itemID="{4B0C7305-4DBA-44EA-932D-9D009D8B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5684</Words>
  <Characters>31264</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3</cp:revision>
  <dcterms:created xsi:type="dcterms:W3CDTF">2024-05-21T10:08:00Z</dcterms:created>
  <dcterms:modified xsi:type="dcterms:W3CDTF">2024-05-21T10:12:00Z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