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5C4C" w14:textId="5668DA36" w:rsidR="005B328B" w:rsidRDefault="005B328B" w:rsidP="002109FD">
      <w:pPr>
        <w:pStyle w:val="Titel"/>
        <w:spacing w:after="0" w:line="240" w:lineRule="exact"/>
        <w:rPr>
          <w:b/>
          <w:bCs w:val="0"/>
          <w:sz w:val="20"/>
          <w:szCs w:val="48"/>
        </w:rPr>
      </w:pPr>
      <w:bookmarkStart w:id="0" w:name="_Toc136373838"/>
      <w:bookmarkStart w:id="1" w:name="_Hlk167363545"/>
      <w:r w:rsidRPr="002109FD">
        <w:rPr>
          <w:b/>
          <w:bCs w:val="0"/>
          <w:sz w:val="20"/>
          <w:szCs w:val="48"/>
        </w:rPr>
        <w:t xml:space="preserve">Bijlage </w:t>
      </w:r>
      <w:r w:rsidR="002109FD" w:rsidRPr="002109FD">
        <w:rPr>
          <w:b/>
          <w:bCs w:val="0"/>
          <w:sz w:val="20"/>
          <w:szCs w:val="48"/>
        </w:rPr>
        <w:t>13</w:t>
      </w:r>
      <w:r w:rsidRPr="002109FD">
        <w:rPr>
          <w:b/>
          <w:bCs w:val="0"/>
          <w:sz w:val="20"/>
          <w:szCs w:val="48"/>
        </w:rPr>
        <w:t xml:space="preserve"> – Verklaring onafhankelijkheid</w:t>
      </w:r>
      <w:bookmarkStart w:id="2" w:name="_Hlk132365262"/>
      <w:bookmarkEnd w:id="0"/>
      <w:r w:rsidRPr="002109FD">
        <w:rPr>
          <w:b/>
          <w:bCs w:val="0"/>
          <w:sz w:val="20"/>
          <w:szCs w:val="48"/>
        </w:rPr>
        <w:t xml:space="preserve"> en belangenverstrengeling</w:t>
      </w:r>
    </w:p>
    <w:bookmarkEnd w:id="1"/>
    <w:p w14:paraId="5EEBE7BC" w14:textId="77777777" w:rsidR="002109FD" w:rsidRPr="002109FD" w:rsidRDefault="002109FD" w:rsidP="002109FD"/>
    <w:p w14:paraId="3825BE9E" w14:textId="490D4C98" w:rsidR="005B328B" w:rsidRDefault="005B328B" w:rsidP="002109FD">
      <w:r w:rsidRPr="002109FD">
        <w:rPr>
          <w:b/>
          <w:bCs/>
        </w:rPr>
        <w:t>Toelichting</w:t>
      </w:r>
      <w:r w:rsidRPr="002109FD">
        <w:t xml:space="preserve">: Deze bijlage dient als </w:t>
      </w:r>
      <w:r w:rsidR="00D05F2D">
        <w:t>b</w:t>
      </w:r>
      <w:r w:rsidRPr="002109FD">
        <w:t>ijlage</w:t>
      </w:r>
      <w:r w:rsidR="00D05F2D">
        <w:t xml:space="preserve"> </w:t>
      </w:r>
      <w:r w:rsidRPr="002109FD">
        <w:t xml:space="preserve">bij de </w:t>
      </w:r>
      <w:r w:rsidR="00FC1DB2" w:rsidRPr="002109FD">
        <w:t>I</w:t>
      </w:r>
      <w:r w:rsidRPr="002109FD">
        <w:t>nschrijvin</w:t>
      </w:r>
      <w:r w:rsidR="00FA5208" w:rsidRPr="002109FD">
        <w:t xml:space="preserve">g </w:t>
      </w:r>
      <w:r w:rsidRPr="002109FD">
        <w:t>te worden ingediend</w:t>
      </w:r>
      <w:r w:rsidR="002109FD">
        <w:t>,</w:t>
      </w:r>
      <w:r w:rsidRPr="002109FD">
        <w:t xml:space="preserve"> rechtsgeldig ondertekend door Inschrijver, consortiumpartners en onderaannemers waarop een beroep wordt gedaan om te voldoen aan gestelde eisen</w:t>
      </w:r>
      <w:r w:rsidR="00FA5208" w:rsidRPr="002109FD">
        <w:t>.</w:t>
      </w:r>
    </w:p>
    <w:p w14:paraId="70281176" w14:textId="77777777" w:rsidR="002109FD" w:rsidRPr="002109FD" w:rsidRDefault="002109FD" w:rsidP="002109FD"/>
    <w:p w14:paraId="172ADBE6" w14:textId="20D2415E" w:rsidR="005B328B" w:rsidRDefault="005B328B" w:rsidP="002109FD">
      <w:r w:rsidRPr="002109FD">
        <w:t xml:space="preserve">Deze bijlage is tevens toegevoegd als </w:t>
      </w:r>
      <w:r w:rsidR="00FA5208" w:rsidRPr="002109FD">
        <w:t>bijlage</w:t>
      </w:r>
      <w:r w:rsidRPr="002109FD">
        <w:t xml:space="preserve"> onder de </w:t>
      </w:r>
      <w:r w:rsidR="00FA5208" w:rsidRPr="002109FD">
        <w:t>O</w:t>
      </w:r>
      <w:r w:rsidRPr="002109FD">
        <w:t>vereenkomst om gedurende de looptijd onafhankelijkheid en belangenverstrengeling te kunnen signaleren en mitigeren.</w:t>
      </w:r>
      <w:r w:rsidR="002C1CF5" w:rsidRPr="002109FD">
        <w:t xml:space="preserve"> Indien dit het geval is dient Opdrachtnemer onderdeel A.II en B </w:t>
      </w:r>
      <w:r w:rsidR="00B84E30" w:rsidRPr="002109FD">
        <w:t xml:space="preserve">onverwijld </w:t>
      </w:r>
      <w:r w:rsidR="002C1CF5" w:rsidRPr="002109FD">
        <w:t>in te vullen en aan Opdrachtgever</w:t>
      </w:r>
      <w:r w:rsidR="00627ED0" w:rsidRPr="002109FD">
        <w:t xml:space="preserve"> ter beoordeling te sturen.</w:t>
      </w:r>
    </w:p>
    <w:p w14:paraId="199A222D" w14:textId="77777777" w:rsidR="002109FD" w:rsidRPr="002109FD" w:rsidRDefault="002109FD" w:rsidP="002109FD"/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5B328B" w:rsidRPr="002109FD" w14:paraId="1BEA13F5" w14:textId="77777777" w:rsidTr="00AB400A">
        <w:trPr>
          <w:cantSplit/>
        </w:trPr>
        <w:tc>
          <w:tcPr>
            <w:tcW w:w="8788" w:type="dxa"/>
            <w:shd w:val="clear" w:color="auto" w:fill="FFFFFF"/>
          </w:tcPr>
          <w:p w14:paraId="17627843" w14:textId="455FDC52" w:rsidR="00FA5208" w:rsidRPr="002109FD" w:rsidRDefault="005B328B" w:rsidP="002109FD">
            <w:pPr>
              <w:rPr>
                <w:b/>
                <w:bCs/>
                <w:sz w:val="22"/>
                <w:szCs w:val="22"/>
              </w:rPr>
            </w:pPr>
            <w:r w:rsidRPr="002109FD">
              <w:rPr>
                <w:b/>
                <w:bCs/>
                <w:sz w:val="22"/>
                <w:szCs w:val="22"/>
              </w:rPr>
              <w:t xml:space="preserve">Aanbesteding </w:t>
            </w:r>
            <w:r w:rsidR="002109FD" w:rsidRPr="002109FD">
              <w:rPr>
                <w:b/>
                <w:bCs/>
                <w:sz w:val="22"/>
                <w:szCs w:val="22"/>
              </w:rPr>
              <w:t>“</w:t>
            </w:r>
            <w:r w:rsidR="002109FD" w:rsidRPr="002109FD">
              <w:rPr>
                <w:b/>
                <w:bCs/>
                <w:sz w:val="22"/>
                <w:szCs w:val="22"/>
              </w:rPr>
              <w:t>Evaluatieonderzoek Organisaties voor Toegepast Onderzoek (TO2)</w:t>
            </w:r>
            <w:r w:rsidR="002109FD" w:rsidRPr="002109FD">
              <w:rPr>
                <w:b/>
                <w:bCs/>
                <w:sz w:val="22"/>
                <w:szCs w:val="22"/>
              </w:rPr>
              <w:t>”</w:t>
            </w:r>
          </w:p>
          <w:p w14:paraId="428321A3" w14:textId="2F328A55" w:rsidR="005B328B" w:rsidRPr="002109FD" w:rsidRDefault="005B328B" w:rsidP="002109FD">
            <w:pPr>
              <w:rPr>
                <w:b/>
                <w:bCs/>
                <w:sz w:val="24"/>
                <w:szCs w:val="24"/>
              </w:rPr>
            </w:pPr>
          </w:p>
          <w:p w14:paraId="43FE9A67" w14:textId="77777777" w:rsidR="008320F0" w:rsidRPr="002109FD" w:rsidRDefault="008320F0" w:rsidP="002109FD">
            <w:pPr>
              <w:rPr>
                <w:b/>
                <w:bCs/>
                <w:sz w:val="24"/>
                <w:szCs w:val="24"/>
              </w:rPr>
            </w:pPr>
          </w:p>
          <w:p w14:paraId="3BAE44F4" w14:textId="3E25138A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2109FD">
              <w:rPr>
                <w:b/>
                <w:bCs/>
              </w:rPr>
              <w:t>A. Verklaring onafhankelijkheid</w:t>
            </w:r>
            <w:r w:rsidR="002C1CF5" w:rsidRPr="002109FD">
              <w:rPr>
                <w:b/>
                <w:bCs/>
              </w:rPr>
              <w:t xml:space="preserve"> en belangenverstrengeling</w:t>
            </w:r>
          </w:p>
          <w:p w14:paraId="27981D35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11A5488F" w14:textId="77777777" w:rsidR="005B328B" w:rsidRPr="002109FD" w:rsidRDefault="005B328B" w:rsidP="002109FD"/>
          <w:p w14:paraId="0CDD424F" w14:textId="207E2204" w:rsidR="005B328B" w:rsidRPr="002109FD" w:rsidRDefault="005B328B" w:rsidP="002109FD">
            <w:r w:rsidRPr="002109FD">
              <w:t xml:space="preserve">Conform hetgeen gesteld in het Aanbestedingsdocument wordt van Inschrijvers een zo onafhankelijke mogelijke positie van </w:t>
            </w:r>
            <w:r w:rsidR="00FA5208" w:rsidRPr="002109FD">
              <w:t>de TO</w:t>
            </w:r>
            <w:r w:rsidR="002109FD">
              <w:t>2-</w:t>
            </w:r>
            <w:r w:rsidR="00FA5208" w:rsidRPr="002109FD">
              <w:t xml:space="preserve">instellingen </w:t>
            </w:r>
            <w:r w:rsidRPr="002109FD">
              <w:t xml:space="preserve">verwacht in de uitvoering </w:t>
            </w:r>
            <w:r w:rsidR="002109FD">
              <w:t xml:space="preserve">van voorliggende opdracht met titel </w:t>
            </w:r>
            <w:r w:rsidR="002109FD" w:rsidRPr="002109FD">
              <w:t>“Evaluatieonderzoek Organisaties voor Toegepast Onderzoek (TO2)”</w:t>
            </w:r>
            <w:r w:rsidR="002109FD">
              <w:t xml:space="preserve"> </w:t>
            </w:r>
            <w:r w:rsidR="002C1CF5" w:rsidRPr="002109FD">
              <w:t>en dient belangenverstrengeling voorkomen dan</w:t>
            </w:r>
            <w:r w:rsidR="00FA5208" w:rsidRPr="002109FD">
              <w:t xml:space="preserve"> </w:t>
            </w:r>
            <w:r w:rsidR="002C1CF5" w:rsidRPr="002109FD">
              <w:t>wel gemitigeerd te worden</w:t>
            </w:r>
            <w:r w:rsidRPr="002109FD">
              <w:t>.</w:t>
            </w:r>
          </w:p>
          <w:p w14:paraId="1F45988F" w14:textId="77777777" w:rsidR="005B328B" w:rsidRPr="002109FD" w:rsidRDefault="005B328B" w:rsidP="002109FD"/>
          <w:p w14:paraId="4BFA60D8" w14:textId="05EAEC76" w:rsidR="005B328B" w:rsidRPr="002109FD" w:rsidRDefault="005B328B" w:rsidP="002109FD">
            <w:pPr>
              <w:autoSpaceDN/>
              <w:textAlignment w:val="auto"/>
            </w:pPr>
            <w:r w:rsidRPr="002109FD">
              <w:t>Inschrijver</w:t>
            </w:r>
            <w:r w:rsidR="002C1CF5" w:rsidRPr="002109FD">
              <w:t xml:space="preserve"> </w:t>
            </w:r>
            <w:r w:rsidRPr="002109FD">
              <w:t>(en combinant/onderaannemer) verklaren hierbij dat:</w:t>
            </w:r>
          </w:p>
          <w:p w14:paraId="5F620F77" w14:textId="44B9E62E" w:rsidR="005B328B" w:rsidRPr="002109FD" w:rsidRDefault="002C1CF5" w:rsidP="002109FD">
            <w:pPr>
              <w:autoSpaceDN/>
              <w:textAlignment w:val="auto"/>
            </w:pPr>
            <w:r w:rsidRPr="002109FD">
              <w:t>I:</w:t>
            </w:r>
          </w:p>
          <w:p w14:paraId="4FF82FA2" w14:textId="381D9208" w:rsidR="005B328B" w:rsidRPr="002109FD" w:rsidRDefault="005B328B" w:rsidP="002109FD">
            <w:r w:rsidRPr="002109FD">
              <w:tab/>
            </w:r>
            <w:sdt>
              <w:sdtPr>
                <w:id w:val="3108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9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09FD">
              <w:tab/>
              <w:t xml:space="preserve">Er is geen potentiële commerciële afhankelijkheid bekend op het moment </w:t>
            </w:r>
            <w:r w:rsidRPr="002109FD">
              <w:tab/>
            </w:r>
            <w:r w:rsidRPr="002109FD">
              <w:tab/>
            </w:r>
            <w:r w:rsidRPr="002109FD">
              <w:tab/>
              <w:t>van inschrijving.</w:t>
            </w:r>
          </w:p>
          <w:p w14:paraId="6177FE18" w14:textId="40528EB8" w:rsidR="002C1CF5" w:rsidRPr="002109FD" w:rsidRDefault="002C1CF5" w:rsidP="002109FD">
            <w:r w:rsidRPr="002109FD">
              <w:tab/>
            </w:r>
            <w:sdt>
              <w:sdtPr>
                <w:id w:val="-3308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9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09FD">
              <w:tab/>
              <w:t xml:space="preserve">Er is geen potentiële belangenverstrengeling bekend op het moment </w:t>
            </w:r>
            <w:r w:rsidRPr="002109FD">
              <w:tab/>
            </w:r>
            <w:r w:rsidRPr="002109FD">
              <w:tab/>
            </w:r>
            <w:r w:rsidRPr="002109FD">
              <w:tab/>
            </w:r>
            <w:r w:rsidRPr="002109FD">
              <w:tab/>
              <w:t>van inschrijving.</w:t>
            </w:r>
          </w:p>
          <w:p w14:paraId="0E057538" w14:textId="57979596" w:rsidR="005B328B" w:rsidRPr="002109FD" w:rsidRDefault="002C1CF5" w:rsidP="002109FD">
            <w:r w:rsidRPr="002109FD">
              <w:t>II:</w:t>
            </w:r>
          </w:p>
          <w:p w14:paraId="026EAACE" w14:textId="3A3A02D5" w:rsidR="005B328B" w:rsidRPr="002109FD" w:rsidRDefault="005B328B" w:rsidP="002109FD">
            <w:r w:rsidRPr="002109FD">
              <w:tab/>
            </w:r>
            <w:sdt>
              <w:sdtPr>
                <w:id w:val="-124933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9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09FD">
              <w:tab/>
              <w:t xml:space="preserve">Er is sprake van een potentiële commerciële afhankelijkheid. In dit geval </w:t>
            </w:r>
            <w:r w:rsidRPr="002109FD">
              <w:tab/>
            </w:r>
            <w:r w:rsidRPr="002109FD">
              <w:tab/>
            </w:r>
            <w:r w:rsidRPr="002109FD">
              <w:tab/>
              <w:t>dient onderdeel B van deze verklaring verder te worden aangevuld.</w:t>
            </w:r>
          </w:p>
          <w:p w14:paraId="4CBFFBA5" w14:textId="48E04760" w:rsidR="002C1CF5" w:rsidRPr="002109FD" w:rsidRDefault="002C1CF5" w:rsidP="002109FD">
            <w:r w:rsidRPr="002109FD">
              <w:tab/>
            </w:r>
            <w:sdt>
              <w:sdtPr>
                <w:id w:val="118779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9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09FD">
              <w:tab/>
              <w:t xml:space="preserve">Er is sprake van een potentiële belangenverstrengeling. In dit geval </w:t>
            </w:r>
            <w:r w:rsidRPr="002109FD">
              <w:tab/>
            </w:r>
            <w:r w:rsidRPr="002109FD">
              <w:tab/>
            </w:r>
            <w:r w:rsidRPr="002109FD">
              <w:tab/>
            </w:r>
            <w:r w:rsidRPr="002109FD">
              <w:tab/>
              <w:t>dient onderdeel B van deze verklaring verder te worden aangevuld.</w:t>
            </w:r>
          </w:p>
          <w:p w14:paraId="5E8B84FC" w14:textId="77777777" w:rsidR="002C1CF5" w:rsidRPr="002109FD" w:rsidRDefault="002C1CF5" w:rsidP="002109FD"/>
          <w:p w14:paraId="6A9B62EC" w14:textId="77777777" w:rsidR="005B328B" w:rsidRPr="002109FD" w:rsidRDefault="005B328B" w:rsidP="002109FD"/>
          <w:p w14:paraId="662ED984" w14:textId="1E0AAC8E" w:rsidR="005B328B" w:rsidRPr="002109FD" w:rsidRDefault="005B328B" w:rsidP="002109FD">
            <w:pPr>
              <w:pBdr>
                <w:top w:val="single" w:sz="4" w:space="1" w:color="auto"/>
              </w:pBdr>
              <w:rPr>
                <w:b/>
                <w:bCs/>
              </w:rPr>
            </w:pPr>
            <w:r w:rsidRPr="002109FD">
              <w:rPr>
                <w:b/>
                <w:bCs/>
              </w:rPr>
              <w:t>B. Uitwerking potentiële commerciële afhankelijkheid</w:t>
            </w:r>
            <w:r w:rsidR="002C1CF5" w:rsidRPr="002109FD">
              <w:rPr>
                <w:b/>
                <w:bCs/>
              </w:rPr>
              <w:t xml:space="preserve"> en belangenverstrengeling</w:t>
            </w:r>
          </w:p>
          <w:p w14:paraId="2E5B8F5F" w14:textId="77777777" w:rsidR="005B328B" w:rsidRPr="002109FD" w:rsidRDefault="005B328B" w:rsidP="002109FD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0997F101" w14:textId="6C639C9C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u w:val="single"/>
              </w:rPr>
            </w:pPr>
            <w:r w:rsidRPr="002109FD">
              <w:rPr>
                <w:b/>
                <w:bCs/>
                <w:u w:val="single"/>
              </w:rPr>
              <w:t>Situatie</w:t>
            </w:r>
            <w:r w:rsidR="002109FD" w:rsidRPr="002109FD">
              <w:rPr>
                <w:b/>
                <w:bCs/>
                <w:u w:val="single"/>
              </w:rPr>
              <w:t>:</w:t>
            </w:r>
          </w:p>
          <w:p w14:paraId="6149B5B2" w14:textId="66B8BB89" w:rsidR="002109FD" w:rsidRPr="002109FD" w:rsidRDefault="002109FD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109FD">
              <w:rPr>
                <w:highlight w:val="lightGray"/>
              </w:rPr>
              <w:t>[…]</w:t>
            </w:r>
          </w:p>
          <w:p w14:paraId="25055D66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59DCE812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7F45BC3F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3153C4BC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75AF1FE8" w14:textId="77777777" w:rsidR="005B328B" w:rsidRPr="002109FD" w:rsidRDefault="005B328B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6B850B54" w14:textId="0D1D0E9F" w:rsidR="002109FD" w:rsidRPr="002109FD" w:rsidRDefault="002109FD" w:rsidP="002109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3D38DD90" w14:textId="192DCB6E" w:rsidR="002109FD" w:rsidRPr="002109FD" w:rsidRDefault="002109FD" w:rsidP="002109FD">
            <w:pPr>
              <w:rPr>
                <w:b/>
                <w:bCs/>
                <w:u w:val="single"/>
              </w:rPr>
            </w:pPr>
            <w:r w:rsidRPr="002109FD">
              <w:rPr>
                <w:b/>
                <w:bCs/>
                <w:u w:val="single"/>
              </w:rPr>
              <w:t>Mitigerende maatregelen</w:t>
            </w:r>
            <w:r w:rsidRPr="002109FD">
              <w:rPr>
                <w:b/>
                <w:bCs/>
                <w:u w:val="single"/>
              </w:rPr>
              <w:t>:</w:t>
            </w:r>
          </w:p>
          <w:p w14:paraId="6A410227" w14:textId="74121A7F" w:rsidR="005B328B" w:rsidRPr="002109FD" w:rsidRDefault="002109FD" w:rsidP="002109FD">
            <w:r w:rsidRPr="002109FD">
              <w:rPr>
                <w:highlight w:val="lightGray"/>
              </w:rPr>
              <w:t>[…]</w:t>
            </w:r>
          </w:p>
          <w:p w14:paraId="21525431" w14:textId="77777777" w:rsidR="005B328B" w:rsidRPr="002109FD" w:rsidRDefault="005B328B" w:rsidP="002109FD"/>
          <w:p w14:paraId="0D71F160" w14:textId="77777777" w:rsidR="005B328B" w:rsidRPr="002109FD" w:rsidRDefault="005B328B" w:rsidP="002109FD"/>
          <w:p w14:paraId="17E6782B" w14:textId="77777777" w:rsidR="005B328B" w:rsidRDefault="005B328B" w:rsidP="002109FD"/>
          <w:p w14:paraId="3A4EA26B" w14:textId="77777777" w:rsidR="002109FD" w:rsidRDefault="002109FD" w:rsidP="002109FD"/>
          <w:p w14:paraId="729D575F" w14:textId="77777777" w:rsidR="002109FD" w:rsidRDefault="002109FD" w:rsidP="002109FD"/>
          <w:p w14:paraId="6F293BDA" w14:textId="77777777" w:rsidR="002109FD" w:rsidRPr="002109FD" w:rsidRDefault="002109FD" w:rsidP="002109FD"/>
        </w:tc>
      </w:tr>
    </w:tbl>
    <w:p w14:paraId="669C778E" w14:textId="77777777" w:rsidR="002109FD" w:rsidRDefault="002109FD" w:rsidP="002109FD"/>
    <w:p w14:paraId="19B93174" w14:textId="77777777" w:rsidR="002109FD" w:rsidRDefault="002109FD">
      <w:pPr>
        <w:autoSpaceDN/>
        <w:spacing w:after="160" w:line="259" w:lineRule="auto"/>
        <w:textAlignment w:val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2027794" w14:textId="491DDD22" w:rsidR="002109FD" w:rsidRPr="002109FD" w:rsidRDefault="002109FD" w:rsidP="002109FD">
      <w:pPr>
        <w:spacing w:after="120"/>
        <w:rPr>
          <w:b/>
          <w:bCs/>
          <w:u w:val="single"/>
        </w:rPr>
      </w:pPr>
      <w:r w:rsidRPr="002109FD">
        <w:rPr>
          <w:b/>
          <w:bCs/>
          <w:u w:val="single"/>
        </w:rPr>
        <w:lastRenderedPageBreak/>
        <w:t>Inschrijver: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2109FD" w:rsidRPr="002109FD" w14:paraId="3A7739CF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00008B63" w14:textId="7E92C37B" w:rsidR="002109FD" w:rsidRPr="002109FD" w:rsidRDefault="002109FD" w:rsidP="00977287">
            <w:r w:rsidRPr="002109FD">
              <w:t>Naam Inschrijver</w:t>
            </w:r>
            <w:r>
              <w:t>:</w:t>
            </w:r>
          </w:p>
          <w:p w14:paraId="2FF0110F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27CB39DA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5DC1C903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0AF19D55" w14:textId="77777777" w:rsidR="002109FD" w:rsidRPr="002109FD" w:rsidRDefault="002109FD" w:rsidP="00977287">
            <w:r w:rsidRPr="002109FD">
              <w:t>Naam ondertekenaar:</w:t>
            </w:r>
            <w:r w:rsidRPr="002109FD">
              <w:tab/>
            </w:r>
          </w:p>
          <w:p w14:paraId="722D8544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575E752B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083E00A8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5576A5F0" w14:textId="77777777" w:rsidR="002109FD" w:rsidRDefault="002109FD" w:rsidP="00977287">
            <w:r w:rsidRPr="002109FD">
              <w:t>Functie:</w:t>
            </w:r>
          </w:p>
          <w:p w14:paraId="6E49627C" w14:textId="77777777" w:rsidR="002109FD" w:rsidRPr="002109FD" w:rsidRDefault="002109FD" w:rsidP="00977287"/>
        </w:tc>
        <w:tc>
          <w:tcPr>
            <w:tcW w:w="6222" w:type="dxa"/>
            <w:vAlign w:val="center"/>
          </w:tcPr>
          <w:p w14:paraId="10542C8E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302AE2EB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4DABE1EE" w14:textId="77777777" w:rsidR="002109FD" w:rsidRPr="002109FD" w:rsidRDefault="002109FD" w:rsidP="00977287">
            <w:r w:rsidRPr="002109FD">
              <w:t>Handtekening:</w:t>
            </w:r>
          </w:p>
          <w:p w14:paraId="56074A71" w14:textId="77777777" w:rsidR="002109FD" w:rsidRPr="002109FD" w:rsidRDefault="002109FD" w:rsidP="00977287"/>
          <w:p w14:paraId="70BFA8DD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06B184C3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00891A13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45B75F90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1090F78E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51BCA228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03BE21FF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6D4B6B94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78501C72" w14:textId="77777777" w:rsidR="002109FD" w:rsidRPr="002109FD" w:rsidRDefault="002109FD" w:rsidP="00977287">
            <w:r w:rsidRPr="002109FD">
              <w:t>Datum:</w:t>
            </w:r>
            <w:r w:rsidRPr="002109FD">
              <w:tab/>
            </w:r>
          </w:p>
          <w:p w14:paraId="346041C4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6BC7DBE2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</w:tbl>
    <w:p w14:paraId="016AFDFD" w14:textId="77777777" w:rsidR="002109FD" w:rsidRPr="002109FD" w:rsidRDefault="002109FD" w:rsidP="002109FD">
      <w:pPr>
        <w:tabs>
          <w:tab w:val="left" w:pos="2641"/>
        </w:tabs>
        <w:ind w:left="75"/>
      </w:pPr>
    </w:p>
    <w:p w14:paraId="009E71B6" w14:textId="77777777" w:rsidR="002109FD" w:rsidRPr="002109FD" w:rsidRDefault="002109FD" w:rsidP="002109FD">
      <w:pPr>
        <w:tabs>
          <w:tab w:val="left" w:pos="2641"/>
        </w:tabs>
        <w:spacing w:after="120"/>
        <w:ind w:left="75"/>
        <w:rPr>
          <w:b/>
          <w:bCs/>
          <w:u w:val="single"/>
        </w:rPr>
      </w:pPr>
      <w:r w:rsidRPr="002109FD">
        <w:rPr>
          <w:b/>
          <w:bCs/>
          <w:u w:val="single"/>
        </w:rPr>
        <w:t>Eventuele Combinanten of Onderaannemers: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2109FD" w:rsidRPr="002109FD" w14:paraId="26111E89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597CF955" w14:textId="77777777" w:rsidR="002109FD" w:rsidRPr="002109FD" w:rsidRDefault="002109FD" w:rsidP="00977287">
            <w:r w:rsidRPr="002109FD">
              <w:t>Naam Combinant/ Onderaannemer:</w:t>
            </w:r>
          </w:p>
          <w:p w14:paraId="2A760948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0D4EE0C2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22EBED1D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79CD401D" w14:textId="77777777" w:rsidR="002109FD" w:rsidRPr="002109FD" w:rsidRDefault="002109FD" w:rsidP="00977287">
            <w:r w:rsidRPr="002109FD">
              <w:t>Naam ondertekenaar:</w:t>
            </w:r>
            <w:r w:rsidRPr="002109FD">
              <w:tab/>
            </w:r>
          </w:p>
          <w:p w14:paraId="52218A47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6BC29570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34CD398E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2CE7CD04" w14:textId="77777777" w:rsidR="002109FD" w:rsidRDefault="002109FD" w:rsidP="00977287">
            <w:r w:rsidRPr="002109FD">
              <w:t>Functie:</w:t>
            </w:r>
          </w:p>
          <w:p w14:paraId="4FF43C17" w14:textId="77777777" w:rsidR="002109FD" w:rsidRPr="002109FD" w:rsidRDefault="002109FD" w:rsidP="00977287"/>
        </w:tc>
        <w:tc>
          <w:tcPr>
            <w:tcW w:w="6222" w:type="dxa"/>
            <w:vAlign w:val="center"/>
          </w:tcPr>
          <w:p w14:paraId="67B20DED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0BBF2FF9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4025CB1C" w14:textId="77777777" w:rsidR="002109FD" w:rsidRPr="002109FD" w:rsidRDefault="002109FD" w:rsidP="00977287">
            <w:r w:rsidRPr="002109FD">
              <w:t>Handtekening:</w:t>
            </w:r>
          </w:p>
          <w:p w14:paraId="04EDD8CD" w14:textId="77777777" w:rsidR="002109FD" w:rsidRPr="002109FD" w:rsidRDefault="002109FD" w:rsidP="00977287"/>
          <w:p w14:paraId="33A2EBF8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43D07D27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2605447A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0B54F0A2" w14:textId="77777777" w:rsid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  <w:p w14:paraId="0C43451D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  <w:tr w:rsidR="002109FD" w:rsidRPr="002109FD" w14:paraId="12DC0B82" w14:textId="77777777" w:rsidTr="00977287">
        <w:trPr>
          <w:trHeight w:val="318"/>
        </w:trPr>
        <w:tc>
          <w:tcPr>
            <w:tcW w:w="2566" w:type="dxa"/>
            <w:shd w:val="clear" w:color="auto" w:fill="BDD6EE" w:themeFill="accent5" w:themeFillTint="66"/>
          </w:tcPr>
          <w:p w14:paraId="40A00D0B" w14:textId="77777777" w:rsidR="002109FD" w:rsidRPr="002109FD" w:rsidRDefault="002109FD" w:rsidP="00977287">
            <w:r w:rsidRPr="002109FD">
              <w:t>Datum:</w:t>
            </w:r>
            <w:r w:rsidRPr="002109FD">
              <w:tab/>
            </w:r>
          </w:p>
          <w:p w14:paraId="57213191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  <w:tc>
          <w:tcPr>
            <w:tcW w:w="6222" w:type="dxa"/>
            <w:vAlign w:val="center"/>
          </w:tcPr>
          <w:p w14:paraId="2F7767F6" w14:textId="77777777" w:rsidR="002109FD" w:rsidRPr="002109FD" w:rsidRDefault="002109FD" w:rsidP="009772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</w:pPr>
          </w:p>
        </w:tc>
      </w:tr>
    </w:tbl>
    <w:p w14:paraId="000867CC" w14:textId="13E08B60" w:rsidR="002109FD" w:rsidRPr="002109FD" w:rsidRDefault="002109FD" w:rsidP="002109FD">
      <w:pPr>
        <w:rPr>
          <w:i/>
          <w:iCs/>
        </w:rPr>
      </w:pPr>
      <w:r w:rsidRPr="002109FD">
        <w:rPr>
          <w:i/>
          <w:iCs/>
        </w:rPr>
        <w:t>(U kunt dit schema kopiëren in geval van meerdere combinanten/onderaannemers)</w:t>
      </w:r>
    </w:p>
    <w:bookmarkEnd w:id="2"/>
    <w:p w14:paraId="7830A640" w14:textId="77777777" w:rsidR="00FC3CB6" w:rsidRPr="002109FD" w:rsidRDefault="00FC3CB6" w:rsidP="002109FD"/>
    <w:sectPr w:rsidR="00FC3CB6" w:rsidRPr="002109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3116" w14:textId="77777777" w:rsidR="005B328B" w:rsidRDefault="005B328B" w:rsidP="005B328B">
      <w:pPr>
        <w:spacing w:line="240" w:lineRule="auto"/>
      </w:pPr>
      <w:r>
        <w:separator/>
      </w:r>
    </w:p>
  </w:endnote>
  <w:endnote w:type="continuationSeparator" w:id="0">
    <w:p w14:paraId="6F1BB486" w14:textId="77777777" w:rsidR="005B328B" w:rsidRDefault="005B328B" w:rsidP="005B3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6D0" w14:textId="63CC9D9D" w:rsidR="005B328B" w:rsidRPr="00431FC7" w:rsidRDefault="00431FC7">
    <w:pPr>
      <w:pStyle w:val="Voettekst"/>
      <w:rPr>
        <w:sz w:val="13"/>
        <w:szCs w:val="13"/>
      </w:rPr>
    </w:pPr>
    <w:r>
      <w:rPr>
        <w:sz w:val="13"/>
        <w:szCs w:val="13"/>
      </w:rPr>
      <w:tab/>
    </w:r>
    <w:r w:rsidRPr="002C425C">
      <w:rPr>
        <w:sz w:val="13"/>
        <w:szCs w:val="13"/>
      </w:rPr>
      <w:t xml:space="preserve">Pagina </w:t>
    </w:r>
    <w:r w:rsidRPr="002C425C">
      <w:rPr>
        <w:bCs/>
        <w:sz w:val="13"/>
        <w:szCs w:val="13"/>
      </w:rPr>
      <w:fldChar w:fldCharType="begin"/>
    </w:r>
    <w:r w:rsidRPr="002C425C">
      <w:rPr>
        <w:bCs/>
        <w:sz w:val="13"/>
        <w:szCs w:val="13"/>
      </w:rPr>
      <w:instrText>PAGE</w:instrText>
    </w:r>
    <w:r w:rsidRPr="002C425C">
      <w:rPr>
        <w:bCs/>
        <w:sz w:val="13"/>
        <w:szCs w:val="13"/>
      </w:rPr>
      <w:fldChar w:fldCharType="separate"/>
    </w:r>
    <w:r>
      <w:rPr>
        <w:bCs/>
        <w:sz w:val="13"/>
        <w:szCs w:val="13"/>
      </w:rPr>
      <w:t>1</w:t>
    </w:r>
    <w:r w:rsidRPr="002C425C">
      <w:rPr>
        <w:bCs/>
        <w:sz w:val="13"/>
        <w:szCs w:val="13"/>
      </w:rPr>
      <w:fldChar w:fldCharType="end"/>
    </w:r>
    <w:r w:rsidRPr="002C425C">
      <w:rPr>
        <w:sz w:val="13"/>
        <w:szCs w:val="13"/>
      </w:rPr>
      <w:t xml:space="preserve"> van </w:t>
    </w:r>
    <w:r w:rsidRPr="002C425C">
      <w:rPr>
        <w:bCs/>
        <w:sz w:val="13"/>
        <w:szCs w:val="13"/>
      </w:rPr>
      <w:fldChar w:fldCharType="begin"/>
    </w:r>
    <w:r w:rsidRPr="002C425C">
      <w:rPr>
        <w:bCs/>
        <w:sz w:val="13"/>
        <w:szCs w:val="13"/>
      </w:rPr>
      <w:instrText>NUMPAGES</w:instrText>
    </w:r>
    <w:r w:rsidRPr="002C425C">
      <w:rPr>
        <w:bCs/>
        <w:sz w:val="13"/>
        <w:szCs w:val="13"/>
      </w:rPr>
      <w:fldChar w:fldCharType="separate"/>
    </w:r>
    <w:r>
      <w:rPr>
        <w:bCs/>
        <w:sz w:val="13"/>
        <w:szCs w:val="13"/>
      </w:rPr>
      <w:t>3</w:t>
    </w:r>
    <w:r w:rsidRPr="002C425C">
      <w:rPr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A5B3" w14:textId="77777777" w:rsidR="005B328B" w:rsidRDefault="005B328B" w:rsidP="005B328B">
      <w:pPr>
        <w:spacing w:line="240" w:lineRule="auto"/>
      </w:pPr>
      <w:r>
        <w:separator/>
      </w:r>
    </w:p>
  </w:footnote>
  <w:footnote w:type="continuationSeparator" w:id="0">
    <w:p w14:paraId="327A7BAB" w14:textId="77777777" w:rsidR="005B328B" w:rsidRDefault="005B328B" w:rsidP="005B32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8B"/>
    <w:rsid w:val="00204504"/>
    <w:rsid w:val="002109FD"/>
    <w:rsid w:val="002A27E3"/>
    <w:rsid w:val="002C1CF5"/>
    <w:rsid w:val="003C132B"/>
    <w:rsid w:val="004213FB"/>
    <w:rsid w:val="00431FC7"/>
    <w:rsid w:val="005B328B"/>
    <w:rsid w:val="00627ED0"/>
    <w:rsid w:val="00792A84"/>
    <w:rsid w:val="008320F0"/>
    <w:rsid w:val="008F1C52"/>
    <w:rsid w:val="009132C8"/>
    <w:rsid w:val="00973AA3"/>
    <w:rsid w:val="00B84E30"/>
    <w:rsid w:val="00C726FE"/>
    <w:rsid w:val="00D05F2D"/>
    <w:rsid w:val="00E21A0A"/>
    <w:rsid w:val="00FA5208"/>
    <w:rsid w:val="00FC1DB2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12FFD"/>
  <w15:chartTrackingRefBased/>
  <w15:docId w15:val="{A4D6CF33-31EF-4DFA-B657-EE4E4717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B328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B3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Kopregel"/>
    <w:basedOn w:val="Kop1"/>
    <w:next w:val="Standaard"/>
    <w:link w:val="TitelChar"/>
    <w:uiPriority w:val="10"/>
    <w:qFormat/>
    <w:rsid w:val="005B328B"/>
    <w:pPr>
      <w:keepNext w:val="0"/>
      <w:keepLines w:val="0"/>
      <w:pageBreakBefore/>
      <w:widowControl w:val="0"/>
      <w:autoSpaceDN/>
      <w:spacing w:before="0" w:after="700" w:line="240" w:lineRule="auto"/>
      <w:ind w:right="43"/>
      <w:contextualSpacing/>
      <w:textAlignment w:val="auto"/>
    </w:pPr>
    <w:rPr>
      <w:rFonts w:ascii="Verdana" w:hAnsi="Verdana"/>
      <w:bCs/>
      <w:color w:val="auto"/>
      <w:spacing w:val="-10"/>
      <w:kern w:val="28"/>
      <w:sz w:val="24"/>
      <w:szCs w:val="56"/>
    </w:rPr>
  </w:style>
  <w:style w:type="character" w:customStyle="1" w:styleId="TitelChar">
    <w:name w:val="Titel Char"/>
    <w:aliases w:val="Kopregel Char"/>
    <w:basedOn w:val="Standaardalinea-lettertype"/>
    <w:link w:val="Titel"/>
    <w:uiPriority w:val="10"/>
    <w:rsid w:val="005B328B"/>
    <w:rPr>
      <w:rFonts w:ascii="Verdana" w:eastAsiaTheme="majorEastAsia" w:hAnsi="Verdana" w:cstheme="majorBidi"/>
      <w:bCs/>
      <w:spacing w:val="-10"/>
      <w:kern w:val="28"/>
      <w:sz w:val="24"/>
      <w:szCs w:val="56"/>
      <w:lang w:eastAsia="nl-NL"/>
    </w:rPr>
  </w:style>
  <w:style w:type="paragraph" w:customStyle="1" w:styleId="Titel12pt">
    <w:name w:val="Titel + 12 pt"/>
    <w:basedOn w:val="Standaard"/>
    <w:rsid w:val="005B328B"/>
    <w:pPr>
      <w:autoSpaceDN/>
      <w:spacing w:line="240" w:lineRule="atLeast"/>
      <w:ind w:left="3232"/>
      <w:textAlignment w:val="auto"/>
    </w:pPr>
    <w:rPr>
      <w:rFonts w:eastAsia="Times New Roman" w:cs="Times New Roman"/>
      <w:b/>
      <w:bCs/>
      <w:color w:val="auto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5B32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B32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28B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B328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28B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Estoppeij, O.A.F (Olaf)</dc:creator>
  <cp:keywords/>
  <dc:description/>
  <cp:lastModifiedBy>Dijk, R. van (Ramon)</cp:lastModifiedBy>
  <cp:revision>5</cp:revision>
  <dcterms:created xsi:type="dcterms:W3CDTF">2024-05-23T06:59:00Z</dcterms:created>
  <dcterms:modified xsi:type="dcterms:W3CDTF">2024-05-23T11:39:00Z</dcterms:modified>
</cp:coreProperties>
</file>