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28EEA" w14:textId="77777777" w:rsidR="0071765F" w:rsidRDefault="0071765F" w:rsidP="000131B7">
      <w:pPr>
        <w:rPr>
          <w:b/>
          <w:bCs/>
        </w:rPr>
      </w:pPr>
    </w:p>
    <w:p w14:paraId="74F16BB6" w14:textId="77777777" w:rsidR="0071765F" w:rsidRDefault="0071765F" w:rsidP="000131B7">
      <w:pPr>
        <w:rPr>
          <w:b/>
          <w:bCs/>
        </w:rPr>
      </w:pPr>
    </w:p>
    <w:p w14:paraId="384DFD38" w14:textId="6951748E" w:rsidR="000131B7" w:rsidRPr="002220C3" w:rsidRDefault="000131B7" w:rsidP="000131B7">
      <w:pPr>
        <w:rPr>
          <w:b/>
          <w:bCs/>
        </w:rPr>
      </w:pPr>
      <w:r w:rsidRPr="5F9C1479">
        <w:rPr>
          <w:b/>
          <w:bCs/>
        </w:rPr>
        <w:t xml:space="preserve">Producten NIPV  </w:t>
      </w:r>
    </w:p>
    <w:p w14:paraId="22F8272F" w14:textId="77777777" w:rsidR="000131B7" w:rsidRDefault="0071765F" w:rsidP="000131B7">
      <w:hyperlink r:id="rId9" w:history="1">
        <w:r w:rsidR="000131B7" w:rsidRPr="315BB7A1">
          <w:rPr>
            <w:rStyle w:val="Hyperlink"/>
          </w:rPr>
          <w:t>https://nipv.nl/wp-content/uploads/2023/12/20231215-NIPV-Jaarplan-2024.pdf</w:t>
        </w:r>
      </w:hyperlink>
    </w:p>
    <w:p w14:paraId="250407BF" w14:textId="77777777" w:rsidR="000131B7" w:rsidRDefault="0071765F" w:rsidP="000131B7">
      <w:hyperlink r:id="rId10" w:history="1">
        <w:r w:rsidR="000131B7" w:rsidRPr="315BB7A1">
          <w:rPr>
            <w:rStyle w:val="Hyperlink"/>
          </w:rPr>
          <w:t>https://nipv.nl/wp-content/uploads/2022/04/20220421-NIPV-De-veiligheidsregio-als-verbinder.pdf</w:t>
        </w:r>
      </w:hyperlink>
    </w:p>
    <w:p w14:paraId="26AA03C7" w14:textId="77777777" w:rsidR="000131B7" w:rsidRDefault="000131B7" w:rsidP="000131B7">
      <w:pPr>
        <w:rPr>
          <w:rStyle w:val="Hyperlink"/>
        </w:rPr>
      </w:pPr>
      <w:r w:rsidRPr="315BB7A1">
        <w:rPr>
          <w:rStyle w:val="Hyperlink"/>
        </w:rPr>
        <w:t>https://nipv.nl/wp-content/uploads/2023/05/20230424-NIPV-Factsheet-Jaarrapportage-2022-incidenten-met-alternatief-aangedreven-voertuigen.pdf</w:t>
      </w:r>
    </w:p>
    <w:p w14:paraId="635FB784" w14:textId="77777777" w:rsidR="000131B7" w:rsidRDefault="000131B7" w:rsidP="000131B7"/>
    <w:p w14:paraId="6A103511" w14:textId="77777777" w:rsidR="000131B7" w:rsidRPr="0006674B" w:rsidRDefault="000131B7" w:rsidP="000131B7">
      <w:pPr>
        <w:rPr>
          <w:b/>
          <w:bCs/>
        </w:rPr>
      </w:pPr>
      <w:r w:rsidRPr="0006674B">
        <w:rPr>
          <w:b/>
          <w:bCs/>
        </w:rPr>
        <w:t>Producten Brandweer Nederland en RCDV</w:t>
      </w:r>
    </w:p>
    <w:p w14:paraId="0AD0BF85" w14:textId="77777777" w:rsidR="000131B7" w:rsidRDefault="0071765F" w:rsidP="000131B7">
      <w:hyperlink r:id="rId11" w:history="1">
        <w:r w:rsidR="000131B7" w:rsidRPr="315BB7A1">
          <w:rPr>
            <w:rStyle w:val="Hyperlink"/>
          </w:rPr>
          <w:t>https://issuu.com/brandweernederland/docs/9805_brandweer_nr_49_lr_los</w:t>
        </w:r>
      </w:hyperlink>
    </w:p>
    <w:p w14:paraId="05500BD7" w14:textId="77777777" w:rsidR="000131B7" w:rsidRDefault="0071765F" w:rsidP="000131B7">
      <w:pPr>
        <w:rPr>
          <w:rStyle w:val="Hyperlink"/>
        </w:rPr>
      </w:pPr>
      <w:hyperlink r:id="rId12" w:history="1">
        <w:r w:rsidR="000131B7" w:rsidRPr="315BB7A1">
          <w:rPr>
            <w:rStyle w:val="Hyperlink"/>
          </w:rPr>
          <w:t>https://www.brandweernederland.nl/wp-content/uploads/sites/2/2023/03/Model-Risicogericht-werken-versie-1.0-maart-2023.pdf</w:t>
        </w:r>
      </w:hyperlink>
    </w:p>
    <w:p w14:paraId="6AE2E542" w14:textId="77777777" w:rsidR="000131B7" w:rsidRDefault="0071765F" w:rsidP="000131B7">
      <w:pPr>
        <w:rPr>
          <w:rStyle w:val="Hyperlink"/>
        </w:rPr>
      </w:pPr>
      <w:hyperlink r:id="rId13" w:history="1">
        <w:r w:rsidR="000131B7" w:rsidRPr="5F9C1479">
          <w:rPr>
            <w:rStyle w:val="Hyperlink"/>
          </w:rPr>
          <w:t>https://www.brandweernederland.nl/wp-content/uploads/sites/2/2024/04/Handreiking-Rol-en-positie-brandweer-in-de-Wkb-Brandweer-Nederland-maart-2024.pdf</w:t>
        </w:r>
      </w:hyperlink>
    </w:p>
    <w:p w14:paraId="1D8210FC" w14:textId="77777777" w:rsidR="000131B7" w:rsidRDefault="000131B7" w:rsidP="000131B7">
      <w:pPr>
        <w:rPr>
          <w:rStyle w:val="Hyperlink"/>
        </w:rPr>
      </w:pPr>
    </w:p>
    <w:p w14:paraId="21D25EB4" w14:textId="77777777" w:rsidR="000131B7" w:rsidRPr="00E86076" w:rsidRDefault="000131B7" w:rsidP="000131B7">
      <w:pPr>
        <w:rPr>
          <w:b/>
          <w:bCs/>
        </w:rPr>
      </w:pPr>
      <w:r w:rsidRPr="00E86076">
        <w:rPr>
          <w:b/>
          <w:bCs/>
        </w:rPr>
        <w:t>Product Veiligheidsberaad</w:t>
      </w:r>
    </w:p>
    <w:p w14:paraId="1E87D9FD" w14:textId="77777777" w:rsidR="000131B7" w:rsidRPr="0095370C" w:rsidRDefault="000131B7" w:rsidP="000131B7">
      <w:pPr>
        <w:rPr>
          <w:rStyle w:val="Hyperlink"/>
          <w:lang w:val="en-US"/>
        </w:rPr>
      </w:pPr>
      <w:r w:rsidRPr="0095370C">
        <w:rPr>
          <w:rStyle w:val="Hyperlink"/>
          <w:lang w:val="en-US"/>
        </w:rPr>
        <w:t>https://www.veiligheidsberaad.nl/wp-content/uploads/2024/03/Schermopname_21-3-2024_152110_.jpeg</w:t>
      </w:r>
    </w:p>
    <w:p w14:paraId="5F4606C0" w14:textId="77777777" w:rsidR="008F192A" w:rsidRPr="00555C9B" w:rsidRDefault="008F192A" w:rsidP="008F192A"/>
    <w:sectPr w:rsidR="008F192A" w:rsidRPr="00555C9B" w:rsidSect="002A1434">
      <w:headerReference w:type="default" r:id="rId14"/>
      <w:footerReference w:type="default" r:id="rId15"/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2A383" w14:textId="77777777" w:rsidR="002A1434" w:rsidRDefault="002A1434" w:rsidP="00AD7DDA">
      <w:pPr>
        <w:spacing w:line="240" w:lineRule="auto"/>
      </w:pPr>
      <w:r>
        <w:separator/>
      </w:r>
    </w:p>
  </w:endnote>
  <w:endnote w:type="continuationSeparator" w:id="0">
    <w:p w14:paraId="07C58492" w14:textId="77777777" w:rsidR="002A1434" w:rsidRDefault="002A1434" w:rsidP="00AD7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45378" w14:textId="77777777" w:rsidR="006A43EF" w:rsidRDefault="006A43EF" w:rsidP="006A43EF">
    <w:pPr>
      <w:pStyle w:val="Voettekst"/>
      <w:tabs>
        <w:tab w:val="clear" w:pos="4536"/>
        <w:tab w:val="clear" w:pos="9072"/>
        <w:tab w:val="left" w:pos="8175"/>
      </w:tabs>
    </w:pPr>
    <w:r>
      <w:rPr>
        <w:noProof/>
      </w:rPr>
      <w:drawing>
        <wp:inline distT="0" distB="0" distL="0" distR="0" wp14:anchorId="2460BC37" wp14:editId="2E21623F">
          <wp:extent cx="1287163" cy="411686"/>
          <wp:effectExtent l="0" t="0" r="0" b="0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14809" r="5099" b="13181"/>
                  <a:stretch/>
                </pic:blipFill>
                <pic:spPr bwMode="auto">
                  <a:xfrm>
                    <a:off x="0" y="0"/>
                    <a:ext cx="1290126" cy="412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17"/>
    </w:tblGrid>
    <w:tr w:rsidR="006A43EF" w14:paraId="03E6CA47" w14:textId="77777777" w:rsidTr="00842E0F">
      <w:tc>
        <w:tcPr>
          <w:tcW w:w="704" w:type="dxa"/>
          <w:shd w:val="clear" w:color="auto" w:fill="auto"/>
          <w:vAlign w:val="bottom"/>
        </w:tcPr>
        <w:p w14:paraId="5E231B9A" w14:textId="77777777" w:rsidR="006A43EF" w:rsidRPr="002F411A" w:rsidRDefault="006A43EF" w:rsidP="006A43EF">
          <w:pPr>
            <w:pStyle w:val="Huisstijl-Pagina"/>
            <w:rPr>
              <w:color w:val="004563"/>
            </w:rPr>
          </w:pP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PAGE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  <w:r w:rsidRPr="002F411A">
            <w:rPr>
              <w:color w:val="004563"/>
            </w:rPr>
            <w:t>/</w:t>
          </w: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NUMPAGES   \* MERGEFORMAT </w:instrText>
          </w:r>
          <w:r w:rsidRPr="002F411A">
            <w:rPr>
              <w:color w:val="004563"/>
            </w:rPr>
            <w:fldChar w:fldCharType="separate"/>
          </w:r>
          <w:r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</w:p>
      </w:tc>
    </w:tr>
  </w:tbl>
  <w:p w14:paraId="47EAA56A" w14:textId="77777777" w:rsidR="006A43EF" w:rsidRDefault="006A43EF" w:rsidP="006A43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D16A6" w14:textId="77777777" w:rsidR="002A1434" w:rsidRDefault="002A1434" w:rsidP="00AD7DDA">
      <w:pPr>
        <w:spacing w:line="240" w:lineRule="auto"/>
      </w:pPr>
      <w:r>
        <w:separator/>
      </w:r>
    </w:p>
  </w:footnote>
  <w:footnote w:type="continuationSeparator" w:id="0">
    <w:p w14:paraId="59214085" w14:textId="77777777" w:rsidR="002A1434" w:rsidRDefault="002A1434" w:rsidP="00AD7D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6A482" w14:textId="657C1247" w:rsidR="002A1434" w:rsidRDefault="002A1434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D62706" wp14:editId="54989B98">
          <wp:simplePos x="0" y="0"/>
          <wp:positionH relativeFrom="margin">
            <wp:posOffset>-628650</wp:posOffset>
          </wp:positionH>
          <wp:positionV relativeFrom="topMargin">
            <wp:posOffset>-212725</wp:posOffset>
          </wp:positionV>
          <wp:extent cx="2933700" cy="1137285"/>
          <wp:effectExtent l="0" t="0" r="0" b="5715"/>
          <wp:wrapSquare wrapText="bothSides"/>
          <wp:docPr id="2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illustratie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34"/>
    <w:rsid w:val="000131B7"/>
    <w:rsid w:val="00025198"/>
    <w:rsid w:val="002656B3"/>
    <w:rsid w:val="002A1434"/>
    <w:rsid w:val="002B3EAD"/>
    <w:rsid w:val="003A4FA6"/>
    <w:rsid w:val="003B1744"/>
    <w:rsid w:val="004C1A09"/>
    <w:rsid w:val="00510527"/>
    <w:rsid w:val="00676557"/>
    <w:rsid w:val="006A43EF"/>
    <w:rsid w:val="0071765F"/>
    <w:rsid w:val="007B1CBE"/>
    <w:rsid w:val="008461E9"/>
    <w:rsid w:val="008F192A"/>
    <w:rsid w:val="009558D8"/>
    <w:rsid w:val="00AD7DDA"/>
    <w:rsid w:val="00AF0159"/>
    <w:rsid w:val="00C008C1"/>
    <w:rsid w:val="00E216D7"/>
    <w:rsid w:val="00E8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A5470E"/>
  <w15:chartTrackingRefBased/>
  <w15:docId w15:val="{EB736B78-A366-4EFC-BE73-627BA818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192A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8F192A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AD7D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7DDA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D7D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7DDA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Huisstijl-Pagina">
    <w:name w:val="Huisstijl-Pagina"/>
    <w:basedOn w:val="Standaard"/>
    <w:semiHidden/>
    <w:qFormat/>
    <w:rsid w:val="006A43EF"/>
    <w:pPr>
      <w:spacing w:line="240" w:lineRule="auto"/>
      <w:jc w:val="right"/>
    </w:pPr>
    <w:rPr>
      <w:rFonts w:eastAsia="MS Mincho"/>
      <w:b/>
      <w:noProof/>
      <w:color w:val="4472C4" w:themeColor="accent1"/>
      <w:sz w:val="16"/>
      <w:szCs w:val="24"/>
    </w:rPr>
  </w:style>
  <w:style w:type="character" w:styleId="Hyperlink">
    <w:name w:val="Hyperlink"/>
    <w:basedOn w:val="Standaardalinea-lettertype"/>
    <w:uiPriority w:val="99"/>
    <w:rsid w:val="000131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randweernederland.nl/wp-content/uploads/sites/2/2024/04/Handreiking-Rol-en-positie-brandweer-in-de-Wkb-Brandweer-Nederland-maart-2024.pdf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brandweernederland.nl/wp-content/uploads/sites/2/2023/03/Model-Risicogericht-werken-versie-1.0-maart-2023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ssuu.com/brandweernederland/docs/9805_brandweer_nr_49_lr_lo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nipv.nl/wp-content/uploads/2022/04/20220421-NIPV-De-veiligheidsregio-als-verbinder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nipv.nl/wp-content/uploads/2023/12/20231215-NIPV-Jaarplan-2024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.Phan\NIPV\Inkooptrajecten%20B&amp;C%20-%20Documenten\Grafische%20vormgeving\02%20Beschrijvend%20document\Bijlage%2003%20Verklaring%20Samenwerkingsverb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797270185BB4DBC2BB5460618F0B5" ma:contentTypeVersion="13" ma:contentTypeDescription="Een nieuw document maken." ma:contentTypeScope="" ma:versionID="309ad61cbc1b3c6edc9d90de2ea3243b">
  <xsd:schema xmlns:xsd="http://www.w3.org/2001/XMLSchema" xmlns:xs="http://www.w3.org/2001/XMLSchema" xmlns:p="http://schemas.microsoft.com/office/2006/metadata/properties" xmlns:ns2="b6a5313a-edf3-45aa-b07b-dc388cdfa8ad" xmlns:ns3="d00b9d7e-9ea4-4901-af7a-8c21e142e55b" targetNamespace="http://schemas.microsoft.com/office/2006/metadata/properties" ma:root="true" ma:fieldsID="b8a7a7dd887ba510661b3ab1aea3830a" ns2:_="" ns3:_="">
    <xsd:import namespace="b6a5313a-edf3-45aa-b07b-dc388cdfa8ad"/>
    <xsd:import namespace="d00b9d7e-9ea4-4901-af7a-8c21e142e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313a-edf3-45aa-b07b-dc388cdfa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7884ad5-bed1-433d-9856-bca1f78b6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9d7e-9ea4-4901-af7a-8c21e142e5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14b04e-8b47-42cd-bc90-a2f47caaf00f}" ma:internalName="TaxCatchAll" ma:showField="CatchAllData" ma:web="d00b9d7e-9ea4-4901-af7a-8c21e142e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5313a-edf3-45aa-b07b-dc388cdfa8ad">
      <Terms xmlns="http://schemas.microsoft.com/office/infopath/2007/PartnerControls"/>
    </lcf76f155ced4ddcb4097134ff3c332f>
    <TaxCatchAll xmlns="d00b9d7e-9ea4-4901-af7a-8c21e142e5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09E4D-F05B-4DE5-8008-07CAF63FE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313a-edf3-45aa-b07b-dc388cdfa8ad"/>
    <ds:schemaRef ds:uri="d00b9d7e-9ea4-4901-af7a-8c21e142e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349F4-CF33-4DA8-B3DD-208B9F32815D}">
  <ds:schemaRefs>
    <ds:schemaRef ds:uri="http://schemas.microsoft.com/office/2006/metadata/properties"/>
    <ds:schemaRef ds:uri="http://schemas.microsoft.com/office/infopath/2007/PartnerControls"/>
    <ds:schemaRef ds:uri="b6a5313a-edf3-45aa-b07b-dc388cdfa8ad"/>
    <ds:schemaRef ds:uri="d00b9d7e-9ea4-4901-af7a-8c21e142e55b"/>
  </ds:schemaRefs>
</ds:datastoreItem>
</file>

<file path=customXml/itemProps3.xml><?xml version="1.0" encoding="utf-8"?>
<ds:datastoreItem xmlns:ds="http://schemas.openxmlformats.org/officeDocument/2006/customXml" ds:itemID="{DB7C6397-4B34-4F83-9144-9821B08EB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03 Verklaring Samenwerkingsverband.dotx</Template>
  <TotalTime>2</TotalTime>
  <Pages>1</Pages>
  <Words>219</Words>
  <Characters>1205</Characters>
  <Application>Microsoft Office Word</Application>
  <DocSecurity>0</DocSecurity>
  <Lines>10</Lines>
  <Paragraphs>2</Paragraphs>
  <ScaleCrop>false</ScaleCrop>
  <Company>Nederlands Instituut Publieke Veiligheid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Phan [NIPV]</dc:creator>
  <cp:keywords/>
  <dc:description/>
  <cp:lastModifiedBy>Giang Phan [NIPV]</cp:lastModifiedBy>
  <cp:revision>5</cp:revision>
  <dcterms:created xsi:type="dcterms:W3CDTF">2024-05-07T08:34:00Z</dcterms:created>
  <dcterms:modified xsi:type="dcterms:W3CDTF">2024-06-14T13:40:00Z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0x0101004F3797270185BB4DBC2BB5460618F0B5</vt:lpwstr>
  </property>
  <property fmtid="{D5CDD505-2E9C-101B-9397-08002B2CF9AE}" pid="3" name="MediaServiceImageTags">
    <vt:lpwstr/>
  </property>
</Properties>
</file>