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AFC02" w14:textId="7DEDFF35" w:rsidR="007B4FFC" w:rsidRDefault="007B4FFC" w:rsidP="007B4FFC">
      <w:pPr>
        <w:pStyle w:val="Default"/>
        <w:rPr>
          <w:sz w:val="28"/>
          <w:szCs w:val="28"/>
        </w:rPr>
      </w:pPr>
      <w:r>
        <w:rPr>
          <w:sz w:val="28"/>
          <w:szCs w:val="28"/>
        </w:rPr>
        <w:t>Market Consultation</w:t>
      </w:r>
    </w:p>
    <w:p w14:paraId="39B45FA8" w14:textId="304621C9" w:rsidR="007B4FFC" w:rsidRDefault="007B4FFC" w:rsidP="007B4FFC">
      <w:pPr>
        <w:pStyle w:val="Default"/>
        <w:rPr>
          <w:sz w:val="28"/>
          <w:szCs w:val="28"/>
        </w:rPr>
      </w:pPr>
      <w:r>
        <w:rPr>
          <w:sz w:val="28"/>
          <w:szCs w:val="28"/>
        </w:rPr>
        <w:t xml:space="preserve"> </w:t>
      </w:r>
    </w:p>
    <w:p w14:paraId="57C69422" w14:textId="7A6B2F91" w:rsidR="007B4FFC" w:rsidRPr="000930C8" w:rsidRDefault="007B4FFC" w:rsidP="007B4FFC">
      <w:pPr>
        <w:pStyle w:val="Default"/>
        <w:rPr>
          <w:b/>
          <w:bCs/>
          <w:sz w:val="22"/>
          <w:szCs w:val="22"/>
        </w:rPr>
      </w:pPr>
      <w:r>
        <w:rPr>
          <w:b/>
          <w:bCs/>
          <w:sz w:val="22"/>
          <w:szCs w:val="22"/>
        </w:rPr>
        <w:t xml:space="preserve">Ion mobility-mass spectrometer </w:t>
      </w:r>
      <w:r w:rsidR="000930C8" w:rsidRPr="000930C8">
        <w:rPr>
          <w:b/>
          <w:bCs/>
          <w:sz w:val="22"/>
          <w:szCs w:val="22"/>
        </w:rPr>
        <w:t>with liquid chromatography system</w:t>
      </w:r>
    </w:p>
    <w:p w14:paraId="3E5EA48E" w14:textId="77777777" w:rsidR="00CE18A5" w:rsidRDefault="00CE18A5" w:rsidP="007B4FFC"/>
    <w:p w14:paraId="7C7FD29B" w14:textId="77777777" w:rsidR="00CE18A5" w:rsidRDefault="00CE18A5" w:rsidP="007B4FFC"/>
    <w:p w14:paraId="2639D118" w14:textId="77777777" w:rsidR="00CE18A5" w:rsidRDefault="00CE18A5" w:rsidP="007B4FFC"/>
    <w:p w14:paraId="2298D67B" w14:textId="07B70DE8" w:rsidR="007B4FFC" w:rsidRDefault="00CE18A5" w:rsidP="007B4FFC">
      <w:r>
        <w:rPr>
          <w:rFonts w:ascii="Arial" w:hAnsi="Arial" w:cs="Arial"/>
          <w:color w:val="000000"/>
          <w:sz w:val="52"/>
          <w:szCs w:val="52"/>
          <w:bdr w:val="none" w:sz="0" w:space="0" w:color="auto" w:frame="1"/>
        </w:rPr>
        <w:fldChar w:fldCharType="begin"/>
      </w:r>
      <w:r>
        <w:rPr>
          <w:rFonts w:ascii="Arial" w:hAnsi="Arial" w:cs="Arial"/>
          <w:color w:val="000000"/>
          <w:sz w:val="52"/>
          <w:szCs w:val="52"/>
          <w:bdr w:val="none" w:sz="0" w:space="0" w:color="auto" w:frame="1"/>
        </w:rPr>
        <w:instrText xml:space="preserve"> INCLUDEPICTURE "https://lh7-us.googleusercontent.com/QNJsuJFBFOmmTASBwzmdjflIdNhNTZj8O8OUiOw7Dy1jKroJ88-wHKtX0iEWqPvLhzoJjR2JHeRJ8pgG0PfBewkNOk2o1g40s0oYtEQkDK88Xl2_jg-wNuF1TaosKWptNtrr5XWJQ7sP40Qg0PL54A" \* MERGEFORMATINET </w:instrText>
      </w:r>
      <w:r>
        <w:rPr>
          <w:rFonts w:ascii="Arial" w:hAnsi="Arial" w:cs="Arial"/>
          <w:color w:val="000000"/>
          <w:sz w:val="52"/>
          <w:szCs w:val="52"/>
          <w:bdr w:val="none" w:sz="0" w:space="0" w:color="auto" w:frame="1"/>
        </w:rPr>
        <w:fldChar w:fldCharType="separate"/>
      </w:r>
      <w:r>
        <w:rPr>
          <w:rFonts w:ascii="Arial" w:hAnsi="Arial" w:cs="Arial"/>
          <w:noProof/>
          <w:color w:val="000000"/>
          <w:sz w:val="52"/>
          <w:szCs w:val="52"/>
          <w:bdr w:val="none" w:sz="0" w:space="0" w:color="auto" w:frame="1"/>
        </w:rPr>
        <w:drawing>
          <wp:inline distT="0" distB="0" distL="0" distR="0" wp14:anchorId="7E16D124" wp14:editId="0B7EF7E4">
            <wp:extent cx="5310505" cy="1793875"/>
            <wp:effectExtent l="0" t="0" r="0" b="0"/>
            <wp:docPr id="167632717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27174" name="Picture 1" descr="A logo with text on i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0505" cy="1793875"/>
                    </a:xfrm>
                    <a:prstGeom prst="rect">
                      <a:avLst/>
                    </a:prstGeom>
                    <a:noFill/>
                    <a:ln>
                      <a:noFill/>
                    </a:ln>
                  </pic:spPr>
                </pic:pic>
              </a:graphicData>
            </a:graphic>
          </wp:inline>
        </w:drawing>
      </w:r>
      <w:r>
        <w:rPr>
          <w:rFonts w:ascii="Arial" w:hAnsi="Arial" w:cs="Arial"/>
          <w:color w:val="000000"/>
          <w:sz w:val="52"/>
          <w:szCs w:val="52"/>
          <w:bdr w:val="none" w:sz="0" w:space="0" w:color="auto" w:frame="1"/>
        </w:rPr>
        <w:fldChar w:fldCharType="end"/>
      </w:r>
      <w:r w:rsidR="007B4FFC">
        <w:br w:type="page"/>
      </w:r>
    </w:p>
    <w:p w14:paraId="2FBF8AF6" w14:textId="77777777" w:rsidR="00AD70D1" w:rsidRDefault="00AD70D1"/>
    <w:p w14:paraId="37763729" w14:textId="77777777" w:rsidR="007B4FFC" w:rsidRDefault="007B4FFC"/>
    <w:p w14:paraId="1A94BC7C" w14:textId="77777777" w:rsidR="007B4FFC" w:rsidRDefault="007B4FFC"/>
    <w:p w14:paraId="654465C6" w14:textId="77777777" w:rsidR="007B4FFC" w:rsidRDefault="007B4FFC" w:rsidP="007B4FFC">
      <w:pPr>
        <w:pStyle w:val="Default"/>
        <w:rPr>
          <w:sz w:val="26"/>
          <w:szCs w:val="26"/>
        </w:rPr>
      </w:pPr>
      <w:r>
        <w:rPr>
          <w:sz w:val="26"/>
          <w:szCs w:val="26"/>
        </w:rPr>
        <w:t xml:space="preserve">Contents </w:t>
      </w:r>
    </w:p>
    <w:p w14:paraId="0C0159D7" w14:textId="77777777" w:rsidR="007B4FFC" w:rsidRDefault="007B4FFC" w:rsidP="007B4FFC">
      <w:pPr>
        <w:pStyle w:val="Default"/>
        <w:rPr>
          <w:sz w:val="22"/>
          <w:szCs w:val="22"/>
        </w:rPr>
      </w:pPr>
      <w:r>
        <w:rPr>
          <w:sz w:val="22"/>
          <w:szCs w:val="22"/>
        </w:rPr>
        <w:t xml:space="preserve">1. Background information regarding the application……………………………………………………………………..…3 </w:t>
      </w:r>
    </w:p>
    <w:p w14:paraId="2AE038B7" w14:textId="77777777" w:rsidR="007B4FFC" w:rsidRDefault="007B4FFC" w:rsidP="007B4FFC">
      <w:pPr>
        <w:pStyle w:val="Default"/>
        <w:rPr>
          <w:sz w:val="22"/>
          <w:szCs w:val="22"/>
        </w:rPr>
      </w:pPr>
      <w:r>
        <w:rPr>
          <w:sz w:val="22"/>
          <w:szCs w:val="22"/>
        </w:rPr>
        <w:t xml:space="preserve">2. Required specifications of the ion mobility mass spectrometer.……..........................………………………3 </w:t>
      </w:r>
    </w:p>
    <w:p w14:paraId="76EC9360" w14:textId="77777777" w:rsidR="007B4FFC" w:rsidRDefault="007B4FFC" w:rsidP="007B4FFC">
      <w:pPr>
        <w:pStyle w:val="Default"/>
        <w:rPr>
          <w:sz w:val="22"/>
          <w:szCs w:val="22"/>
        </w:rPr>
      </w:pPr>
      <w:r>
        <w:rPr>
          <w:sz w:val="22"/>
          <w:szCs w:val="22"/>
        </w:rPr>
        <w:t xml:space="preserve">3. Procedure and timetable of the Market Consultation ……………………………………………………………………5 </w:t>
      </w:r>
    </w:p>
    <w:p w14:paraId="0E766B30" w14:textId="73A797A5" w:rsidR="007B4FFC" w:rsidRDefault="007B4FFC" w:rsidP="007B4FFC">
      <w:r>
        <w:t>4. Other terms and conditions ………………………………………………………………………………………..…………………6</w:t>
      </w:r>
    </w:p>
    <w:p w14:paraId="7F718482" w14:textId="77777777" w:rsidR="007B4FFC" w:rsidRDefault="007B4FFC">
      <w:r>
        <w:br w:type="page"/>
      </w:r>
    </w:p>
    <w:p w14:paraId="0ABAA32C" w14:textId="21199300" w:rsidR="007B4FFC" w:rsidRPr="007B4FFC" w:rsidRDefault="007B4FFC" w:rsidP="1C4C97E1">
      <w:pPr>
        <w:pStyle w:val="Kop1"/>
      </w:pPr>
      <w:r>
        <w:lastRenderedPageBreak/>
        <w:t xml:space="preserve">Background information regarding the application </w:t>
      </w:r>
    </w:p>
    <w:p w14:paraId="63AE7D87" w14:textId="77777777" w:rsidR="007B4FFC" w:rsidRDefault="007B4FFC" w:rsidP="007B4FFC">
      <w:pPr>
        <w:pStyle w:val="Default"/>
        <w:rPr>
          <w:sz w:val="22"/>
          <w:szCs w:val="22"/>
        </w:rPr>
      </w:pPr>
    </w:p>
    <w:p w14:paraId="3512945E" w14:textId="4752C52F" w:rsidR="007B4FFC" w:rsidRDefault="007B4FFC" w:rsidP="007B4FFC">
      <w:pPr>
        <w:pStyle w:val="Default"/>
        <w:rPr>
          <w:sz w:val="22"/>
          <w:szCs w:val="22"/>
        </w:rPr>
      </w:pPr>
      <w:r>
        <w:rPr>
          <w:sz w:val="22"/>
          <w:szCs w:val="22"/>
        </w:rPr>
        <w:t xml:space="preserve">The Vrije Universiteit Amsterdam (VU) is a large innovative university which actively contributes to developments in education and research. For more information about the VU, see </w:t>
      </w:r>
      <w:hyperlink r:id="rId9" w:history="1">
        <w:r w:rsidRPr="00703404">
          <w:rPr>
            <w:rStyle w:val="Hyperlink"/>
            <w:sz w:val="22"/>
            <w:szCs w:val="22"/>
          </w:rPr>
          <w:t>https://www.vu.nl/en</w:t>
        </w:r>
      </w:hyperlink>
      <w:r>
        <w:rPr>
          <w:sz w:val="22"/>
          <w:szCs w:val="22"/>
        </w:rPr>
        <w:t xml:space="preserve"> </w:t>
      </w:r>
    </w:p>
    <w:p w14:paraId="3B0C1AE6" w14:textId="77777777" w:rsidR="007B4FFC" w:rsidRDefault="007B4FFC" w:rsidP="007B4FFC">
      <w:pPr>
        <w:pStyle w:val="Default"/>
        <w:rPr>
          <w:sz w:val="22"/>
          <w:szCs w:val="22"/>
        </w:rPr>
      </w:pPr>
    </w:p>
    <w:p w14:paraId="24D2BBA2" w14:textId="7A92E307" w:rsidR="007B4FFC" w:rsidRDefault="007B4FFC" w:rsidP="007B4FFC">
      <w:pPr>
        <w:pStyle w:val="Default"/>
        <w:rPr>
          <w:sz w:val="22"/>
          <w:szCs w:val="22"/>
        </w:rPr>
      </w:pPr>
      <w:r w:rsidRPr="1C4C97E1">
        <w:rPr>
          <w:sz w:val="22"/>
          <w:szCs w:val="22"/>
        </w:rPr>
        <w:t>The department Amsterdam Institute for Life and Environment (A</w:t>
      </w:r>
      <w:r w:rsidR="00D442B9" w:rsidRPr="1C4C97E1">
        <w:rPr>
          <w:sz w:val="22"/>
          <w:szCs w:val="22"/>
        </w:rPr>
        <w:t>-</w:t>
      </w:r>
      <w:r w:rsidRPr="1C4C97E1">
        <w:rPr>
          <w:sz w:val="22"/>
          <w:szCs w:val="22"/>
        </w:rPr>
        <w:t xml:space="preserve">LIFE), division Chemistry for Environment and Health (CEH), has the intention to acquire a state-of-the-art ion mobility </w:t>
      </w:r>
      <w:r w:rsidR="00CE18A5" w:rsidRPr="1C4C97E1">
        <w:rPr>
          <w:sz w:val="22"/>
          <w:szCs w:val="22"/>
        </w:rPr>
        <w:t xml:space="preserve">high-resolution </w:t>
      </w:r>
      <w:r w:rsidRPr="1C4C97E1">
        <w:rPr>
          <w:sz w:val="22"/>
          <w:szCs w:val="22"/>
        </w:rPr>
        <w:t>mass spectrometer</w:t>
      </w:r>
      <w:r w:rsidR="00F01326" w:rsidRPr="1C4C97E1">
        <w:rPr>
          <w:sz w:val="22"/>
          <w:szCs w:val="22"/>
        </w:rPr>
        <w:t xml:space="preserve"> (IMS-HRMS)</w:t>
      </w:r>
      <w:r w:rsidRPr="1C4C97E1">
        <w:rPr>
          <w:sz w:val="22"/>
          <w:szCs w:val="22"/>
        </w:rPr>
        <w:t xml:space="preserve"> for the characterization, identification, and accurate quantitation of small molecules such as environmental pollutants and metabolites from complex </w:t>
      </w:r>
      <w:r w:rsidR="00CE18A5" w:rsidRPr="1C4C97E1">
        <w:rPr>
          <w:sz w:val="22"/>
          <w:szCs w:val="22"/>
        </w:rPr>
        <w:t>human and environmental samples</w:t>
      </w:r>
      <w:r w:rsidRPr="1C4C97E1">
        <w:rPr>
          <w:sz w:val="22"/>
          <w:szCs w:val="22"/>
        </w:rPr>
        <w:t xml:space="preserve">. </w:t>
      </w:r>
    </w:p>
    <w:p w14:paraId="7F15AE3A" w14:textId="77777777" w:rsidR="007B4FFC" w:rsidRDefault="007B4FFC" w:rsidP="007B4FFC">
      <w:pPr>
        <w:pStyle w:val="Default"/>
        <w:rPr>
          <w:sz w:val="22"/>
          <w:szCs w:val="22"/>
        </w:rPr>
      </w:pPr>
    </w:p>
    <w:p w14:paraId="4374F564" w14:textId="33100FD4" w:rsidR="007B4FFC" w:rsidRDefault="007B4FFC" w:rsidP="007B4FFC">
      <w:pPr>
        <w:pStyle w:val="Default"/>
        <w:rPr>
          <w:sz w:val="22"/>
          <w:szCs w:val="22"/>
        </w:rPr>
      </w:pPr>
      <w:r w:rsidRPr="1C4C97E1">
        <w:rPr>
          <w:sz w:val="22"/>
          <w:szCs w:val="22"/>
        </w:rPr>
        <w:t xml:space="preserve">The purpose of this market consultation is to find potential suppliers of such an instrument, which fulfil our specific demands (listed below) and price point, in order to give direction on which procurement procedure the Vrije Universiteit Amsterdam should follow for this purchase. </w:t>
      </w:r>
    </w:p>
    <w:p w14:paraId="78F6D85D" w14:textId="77777777" w:rsidR="007B4FFC" w:rsidRDefault="007B4FFC" w:rsidP="007B4FFC">
      <w:pPr>
        <w:pStyle w:val="Default"/>
        <w:rPr>
          <w:sz w:val="22"/>
          <w:szCs w:val="22"/>
        </w:rPr>
      </w:pPr>
      <w:r w:rsidRPr="1C4C97E1">
        <w:rPr>
          <w:sz w:val="22"/>
          <w:szCs w:val="22"/>
        </w:rPr>
        <w:t xml:space="preserve">Therefore, we ask the potential suppliers to respond based on the information provided in this document regarding technical product specifications, functional specifications of the listed main applications, delivery, service provision and other conditions. If, after requesting the information, you decide not to respond further, we kindly request you to notify us. To be clear: this is NOT a quote request. </w:t>
      </w:r>
    </w:p>
    <w:p w14:paraId="43A3923B" w14:textId="77777777" w:rsidR="007B4FFC" w:rsidRDefault="007B4FFC" w:rsidP="007B4FFC">
      <w:pPr>
        <w:pStyle w:val="Default"/>
        <w:rPr>
          <w:sz w:val="22"/>
          <w:szCs w:val="22"/>
        </w:rPr>
      </w:pPr>
    </w:p>
    <w:p w14:paraId="30D75C3A" w14:textId="59DA7B3F" w:rsidR="007B4FFC" w:rsidRDefault="007B4FFC" w:rsidP="1C4C97E1">
      <w:pPr>
        <w:pStyle w:val="Kop1"/>
      </w:pPr>
      <w:r>
        <w:t xml:space="preserve">Required specifications for the ion mobility mass spectrometer </w:t>
      </w:r>
    </w:p>
    <w:p w14:paraId="50F9DB09" w14:textId="77777777" w:rsidR="007B4FFC" w:rsidRDefault="007B4FFC" w:rsidP="1C4C97E1">
      <w:pPr>
        <w:pStyle w:val="Kop2"/>
      </w:pPr>
      <w:r>
        <w:t xml:space="preserve">2.1 General description </w:t>
      </w:r>
    </w:p>
    <w:p w14:paraId="1C54CA6E" w14:textId="4503F0E4" w:rsidR="007B4FFC" w:rsidRDefault="007B4FFC" w:rsidP="00F01326">
      <w:pPr>
        <w:pStyle w:val="Default"/>
        <w:rPr>
          <w:sz w:val="22"/>
          <w:szCs w:val="22"/>
        </w:rPr>
      </w:pPr>
      <w:r w:rsidRPr="1C4C97E1">
        <w:rPr>
          <w:sz w:val="22"/>
          <w:szCs w:val="22"/>
        </w:rPr>
        <w:t xml:space="preserve">We request a highly sensitive, high-resolution ion mobility mass spectrometer with high mass accuracy, fast MS2 acquisition speed for the identification and accurate quantitation of thousands </w:t>
      </w:r>
      <w:r w:rsidR="00CE18A5" w:rsidRPr="1C4C97E1">
        <w:rPr>
          <w:sz w:val="22"/>
          <w:szCs w:val="22"/>
        </w:rPr>
        <w:t>of environmental contaminants</w:t>
      </w:r>
      <w:r w:rsidR="00F01326" w:rsidRPr="1C4C97E1">
        <w:rPr>
          <w:sz w:val="22"/>
          <w:szCs w:val="22"/>
        </w:rPr>
        <w:t xml:space="preserve"> and</w:t>
      </w:r>
      <w:r w:rsidR="00CE18A5" w:rsidRPr="1C4C97E1">
        <w:rPr>
          <w:sz w:val="22"/>
          <w:szCs w:val="22"/>
        </w:rPr>
        <w:t xml:space="preserve"> their transformation products, as well as endogenous compounds </w:t>
      </w:r>
      <w:r w:rsidR="00AA0D9C" w:rsidRPr="1C4C97E1">
        <w:rPr>
          <w:sz w:val="22"/>
          <w:szCs w:val="22"/>
        </w:rPr>
        <w:t>in complex matrices</w:t>
      </w:r>
      <w:r w:rsidR="00F01326" w:rsidRPr="1C4C97E1">
        <w:rPr>
          <w:sz w:val="22"/>
          <w:szCs w:val="22"/>
        </w:rPr>
        <w:t>. The instrument should also be equipped with an ion-mobility unit for additional separation and structure elucidation</w:t>
      </w:r>
      <w:r w:rsidRPr="1C4C97E1">
        <w:rPr>
          <w:sz w:val="22"/>
          <w:szCs w:val="22"/>
        </w:rPr>
        <w:t>. This instrument will be used for several main research lines within CEH and therefore it needs to fulfil a wide range of criteria covering all our key demands. The research within CEH focus</w:t>
      </w:r>
      <w:r w:rsidR="00F01326" w:rsidRPr="1C4C97E1">
        <w:rPr>
          <w:sz w:val="22"/>
          <w:szCs w:val="22"/>
        </w:rPr>
        <w:t>es</w:t>
      </w:r>
      <w:r w:rsidRPr="1C4C97E1">
        <w:rPr>
          <w:sz w:val="22"/>
          <w:szCs w:val="22"/>
        </w:rPr>
        <w:t xml:space="preserve"> on </w:t>
      </w:r>
      <w:r w:rsidR="00F01326" w:rsidRPr="1C4C97E1">
        <w:rPr>
          <w:sz w:val="22"/>
          <w:szCs w:val="22"/>
        </w:rPr>
        <w:t>non-targeted analysis and identification of environmental contaminants</w:t>
      </w:r>
      <w:r w:rsidRPr="1C4C97E1">
        <w:rPr>
          <w:sz w:val="22"/>
          <w:szCs w:val="22"/>
        </w:rPr>
        <w:t xml:space="preserve">, </w:t>
      </w:r>
      <w:r w:rsidR="00F01326" w:rsidRPr="1C4C97E1">
        <w:rPr>
          <w:sz w:val="22"/>
          <w:szCs w:val="22"/>
        </w:rPr>
        <w:t xml:space="preserve">non-targeted </w:t>
      </w:r>
      <w:r w:rsidRPr="1C4C97E1">
        <w:rPr>
          <w:sz w:val="22"/>
          <w:szCs w:val="22"/>
        </w:rPr>
        <w:t xml:space="preserve">metabolomics and </w:t>
      </w:r>
      <w:proofErr w:type="spellStart"/>
      <w:r w:rsidR="00F01326" w:rsidRPr="1C4C97E1">
        <w:rPr>
          <w:sz w:val="22"/>
          <w:szCs w:val="22"/>
        </w:rPr>
        <w:t>lipidomics</w:t>
      </w:r>
      <w:proofErr w:type="spellEnd"/>
      <w:r w:rsidRPr="1C4C97E1">
        <w:rPr>
          <w:sz w:val="22"/>
          <w:szCs w:val="22"/>
        </w:rPr>
        <w:t xml:space="preserve">, fast screening methods, and </w:t>
      </w:r>
      <w:r w:rsidR="00A5350F" w:rsidRPr="1C4C97E1">
        <w:rPr>
          <w:sz w:val="22"/>
          <w:szCs w:val="22"/>
        </w:rPr>
        <w:t xml:space="preserve">polymer and leachate </w:t>
      </w:r>
      <w:r w:rsidR="00705831" w:rsidRPr="1C4C97E1">
        <w:rPr>
          <w:sz w:val="22"/>
          <w:szCs w:val="22"/>
        </w:rPr>
        <w:t>characterization</w:t>
      </w:r>
      <w:r w:rsidRPr="1C4C97E1">
        <w:rPr>
          <w:sz w:val="22"/>
          <w:szCs w:val="22"/>
        </w:rPr>
        <w:t xml:space="preserve">. Each research direction requires specific demands that need to be filled by the instrument, which are described below. The minimal system requirements are listed in section 2.2. </w:t>
      </w:r>
    </w:p>
    <w:p w14:paraId="77567403" w14:textId="77777777" w:rsidR="007B4FFC" w:rsidRDefault="007B4FFC" w:rsidP="007B4FFC">
      <w:pPr>
        <w:pStyle w:val="Default"/>
        <w:rPr>
          <w:sz w:val="22"/>
          <w:szCs w:val="22"/>
        </w:rPr>
      </w:pPr>
    </w:p>
    <w:p w14:paraId="7BE68F7C" w14:textId="2564DA4D" w:rsidR="007B4FFC" w:rsidRDefault="007B4FFC" w:rsidP="007B4FFC">
      <w:pPr>
        <w:pStyle w:val="Default"/>
        <w:rPr>
          <w:sz w:val="22"/>
          <w:szCs w:val="22"/>
        </w:rPr>
      </w:pPr>
      <w:r w:rsidRPr="1C4C97E1">
        <w:rPr>
          <w:b/>
          <w:bCs/>
          <w:sz w:val="22"/>
          <w:szCs w:val="22"/>
        </w:rPr>
        <w:t xml:space="preserve">(1) </w:t>
      </w:r>
      <w:r w:rsidR="00F01326" w:rsidRPr="1C4C97E1">
        <w:rPr>
          <w:b/>
          <w:bCs/>
          <w:sz w:val="22"/>
          <w:szCs w:val="22"/>
        </w:rPr>
        <w:t>Environmental contaminants</w:t>
      </w:r>
      <w:r w:rsidRPr="1C4C97E1">
        <w:rPr>
          <w:b/>
          <w:bCs/>
          <w:sz w:val="22"/>
          <w:szCs w:val="22"/>
        </w:rPr>
        <w:t xml:space="preserve">: </w:t>
      </w:r>
    </w:p>
    <w:p w14:paraId="780251F8" w14:textId="4213EC51" w:rsidR="00407CF0" w:rsidRDefault="007B4FFC" w:rsidP="00AA0D9C">
      <w:pPr>
        <w:pStyle w:val="Default"/>
        <w:rPr>
          <w:color w:val="auto"/>
          <w:sz w:val="22"/>
          <w:szCs w:val="22"/>
        </w:rPr>
      </w:pPr>
      <w:r w:rsidRPr="1C4C97E1">
        <w:rPr>
          <w:sz w:val="22"/>
          <w:szCs w:val="22"/>
        </w:rPr>
        <w:t xml:space="preserve">The research on </w:t>
      </w:r>
      <w:r w:rsidR="00F01326" w:rsidRPr="1C4C97E1">
        <w:rPr>
          <w:sz w:val="22"/>
          <w:szCs w:val="22"/>
        </w:rPr>
        <w:t>the detection and identification of small molecules such as environmental r</w:t>
      </w:r>
      <w:r w:rsidRPr="1C4C97E1">
        <w:rPr>
          <w:sz w:val="22"/>
          <w:szCs w:val="22"/>
        </w:rPr>
        <w:t xml:space="preserve">elies heavily on adjustable, soft (low voltage) parameters throughout the instrument. </w:t>
      </w:r>
      <w:r w:rsidR="0002477C" w:rsidRPr="1C4C97E1">
        <w:rPr>
          <w:sz w:val="22"/>
          <w:szCs w:val="22"/>
        </w:rPr>
        <w:t>S</w:t>
      </w:r>
      <w:r w:rsidRPr="1C4C97E1">
        <w:rPr>
          <w:sz w:val="22"/>
          <w:szCs w:val="22"/>
        </w:rPr>
        <w:t>mall molecule identification require</w:t>
      </w:r>
      <w:r w:rsidR="00F01326" w:rsidRPr="1C4C97E1">
        <w:rPr>
          <w:sz w:val="22"/>
          <w:szCs w:val="22"/>
        </w:rPr>
        <w:t>s</w:t>
      </w:r>
      <w:r w:rsidRPr="1C4C97E1">
        <w:rPr>
          <w:sz w:val="22"/>
          <w:szCs w:val="22"/>
        </w:rPr>
        <w:t xml:space="preserve"> </w:t>
      </w:r>
      <w:r w:rsidR="00207BAA" w:rsidRPr="1C4C97E1">
        <w:rPr>
          <w:sz w:val="22"/>
          <w:szCs w:val="22"/>
        </w:rPr>
        <w:t xml:space="preserve">fast </w:t>
      </w:r>
      <w:r w:rsidRPr="1C4C97E1">
        <w:rPr>
          <w:sz w:val="22"/>
          <w:szCs w:val="22"/>
        </w:rPr>
        <w:t>high-resolution ion mobility separation</w:t>
      </w:r>
      <w:r w:rsidR="00F01326" w:rsidRPr="1C4C97E1">
        <w:rPr>
          <w:sz w:val="22"/>
          <w:szCs w:val="22"/>
        </w:rPr>
        <w:t xml:space="preserve"> (IMS)</w:t>
      </w:r>
      <w:r w:rsidRPr="1C4C97E1">
        <w:rPr>
          <w:sz w:val="22"/>
          <w:szCs w:val="22"/>
        </w:rPr>
        <w:t xml:space="preserve"> and structure elucidation (by CCS)</w:t>
      </w:r>
      <w:r w:rsidR="00407CF0" w:rsidRPr="1C4C97E1">
        <w:rPr>
          <w:sz w:val="22"/>
          <w:szCs w:val="22"/>
        </w:rPr>
        <w:t xml:space="preserve"> and conventional fragmentation approaches, such as collision-induced dissociation (CID)</w:t>
      </w:r>
      <w:r w:rsidRPr="1C4C97E1">
        <w:rPr>
          <w:sz w:val="22"/>
          <w:szCs w:val="22"/>
        </w:rPr>
        <w:t xml:space="preserve"> as an integrated dimension to the mass spectrometer</w:t>
      </w:r>
      <w:r w:rsidR="00407CF0" w:rsidRPr="1C4C97E1">
        <w:rPr>
          <w:sz w:val="22"/>
          <w:szCs w:val="22"/>
        </w:rPr>
        <w:t xml:space="preserve"> and also in combination with l</w:t>
      </w:r>
      <w:r w:rsidR="000528C2" w:rsidRPr="1C4C97E1">
        <w:rPr>
          <w:color w:val="auto"/>
          <w:sz w:val="22"/>
          <w:szCs w:val="22"/>
        </w:rPr>
        <w:t>iquid chromatography.</w:t>
      </w:r>
      <w:r w:rsidR="00407CF0" w:rsidRPr="1C4C97E1">
        <w:rPr>
          <w:color w:val="auto"/>
          <w:sz w:val="22"/>
          <w:szCs w:val="22"/>
        </w:rPr>
        <w:t xml:space="preserve"> The instrument should have the option to run in both data-independent acquisition (DIA) and data-dependent acquisition (DDA)</w:t>
      </w:r>
      <w:r w:rsidR="00F01326" w:rsidRPr="1C4C97E1">
        <w:rPr>
          <w:color w:val="auto"/>
          <w:sz w:val="22"/>
          <w:szCs w:val="22"/>
        </w:rPr>
        <w:t xml:space="preserve">. </w:t>
      </w:r>
      <w:r w:rsidR="00AA0D9C" w:rsidRPr="1C4C97E1">
        <w:rPr>
          <w:color w:val="auto"/>
          <w:sz w:val="22"/>
          <w:szCs w:val="22"/>
        </w:rPr>
        <w:t>These modes should be fully integrated with IMS to facilitate the acquisition of clean tandem mass spectra</w:t>
      </w:r>
      <w:r w:rsidR="00207BAA" w:rsidRPr="1C4C97E1">
        <w:rPr>
          <w:color w:val="auto"/>
          <w:sz w:val="22"/>
          <w:szCs w:val="22"/>
        </w:rPr>
        <w:t xml:space="preserve"> (in particular for IMS-DIA experiments)</w:t>
      </w:r>
      <w:r w:rsidR="00AA0D9C" w:rsidRPr="1C4C97E1">
        <w:rPr>
          <w:color w:val="auto"/>
          <w:sz w:val="22"/>
          <w:szCs w:val="22"/>
        </w:rPr>
        <w:t>, resolve co-eluting chemicals, and separate structural isomers.</w:t>
      </w:r>
    </w:p>
    <w:p w14:paraId="0B0F3BD0" w14:textId="77777777" w:rsidR="000528C2" w:rsidRDefault="000528C2" w:rsidP="007B4FFC">
      <w:pPr>
        <w:pStyle w:val="Default"/>
        <w:rPr>
          <w:sz w:val="22"/>
          <w:szCs w:val="22"/>
        </w:rPr>
      </w:pPr>
    </w:p>
    <w:p w14:paraId="56A5ACA7" w14:textId="3699E063" w:rsidR="007B4FFC" w:rsidRDefault="007B4FFC" w:rsidP="007B4FFC">
      <w:pPr>
        <w:pStyle w:val="Default"/>
        <w:rPr>
          <w:sz w:val="22"/>
          <w:szCs w:val="22"/>
        </w:rPr>
      </w:pPr>
      <w:r>
        <w:rPr>
          <w:b/>
          <w:bCs/>
          <w:sz w:val="22"/>
          <w:szCs w:val="22"/>
        </w:rPr>
        <w:t xml:space="preserve">(2) </w:t>
      </w:r>
      <w:r w:rsidR="00D442B9">
        <w:rPr>
          <w:b/>
          <w:bCs/>
          <w:sz w:val="22"/>
          <w:szCs w:val="22"/>
        </w:rPr>
        <w:t>Metabolomics/</w:t>
      </w:r>
      <w:proofErr w:type="spellStart"/>
      <w:r w:rsidR="00D442B9">
        <w:rPr>
          <w:b/>
          <w:bCs/>
          <w:sz w:val="22"/>
          <w:szCs w:val="22"/>
        </w:rPr>
        <w:t>lipid</w:t>
      </w:r>
      <w:r w:rsidR="000528C2">
        <w:rPr>
          <w:b/>
          <w:bCs/>
          <w:sz w:val="22"/>
          <w:szCs w:val="22"/>
        </w:rPr>
        <w:t>omi</w:t>
      </w:r>
      <w:r w:rsidR="00D442B9">
        <w:rPr>
          <w:b/>
          <w:bCs/>
          <w:sz w:val="22"/>
          <w:szCs w:val="22"/>
        </w:rPr>
        <w:t>cs</w:t>
      </w:r>
      <w:proofErr w:type="spellEnd"/>
      <w:r>
        <w:rPr>
          <w:b/>
          <w:bCs/>
          <w:sz w:val="22"/>
          <w:szCs w:val="22"/>
        </w:rPr>
        <w:t xml:space="preserve">: </w:t>
      </w:r>
    </w:p>
    <w:p w14:paraId="1E6749D2" w14:textId="3217E43C" w:rsidR="007B4FFC" w:rsidRDefault="007B4FFC" w:rsidP="007B4FFC">
      <w:pPr>
        <w:pStyle w:val="Default"/>
        <w:rPr>
          <w:color w:val="auto"/>
          <w:sz w:val="22"/>
          <w:szCs w:val="22"/>
        </w:rPr>
      </w:pPr>
      <w:r w:rsidRPr="1C4C97E1">
        <w:rPr>
          <w:sz w:val="22"/>
          <w:szCs w:val="22"/>
        </w:rPr>
        <w:t xml:space="preserve">The instrument needs to enable the unambiguous identification of </w:t>
      </w:r>
      <w:r w:rsidR="000528C2" w:rsidRPr="1C4C97E1">
        <w:rPr>
          <w:sz w:val="22"/>
          <w:szCs w:val="22"/>
        </w:rPr>
        <w:t>small endogenous molecules i</w:t>
      </w:r>
      <w:r w:rsidRPr="1C4C97E1">
        <w:rPr>
          <w:sz w:val="22"/>
          <w:szCs w:val="22"/>
        </w:rPr>
        <w:t xml:space="preserve">n complex matrices such </w:t>
      </w:r>
      <w:r w:rsidR="000528C2" w:rsidRPr="1C4C97E1">
        <w:rPr>
          <w:sz w:val="22"/>
          <w:szCs w:val="22"/>
        </w:rPr>
        <w:t>as zebrafish, animal tissues, and cells</w:t>
      </w:r>
      <w:r w:rsidRPr="1C4C97E1">
        <w:rPr>
          <w:sz w:val="22"/>
          <w:szCs w:val="22"/>
        </w:rPr>
        <w:t xml:space="preserve"> using conventional fragmentation </w:t>
      </w:r>
      <w:r w:rsidRPr="1C4C97E1">
        <w:rPr>
          <w:sz w:val="22"/>
          <w:szCs w:val="22"/>
        </w:rPr>
        <w:lastRenderedPageBreak/>
        <w:t>approaches</w:t>
      </w:r>
      <w:r w:rsidR="0002477C" w:rsidRPr="1C4C97E1">
        <w:rPr>
          <w:sz w:val="22"/>
          <w:szCs w:val="22"/>
        </w:rPr>
        <w:t xml:space="preserve"> and require high-resolution ion mobility separation and structure elucidation for the separation of isomers</w:t>
      </w:r>
      <w:r w:rsidRPr="1C4C97E1">
        <w:rPr>
          <w:sz w:val="22"/>
          <w:szCs w:val="22"/>
        </w:rPr>
        <w:t xml:space="preserve">. It should be able to allow a high throughput of samples with high </w:t>
      </w:r>
      <w:r w:rsidRPr="1C4C97E1">
        <w:rPr>
          <w:color w:val="auto"/>
          <w:sz w:val="22"/>
          <w:szCs w:val="22"/>
        </w:rPr>
        <w:t xml:space="preserve">identification rates while using short liquid chromatography gradients below 30 minutes per sample. To archive this, the MS2 acquisition rate should be above 100 Hz. In addition, the instrument must be able to </w:t>
      </w:r>
      <w:r w:rsidR="00407CF0" w:rsidRPr="1C4C97E1">
        <w:rPr>
          <w:color w:val="auto"/>
          <w:sz w:val="22"/>
          <w:szCs w:val="22"/>
        </w:rPr>
        <w:t xml:space="preserve">run in DDA </w:t>
      </w:r>
      <w:r w:rsidR="4D36AA12" w:rsidRPr="1C4C97E1">
        <w:rPr>
          <w:color w:val="auto"/>
          <w:sz w:val="22"/>
          <w:szCs w:val="22"/>
        </w:rPr>
        <w:t xml:space="preserve">and DIA </w:t>
      </w:r>
      <w:r w:rsidR="00407CF0" w:rsidRPr="1C4C97E1">
        <w:rPr>
          <w:color w:val="auto"/>
          <w:sz w:val="22"/>
          <w:szCs w:val="22"/>
        </w:rPr>
        <w:t xml:space="preserve">mode. </w:t>
      </w:r>
    </w:p>
    <w:p w14:paraId="7708407E" w14:textId="77777777" w:rsidR="007B4FFC" w:rsidRDefault="007B4FFC" w:rsidP="007B4FFC">
      <w:pPr>
        <w:pStyle w:val="Default"/>
        <w:rPr>
          <w:color w:val="auto"/>
          <w:sz w:val="22"/>
          <w:szCs w:val="22"/>
        </w:rPr>
      </w:pPr>
    </w:p>
    <w:p w14:paraId="6A96B82A" w14:textId="3137E8B0" w:rsidR="007B4FFC" w:rsidRDefault="007B4FFC" w:rsidP="007B4FFC">
      <w:pPr>
        <w:pStyle w:val="Default"/>
        <w:rPr>
          <w:color w:val="auto"/>
          <w:sz w:val="22"/>
          <w:szCs w:val="22"/>
        </w:rPr>
      </w:pPr>
      <w:r>
        <w:rPr>
          <w:b/>
          <w:bCs/>
          <w:color w:val="auto"/>
          <w:sz w:val="22"/>
          <w:szCs w:val="22"/>
        </w:rPr>
        <w:t xml:space="preserve">(3) </w:t>
      </w:r>
      <w:r w:rsidR="00D442B9">
        <w:rPr>
          <w:b/>
          <w:bCs/>
          <w:color w:val="auto"/>
          <w:sz w:val="22"/>
          <w:szCs w:val="22"/>
        </w:rPr>
        <w:t>Fast screening methods</w:t>
      </w:r>
      <w:r>
        <w:rPr>
          <w:b/>
          <w:bCs/>
          <w:color w:val="auto"/>
          <w:sz w:val="22"/>
          <w:szCs w:val="22"/>
        </w:rPr>
        <w:t xml:space="preserve">: </w:t>
      </w:r>
    </w:p>
    <w:p w14:paraId="584D7932" w14:textId="610C9CFC" w:rsidR="000D32A4" w:rsidRDefault="00407CF0" w:rsidP="007B4FFC">
      <w:pPr>
        <w:pStyle w:val="Default"/>
        <w:rPr>
          <w:color w:val="auto"/>
          <w:sz w:val="22"/>
          <w:szCs w:val="22"/>
        </w:rPr>
      </w:pPr>
      <w:r w:rsidRPr="1C4C97E1">
        <w:rPr>
          <w:color w:val="auto"/>
          <w:sz w:val="22"/>
          <w:szCs w:val="22"/>
        </w:rPr>
        <w:t>For the research on fast screening methods</w:t>
      </w:r>
      <w:r w:rsidR="000D32A4" w:rsidRPr="1C4C97E1">
        <w:rPr>
          <w:color w:val="auto"/>
          <w:sz w:val="22"/>
          <w:szCs w:val="22"/>
        </w:rPr>
        <w:t xml:space="preserve"> in e.g. consumer products</w:t>
      </w:r>
      <w:r w:rsidRPr="1C4C97E1">
        <w:rPr>
          <w:color w:val="auto"/>
          <w:sz w:val="22"/>
          <w:szCs w:val="22"/>
        </w:rPr>
        <w:t xml:space="preserve">, using direct injections, the instrument should be able to </w:t>
      </w:r>
      <w:r w:rsidR="006E778C" w:rsidRPr="1C4C97E1">
        <w:rPr>
          <w:color w:val="auto"/>
          <w:sz w:val="22"/>
          <w:szCs w:val="22"/>
        </w:rPr>
        <w:t xml:space="preserve">achieve </w:t>
      </w:r>
      <w:r w:rsidRPr="1C4C97E1">
        <w:rPr>
          <w:color w:val="auto"/>
          <w:sz w:val="22"/>
          <w:szCs w:val="22"/>
        </w:rPr>
        <w:t xml:space="preserve">high </w:t>
      </w:r>
      <w:r w:rsidR="00D442B9" w:rsidRPr="1C4C97E1">
        <w:rPr>
          <w:color w:val="auto"/>
          <w:sz w:val="22"/>
          <w:szCs w:val="22"/>
        </w:rPr>
        <w:t>MS2 acquisition rate above 100 Hz</w:t>
      </w:r>
      <w:r w:rsidR="000D32A4" w:rsidRPr="1C4C97E1">
        <w:rPr>
          <w:color w:val="auto"/>
          <w:sz w:val="22"/>
          <w:szCs w:val="22"/>
        </w:rPr>
        <w:t>, and require</w:t>
      </w:r>
      <w:r w:rsidR="00D442B9" w:rsidRPr="1C4C97E1">
        <w:rPr>
          <w:color w:val="auto"/>
          <w:sz w:val="22"/>
          <w:szCs w:val="22"/>
        </w:rPr>
        <w:t xml:space="preserve"> </w:t>
      </w:r>
      <w:r w:rsidR="000D32A4" w:rsidRPr="1C4C97E1">
        <w:rPr>
          <w:color w:val="auto"/>
          <w:sz w:val="22"/>
          <w:szCs w:val="22"/>
        </w:rPr>
        <w:t>high-resolution ion mobility separation for the structure elucidation</w:t>
      </w:r>
      <w:r w:rsidR="00D442B9" w:rsidRPr="1C4C97E1">
        <w:rPr>
          <w:color w:val="auto"/>
          <w:sz w:val="22"/>
          <w:szCs w:val="22"/>
        </w:rPr>
        <w:t xml:space="preserve">. </w:t>
      </w:r>
      <w:r w:rsidR="000D32A4" w:rsidRPr="1C4C97E1">
        <w:rPr>
          <w:color w:val="auto"/>
          <w:sz w:val="22"/>
          <w:szCs w:val="22"/>
        </w:rPr>
        <w:t xml:space="preserve">In addition, </w:t>
      </w:r>
      <w:r w:rsidR="00207BAA" w:rsidRPr="1C4C97E1">
        <w:rPr>
          <w:color w:val="auto"/>
          <w:sz w:val="22"/>
          <w:szCs w:val="22"/>
        </w:rPr>
        <w:t xml:space="preserve">coupling to a DART </w:t>
      </w:r>
      <w:proofErr w:type="spellStart"/>
      <w:r w:rsidR="00207BAA" w:rsidRPr="1C4C97E1">
        <w:rPr>
          <w:color w:val="auto"/>
          <w:sz w:val="22"/>
          <w:szCs w:val="22"/>
        </w:rPr>
        <w:t>ionisation</w:t>
      </w:r>
      <w:proofErr w:type="spellEnd"/>
      <w:r w:rsidR="00207BAA" w:rsidRPr="1C4C97E1">
        <w:rPr>
          <w:color w:val="auto"/>
          <w:sz w:val="22"/>
          <w:szCs w:val="22"/>
        </w:rPr>
        <w:t xml:space="preserve"> source should be possible.</w:t>
      </w:r>
      <w:r w:rsidR="000D32A4" w:rsidRPr="1C4C97E1">
        <w:rPr>
          <w:color w:val="auto"/>
          <w:sz w:val="22"/>
          <w:szCs w:val="22"/>
        </w:rPr>
        <w:t xml:space="preserve"> </w:t>
      </w:r>
    </w:p>
    <w:p w14:paraId="78DE0578" w14:textId="04C776E7" w:rsidR="1C4C97E1" w:rsidRDefault="1C4C97E1" w:rsidP="1C4C97E1">
      <w:pPr>
        <w:pStyle w:val="Default"/>
        <w:rPr>
          <w:color w:val="auto"/>
          <w:sz w:val="22"/>
          <w:szCs w:val="22"/>
        </w:rPr>
      </w:pPr>
    </w:p>
    <w:p w14:paraId="446D93C0" w14:textId="5AD5B38C" w:rsidR="000D32A4" w:rsidRPr="00207BAA" w:rsidRDefault="000D32A4" w:rsidP="007B4FFC">
      <w:pPr>
        <w:pStyle w:val="Default"/>
        <w:rPr>
          <w:b/>
          <w:bCs/>
          <w:color w:val="auto"/>
          <w:sz w:val="22"/>
          <w:szCs w:val="22"/>
        </w:rPr>
      </w:pPr>
      <w:r w:rsidRPr="1C4C97E1">
        <w:rPr>
          <w:b/>
          <w:bCs/>
          <w:color w:val="auto"/>
          <w:sz w:val="22"/>
          <w:szCs w:val="22"/>
        </w:rPr>
        <w:t xml:space="preserve">4) </w:t>
      </w:r>
      <w:r w:rsidR="00A5350F" w:rsidRPr="1C4C97E1">
        <w:rPr>
          <w:b/>
          <w:bCs/>
          <w:color w:val="auto"/>
          <w:sz w:val="22"/>
          <w:szCs w:val="22"/>
        </w:rPr>
        <w:t xml:space="preserve">Polymer and leachate </w:t>
      </w:r>
      <w:proofErr w:type="spellStart"/>
      <w:r w:rsidR="00821F7D" w:rsidRPr="1C4C97E1">
        <w:rPr>
          <w:b/>
          <w:bCs/>
          <w:color w:val="auto"/>
          <w:sz w:val="22"/>
          <w:szCs w:val="22"/>
        </w:rPr>
        <w:t>characterisation</w:t>
      </w:r>
      <w:proofErr w:type="spellEnd"/>
    </w:p>
    <w:p w14:paraId="533B9A9F" w14:textId="13537B72" w:rsidR="00207BAA" w:rsidRPr="00207BAA" w:rsidRDefault="00207BAA" w:rsidP="00A5350F">
      <w:pPr>
        <w:pStyle w:val="Default"/>
        <w:rPr>
          <w:color w:val="auto"/>
          <w:sz w:val="22"/>
          <w:szCs w:val="22"/>
        </w:rPr>
      </w:pPr>
      <w:r>
        <w:t xml:space="preserve">For research on </w:t>
      </w:r>
      <w:proofErr w:type="spellStart"/>
      <w:r w:rsidR="00A5350F" w:rsidRPr="1C4C97E1">
        <w:rPr>
          <w:color w:val="auto"/>
          <w:sz w:val="22"/>
          <w:szCs w:val="22"/>
        </w:rPr>
        <w:t>characterising</w:t>
      </w:r>
      <w:proofErr w:type="spellEnd"/>
      <w:r w:rsidR="00A5350F" w:rsidRPr="1C4C97E1">
        <w:rPr>
          <w:color w:val="auto"/>
          <w:sz w:val="22"/>
          <w:szCs w:val="22"/>
        </w:rPr>
        <w:t xml:space="preserve"> polymers (e.g., microplastic pollution) and leachates in human and environmental matrices, the instrument should support coupling to a </w:t>
      </w:r>
      <w:r w:rsidRPr="1C4C97E1">
        <w:rPr>
          <w:color w:val="auto"/>
          <w:sz w:val="22"/>
          <w:szCs w:val="22"/>
        </w:rPr>
        <w:t>gas chromatography (GC) system through an atmospheric pressure chemical ionization (APCI) source</w:t>
      </w:r>
      <w:r w:rsidR="006E778C" w:rsidRPr="1C4C97E1">
        <w:rPr>
          <w:color w:val="auto"/>
          <w:sz w:val="22"/>
          <w:szCs w:val="22"/>
        </w:rPr>
        <w:t xml:space="preserve">. The system should allow acquiring high quality MS2 data at rates above 100 Hz as well as high-resolution CCS values for structural elucidation. </w:t>
      </w:r>
    </w:p>
    <w:p w14:paraId="7AEAA7F7" w14:textId="77777777" w:rsidR="007B4FFC" w:rsidRDefault="007B4FFC" w:rsidP="007B4FFC">
      <w:pPr>
        <w:pStyle w:val="Default"/>
        <w:rPr>
          <w:color w:val="auto"/>
          <w:sz w:val="23"/>
          <w:szCs w:val="23"/>
        </w:rPr>
      </w:pPr>
    </w:p>
    <w:p w14:paraId="0B43651F" w14:textId="129F0E0C" w:rsidR="007B4FFC" w:rsidRPr="007B4FFC" w:rsidRDefault="007B4FFC" w:rsidP="1C4C97E1">
      <w:pPr>
        <w:pStyle w:val="Kop2"/>
      </w:pPr>
      <w:r>
        <w:t xml:space="preserve">2.2 The mass spectrometer should include the following features: </w:t>
      </w:r>
    </w:p>
    <w:p w14:paraId="338B1401" w14:textId="77777777" w:rsidR="007B4FFC" w:rsidRDefault="007B4FFC" w:rsidP="1C4C97E1">
      <w:pPr>
        <w:pStyle w:val="Kop3"/>
      </w:pPr>
      <w:r>
        <w:t xml:space="preserve">1. Mass spectrometers </w:t>
      </w:r>
    </w:p>
    <w:p w14:paraId="3C9B9288" w14:textId="77777777" w:rsidR="007B4FFC" w:rsidRDefault="007B4FFC" w:rsidP="1C4C97E1">
      <w:pPr>
        <w:pStyle w:val="Kop4"/>
      </w:pPr>
      <w:r>
        <w:t xml:space="preserve">1.1 Analyzer </w:t>
      </w:r>
    </w:p>
    <w:p w14:paraId="77EACFC9" w14:textId="6D1A5BBB" w:rsidR="007B4FFC" w:rsidRDefault="007B4FFC" w:rsidP="007B4FFC">
      <w:pPr>
        <w:pStyle w:val="Default"/>
        <w:rPr>
          <w:color w:val="auto"/>
          <w:sz w:val="22"/>
          <w:szCs w:val="22"/>
        </w:rPr>
      </w:pPr>
      <w:r w:rsidRPr="1C4C97E1">
        <w:rPr>
          <w:color w:val="auto"/>
          <w:sz w:val="22"/>
          <w:szCs w:val="22"/>
        </w:rPr>
        <w:t xml:space="preserve">The instrument must contain a high-resolution time of flight-based analyzer with a repetition rate of up to 10 </w:t>
      </w:r>
      <w:r w:rsidR="00705831">
        <w:rPr>
          <w:color w:val="auto"/>
          <w:sz w:val="22"/>
          <w:szCs w:val="22"/>
        </w:rPr>
        <w:t>K</w:t>
      </w:r>
      <w:r w:rsidRPr="1C4C97E1">
        <w:rPr>
          <w:color w:val="auto"/>
          <w:sz w:val="22"/>
          <w:szCs w:val="22"/>
        </w:rPr>
        <w:t xml:space="preserve">Hz. Flight tube and electronics must be </w:t>
      </w:r>
      <w:r w:rsidR="006E778C" w:rsidRPr="1C4C97E1">
        <w:rPr>
          <w:color w:val="auto"/>
          <w:sz w:val="22"/>
          <w:szCs w:val="22"/>
        </w:rPr>
        <w:t>temperature-</w:t>
      </w:r>
      <w:r w:rsidRPr="1C4C97E1">
        <w:rPr>
          <w:color w:val="auto"/>
          <w:sz w:val="22"/>
          <w:szCs w:val="22"/>
        </w:rPr>
        <w:t xml:space="preserve">controlled for unparalleled stability. </w:t>
      </w:r>
    </w:p>
    <w:p w14:paraId="58400FB9" w14:textId="77777777" w:rsidR="007B4FFC" w:rsidRDefault="007B4FFC" w:rsidP="007B4FFC">
      <w:pPr>
        <w:pStyle w:val="Default"/>
        <w:rPr>
          <w:color w:val="auto"/>
          <w:sz w:val="22"/>
          <w:szCs w:val="22"/>
        </w:rPr>
      </w:pPr>
    </w:p>
    <w:p w14:paraId="798B379C" w14:textId="718CAB7B" w:rsidR="007B4FFC" w:rsidRDefault="007B4FFC" w:rsidP="1C4C97E1">
      <w:pPr>
        <w:pStyle w:val="Kop4"/>
      </w:pPr>
      <w:r>
        <w:t xml:space="preserve">1.2 Quadrupole </w:t>
      </w:r>
    </w:p>
    <w:p w14:paraId="251B7AED" w14:textId="77777777" w:rsidR="007B4FFC" w:rsidRDefault="007B4FFC" w:rsidP="007B4FFC">
      <w:pPr>
        <w:pStyle w:val="Default"/>
        <w:rPr>
          <w:color w:val="auto"/>
          <w:sz w:val="22"/>
          <w:szCs w:val="22"/>
        </w:rPr>
      </w:pPr>
      <w:r w:rsidRPr="1C4C97E1">
        <w:rPr>
          <w:color w:val="auto"/>
          <w:sz w:val="22"/>
          <w:szCs w:val="22"/>
        </w:rPr>
        <w:t xml:space="preserve">The instrument must contain a high-pressure quadrupole collision cell. The quad must have an isolation window of up to 3.000 m/z. The analytical quadrupole is synchronized with ion elution from the ion mobility tunnel device for highly efficient parallel precursor isolation in all PASEF acquisition modes (PASEF, </w:t>
      </w:r>
      <w:proofErr w:type="spellStart"/>
      <w:r w:rsidRPr="1C4C97E1">
        <w:rPr>
          <w:color w:val="auto"/>
          <w:sz w:val="22"/>
          <w:szCs w:val="22"/>
        </w:rPr>
        <w:t>dia</w:t>
      </w:r>
      <w:proofErr w:type="spellEnd"/>
      <w:r w:rsidRPr="1C4C97E1">
        <w:rPr>
          <w:color w:val="auto"/>
          <w:sz w:val="22"/>
          <w:szCs w:val="22"/>
        </w:rPr>
        <w:t xml:space="preserve">-PASEF, </w:t>
      </w:r>
      <w:proofErr w:type="spellStart"/>
      <w:r w:rsidRPr="1C4C97E1">
        <w:rPr>
          <w:color w:val="auto"/>
          <w:sz w:val="22"/>
          <w:szCs w:val="22"/>
        </w:rPr>
        <w:t>prm</w:t>
      </w:r>
      <w:proofErr w:type="spellEnd"/>
      <w:r w:rsidRPr="1C4C97E1">
        <w:rPr>
          <w:color w:val="auto"/>
          <w:sz w:val="22"/>
          <w:szCs w:val="22"/>
        </w:rPr>
        <w:t xml:space="preserve">-PASEF). </w:t>
      </w:r>
    </w:p>
    <w:p w14:paraId="0EC6AD8C" w14:textId="77777777" w:rsidR="007B4FFC" w:rsidRDefault="007B4FFC" w:rsidP="007B4FFC">
      <w:pPr>
        <w:pStyle w:val="Default"/>
        <w:rPr>
          <w:color w:val="auto"/>
          <w:sz w:val="22"/>
          <w:szCs w:val="22"/>
        </w:rPr>
      </w:pPr>
    </w:p>
    <w:p w14:paraId="6CE16649" w14:textId="77777777" w:rsidR="007B4FFC" w:rsidRDefault="007B4FFC" w:rsidP="1C4C97E1">
      <w:pPr>
        <w:pStyle w:val="Kop4"/>
      </w:pPr>
      <w:r>
        <w:t xml:space="preserve">1.3 Multipole </w:t>
      </w:r>
    </w:p>
    <w:p w14:paraId="5BCADC55" w14:textId="77777777" w:rsidR="007B4FFC" w:rsidRDefault="007B4FFC" w:rsidP="007B4FFC">
      <w:pPr>
        <w:pStyle w:val="Default"/>
        <w:rPr>
          <w:color w:val="auto"/>
          <w:sz w:val="22"/>
          <w:szCs w:val="22"/>
        </w:rPr>
      </w:pPr>
      <w:r>
        <w:rPr>
          <w:color w:val="auto"/>
          <w:sz w:val="22"/>
          <w:szCs w:val="22"/>
        </w:rPr>
        <w:t xml:space="preserve">The MS instrument has an Ion Beam Conditioning multipole for highly efficient ion transfer and quadrupole injection. </w:t>
      </w:r>
    </w:p>
    <w:p w14:paraId="356D1B41" w14:textId="77777777" w:rsidR="004D5236" w:rsidRDefault="004D5236" w:rsidP="007B4FFC">
      <w:pPr>
        <w:pStyle w:val="Default"/>
        <w:rPr>
          <w:color w:val="auto"/>
          <w:sz w:val="22"/>
          <w:szCs w:val="22"/>
        </w:rPr>
      </w:pPr>
    </w:p>
    <w:p w14:paraId="082F7034" w14:textId="77777777" w:rsidR="004D5236" w:rsidRDefault="004D5236" w:rsidP="1C4C97E1">
      <w:pPr>
        <w:pStyle w:val="Kop4"/>
      </w:pPr>
      <w:r>
        <w:t xml:space="preserve">1.4 Mass range </w:t>
      </w:r>
    </w:p>
    <w:p w14:paraId="1EF024C7" w14:textId="77777777" w:rsidR="004D5236" w:rsidRDefault="004D5236" w:rsidP="004D5236">
      <w:pPr>
        <w:pStyle w:val="Default"/>
        <w:rPr>
          <w:color w:val="auto"/>
          <w:sz w:val="22"/>
          <w:szCs w:val="22"/>
        </w:rPr>
      </w:pPr>
      <w:r w:rsidRPr="1C4C97E1">
        <w:rPr>
          <w:color w:val="auto"/>
          <w:sz w:val="22"/>
          <w:szCs w:val="22"/>
        </w:rPr>
        <w:t xml:space="preserve">The instrument must have a 20,000 m/z in rf-only mode. </w:t>
      </w:r>
    </w:p>
    <w:p w14:paraId="50652579" w14:textId="77777777" w:rsidR="007B4FFC" w:rsidRDefault="007B4FFC" w:rsidP="007B4FFC">
      <w:pPr>
        <w:pStyle w:val="Default"/>
        <w:rPr>
          <w:color w:val="auto"/>
          <w:sz w:val="22"/>
          <w:szCs w:val="22"/>
        </w:rPr>
      </w:pPr>
    </w:p>
    <w:p w14:paraId="1E1E0039" w14:textId="77777777" w:rsidR="007B4FFC" w:rsidRDefault="007B4FFC" w:rsidP="1C4C97E1">
      <w:pPr>
        <w:pStyle w:val="Kop4"/>
      </w:pPr>
      <w:r>
        <w:t xml:space="preserve">1.5 Mass resolution </w:t>
      </w:r>
    </w:p>
    <w:p w14:paraId="627D7EE6" w14:textId="77777777" w:rsidR="004D5236" w:rsidRDefault="004D5236" w:rsidP="004D5236">
      <w:pPr>
        <w:pStyle w:val="Default"/>
        <w:rPr>
          <w:color w:val="auto"/>
          <w:sz w:val="22"/>
          <w:szCs w:val="22"/>
        </w:rPr>
      </w:pPr>
      <w:r w:rsidRPr="1C4C97E1">
        <w:rPr>
          <w:color w:val="auto"/>
          <w:sz w:val="22"/>
          <w:szCs w:val="22"/>
        </w:rPr>
        <w:t xml:space="preserve">The instrument must have a mass resolution that is equal to or greater than 60,000 (full sensitivity resolution at 1222 m/z. </w:t>
      </w:r>
    </w:p>
    <w:p w14:paraId="78EA776E" w14:textId="77777777" w:rsidR="007B4FFC" w:rsidRDefault="007B4FFC" w:rsidP="007B4FFC">
      <w:pPr>
        <w:pStyle w:val="Default"/>
        <w:rPr>
          <w:color w:val="auto"/>
          <w:sz w:val="22"/>
          <w:szCs w:val="22"/>
        </w:rPr>
      </w:pPr>
    </w:p>
    <w:p w14:paraId="7FFB4E5D" w14:textId="77777777" w:rsidR="007B4FFC" w:rsidRDefault="007B4FFC" w:rsidP="1C4C97E1">
      <w:pPr>
        <w:pStyle w:val="Kop4"/>
      </w:pPr>
      <w:r>
        <w:t xml:space="preserve">1.6 Scan speed TOF MS </w:t>
      </w:r>
    </w:p>
    <w:p w14:paraId="6060ACD4" w14:textId="77777777" w:rsidR="004D5236" w:rsidRDefault="004D5236" w:rsidP="004D5236">
      <w:pPr>
        <w:pStyle w:val="Default"/>
        <w:rPr>
          <w:color w:val="auto"/>
          <w:sz w:val="22"/>
          <w:szCs w:val="22"/>
        </w:rPr>
      </w:pPr>
      <w:r w:rsidRPr="1C4C97E1">
        <w:rPr>
          <w:color w:val="auto"/>
          <w:sz w:val="22"/>
          <w:szCs w:val="22"/>
        </w:rPr>
        <w:t xml:space="preserve">The instrument must have a maximum scan speed of up to 50 Hz MS. </w:t>
      </w:r>
    </w:p>
    <w:p w14:paraId="2A7B6B50" w14:textId="77777777" w:rsidR="007B4FFC" w:rsidRDefault="007B4FFC" w:rsidP="007B4FFC">
      <w:pPr>
        <w:pStyle w:val="Default"/>
        <w:rPr>
          <w:color w:val="auto"/>
          <w:sz w:val="22"/>
          <w:szCs w:val="22"/>
        </w:rPr>
      </w:pPr>
    </w:p>
    <w:p w14:paraId="1076331C" w14:textId="0CF1A986" w:rsidR="007B4FFC" w:rsidRDefault="007B4FFC" w:rsidP="1C4C97E1">
      <w:pPr>
        <w:pStyle w:val="Kop4"/>
      </w:pPr>
      <w:r>
        <w:t>1.</w:t>
      </w:r>
      <w:r w:rsidR="00284D04">
        <w:t>7</w:t>
      </w:r>
      <w:r>
        <w:t xml:space="preserve"> Scan speed TOF MS/MS and DIA acquisition</w:t>
      </w:r>
    </w:p>
    <w:p w14:paraId="58F89D82" w14:textId="085BD2D5" w:rsidR="004D5236" w:rsidRDefault="007B4FFC" w:rsidP="004D5236">
      <w:pPr>
        <w:pStyle w:val="Default"/>
        <w:rPr>
          <w:color w:val="auto"/>
          <w:sz w:val="22"/>
          <w:szCs w:val="22"/>
        </w:rPr>
      </w:pPr>
      <w:r w:rsidRPr="1C4C97E1">
        <w:rPr>
          <w:color w:val="auto"/>
          <w:sz w:val="22"/>
          <w:szCs w:val="22"/>
        </w:rPr>
        <w:t>The instrument must have a maximum scan speed of up to 120 Hz (120 MS/MS spectra per second) for mass- and mobility-selected ions and a fast quadrupole switching time to enable efficient fragmentation of ions from multiple mobility windows</w:t>
      </w:r>
      <w:r w:rsidR="003D61D1" w:rsidRPr="1C4C97E1">
        <w:rPr>
          <w:color w:val="auto"/>
          <w:sz w:val="22"/>
          <w:szCs w:val="22"/>
        </w:rPr>
        <w:t>.</w:t>
      </w:r>
      <w:r w:rsidRPr="1C4C97E1">
        <w:rPr>
          <w:color w:val="auto"/>
          <w:sz w:val="22"/>
          <w:szCs w:val="22"/>
        </w:rPr>
        <w:t xml:space="preserve"> This must include a superior DIA analysis with </w:t>
      </w:r>
      <w:r w:rsidRPr="1C4C97E1">
        <w:rPr>
          <w:color w:val="auto"/>
          <w:sz w:val="22"/>
          <w:szCs w:val="22"/>
        </w:rPr>
        <w:lastRenderedPageBreak/>
        <w:t xml:space="preserve">mass and ion mobility window stepping for </w:t>
      </w:r>
      <w:r w:rsidR="003D61D1" w:rsidRPr="1C4C97E1">
        <w:rPr>
          <w:color w:val="auto"/>
          <w:sz w:val="22"/>
          <w:szCs w:val="22"/>
        </w:rPr>
        <w:t xml:space="preserve">the </w:t>
      </w:r>
      <w:r w:rsidRPr="1C4C97E1">
        <w:rPr>
          <w:color w:val="auto"/>
          <w:sz w:val="22"/>
          <w:szCs w:val="22"/>
        </w:rPr>
        <w:t xml:space="preserve">highest data quality with background ion interference removal </w:t>
      </w:r>
      <w:r w:rsidR="003D61D1" w:rsidRPr="1C4C97E1">
        <w:rPr>
          <w:color w:val="auto"/>
          <w:sz w:val="22"/>
          <w:szCs w:val="22"/>
        </w:rPr>
        <w:t>allowing for the acquisition of high-quality and diagnostic tandem mass spectra for library-based identification and structural elucidation</w:t>
      </w:r>
      <w:r w:rsidRPr="1C4C97E1">
        <w:rPr>
          <w:color w:val="auto"/>
          <w:sz w:val="22"/>
          <w:szCs w:val="22"/>
        </w:rPr>
        <w:t xml:space="preserve">. It must incorporate true CCS values in addition to retention times and m/z values for unambiguous assignment of the MS/MS from the DIA run </w:t>
      </w:r>
      <w:r w:rsidR="003D61D1" w:rsidRPr="1C4C97E1">
        <w:rPr>
          <w:color w:val="auto"/>
          <w:sz w:val="22"/>
          <w:szCs w:val="22"/>
        </w:rPr>
        <w:t>to the corresponding precursor ion</w:t>
      </w:r>
      <w:r w:rsidRPr="1C4C97E1">
        <w:rPr>
          <w:color w:val="auto"/>
          <w:sz w:val="22"/>
          <w:szCs w:val="22"/>
        </w:rPr>
        <w:t xml:space="preserve">. The instrument must allow collision energy ramping on mass-to-charge ratio and charge state or ion mobility. </w:t>
      </w:r>
    </w:p>
    <w:p w14:paraId="4BE78B17" w14:textId="77777777" w:rsidR="004D5236" w:rsidRDefault="004D5236" w:rsidP="004D5236">
      <w:pPr>
        <w:pStyle w:val="Default"/>
        <w:rPr>
          <w:color w:val="auto"/>
          <w:sz w:val="22"/>
          <w:szCs w:val="22"/>
        </w:rPr>
      </w:pPr>
    </w:p>
    <w:p w14:paraId="774ACD4C" w14:textId="3706854B" w:rsidR="007B4FFC" w:rsidRDefault="007B4FFC" w:rsidP="1C4C97E1">
      <w:pPr>
        <w:pStyle w:val="Kop4"/>
      </w:pPr>
      <w:r>
        <w:t>1.</w:t>
      </w:r>
      <w:r w:rsidR="00284D04">
        <w:t xml:space="preserve">8 </w:t>
      </w:r>
      <w:r>
        <w:t xml:space="preserve">MS/MS duty cycle </w:t>
      </w:r>
    </w:p>
    <w:p w14:paraId="1AB8CE94" w14:textId="206F6E4F" w:rsidR="004D5236" w:rsidRDefault="007B4FFC" w:rsidP="007B4FFC">
      <w:pPr>
        <w:pStyle w:val="Default"/>
        <w:rPr>
          <w:color w:val="auto"/>
          <w:sz w:val="22"/>
          <w:szCs w:val="22"/>
        </w:rPr>
      </w:pPr>
      <w:r w:rsidRPr="1C4C97E1">
        <w:rPr>
          <w:color w:val="auto"/>
          <w:sz w:val="22"/>
          <w:szCs w:val="22"/>
        </w:rPr>
        <w:t>The instrument must contain a ≥90% duty cycle for TOF</w:t>
      </w:r>
      <w:r w:rsidR="003D61D1" w:rsidRPr="1C4C97E1">
        <w:rPr>
          <w:color w:val="auto"/>
          <w:sz w:val="22"/>
          <w:szCs w:val="22"/>
        </w:rPr>
        <w:t xml:space="preserve"> </w:t>
      </w:r>
      <w:r w:rsidRPr="1C4C97E1">
        <w:rPr>
          <w:color w:val="auto"/>
          <w:sz w:val="22"/>
          <w:szCs w:val="22"/>
        </w:rPr>
        <w:t>MS/MS acquisition.</w:t>
      </w:r>
    </w:p>
    <w:p w14:paraId="0BB2DBD7" w14:textId="0CCFCB59" w:rsidR="007B4FFC" w:rsidRDefault="007B4FFC" w:rsidP="007B4FFC">
      <w:pPr>
        <w:pStyle w:val="Default"/>
        <w:rPr>
          <w:color w:val="auto"/>
          <w:sz w:val="22"/>
          <w:szCs w:val="22"/>
        </w:rPr>
      </w:pPr>
      <w:r>
        <w:rPr>
          <w:color w:val="auto"/>
          <w:sz w:val="22"/>
          <w:szCs w:val="22"/>
        </w:rPr>
        <w:t xml:space="preserve"> </w:t>
      </w:r>
    </w:p>
    <w:p w14:paraId="67A88B10" w14:textId="2300B3C0" w:rsidR="007B4FFC" w:rsidRDefault="007B4FFC" w:rsidP="1C4C97E1">
      <w:pPr>
        <w:pStyle w:val="Kop4"/>
      </w:pPr>
      <w:r>
        <w:t>1.</w:t>
      </w:r>
      <w:r w:rsidR="00284D04">
        <w:t xml:space="preserve">9 </w:t>
      </w:r>
      <w:r>
        <w:t xml:space="preserve">dynamic range (LDR) </w:t>
      </w:r>
    </w:p>
    <w:p w14:paraId="47EBDB59" w14:textId="77777777" w:rsidR="007B4FFC" w:rsidRDefault="007B4FFC" w:rsidP="007B4FFC">
      <w:pPr>
        <w:pStyle w:val="Default"/>
        <w:rPr>
          <w:color w:val="auto"/>
          <w:sz w:val="22"/>
          <w:szCs w:val="22"/>
        </w:rPr>
      </w:pPr>
      <w:r>
        <w:rPr>
          <w:color w:val="auto"/>
          <w:sz w:val="22"/>
          <w:szCs w:val="22"/>
        </w:rPr>
        <w:t xml:space="preserve">The instrument must have a dynamic range of ≥5 orders of magnitude. High-resolution Extracted Ion Chromatogram technology with better than +/- 0.5 - 1.0 </w:t>
      </w:r>
      <w:proofErr w:type="spellStart"/>
      <w:r>
        <w:rPr>
          <w:color w:val="auto"/>
          <w:sz w:val="22"/>
          <w:szCs w:val="22"/>
        </w:rPr>
        <w:t>mDa</w:t>
      </w:r>
      <w:proofErr w:type="spellEnd"/>
      <w:r>
        <w:rPr>
          <w:color w:val="auto"/>
          <w:sz w:val="22"/>
          <w:szCs w:val="22"/>
        </w:rPr>
        <w:t xml:space="preserve"> stability on centroid data values over a typical LC peak. This must include a 10-bit ADC for high quantitative dynamic range, sampling rate: 5 G Sample/sec ADC with 50 Gbit/sec. </w:t>
      </w:r>
    </w:p>
    <w:p w14:paraId="45C9E3FB" w14:textId="77777777" w:rsidR="004D5236" w:rsidRDefault="004D5236" w:rsidP="007B4FFC">
      <w:pPr>
        <w:pStyle w:val="Default"/>
        <w:rPr>
          <w:color w:val="auto"/>
          <w:sz w:val="22"/>
          <w:szCs w:val="22"/>
        </w:rPr>
      </w:pPr>
    </w:p>
    <w:p w14:paraId="3E4ACCCF" w14:textId="017CA217" w:rsidR="007B4FFC" w:rsidRDefault="007B4FFC" w:rsidP="1C4C97E1">
      <w:pPr>
        <w:pStyle w:val="Kop4"/>
      </w:pPr>
      <w:r>
        <w:t>1.</w:t>
      </w:r>
      <w:r w:rsidR="00284D04">
        <w:t xml:space="preserve">10 </w:t>
      </w:r>
      <w:r>
        <w:t xml:space="preserve">Mass accuracy </w:t>
      </w:r>
    </w:p>
    <w:p w14:paraId="569FF51E" w14:textId="77777777" w:rsidR="007B4FFC" w:rsidRDefault="007B4FFC" w:rsidP="007B4FFC">
      <w:pPr>
        <w:pStyle w:val="Default"/>
        <w:rPr>
          <w:color w:val="auto"/>
          <w:sz w:val="22"/>
          <w:szCs w:val="22"/>
        </w:rPr>
      </w:pPr>
      <w:r>
        <w:rPr>
          <w:color w:val="auto"/>
          <w:sz w:val="22"/>
          <w:szCs w:val="22"/>
        </w:rPr>
        <w:t xml:space="preserve">The instrument must have a mass accuracy better than 800 ppb RMS error and better than 2 ppm RMS error with an external calibrant. </w:t>
      </w:r>
    </w:p>
    <w:p w14:paraId="31BC501C" w14:textId="77777777" w:rsidR="004D5236" w:rsidRDefault="004D5236" w:rsidP="007B4FFC">
      <w:pPr>
        <w:pStyle w:val="Default"/>
        <w:rPr>
          <w:color w:val="auto"/>
          <w:sz w:val="22"/>
          <w:szCs w:val="22"/>
        </w:rPr>
      </w:pPr>
    </w:p>
    <w:p w14:paraId="518B6A85" w14:textId="1F7BCADC" w:rsidR="007B4FFC" w:rsidRDefault="007B4FFC" w:rsidP="1C4C97E1">
      <w:pPr>
        <w:pStyle w:val="Kop4"/>
      </w:pPr>
      <w:r>
        <w:t>1.</w:t>
      </w:r>
      <w:r w:rsidR="00284D04">
        <w:t xml:space="preserve">11 </w:t>
      </w:r>
      <w:r>
        <w:t xml:space="preserve">Positive and negative mode TOF MS </w:t>
      </w:r>
    </w:p>
    <w:p w14:paraId="6C825C5C" w14:textId="77777777" w:rsidR="007B4FFC" w:rsidRDefault="007B4FFC" w:rsidP="007B4FFC">
      <w:pPr>
        <w:pStyle w:val="Default"/>
        <w:rPr>
          <w:color w:val="auto"/>
          <w:sz w:val="22"/>
          <w:szCs w:val="22"/>
        </w:rPr>
      </w:pPr>
      <w:r w:rsidRPr="1C4C97E1">
        <w:rPr>
          <w:color w:val="auto"/>
          <w:sz w:val="22"/>
          <w:szCs w:val="22"/>
        </w:rPr>
        <w:t xml:space="preserve">The instrument must have the ability to change between positive and negative mode measurements within a single run. </w:t>
      </w:r>
    </w:p>
    <w:p w14:paraId="12DF0FDC" w14:textId="77777777" w:rsidR="003D61D1" w:rsidRDefault="003D61D1" w:rsidP="007B4FFC">
      <w:pPr>
        <w:pStyle w:val="Default"/>
        <w:rPr>
          <w:color w:val="auto"/>
          <w:sz w:val="22"/>
          <w:szCs w:val="22"/>
        </w:rPr>
      </w:pPr>
    </w:p>
    <w:p w14:paraId="601E32C6" w14:textId="698A5812" w:rsidR="007B4FFC" w:rsidRDefault="007B4FFC" w:rsidP="1C4C97E1">
      <w:pPr>
        <w:pStyle w:val="Kop4"/>
      </w:pPr>
      <w:r>
        <w:t>1.</w:t>
      </w:r>
      <w:r w:rsidR="00284D04">
        <w:t xml:space="preserve">12 </w:t>
      </w:r>
      <w:r>
        <w:t xml:space="preserve">Scan type and sensitivity </w:t>
      </w:r>
    </w:p>
    <w:p w14:paraId="018ED1CA" w14:textId="77777777" w:rsidR="007B4FFC" w:rsidRDefault="007B4FFC" w:rsidP="007B4FFC">
      <w:pPr>
        <w:pStyle w:val="Default"/>
        <w:rPr>
          <w:color w:val="auto"/>
          <w:sz w:val="22"/>
          <w:szCs w:val="22"/>
        </w:rPr>
      </w:pPr>
      <w:r w:rsidRPr="1C4C97E1">
        <w:rPr>
          <w:color w:val="auto"/>
          <w:sz w:val="22"/>
          <w:szCs w:val="22"/>
        </w:rPr>
        <w:t xml:space="preserve">The instrument must offer full-scan TOF MS with an S/N &gt;100:1 for Reserpine 1 pg. The scan mode in MS/MS must be better than 1000 counts based on the consumption of 2.5 </w:t>
      </w:r>
      <w:proofErr w:type="spellStart"/>
      <w:r w:rsidRPr="1C4C97E1">
        <w:rPr>
          <w:color w:val="auto"/>
          <w:sz w:val="22"/>
          <w:szCs w:val="22"/>
        </w:rPr>
        <w:t>fmol</w:t>
      </w:r>
      <w:proofErr w:type="spellEnd"/>
      <w:r w:rsidRPr="1C4C97E1">
        <w:rPr>
          <w:color w:val="auto"/>
          <w:sz w:val="22"/>
          <w:szCs w:val="22"/>
        </w:rPr>
        <w:t xml:space="preserve"> of Glu-fibrinopeptide B. This shall correspond to a signal-to-noise ratio better than 50:1. The MS/MS sensitivity specification is while using quadrupole isolation of the precursor ion demonstrating that there is minimal transmission loss through the isolating quad. The instrument must allow parallel MS/MS events from each ion mobility scan leading to 1000+ precursor transitions in under 30-minute gradients. </w:t>
      </w:r>
    </w:p>
    <w:p w14:paraId="37CFA05B" w14:textId="77777777" w:rsidR="004D5236" w:rsidRDefault="004D5236" w:rsidP="007B4FFC">
      <w:pPr>
        <w:pStyle w:val="Default"/>
        <w:rPr>
          <w:color w:val="auto"/>
          <w:sz w:val="22"/>
          <w:szCs w:val="22"/>
        </w:rPr>
      </w:pPr>
    </w:p>
    <w:p w14:paraId="5F12EF86" w14:textId="7D4E808C" w:rsidR="007B4FFC" w:rsidRDefault="007B4FFC" w:rsidP="1C4C97E1">
      <w:pPr>
        <w:pStyle w:val="Kop4"/>
      </w:pPr>
      <w:r>
        <w:t>1.</w:t>
      </w:r>
      <w:r w:rsidR="00284D04">
        <w:t xml:space="preserve">13 </w:t>
      </w:r>
      <w:r>
        <w:t xml:space="preserve">Fragmentation modes </w:t>
      </w:r>
    </w:p>
    <w:p w14:paraId="747BC9E9" w14:textId="77777777" w:rsidR="007B4FFC" w:rsidRDefault="007B4FFC" w:rsidP="007B4FFC">
      <w:pPr>
        <w:pStyle w:val="Default"/>
        <w:rPr>
          <w:color w:val="auto"/>
          <w:sz w:val="22"/>
          <w:szCs w:val="22"/>
        </w:rPr>
      </w:pPr>
      <w:r>
        <w:rPr>
          <w:color w:val="auto"/>
          <w:sz w:val="22"/>
          <w:szCs w:val="22"/>
        </w:rPr>
        <w:t xml:space="preserve">The instrument must have a CID cell with scalable (ramp) collision energies based on one ion mobility or m/z value. The CID mode must have an operating range from 0 eV to 150 eV. </w:t>
      </w:r>
    </w:p>
    <w:p w14:paraId="5A97D50A" w14:textId="77777777" w:rsidR="004D5236" w:rsidRDefault="004D5236" w:rsidP="007B4FFC">
      <w:pPr>
        <w:pStyle w:val="Default"/>
        <w:rPr>
          <w:color w:val="auto"/>
          <w:sz w:val="23"/>
          <w:szCs w:val="23"/>
        </w:rPr>
      </w:pPr>
    </w:p>
    <w:p w14:paraId="4BFDD9F8" w14:textId="33478A77" w:rsidR="007B4FFC" w:rsidRPr="004D5236" w:rsidRDefault="007B4FFC" w:rsidP="1C4C97E1">
      <w:pPr>
        <w:pStyle w:val="Kop3"/>
      </w:pPr>
      <w:r>
        <w:t xml:space="preserve">2. Ion mobility </w:t>
      </w:r>
    </w:p>
    <w:p w14:paraId="649FCF57" w14:textId="77777777" w:rsidR="007B4FFC" w:rsidRDefault="007B4FFC" w:rsidP="007B4FFC">
      <w:pPr>
        <w:pStyle w:val="Default"/>
        <w:rPr>
          <w:color w:val="auto"/>
          <w:sz w:val="22"/>
          <w:szCs w:val="22"/>
        </w:rPr>
      </w:pPr>
      <w:r w:rsidRPr="1C4C97E1">
        <w:rPr>
          <w:color w:val="auto"/>
          <w:sz w:val="22"/>
          <w:szCs w:val="22"/>
        </w:rPr>
        <w:t xml:space="preserve">The system contains an ion mobility </w:t>
      </w:r>
      <w:proofErr w:type="spellStart"/>
      <w:r w:rsidRPr="1C4C97E1">
        <w:rPr>
          <w:color w:val="auto"/>
          <w:sz w:val="22"/>
          <w:szCs w:val="22"/>
        </w:rPr>
        <w:t>analyser</w:t>
      </w:r>
      <w:proofErr w:type="spellEnd"/>
      <w:r w:rsidRPr="1C4C97E1">
        <w:rPr>
          <w:color w:val="auto"/>
          <w:sz w:val="22"/>
          <w:szCs w:val="22"/>
        </w:rPr>
        <w:t xml:space="preserve"> delivering high mobility resolution of R= 200 in a single pass at a 350 msec mobility scan time and reproducible CCS (Collisional Cross Section) determination with a standard deviation of = 0.5% RSD between experiments. </w:t>
      </w:r>
    </w:p>
    <w:p w14:paraId="65F0D2F3" w14:textId="77777777" w:rsidR="004D5236" w:rsidRDefault="004D5236" w:rsidP="007B4FFC">
      <w:pPr>
        <w:pStyle w:val="Default"/>
        <w:rPr>
          <w:color w:val="auto"/>
          <w:sz w:val="22"/>
          <w:szCs w:val="22"/>
        </w:rPr>
      </w:pPr>
    </w:p>
    <w:p w14:paraId="61E22B0C" w14:textId="77777777" w:rsidR="007B4FFC" w:rsidRDefault="007B4FFC" w:rsidP="007B4FFC">
      <w:pPr>
        <w:pStyle w:val="Default"/>
        <w:rPr>
          <w:color w:val="auto"/>
          <w:sz w:val="22"/>
          <w:szCs w:val="22"/>
        </w:rPr>
      </w:pPr>
      <w:r w:rsidRPr="1C4C97E1">
        <w:rPr>
          <w:color w:val="auto"/>
          <w:sz w:val="22"/>
          <w:szCs w:val="22"/>
        </w:rPr>
        <w:t xml:space="preserve">The ion mobility must contain a high capacity dual-Stacked Ring Ion Guide (SRIG) enabling Parallel Accumulation and Serial Fragmentation (PASEF) and accurate, reproducible ion mobility separation and Collisional Cross Section (CCS) determination. CCS and mass calibration are achieved with the same calibrant reagent and can be applied to all compounds regardless of chemical class. The system must include a parallel ion mobility </w:t>
      </w:r>
      <w:proofErr w:type="spellStart"/>
      <w:r w:rsidRPr="1C4C97E1">
        <w:rPr>
          <w:color w:val="auto"/>
          <w:sz w:val="22"/>
          <w:szCs w:val="22"/>
        </w:rPr>
        <w:t>analyser</w:t>
      </w:r>
      <w:proofErr w:type="spellEnd"/>
      <w:r w:rsidRPr="1C4C97E1">
        <w:rPr>
          <w:color w:val="auto"/>
          <w:sz w:val="22"/>
          <w:szCs w:val="22"/>
        </w:rPr>
        <w:t xml:space="preserve"> allowing accumulation and analyses in parallel. The ion mobility should allow for close to 100% duty cycle, with ion accumulation and sequencing speed&gt;120 Hz and 60,000 (FWHM) resolution at 1222 m/z. The sensitivity of the MS with ion mobility should be &lt;15% RSD based on 50 </w:t>
      </w:r>
      <w:proofErr w:type="spellStart"/>
      <w:r w:rsidRPr="1C4C97E1">
        <w:rPr>
          <w:color w:val="auto"/>
          <w:sz w:val="22"/>
          <w:szCs w:val="22"/>
        </w:rPr>
        <w:t>fg</w:t>
      </w:r>
      <w:proofErr w:type="spellEnd"/>
      <w:r w:rsidRPr="1C4C97E1">
        <w:rPr>
          <w:color w:val="auto"/>
          <w:sz w:val="22"/>
          <w:szCs w:val="22"/>
        </w:rPr>
        <w:t>/</w:t>
      </w:r>
      <w:proofErr w:type="spellStart"/>
      <w:r w:rsidRPr="1C4C97E1">
        <w:rPr>
          <w:color w:val="auto"/>
          <w:sz w:val="22"/>
          <w:szCs w:val="22"/>
        </w:rPr>
        <w:t>ul</w:t>
      </w:r>
      <w:proofErr w:type="spellEnd"/>
      <w:r w:rsidRPr="1C4C97E1">
        <w:rPr>
          <w:color w:val="auto"/>
          <w:sz w:val="22"/>
          <w:szCs w:val="22"/>
        </w:rPr>
        <w:t xml:space="preserve"> of Reserpine. </w:t>
      </w:r>
    </w:p>
    <w:p w14:paraId="3763EA36" w14:textId="77777777" w:rsidR="004D5236" w:rsidRDefault="004D5236" w:rsidP="007B4FFC">
      <w:pPr>
        <w:pStyle w:val="Default"/>
        <w:rPr>
          <w:color w:val="auto"/>
          <w:sz w:val="22"/>
          <w:szCs w:val="22"/>
        </w:rPr>
      </w:pPr>
    </w:p>
    <w:p w14:paraId="3C9A6186" w14:textId="62DFA49F" w:rsidR="007B4FFC" w:rsidRPr="00127343" w:rsidRDefault="007B4FFC" w:rsidP="1C4C97E1">
      <w:pPr>
        <w:pStyle w:val="Kop3"/>
      </w:pPr>
      <w:r>
        <w:t>3. Ion source</w:t>
      </w:r>
      <w:r w:rsidR="007A2E86">
        <w:t>s</w:t>
      </w:r>
      <w:r>
        <w:t xml:space="preserve"> </w:t>
      </w:r>
    </w:p>
    <w:p w14:paraId="3EAD8E8C" w14:textId="6060A4E9" w:rsidR="004D5236" w:rsidRPr="00127343" w:rsidRDefault="007B4FFC" w:rsidP="004D5236">
      <w:pPr>
        <w:pStyle w:val="Default"/>
        <w:rPr>
          <w:color w:val="auto"/>
          <w:sz w:val="22"/>
          <w:szCs w:val="22"/>
        </w:rPr>
      </w:pPr>
      <w:r w:rsidRPr="1C4C97E1">
        <w:rPr>
          <w:color w:val="auto"/>
          <w:sz w:val="22"/>
          <w:szCs w:val="22"/>
        </w:rPr>
        <w:t xml:space="preserve">The instrument must contain </w:t>
      </w:r>
      <w:r w:rsidR="38626C2E" w:rsidRPr="1C4C97E1">
        <w:rPr>
          <w:color w:val="auto"/>
          <w:sz w:val="22"/>
          <w:szCs w:val="22"/>
        </w:rPr>
        <w:t xml:space="preserve">the following </w:t>
      </w:r>
      <w:r w:rsidRPr="1C4C97E1">
        <w:rPr>
          <w:color w:val="auto"/>
          <w:sz w:val="22"/>
          <w:szCs w:val="22"/>
        </w:rPr>
        <w:t>ion source</w:t>
      </w:r>
      <w:r w:rsidR="002E1239" w:rsidRPr="1C4C97E1">
        <w:rPr>
          <w:color w:val="auto"/>
          <w:sz w:val="22"/>
          <w:szCs w:val="22"/>
        </w:rPr>
        <w:t>s</w:t>
      </w:r>
      <w:r w:rsidRPr="1C4C97E1">
        <w:rPr>
          <w:color w:val="auto"/>
          <w:sz w:val="22"/>
          <w:szCs w:val="22"/>
        </w:rPr>
        <w:t xml:space="preserve">, or equivalent providing the same performance. </w:t>
      </w:r>
    </w:p>
    <w:p w14:paraId="5212D329" w14:textId="4FA5CEC6" w:rsidR="004D5236" w:rsidRPr="00127343" w:rsidRDefault="007B4FFC" w:rsidP="004D5236">
      <w:pPr>
        <w:pStyle w:val="Default"/>
        <w:rPr>
          <w:color w:val="auto"/>
          <w:sz w:val="22"/>
          <w:szCs w:val="22"/>
        </w:rPr>
      </w:pPr>
      <w:r w:rsidRPr="1C4C97E1">
        <w:rPr>
          <w:color w:val="auto"/>
          <w:sz w:val="22"/>
          <w:szCs w:val="22"/>
        </w:rPr>
        <w:t>The ion source</w:t>
      </w:r>
      <w:r w:rsidR="04DAE1E3" w:rsidRPr="1C4C97E1">
        <w:rPr>
          <w:color w:val="auto"/>
          <w:sz w:val="22"/>
          <w:szCs w:val="22"/>
        </w:rPr>
        <w:t>s</w:t>
      </w:r>
      <w:r w:rsidRPr="1C4C97E1">
        <w:rPr>
          <w:color w:val="auto"/>
          <w:sz w:val="22"/>
          <w:szCs w:val="22"/>
        </w:rPr>
        <w:t xml:space="preserve"> need to have </w:t>
      </w:r>
      <w:r w:rsidR="000930C8" w:rsidRPr="1C4C97E1">
        <w:rPr>
          <w:color w:val="auto"/>
          <w:sz w:val="22"/>
          <w:szCs w:val="22"/>
        </w:rPr>
        <w:t>the following</w:t>
      </w:r>
      <w:r w:rsidRPr="1C4C97E1">
        <w:rPr>
          <w:color w:val="auto"/>
          <w:sz w:val="22"/>
          <w:szCs w:val="22"/>
        </w:rPr>
        <w:t xml:space="preserve"> requirements. </w:t>
      </w:r>
    </w:p>
    <w:p w14:paraId="111283DB" w14:textId="77777777" w:rsidR="00127343" w:rsidRPr="00127343" w:rsidRDefault="00127343" w:rsidP="004D5236">
      <w:pPr>
        <w:pStyle w:val="Default"/>
        <w:rPr>
          <w:color w:val="auto"/>
          <w:sz w:val="22"/>
          <w:szCs w:val="22"/>
        </w:rPr>
      </w:pPr>
    </w:p>
    <w:p w14:paraId="1BC0D53F" w14:textId="66712E16" w:rsidR="00127343" w:rsidRPr="00127343" w:rsidRDefault="00127343" w:rsidP="1C4C97E1">
      <w:pPr>
        <w:pStyle w:val="Default"/>
        <w:numPr>
          <w:ilvl w:val="0"/>
          <w:numId w:val="7"/>
        </w:numPr>
        <w:spacing w:afterLines="60" w:after="144"/>
        <w:ind w:hanging="357"/>
        <w:rPr>
          <w:color w:val="auto"/>
          <w:sz w:val="22"/>
          <w:szCs w:val="22"/>
        </w:rPr>
      </w:pPr>
      <w:r w:rsidRPr="1C4C97E1">
        <w:rPr>
          <w:color w:val="auto"/>
          <w:sz w:val="22"/>
          <w:szCs w:val="22"/>
        </w:rPr>
        <w:t xml:space="preserve">A Vacuum Insulated Probe Heated Electrospray Ionization (VIP-HESI) </w:t>
      </w:r>
      <w:r w:rsidR="2DC8B58D" w:rsidRPr="1C4C97E1">
        <w:t>and APCI dual ion source</w:t>
      </w:r>
      <w:r w:rsidRPr="1C4C97E1">
        <w:rPr>
          <w:color w:val="auto"/>
          <w:sz w:val="22"/>
          <w:szCs w:val="22"/>
        </w:rPr>
        <w:t>.</w:t>
      </w:r>
    </w:p>
    <w:p w14:paraId="73D36296" w14:textId="11F10F47" w:rsidR="00127343" w:rsidRPr="00127343" w:rsidDel="00127343" w:rsidRDefault="007B4FFC" w:rsidP="1C4C97E1">
      <w:pPr>
        <w:pStyle w:val="Default"/>
        <w:numPr>
          <w:ilvl w:val="0"/>
          <w:numId w:val="8"/>
        </w:numPr>
        <w:spacing w:afterLines="60" w:after="144"/>
        <w:rPr>
          <w:color w:val="auto"/>
          <w:sz w:val="22"/>
          <w:szCs w:val="22"/>
        </w:rPr>
      </w:pPr>
      <w:r w:rsidRPr="1C4C97E1">
        <w:rPr>
          <w:color w:val="auto"/>
          <w:sz w:val="22"/>
          <w:szCs w:val="22"/>
        </w:rPr>
        <w:t xml:space="preserve">The </w:t>
      </w:r>
      <w:r w:rsidR="00127343" w:rsidRPr="1C4C97E1">
        <w:rPr>
          <w:color w:val="auto"/>
          <w:sz w:val="22"/>
          <w:szCs w:val="22"/>
        </w:rPr>
        <w:t xml:space="preserve">VIP-HESI </w:t>
      </w:r>
      <w:r w:rsidRPr="1C4C97E1">
        <w:rPr>
          <w:color w:val="auto"/>
          <w:sz w:val="22"/>
          <w:szCs w:val="22"/>
        </w:rPr>
        <w:t xml:space="preserve">ion source must </w:t>
      </w:r>
      <w:r w:rsidR="00127343" w:rsidRPr="1C4C97E1">
        <w:rPr>
          <w:color w:val="auto"/>
          <w:sz w:val="22"/>
          <w:szCs w:val="22"/>
        </w:rPr>
        <w:t>be</w:t>
      </w:r>
      <w:r w:rsidRPr="1C4C97E1">
        <w:rPr>
          <w:color w:val="auto"/>
          <w:sz w:val="22"/>
          <w:szCs w:val="22"/>
        </w:rPr>
        <w:t xml:space="preserve"> compatible with a flow rate of 1 </w:t>
      </w:r>
      <w:r w:rsidR="007A2E86" w:rsidRPr="1C4C97E1">
        <w:rPr>
          <w:color w:val="auto"/>
          <w:sz w:val="22"/>
          <w:szCs w:val="22"/>
        </w:rPr>
        <w:t>µ</w:t>
      </w:r>
      <w:r w:rsidRPr="1C4C97E1">
        <w:rPr>
          <w:color w:val="auto"/>
          <w:sz w:val="22"/>
          <w:szCs w:val="22"/>
        </w:rPr>
        <w:t xml:space="preserve">L/min to 1 mL/min. </w:t>
      </w:r>
    </w:p>
    <w:p w14:paraId="64B23C3D" w14:textId="61E11DED" w:rsidR="00127343" w:rsidRPr="00127343" w:rsidRDefault="007B4FFC" w:rsidP="1C4C97E1">
      <w:pPr>
        <w:pStyle w:val="Default"/>
        <w:numPr>
          <w:ilvl w:val="1"/>
          <w:numId w:val="3"/>
        </w:numPr>
        <w:spacing w:afterLines="60" w:after="144"/>
        <w:ind w:hanging="357"/>
        <w:rPr>
          <w:color w:val="auto"/>
          <w:sz w:val="22"/>
          <w:szCs w:val="22"/>
        </w:rPr>
      </w:pPr>
      <w:r>
        <w:t>The</w:t>
      </w:r>
      <w:r w:rsidR="002E1239">
        <w:t xml:space="preserve"> VIP-HESI</w:t>
      </w:r>
      <w:r>
        <w:t xml:space="preserve"> source parameters must be able to be controlled for soft ionization</w:t>
      </w:r>
      <w:r w:rsidR="002E1239">
        <w:t xml:space="preserve"> and </w:t>
      </w:r>
      <w:r>
        <w:t xml:space="preserve">must be temperature regulated. </w:t>
      </w:r>
    </w:p>
    <w:p w14:paraId="6B51BD1E" w14:textId="60BE8F52" w:rsidR="00127343" w:rsidRPr="00127343" w:rsidRDefault="002E1239" w:rsidP="1C4C97E1">
      <w:pPr>
        <w:pStyle w:val="Default"/>
        <w:numPr>
          <w:ilvl w:val="1"/>
          <w:numId w:val="3"/>
        </w:numPr>
        <w:spacing w:afterLines="60" w:after="144"/>
        <w:ind w:hanging="357"/>
        <w:rPr>
          <w:color w:val="auto"/>
          <w:sz w:val="22"/>
          <w:szCs w:val="22"/>
        </w:rPr>
      </w:pPr>
      <w:r>
        <w:t xml:space="preserve">The VIP-HESI source must be compatible with LC separation </w:t>
      </w:r>
    </w:p>
    <w:p w14:paraId="0B855249" w14:textId="73BA66D5" w:rsidR="007B4FFC" w:rsidRPr="00127343" w:rsidRDefault="00127343" w:rsidP="1C4C97E1">
      <w:pPr>
        <w:pStyle w:val="Default"/>
        <w:numPr>
          <w:ilvl w:val="1"/>
          <w:numId w:val="3"/>
        </w:numPr>
        <w:spacing w:afterLines="60" w:after="144"/>
        <w:ind w:hanging="357"/>
        <w:rPr>
          <w:color w:val="auto"/>
          <w:sz w:val="22"/>
          <w:szCs w:val="22"/>
        </w:rPr>
      </w:pPr>
      <w:r w:rsidRPr="1C4C97E1">
        <w:rPr>
          <w:color w:val="auto"/>
          <w:sz w:val="22"/>
          <w:szCs w:val="22"/>
        </w:rPr>
        <w:t>VIP-H</w:t>
      </w:r>
      <w:r w:rsidR="007B4FFC" w:rsidRPr="1C4C97E1">
        <w:rPr>
          <w:color w:val="auto"/>
          <w:sz w:val="22"/>
          <w:szCs w:val="22"/>
        </w:rPr>
        <w:t xml:space="preserve">ESI source must allow positive and negative ion detection with the needle of the ESI source grounded for safer operation. </w:t>
      </w:r>
    </w:p>
    <w:p w14:paraId="09D2246B" w14:textId="4E1714BD" w:rsidR="00127343" w:rsidRPr="00127343" w:rsidRDefault="00127343" w:rsidP="00127343">
      <w:pPr>
        <w:pStyle w:val="Default"/>
        <w:numPr>
          <w:ilvl w:val="0"/>
          <w:numId w:val="7"/>
        </w:numPr>
        <w:spacing w:afterLines="60" w:after="144"/>
        <w:ind w:hanging="357"/>
        <w:rPr>
          <w:color w:val="auto"/>
          <w:sz w:val="22"/>
          <w:szCs w:val="22"/>
        </w:rPr>
      </w:pPr>
      <w:r w:rsidRPr="1C4C97E1">
        <w:rPr>
          <w:color w:val="auto"/>
          <w:sz w:val="22"/>
          <w:szCs w:val="22"/>
        </w:rPr>
        <w:t>A</w:t>
      </w:r>
      <w:r w:rsidR="007A2E86" w:rsidRPr="1C4C97E1">
        <w:rPr>
          <w:color w:val="auto"/>
          <w:sz w:val="22"/>
          <w:szCs w:val="22"/>
        </w:rPr>
        <w:t xml:space="preserve"> </w:t>
      </w:r>
      <w:r w:rsidR="002E1239" w:rsidRPr="1C4C97E1">
        <w:rPr>
          <w:color w:val="auto"/>
          <w:sz w:val="22"/>
          <w:szCs w:val="22"/>
        </w:rPr>
        <w:t xml:space="preserve">high throughput direct analysis in </w:t>
      </w:r>
      <w:r w:rsidRPr="1C4C97E1">
        <w:rPr>
          <w:color w:val="auto"/>
          <w:sz w:val="22"/>
          <w:szCs w:val="22"/>
        </w:rPr>
        <w:t>real-</w:t>
      </w:r>
      <w:r w:rsidR="002E1239" w:rsidRPr="1C4C97E1">
        <w:rPr>
          <w:color w:val="auto"/>
          <w:sz w:val="22"/>
          <w:szCs w:val="22"/>
        </w:rPr>
        <w:t xml:space="preserve">time (DART) source </w:t>
      </w:r>
    </w:p>
    <w:p w14:paraId="00E67B8D" w14:textId="1F1AA648" w:rsidR="002E1239" w:rsidRPr="00127343" w:rsidRDefault="00127343" w:rsidP="1C4C97E1">
      <w:pPr>
        <w:pStyle w:val="Default"/>
        <w:numPr>
          <w:ilvl w:val="1"/>
          <w:numId w:val="9"/>
        </w:numPr>
        <w:spacing w:afterLines="60" w:after="144"/>
        <w:ind w:hanging="357"/>
        <w:rPr>
          <w:color w:val="auto"/>
          <w:sz w:val="22"/>
          <w:szCs w:val="22"/>
        </w:rPr>
      </w:pPr>
      <w:r w:rsidRPr="1C4C97E1">
        <w:rPr>
          <w:color w:val="auto"/>
          <w:sz w:val="22"/>
          <w:szCs w:val="22"/>
        </w:rPr>
        <w:t xml:space="preserve">The DART source </w:t>
      </w:r>
      <w:r w:rsidR="459000E4" w:rsidRPr="1C4C97E1">
        <w:rPr>
          <w:color w:val="auto"/>
          <w:sz w:val="22"/>
          <w:szCs w:val="22"/>
        </w:rPr>
        <w:t>configuration with rail t</w:t>
      </w:r>
      <w:r w:rsidR="3126DA58" w:rsidRPr="1C4C97E1">
        <w:rPr>
          <w:color w:val="auto"/>
          <w:sz w:val="22"/>
          <w:szCs w:val="22"/>
        </w:rPr>
        <w:t xml:space="preserve">o </w:t>
      </w:r>
      <w:r w:rsidR="459000E4" w:rsidRPr="1C4C97E1">
        <w:rPr>
          <w:color w:val="auto"/>
          <w:sz w:val="22"/>
          <w:szCs w:val="22"/>
        </w:rPr>
        <w:t>automatic</w:t>
      </w:r>
      <w:r w:rsidR="0C1433CF" w:rsidRPr="1C4C97E1">
        <w:rPr>
          <w:color w:val="auto"/>
          <w:sz w:val="22"/>
          <w:szCs w:val="22"/>
        </w:rPr>
        <w:t>ally</w:t>
      </w:r>
      <w:r w:rsidR="459000E4" w:rsidRPr="1C4C97E1">
        <w:rPr>
          <w:color w:val="auto"/>
          <w:sz w:val="22"/>
          <w:szCs w:val="22"/>
        </w:rPr>
        <w:t xml:space="preserve"> analysis </w:t>
      </w:r>
      <w:r w:rsidR="613C6E30" w:rsidRPr="1C4C97E1">
        <w:rPr>
          <w:color w:val="auto"/>
          <w:sz w:val="22"/>
          <w:szCs w:val="22"/>
        </w:rPr>
        <w:t>samples</w:t>
      </w:r>
    </w:p>
    <w:p w14:paraId="14B28214" w14:textId="4F352928" w:rsidR="007B4FFC" w:rsidRPr="00127343" w:rsidRDefault="007B4FFC" w:rsidP="002E1239">
      <w:pPr>
        <w:pStyle w:val="Default"/>
        <w:ind w:left="410"/>
        <w:rPr>
          <w:color w:val="auto"/>
          <w:sz w:val="22"/>
          <w:szCs w:val="22"/>
        </w:rPr>
      </w:pPr>
    </w:p>
    <w:p w14:paraId="083CF302" w14:textId="2DA78F9E" w:rsidR="007A2E86" w:rsidRPr="00127343" w:rsidRDefault="007A2E86" w:rsidP="1C4C97E1">
      <w:pPr>
        <w:pStyle w:val="Kop3"/>
      </w:pPr>
      <w:r>
        <w:t xml:space="preserve">4. Liquid chromatography </w:t>
      </w:r>
    </w:p>
    <w:p w14:paraId="2C49F010" w14:textId="461AECEE" w:rsidR="007A2E86" w:rsidRPr="00127343" w:rsidRDefault="007A2E86" w:rsidP="007A2E86">
      <w:pPr>
        <w:pStyle w:val="Default"/>
        <w:rPr>
          <w:color w:val="auto"/>
          <w:sz w:val="22"/>
          <w:szCs w:val="22"/>
        </w:rPr>
      </w:pPr>
      <w:r w:rsidRPr="1C4C97E1">
        <w:rPr>
          <w:color w:val="auto"/>
          <w:sz w:val="22"/>
          <w:szCs w:val="22"/>
        </w:rPr>
        <w:t xml:space="preserve">The instrument should have a liquid chromatography system with </w:t>
      </w:r>
      <w:r w:rsidR="00BB486E" w:rsidRPr="1C4C97E1">
        <w:rPr>
          <w:color w:val="auto"/>
          <w:sz w:val="22"/>
          <w:szCs w:val="22"/>
        </w:rPr>
        <w:t xml:space="preserve">a </w:t>
      </w:r>
      <w:r w:rsidRPr="1C4C97E1">
        <w:rPr>
          <w:color w:val="auto"/>
          <w:sz w:val="22"/>
          <w:szCs w:val="22"/>
        </w:rPr>
        <w:t>column oven.</w:t>
      </w:r>
    </w:p>
    <w:p w14:paraId="2B8B7366" w14:textId="131EF286" w:rsidR="007A2E86" w:rsidRPr="00127343" w:rsidRDefault="007A2E86" w:rsidP="007A2E86">
      <w:pPr>
        <w:pStyle w:val="Default"/>
        <w:rPr>
          <w:color w:val="auto"/>
          <w:sz w:val="22"/>
          <w:szCs w:val="22"/>
        </w:rPr>
      </w:pPr>
      <w:r w:rsidRPr="1C4C97E1">
        <w:rPr>
          <w:color w:val="auto"/>
          <w:sz w:val="22"/>
          <w:szCs w:val="22"/>
        </w:rPr>
        <w:t xml:space="preserve">The liquid chromatography system needs to have </w:t>
      </w:r>
      <w:r w:rsidR="000930C8" w:rsidRPr="1C4C97E1">
        <w:rPr>
          <w:color w:val="auto"/>
          <w:sz w:val="22"/>
          <w:szCs w:val="22"/>
        </w:rPr>
        <w:t>the following</w:t>
      </w:r>
      <w:r w:rsidRPr="1C4C97E1">
        <w:rPr>
          <w:color w:val="auto"/>
          <w:sz w:val="22"/>
          <w:szCs w:val="22"/>
        </w:rPr>
        <w:t xml:space="preserve"> requirements. </w:t>
      </w:r>
    </w:p>
    <w:p w14:paraId="6072FC50" w14:textId="11B67A57" w:rsidR="000930C8" w:rsidRPr="00127343" w:rsidRDefault="000930C8" w:rsidP="007A2E86">
      <w:pPr>
        <w:pStyle w:val="Default"/>
        <w:numPr>
          <w:ilvl w:val="0"/>
          <w:numId w:val="3"/>
        </w:numPr>
        <w:rPr>
          <w:color w:val="auto"/>
          <w:sz w:val="22"/>
          <w:szCs w:val="22"/>
        </w:rPr>
      </w:pPr>
      <w:r w:rsidRPr="1C4C97E1">
        <w:rPr>
          <w:color w:val="auto"/>
          <w:sz w:val="22"/>
          <w:szCs w:val="22"/>
        </w:rPr>
        <w:t>Mobile phase solvent system for 4 bottles</w:t>
      </w:r>
    </w:p>
    <w:p w14:paraId="7055435A" w14:textId="313C9CA0" w:rsidR="007A2E86" w:rsidRPr="00127343" w:rsidRDefault="005E2698" w:rsidP="007A2E86">
      <w:pPr>
        <w:pStyle w:val="Default"/>
        <w:numPr>
          <w:ilvl w:val="0"/>
          <w:numId w:val="3"/>
        </w:numPr>
        <w:rPr>
          <w:color w:val="auto"/>
          <w:sz w:val="22"/>
          <w:szCs w:val="22"/>
        </w:rPr>
      </w:pPr>
      <w:r w:rsidRPr="1C4C97E1">
        <w:rPr>
          <w:color w:val="auto"/>
          <w:sz w:val="22"/>
          <w:szCs w:val="22"/>
        </w:rPr>
        <w:t xml:space="preserve">Ultra-high performance liquid chromatography systems (UHPLC) </w:t>
      </w:r>
      <w:r w:rsidR="000930C8" w:rsidRPr="1C4C97E1">
        <w:rPr>
          <w:color w:val="auto"/>
          <w:sz w:val="22"/>
          <w:szCs w:val="22"/>
        </w:rPr>
        <w:t>pumps</w:t>
      </w:r>
      <w:r w:rsidR="40889163" w:rsidRPr="1C4C97E1">
        <w:rPr>
          <w:color w:val="auto"/>
          <w:sz w:val="22"/>
          <w:szCs w:val="22"/>
        </w:rPr>
        <w:t xml:space="preserve"> with </w:t>
      </w:r>
      <w:r w:rsidR="40889163" w:rsidRPr="1C4C97E1">
        <w:t xml:space="preserve">high pressure mixing and active seal washing, low volume mixer (35 µL), </w:t>
      </w:r>
      <w:r w:rsidRPr="1C4C97E1">
        <w:rPr>
          <w:color w:val="auto"/>
          <w:sz w:val="22"/>
          <w:szCs w:val="22"/>
        </w:rPr>
        <w:t>with a maximum of 1300 bar</w:t>
      </w:r>
      <w:r w:rsidR="002E66EF" w:rsidRPr="1C4C97E1">
        <w:rPr>
          <w:color w:val="auto"/>
          <w:sz w:val="22"/>
          <w:szCs w:val="22"/>
        </w:rPr>
        <w:t xml:space="preserve"> and</w:t>
      </w:r>
      <w:r w:rsidR="000930C8" w:rsidRPr="1C4C97E1">
        <w:rPr>
          <w:color w:val="auto"/>
          <w:sz w:val="22"/>
          <w:szCs w:val="22"/>
        </w:rPr>
        <w:t xml:space="preserve"> f</w:t>
      </w:r>
      <w:r w:rsidR="007A2E86" w:rsidRPr="1C4C97E1">
        <w:rPr>
          <w:color w:val="auto"/>
          <w:sz w:val="22"/>
          <w:szCs w:val="22"/>
        </w:rPr>
        <w:t xml:space="preserve">low </w:t>
      </w:r>
      <w:r w:rsidR="002E66EF" w:rsidRPr="1C4C97E1">
        <w:rPr>
          <w:color w:val="auto"/>
          <w:sz w:val="22"/>
          <w:szCs w:val="22"/>
        </w:rPr>
        <w:t>rate between 1-5000 µL/min</w:t>
      </w:r>
    </w:p>
    <w:p w14:paraId="358ED374" w14:textId="6B60B063" w:rsidR="007A2E86" w:rsidRPr="00127343" w:rsidRDefault="7F2D7694" w:rsidP="007A2E86">
      <w:pPr>
        <w:pStyle w:val="Default"/>
        <w:numPr>
          <w:ilvl w:val="0"/>
          <w:numId w:val="3"/>
        </w:numPr>
        <w:rPr>
          <w:color w:val="auto"/>
          <w:sz w:val="22"/>
          <w:szCs w:val="22"/>
        </w:rPr>
      </w:pPr>
      <w:r w:rsidRPr="1C4C97E1">
        <w:rPr>
          <w:color w:val="auto"/>
          <w:sz w:val="22"/>
          <w:szCs w:val="22"/>
        </w:rPr>
        <w:t xml:space="preserve">Temperature controlled </w:t>
      </w:r>
      <w:r w:rsidR="1383DA97" w:rsidRPr="1C4C97E1">
        <w:rPr>
          <w:color w:val="auto"/>
          <w:sz w:val="22"/>
          <w:szCs w:val="22"/>
        </w:rPr>
        <w:t>a</w:t>
      </w:r>
      <w:r w:rsidR="007A2E86" w:rsidRPr="1C4C97E1">
        <w:rPr>
          <w:color w:val="auto"/>
          <w:sz w:val="22"/>
          <w:szCs w:val="22"/>
        </w:rPr>
        <w:t>utosampler</w:t>
      </w:r>
      <w:r w:rsidR="0E2CA6D8" w:rsidRPr="1C4C97E1">
        <w:rPr>
          <w:color w:val="auto"/>
          <w:sz w:val="22"/>
          <w:szCs w:val="22"/>
        </w:rPr>
        <w:t xml:space="preserve"> for 108 </w:t>
      </w:r>
      <w:r w:rsidR="00092EDF">
        <w:rPr>
          <w:color w:val="auto"/>
          <w:sz w:val="22"/>
          <w:szCs w:val="22"/>
        </w:rPr>
        <w:t xml:space="preserve">positions for </w:t>
      </w:r>
      <w:r w:rsidR="005F5942">
        <w:rPr>
          <w:color w:val="auto"/>
          <w:sz w:val="22"/>
          <w:szCs w:val="22"/>
        </w:rPr>
        <w:t>2 ml vials, 96 and 384 well plates</w:t>
      </w:r>
      <w:r w:rsidR="00092EDF">
        <w:rPr>
          <w:color w:val="auto"/>
          <w:sz w:val="22"/>
          <w:szCs w:val="22"/>
        </w:rPr>
        <w:br/>
        <w:t>And able to aspirate from these extracts holders</w:t>
      </w:r>
    </w:p>
    <w:p w14:paraId="14F7441F" w14:textId="1FA79276" w:rsidR="005F5942" w:rsidRPr="00092EDF" w:rsidRDefault="002E1239" w:rsidP="00092EDF">
      <w:pPr>
        <w:pStyle w:val="Default"/>
        <w:numPr>
          <w:ilvl w:val="0"/>
          <w:numId w:val="3"/>
        </w:numPr>
        <w:rPr>
          <w:color w:val="auto"/>
          <w:sz w:val="22"/>
          <w:szCs w:val="22"/>
        </w:rPr>
      </w:pPr>
      <w:r w:rsidRPr="1C4C97E1">
        <w:rPr>
          <w:color w:val="auto"/>
          <w:sz w:val="22"/>
          <w:szCs w:val="22"/>
        </w:rPr>
        <w:t>Column oven</w:t>
      </w:r>
      <w:r w:rsidR="002E66EF" w:rsidRPr="1C4C97E1">
        <w:rPr>
          <w:color w:val="auto"/>
          <w:sz w:val="22"/>
          <w:szCs w:val="22"/>
        </w:rPr>
        <w:t xml:space="preserve"> module for cooling and heating</w:t>
      </w:r>
    </w:p>
    <w:p w14:paraId="7F7413BA" w14:textId="05E8AFEC" w:rsidR="5E7FE92D" w:rsidRDefault="5E7FE92D" w:rsidP="1C4C97E1">
      <w:pPr>
        <w:pStyle w:val="Default"/>
        <w:numPr>
          <w:ilvl w:val="0"/>
          <w:numId w:val="3"/>
        </w:numPr>
        <w:rPr>
          <w:color w:val="auto"/>
          <w:sz w:val="22"/>
          <w:szCs w:val="22"/>
        </w:rPr>
      </w:pPr>
      <w:r w:rsidRPr="1C4C97E1">
        <w:rPr>
          <w:color w:val="auto"/>
          <w:sz w:val="22"/>
          <w:szCs w:val="22"/>
        </w:rPr>
        <w:t>Kit to reduce PFAS in UPLC system</w:t>
      </w:r>
    </w:p>
    <w:p w14:paraId="1F34FEA7" w14:textId="7D0CD1A8" w:rsidR="007B4FFC" w:rsidRDefault="007A2E86" w:rsidP="007B4FFC">
      <w:pPr>
        <w:pStyle w:val="Default"/>
        <w:rPr>
          <w:color w:val="auto"/>
          <w:sz w:val="22"/>
          <w:szCs w:val="22"/>
        </w:rPr>
      </w:pPr>
      <w:r w:rsidRPr="1C4C97E1">
        <w:rPr>
          <w:color w:val="auto"/>
          <w:sz w:val="22"/>
          <w:szCs w:val="22"/>
        </w:rPr>
        <w:t xml:space="preserve"> </w:t>
      </w:r>
    </w:p>
    <w:p w14:paraId="4F1A07C9" w14:textId="271EC7B1" w:rsidR="007B4FFC" w:rsidRDefault="007A2E86" w:rsidP="1C4C97E1">
      <w:pPr>
        <w:pStyle w:val="Kop3"/>
      </w:pPr>
      <w:r>
        <w:t>5.</w:t>
      </w:r>
      <w:r w:rsidR="007B4FFC">
        <w:t xml:space="preserve"> Software and operating system </w:t>
      </w:r>
    </w:p>
    <w:p w14:paraId="168EE044" w14:textId="77777777" w:rsidR="00D92B9E" w:rsidRDefault="00D92B9E" w:rsidP="00D92B9E"/>
    <w:p w14:paraId="18E8FB85" w14:textId="0C09035E" w:rsidR="00D92B9E" w:rsidRPr="00211677" w:rsidRDefault="007B4FFC" w:rsidP="1C4C97E1">
      <w:pPr>
        <w:pStyle w:val="Lijstalinea"/>
        <w:numPr>
          <w:ilvl w:val="0"/>
          <w:numId w:val="18"/>
        </w:numPr>
      </w:pPr>
      <w:r>
        <w:t xml:space="preserve">The system must include a Windows-based data acquisition and editing software package that incorporates a graphical user interface utilizing multi-pane windows for easy data acquisition and analysis. MS instrument must provide a real-time data acquisition and data processing interface, enabling a high spectrum ID rate. </w:t>
      </w:r>
    </w:p>
    <w:p w14:paraId="68032BC5" w14:textId="5CB35628" w:rsidR="007B4FFC" w:rsidRPr="00211677" w:rsidRDefault="007B4FFC" w:rsidP="1C4C97E1">
      <w:pPr>
        <w:pStyle w:val="Default"/>
        <w:numPr>
          <w:ilvl w:val="0"/>
          <w:numId w:val="11"/>
        </w:numPr>
        <w:rPr>
          <w:color w:val="auto"/>
          <w:sz w:val="22"/>
          <w:szCs w:val="22"/>
        </w:rPr>
      </w:pPr>
      <w:r w:rsidRPr="1C4C97E1">
        <w:rPr>
          <w:color w:val="auto"/>
          <w:sz w:val="22"/>
          <w:szCs w:val="22"/>
        </w:rPr>
        <w:t xml:space="preserve">The software must </w:t>
      </w:r>
      <w:r w:rsidR="00635CD7" w:rsidRPr="1C4C97E1">
        <w:rPr>
          <w:color w:val="auto"/>
          <w:sz w:val="22"/>
          <w:szCs w:val="22"/>
        </w:rPr>
        <w:t xml:space="preserve">have </w:t>
      </w:r>
      <w:r w:rsidRPr="1C4C97E1">
        <w:rPr>
          <w:color w:val="auto"/>
          <w:sz w:val="22"/>
          <w:szCs w:val="22"/>
        </w:rPr>
        <w:t xml:space="preserve">Full PASEF and </w:t>
      </w:r>
      <w:proofErr w:type="spellStart"/>
      <w:r w:rsidRPr="1C4C97E1">
        <w:rPr>
          <w:color w:val="auto"/>
          <w:sz w:val="22"/>
          <w:szCs w:val="22"/>
        </w:rPr>
        <w:t>dia</w:t>
      </w:r>
      <w:proofErr w:type="spellEnd"/>
      <w:r w:rsidRPr="1C4C97E1">
        <w:rPr>
          <w:color w:val="auto"/>
          <w:sz w:val="22"/>
          <w:szCs w:val="22"/>
        </w:rPr>
        <w:t xml:space="preserve">-PASEF GUI integration into the acquisition software to set up customized methods in mobility and m/z space. </w:t>
      </w:r>
    </w:p>
    <w:p w14:paraId="6D92A396" w14:textId="77777777" w:rsidR="004D5236" w:rsidRPr="00211677" w:rsidRDefault="004D5236" w:rsidP="00BB486E">
      <w:pPr>
        <w:pStyle w:val="Default"/>
        <w:rPr>
          <w:color w:val="auto"/>
          <w:sz w:val="22"/>
          <w:szCs w:val="22"/>
        </w:rPr>
      </w:pPr>
    </w:p>
    <w:p w14:paraId="5CB31901" w14:textId="7611B298" w:rsidR="007B4FFC" w:rsidRPr="00211677" w:rsidRDefault="007A2E86" w:rsidP="1C4C97E1">
      <w:pPr>
        <w:pStyle w:val="Default"/>
        <w:numPr>
          <w:ilvl w:val="0"/>
          <w:numId w:val="11"/>
        </w:numPr>
        <w:rPr>
          <w:color w:val="auto"/>
        </w:rPr>
      </w:pPr>
      <w:proofErr w:type="spellStart"/>
      <w:r w:rsidRPr="1C4C97E1">
        <w:rPr>
          <w:color w:val="auto"/>
          <w:sz w:val="22"/>
          <w:szCs w:val="22"/>
        </w:rPr>
        <w:t>MetaboScape</w:t>
      </w:r>
      <w:proofErr w:type="spellEnd"/>
      <w:r w:rsidR="007B4FFC" w:rsidRPr="1C4C97E1">
        <w:rPr>
          <w:color w:val="auto"/>
          <w:sz w:val="22"/>
          <w:szCs w:val="22"/>
        </w:rPr>
        <w:t xml:space="preserve"> for </w:t>
      </w:r>
      <w:r w:rsidR="000930C8" w:rsidRPr="1C4C97E1">
        <w:rPr>
          <w:color w:val="auto"/>
          <w:sz w:val="22"/>
          <w:szCs w:val="22"/>
        </w:rPr>
        <w:t xml:space="preserve">compound identification from non-targeted workflows from QTOF and </w:t>
      </w:r>
      <w:proofErr w:type="spellStart"/>
      <w:r w:rsidR="000930C8" w:rsidRPr="1C4C97E1">
        <w:rPr>
          <w:color w:val="auto"/>
          <w:sz w:val="22"/>
          <w:szCs w:val="22"/>
        </w:rPr>
        <w:t>timsTOF</w:t>
      </w:r>
      <w:proofErr w:type="spellEnd"/>
      <w:r w:rsidR="000930C8" w:rsidRPr="1C4C97E1">
        <w:rPr>
          <w:color w:val="auto"/>
          <w:sz w:val="22"/>
          <w:szCs w:val="22"/>
        </w:rPr>
        <w:t xml:space="preserve"> data.</w:t>
      </w:r>
      <w:r w:rsidR="007B4FFC" w:rsidRPr="1C4C97E1">
        <w:rPr>
          <w:color w:val="auto"/>
          <w:sz w:val="22"/>
          <w:szCs w:val="22"/>
        </w:rPr>
        <w:t xml:space="preserve"> </w:t>
      </w:r>
      <w:r w:rsidR="6F328E01" w:rsidRPr="1C4C97E1">
        <w:rPr>
          <w:color w:val="auto"/>
          <w:sz w:val="22"/>
          <w:szCs w:val="22"/>
        </w:rPr>
        <w:t xml:space="preserve">This software needs to be accessible by multiple users at the same time with at least three floating </w:t>
      </w:r>
      <w:proofErr w:type="spellStart"/>
      <w:r w:rsidR="6F328E01" w:rsidRPr="1C4C97E1">
        <w:rPr>
          <w:color w:val="auto"/>
          <w:sz w:val="22"/>
          <w:szCs w:val="22"/>
        </w:rPr>
        <w:t>licences</w:t>
      </w:r>
      <w:proofErr w:type="spellEnd"/>
      <w:r w:rsidR="6F328E01" w:rsidRPr="1C4C97E1">
        <w:rPr>
          <w:color w:val="auto"/>
          <w:sz w:val="22"/>
          <w:szCs w:val="22"/>
        </w:rPr>
        <w:t>.</w:t>
      </w:r>
    </w:p>
    <w:p w14:paraId="2DFD1948" w14:textId="77777777" w:rsidR="000930C8" w:rsidRPr="00211677" w:rsidRDefault="000930C8" w:rsidP="00BB486E">
      <w:pPr>
        <w:pStyle w:val="Default"/>
        <w:rPr>
          <w:color w:val="auto"/>
          <w:sz w:val="22"/>
          <w:szCs w:val="22"/>
        </w:rPr>
      </w:pPr>
    </w:p>
    <w:p w14:paraId="10A4FD48" w14:textId="70E43ED2" w:rsidR="000930C8" w:rsidRPr="00211677" w:rsidRDefault="000930C8" w:rsidP="1C4C97E1">
      <w:pPr>
        <w:pStyle w:val="Default"/>
        <w:numPr>
          <w:ilvl w:val="0"/>
          <w:numId w:val="11"/>
        </w:numPr>
        <w:rPr>
          <w:color w:val="auto"/>
        </w:rPr>
      </w:pPr>
      <w:r w:rsidRPr="1C4C97E1">
        <w:rPr>
          <w:color w:val="auto"/>
          <w:sz w:val="22"/>
          <w:szCs w:val="22"/>
        </w:rPr>
        <w:t>TASQ</w:t>
      </w:r>
      <w:r>
        <w:t xml:space="preserve"> for </w:t>
      </w:r>
      <w:r w:rsidRPr="1C4C97E1">
        <w:rPr>
          <w:color w:val="auto"/>
          <w:sz w:val="22"/>
          <w:szCs w:val="22"/>
        </w:rPr>
        <w:t xml:space="preserve">quantification and screening of QTOF and </w:t>
      </w:r>
      <w:proofErr w:type="spellStart"/>
      <w:r w:rsidRPr="1C4C97E1">
        <w:rPr>
          <w:color w:val="auto"/>
          <w:sz w:val="22"/>
          <w:szCs w:val="22"/>
        </w:rPr>
        <w:t>timsTOF</w:t>
      </w:r>
      <w:proofErr w:type="spellEnd"/>
      <w:r w:rsidRPr="1C4C97E1">
        <w:rPr>
          <w:color w:val="auto"/>
          <w:sz w:val="22"/>
          <w:szCs w:val="22"/>
        </w:rPr>
        <w:t xml:space="preserve"> data with uniform user and automation workflows.</w:t>
      </w:r>
      <w:r w:rsidR="0D2768FD" w:rsidRPr="1C4C97E1">
        <w:rPr>
          <w:color w:val="auto"/>
          <w:sz w:val="22"/>
          <w:szCs w:val="22"/>
        </w:rPr>
        <w:t xml:space="preserve"> This software needs to be accessible by multiple users at the same time with at least three floating </w:t>
      </w:r>
      <w:proofErr w:type="spellStart"/>
      <w:r w:rsidR="0D2768FD" w:rsidRPr="1C4C97E1">
        <w:rPr>
          <w:color w:val="auto"/>
          <w:sz w:val="22"/>
          <w:szCs w:val="22"/>
        </w:rPr>
        <w:t>licences</w:t>
      </w:r>
      <w:proofErr w:type="spellEnd"/>
      <w:r w:rsidR="0D2768FD" w:rsidRPr="1C4C97E1">
        <w:rPr>
          <w:color w:val="auto"/>
          <w:sz w:val="22"/>
          <w:szCs w:val="22"/>
        </w:rPr>
        <w:t>.</w:t>
      </w:r>
    </w:p>
    <w:p w14:paraId="0F68FB79" w14:textId="77777777" w:rsidR="004D5236" w:rsidRPr="00211677" w:rsidRDefault="004D5236" w:rsidP="00BB486E">
      <w:pPr>
        <w:pStyle w:val="Default"/>
        <w:rPr>
          <w:color w:val="auto"/>
          <w:sz w:val="22"/>
          <w:szCs w:val="22"/>
        </w:rPr>
      </w:pPr>
    </w:p>
    <w:p w14:paraId="5DD31F8A" w14:textId="04434B9E" w:rsidR="007B4FFC" w:rsidRPr="00211677" w:rsidRDefault="007B4FFC" w:rsidP="1C4C97E1">
      <w:pPr>
        <w:pStyle w:val="Default"/>
        <w:numPr>
          <w:ilvl w:val="0"/>
          <w:numId w:val="11"/>
        </w:numPr>
        <w:rPr>
          <w:color w:val="auto"/>
          <w:sz w:val="22"/>
          <w:szCs w:val="22"/>
        </w:rPr>
      </w:pPr>
      <w:r w:rsidRPr="1C4C97E1">
        <w:rPr>
          <w:color w:val="auto"/>
          <w:sz w:val="22"/>
          <w:szCs w:val="22"/>
        </w:rPr>
        <w:t xml:space="preserve">The system must be compatible with a variety of commercially available LC systems present within </w:t>
      </w:r>
      <w:r w:rsidR="007A2E86" w:rsidRPr="1C4C97E1">
        <w:rPr>
          <w:color w:val="auto"/>
          <w:sz w:val="22"/>
          <w:szCs w:val="22"/>
        </w:rPr>
        <w:t>CEH</w:t>
      </w:r>
      <w:r w:rsidRPr="1C4C97E1">
        <w:rPr>
          <w:color w:val="auto"/>
          <w:sz w:val="22"/>
          <w:szCs w:val="22"/>
        </w:rPr>
        <w:t xml:space="preserve"> including parts such as pumps, autosamplers and detectors. The MS instrument must be able to integrate LC systems in a complete workflow in an easy manner using suitable plugins. LC-MS(/MS) measurements should be easily scheduled in sample tables that integrate MS and LC parameters. Data interpretation should be possible from a single data file that includes LC and MS results. </w:t>
      </w:r>
    </w:p>
    <w:p w14:paraId="6712BA5C" w14:textId="77777777" w:rsidR="004D5236" w:rsidRPr="00211677" w:rsidRDefault="004D5236" w:rsidP="00BB486E">
      <w:pPr>
        <w:pStyle w:val="Default"/>
        <w:rPr>
          <w:color w:val="auto"/>
          <w:sz w:val="22"/>
          <w:szCs w:val="22"/>
        </w:rPr>
      </w:pPr>
    </w:p>
    <w:p w14:paraId="076DEBB8" w14:textId="715D352B" w:rsidR="007B4FFC" w:rsidRPr="00211677" w:rsidRDefault="007B4FFC" w:rsidP="1C4C97E1">
      <w:pPr>
        <w:pStyle w:val="Default"/>
        <w:numPr>
          <w:ilvl w:val="0"/>
          <w:numId w:val="11"/>
        </w:numPr>
        <w:rPr>
          <w:color w:val="auto"/>
          <w:sz w:val="22"/>
          <w:szCs w:val="22"/>
        </w:rPr>
      </w:pPr>
      <w:r w:rsidRPr="1C4C97E1">
        <w:rPr>
          <w:color w:val="auto"/>
          <w:sz w:val="22"/>
          <w:szCs w:val="22"/>
        </w:rPr>
        <w:t xml:space="preserve">The system must be capable of easy, automated optimization of quadrupole and TOF calibration and resolution as well as optimized detector settings. </w:t>
      </w:r>
    </w:p>
    <w:p w14:paraId="70608CF9" w14:textId="77777777" w:rsidR="004D5236" w:rsidRPr="00211677" w:rsidRDefault="004D5236" w:rsidP="00BB486E">
      <w:pPr>
        <w:pStyle w:val="Default"/>
        <w:rPr>
          <w:color w:val="auto"/>
          <w:sz w:val="22"/>
          <w:szCs w:val="22"/>
        </w:rPr>
      </w:pPr>
    </w:p>
    <w:p w14:paraId="43A329D0" w14:textId="3FBE2835" w:rsidR="00635CD7" w:rsidRPr="00211677" w:rsidRDefault="007B4FFC" w:rsidP="00635CD7">
      <w:pPr>
        <w:pStyle w:val="Default"/>
        <w:numPr>
          <w:ilvl w:val="0"/>
          <w:numId w:val="11"/>
        </w:numPr>
        <w:rPr>
          <w:color w:val="auto"/>
          <w:sz w:val="22"/>
          <w:szCs w:val="22"/>
        </w:rPr>
      </w:pPr>
      <w:proofErr w:type="spellStart"/>
      <w:r w:rsidRPr="1E908CAA">
        <w:rPr>
          <w:color w:val="auto"/>
          <w:sz w:val="22"/>
          <w:szCs w:val="22"/>
        </w:rPr>
        <w:t>DataAnalysis</w:t>
      </w:r>
      <w:proofErr w:type="spellEnd"/>
      <w:r w:rsidRPr="1E908CAA">
        <w:rPr>
          <w:color w:val="auto"/>
          <w:sz w:val="22"/>
          <w:szCs w:val="22"/>
        </w:rPr>
        <w:t xml:space="preserve"> software for processing MS and LC-MS analyses acquired should be included. This software needs to be accessible by multiple users at the same time</w:t>
      </w:r>
      <w:r w:rsidR="1C7A92B7" w:rsidRPr="1E908CAA">
        <w:rPr>
          <w:color w:val="auto"/>
          <w:sz w:val="22"/>
          <w:szCs w:val="22"/>
        </w:rPr>
        <w:t>.</w:t>
      </w:r>
      <w:r>
        <w:br/>
      </w:r>
    </w:p>
    <w:p w14:paraId="5EECF5EB" w14:textId="2DDEF7BE" w:rsidR="00635CD7" w:rsidRPr="00211677" w:rsidRDefault="00635CD7" w:rsidP="1C4C97E1">
      <w:pPr>
        <w:pStyle w:val="Default"/>
        <w:numPr>
          <w:ilvl w:val="0"/>
          <w:numId w:val="11"/>
        </w:numPr>
        <w:rPr>
          <w:color w:val="auto"/>
          <w:sz w:val="22"/>
          <w:szCs w:val="22"/>
        </w:rPr>
      </w:pPr>
      <w:r w:rsidRPr="1C4C97E1">
        <w:rPr>
          <w:color w:val="auto"/>
          <w:sz w:val="22"/>
          <w:szCs w:val="22"/>
        </w:rPr>
        <w:t xml:space="preserve">Raw data files should be fully convertible to open access formats such as </w:t>
      </w:r>
      <w:proofErr w:type="spellStart"/>
      <w:r w:rsidRPr="1C4C97E1">
        <w:rPr>
          <w:i/>
          <w:iCs/>
          <w:color w:val="auto"/>
          <w:sz w:val="22"/>
          <w:szCs w:val="22"/>
        </w:rPr>
        <w:t>mzML</w:t>
      </w:r>
      <w:proofErr w:type="spellEnd"/>
      <w:r w:rsidRPr="1C4C97E1">
        <w:rPr>
          <w:i/>
          <w:iCs/>
          <w:color w:val="auto"/>
          <w:sz w:val="22"/>
          <w:szCs w:val="22"/>
        </w:rPr>
        <w:t xml:space="preserve"> </w:t>
      </w:r>
      <w:r w:rsidRPr="1C4C97E1">
        <w:rPr>
          <w:color w:val="auto"/>
          <w:sz w:val="22"/>
          <w:szCs w:val="22"/>
        </w:rPr>
        <w:t xml:space="preserve">and </w:t>
      </w:r>
      <w:proofErr w:type="spellStart"/>
      <w:r w:rsidRPr="1C4C97E1">
        <w:rPr>
          <w:i/>
          <w:iCs/>
          <w:color w:val="auto"/>
          <w:sz w:val="22"/>
          <w:szCs w:val="22"/>
        </w:rPr>
        <w:t>mzXML</w:t>
      </w:r>
      <w:proofErr w:type="spellEnd"/>
      <w:r w:rsidRPr="1C4C97E1">
        <w:rPr>
          <w:color w:val="auto"/>
          <w:sz w:val="22"/>
          <w:szCs w:val="22"/>
        </w:rPr>
        <w:t xml:space="preserve">. </w:t>
      </w:r>
    </w:p>
    <w:p w14:paraId="72F8E97E" w14:textId="77777777" w:rsidR="004D5236" w:rsidRDefault="004D5236" w:rsidP="004D5236">
      <w:pPr>
        <w:pStyle w:val="Default"/>
        <w:rPr>
          <w:color w:val="auto"/>
          <w:sz w:val="22"/>
          <w:szCs w:val="22"/>
        </w:rPr>
      </w:pPr>
    </w:p>
    <w:p w14:paraId="5A64A312" w14:textId="58D15D66" w:rsidR="007B4FFC" w:rsidRDefault="007B4FFC" w:rsidP="1C4C97E1">
      <w:pPr>
        <w:pStyle w:val="Kop3"/>
      </w:pPr>
      <w:r>
        <w:t xml:space="preserve">5. Service </w:t>
      </w:r>
    </w:p>
    <w:p w14:paraId="61D0D73B" w14:textId="690D30AD" w:rsidR="007B4FFC" w:rsidRDefault="007B4FFC" w:rsidP="007B4FFC">
      <w:pPr>
        <w:pStyle w:val="Default"/>
        <w:rPr>
          <w:color w:val="auto"/>
          <w:sz w:val="22"/>
          <w:szCs w:val="22"/>
        </w:rPr>
      </w:pPr>
      <w:r w:rsidRPr="1C4C97E1">
        <w:rPr>
          <w:color w:val="auto"/>
          <w:sz w:val="22"/>
          <w:szCs w:val="22"/>
        </w:rPr>
        <w:t xml:space="preserve">Warranty of </w:t>
      </w:r>
      <w:r w:rsidR="4FBF165F" w:rsidRPr="1C4C97E1">
        <w:rPr>
          <w:color w:val="auto"/>
          <w:sz w:val="22"/>
          <w:szCs w:val="22"/>
        </w:rPr>
        <w:t>1</w:t>
      </w:r>
      <w:r w:rsidRPr="1C4C97E1">
        <w:rPr>
          <w:color w:val="FF0000"/>
          <w:sz w:val="22"/>
          <w:szCs w:val="22"/>
        </w:rPr>
        <w:t xml:space="preserve"> </w:t>
      </w:r>
      <w:r w:rsidRPr="1C4C97E1">
        <w:rPr>
          <w:color w:val="auto"/>
          <w:sz w:val="22"/>
          <w:szCs w:val="22"/>
        </w:rPr>
        <w:t xml:space="preserve">year for the instrument. Remote support is available. </w:t>
      </w:r>
    </w:p>
    <w:p w14:paraId="117B9854" w14:textId="77777777" w:rsidR="004D5236" w:rsidRDefault="004D5236" w:rsidP="007B4FFC">
      <w:pPr>
        <w:pStyle w:val="Default"/>
        <w:rPr>
          <w:color w:val="auto"/>
          <w:sz w:val="22"/>
          <w:szCs w:val="22"/>
        </w:rPr>
      </w:pPr>
    </w:p>
    <w:p w14:paraId="23DDEFA4" w14:textId="77777777" w:rsidR="007B4FFC" w:rsidRDefault="007B4FFC" w:rsidP="1C4C97E1">
      <w:pPr>
        <w:pStyle w:val="Kop3"/>
      </w:pPr>
      <w:r>
        <w:t xml:space="preserve">6. Delivery </w:t>
      </w:r>
    </w:p>
    <w:p w14:paraId="143F2E10" w14:textId="77777777" w:rsidR="007B4FFC" w:rsidRDefault="007B4FFC" w:rsidP="007B4FFC">
      <w:pPr>
        <w:pStyle w:val="Default"/>
        <w:rPr>
          <w:color w:val="auto"/>
          <w:sz w:val="22"/>
          <w:szCs w:val="22"/>
        </w:rPr>
      </w:pPr>
      <w:r w:rsidRPr="1C4C97E1">
        <w:rPr>
          <w:color w:val="auto"/>
          <w:sz w:val="22"/>
          <w:szCs w:val="22"/>
        </w:rPr>
        <w:t xml:space="preserve">The Ion mobility mass spectrometer is deliverable within 6 weeks of purchase. </w:t>
      </w:r>
    </w:p>
    <w:p w14:paraId="1407EFA2" w14:textId="77777777" w:rsidR="004D5236" w:rsidRDefault="004D5236" w:rsidP="007B4FFC">
      <w:pPr>
        <w:pStyle w:val="Default"/>
        <w:rPr>
          <w:color w:val="auto"/>
          <w:sz w:val="22"/>
          <w:szCs w:val="22"/>
        </w:rPr>
      </w:pPr>
    </w:p>
    <w:p w14:paraId="56D6DA3A" w14:textId="77777777" w:rsidR="007B4FFC" w:rsidRDefault="007B4FFC" w:rsidP="1C4C97E1">
      <w:pPr>
        <w:pStyle w:val="Kop3"/>
      </w:pPr>
      <w:r>
        <w:t xml:space="preserve">7. Budget </w:t>
      </w:r>
    </w:p>
    <w:p w14:paraId="0B7EC8AD" w14:textId="64B05F19" w:rsidR="007B4FFC" w:rsidRDefault="007B4FFC" w:rsidP="007B4FFC">
      <w:pPr>
        <w:pStyle w:val="Default"/>
        <w:rPr>
          <w:color w:val="auto"/>
          <w:sz w:val="22"/>
          <w:szCs w:val="22"/>
        </w:rPr>
      </w:pPr>
      <w:r w:rsidRPr="1C4C97E1">
        <w:rPr>
          <w:color w:val="auto"/>
          <w:sz w:val="22"/>
          <w:szCs w:val="22"/>
        </w:rPr>
        <w:t xml:space="preserve">The budget available for this purchase is a maximum of </w:t>
      </w:r>
      <w:r w:rsidR="007A2E86" w:rsidRPr="1C4C97E1">
        <w:rPr>
          <w:color w:val="auto"/>
          <w:sz w:val="22"/>
          <w:szCs w:val="22"/>
        </w:rPr>
        <w:t>600,000.00</w:t>
      </w:r>
      <w:r w:rsidRPr="1C4C97E1">
        <w:rPr>
          <w:color w:val="auto"/>
          <w:sz w:val="22"/>
          <w:szCs w:val="22"/>
        </w:rPr>
        <w:t xml:space="preserve"> euros (excl. VAT or </w:t>
      </w:r>
      <w:r w:rsidR="007A2E86" w:rsidRPr="1C4C97E1">
        <w:rPr>
          <w:color w:val="auto"/>
          <w:sz w:val="22"/>
          <w:szCs w:val="22"/>
        </w:rPr>
        <w:t>72</w:t>
      </w:r>
      <w:r w:rsidR="000930C8" w:rsidRPr="1C4C97E1">
        <w:rPr>
          <w:color w:val="auto"/>
          <w:sz w:val="22"/>
          <w:szCs w:val="22"/>
        </w:rPr>
        <w:t>6</w:t>
      </w:r>
      <w:r w:rsidRPr="1C4C97E1">
        <w:rPr>
          <w:color w:val="auto"/>
          <w:sz w:val="22"/>
          <w:szCs w:val="22"/>
        </w:rPr>
        <w:t xml:space="preserve">,000.00 incl. VAT). This absolute maximum budget includes all costs such as installation and implementation, delivery, warranties, training and documentation, possible additional costs for travel, </w:t>
      </w:r>
      <w:r w:rsidR="000930C8" w:rsidRPr="1C4C97E1">
        <w:rPr>
          <w:color w:val="auto"/>
          <w:sz w:val="22"/>
          <w:szCs w:val="22"/>
        </w:rPr>
        <w:t>a</w:t>
      </w:r>
      <w:r w:rsidRPr="1C4C97E1">
        <w:rPr>
          <w:color w:val="auto"/>
          <w:sz w:val="22"/>
          <w:szCs w:val="22"/>
        </w:rPr>
        <w:t xml:space="preserve">ccommodation, and testing. </w:t>
      </w:r>
    </w:p>
    <w:p w14:paraId="5A6ECB67" w14:textId="77777777" w:rsidR="004D5236" w:rsidRDefault="004D5236" w:rsidP="007B4FFC">
      <w:pPr>
        <w:pStyle w:val="Default"/>
        <w:rPr>
          <w:color w:val="auto"/>
          <w:sz w:val="22"/>
          <w:szCs w:val="22"/>
        </w:rPr>
      </w:pPr>
    </w:p>
    <w:p w14:paraId="19E55404" w14:textId="77777777" w:rsidR="007B4FFC" w:rsidRDefault="007B4FFC" w:rsidP="1C4C97E1">
      <w:pPr>
        <w:pStyle w:val="Kop2"/>
      </w:pPr>
      <w:r>
        <w:t xml:space="preserve">3. Procedure and timeline of the market consultation </w:t>
      </w:r>
    </w:p>
    <w:p w14:paraId="43D9B75F" w14:textId="77777777" w:rsidR="00971C9C" w:rsidRDefault="00971C9C" w:rsidP="00971C9C">
      <w:pPr>
        <w:rPr>
          <w:lang w:val="en"/>
        </w:rPr>
      </w:pPr>
      <w:r w:rsidRPr="001C5362">
        <w:rPr>
          <w:lang w:val="en"/>
        </w:rPr>
        <w:t>During the market consultation, all communication with regard to this subject is conducted via the purchasing management department of the Vrije Universiteit Amsterdam. Contact details, see below:</w:t>
      </w:r>
    </w:p>
    <w:p w14:paraId="125C7E19" w14:textId="77777777" w:rsidR="00971C9C" w:rsidRPr="001C5362" w:rsidRDefault="00971C9C" w:rsidP="00971C9C">
      <w:pPr>
        <w:rPr>
          <w:lang w:val="en"/>
        </w:rPr>
      </w:pP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971C9C" w:rsidRPr="001C5362" w14:paraId="7D2A04D7" w14:textId="77777777" w:rsidTr="00BB3035">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015E3C9C" w14:textId="77777777" w:rsidR="00971C9C" w:rsidRPr="001C5362" w:rsidRDefault="00971C9C" w:rsidP="00BB3035">
            <w:pPr>
              <w:rPr>
                <w:lang w:val="en-GB"/>
              </w:rPr>
            </w:pPr>
            <w:r w:rsidRPr="001C5362">
              <w:rPr>
                <w:lang w:val="en-GB"/>
              </w:rPr>
              <w:t>Name:</w:t>
            </w:r>
          </w:p>
        </w:tc>
        <w:tc>
          <w:tcPr>
            <w:tcW w:w="5096" w:type="dxa"/>
            <w:tcBorders>
              <w:top w:val="single" w:sz="4" w:space="0" w:color="000000"/>
              <w:left w:val="single" w:sz="4" w:space="0" w:color="000000"/>
              <w:bottom w:val="single" w:sz="4" w:space="0" w:color="000000"/>
              <w:right w:val="single" w:sz="4" w:space="0" w:color="000000"/>
            </w:tcBorders>
          </w:tcPr>
          <w:p w14:paraId="1747D0A4" w14:textId="77777777" w:rsidR="00971C9C" w:rsidRPr="001C5362" w:rsidRDefault="00971C9C" w:rsidP="00BB3035">
            <w:r w:rsidRPr="001C5362">
              <w:rPr>
                <w:lang w:val="en"/>
              </w:rPr>
              <w:t>Purchasing Management Department</w:t>
            </w:r>
          </w:p>
          <w:p w14:paraId="391BDE40" w14:textId="77777777" w:rsidR="00971C9C" w:rsidRPr="001C5362" w:rsidRDefault="00971C9C" w:rsidP="00BB3035">
            <w:proofErr w:type="spellStart"/>
            <w:r w:rsidRPr="001C5362">
              <w:t>Dhr</w:t>
            </w:r>
            <w:proofErr w:type="spellEnd"/>
            <w:r w:rsidRPr="001C5362">
              <w:t>. Tarik Ouchan</w:t>
            </w:r>
          </w:p>
        </w:tc>
      </w:tr>
      <w:tr w:rsidR="00971C9C" w:rsidRPr="001C5362" w14:paraId="4E5AE9A3" w14:textId="77777777" w:rsidTr="00BB3035">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5008AE7B" w14:textId="77777777" w:rsidR="00971C9C" w:rsidRPr="001C5362" w:rsidRDefault="00971C9C" w:rsidP="00BB3035">
            <w:pPr>
              <w:rPr>
                <w:lang w:val="nl-NL"/>
              </w:rPr>
            </w:pPr>
            <w:r w:rsidRPr="001C5362">
              <w:rPr>
                <w:lang w:val="en"/>
              </w:rPr>
              <w:t>Faculty / Department</w:t>
            </w:r>
          </w:p>
          <w:p w14:paraId="781A809E" w14:textId="77777777" w:rsidR="00971C9C" w:rsidRPr="001C5362" w:rsidRDefault="00971C9C" w:rsidP="00BB3035">
            <w:pPr>
              <w:rPr>
                <w:lang w:val="en-GB"/>
              </w:rPr>
            </w:pPr>
            <w:r w:rsidRPr="001C5362">
              <w:rPr>
                <w:lang w:val="en-GB"/>
              </w:rPr>
              <w:t>:</w:t>
            </w:r>
          </w:p>
        </w:tc>
        <w:tc>
          <w:tcPr>
            <w:tcW w:w="5096" w:type="dxa"/>
            <w:tcBorders>
              <w:top w:val="single" w:sz="4" w:space="0" w:color="000000"/>
              <w:left w:val="single" w:sz="4" w:space="0" w:color="000000"/>
              <w:bottom w:val="single" w:sz="4" w:space="0" w:color="000000"/>
              <w:right w:val="single" w:sz="4" w:space="0" w:color="000000"/>
            </w:tcBorders>
          </w:tcPr>
          <w:p w14:paraId="2BC528BB" w14:textId="77777777" w:rsidR="00971C9C" w:rsidRPr="001C5362" w:rsidRDefault="00971C9C" w:rsidP="00BB3035">
            <w:pPr>
              <w:rPr>
                <w:lang w:val="nl-NL"/>
              </w:rPr>
            </w:pPr>
            <w:r w:rsidRPr="001C5362">
              <w:rPr>
                <w:lang w:val="en"/>
              </w:rPr>
              <w:t>Finance Department</w:t>
            </w:r>
          </w:p>
          <w:p w14:paraId="45B8672C" w14:textId="77777777" w:rsidR="00971C9C" w:rsidRPr="001C5362" w:rsidRDefault="00971C9C" w:rsidP="00BB3035">
            <w:pPr>
              <w:rPr>
                <w:lang w:val="en-GB"/>
              </w:rPr>
            </w:pPr>
          </w:p>
        </w:tc>
      </w:tr>
      <w:tr w:rsidR="00971C9C" w:rsidRPr="001C5362" w14:paraId="2860E94B" w14:textId="77777777" w:rsidTr="00BB3035">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10C1E636" w14:textId="77777777" w:rsidR="00971C9C" w:rsidRPr="001C5362" w:rsidRDefault="00971C9C" w:rsidP="00BB3035">
            <w:pPr>
              <w:rPr>
                <w:lang w:val="en-GB"/>
              </w:rPr>
            </w:pPr>
            <w:r w:rsidRPr="001C5362">
              <w:rPr>
                <w:lang w:val="en-GB"/>
              </w:rPr>
              <w:t>Address:</w:t>
            </w:r>
          </w:p>
        </w:tc>
        <w:tc>
          <w:tcPr>
            <w:tcW w:w="5096" w:type="dxa"/>
            <w:tcBorders>
              <w:top w:val="single" w:sz="4" w:space="0" w:color="000000"/>
              <w:left w:val="single" w:sz="4" w:space="0" w:color="000000"/>
              <w:bottom w:val="single" w:sz="4" w:space="0" w:color="000000"/>
              <w:right w:val="single" w:sz="4" w:space="0" w:color="000000"/>
            </w:tcBorders>
          </w:tcPr>
          <w:p w14:paraId="79A970D8" w14:textId="77777777" w:rsidR="00971C9C" w:rsidRPr="001C5362" w:rsidRDefault="00971C9C" w:rsidP="00BB3035">
            <w:pPr>
              <w:rPr>
                <w:lang w:val="nl-NL"/>
              </w:rPr>
            </w:pPr>
            <w:r w:rsidRPr="001C5362">
              <w:rPr>
                <w:lang w:val="nl-NL"/>
              </w:rPr>
              <w:t xml:space="preserve">Van der </w:t>
            </w:r>
            <w:proofErr w:type="spellStart"/>
            <w:r w:rsidRPr="001C5362">
              <w:rPr>
                <w:lang w:val="nl-NL"/>
              </w:rPr>
              <w:t>Boechorststraat</w:t>
            </w:r>
            <w:proofErr w:type="spellEnd"/>
            <w:r w:rsidRPr="001C5362">
              <w:rPr>
                <w:lang w:val="nl-NL"/>
              </w:rPr>
              <w:t xml:space="preserve"> 1</w:t>
            </w:r>
          </w:p>
          <w:p w14:paraId="745AF664" w14:textId="77777777" w:rsidR="00971C9C" w:rsidRPr="001C5362" w:rsidRDefault="00971C9C" w:rsidP="00BB3035">
            <w:pPr>
              <w:rPr>
                <w:lang w:val="nl-NL"/>
              </w:rPr>
            </w:pPr>
            <w:r w:rsidRPr="001C5362">
              <w:rPr>
                <w:lang w:val="nl-NL"/>
              </w:rPr>
              <w:t>1083 BT Amsterdam</w:t>
            </w:r>
          </w:p>
          <w:p w14:paraId="60AB5822" w14:textId="77777777" w:rsidR="00971C9C" w:rsidRPr="001C5362" w:rsidRDefault="00971C9C" w:rsidP="00BB3035">
            <w:pPr>
              <w:rPr>
                <w:lang w:val="nl-NL"/>
              </w:rPr>
            </w:pPr>
          </w:p>
        </w:tc>
      </w:tr>
      <w:tr w:rsidR="00971C9C" w:rsidRPr="001C5362" w14:paraId="3CC31F46" w14:textId="77777777" w:rsidTr="00BB3035">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28E2AD07" w14:textId="77777777" w:rsidR="00971C9C" w:rsidRPr="001C5362" w:rsidRDefault="00971C9C" w:rsidP="00BB3035">
            <w:pPr>
              <w:rPr>
                <w:lang w:val="en-GB"/>
              </w:rPr>
            </w:pPr>
            <w:r w:rsidRPr="001C5362">
              <w:rPr>
                <w:lang w:val="en-GB"/>
              </w:rPr>
              <w:t>E-Mail:</w:t>
            </w:r>
          </w:p>
        </w:tc>
        <w:bookmarkStart w:id="0" w:name="_Hlk100648201"/>
        <w:tc>
          <w:tcPr>
            <w:tcW w:w="5096" w:type="dxa"/>
            <w:tcBorders>
              <w:top w:val="single" w:sz="4" w:space="0" w:color="000000"/>
              <w:left w:val="single" w:sz="4" w:space="0" w:color="000000"/>
              <w:bottom w:val="single" w:sz="4" w:space="0" w:color="000000"/>
              <w:right w:val="single" w:sz="4" w:space="0" w:color="000000"/>
            </w:tcBorders>
          </w:tcPr>
          <w:p w14:paraId="1B14A3A9" w14:textId="77777777" w:rsidR="00971C9C" w:rsidRPr="001C5362" w:rsidRDefault="00971C9C" w:rsidP="00BB3035">
            <w:pPr>
              <w:rPr>
                <w:u w:val="single"/>
                <w:lang w:val="en-GB"/>
              </w:rPr>
            </w:pPr>
            <w:r w:rsidRPr="001C5362">
              <w:rPr>
                <w:u w:val="single"/>
                <w:lang w:val="en-GB"/>
              </w:rPr>
              <w:fldChar w:fldCharType="begin"/>
            </w:r>
            <w:r w:rsidRPr="001C5362">
              <w:rPr>
                <w:u w:val="single"/>
                <w:lang w:val="en-GB"/>
              </w:rPr>
              <w:instrText xml:space="preserve"> HYPERLINK "mailto:aanbestedingen.fpc@vu.nl" </w:instrText>
            </w:r>
            <w:r w:rsidRPr="001C5362">
              <w:rPr>
                <w:u w:val="single"/>
                <w:lang w:val="en-GB"/>
              </w:rPr>
            </w:r>
            <w:r w:rsidRPr="001C5362">
              <w:rPr>
                <w:u w:val="single"/>
                <w:lang w:val="en-GB"/>
              </w:rPr>
              <w:fldChar w:fldCharType="separate"/>
            </w:r>
            <w:r w:rsidRPr="001C5362">
              <w:rPr>
                <w:rStyle w:val="Hyperlink"/>
                <w:lang w:val="en-GB"/>
              </w:rPr>
              <w:t>aanbestedingen.fpc@vu.nl</w:t>
            </w:r>
            <w:r w:rsidRPr="001C5362">
              <w:fldChar w:fldCharType="end"/>
            </w:r>
          </w:p>
          <w:bookmarkEnd w:id="0"/>
          <w:p w14:paraId="01D75421" w14:textId="77777777" w:rsidR="00971C9C" w:rsidRPr="001C5362" w:rsidRDefault="00971C9C" w:rsidP="00BB3035">
            <w:pPr>
              <w:rPr>
                <w:u w:val="single"/>
                <w:lang w:val="en-GB"/>
              </w:rPr>
            </w:pPr>
          </w:p>
        </w:tc>
      </w:tr>
      <w:tr w:rsidR="00971C9C" w:rsidRPr="001C5362" w14:paraId="0CB69C1B" w14:textId="77777777" w:rsidTr="00BB3035">
        <w:trPr>
          <w:trHeight w:hRule="exact" w:val="625"/>
        </w:trPr>
        <w:tc>
          <w:tcPr>
            <w:tcW w:w="3551" w:type="dxa"/>
            <w:tcBorders>
              <w:top w:val="single" w:sz="4" w:space="0" w:color="000000"/>
              <w:left w:val="single" w:sz="4" w:space="0" w:color="000000"/>
              <w:bottom w:val="single" w:sz="4" w:space="0" w:color="000000"/>
              <w:right w:val="single" w:sz="4" w:space="0" w:color="000000"/>
            </w:tcBorders>
          </w:tcPr>
          <w:p w14:paraId="24939D7F" w14:textId="77777777" w:rsidR="00971C9C" w:rsidRPr="001C5362" w:rsidRDefault="00971C9C" w:rsidP="00BB3035">
            <w:pPr>
              <w:rPr>
                <w:lang w:val="nl-NL"/>
              </w:rPr>
            </w:pPr>
            <w:r w:rsidRPr="001C5362">
              <w:rPr>
                <w:lang w:val="en"/>
              </w:rPr>
              <w:t>Citing</w:t>
            </w:r>
          </w:p>
        </w:tc>
        <w:tc>
          <w:tcPr>
            <w:tcW w:w="5096" w:type="dxa"/>
            <w:tcBorders>
              <w:top w:val="single" w:sz="4" w:space="0" w:color="000000"/>
              <w:left w:val="single" w:sz="4" w:space="0" w:color="000000"/>
              <w:bottom w:val="single" w:sz="4" w:space="0" w:color="000000"/>
              <w:right w:val="single" w:sz="4" w:space="0" w:color="000000"/>
            </w:tcBorders>
          </w:tcPr>
          <w:p w14:paraId="4E0DCC2E" w14:textId="77777777" w:rsidR="00971C9C" w:rsidRPr="001C5362" w:rsidRDefault="00971C9C" w:rsidP="00BB3035">
            <w:pPr>
              <w:rPr>
                <w:u w:val="single"/>
              </w:rPr>
            </w:pPr>
            <w:r w:rsidRPr="001C5362">
              <w:rPr>
                <w:u w:val="single"/>
              </w:rPr>
              <w:t>Market Consultation:</w:t>
            </w:r>
            <w:r>
              <w:rPr>
                <w:u w:val="single"/>
              </w:rPr>
              <w:t xml:space="preserve"> </w:t>
            </w:r>
            <w:bookmarkStart w:id="1" w:name="_Hlk167191198"/>
            <w:r w:rsidRPr="001C5362">
              <w:rPr>
                <w:u w:val="single"/>
              </w:rPr>
              <w:t>Ion mobility-mass spectrometer with liquid chromatography system</w:t>
            </w:r>
          </w:p>
          <w:bookmarkEnd w:id="1"/>
          <w:p w14:paraId="025EDFA6" w14:textId="77777777" w:rsidR="00971C9C" w:rsidRPr="001C5362" w:rsidRDefault="00971C9C" w:rsidP="00BB3035">
            <w:pPr>
              <w:rPr>
                <w:u w:val="single"/>
              </w:rPr>
            </w:pPr>
          </w:p>
        </w:tc>
      </w:tr>
    </w:tbl>
    <w:p w14:paraId="548F5F26" w14:textId="77777777" w:rsidR="00971C9C" w:rsidRPr="001C5362" w:rsidRDefault="00971C9C" w:rsidP="00971C9C">
      <w:pPr>
        <w:rPr>
          <w:lang w:val="en-GB"/>
        </w:rPr>
      </w:pPr>
    </w:p>
    <w:p w14:paraId="1B420D23" w14:textId="77777777" w:rsidR="00971C9C" w:rsidRPr="001C5362" w:rsidRDefault="00971C9C" w:rsidP="00971C9C">
      <w:pPr>
        <w:rPr>
          <w:lang w:val="en-GB"/>
        </w:rPr>
      </w:pPr>
    </w:p>
    <w:p w14:paraId="4FFEC830" w14:textId="77777777" w:rsidR="00971C9C" w:rsidRPr="001C5362" w:rsidRDefault="00971C9C" w:rsidP="00971C9C">
      <w:pPr>
        <w:rPr>
          <w:lang w:val="en-GB"/>
        </w:rPr>
      </w:pPr>
      <w:r w:rsidRPr="001C5362">
        <w:rPr>
          <w:lang w:val="en-GB"/>
        </w:rPr>
        <w:t>Timetable Market Consultation:</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971C9C" w:rsidRPr="001C5362" w14:paraId="01E45C82" w14:textId="77777777" w:rsidTr="00BB3035">
        <w:trPr>
          <w:trHeight w:hRule="exact" w:val="584"/>
        </w:trPr>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2B66C" w14:textId="77777777" w:rsidR="00971C9C" w:rsidRPr="001C5362" w:rsidRDefault="00971C9C" w:rsidP="00BB3035">
            <w:pPr>
              <w:rPr>
                <w:lang w:val="nl-NL"/>
              </w:rPr>
            </w:pPr>
            <w:r w:rsidRPr="001C5362">
              <w:rPr>
                <w:lang w:val="en"/>
              </w:rPr>
              <w:t>Description</w:t>
            </w:r>
          </w:p>
          <w:p w14:paraId="0C2D3709" w14:textId="77777777" w:rsidR="00971C9C" w:rsidRPr="001C5362" w:rsidRDefault="00971C9C" w:rsidP="00BB3035">
            <w:pPr>
              <w:rPr>
                <w:lang w:val="en-GB"/>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51A07" w14:textId="77777777" w:rsidR="00971C9C" w:rsidRPr="001C5362" w:rsidRDefault="00971C9C" w:rsidP="00BB3035">
            <w:pPr>
              <w:rPr>
                <w:lang w:val="en-GB"/>
              </w:rPr>
            </w:pPr>
            <w:r w:rsidRPr="001C5362">
              <w:rPr>
                <w:lang w:val="en-GB"/>
              </w:rPr>
              <w:t>Deadline</w:t>
            </w:r>
          </w:p>
        </w:tc>
      </w:tr>
      <w:tr w:rsidR="00971C9C" w:rsidRPr="001C5362" w14:paraId="6ADAD7AB" w14:textId="77777777" w:rsidTr="00BB303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D9229" w14:textId="77777777" w:rsidR="00971C9C" w:rsidRPr="001C5362" w:rsidRDefault="00971C9C" w:rsidP="00BB3035">
            <w:r w:rsidRPr="001C5362">
              <w:lastRenderedPageBreak/>
              <w:t xml:space="preserve">Publication on </w:t>
            </w:r>
            <w:hyperlink r:id="rId10" w:history="1">
              <w:r w:rsidRPr="001C5362">
                <w:rPr>
                  <w:rStyle w:val="Hyperlink"/>
                </w:rPr>
                <w:t>www.tenderned.nl</w:t>
              </w:r>
            </w:hyperlink>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9D0BCE" w14:textId="11F4385D" w:rsidR="00971C9C" w:rsidRPr="001C5362" w:rsidRDefault="00971C9C" w:rsidP="00BB3035">
            <w:pPr>
              <w:rPr>
                <w:lang w:val="nl-NL"/>
              </w:rPr>
            </w:pPr>
            <w:r w:rsidRPr="001C5362">
              <w:rPr>
                <w:lang w:val="nl-NL"/>
              </w:rPr>
              <w:t>2</w:t>
            </w:r>
            <w:r>
              <w:rPr>
                <w:lang w:val="nl-NL"/>
              </w:rPr>
              <w:t>2</w:t>
            </w:r>
            <w:r>
              <w:rPr>
                <w:lang w:val="nl-NL"/>
              </w:rPr>
              <w:t xml:space="preserve"> May</w:t>
            </w:r>
            <w:r w:rsidRPr="001C5362">
              <w:rPr>
                <w:lang w:val="nl-NL"/>
              </w:rPr>
              <w:t xml:space="preserve"> 2024</w:t>
            </w:r>
          </w:p>
        </w:tc>
      </w:tr>
      <w:tr w:rsidR="00971C9C" w:rsidRPr="001C5362" w14:paraId="28627437" w14:textId="77777777" w:rsidTr="00BB303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0A272" w14:textId="77777777" w:rsidR="00971C9C" w:rsidRPr="001C5362" w:rsidRDefault="00971C9C" w:rsidP="00BB3035">
            <w:pPr>
              <w:rPr>
                <w:lang w:val="en"/>
              </w:rPr>
            </w:pPr>
            <w:r w:rsidRPr="001C5362">
              <w:rPr>
                <w:lang w:val="en"/>
              </w:rPr>
              <w:t>Deadline for questions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FB4DBD7" w14:textId="77777777" w:rsidR="00971C9C" w:rsidRPr="001C5362" w:rsidRDefault="00971C9C" w:rsidP="00BB3035">
            <w:pPr>
              <w:rPr>
                <w:lang w:val="nl-NL"/>
              </w:rPr>
            </w:pPr>
            <w:r w:rsidRPr="001C5362">
              <w:rPr>
                <w:lang w:val="nl-NL"/>
              </w:rPr>
              <w:t xml:space="preserve">07 </w:t>
            </w:r>
            <w:proofErr w:type="spellStart"/>
            <w:r>
              <w:rPr>
                <w:lang w:val="nl-NL"/>
              </w:rPr>
              <w:t>June</w:t>
            </w:r>
            <w:proofErr w:type="spellEnd"/>
            <w:r w:rsidRPr="001C5362">
              <w:rPr>
                <w:lang w:val="nl-NL"/>
              </w:rPr>
              <w:t xml:space="preserve"> 2024, 11:00 a.m.</w:t>
            </w:r>
          </w:p>
        </w:tc>
      </w:tr>
      <w:tr w:rsidR="00971C9C" w:rsidRPr="001C5362" w14:paraId="7C566746" w14:textId="77777777" w:rsidTr="00BB303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122CB" w14:textId="77777777" w:rsidR="00971C9C" w:rsidRPr="001C5362" w:rsidRDefault="00971C9C" w:rsidP="00BB3035">
            <w:pPr>
              <w:rPr>
                <w:lang w:val="nl-NL"/>
              </w:rPr>
            </w:pPr>
            <w:r w:rsidRPr="001C5362">
              <w:rPr>
                <w:lang w:val="en"/>
              </w:rPr>
              <w:t>Publication Memorandum of Information</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70A429" w14:textId="77777777" w:rsidR="00971C9C" w:rsidRPr="001C5362" w:rsidRDefault="00971C9C" w:rsidP="00BB3035">
            <w:pPr>
              <w:rPr>
                <w:lang w:val="nl-NL"/>
              </w:rPr>
            </w:pPr>
            <w:r>
              <w:rPr>
                <w:lang w:val="nl-NL"/>
              </w:rPr>
              <w:t xml:space="preserve">10 </w:t>
            </w:r>
            <w:proofErr w:type="spellStart"/>
            <w:r>
              <w:rPr>
                <w:lang w:val="nl-NL"/>
              </w:rPr>
              <w:t>June</w:t>
            </w:r>
            <w:proofErr w:type="spellEnd"/>
            <w:r w:rsidRPr="001C5362">
              <w:rPr>
                <w:lang w:val="nl-NL"/>
              </w:rPr>
              <w:t xml:space="preserve"> 2024</w:t>
            </w:r>
          </w:p>
        </w:tc>
      </w:tr>
      <w:tr w:rsidR="00971C9C" w:rsidRPr="001C5362" w14:paraId="3049EFC1" w14:textId="77777777" w:rsidTr="00BB303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4D2FB" w14:textId="77777777" w:rsidR="00971C9C" w:rsidRPr="001C5362" w:rsidRDefault="00971C9C" w:rsidP="00BB3035">
            <w:r w:rsidRPr="001C5362">
              <w:rPr>
                <w:lang w:val="en"/>
              </w:rPr>
              <w:t>Last moment to submit response</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EDEB170" w14:textId="77777777" w:rsidR="00971C9C" w:rsidRPr="001C5362" w:rsidRDefault="00971C9C" w:rsidP="00BB3035">
            <w:pPr>
              <w:rPr>
                <w:lang w:val="nl-NL"/>
              </w:rPr>
            </w:pPr>
            <w:r w:rsidRPr="001C5362">
              <w:rPr>
                <w:lang w:val="en"/>
              </w:rPr>
              <w:t xml:space="preserve">14 </w:t>
            </w:r>
            <w:r>
              <w:rPr>
                <w:lang w:val="en"/>
              </w:rPr>
              <w:t>June</w:t>
            </w:r>
            <w:r w:rsidRPr="001C5362">
              <w:rPr>
                <w:lang w:val="en"/>
              </w:rPr>
              <w:t xml:space="preserve"> 2024, 11:00 a.m.</w:t>
            </w:r>
          </w:p>
        </w:tc>
      </w:tr>
      <w:tr w:rsidR="00971C9C" w:rsidRPr="001C5362" w14:paraId="54EA51D8" w14:textId="77777777" w:rsidTr="00BB303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F7F54" w14:textId="77777777" w:rsidR="00971C9C" w:rsidRPr="001C5362" w:rsidRDefault="00971C9C" w:rsidP="00BB3035">
            <w:r w:rsidRPr="001C5362">
              <w:rPr>
                <w:lang w:val="en"/>
              </w:rPr>
              <w:t>Sending summary to participants and closing the market consultation process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44868A" w14:textId="77777777" w:rsidR="00971C9C" w:rsidRPr="001C5362" w:rsidRDefault="00971C9C" w:rsidP="00BB3035">
            <w:pPr>
              <w:rPr>
                <w:lang w:val="nl-NL"/>
              </w:rPr>
            </w:pPr>
            <w:r w:rsidRPr="001C5362">
              <w:rPr>
                <w:lang w:val="nl-NL"/>
              </w:rPr>
              <w:t xml:space="preserve">18 </w:t>
            </w:r>
            <w:proofErr w:type="spellStart"/>
            <w:r>
              <w:rPr>
                <w:lang w:val="nl-NL"/>
              </w:rPr>
              <w:t>June</w:t>
            </w:r>
            <w:proofErr w:type="spellEnd"/>
            <w:r w:rsidRPr="001C5362">
              <w:rPr>
                <w:lang w:val="nl-NL"/>
              </w:rPr>
              <w:t xml:space="preserve"> 2024</w:t>
            </w:r>
          </w:p>
        </w:tc>
      </w:tr>
    </w:tbl>
    <w:p w14:paraId="3C52B318" w14:textId="77777777" w:rsidR="00971C9C" w:rsidRPr="001C5362" w:rsidRDefault="00971C9C" w:rsidP="00971C9C">
      <w:pPr>
        <w:rPr>
          <w:lang w:val="nl-NL"/>
        </w:rPr>
      </w:pPr>
    </w:p>
    <w:p w14:paraId="4BAD8193" w14:textId="77777777" w:rsidR="00971C9C" w:rsidRPr="001C5362" w:rsidRDefault="00971C9C" w:rsidP="00971C9C">
      <w:pPr>
        <w:rPr>
          <w:lang w:val="en"/>
        </w:rPr>
      </w:pPr>
      <w:r w:rsidRPr="001C5362">
        <w:rPr>
          <w:lang w:val="en"/>
        </w:rPr>
        <w:t>You are requested to respond to this market consultation no later than 11:00 am on 14-</w:t>
      </w:r>
      <w:r>
        <w:rPr>
          <w:lang w:val="en"/>
        </w:rPr>
        <w:t>06</w:t>
      </w:r>
      <w:r w:rsidRPr="001C5362">
        <w:rPr>
          <w:lang w:val="en"/>
        </w:rPr>
        <w:t>-2024. Responses received after this period will no longer be considered.</w:t>
      </w:r>
    </w:p>
    <w:p w14:paraId="5A50C6C8" w14:textId="77777777" w:rsidR="00971C9C" w:rsidRPr="001C5362" w:rsidRDefault="00971C9C" w:rsidP="00971C9C">
      <w:pPr>
        <w:rPr>
          <w:b/>
          <w:bCs/>
        </w:rPr>
      </w:pPr>
      <w:r w:rsidRPr="001C5362">
        <w:rPr>
          <w:lang w:val="en"/>
        </w:rPr>
        <w:t>The VU would like to give you the opportunity to ask any questions you may have about this market consultation. You can do this by e-mail until 07-0</w:t>
      </w:r>
      <w:r>
        <w:rPr>
          <w:lang w:val="en"/>
        </w:rPr>
        <w:t>6</w:t>
      </w:r>
      <w:r w:rsidRPr="001C5362">
        <w:rPr>
          <w:lang w:val="en"/>
        </w:rPr>
        <w:t xml:space="preserve">-2024, 11:00 a.m. at the latest. You should send your application and questions by e-mail to </w:t>
      </w:r>
      <w:hyperlink r:id="rId11" w:history="1">
        <w:r w:rsidRPr="001C5362">
          <w:rPr>
            <w:rStyle w:val="Hyperlink"/>
            <w:lang w:val="en-GB"/>
          </w:rPr>
          <w:t>aanbestedingen.fpc@vu.nl</w:t>
        </w:r>
      </w:hyperlink>
      <w:r w:rsidRPr="001C5362">
        <w:rPr>
          <w:lang w:val="en"/>
        </w:rPr>
        <w:t xml:space="preserve"> for the attention of the Purchasing Management department. When submitting your response, please include "</w:t>
      </w:r>
      <w:r w:rsidRPr="001C5362">
        <w:rPr>
          <w:b/>
          <w:bCs/>
        </w:rPr>
        <w:t xml:space="preserve"> </w:t>
      </w:r>
      <w:r w:rsidRPr="001C5362">
        <w:rPr>
          <w:b/>
          <w:bCs/>
          <w:u w:val="single"/>
        </w:rPr>
        <w:t>Ion mobility-mass spectrometer with liquid chromatography system</w:t>
      </w:r>
      <w:r>
        <w:rPr>
          <w:b/>
          <w:bCs/>
          <w:u w:val="single"/>
        </w:rPr>
        <w:t xml:space="preserve"> “ </w:t>
      </w:r>
      <w:r w:rsidRPr="001C5362">
        <w:rPr>
          <w:lang w:val="en"/>
        </w:rPr>
        <w:t>in the subject line.</w:t>
      </w:r>
    </w:p>
    <w:p w14:paraId="67E6D373" w14:textId="77777777" w:rsidR="00971C9C" w:rsidRPr="001C5362" w:rsidRDefault="00971C9C" w:rsidP="00971C9C">
      <w:pPr>
        <w:rPr>
          <w:lang w:val="en"/>
        </w:rPr>
      </w:pPr>
      <w:r w:rsidRPr="001C5362">
        <w:rPr>
          <w:lang w:val="en"/>
        </w:rPr>
        <w:t>Answers to the questions will be published on Tenderned by means of an information memorandum by 10-</w:t>
      </w:r>
      <w:r>
        <w:rPr>
          <w:lang w:val="en"/>
        </w:rPr>
        <w:t>06</w:t>
      </w:r>
      <w:r w:rsidRPr="001C5362">
        <w:rPr>
          <w:lang w:val="en"/>
        </w:rPr>
        <w:t>-2024 at the latest.</w:t>
      </w:r>
    </w:p>
    <w:p w14:paraId="1D4AD917" w14:textId="77777777" w:rsidR="00971C9C" w:rsidRPr="001C5362" w:rsidRDefault="00971C9C" w:rsidP="00971C9C">
      <w:pPr>
        <w:rPr>
          <w:lang w:val="en"/>
        </w:rPr>
      </w:pPr>
      <w:r w:rsidRPr="001C5362">
        <w:rPr>
          <w:lang w:val="en"/>
        </w:rPr>
        <w:t>The VU will keep the option open to invite parties, in response to the submitted responses, to provide additional explanations to your answers orally and/or by means of a presentation. The VU will contact these parties and schedule a meeting in consultation.</w:t>
      </w:r>
    </w:p>
    <w:p w14:paraId="5B7719ED" w14:textId="77777777" w:rsidR="00971C9C" w:rsidRPr="001C5362" w:rsidRDefault="00971C9C" w:rsidP="00971C9C">
      <w:pPr>
        <w:rPr>
          <w:lang w:val="en"/>
        </w:rPr>
      </w:pPr>
      <w:r w:rsidRPr="001C5362">
        <w:rPr>
          <w:lang w:val="en"/>
        </w:rPr>
        <w:t>The results of the market consultation can be used as input for any tender to be followed. After the market consultation has ended, written feedback of the market consultation is provided to all respondents in the form of a summary of the answers, taking into account any commercial interests of the parties. This feedback does not affect the obligation of the market consultation. Prices and/or rates are excluded from publication.</w:t>
      </w:r>
    </w:p>
    <w:p w14:paraId="032A7962" w14:textId="77777777" w:rsidR="00971C9C" w:rsidRPr="001C5362" w:rsidRDefault="00971C9C" w:rsidP="00971C9C">
      <w:pPr>
        <w:rPr>
          <w:lang w:val="en"/>
        </w:rPr>
      </w:pPr>
      <w:r w:rsidRPr="001C5362">
        <w:rPr>
          <w:lang w:val="en"/>
        </w:rPr>
        <w:t>Candidates who have participated in this market consultation and who have answered the questions will receive the summary by e-mail, no later than 18-0</w:t>
      </w:r>
      <w:r>
        <w:rPr>
          <w:lang w:val="en"/>
        </w:rPr>
        <w:t>6</w:t>
      </w:r>
      <w:r w:rsidRPr="001C5362">
        <w:rPr>
          <w:lang w:val="en"/>
        </w:rPr>
        <w:t>-2024.</w:t>
      </w:r>
    </w:p>
    <w:p w14:paraId="0F7F67BE" w14:textId="77777777" w:rsidR="00971C9C" w:rsidRDefault="00971C9C" w:rsidP="00971C9C">
      <w:r w:rsidRPr="001C5362">
        <w:rPr>
          <w:lang w:val="en"/>
        </w:rPr>
        <w:t>This summary will also be published as an appendix to any tender to be followed.</w:t>
      </w:r>
    </w:p>
    <w:p w14:paraId="4C5F009E" w14:textId="77777777" w:rsidR="007B4FFC" w:rsidRDefault="007B4FFC" w:rsidP="007B4FFC"/>
    <w:sectPr w:rsidR="007B4FFC" w:rsidSect="002262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794681"/>
    <w:multiLevelType w:val="hybridMultilevel"/>
    <w:tmpl w:val="0F5A2BD0"/>
    <w:lvl w:ilvl="0" w:tplc="FFFFFFFF">
      <w:start w:val="1"/>
      <w:numFmt w:val="bullet"/>
      <w:lvlText w:val="•"/>
      <w:lvlJc w:val="left"/>
    </w:lvl>
    <w:lvl w:ilvl="1" w:tplc="04090003">
      <w:start w:val="1"/>
      <w:numFmt w:val="bullet"/>
      <w:lvlText w:val="o"/>
      <w:lvlJc w:val="left"/>
      <w:pPr>
        <w:ind w:left="149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652AE"/>
    <w:multiLevelType w:val="hybridMultilevel"/>
    <w:tmpl w:val="E1C4C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6642D"/>
    <w:multiLevelType w:val="multilevel"/>
    <w:tmpl w:val="C608D6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0B0C06"/>
    <w:multiLevelType w:val="multilevel"/>
    <w:tmpl w:val="CF48AB2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3764ADA"/>
    <w:multiLevelType w:val="hybridMultilevel"/>
    <w:tmpl w:val="80C0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30FC4"/>
    <w:multiLevelType w:val="hybridMultilevel"/>
    <w:tmpl w:val="2188A6FA"/>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8263C"/>
    <w:multiLevelType w:val="hybridMultilevel"/>
    <w:tmpl w:val="FACE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62273"/>
    <w:multiLevelType w:val="hybridMultilevel"/>
    <w:tmpl w:val="932A5308"/>
    <w:lvl w:ilvl="0" w:tplc="E5044A60">
      <w:start w:val="1"/>
      <w:numFmt w:val="decimal"/>
      <w:pStyle w:val="Kop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2C73D5"/>
    <w:multiLevelType w:val="multilevel"/>
    <w:tmpl w:val="2DFECE4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5871561"/>
    <w:multiLevelType w:val="hybridMultilevel"/>
    <w:tmpl w:val="C7E2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FC3E0F"/>
    <w:multiLevelType w:val="hybridMultilevel"/>
    <w:tmpl w:val="E7621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716103"/>
    <w:multiLevelType w:val="hybridMultilevel"/>
    <w:tmpl w:val="DC80D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034C1"/>
    <w:multiLevelType w:val="hybridMultilevel"/>
    <w:tmpl w:val="0186CD4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B4599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48214B1"/>
    <w:multiLevelType w:val="hybridMultilevel"/>
    <w:tmpl w:val="0270F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07635D"/>
    <w:multiLevelType w:val="hybridMultilevel"/>
    <w:tmpl w:val="774C08B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FF0E2C"/>
    <w:multiLevelType w:val="hybridMultilevel"/>
    <w:tmpl w:val="DB726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156390"/>
    <w:multiLevelType w:val="hybridMultilevel"/>
    <w:tmpl w:val="80F2260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893810188">
    <w:abstractNumId w:val="2"/>
  </w:num>
  <w:num w:numId="2" w16cid:durableId="1078478958">
    <w:abstractNumId w:val="0"/>
  </w:num>
  <w:num w:numId="3" w16cid:durableId="428476789">
    <w:abstractNumId w:val="17"/>
  </w:num>
  <w:num w:numId="4" w16cid:durableId="2094859891">
    <w:abstractNumId w:val="5"/>
  </w:num>
  <w:num w:numId="5" w16cid:durableId="465245224">
    <w:abstractNumId w:val="1"/>
  </w:num>
  <w:num w:numId="6" w16cid:durableId="1612126367">
    <w:abstractNumId w:val="7"/>
  </w:num>
  <w:num w:numId="7" w16cid:durableId="558638384">
    <w:abstractNumId w:val="13"/>
  </w:num>
  <w:num w:numId="8" w16cid:durableId="1940485104">
    <w:abstractNumId w:val="8"/>
  </w:num>
  <w:num w:numId="9" w16cid:durableId="1964578122">
    <w:abstractNumId w:val="3"/>
  </w:num>
  <w:num w:numId="10" w16cid:durableId="111287039">
    <w:abstractNumId w:val="16"/>
  </w:num>
  <w:num w:numId="11" w16cid:durableId="564681088">
    <w:abstractNumId w:val="9"/>
  </w:num>
  <w:num w:numId="12" w16cid:durableId="960723647">
    <w:abstractNumId w:val="11"/>
  </w:num>
  <w:num w:numId="13" w16cid:durableId="1071928944">
    <w:abstractNumId w:val="12"/>
  </w:num>
  <w:num w:numId="14" w16cid:durableId="942108088">
    <w:abstractNumId w:val="15"/>
  </w:num>
  <w:num w:numId="15" w16cid:durableId="961377356">
    <w:abstractNumId w:val="14"/>
  </w:num>
  <w:num w:numId="16" w16cid:durableId="1178498216">
    <w:abstractNumId w:val="6"/>
  </w:num>
  <w:num w:numId="17" w16cid:durableId="1469546392">
    <w:abstractNumId w:val="10"/>
  </w:num>
  <w:num w:numId="18" w16cid:durableId="511574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FC"/>
    <w:rsid w:val="0002477C"/>
    <w:rsid w:val="000528C2"/>
    <w:rsid w:val="00084F7E"/>
    <w:rsid w:val="00092EDF"/>
    <w:rsid w:val="000930C8"/>
    <w:rsid w:val="000D32A4"/>
    <w:rsid w:val="000E56E4"/>
    <w:rsid w:val="00127343"/>
    <w:rsid w:val="00155DA3"/>
    <w:rsid w:val="00207BAA"/>
    <w:rsid w:val="00211677"/>
    <w:rsid w:val="0022623A"/>
    <w:rsid w:val="00267CAA"/>
    <w:rsid w:val="00284D04"/>
    <w:rsid w:val="002E1239"/>
    <w:rsid w:val="002E66EF"/>
    <w:rsid w:val="00317283"/>
    <w:rsid w:val="003D61D1"/>
    <w:rsid w:val="00407CF0"/>
    <w:rsid w:val="004873BC"/>
    <w:rsid w:val="004A79EA"/>
    <w:rsid w:val="004D5236"/>
    <w:rsid w:val="005C1A9C"/>
    <w:rsid w:val="005E2698"/>
    <w:rsid w:val="005F5942"/>
    <w:rsid w:val="00616C9D"/>
    <w:rsid w:val="00635CD7"/>
    <w:rsid w:val="006E778C"/>
    <w:rsid w:val="00704A43"/>
    <w:rsid w:val="00705831"/>
    <w:rsid w:val="007A2E86"/>
    <w:rsid w:val="007B4FFC"/>
    <w:rsid w:val="00821F7D"/>
    <w:rsid w:val="008A51C4"/>
    <w:rsid w:val="00971C9C"/>
    <w:rsid w:val="00A5350F"/>
    <w:rsid w:val="00AA0D9C"/>
    <w:rsid w:val="00AD70D1"/>
    <w:rsid w:val="00BB486E"/>
    <w:rsid w:val="00CE18A5"/>
    <w:rsid w:val="00CE5813"/>
    <w:rsid w:val="00D442B9"/>
    <w:rsid w:val="00D907F2"/>
    <w:rsid w:val="00D92B9E"/>
    <w:rsid w:val="00EC7A62"/>
    <w:rsid w:val="00F01326"/>
    <w:rsid w:val="04DAE1E3"/>
    <w:rsid w:val="0C1433CF"/>
    <w:rsid w:val="0D2768FD"/>
    <w:rsid w:val="0E2CA6D8"/>
    <w:rsid w:val="0E7E18A8"/>
    <w:rsid w:val="0EB2F692"/>
    <w:rsid w:val="1260BAA5"/>
    <w:rsid w:val="1383DA97"/>
    <w:rsid w:val="1A2A3A32"/>
    <w:rsid w:val="1C4C97E1"/>
    <w:rsid w:val="1C7A92B7"/>
    <w:rsid w:val="1E11D5E8"/>
    <w:rsid w:val="1E908CAA"/>
    <w:rsid w:val="22354C17"/>
    <w:rsid w:val="23755B0C"/>
    <w:rsid w:val="2AAB448E"/>
    <w:rsid w:val="2AD4FAEC"/>
    <w:rsid w:val="2C4A26BF"/>
    <w:rsid w:val="2DC8B58D"/>
    <w:rsid w:val="302EFFEE"/>
    <w:rsid w:val="3126DA58"/>
    <w:rsid w:val="318A3A16"/>
    <w:rsid w:val="3820E976"/>
    <w:rsid w:val="38626C2E"/>
    <w:rsid w:val="38A90654"/>
    <w:rsid w:val="40889163"/>
    <w:rsid w:val="459000E4"/>
    <w:rsid w:val="4D36AA12"/>
    <w:rsid w:val="4FBF165F"/>
    <w:rsid w:val="508ED0C9"/>
    <w:rsid w:val="51FBAFA6"/>
    <w:rsid w:val="5AF067AD"/>
    <w:rsid w:val="5B8FF118"/>
    <w:rsid w:val="5E7FE92D"/>
    <w:rsid w:val="5F46933D"/>
    <w:rsid w:val="613C6E30"/>
    <w:rsid w:val="6444BB7A"/>
    <w:rsid w:val="644AFDF1"/>
    <w:rsid w:val="65E6CE52"/>
    <w:rsid w:val="67829EB3"/>
    <w:rsid w:val="67AA0C8F"/>
    <w:rsid w:val="6AE1AD51"/>
    <w:rsid w:val="6C7D7DB2"/>
    <w:rsid w:val="6F328E01"/>
    <w:rsid w:val="7D6E3C12"/>
    <w:rsid w:val="7E43152C"/>
    <w:rsid w:val="7F2D769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A478E"/>
  <w15:chartTrackingRefBased/>
  <w15:docId w15:val="{71463473-91DF-4AE0-BB99-3F4E5EB8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61D1"/>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D61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3D61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3D61D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B4FFC"/>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Standaardalinea-lettertype"/>
    <w:uiPriority w:val="99"/>
    <w:unhideWhenUsed/>
    <w:rsid w:val="007B4FFC"/>
    <w:rPr>
      <w:color w:val="0563C1" w:themeColor="hyperlink"/>
      <w:u w:val="single"/>
    </w:rPr>
  </w:style>
  <w:style w:type="character" w:styleId="Onopgelostemelding">
    <w:name w:val="Unresolved Mention"/>
    <w:basedOn w:val="Standaardalinea-lettertype"/>
    <w:uiPriority w:val="99"/>
    <w:semiHidden/>
    <w:unhideWhenUsed/>
    <w:rsid w:val="007B4FFC"/>
    <w:rPr>
      <w:color w:val="605E5C"/>
      <w:shd w:val="clear" w:color="auto" w:fill="E1DFDD"/>
    </w:rPr>
  </w:style>
  <w:style w:type="character" w:styleId="Verwijzingopmerking">
    <w:name w:val="annotation reference"/>
    <w:basedOn w:val="Standaardalinea-lettertype"/>
    <w:uiPriority w:val="99"/>
    <w:semiHidden/>
    <w:unhideWhenUsed/>
    <w:rsid w:val="002E1239"/>
    <w:rPr>
      <w:sz w:val="16"/>
      <w:szCs w:val="16"/>
    </w:rPr>
  </w:style>
  <w:style w:type="paragraph" w:styleId="Tekstopmerking">
    <w:name w:val="annotation text"/>
    <w:basedOn w:val="Standaard"/>
    <w:link w:val="TekstopmerkingChar"/>
    <w:uiPriority w:val="99"/>
    <w:unhideWhenUsed/>
    <w:rsid w:val="002E1239"/>
    <w:pPr>
      <w:spacing w:line="240" w:lineRule="auto"/>
    </w:pPr>
    <w:rPr>
      <w:sz w:val="20"/>
      <w:szCs w:val="20"/>
    </w:rPr>
  </w:style>
  <w:style w:type="character" w:customStyle="1" w:styleId="TekstopmerkingChar">
    <w:name w:val="Tekst opmerking Char"/>
    <w:basedOn w:val="Standaardalinea-lettertype"/>
    <w:link w:val="Tekstopmerking"/>
    <w:uiPriority w:val="99"/>
    <w:rsid w:val="002E1239"/>
    <w:rPr>
      <w:sz w:val="20"/>
      <w:szCs w:val="20"/>
    </w:rPr>
  </w:style>
  <w:style w:type="paragraph" w:styleId="Onderwerpvanopmerking">
    <w:name w:val="annotation subject"/>
    <w:basedOn w:val="Tekstopmerking"/>
    <w:next w:val="Tekstopmerking"/>
    <w:link w:val="OnderwerpvanopmerkingChar"/>
    <w:uiPriority w:val="99"/>
    <w:semiHidden/>
    <w:unhideWhenUsed/>
    <w:rsid w:val="002E1239"/>
    <w:rPr>
      <w:b/>
      <w:bCs/>
    </w:rPr>
  </w:style>
  <w:style w:type="character" w:customStyle="1" w:styleId="OnderwerpvanopmerkingChar">
    <w:name w:val="Onderwerp van opmerking Char"/>
    <w:basedOn w:val="TekstopmerkingChar"/>
    <w:link w:val="Onderwerpvanopmerking"/>
    <w:uiPriority w:val="99"/>
    <w:semiHidden/>
    <w:rsid w:val="002E1239"/>
    <w:rPr>
      <w:b/>
      <w:bCs/>
      <w:sz w:val="20"/>
      <w:szCs w:val="20"/>
    </w:rPr>
  </w:style>
  <w:style w:type="paragraph" w:styleId="Revisie">
    <w:name w:val="Revision"/>
    <w:hidden/>
    <w:uiPriority w:val="99"/>
    <w:semiHidden/>
    <w:rsid w:val="00CE18A5"/>
    <w:pPr>
      <w:spacing w:after="0" w:line="240" w:lineRule="auto"/>
    </w:pPr>
  </w:style>
  <w:style w:type="character" w:customStyle="1" w:styleId="Kop1Char">
    <w:name w:val="Kop 1 Char"/>
    <w:basedOn w:val="Standaardalinea-lettertype"/>
    <w:link w:val="Kop1"/>
    <w:uiPriority w:val="9"/>
    <w:rsid w:val="003D61D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D61D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3D61D1"/>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3D61D1"/>
    <w:rPr>
      <w:rFonts w:asciiTheme="majorHAnsi" w:eastAsiaTheme="majorEastAsia" w:hAnsiTheme="majorHAnsi" w:cstheme="majorBidi"/>
      <w:i/>
      <w:iCs/>
      <w:color w:val="2F5496" w:themeColor="accent1" w:themeShade="BF"/>
    </w:rPr>
  </w:style>
  <w:style w:type="paragraph" w:styleId="Lijstalinea">
    <w:name w:val="List Paragraph"/>
    <w:basedOn w:val="Standaard"/>
    <w:uiPriority w:val="34"/>
    <w:qFormat/>
    <w:rsid w:val="00D92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anbestedingen.fpc@vu.nl" TargetMode="External"/><Relationship Id="rId5" Type="http://schemas.openxmlformats.org/officeDocument/2006/relationships/styles" Target="styles.xml"/><Relationship Id="rId10" Type="http://schemas.openxmlformats.org/officeDocument/2006/relationships/hyperlink" Target="http://www.tenderned.nl" TargetMode="External"/><Relationship Id="rId4" Type="http://schemas.openxmlformats.org/officeDocument/2006/relationships/numbering" Target="numbering.xml"/><Relationship Id="rId9" Type="http://schemas.openxmlformats.org/officeDocument/2006/relationships/hyperlink" Target="https://www.vu.n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04CBA46DFF2A4B80094967B8FDE9AE" ma:contentTypeVersion="6" ma:contentTypeDescription="Create a new document." ma:contentTypeScope="" ma:versionID="c66d54910d606248a98a7bd4f3d6c37f">
  <xsd:schema xmlns:xsd="http://www.w3.org/2001/XMLSchema" xmlns:xs="http://www.w3.org/2001/XMLSchema" xmlns:p="http://schemas.microsoft.com/office/2006/metadata/properties" xmlns:ns2="93ade68e-0842-4919-afb4-451e4b370af9" xmlns:ns3="d9d2a8bd-dae8-4421-a33a-0271ecf6db1d" targetNamespace="http://schemas.microsoft.com/office/2006/metadata/properties" ma:root="true" ma:fieldsID="a0d6d2e0c396b0c6c26ae109b78cd49d" ns2:_="" ns3:_="">
    <xsd:import namespace="93ade68e-0842-4919-afb4-451e4b370af9"/>
    <xsd:import namespace="d9d2a8bd-dae8-4421-a33a-0271ecf6d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de68e-0842-4919-afb4-451e4b370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d2a8bd-dae8-4421-a33a-0271ecf6db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D47086-9B3B-498D-94FC-1B1F2222A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de68e-0842-4919-afb4-451e4b370af9"/>
    <ds:schemaRef ds:uri="d9d2a8bd-dae8-4421-a33a-0271ecf6d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C0CE0-A35B-4F65-B08A-93933CD66C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2F90CE-87D4-4C1B-9B24-8F6C657948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2468</Words>
  <Characters>14072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Leonards, P.E.G. (PEG)</dc:creator>
  <cp:keywords/>
  <dc:description/>
  <cp:lastModifiedBy>Eijbaard, G.P. (GP)</cp:lastModifiedBy>
  <cp:revision>2</cp:revision>
  <dcterms:created xsi:type="dcterms:W3CDTF">2024-05-22T08:35:00Z</dcterms:created>
  <dcterms:modified xsi:type="dcterms:W3CDTF">2024-05-22T08:35:00Z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0x010100B404CBA46DFF2A4B80094967B8FDE9AE</vt:lpwstr>
  </property>
</Properties>
</file>