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Geachte heer, mevrouw,</w:t>
      </w:r>
    </w:p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3C19CE" w:rsidRDefault="002847F3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bookmarkStart w:id="0" w:name="Start"/>
      <w:bookmarkEnd w:id="0"/>
      <w:r>
        <w:rPr>
          <w:rFonts w:ascii="Verdana" w:hAnsi="Verdana"/>
          <w:noProof/>
          <w:sz w:val="18"/>
          <w:szCs w:val="18"/>
        </w:rPr>
        <w:t>P-Direkt heeft o</w:t>
      </w:r>
      <w:r w:rsidR="00814F4F">
        <w:rPr>
          <w:rFonts w:ascii="Verdana" w:hAnsi="Verdana"/>
          <w:noProof/>
          <w:sz w:val="18"/>
          <w:szCs w:val="18"/>
        </w:rPr>
        <w:t>p korte termijn behoefte aan</w:t>
      </w:r>
      <w:r w:rsidR="003E5B4E">
        <w:rPr>
          <w:rFonts w:ascii="Verdana" w:hAnsi="Verdana"/>
          <w:noProof/>
          <w:sz w:val="18"/>
          <w:szCs w:val="18"/>
        </w:rPr>
        <w:t xml:space="preserve"> opleidingen Yellow, Green en Black Belts Lean Six Sigma </w:t>
      </w:r>
      <w:r>
        <w:rPr>
          <w:rFonts w:ascii="Verdana" w:hAnsi="Verdana"/>
          <w:noProof/>
          <w:sz w:val="18"/>
          <w:szCs w:val="18"/>
        </w:rPr>
        <w:t xml:space="preserve">en is voornemens hiervoor op basis van </w:t>
      </w:r>
      <w:r w:rsidR="003E5B4E">
        <w:rPr>
          <w:rFonts w:ascii="Verdana" w:hAnsi="Verdana"/>
          <w:noProof/>
          <w:sz w:val="18"/>
          <w:szCs w:val="18"/>
        </w:rPr>
        <w:t>Nationaal openbare procedure een</w:t>
      </w:r>
      <w:r>
        <w:rPr>
          <w:rFonts w:ascii="Verdana" w:hAnsi="Verdana"/>
          <w:noProof/>
          <w:sz w:val="18"/>
          <w:szCs w:val="18"/>
        </w:rPr>
        <w:t xml:space="preserve"> </w:t>
      </w:r>
      <w:r w:rsidR="003E5B4E">
        <w:rPr>
          <w:rFonts w:ascii="Verdana" w:hAnsi="Verdana"/>
          <w:noProof/>
          <w:sz w:val="18"/>
          <w:szCs w:val="18"/>
        </w:rPr>
        <w:t xml:space="preserve">Raamovereenkomst voor drie jaar </w:t>
      </w:r>
      <w:r>
        <w:rPr>
          <w:rFonts w:ascii="Verdana" w:hAnsi="Verdana"/>
          <w:noProof/>
          <w:sz w:val="18"/>
          <w:szCs w:val="18"/>
        </w:rPr>
        <w:t xml:space="preserve">af te sluiten. Het aanvraagnummer voor deze aanvraag is </w:t>
      </w:r>
      <w:r w:rsidR="009555AC">
        <w:rPr>
          <w:rFonts w:ascii="Verdana" w:hAnsi="Verdana"/>
          <w:b/>
          <w:noProof/>
          <w:sz w:val="18"/>
          <w:szCs w:val="18"/>
        </w:rPr>
        <w:t>141</w:t>
      </w:r>
      <w:r w:rsidR="003E5B4E">
        <w:rPr>
          <w:rFonts w:ascii="Verdana" w:hAnsi="Verdana"/>
          <w:b/>
          <w:noProof/>
          <w:sz w:val="18"/>
          <w:szCs w:val="18"/>
        </w:rPr>
        <w:t>67</w:t>
      </w:r>
      <w:r>
        <w:rPr>
          <w:rFonts w:ascii="Verdana" w:hAnsi="Verdana"/>
          <w:b/>
          <w:noProof/>
          <w:sz w:val="18"/>
          <w:szCs w:val="18"/>
        </w:rPr>
        <w:t>U/PD201</w:t>
      </w:r>
      <w:r w:rsidR="00AB0EFC">
        <w:rPr>
          <w:rFonts w:ascii="Verdana" w:hAnsi="Verdana"/>
          <w:b/>
          <w:noProof/>
          <w:sz w:val="18"/>
          <w:szCs w:val="18"/>
        </w:rPr>
        <w:t>4</w:t>
      </w:r>
      <w:r>
        <w:rPr>
          <w:rFonts w:ascii="Verdana" w:hAnsi="Verdana"/>
          <w:noProof/>
          <w:sz w:val="18"/>
          <w:szCs w:val="18"/>
        </w:rPr>
        <w:t>.</w:t>
      </w:r>
    </w:p>
    <w:p w:rsidR="005B76B2" w:rsidRDefault="002847F3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br/>
      </w:r>
    </w:p>
    <w:p w:rsidR="003C19CE" w:rsidRP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Knock out criteria</w:t>
      </w:r>
    </w:p>
    <w:p w:rsidR="003C19CE" w:rsidRDefault="003C19C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 w:rsidRPr="003E5B4E">
        <w:rPr>
          <w:rFonts w:ascii="Verdana" w:hAnsi="Verdana"/>
          <w:noProof/>
          <w:sz w:val="18"/>
          <w:szCs w:val="18"/>
        </w:rPr>
        <w:t>1.</w:t>
      </w:r>
      <w:r>
        <w:rPr>
          <w:rFonts w:ascii="Verdana" w:hAnsi="Verdana"/>
          <w:noProof/>
          <w:sz w:val="18"/>
          <w:szCs w:val="18"/>
        </w:rPr>
        <w:t xml:space="preserve"> Inschrijver dient aan te tonen dat aan aangeboden opleiding geaccrediteerd is op basis van LERC of vergelijkbaar instituut.</w:t>
      </w:r>
    </w:p>
    <w:p w:rsidR="005F6135" w:rsidRDefault="003C19C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2. Aantoonbare ervaring bij overheidsinstellingen op het gebied van Lean opleidingen (minimaal 2 referenties bijvoegen). </w:t>
      </w:r>
    </w:p>
    <w:p w:rsidR="003C19CE" w:rsidRDefault="005F6135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3</w:t>
      </w:r>
      <w:r w:rsidR="003C19CE">
        <w:rPr>
          <w:rFonts w:ascii="Verdana" w:hAnsi="Verdana"/>
          <w:noProof/>
          <w:sz w:val="18"/>
          <w:szCs w:val="18"/>
        </w:rPr>
        <w:t>. Acceptatie van de ARVODI 2011.</w:t>
      </w:r>
    </w:p>
    <w:p w:rsidR="003C19CE" w:rsidRDefault="005F6135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4</w:t>
      </w:r>
      <w:r w:rsidR="003C19CE">
        <w:rPr>
          <w:rFonts w:ascii="Verdana" w:hAnsi="Verdana"/>
          <w:noProof/>
          <w:sz w:val="18"/>
          <w:szCs w:val="18"/>
        </w:rPr>
        <w:t xml:space="preserve">. Ondertekenen van de Eigen Verklaring. </w:t>
      </w:r>
    </w:p>
    <w:p w:rsidR="003C19CE" w:rsidRDefault="005F6135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5</w:t>
      </w:r>
      <w:r w:rsidR="003C19CE">
        <w:rPr>
          <w:rFonts w:ascii="Verdana" w:hAnsi="Verdana"/>
          <w:noProof/>
          <w:sz w:val="18"/>
          <w:szCs w:val="18"/>
        </w:rPr>
        <w:t xml:space="preserve">. Acceptatie bijgevoegde standaard Raamovereenkomst. </w:t>
      </w:r>
    </w:p>
    <w:p w:rsidR="003C19CE" w:rsidRDefault="003C19CE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5B76B2" w:rsidRDefault="005B76B2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</w:p>
    <w:p w:rsidR="003E5B4E" w:rsidRDefault="003E5B4E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Programma van Ei</w:t>
      </w:r>
      <w:r w:rsidR="001D5420" w:rsidRPr="001D5420">
        <w:rPr>
          <w:rFonts w:ascii="Verdana" w:hAnsi="Verdana"/>
          <w:b/>
          <w:noProof/>
          <w:sz w:val="18"/>
          <w:szCs w:val="18"/>
        </w:rPr>
        <w:t>sen</w:t>
      </w:r>
      <w:r w:rsidRPr="001D5420">
        <w:rPr>
          <w:rFonts w:ascii="Verdana" w:hAnsi="Verdana"/>
          <w:b/>
          <w:noProof/>
          <w:sz w:val="18"/>
          <w:szCs w:val="18"/>
        </w:rPr>
        <w:t xml:space="preserve"> </w:t>
      </w:r>
    </w:p>
    <w:p w:rsidR="005B76B2" w:rsidRPr="001D5420" w:rsidRDefault="005B76B2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b/>
          <w:sz w:val="18"/>
          <w:szCs w:val="18"/>
        </w:rPr>
      </w:pPr>
      <w:r w:rsidRPr="00D96C63">
        <w:rPr>
          <w:rFonts w:ascii="Verdana" w:hAnsi="Verdana" w:cs="Arial"/>
          <w:b/>
          <w:sz w:val="18"/>
          <w:szCs w:val="18"/>
        </w:rPr>
        <w:t>Opleidingsbehoefte 2014 en verder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Om LEAN management te borgen in de organisatie is er behoefte aan meer </w:t>
      </w:r>
      <w:proofErr w:type="spellStart"/>
      <w:r w:rsidRPr="00D96C63">
        <w:rPr>
          <w:rFonts w:ascii="Verdana" w:hAnsi="Verdana" w:cs="Arial"/>
          <w:sz w:val="18"/>
          <w:szCs w:val="18"/>
        </w:rPr>
        <w:t>Ye</w:t>
      </w:r>
      <w:r w:rsidRPr="00D96C63">
        <w:rPr>
          <w:rFonts w:ascii="Verdana" w:hAnsi="Verdana" w:cs="Arial"/>
          <w:sz w:val="18"/>
          <w:szCs w:val="18"/>
        </w:rPr>
        <w:t>l</w:t>
      </w:r>
      <w:r w:rsidRPr="00D96C63">
        <w:rPr>
          <w:rFonts w:ascii="Verdana" w:hAnsi="Verdana" w:cs="Arial"/>
          <w:sz w:val="18"/>
          <w:szCs w:val="18"/>
        </w:rPr>
        <w:t>low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, Green en Black </w:t>
      </w:r>
      <w:proofErr w:type="spellStart"/>
      <w:r w:rsidRPr="00D96C63">
        <w:rPr>
          <w:rFonts w:ascii="Verdana" w:hAnsi="Verdana" w:cs="Arial"/>
          <w:sz w:val="18"/>
          <w:szCs w:val="18"/>
        </w:rPr>
        <w:t>belts</w:t>
      </w:r>
      <w:proofErr w:type="spellEnd"/>
      <w:r w:rsidRPr="00D96C63">
        <w:rPr>
          <w:rFonts w:ascii="Verdana" w:hAnsi="Verdana" w:cs="Arial"/>
          <w:sz w:val="18"/>
          <w:szCs w:val="18"/>
        </w:rPr>
        <w:t>.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We willen een opleiding welke past binnen het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programma. Het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pr</w:t>
      </w:r>
      <w:r w:rsidRPr="00D96C63">
        <w:rPr>
          <w:rFonts w:ascii="Verdana" w:hAnsi="Verdana" w:cs="Arial"/>
          <w:sz w:val="18"/>
          <w:szCs w:val="18"/>
        </w:rPr>
        <w:t>o</w:t>
      </w:r>
      <w:r w:rsidRPr="00D96C63">
        <w:rPr>
          <w:rFonts w:ascii="Verdana" w:hAnsi="Verdana" w:cs="Arial"/>
          <w:sz w:val="18"/>
          <w:szCs w:val="18"/>
        </w:rPr>
        <w:t xml:space="preserve">gramma is een verbetertechniek gebaseerd op LEAN. Er wordt gebruik gemaakt van diverse LEAN instrumenten zoals SIPOC, Brown paper, Waarde Stroom Analyse en </w:t>
      </w:r>
      <w:proofErr w:type="spellStart"/>
      <w:r w:rsidRPr="00D96C63">
        <w:rPr>
          <w:rFonts w:ascii="Verdana" w:hAnsi="Verdana" w:cs="Arial"/>
          <w:sz w:val="18"/>
          <w:szCs w:val="18"/>
        </w:rPr>
        <w:t>Kaizen</w:t>
      </w:r>
      <w:proofErr w:type="spellEnd"/>
      <w:r w:rsidRPr="00D96C63">
        <w:rPr>
          <w:rFonts w:ascii="Verdana" w:hAnsi="Verdana" w:cs="Arial"/>
          <w:sz w:val="18"/>
          <w:szCs w:val="18"/>
        </w:rPr>
        <w:t>. Binnen de opleiding moet vo</w:t>
      </w:r>
      <w:r w:rsidRPr="00D96C63">
        <w:rPr>
          <w:rFonts w:ascii="Verdana" w:hAnsi="Verdana" w:cs="Arial"/>
          <w:sz w:val="18"/>
          <w:szCs w:val="18"/>
        </w:rPr>
        <w:t>l</w:t>
      </w:r>
      <w:r w:rsidRPr="00D96C63">
        <w:rPr>
          <w:rFonts w:ascii="Verdana" w:hAnsi="Verdana" w:cs="Arial"/>
          <w:sz w:val="18"/>
          <w:szCs w:val="18"/>
        </w:rPr>
        <w:t xml:space="preserve">doende ruimte zijn voor eigen inbreng van 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P-Direkt.  We willen gebruik maken van eigen </w:t>
      </w:r>
      <w:proofErr w:type="spellStart"/>
      <w:r w:rsidRPr="00D96C63">
        <w:rPr>
          <w:rFonts w:ascii="Verdana" w:hAnsi="Verdana" w:cs="Arial"/>
          <w:sz w:val="18"/>
          <w:szCs w:val="18"/>
        </w:rPr>
        <w:t>co-trainers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. Deze </w:t>
      </w:r>
      <w:proofErr w:type="spellStart"/>
      <w:r w:rsidRPr="00D96C63">
        <w:rPr>
          <w:rFonts w:ascii="Verdana" w:hAnsi="Verdana" w:cs="Arial"/>
          <w:sz w:val="18"/>
          <w:szCs w:val="18"/>
        </w:rPr>
        <w:t>co-trainers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zijn P-Direkt medewerkers in het bezit van de green belt.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De uitvoering van de opleiding is </w:t>
      </w:r>
      <w:proofErr w:type="spellStart"/>
      <w:r w:rsidRPr="00D96C63">
        <w:rPr>
          <w:rFonts w:ascii="Verdana" w:hAnsi="Verdana" w:cs="Arial"/>
          <w:sz w:val="18"/>
          <w:szCs w:val="18"/>
        </w:rPr>
        <w:t>Incompany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bij P-Direkt Den Haag en/of Zwolle</w:t>
      </w:r>
    </w:p>
    <w:p w:rsidR="005B76B2" w:rsidRPr="00D96C63" w:rsidRDefault="005B76B2" w:rsidP="005B76B2">
      <w:pPr>
        <w:rPr>
          <w:rFonts w:ascii="Verdana" w:hAnsi="Verdana" w:cs="Arial"/>
          <w:b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b/>
          <w:sz w:val="18"/>
          <w:szCs w:val="18"/>
        </w:rPr>
      </w:pPr>
      <w:r w:rsidRPr="00D96C63">
        <w:rPr>
          <w:rFonts w:ascii="Verdana" w:hAnsi="Verdana" w:cs="Arial"/>
          <w:b/>
          <w:sz w:val="18"/>
          <w:szCs w:val="18"/>
        </w:rPr>
        <w:t>Achtergrond</w:t>
      </w:r>
    </w:p>
    <w:p w:rsidR="005B76B2" w:rsidRPr="00D96C63" w:rsidRDefault="005B76B2" w:rsidP="005B76B2">
      <w:pPr>
        <w:autoSpaceDE w:val="0"/>
        <w:autoSpaceDN w:val="0"/>
        <w:adjustRightInd w:val="0"/>
        <w:spacing w:before="100" w:after="100"/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P-Direkt is de </w:t>
      </w:r>
      <w:proofErr w:type="spellStart"/>
      <w:r w:rsidRPr="00D96C63">
        <w:rPr>
          <w:rFonts w:ascii="Verdana" w:hAnsi="Verdana" w:cs="Arial"/>
          <w:sz w:val="18"/>
          <w:szCs w:val="18"/>
        </w:rPr>
        <w:t>PZ-dienstverlener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van en voor de ministeries. We bieden betrou</w:t>
      </w:r>
      <w:r w:rsidRPr="00D96C63">
        <w:rPr>
          <w:rFonts w:ascii="Verdana" w:hAnsi="Verdana" w:cs="Arial"/>
          <w:sz w:val="18"/>
          <w:szCs w:val="18"/>
        </w:rPr>
        <w:t>w</w:t>
      </w:r>
      <w:r w:rsidRPr="00D96C63">
        <w:rPr>
          <w:rFonts w:ascii="Verdana" w:hAnsi="Verdana" w:cs="Arial"/>
          <w:sz w:val="18"/>
          <w:szCs w:val="18"/>
        </w:rPr>
        <w:t>bare, moderne, gestandaardiseerde en efficiënte dienstverlening op het gebied van geautomatiseerde administratieve afhandeling van pe</w:t>
      </w:r>
      <w:r w:rsidRPr="00D96C63">
        <w:rPr>
          <w:rFonts w:ascii="Verdana" w:hAnsi="Verdana" w:cs="Arial"/>
          <w:sz w:val="18"/>
          <w:szCs w:val="18"/>
        </w:rPr>
        <w:t>r</w:t>
      </w:r>
      <w:r w:rsidRPr="00D96C63">
        <w:rPr>
          <w:rFonts w:ascii="Verdana" w:hAnsi="Verdana" w:cs="Arial"/>
          <w:sz w:val="18"/>
          <w:szCs w:val="18"/>
        </w:rPr>
        <w:t xml:space="preserve">sonele processen. </w:t>
      </w:r>
    </w:p>
    <w:p w:rsidR="005B76B2" w:rsidRPr="00D96C63" w:rsidRDefault="005B76B2" w:rsidP="005B76B2">
      <w:pPr>
        <w:autoSpaceDE w:val="0"/>
        <w:autoSpaceDN w:val="0"/>
        <w:adjustRightInd w:val="0"/>
        <w:spacing w:before="100" w:after="100"/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>We doen dat door de 130.000 eindgebruikers direct te ondersteunen via een m</w:t>
      </w:r>
      <w:r w:rsidRPr="00D96C63">
        <w:rPr>
          <w:rFonts w:ascii="Verdana" w:hAnsi="Verdana" w:cs="Arial"/>
          <w:sz w:val="18"/>
          <w:szCs w:val="18"/>
        </w:rPr>
        <w:t>o</w:t>
      </w:r>
      <w:r w:rsidRPr="00D96C63">
        <w:rPr>
          <w:rFonts w:ascii="Verdana" w:hAnsi="Verdana" w:cs="Arial"/>
          <w:sz w:val="18"/>
          <w:szCs w:val="18"/>
        </w:rPr>
        <w:t>dern zelfbedieningsportaal met informatie, een digitaal personeelsdossier en transacti</w:t>
      </w:r>
      <w:r w:rsidRPr="00D96C63">
        <w:rPr>
          <w:rFonts w:ascii="Verdana" w:hAnsi="Verdana" w:cs="Arial"/>
          <w:sz w:val="18"/>
          <w:szCs w:val="18"/>
        </w:rPr>
        <w:t>e</w:t>
      </w:r>
      <w:r w:rsidRPr="00D96C63">
        <w:rPr>
          <w:rFonts w:ascii="Verdana" w:hAnsi="Verdana" w:cs="Arial"/>
          <w:sz w:val="18"/>
          <w:szCs w:val="18"/>
        </w:rPr>
        <w:t xml:space="preserve">mogelijkheden. Ook beschikken we over een contactcenter dat klaar staat om alle vragen te beantwoorden. 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In 2012 is P-Direkt gestart met het continue verbeterprogramma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sluit aan bij de P-Direkt doelstellingen rondom ketenoptimalisatie, efficiënter we</w:t>
      </w:r>
      <w:r w:rsidRPr="00D96C63">
        <w:rPr>
          <w:rFonts w:ascii="Verdana" w:hAnsi="Verdana" w:cs="Arial"/>
          <w:sz w:val="18"/>
          <w:szCs w:val="18"/>
        </w:rPr>
        <w:t>r</w:t>
      </w:r>
      <w:r w:rsidRPr="00D96C63">
        <w:rPr>
          <w:rFonts w:ascii="Verdana" w:hAnsi="Verdana" w:cs="Arial"/>
          <w:sz w:val="18"/>
          <w:szCs w:val="18"/>
        </w:rPr>
        <w:t>ken en gebruikerstevredenheid.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De doelstelling van het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programma is continu verbeteren. Enerzijds het inbedden van het continue verbetergedachtegoed in hoe we werken en hoe we denken en anderzijds in onze uitvoerende processen slimmer en efficiënter we</w:t>
      </w:r>
      <w:r w:rsidRPr="00D96C63">
        <w:rPr>
          <w:rFonts w:ascii="Verdana" w:hAnsi="Verdana" w:cs="Arial"/>
          <w:sz w:val="18"/>
          <w:szCs w:val="18"/>
        </w:rPr>
        <w:t>r</w:t>
      </w:r>
      <w:r w:rsidRPr="00D96C63">
        <w:rPr>
          <w:rFonts w:ascii="Verdana" w:hAnsi="Verdana" w:cs="Arial"/>
          <w:sz w:val="18"/>
          <w:szCs w:val="18"/>
        </w:rPr>
        <w:t xml:space="preserve">ken. Het hanteren van de </w:t>
      </w:r>
      <w:proofErr w:type="spellStart"/>
      <w:r w:rsidRPr="00D96C63">
        <w:rPr>
          <w:rFonts w:ascii="Verdana" w:hAnsi="Verdana" w:cs="Arial"/>
          <w:sz w:val="18"/>
          <w:szCs w:val="18"/>
        </w:rPr>
        <w:t>Lean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methodiek heeft zich aantoonbaar bewezen en is nu een structureel onderdeel van het continu verbeteren van de dienstverlening en organ</w:t>
      </w:r>
      <w:r w:rsidRPr="00D96C63">
        <w:rPr>
          <w:rFonts w:ascii="Verdana" w:hAnsi="Verdana" w:cs="Arial"/>
          <w:sz w:val="18"/>
          <w:szCs w:val="18"/>
        </w:rPr>
        <w:t>i</w:t>
      </w:r>
      <w:r w:rsidRPr="00D96C63">
        <w:rPr>
          <w:rFonts w:ascii="Verdana" w:hAnsi="Verdana" w:cs="Arial"/>
          <w:sz w:val="18"/>
          <w:szCs w:val="18"/>
        </w:rPr>
        <w:t>satie.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In 2012 lag de focus op de productieafdelingen CC en DVS. In 2013 is de scope van het programma uitgebreid naar heel P-Direkt. In 2012 en 2013 hebben bijna alle medewerkers van P-Direkt de </w:t>
      </w:r>
      <w:proofErr w:type="spellStart"/>
      <w:r w:rsidRPr="00D96C63">
        <w:rPr>
          <w:rFonts w:ascii="Verdana" w:hAnsi="Verdana" w:cs="Arial"/>
          <w:sz w:val="18"/>
          <w:szCs w:val="18"/>
        </w:rPr>
        <w:t>Lean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basisopleiding gevolgd. Daarnaast zijn 35 m</w:t>
      </w:r>
      <w:r w:rsidRPr="00D96C63">
        <w:rPr>
          <w:rFonts w:ascii="Verdana" w:hAnsi="Verdana" w:cs="Arial"/>
          <w:sz w:val="18"/>
          <w:szCs w:val="18"/>
        </w:rPr>
        <w:t>e</w:t>
      </w:r>
      <w:r w:rsidRPr="00D96C63">
        <w:rPr>
          <w:rFonts w:ascii="Verdana" w:hAnsi="Verdana" w:cs="Arial"/>
          <w:sz w:val="18"/>
          <w:szCs w:val="18"/>
        </w:rPr>
        <w:t xml:space="preserve">dewerkers, waaronder de </w:t>
      </w:r>
      <w:proofErr w:type="spellStart"/>
      <w:r w:rsidRPr="00D96C63">
        <w:rPr>
          <w:rFonts w:ascii="Verdana" w:hAnsi="Verdana" w:cs="Arial"/>
          <w:sz w:val="18"/>
          <w:szCs w:val="18"/>
        </w:rPr>
        <w:t>facilitators</w:t>
      </w:r>
      <w:proofErr w:type="spellEnd"/>
      <w:r w:rsidRPr="00D96C63">
        <w:rPr>
          <w:rFonts w:ascii="Verdana" w:hAnsi="Verdana" w:cs="Arial"/>
          <w:sz w:val="18"/>
          <w:szCs w:val="18"/>
        </w:rPr>
        <w:t>, opgeleid tot Greenbelt.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Sinds de start in 2012 zijn 16 verbetertrajecten succesvol afgrond. </w:t>
      </w: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</w:p>
    <w:p w:rsidR="005B76B2" w:rsidRPr="00D96C63" w:rsidRDefault="005B76B2" w:rsidP="005B76B2">
      <w:pPr>
        <w:rPr>
          <w:rFonts w:ascii="Verdana" w:hAnsi="Verdana" w:cs="Arial"/>
          <w:sz w:val="18"/>
          <w:szCs w:val="18"/>
        </w:rPr>
      </w:pPr>
      <w:r w:rsidRPr="00D96C63">
        <w:rPr>
          <w:rFonts w:ascii="Verdana" w:hAnsi="Verdana" w:cs="Arial"/>
          <w:sz w:val="18"/>
          <w:szCs w:val="18"/>
        </w:rPr>
        <w:t xml:space="preserve">De </w:t>
      </w:r>
      <w:proofErr w:type="spellStart"/>
      <w:r w:rsidRPr="00D96C63">
        <w:rPr>
          <w:rFonts w:ascii="Verdana" w:hAnsi="Verdana" w:cs="Arial"/>
          <w:sz w:val="18"/>
          <w:szCs w:val="18"/>
        </w:rPr>
        <w:t>P-Lien</w:t>
      </w:r>
      <w:proofErr w:type="spellEnd"/>
      <w:r w:rsidRPr="00D96C63">
        <w:rPr>
          <w:rFonts w:ascii="Verdana" w:hAnsi="Verdana" w:cs="Arial"/>
          <w:sz w:val="18"/>
          <w:szCs w:val="18"/>
        </w:rPr>
        <w:t xml:space="preserve"> aanpak blijven we toepassen, voor de verbetertrajecten, voor de dag</w:t>
      </w:r>
      <w:r w:rsidRPr="00D96C63">
        <w:rPr>
          <w:rFonts w:ascii="Verdana" w:hAnsi="Verdana" w:cs="Arial"/>
          <w:sz w:val="18"/>
          <w:szCs w:val="18"/>
        </w:rPr>
        <w:t>s</w:t>
      </w:r>
      <w:r w:rsidRPr="00D96C63">
        <w:rPr>
          <w:rFonts w:ascii="Verdana" w:hAnsi="Verdana" w:cs="Arial"/>
          <w:sz w:val="18"/>
          <w:szCs w:val="18"/>
        </w:rPr>
        <w:t>tarts, voor de opleidingen. Door verdere standaardisatie van de werkwijze via draa</w:t>
      </w:r>
      <w:r w:rsidRPr="00D96C63">
        <w:rPr>
          <w:rFonts w:ascii="Verdana" w:hAnsi="Verdana" w:cs="Arial"/>
          <w:sz w:val="18"/>
          <w:szCs w:val="18"/>
        </w:rPr>
        <w:t>i</w:t>
      </w:r>
      <w:r w:rsidRPr="00D96C63">
        <w:rPr>
          <w:rFonts w:ascii="Verdana" w:hAnsi="Verdana" w:cs="Arial"/>
          <w:sz w:val="18"/>
          <w:szCs w:val="18"/>
        </w:rPr>
        <w:t>boeken en checklists verscherpen we de aanpak.</w:t>
      </w:r>
    </w:p>
    <w:p w:rsidR="001D5420" w:rsidRDefault="001D542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CD7E2E" w:rsidRPr="00CD7E2E" w:rsidRDefault="006021B0" w:rsidP="00CD7E2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6021B0">
        <w:rPr>
          <w:rFonts w:ascii="Verdana" w:hAnsi="Verdana"/>
          <w:b/>
          <w:noProof/>
          <w:sz w:val="18"/>
          <w:szCs w:val="18"/>
        </w:rPr>
        <w:t>Tijdspad opleidingstraject</w:t>
      </w:r>
    </w:p>
    <w:p w:rsidR="00CD7E2E" w:rsidRPr="00CD7E2E" w:rsidRDefault="00CD7E2E" w:rsidP="00CD7E2E">
      <w:pPr>
        <w:rPr>
          <w:rFonts w:ascii="Verdana" w:hAnsi="Verdana" w:cs="Arial"/>
          <w:sz w:val="18"/>
          <w:szCs w:val="18"/>
        </w:rPr>
      </w:pPr>
      <w:r w:rsidRPr="00CD7E2E">
        <w:rPr>
          <w:rFonts w:ascii="Verdana" w:hAnsi="Verdana" w:cs="Arial"/>
          <w:sz w:val="18"/>
          <w:szCs w:val="18"/>
        </w:rPr>
        <w:t>In de periode juni 2014 tot juni 2017 worden in totaal maximaal 8 klassikale opleidingen en 5 individuele trajecten uitgevoerd. De 1</w:t>
      </w:r>
      <w:r w:rsidRPr="00CD7E2E">
        <w:rPr>
          <w:rFonts w:ascii="Verdana" w:hAnsi="Verdana" w:cs="Arial"/>
          <w:sz w:val="18"/>
          <w:szCs w:val="18"/>
          <w:vertAlign w:val="superscript"/>
        </w:rPr>
        <w:t>e</w:t>
      </w:r>
      <w:r w:rsidRPr="00CD7E2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CD7E2E">
        <w:rPr>
          <w:rFonts w:ascii="Verdana" w:hAnsi="Verdana" w:cs="Arial"/>
          <w:sz w:val="18"/>
          <w:szCs w:val="18"/>
        </w:rPr>
        <w:t>Yellow</w:t>
      </w:r>
      <w:proofErr w:type="spellEnd"/>
      <w:r w:rsidRPr="00CD7E2E">
        <w:rPr>
          <w:rFonts w:ascii="Verdana" w:hAnsi="Verdana" w:cs="Arial"/>
          <w:sz w:val="18"/>
          <w:szCs w:val="18"/>
        </w:rPr>
        <w:t>/Geen belt opleiding start in juni 2014.</w:t>
      </w:r>
    </w:p>
    <w:p w:rsidR="006021B0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5B76B2" w:rsidRPr="006021B0" w:rsidRDefault="005B76B2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6C03F2" w:rsidRPr="006021B0" w:rsidRDefault="006C03F2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6021B0">
        <w:rPr>
          <w:rFonts w:ascii="Verdana" w:hAnsi="Verdana"/>
          <w:b/>
          <w:noProof/>
          <w:sz w:val="18"/>
          <w:szCs w:val="18"/>
        </w:rPr>
        <w:t>Prijzen</w:t>
      </w:r>
      <w:r w:rsidR="006021B0">
        <w:rPr>
          <w:rFonts w:ascii="Verdana" w:hAnsi="Verdana"/>
          <w:b/>
          <w:noProof/>
          <w:sz w:val="18"/>
          <w:szCs w:val="18"/>
        </w:rPr>
        <w:t xml:space="preserve"> (in te vullen door Inschrijver)</w:t>
      </w:r>
    </w:p>
    <w:tbl>
      <w:tblPr>
        <w:tblStyle w:val="Tabelraster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6C03F2" w:rsidTr="006C03F2"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Belt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Aantal deelnemers per groep 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Prijs per groep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Aantal groepen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Totaalprijs</w:t>
            </w:r>
          </w:p>
        </w:tc>
      </w:tr>
      <w:tr w:rsidR="006C03F2" w:rsidTr="006C03F2"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Black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  <w:tr w:rsidR="006C03F2" w:rsidTr="006C03F2"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Yellow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  <w:tr w:rsidR="006C03F2" w:rsidTr="006C03F2"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Green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  <w:tr w:rsidR="006C03F2" w:rsidTr="006C03F2"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Totaal offerteprijs</w:t>
            </w:r>
          </w:p>
        </w:tc>
        <w:tc>
          <w:tcPr>
            <w:tcW w:w="1843" w:type="dxa"/>
          </w:tcPr>
          <w:p w:rsidR="006C03F2" w:rsidRDefault="006C03F2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€</w:t>
            </w:r>
            <w:r w:rsidR="006021B0">
              <w:rPr>
                <w:rFonts w:ascii="Verdana" w:hAnsi="Verdana"/>
                <w:noProof/>
                <w:sz w:val="18"/>
                <w:szCs w:val="18"/>
              </w:rPr>
              <w:t xml:space="preserve">                     </w:t>
            </w:r>
          </w:p>
        </w:tc>
      </w:tr>
    </w:tbl>
    <w:p w:rsidR="006021B0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6C03F2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Prijzen zijn exclusief BTW en inclusief reis- en/of verblijfkosten.</w:t>
      </w:r>
    </w:p>
    <w:p w:rsidR="006021B0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6021B0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De offertes worden onderling vergeleken op basis van de totale offerteprijs zoals in bovenstaand schema berekend. </w:t>
      </w:r>
    </w:p>
    <w:p w:rsidR="006C03F2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Het</w:t>
      </w:r>
      <w:r w:rsidR="006C03F2">
        <w:rPr>
          <w:rFonts w:ascii="Verdana" w:hAnsi="Verdana"/>
          <w:noProof/>
          <w:sz w:val="18"/>
          <w:szCs w:val="18"/>
        </w:rPr>
        <w:t xml:space="preserve"> in de of</w:t>
      </w:r>
      <w:r>
        <w:rPr>
          <w:rFonts w:ascii="Verdana" w:hAnsi="Verdana"/>
          <w:noProof/>
          <w:sz w:val="18"/>
          <w:szCs w:val="18"/>
        </w:rPr>
        <w:t>ferteaanvraag genoemde aantal</w:t>
      </w:r>
      <w:r w:rsidR="006C03F2">
        <w:rPr>
          <w:rFonts w:ascii="Verdana" w:hAnsi="Verdana"/>
          <w:noProof/>
          <w:sz w:val="18"/>
          <w:szCs w:val="18"/>
        </w:rPr>
        <w:t xml:space="preserve"> deelnemers is gebaseerd op een inschatting. Het daadwerkelijke aantal deelnemers kan afwijken. Hieraan kunnen geen rechten worden ontleend.</w:t>
      </w:r>
    </w:p>
    <w:p w:rsidR="006021B0" w:rsidRDefault="006021B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CD7E2E" w:rsidRPr="00CD7E2E" w:rsidRDefault="00CD7E2E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Optioneel: </w:t>
      </w:r>
      <w:r w:rsidRPr="00CD7E2E">
        <w:rPr>
          <w:rFonts w:ascii="Verdana" w:hAnsi="Verdana"/>
          <w:noProof/>
          <w:sz w:val="18"/>
          <w:szCs w:val="18"/>
        </w:rPr>
        <w:t xml:space="preserve">Kosten extra deelnemer  </w:t>
      </w: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CD7E2E" w:rsidRPr="00CD7E2E" w:rsidTr="00CD7E2E"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Belt</w:t>
            </w:r>
          </w:p>
        </w:tc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Prijs per deelnemer</w:t>
            </w:r>
          </w:p>
        </w:tc>
      </w:tr>
      <w:tr w:rsidR="00CD7E2E" w:rsidRPr="00CD7E2E" w:rsidTr="00CD7E2E"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Black</w:t>
            </w:r>
          </w:p>
        </w:tc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  <w:tr w:rsidR="00CD7E2E" w:rsidRPr="00CD7E2E" w:rsidTr="00CD7E2E"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Yellow</w:t>
            </w:r>
          </w:p>
        </w:tc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  <w:tr w:rsidR="00CD7E2E" w:rsidTr="00CD7E2E">
        <w:tc>
          <w:tcPr>
            <w:tcW w:w="4606" w:type="dxa"/>
          </w:tcPr>
          <w:p w:rsidR="00CD7E2E" w:rsidRP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Green</w:t>
            </w:r>
          </w:p>
        </w:tc>
        <w:tc>
          <w:tcPr>
            <w:tcW w:w="4606" w:type="dxa"/>
          </w:tcPr>
          <w:p w:rsidR="00CD7E2E" w:rsidRDefault="00CD7E2E" w:rsidP="002847F3">
            <w:pPr>
              <w:tabs>
                <w:tab w:val="left" w:pos="4536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Verdana" w:hAnsi="Verdana"/>
                <w:noProof/>
                <w:sz w:val="18"/>
                <w:szCs w:val="18"/>
              </w:rPr>
            </w:pPr>
            <w:r w:rsidRPr="00CD7E2E">
              <w:rPr>
                <w:rFonts w:ascii="Verdana" w:hAnsi="Verdana"/>
                <w:noProof/>
                <w:sz w:val="18"/>
                <w:szCs w:val="18"/>
              </w:rPr>
              <w:t>€</w:t>
            </w:r>
          </w:p>
        </w:tc>
      </w:tr>
    </w:tbl>
    <w:p w:rsidR="00CD7E2E" w:rsidRDefault="00CD7E2E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5B76B2" w:rsidRDefault="005B76B2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3C19CE" w:rsidRPr="001D5420" w:rsidRDefault="001D5420" w:rsidP="003E5B4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Gunningscriteria</w:t>
      </w:r>
    </w:p>
    <w:p w:rsidR="003C19CE" w:rsidRDefault="003C19C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 w:rsidRPr="003C19CE">
        <w:rPr>
          <w:rFonts w:ascii="Verdana" w:hAnsi="Verdana"/>
          <w:noProof/>
          <w:sz w:val="18"/>
          <w:szCs w:val="18"/>
        </w:rPr>
        <w:t>1.</w:t>
      </w:r>
      <w:r>
        <w:rPr>
          <w:rFonts w:ascii="Verdana" w:hAnsi="Verdana"/>
          <w:noProof/>
          <w:sz w:val="18"/>
          <w:szCs w:val="18"/>
        </w:rPr>
        <w:t xml:space="preserve"> Programma specificiek op de P-Direkt organisatie afgestemd</w:t>
      </w:r>
      <w:r w:rsidR="00F54CEE">
        <w:rPr>
          <w:rFonts w:ascii="Verdana" w:hAnsi="Verdana"/>
          <w:noProof/>
          <w:sz w:val="18"/>
          <w:szCs w:val="18"/>
        </w:rPr>
        <w:t xml:space="preserve"> (20 punten)</w:t>
      </w:r>
      <w:r>
        <w:rPr>
          <w:rFonts w:ascii="Verdana" w:hAnsi="Verdana"/>
          <w:noProof/>
          <w:sz w:val="18"/>
          <w:szCs w:val="18"/>
        </w:rPr>
        <w:t>;</w:t>
      </w:r>
    </w:p>
    <w:p w:rsidR="003C19CE" w:rsidRDefault="003C19C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 Inbreng eigen co-trainers P-Direkt in opleidingstraject</w:t>
      </w:r>
      <w:r w:rsidR="00F54CEE">
        <w:rPr>
          <w:rFonts w:ascii="Verdana" w:hAnsi="Verdana"/>
          <w:noProof/>
          <w:sz w:val="18"/>
          <w:szCs w:val="18"/>
        </w:rPr>
        <w:t xml:space="preserve"> (20 punten)</w:t>
      </w:r>
      <w:r>
        <w:rPr>
          <w:rFonts w:ascii="Verdana" w:hAnsi="Verdana"/>
          <w:noProof/>
          <w:sz w:val="18"/>
          <w:szCs w:val="18"/>
        </w:rPr>
        <w:t>;</w:t>
      </w:r>
    </w:p>
    <w:p w:rsidR="00F54CEE" w:rsidRDefault="003C19C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3. </w:t>
      </w:r>
      <w:r w:rsidR="00F54CEE">
        <w:rPr>
          <w:rFonts w:ascii="Verdana" w:hAnsi="Verdana"/>
          <w:noProof/>
          <w:sz w:val="18"/>
          <w:szCs w:val="18"/>
        </w:rPr>
        <w:t>Voldoende ruimte eigen inbreng van P-Direkt in de opleiding (20 punten);</w:t>
      </w:r>
    </w:p>
    <w:p w:rsidR="00F54CEE" w:rsidRDefault="00F54CE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4. Prijs (40 punten).</w:t>
      </w:r>
      <w:r w:rsidR="006C03F2">
        <w:rPr>
          <w:rFonts w:ascii="Verdana" w:hAnsi="Verdana"/>
          <w:noProof/>
          <w:sz w:val="18"/>
          <w:szCs w:val="18"/>
        </w:rPr>
        <w:t xml:space="preserve"> </w:t>
      </w:r>
    </w:p>
    <w:p w:rsidR="005B76B2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3E5B4E" w:rsidRDefault="003E5B4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ab/>
      </w:r>
    </w:p>
    <w:p w:rsidR="00F54CEE" w:rsidRPr="001D5420" w:rsidRDefault="00F54CE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Tijdspad</w:t>
      </w:r>
      <w:r w:rsidR="006021B0">
        <w:rPr>
          <w:rFonts w:ascii="Verdana" w:hAnsi="Verdana"/>
          <w:b/>
          <w:noProof/>
          <w:sz w:val="18"/>
          <w:szCs w:val="18"/>
        </w:rPr>
        <w:t xml:space="preserve"> offertetraject</w:t>
      </w:r>
    </w:p>
    <w:p w:rsidR="00F54CEE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Publiceren offerteaanvraag</w:t>
      </w:r>
      <w:r>
        <w:rPr>
          <w:rFonts w:ascii="Verdana" w:hAnsi="Verdana"/>
          <w:noProof/>
          <w:sz w:val="18"/>
          <w:szCs w:val="18"/>
        </w:rPr>
        <w:tab/>
        <w:t>10</w:t>
      </w:r>
      <w:r w:rsidR="00F54CEE">
        <w:rPr>
          <w:rFonts w:ascii="Verdana" w:hAnsi="Verdana"/>
          <w:noProof/>
          <w:sz w:val="18"/>
          <w:szCs w:val="18"/>
        </w:rPr>
        <w:t xml:space="preserve"> april 2014 </w:t>
      </w:r>
    </w:p>
    <w:p w:rsidR="00F54CEE" w:rsidRDefault="00F54CEE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Uiterste datum indienen vragen tbv NvI</w:t>
      </w:r>
      <w:r>
        <w:rPr>
          <w:rFonts w:ascii="Verdana" w:hAnsi="Verdana"/>
          <w:noProof/>
          <w:sz w:val="18"/>
          <w:szCs w:val="18"/>
        </w:rPr>
        <w:tab/>
      </w:r>
      <w:r w:rsidR="005B76B2">
        <w:rPr>
          <w:rFonts w:ascii="Verdana" w:hAnsi="Verdana"/>
          <w:noProof/>
          <w:sz w:val="18"/>
          <w:szCs w:val="18"/>
        </w:rPr>
        <w:t>24</w:t>
      </w:r>
      <w:r>
        <w:rPr>
          <w:rFonts w:ascii="Verdana" w:hAnsi="Verdana"/>
          <w:noProof/>
          <w:sz w:val="18"/>
          <w:szCs w:val="18"/>
        </w:rPr>
        <w:t xml:space="preserve"> april 2014</w:t>
      </w:r>
    </w:p>
    <w:p w:rsidR="00F54CEE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Versturen antwoorden NvI</w:t>
      </w:r>
      <w:r>
        <w:rPr>
          <w:rFonts w:ascii="Verdana" w:hAnsi="Verdana"/>
          <w:noProof/>
          <w:sz w:val="18"/>
          <w:szCs w:val="18"/>
        </w:rPr>
        <w:tab/>
        <w:t xml:space="preserve">  1</w:t>
      </w:r>
      <w:r w:rsidR="00F54CEE">
        <w:rPr>
          <w:rFonts w:ascii="Verdana" w:hAnsi="Verdana"/>
          <w:noProof/>
          <w:sz w:val="18"/>
          <w:szCs w:val="18"/>
        </w:rPr>
        <w:t xml:space="preserve"> mei 2014</w:t>
      </w:r>
    </w:p>
    <w:p w:rsidR="00F54CEE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Ontvangst Offertes per mail</w:t>
      </w:r>
      <w:r>
        <w:rPr>
          <w:rFonts w:ascii="Verdana" w:hAnsi="Verdana"/>
          <w:noProof/>
          <w:sz w:val="18"/>
          <w:szCs w:val="18"/>
        </w:rPr>
        <w:tab/>
        <w:t>12</w:t>
      </w:r>
      <w:r w:rsidR="00F54CEE">
        <w:rPr>
          <w:rFonts w:ascii="Verdana" w:hAnsi="Verdana"/>
          <w:noProof/>
          <w:sz w:val="18"/>
          <w:szCs w:val="18"/>
        </w:rPr>
        <w:t xml:space="preserve"> mei 2014 </w:t>
      </w:r>
    </w:p>
    <w:p w:rsid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Voorlopige gunning </w:t>
      </w:r>
      <w:r w:rsidR="00F54CEE">
        <w:rPr>
          <w:rFonts w:ascii="Verdana" w:hAnsi="Verdana"/>
          <w:noProof/>
          <w:sz w:val="18"/>
          <w:szCs w:val="18"/>
        </w:rPr>
        <w:tab/>
      </w:r>
      <w:r w:rsidR="005B76B2">
        <w:rPr>
          <w:rFonts w:ascii="Verdana" w:hAnsi="Verdana"/>
          <w:noProof/>
          <w:sz w:val="18"/>
          <w:szCs w:val="18"/>
        </w:rPr>
        <w:t>19</w:t>
      </w:r>
      <w:r>
        <w:rPr>
          <w:rFonts w:ascii="Verdana" w:hAnsi="Verdana"/>
          <w:noProof/>
          <w:sz w:val="18"/>
          <w:szCs w:val="18"/>
        </w:rPr>
        <w:t xml:space="preserve"> mei 2014  </w:t>
      </w:r>
    </w:p>
    <w:p w:rsid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Definitieve gunning </w:t>
      </w:r>
      <w:r>
        <w:rPr>
          <w:rFonts w:ascii="Verdana" w:hAnsi="Verdana"/>
          <w:noProof/>
          <w:sz w:val="18"/>
          <w:szCs w:val="18"/>
        </w:rPr>
        <w:tab/>
        <w:t xml:space="preserve">  </w:t>
      </w:r>
      <w:r w:rsidR="00D92BBF">
        <w:rPr>
          <w:rFonts w:ascii="Verdana" w:hAnsi="Verdana"/>
          <w:noProof/>
          <w:sz w:val="18"/>
          <w:szCs w:val="18"/>
        </w:rPr>
        <w:t>9</w:t>
      </w:r>
      <w:r>
        <w:rPr>
          <w:rFonts w:ascii="Verdana" w:hAnsi="Verdana"/>
          <w:noProof/>
          <w:sz w:val="18"/>
          <w:szCs w:val="18"/>
        </w:rPr>
        <w:t xml:space="preserve"> juni 2014</w:t>
      </w:r>
    </w:p>
    <w:p w:rsid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5B76B2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1D5420" w:rsidRP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Nota van Inlichtingen</w:t>
      </w:r>
    </w:p>
    <w:p w:rsid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Uw vragen dienen uiterlijk op </w:t>
      </w:r>
      <w:r w:rsidR="005B76B2" w:rsidRPr="005B76B2">
        <w:rPr>
          <w:rFonts w:ascii="Verdana" w:hAnsi="Verdana"/>
          <w:b/>
          <w:noProof/>
          <w:sz w:val="18"/>
          <w:szCs w:val="18"/>
        </w:rPr>
        <w:t>24</w:t>
      </w:r>
      <w:r w:rsidRPr="001D5420">
        <w:rPr>
          <w:rFonts w:ascii="Verdana" w:hAnsi="Verdana"/>
          <w:b/>
          <w:noProof/>
          <w:sz w:val="18"/>
          <w:szCs w:val="18"/>
        </w:rPr>
        <w:t xml:space="preserve"> april 2014 om 10.00</w:t>
      </w:r>
      <w:r>
        <w:rPr>
          <w:rFonts w:ascii="Verdana" w:hAnsi="Verdana"/>
          <w:noProof/>
          <w:sz w:val="18"/>
          <w:szCs w:val="18"/>
        </w:rPr>
        <w:t xml:space="preserve"> uur in MS word per e-mail te worden aangeboden op het volgende e-mail adres: </w:t>
      </w:r>
      <w:hyperlink r:id="rId7" w:history="1">
        <w:r w:rsidRPr="001D5420">
          <w:rPr>
            <w:rStyle w:val="Hyperlink"/>
            <w:rFonts w:ascii="Verdana" w:hAnsi="Verdana"/>
            <w:b/>
            <w:noProof/>
            <w:sz w:val="18"/>
            <w:szCs w:val="18"/>
          </w:rPr>
          <w:t>inkoop@p-direkt.minbzk.nl</w:t>
        </w:r>
      </w:hyperlink>
      <w:r>
        <w:rPr>
          <w:rFonts w:ascii="Verdana" w:hAnsi="Verdana"/>
          <w:noProof/>
          <w:sz w:val="18"/>
          <w:szCs w:val="18"/>
        </w:rPr>
        <w:t xml:space="preserve"> onder vermelding van het aanvraagnummer. De vragen en antwoorden zullen op </w:t>
      </w:r>
      <w:r w:rsidR="005B76B2">
        <w:rPr>
          <w:rFonts w:ascii="Verdana" w:hAnsi="Verdana"/>
          <w:noProof/>
          <w:sz w:val="18"/>
          <w:szCs w:val="18"/>
        </w:rPr>
        <w:t>1</w:t>
      </w:r>
      <w:r>
        <w:rPr>
          <w:rFonts w:ascii="Verdana" w:hAnsi="Verdana"/>
          <w:noProof/>
          <w:sz w:val="18"/>
          <w:szCs w:val="18"/>
        </w:rPr>
        <w:t xml:space="preserve"> mei 2014 geanimoniseerd naar alle inschrijvers per e-mail worden verstuurd. </w:t>
      </w:r>
    </w:p>
    <w:p w:rsid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5B76B2" w:rsidRDefault="005B76B2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F54CEE" w:rsidRPr="001D5420" w:rsidRDefault="001D5420" w:rsidP="003C19CE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t>Indienen offerte</w:t>
      </w:r>
      <w:r w:rsidR="00F54CEE" w:rsidRPr="001D5420">
        <w:rPr>
          <w:rFonts w:ascii="Verdana" w:hAnsi="Verdana"/>
          <w:b/>
          <w:noProof/>
          <w:sz w:val="18"/>
          <w:szCs w:val="18"/>
        </w:rPr>
        <w:tab/>
      </w:r>
    </w:p>
    <w:p w:rsidR="002847F3" w:rsidRDefault="002847F3" w:rsidP="002847F3">
      <w:pPr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Uw offerte dient uiterlijk op </w:t>
      </w:r>
      <w:r w:rsidR="001D5420" w:rsidRPr="001D5420">
        <w:rPr>
          <w:rFonts w:ascii="Verdana" w:hAnsi="Verdana"/>
          <w:b/>
          <w:noProof/>
          <w:sz w:val="18"/>
          <w:szCs w:val="18"/>
        </w:rPr>
        <w:t>1</w:t>
      </w:r>
      <w:r w:rsidR="005B76B2">
        <w:rPr>
          <w:rFonts w:ascii="Verdana" w:hAnsi="Verdana"/>
          <w:b/>
          <w:noProof/>
          <w:sz w:val="18"/>
          <w:szCs w:val="18"/>
        </w:rPr>
        <w:t>2</w:t>
      </w:r>
      <w:r w:rsidR="001D5420">
        <w:rPr>
          <w:rFonts w:ascii="Verdana" w:hAnsi="Verdana"/>
          <w:b/>
          <w:noProof/>
          <w:sz w:val="18"/>
          <w:szCs w:val="18"/>
        </w:rPr>
        <w:t xml:space="preserve"> mei</w:t>
      </w:r>
      <w:r>
        <w:rPr>
          <w:rFonts w:ascii="Verdana" w:hAnsi="Verdana"/>
          <w:b/>
          <w:noProof/>
          <w:sz w:val="18"/>
          <w:szCs w:val="18"/>
        </w:rPr>
        <w:t xml:space="preserve"> 201</w:t>
      </w:r>
      <w:r w:rsidR="00030E61">
        <w:rPr>
          <w:rFonts w:ascii="Verdana" w:hAnsi="Verdana"/>
          <w:b/>
          <w:noProof/>
          <w:sz w:val="18"/>
          <w:szCs w:val="18"/>
        </w:rPr>
        <w:t>4</w:t>
      </w:r>
      <w:r>
        <w:rPr>
          <w:rFonts w:ascii="Verdana" w:hAnsi="Verdana"/>
          <w:noProof/>
          <w:sz w:val="18"/>
          <w:szCs w:val="18"/>
        </w:rPr>
        <w:t xml:space="preserve"> om </w:t>
      </w:r>
      <w:r w:rsidR="00F42853">
        <w:rPr>
          <w:rFonts w:ascii="Verdana" w:hAnsi="Verdana"/>
          <w:b/>
          <w:noProof/>
          <w:sz w:val="18"/>
          <w:szCs w:val="18"/>
        </w:rPr>
        <w:t>10</w:t>
      </w:r>
      <w:r>
        <w:rPr>
          <w:rFonts w:ascii="Verdana" w:hAnsi="Verdana"/>
          <w:b/>
          <w:noProof/>
          <w:sz w:val="18"/>
          <w:szCs w:val="18"/>
        </w:rPr>
        <w:t>.00</w:t>
      </w:r>
      <w:r>
        <w:rPr>
          <w:rFonts w:ascii="Verdana" w:hAnsi="Verdana"/>
          <w:noProof/>
          <w:sz w:val="18"/>
          <w:szCs w:val="18"/>
        </w:rPr>
        <w:t xml:space="preserve"> uur in </w:t>
      </w:r>
      <w:r>
        <w:rPr>
          <w:rFonts w:ascii="Verdana" w:hAnsi="Verdana"/>
          <w:b/>
          <w:noProof/>
          <w:sz w:val="18"/>
          <w:szCs w:val="18"/>
          <w:u w:val="single"/>
        </w:rPr>
        <w:t>MS word</w:t>
      </w:r>
      <w:r>
        <w:rPr>
          <w:rFonts w:ascii="Verdana" w:hAnsi="Verdana"/>
          <w:noProof/>
          <w:sz w:val="18"/>
          <w:szCs w:val="18"/>
        </w:rPr>
        <w:t xml:space="preserve"> per e-mail te worden aangeboden op het volgende e-mail adres: </w:t>
      </w:r>
      <w:hyperlink r:id="rId8" w:history="1">
        <w:r>
          <w:rPr>
            <w:rStyle w:val="Hyperlink"/>
            <w:rFonts w:ascii="Verdana" w:hAnsi="Verdana"/>
            <w:b/>
            <w:sz w:val="18"/>
            <w:szCs w:val="18"/>
          </w:rPr>
          <w:t>inkoop@p-direkt.minbzk.nl</w:t>
        </w:r>
      </w:hyperlink>
      <w:r>
        <w:rPr>
          <w:rFonts w:ascii="Verdana" w:hAnsi="Verdana"/>
          <w:b/>
          <w:color w:val="0000FF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onder vermelding van </w:t>
      </w:r>
      <w:r>
        <w:rPr>
          <w:rFonts w:ascii="Verdana" w:hAnsi="Verdana"/>
          <w:noProof/>
          <w:sz w:val="18"/>
          <w:szCs w:val="18"/>
        </w:rPr>
        <w:t>het aanv</w:t>
      </w:r>
      <w:r w:rsidR="001D5420">
        <w:rPr>
          <w:rFonts w:ascii="Verdana" w:hAnsi="Verdana"/>
          <w:noProof/>
          <w:sz w:val="18"/>
          <w:szCs w:val="18"/>
        </w:rPr>
        <w:t>raagnummer</w:t>
      </w:r>
      <w:r>
        <w:rPr>
          <w:rFonts w:ascii="Verdana" w:hAnsi="Verdana"/>
          <w:noProof/>
          <w:sz w:val="18"/>
          <w:szCs w:val="18"/>
        </w:rPr>
        <w:t xml:space="preserve">. De offerte dient minimaal geldig te zijn tot </w:t>
      </w:r>
      <w:r w:rsidR="001D5420">
        <w:rPr>
          <w:rFonts w:ascii="Verdana" w:hAnsi="Verdana"/>
          <w:noProof/>
          <w:sz w:val="18"/>
          <w:szCs w:val="18"/>
        </w:rPr>
        <w:t>60</w:t>
      </w:r>
      <w:r>
        <w:rPr>
          <w:rFonts w:ascii="Verdana" w:hAnsi="Verdana"/>
          <w:noProof/>
          <w:sz w:val="18"/>
          <w:szCs w:val="18"/>
        </w:rPr>
        <w:t xml:space="preserve"> dagen na datum van deze aanvraag. Binnen deze termijn is uw aanbieding onherroepelijk.</w:t>
      </w:r>
      <w:r w:rsidR="001D5420">
        <w:rPr>
          <w:rFonts w:ascii="Verdana" w:hAnsi="Verdana"/>
          <w:noProof/>
          <w:sz w:val="18"/>
          <w:szCs w:val="18"/>
        </w:rPr>
        <w:t xml:space="preserve"> </w:t>
      </w:r>
    </w:p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1D5420" w:rsidRPr="001D5420" w:rsidRDefault="001D5420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b/>
          <w:noProof/>
          <w:sz w:val="18"/>
          <w:szCs w:val="18"/>
        </w:rPr>
      </w:pPr>
      <w:r w:rsidRPr="001D5420">
        <w:rPr>
          <w:rFonts w:ascii="Verdana" w:hAnsi="Verdana"/>
          <w:b/>
          <w:noProof/>
          <w:sz w:val="18"/>
          <w:szCs w:val="18"/>
        </w:rPr>
        <w:lastRenderedPageBreak/>
        <w:t>Informatie</w:t>
      </w:r>
    </w:p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Voor nadere informatie omtrent deze nadere offerteaanvraag kunt u per mail </w:t>
      </w:r>
      <w:r w:rsidR="001D5420">
        <w:rPr>
          <w:rFonts w:ascii="Verdana" w:hAnsi="Verdana"/>
          <w:noProof/>
          <w:sz w:val="18"/>
          <w:szCs w:val="18"/>
        </w:rPr>
        <w:t xml:space="preserve">uitsluitend </w:t>
      </w:r>
      <w:r>
        <w:rPr>
          <w:rFonts w:ascii="Verdana" w:hAnsi="Verdana"/>
          <w:noProof/>
          <w:sz w:val="18"/>
          <w:szCs w:val="18"/>
        </w:rPr>
        <w:t>contact opnemen met</w:t>
      </w:r>
      <w:r w:rsidR="001D5420">
        <w:rPr>
          <w:rFonts w:ascii="Verdana" w:hAnsi="Verdana"/>
          <w:noProof/>
          <w:sz w:val="18"/>
          <w:szCs w:val="18"/>
        </w:rPr>
        <w:t xml:space="preserve"> de afdeling Inkoop van P-Direkt via</w:t>
      </w:r>
      <w:r>
        <w:rPr>
          <w:rFonts w:ascii="Verdana" w:hAnsi="Verdana"/>
          <w:noProof/>
          <w:sz w:val="18"/>
          <w:szCs w:val="18"/>
        </w:rPr>
        <w:t xml:space="preserve"> </w:t>
      </w:r>
      <w:hyperlink r:id="rId9" w:history="1">
        <w:r>
          <w:rPr>
            <w:rStyle w:val="Hyperlink"/>
            <w:rFonts w:ascii="Verdana" w:hAnsi="Verdana"/>
            <w:b/>
            <w:sz w:val="18"/>
            <w:szCs w:val="18"/>
          </w:rPr>
          <w:t>inkoop@p-direkt.minbzk.nl</w:t>
        </w:r>
      </w:hyperlink>
      <w:r>
        <w:rPr>
          <w:rFonts w:ascii="Verdana" w:hAnsi="Verdana"/>
          <w:noProof/>
          <w:sz w:val="18"/>
          <w:szCs w:val="18"/>
        </w:rPr>
        <w:t>.</w:t>
      </w:r>
      <w:r w:rsidR="001D5420">
        <w:rPr>
          <w:rFonts w:ascii="Verdana" w:hAnsi="Verdana"/>
          <w:noProof/>
          <w:sz w:val="18"/>
          <w:szCs w:val="18"/>
        </w:rPr>
        <w:t xml:space="preserve"> Contacten met andere afdelingen en/of personen van P-Direkt zal leiden tot uitsluiting van deelname.</w:t>
      </w:r>
    </w:p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</w:p>
    <w:p w:rsidR="002847F3" w:rsidRDefault="002847F3" w:rsidP="002847F3">
      <w:pPr>
        <w:tabs>
          <w:tab w:val="left" w:pos="4536"/>
        </w:tabs>
        <w:overflowPunct w:val="0"/>
        <w:adjustRightInd w:val="0"/>
        <w:spacing w:line="240" w:lineRule="exact"/>
        <w:textAlignment w:val="baseline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Hoogachtend,</w:t>
      </w:r>
    </w:p>
    <w:p w:rsidR="002847F3" w:rsidRDefault="002847F3" w:rsidP="002847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minister van Binnenlandse Zaken en Koninkrijksrelaties,</w:t>
      </w:r>
    </w:p>
    <w:p w:rsidR="002847F3" w:rsidRDefault="002847F3" w:rsidP="002847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namens deze,</w:t>
      </w:r>
    </w:p>
    <w:p w:rsidR="002847F3" w:rsidRDefault="002847F3" w:rsidP="002847F3">
      <w:pPr>
        <w:rPr>
          <w:rFonts w:ascii="Verdana" w:hAnsi="Verdana"/>
          <w:sz w:val="18"/>
          <w:szCs w:val="18"/>
        </w:rPr>
      </w:pPr>
    </w:p>
    <w:p w:rsidR="002847F3" w:rsidRDefault="002847F3" w:rsidP="002847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S.M. Bronmans MCM</w:t>
      </w:r>
    </w:p>
    <w:p w:rsidR="002847F3" w:rsidRDefault="002847F3" w:rsidP="002847F3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Directeur P-Direkt,</w:t>
      </w:r>
    </w:p>
    <w:p w:rsidR="002847F3" w:rsidRDefault="002847F3" w:rsidP="002847F3">
      <w:pPr>
        <w:rPr>
          <w:rFonts w:ascii="Verdana" w:hAnsi="Verdana"/>
          <w:i/>
          <w:sz w:val="18"/>
          <w:szCs w:val="18"/>
        </w:rPr>
      </w:pPr>
    </w:p>
    <w:p w:rsidR="002847F3" w:rsidRDefault="002847F3" w:rsidP="002847F3">
      <w:pPr>
        <w:spacing w:after="240"/>
      </w:pPr>
      <w:r>
        <w:rPr>
          <w:rFonts w:ascii="Verdana" w:hAnsi="Verdana"/>
          <w:i/>
          <w:sz w:val="18"/>
          <w:szCs w:val="18"/>
        </w:rPr>
        <w:t>voor deze,</w:t>
      </w:r>
    </w:p>
    <w:p w:rsidR="004263C2" w:rsidRPr="005B76B2" w:rsidRDefault="005B76B2">
      <w:pPr>
        <w:rPr>
          <w:rFonts w:ascii="Verdana" w:hAnsi="Verdana"/>
          <w:sz w:val="18"/>
          <w:szCs w:val="18"/>
        </w:rPr>
      </w:pPr>
      <w:r w:rsidRPr="005B76B2">
        <w:rPr>
          <w:rFonts w:ascii="Verdana" w:hAnsi="Verdana"/>
          <w:sz w:val="18"/>
          <w:szCs w:val="18"/>
        </w:rPr>
        <w:t>Klara van Ockenburg</w:t>
      </w:r>
    </w:p>
    <w:sectPr w:rsidR="004263C2" w:rsidRPr="005B76B2" w:rsidSect="00266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B0" w:rsidRDefault="006021B0" w:rsidP="00526387">
      <w:r>
        <w:separator/>
      </w:r>
    </w:p>
  </w:endnote>
  <w:endnote w:type="continuationSeparator" w:id="0">
    <w:p w:rsidR="006021B0" w:rsidRDefault="006021B0" w:rsidP="00526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B0" w:rsidRDefault="006021B0" w:rsidP="00526387">
      <w:r>
        <w:separator/>
      </w:r>
    </w:p>
  </w:footnote>
  <w:footnote w:type="continuationSeparator" w:id="0">
    <w:p w:rsidR="006021B0" w:rsidRDefault="006021B0" w:rsidP="00526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B0" w:rsidRDefault="006021B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863"/>
    <w:multiLevelType w:val="hybridMultilevel"/>
    <w:tmpl w:val="3A926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6BCC"/>
    <w:multiLevelType w:val="hybridMultilevel"/>
    <w:tmpl w:val="150A80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2BAE"/>
    <w:multiLevelType w:val="hybridMultilevel"/>
    <w:tmpl w:val="E48451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4D81"/>
    <w:multiLevelType w:val="hybridMultilevel"/>
    <w:tmpl w:val="3656D386"/>
    <w:lvl w:ilvl="0" w:tplc="197C17E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01658"/>
    <w:multiLevelType w:val="hybridMultilevel"/>
    <w:tmpl w:val="35D46E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96F50"/>
    <w:multiLevelType w:val="hybridMultilevel"/>
    <w:tmpl w:val="77CAE4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341"/>
    <w:rsid w:val="00003884"/>
    <w:rsid w:val="000056D3"/>
    <w:rsid w:val="000062A0"/>
    <w:rsid w:val="000100E3"/>
    <w:rsid w:val="00010D06"/>
    <w:rsid w:val="00030E61"/>
    <w:rsid w:val="00050EE3"/>
    <w:rsid w:val="0005113C"/>
    <w:rsid w:val="00055258"/>
    <w:rsid w:val="0009002C"/>
    <w:rsid w:val="000C438B"/>
    <w:rsid w:val="000D6747"/>
    <w:rsid w:val="000F5455"/>
    <w:rsid w:val="000F6218"/>
    <w:rsid w:val="001003F2"/>
    <w:rsid w:val="00103336"/>
    <w:rsid w:val="00103AEA"/>
    <w:rsid w:val="00113072"/>
    <w:rsid w:val="001211C5"/>
    <w:rsid w:val="00124DC3"/>
    <w:rsid w:val="001258AE"/>
    <w:rsid w:val="00135DE8"/>
    <w:rsid w:val="00136958"/>
    <w:rsid w:val="0014550B"/>
    <w:rsid w:val="001552A7"/>
    <w:rsid w:val="00157F24"/>
    <w:rsid w:val="00160CD0"/>
    <w:rsid w:val="00176193"/>
    <w:rsid w:val="00186A22"/>
    <w:rsid w:val="001A2C38"/>
    <w:rsid w:val="001B3B4A"/>
    <w:rsid w:val="001D5420"/>
    <w:rsid w:val="001D6040"/>
    <w:rsid w:val="001F1223"/>
    <w:rsid w:val="001F7FB3"/>
    <w:rsid w:val="0020618C"/>
    <w:rsid w:val="00211FCE"/>
    <w:rsid w:val="002250DD"/>
    <w:rsid w:val="00227673"/>
    <w:rsid w:val="00237CAD"/>
    <w:rsid w:val="002413F1"/>
    <w:rsid w:val="00245A3C"/>
    <w:rsid w:val="002473BA"/>
    <w:rsid w:val="002527A2"/>
    <w:rsid w:val="0026315F"/>
    <w:rsid w:val="00264566"/>
    <w:rsid w:val="00266DE8"/>
    <w:rsid w:val="002847F3"/>
    <w:rsid w:val="0029052C"/>
    <w:rsid w:val="002A4317"/>
    <w:rsid w:val="002B65B5"/>
    <w:rsid w:val="002C1E37"/>
    <w:rsid w:val="002D4EB3"/>
    <w:rsid w:val="002D66FA"/>
    <w:rsid w:val="002D79BB"/>
    <w:rsid w:val="00304F5C"/>
    <w:rsid w:val="00316163"/>
    <w:rsid w:val="003207A3"/>
    <w:rsid w:val="003265A0"/>
    <w:rsid w:val="00333F4E"/>
    <w:rsid w:val="00345D25"/>
    <w:rsid w:val="0034736D"/>
    <w:rsid w:val="00366DF5"/>
    <w:rsid w:val="00394379"/>
    <w:rsid w:val="003A6A61"/>
    <w:rsid w:val="003C19CE"/>
    <w:rsid w:val="003D209B"/>
    <w:rsid w:val="003E4682"/>
    <w:rsid w:val="003E5B4E"/>
    <w:rsid w:val="003E5BC4"/>
    <w:rsid w:val="00410593"/>
    <w:rsid w:val="00411403"/>
    <w:rsid w:val="00411A89"/>
    <w:rsid w:val="00411FA5"/>
    <w:rsid w:val="00413FE7"/>
    <w:rsid w:val="004173A0"/>
    <w:rsid w:val="004263C2"/>
    <w:rsid w:val="00431625"/>
    <w:rsid w:val="004316A6"/>
    <w:rsid w:val="004331D1"/>
    <w:rsid w:val="00433D67"/>
    <w:rsid w:val="00435260"/>
    <w:rsid w:val="00436A95"/>
    <w:rsid w:val="00447775"/>
    <w:rsid w:val="00450255"/>
    <w:rsid w:val="0045476F"/>
    <w:rsid w:val="00465DCD"/>
    <w:rsid w:val="00477FF5"/>
    <w:rsid w:val="004A3C74"/>
    <w:rsid w:val="004A46FD"/>
    <w:rsid w:val="004C22F8"/>
    <w:rsid w:val="004C30E1"/>
    <w:rsid w:val="004C3D86"/>
    <w:rsid w:val="004C5943"/>
    <w:rsid w:val="004F4129"/>
    <w:rsid w:val="004F4527"/>
    <w:rsid w:val="004F4E4D"/>
    <w:rsid w:val="004F658D"/>
    <w:rsid w:val="005011A9"/>
    <w:rsid w:val="00506435"/>
    <w:rsid w:val="00507D5F"/>
    <w:rsid w:val="00511657"/>
    <w:rsid w:val="0051793E"/>
    <w:rsid w:val="005205BC"/>
    <w:rsid w:val="0052138B"/>
    <w:rsid w:val="005236E3"/>
    <w:rsid w:val="00526387"/>
    <w:rsid w:val="00532735"/>
    <w:rsid w:val="0054601E"/>
    <w:rsid w:val="00566820"/>
    <w:rsid w:val="00575301"/>
    <w:rsid w:val="00575549"/>
    <w:rsid w:val="00591972"/>
    <w:rsid w:val="00591BB0"/>
    <w:rsid w:val="005962A1"/>
    <w:rsid w:val="005A0399"/>
    <w:rsid w:val="005B76B2"/>
    <w:rsid w:val="005C3857"/>
    <w:rsid w:val="005D5D1C"/>
    <w:rsid w:val="005F4001"/>
    <w:rsid w:val="005F4524"/>
    <w:rsid w:val="005F6135"/>
    <w:rsid w:val="006021B0"/>
    <w:rsid w:val="00607E10"/>
    <w:rsid w:val="00655DDB"/>
    <w:rsid w:val="00656C26"/>
    <w:rsid w:val="006815E7"/>
    <w:rsid w:val="00690E8F"/>
    <w:rsid w:val="006A7341"/>
    <w:rsid w:val="006B4C25"/>
    <w:rsid w:val="006C03F2"/>
    <w:rsid w:val="006C1480"/>
    <w:rsid w:val="006D183C"/>
    <w:rsid w:val="006E2245"/>
    <w:rsid w:val="007077E2"/>
    <w:rsid w:val="00715477"/>
    <w:rsid w:val="00746D18"/>
    <w:rsid w:val="00756950"/>
    <w:rsid w:val="00764F28"/>
    <w:rsid w:val="00770CE4"/>
    <w:rsid w:val="007810B5"/>
    <w:rsid w:val="00792071"/>
    <w:rsid w:val="007A06EF"/>
    <w:rsid w:val="007A1A17"/>
    <w:rsid w:val="007A3D7B"/>
    <w:rsid w:val="007C1CA0"/>
    <w:rsid w:val="007E0B3C"/>
    <w:rsid w:val="007F46B9"/>
    <w:rsid w:val="00805CD2"/>
    <w:rsid w:val="00814F4F"/>
    <w:rsid w:val="0082133A"/>
    <w:rsid w:val="00824B59"/>
    <w:rsid w:val="00826E0A"/>
    <w:rsid w:val="00833F9D"/>
    <w:rsid w:val="008444E1"/>
    <w:rsid w:val="00855B4C"/>
    <w:rsid w:val="0086556E"/>
    <w:rsid w:val="00871ED2"/>
    <w:rsid w:val="00871F77"/>
    <w:rsid w:val="00882F93"/>
    <w:rsid w:val="008862B3"/>
    <w:rsid w:val="00892AC7"/>
    <w:rsid w:val="00896212"/>
    <w:rsid w:val="008A2317"/>
    <w:rsid w:val="008A4479"/>
    <w:rsid w:val="008A5903"/>
    <w:rsid w:val="008A7D0B"/>
    <w:rsid w:val="008B00C0"/>
    <w:rsid w:val="008B102B"/>
    <w:rsid w:val="008E60D1"/>
    <w:rsid w:val="008F0D26"/>
    <w:rsid w:val="008F54C7"/>
    <w:rsid w:val="00903EB6"/>
    <w:rsid w:val="009105C8"/>
    <w:rsid w:val="0091197F"/>
    <w:rsid w:val="00914767"/>
    <w:rsid w:val="0091662D"/>
    <w:rsid w:val="00954B74"/>
    <w:rsid w:val="009555AC"/>
    <w:rsid w:val="00994192"/>
    <w:rsid w:val="00994E26"/>
    <w:rsid w:val="00996769"/>
    <w:rsid w:val="009C09BE"/>
    <w:rsid w:val="009C739E"/>
    <w:rsid w:val="009D40E9"/>
    <w:rsid w:val="009F3A06"/>
    <w:rsid w:val="009F70D5"/>
    <w:rsid w:val="00A03CD1"/>
    <w:rsid w:val="00A12695"/>
    <w:rsid w:val="00A26851"/>
    <w:rsid w:val="00A37BD7"/>
    <w:rsid w:val="00A430BD"/>
    <w:rsid w:val="00A464F1"/>
    <w:rsid w:val="00A472EE"/>
    <w:rsid w:val="00A550C5"/>
    <w:rsid w:val="00A90BA9"/>
    <w:rsid w:val="00A91DDF"/>
    <w:rsid w:val="00AA71D3"/>
    <w:rsid w:val="00AB0EFC"/>
    <w:rsid w:val="00AC1C13"/>
    <w:rsid w:val="00AC4233"/>
    <w:rsid w:val="00AD14CA"/>
    <w:rsid w:val="00AE0A59"/>
    <w:rsid w:val="00AF676E"/>
    <w:rsid w:val="00B0636E"/>
    <w:rsid w:val="00B13D96"/>
    <w:rsid w:val="00B20F5B"/>
    <w:rsid w:val="00B2183C"/>
    <w:rsid w:val="00B23033"/>
    <w:rsid w:val="00B3688F"/>
    <w:rsid w:val="00B50BF8"/>
    <w:rsid w:val="00B50FEB"/>
    <w:rsid w:val="00B60273"/>
    <w:rsid w:val="00B6466B"/>
    <w:rsid w:val="00B66C69"/>
    <w:rsid w:val="00B710E9"/>
    <w:rsid w:val="00B90780"/>
    <w:rsid w:val="00B96F3B"/>
    <w:rsid w:val="00BA6080"/>
    <w:rsid w:val="00BA67A1"/>
    <w:rsid w:val="00BB35F8"/>
    <w:rsid w:val="00BC26AA"/>
    <w:rsid w:val="00BD72AF"/>
    <w:rsid w:val="00BE31F6"/>
    <w:rsid w:val="00BE4772"/>
    <w:rsid w:val="00C42981"/>
    <w:rsid w:val="00C5127F"/>
    <w:rsid w:val="00C51A13"/>
    <w:rsid w:val="00C520EF"/>
    <w:rsid w:val="00C63C0D"/>
    <w:rsid w:val="00C738AB"/>
    <w:rsid w:val="00C74B37"/>
    <w:rsid w:val="00C809A1"/>
    <w:rsid w:val="00CA510F"/>
    <w:rsid w:val="00CB14DB"/>
    <w:rsid w:val="00CD7E2E"/>
    <w:rsid w:val="00CE7AAC"/>
    <w:rsid w:val="00CF744C"/>
    <w:rsid w:val="00D1123C"/>
    <w:rsid w:val="00D25089"/>
    <w:rsid w:val="00D262FE"/>
    <w:rsid w:val="00D44700"/>
    <w:rsid w:val="00D679E2"/>
    <w:rsid w:val="00D70DDB"/>
    <w:rsid w:val="00D92BBF"/>
    <w:rsid w:val="00DA7183"/>
    <w:rsid w:val="00DB00F0"/>
    <w:rsid w:val="00DB03B5"/>
    <w:rsid w:val="00DB4E74"/>
    <w:rsid w:val="00DB5A7A"/>
    <w:rsid w:val="00DC0097"/>
    <w:rsid w:val="00DC1B9F"/>
    <w:rsid w:val="00DD55F4"/>
    <w:rsid w:val="00DE2139"/>
    <w:rsid w:val="00DF09D6"/>
    <w:rsid w:val="00DF4275"/>
    <w:rsid w:val="00DF69B3"/>
    <w:rsid w:val="00E03BEF"/>
    <w:rsid w:val="00E2529C"/>
    <w:rsid w:val="00E2629D"/>
    <w:rsid w:val="00E30CA5"/>
    <w:rsid w:val="00E61837"/>
    <w:rsid w:val="00E711C5"/>
    <w:rsid w:val="00E76226"/>
    <w:rsid w:val="00E76EB9"/>
    <w:rsid w:val="00E8255B"/>
    <w:rsid w:val="00E83DED"/>
    <w:rsid w:val="00E90ED8"/>
    <w:rsid w:val="00E94169"/>
    <w:rsid w:val="00EB18BB"/>
    <w:rsid w:val="00EB245F"/>
    <w:rsid w:val="00EB62B0"/>
    <w:rsid w:val="00EB6BBE"/>
    <w:rsid w:val="00EC53C7"/>
    <w:rsid w:val="00F01065"/>
    <w:rsid w:val="00F0108C"/>
    <w:rsid w:val="00F07361"/>
    <w:rsid w:val="00F0769D"/>
    <w:rsid w:val="00F113BB"/>
    <w:rsid w:val="00F25BB3"/>
    <w:rsid w:val="00F27BCB"/>
    <w:rsid w:val="00F42853"/>
    <w:rsid w:val="00F53940"/>
    <w:rsid w:val="00F54CEE"/>
    <w:rsid w:val="00F5760D"/>
    <w:rsid w:val="00F65266"/>
    <w:rsid w:val="00F65DCA"/>
    <w:rsid w:val="00F719A4"/>
    <w:rsid w:val="00F7227D"/>
    <w:rsid w:val="00F73A61"/>
    <w:rsid w:val="00F96C58"/>
    <w:rsid w:val="00FA7DCD"/>
    <w:rsid w:val="00FB1818"/>
    <w:rsid w:val="00FB784C"/>
    <w:rsid w:val="00FC0449"/>
    <w:rsid w:val="00FD0C7A"/>
    <w:rsid w:val="00FD23C2"/>
    <w:rsid w:val="00FE2C48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6DE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847F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5263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2638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263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26387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F42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6C0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oop@p-direkt.minbzk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koop@p-direkt.minbzk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koop@p-direkt.minbzk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heer, mevrouw,</vt:lpstr>
    </vt:vector>
  </TitlesOfParts>
  <Company>Min. van BZK</Company>
  <LinksUpToDate>false</LinksUpToDate>
  <CharactersWithSpaces>5746</CharactersWithSpaces>
  <SharedDoc>false</SharedDoc>
  <HLinks>
    <vt:vector size="12" baseType="variant">
      <vt:variant>
        <vt:i4>2162710</vt:i4>
      </vt:variant>
      <vt:variant>
        <vt:i4>3</vt:i4>
      </vt:variant>
      <vt:variant>
        <vt:i4>0</vt:i4>
      </vt:variant>
      <vt:variant>
        <vt:i4>5</vt:i4>
      </vt:variant>
      <vt:variant>
        <vt:lpwstr>mailto:inkoop@p-direkt.minbzk.nl</vt:lpwstr>
      </vt:variant>
      <vt:variant>
        <vt:lpwstr/>
      </vt:variant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mailto:inkoop@p-direkt.minbzk.nl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heer, mevrouw,</dc:title>
  <dc:creator>ockenburg</dc:creator>
  <cp:lastModifiedBy>Van Ockenburg</cp:lastModifiedBy>
  <cp:revision>4</cp:revision>
  <cp:lastPrinted>2014-04-10T13:04:00Z</cp:lastPrinted>
  <dcterms:created xsi:type="dcterms:W3CDTF">2014-04-10T12:48:00Z</dcterms:created>
  <dcterms:modified xsi:type="dcterms:W3CDTF">2014-04-10T13:20:00Z</dcterms:modified>
</cp:coreProperties>
</file>