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EE91" w14:textId="0D264334" w:rsidR="00D32F97" w:rsidRDefault="00D32F97" w:rsidP="0063064D">
      <w:pPr>
        <w:spacing w:after="240" w:line="240" w:lineRule="atLeast"/>
        <w:rPr>
          <w:rFonts w:ascii="Verdana" w:eastAsia="Calibri" w:hAnsi="Verdana" w:cs="Calibri"/>
          <w:color w:val="4472C4"/>
          <w:sz w:val="18"/>
          <w:szCs w:val="18"/>
        </w:rPr>
      </w:pPr>
    </w:p>
    <w:p w14:paraId="790ADA41" w14:textId="77777777" w:rsidR="00D32F97" w:rsidRDefault="00D32F97" w:rsidP="0063064D">
      <w:pPr>
        <w:spacing w:after="240" w:line="240" w:lineRule="atLeast"/>
        <w:rPr>
          <w:rFonts w:ascii="Verdana" w:eastAsia="Calibri" w:hAnsi="Verdana" w:cs="Calibri"/>
          <w:color w:val="4472C4"/>
          <w:sz w:val="18"/>
          <w:szCs w:val="18"/>
        </w:rPr>
      </w:pPr>
    </w:p>
    <w:p w14:paraId="6A7C84E8" w14:textId="195F9112" w:rsidR="00D32F97" w:rsidRPr="001A037E" w:rsidRDefault="00D32F97" w:rsidP="0063064D">
      <w:pPr>
        <w:spacing w:after="240" w:line="240" w:lineRule="atLeast"/>
        <w:rPr>
          <w:rFonts w:ascii="Verdana" w:eastAsia="Calibri" w:hAnsi="Verdana" w:cs="Calibri"/>
          <w:b/>
          <w:bCs/>
          <w:sz w:val="18"/>
          <w:szCs w:val="18"/>
        </w:rPr>
      </w:pPr>
      <w:r w:rsidRPr="001A037E">
        <w:rPr>
          <w:rFonts w:ascii="Verdana" w:eastAsia="Calibri" w:hAnsi="Verdana" w:cs="Calibri"/>
          <w:b/>
          <w:bCs/>
          <w:sz w:val="18"/>
          <w:szCs w:val="18"/>
        </w:rPr>
        <w:t xml:space="preserve">Bijlage </w:t>
      </w:r>
      <w:r w:rsidR="0087602A">
        <w:rPr>
          <w:rFonts w:ascii="Verdana" w:eastAsia="Calibri" w:hAnsi="Verdana" w:cs="Calibri"/>
          <w:b/>
          <w:bCs/>
          <w:sz w:val="18"/>
          <w:szCs w:val="18"/>
        </w:rPr>
        <w:t>23</w:t>
      </w:r>
      <w:r w:rsidR="00261C5E" w:rsidRPr="001A037E">
        <w:rPr>
          <w:rFonts w:ascii="Verdana" w:eastAsia="Calibri" w:hAnsi="Verdana" w:cs="Calibri"/>
          <w:b/>
          <w:bCs/>
          <w:sz w:val="18"/>
          <w:szCs w:val="18"/>
        </w:rPr>
        <w:t xml:space="preserve"> </w:t>
      </w:r>
      <w:bookmarkStart w:id="0" w:name="_Hlk148704879"/>
      <w:r w:rsidR="00267FD7" w:rsidRPr="001A037E">
        <w:rPr>
          <w:rFonts w:ascii="Verdana" w:eastAsia="Calibri" w:hAnsi="Verdana" w:cs="Calibri"/>
          <w:b/>
          <w:bCs/>
          <w:sz w:val="18"/>
          <w:szCs w:val="18"/>
        </w:rPr>
        <w:t>Formulier aanmelding c.q. verklaring financiële bijdragen</w:t>
      </w:r>
      <w:bookmarkEnd w:id="0"/>
    </w:p>
    <w:p w14:paraId="0451A541" w14:textId="7F9ADD71" w:rsidR="008877CB" w:rsidRDefault="00B674ED" w:rsidP="008877CB">
      <w:pPr>
        <w:spacing w:after="0" w:line="240" w:lineRule="atLeast"/>
        <w:rPr>
          <w:rFonts w:ascii="Verdana" w:eastAsia="Calibri" w:hAnsi="Verdana" w:cs="Calibri"/>
          <w:sz w:val="18"/>
          <w:szCs w:val="18"/>
        </w:rPr>
      </w:pPr>
      <w:r w:rsidRPr="008877CB">
        <w:rPr>
          <w:rFonts w:ascii="Verdana" w:eastAsia="Calibri" w:hAnsi="Verdana" w:cs="Calibri"/>
          <w:b/>
          <w:bCs/>
          <w:sz w:val="18"/>
          <w:szCs w:val="18"/>
        </w:rPr>
        <w:t>INVULHULP</w:t>
      </w:r>
      <w:r w:rsidR="00503631" w:rsidRPr="008877CB">
        <w:rPr>
          <w:rFonts w:ascii="Verdana" w:eastAsia="Calibri" w:hAnsi="Verdana" w:cs="Calibri"/>
          <w:b/>
          <w:bCs/>
          <w:sz w:val="18"/>
          <w:szCs w:val="18"/>
        </w:rPr>
        <w:br/>
      </w:r>
      <w:r w:rsidR="0063064D" w:rsidRPr="008877CB">
        <w:rPr>
          <w:rFonts w:ascii="Verdana" w:eastAsia="Calibri" w:hAnsi="Verdana" w:cs="Calibri"/>
          <w:sz w:val="18"/>
          <w:szCs w:val="18"/>
        </w:rPr>
        <w:t xml:space="preserve">In bijlage </w:t>
      </w:r>
      <w:r w:rsidR="00261C5E" w:rsidRPr="008877CB">
        <w:rPr>
          <w:rFonts w:ascii="Verdana" w:eastAsia="Calibri" w:hAnsi="Verdana" w:cs="Calibri"/>
          <w:sz w:val="18"/>
          <w:szCs w:val="18"/>
        </w:rPr>
        <w:t>II</w:t>
      </w:r>
      <w:r w:rsidR="0063064D" w:rsidRPr="008877CB">
        <w:rPr>
          <w:rFonts w:ascii="Verdana" w:eastAsia="Calibri" w:hAnsi="Verdana" w:cs="Calibri"/>
          <w:sz w:val="18"/>
          <w:szCs w:val="18"/>
        </w:rPr>
        <w:t xml:space="preserve"> van de uitvoeringsverordening</w:t>
      </w:r>
      <w:r w:rsidR="001A037E">
        <w:rPr>
          <w:rStyle w:val="Voetnootmarkering"/>
          <w:rFonts w:ascii="Verdana" w:eastAsia="Calibri" w:hAnsi="Verdana" w:cs="Calibri"/>
          <w:sz w:val="18"/>
          <w:szCs w:val="18"/>
        </w:rPr>
        <w:footnoteReference w:id="1"/>
      </w:r>
      <w:r w:rsidR="0063064D" w:rsidRPr="008877CB">
        <w:rPr>
          <w:rFonts w:ascii="Verdana" w:eastAsia="Calibri" w:hAnsi="Verdana" w:cs="Calibri"/>
          <w:sz w:val="18"/>
          <w:szCs w:val="18"/>
        </w:rPr>
        <w:t xml:space="preserve"> zet de Europese Commissie uiteen welke informatie</w:t>
      </w:r>
      <w:r w:rsidR="008877CB" w:rsidRPr="008877CB">
        <w:rPr>
          <w:rFonts w:ascii="Verdana" w:eastAsia="Calibri" w:hAnsi="Verdana" w:cs="Calibri"/>
          <w:sz w:val="18"/>
          <w:szCs w:val="18"/>
        </w:rPr>
        <w:t>:</w:t>
      </w:r>
    </w:p>
    <w:p w14:paraId="48201807" w14:textId="5DB70958" w:rsidR="008877CB" w:rsidRPr="008877CB" w:rsidRDefault="008877CB" w:rsidP="008877CB">
      <w:pPr>
        <w:pStyle w:val="Lijstalinea"/>
        <w:numPr>
          <w:ilvl w:val="0"/>
          <w:numId w:val="4"/>
        </w:numPr>
        <w:spacing w:after="0" w:line="240" w:lineRule="atLeast"/>
        <w:rPr>
          <w:rFonts w:ascii="Verdana" w:eastAsia="Calibri" w:hAnsi="Verdana" w:cs="Calibri"/>
          <w:sz w:val="18"/>
          <w:szCs w:val="18"/>
        </w:rPr>
      </w:pPr>
      <w:r>
        <w:rPr>
          <w:rFonts w:ascii="Verdana" w:eastAsia="Calibri" w:hAnsi="Verdana" w:cs="Calibri"/>
          <w:sz w:val="18"/>
          <w:szCs w:val="18"/>
        </w:rPr>
        <w:t>e</w:t>
      </w:r>
      <w:r w:rsidR="0063064D" w:rsidRPr="008877CB">
        <w:rPr>
          <w:rFonts w:ascii="Verdana" w:eastAsia="Calibri" w:hAnsi="Verdana" w:cs="Calibri"/>
          <w:sz w:val="18"/>
          <w:szCs w:val="18"/>
        </w:rPr>
        <w:t>en complete aanmelding</w:t>
      </w:r>
      <w:r w:rsidR="00B674ED" w:rsidRPr="008877CB">
        <w:rPr>
          <w:rFonts w:ascii="Verdana" w:eastAsia="Calibri" w:hAnsi="Verdana" w:cs="Calibri"/>
          <w:sz w:val="18"/>
          <w:szCs w:val="18"/>
        </w:rPr>
        <w:t xml:space="preserve"> (</w:t>
      </w:r>
      <w:r w:rsidRPr="001A037E">
        <w:rPr>
          <w:rFonts w:ascii="Verdana" w:eastAsia="Calibri" w:hAnsi="Verdana" w:cs="Calibri"/>
          <w:i/>
          <w:iCs/>
          <w:sz w:val="18"/>
          <w:szCs w:val="18"/>
        </w:rPr>
        <w:t>wanneer ten minste een van de aanmeldende partijen overeenkomstig artikel 28, leden 1 en 2, en artikel 29, lid 1, van Verordening (EU) 2022/2560 een aan te melden buitenlandse financiële bijdrage heeft ontvangen</w:t>
      </w:r>
      <w:r w:rsidRPr="008877CB">
        <w:rPr>
          <w:rFonts w:ascii="Verdana" w:eastAsia="Calibri" w:hAnsi="Verdana" w:cs="Calibri"/>
          <w:sz w:val="18"/>
          <w:szCs w:val="18"/>
        </w:rPr>
        <w:t>) moet bevatten</w:t>
      </w:r>
      <w:r>
        <w:rPr>
          <w:rFonts w:ascii="Verdana" w:eastAsia="Calibri" w:hAnsi="Verdana" w:cs="Calibri"/>
          <w:sz w:val="18"/>
          <w:szCs w:val="18"/>
        </w:rPr>
        <w:t>,</w:t>
      </w:r>
    </w:p>
    <w:p w14:paraId="26931BA9" w14:textId="6874A3A6" w:rsidR="008877CB" w:rsidRDefault="008877CB" w:rsidP="008877CB">
      <w:pPr>
        <w:pStyle w:val="Lijstalinea"/>
        <w:numPr>
          <w:ilvl w:val="0"/>
          <w:numId w:val="4"/>
        </w:numPr>
        <w:spacing w:after="240" w:line="240" w:lineRule="atLeast"/>
        <w:rPr>
          <w:rFonts w:ascii="Verdana" w:eastAsia="Calibri" w:hAnsi="Verdana" w:cs="Calibri"/>
          <w:sz w:val="18"/>
          <w:szCs w:val="18"/>
        </w:rPr>
      </w:pPr>
      <w:r>
        <w:rPr>
          <w:rFonts w:ascii="Verdana" w:eastAsia="Calibri" w:hAnsi="Verdana" w:cs="Calibri"/>
          <w:sz w:val="18"/>
          <w:szCs w:val="18"/>
        </w:rPr>
        <w:t>e</w:t>
      </w:r>
      <w:r w:rsidRPr="008877CB">
        <w:rPr>
          <w:rFonts w:ascii="Verdana" w:eastAsia="Calibri" w:hAnsi="Verdana" w:cs="Calibri"/>
          <w:sz w:val="18"/>
          <w:szCs w:val="18"/>
        </w:rPr>
        <w:t>en verklaring (</w:t>
      </w:r>
      <w:r w:rsidRPr="001A037E">
        <w:rPr>
          <w:rFonts w:ascii="Verdana" w:eastAsia="Calibri" w:hAnsi="Verdana" w:cs="Calibri"/>
          <w:i/>
          <w:iCs/>
          <w:sz w:val="18"/>
          <w:szCs w:val="18"/>
        </w:rPr>
        <w:t>wanneer geen van de aanmeldende partijen overeenkomstig artikel 28, leden 1 en 2, en artikel 29, lid 1, van Verordening (EU) 2022/2560 een aan te melden buitenlandse financiële bijdrage heeft ontvangen</w:t>
      </w:r>
      <w:r>
        <w:rPr>
          <w:rFonts w:ascii="Verdana" w:eastAsia="Calibri" w:hAnsi="Verdana" w:cs="Calibri"/>
          <w:sz w:val="18"/>
          <w:szCs w:val="18"/>
        </w:rPr>
        <w:t>) moet bevatten.</w:t>
      </w:r>
    </w:p>
    <w:p w14:paraId="2C104110" w14:textId="0E6E33E0" w:rsidR="004E3D82" w:rsidRPr="008877CB" w:rsidRDefault="00261C5E" w:rsidP="0063064D">
      <w:pPr>
        <w:spacing w:after="240" w:line="240" w:lineRule="atLeast"/>
        <w:rPr>
          <w:rFonts w:ascii="Verdana" w:eastAsia="Calibri" w:hAnsi="Verdana" w:cs="Calibri"/>
          <w:sz w:val="18"/>
          <w:szCs w:val="18"/>
        </w:rPr>
      </w:pPr>
      <w:r w:rsidRPr="008877CB">
        <w:rPr>
          <w:rFonts w:ascii="Verdana" w:eastAsia="Calibri" w:hAnsi="Verdana" w:cs="Calibri"/>
          <w:sz w:val="18"/>
          <w:szCs w:val="18"/>
        </w:rPr>
        <w:t>Indien u een aanmelding of verklaring heeft te melden,</w:t>
      </w:r>
      <w:r w:rsidR="008525E7" w:rsidRPr="008877CB">
        <w:rPr>
          <w:rFonts w:ascii="Verdana" w:eastAsia="Calibri" w:hAnsi="Verdana" w:cs="Calibri"/>
          <w:sz w:val="18"/>
          <w:szCs w:val="18"/>
        </w:rPr>
        <w:t xml:space="preserve"> dient u deze bijlage II (zie onder de tabel) in te vullen. </w:t>
      </w:r>
      <w:r w:rsidR="00D32F97" w:rsidRPr="008877CB">
        <w:rPr>
          <w:rFonts w:ascii="Verdana" w:eastAsia="Calibri" w:hAnsi="Verdana" w:cs="Calibri"/>
          <w:sz w:val="18"/>
          <w:szCs w:val="18"/>
        </w:rPr>
        <w:t>Het geheel</w:t>
      </w:r>
      <w:r w:rsidR="00C61F4D" w:rsidRPr="008877CB">
        <w:rPr>
          <w:rFonts w:ascii="Verdana" w:eastAsia="Calibri" w:hAnsi="Verdana" w:cs="Calibri"/>
          <w:sz w:val="18"/>
          <w:szCs w:val="18"/>
        </w:rPr>
        <w:t xml:space="preserve"> voegt u </w:t>
      </w:r>
      <w:r w:rsidR="00D32F97" w:rsidRPr="008877CB">
        <w:rPr>
          <w:rFonts w:ascii="Verdana" w:eastAsia="Calibri" w:hAnsi="Verdana" w:cs="Calibri"/>
          <w:sz w:val="18"/>
          <w:szCs w:val="18"/>
        </w:rPr>
        <w:t>toe</w:t>
      </w:r>
      <w:r w:rsidR="00C61F4D" w:rsidRPr="008877CB">
        <w:rPr>
          <w:rFonts w:ascii="Verdana" w:eastAsia="Calibri" w:hAnsi="Verdana" w:cs="Calibri"/>
          <w:sz w:val="18"/>
          <w:szCs w:val="18"/>
        </w:rPr>
        <w:t xml:space="preserve"> bij uw </w:t>
      </w:r>
      <w:r w:rsidR="008525E7" w:rsidRPr="008877CB">
        <w:rPr>
          <w:rFonts w:ascii="Verdana" w:eastAsia="Calibri" w:hAnsi="Verdana" w:cs="Calibri"/>
          <w:sz w:val="18"/>
          <w:szCs w:val="18"/>
        </w:rPr>
        <w:t>I</w:t>
      </w:r>
      <w:r w:rsidR="00C61F4D" w:rsidRPr="008877CB">
        <w:rPr>
          <w:rFonts w:ascii="Verdana" w:eastAsia="Calibri" w:hAnsi="Verdana" w:cs="Calibri"/>
          <w:sz w:val="18"/>
          <w:szCs w:val="18"/>
        </w:rPr>
        <w:t>nschrijving op de aanbesteding.</w:t>
      </w:r>
      <w:r w:rsidR="008525E7" w:rsidRPr="008877CB">
        <w:rPr>
          <w:rFonts w:ascii="Verdana" w:eastAsia="Calibri" w:hAnsi="Verdana" w:cs="Calibri"/>
          <w:sz w:val="18"/>
          <w:szCs w:val="18"/>
        </w:rPr>
        <w:t xml:space="preserve"> </w:t>
      </w:r>
    </w:p>
    <w:tbl>
      <w:tblPr>
        <w:tblpPr w:leftFromText="141" w:rightFromText="141" w:vertAnchor="text"/>
        <w:tblW w:w="14000" w:type="dxa"/>
        <w:tblCellMar>
          <w:left w:w="0" w:type="dxa"/>
          <w:right w:w="0" w:type="dxa"/>
        </w:tblCellMar>
        <w:tblLook w:val="04A0" w:firstRow="1" w:lastRow="0" w:firstColumn="1" w:lastColumn="0" w:noHBand="0" w:noVBand="1"/>
      </w:tblPr>
      <w:tblGrid>
        <w:gridCol w:w="1418"/>
        <w:gridCol w:w="1402"/>
        <w:gridCol w:w="4383"/>
        <w:gridCol w:w="1414"/>
        <w:gridCol w:w="5383"/>
      </w:tblGrid>
      <w:tr w:rsidR="004E3D82" w:rsidRPr="008877CB" w14:paraId="56303986" w14:textId="3755FAB4" w:rsidTr="004E3D82">
        <w:trPr>
          <w:trHeight w:val="449"/>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32CC07" w14:textId="77777777" w:rsidR="00266DAD" w:rsidRPr="008877CB" w:rsidRDefault="00266DAD" w:rsidP="0063064D">
            <w:pPr>
              <w:spacing w:after="0" w:line="240" w:lineRule="auto"/>
              <w:rPr>
                <w:rFonts w:ascii="Verdana" w:eastAsia="Calibri" w:hAnsi="Verdana" w:cs="Calibri"/>
                <w:b/>
                <w:bCs/>
                <w:sz w:val="18"/>
                <w:szCs w:val="18"/>
              </w:rPr>
            </w:pPr>
          </w:p>
        </w:tc>
        <w:tc>
          <w:tcPr>
            <w:tcW w:w="1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9FD37" w14:textId="77777777" w:rsidR="00266DAD" w:rsidRPr="008877CB" w:rsidRDefault="00266DAD" w:rsidP="0063064D">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In te vullen rubrieken</w:t>
            </w:r>
          </w:p>
        </w:tc>
        <w:tc>
          <w:tcPr>
            <w:tcW w:w="579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03E432" w14:textId="77777777" w:rsidR="00266DAD" w:rsidRPr="008877CB" w:rsidRDefault="00266DAD" w:rsidP="0063064D">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In te vullen tabel</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F8C0D" w14:textId="7DE6DA9F" w:rsidR="00266DAD" w:rsidRPr="008877CB" w:rsidRDefault="00266DAD" w:rsidP="0063064D">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Welke financiële bijdragen moeten in de tabel?</w:t>
            </w:r>
          </w:p>
        </w:tc>
      </w:tr>
      <w:tr w:rsidR="004E3D82" w:rsidRPr="008877CB" w14:paraId="13210403" w14:textId="502CC58F" w:rsidTr="004E3D82">
        <w:trPr>
          <w:trHeight w:val="550"/>
        </w:trPr>
        <w:tc>
          <w:tcPr>
            <w:tcW w:w="1418" w:type="dxa"/>
            <w:vMerge w:val="restart"/>
            <w:tcBorders>
              <w:top w:val="nil"/>
              <w:left w:val="single" w:sz="8" w:space="0" w:color="auto"/>
              <w:right w:val="single" w:sz="8" w:space="0" w:color="auto"/>
            </w:tcBorders>
            <w:tcMar>
              <w:top w:w="0" w:type="dxa"/>
              <w:left w:w="108" w:type="dxa"/>
              <w:bottom w:w="0" w:type="dxa"/>
              <w:right w:w="108" w:type="dxa"/>
            </w:tcMar>
            <w:hideMark/>
          </w:tcPr>
          <w:p w14:paraId="131BA23F" w14:textId="77777777" w:rsidR="004E3D82" w:rsidRPr="008877CB" w:rsidRDefault="004E3D82" w:rsidP="0063064D">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Verklaring</w:t>
            </w:r>
          </w:p>
        </w:tc>
        <w:tc>
          <w:tcPr>
            <w:tcW w:w="1402" w:type="dxa"/>
            <w:vMerge w:val="restart"/>
            <w:tcBorders>
              <w:top w:val="nil"/>
              <w:left w:val="nil"/>
              <w:right w:val="single" w:sz="8" w:space="0" w:color="auto"/>
            </w:tcBorders>
            <w:tcMar>
              <w:top w:w="0" w:type="dxa"/>
              <w:left w:w="108" w:type="dxa"/>
              <w:bottom w:w="0" w:type="dxa"/>
              <w:right w:w="108" w:type="dxa"/>
            </w:tcMar>
            <w:hideMark/>
          </w:tcPr>
          <w:p w14:paraId="262C1930" w14:textId="77777777" w:rsidR="004E3D82" w:rsidRPr="008877CB" w:rsidRDefault="004E3D82" w:rsidP="0063064D">
            <w:pPr>
              <w:spacing w:after="0" w:line="240" w:lineRule="auto"/>
              <w:rPr>
                <w:rFonts w:ascii="Verdana" w:eastAsia="Calibri" w:hAnsi="Verdana" w:cs="Calibri"/>
                <w:sz w:val="18"/>
                <w:szCs w:val="18"/>
              </w:rPr>
            </w:pPr>
            <w:r w:rsidRPr="008877CB">
              <w:rPr>
                <w:rFonts w:ascii="Verdana" w:eastAsia="Calibri" w:hAnsi="Verdana" w:cs="Calibri"/>
                <w:sz w:val="18"/>
                <w:szCs w:val="18"/>
              </w:rPr>
              <w:t>Rubriek 1, 2, 7 en 8</w:t>
            </w:r>
          </w:p>
        </w:tc>
        <w:tc>
          <w:tcPr>
            <w:tcW w:w="4383" w:type="dxa"/>
            <w:tcBorders>
              <w:top w:val="nil"/>
              <w:left w:val="nil"/>
              <w:bottom w:val="single" w:sz="8" w:space="0" w:color="auto"/>
              <w:right w:val="single" w:sz="8" w:space="0" w:color="auto"/>
            </w:tcBorders>
            <w:tcMar>
              <w:top w:w="0" w:type="dxa"/>
              <w:left w:w="108" w:type="dxa"/>
              <w:bottom w:w="0" w:type="dxa"/>
              <w:right w:w="108" w:type="dxa"/>
            </w:tcMar>
          </w:tcPr>
          <w:p w14:paraId="04CF192A" w14:textId="5311FF6E" w:rsidR="004E3D82" w:rsidRPr="00266DAD" w:rsidRDefault="004E3D82" w:rsidP="00266DAD">
            <w:pPr>
              <w:spacing w:after="0" w:line="240" w:lineRule="auto"/>
              <w:rPr>
                <w:rFonts w:ascii="Verdana" w:eastAsia="Calibri" w:hAnsi="Verdana" w:cs="Calibri"/>
                <w:b/>
                <w:bCs/>
                <w:sz w:val="18"/>
                <w:szCs w:val="18"/>
              </w:rPr>
            </w:pPr>
            <w:r w:rsidRPr="00266DAD">
              <w:rPr>
                <w:rFonts w:ascii="Verdana" w:eastAsia="Calibri" w:hAnsi="Verdana" w:cs="Calibri"/>
                <w:b/>
                <w:bCs/>
                <w:sz w:val="18"/>
                <w:szCs w:val="18"/>
              </w:rPr>
              <w:t xml:space="preserve">Alle </w:t>
            </w:r>
            <w:r w:rsidRPr="00266DAD">
              <w:rPr>
                <w:rFonts w:ascii="Verdana" w:eastAsia="Calibri" w:hAnsi="Verdana" w:cs="Calibri"/>
                <w:b/>
                <w:bCs/>
                <w:sz w:val="18"/>
                <w:szCs w:val="18"/>
                <w:u w:val="single"/>
              </w:rPr>
              <w:t>niet aan te melden</w:t>
            </w:r>
            <w:r w:rsidRPr="00266DAD">
              <w:rPr>
                <w:rFonts w:ascii="Verdana" w:eastAsia="Calibri" w:hAnsi="Verdana" w:cs="Calibri"/>
                <w:b/>
                <w:bCs/>
                <w:sz w:val="18"/>
                <w:szCs w:val="18"/>
              </w:rPr>
              <w:t xml:space="preserve"> bijdragen met een waarde gelijk aan of hoger dan 1 miljoen euro</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180501C1" w14:textId="34C8DC69" w:rsidR="004E3D82" w:rsidRPr="008877CB" w:rsidRDefault="004E3D82" w:rsidP="0063064D">
            <w:pPr>
              <w:spacing w:after="0" w:line="240" w:lineRule="auto"/>
              <w:rPr>
                <w:rFonts w:ascii="Verdana" w:eastAsia="Calibri" w:hAnsi="Verdana" w:cs="Calibri"/>
                <w:sz w:val="18"/>
                <w:szCs w:val="18"/>
              </w:rPr>
            </w:pPr>
            <w:r>
              <w:t xml:space="preserve">Geen </w:t>
            </w:r>
            <w:r>
              <w:br/>
            </w:r>
            <w:r w:rsidRPr="004E3D82">
              <w:rPr>
                <w:i/>
                <w:iCs/>
              </w:rPr>
              <w:t>Enkel opnemen in rubriek 7.2</w:t>
            </w:r>
          </w:p>
        </w:tc>
        <w:tc>
          <w:tcPr>
            <w:tcW w:w="5383" w:type="dxa"/>
            <w:tcBorders>
              <w:top w:val="nil"/>
              <w:left w:val="nil"/>
              <w:bottom w:val="single" w:sz="8" w:space="0" w:color="auto"/>
              <w:right w:val="single" w:sz="8" w:space="0" w:color="auto"/>
            </w:tcBorders>
          </w:tcPr>
          <w:p w14:paraId="4427FEA0" w14:textId="77777777" w:rsidR="004E3D82" w:rsidRDefault="004E3D82" w:rsidP="00266DAD">
            <w:pPr>
              <w:spacing w:after="0" w:line="240" w:lineRule="auto"/>
              <w:rPr>
                <w:rFonts w:ascii="Verdana" w:eastAsia="Calibri" w:hAnsi="Verdana" w:cs="Calibri"/>
                <w:sz w:val="18"/>
                <w:szCs w:val="18"/>
              </w:rPr>
            </w:pPr>
            <w:r w:rsidRPr="00266DAD">
              <w:rPr>
                <w:rFonts w:ascii="Verdana" w:eastAsia="Calibri" w:hAnsi="Verdana" w:cs="Calibri"/>
                <w:sz w:val="18"/>
                <w:szCs w:val="18"/>
              </w:rPr>
              <w:t xml:space="preserve">Alle </w:t>
            </w:r>
            <w:r w:rsidRPr="00266DAD">
              <w:rPr>
                <w:rFonts w:ascii="Verdana" w:eastAsia="Calibri" w:hAnsi="Verdana" w:cs="Calibri"/>
                <w:sz w:val="18"/>
                <w:szCs w:val="18"/>
                <w:u w:val="single"/>
              </w:rPr>
              <w:t>niet aan te melden</w:t>
            </w:r>
            <w:r>
              <w:rPr>
                <w:rFonts w:ascii="Verdana" w:eastAsia="Calibri" w:hAnsi="Verdana" w:cs="Calibri"/>
                <w:sz w:val="18"/>
                <w:szCs w:val="18"/>
                <w:u w:val="single"/>
              </w:rPr>
              <w:t xml:space="preserve"> fi</w:t>
            </w:r>
            <w:r w:rsidRPr="00266DAD">
              <w:rPr>
                <w:rFonts w:ascii="Verdana" w:eastAsia="Calibri" w:hAnsi="Verdana" w:cs="Calibri"/>
                <w:sz w:val="18"/>
                <w:szCs w:val="18"/>
              </w:rPr>
              <w:t>nanci</w:t>
            </w:r>
            <w:r>
              <w:rPr>
                <w:rFonts w:ascii="Verdana" w:eastAsia="Calibri" w:hAnsi="Verdana" w:cs="Calibri"/>
                <w:sz w:val="18"/>
                <w:szCs w:val="18"/>
              </w:rPr>
              <w:t>ë</w:t>
            </w:r>
            <w:r w:rsidRPr="00266DAD">
              <w:rPr>
                <w:rFonts w:ascii="Verdana" w:eastAsia="Calibri" w:hAnsi="Verdana" w:cs="Calibri"/>
                <w:sz w:val="18"/>
                <w:szCs w:val="18"/>
              </w:rPr>
              <w:t>le</w:t>
            </w:r>
            <w:r>
              <w:rPr>
                <w:rFonts w:ascii="Verdana" w:eastAsia="Calibri" w:hAnsi="Verdana" w:cs="Calibri"/>
                <w:sz w:val="18"/>
                <w:szCs w:val="18"/>
              </w:rPr>
              <w:t xml:space="preserve"> </w:t>
            </w:r>
            <w:r w:rsidRPr="00266DAD">
              <w:rPr>
                <w:rFonts w:ascii="Verdana" w:eastAsia="Calibri" w:hAnsi="Verdana" w:cs="Calibri"/>
                <w:sz w:val="18"/>
                <w:szCs w:val="18"/>
              </w:rPr>
              <w:t xml:space="preserve"> bijdragen van de afgelopen drie jaren uit derde landen met een waarde gelijk aan of hoger dan 1 miljoen euro.</w:t>
            </w:r>
          </w:p>
          <w:p w14:paraId="60A3DC15" w14:textId="3E353D87" w:rsidR="004E3D82" w:rsidRPr="008877CB" w:rsidRDefault="004E3D82" w:rsidP="00266DAD">
            <w:pPr>
              <w:spacing w:after="0" w:line="240" w:lineRule="auto"/>
              <w:rPr>
                <w:rFonts w:ascii="Verdana" w:eastAsia="Calibri" w:hAnsi="Verdana" w:cs="Calibri"/>
                <w:sz w:val="18"/>
                <w:szCs w:val="18"/>
              </w:rPr>
            </w:pPr>
          </w:p>
        </w:tc>
      </w:tr>
      <w:tr w:rsidR="004E3D82" w:rsidRPr="008877CB" w14:paraId="3803385A" w14:textId="77777777" w:rsidTr="004E3D82">
        <w:trPr>
          <w:trHeight w:val="550"/>
        </w:trPr>
        <w:tc>
          <w:tcPr>
            <w:tcW w:w="1418"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E165B64" w14:textId="77777777" w:rsidR="004E3D82" w:rsidRPr="008877CB" w:rsidRDefault="004E3D82" w:rsidP="0063064D">
            <w:pPr>
              <w:spacing w:after="0" w:line="240" w:lineRule="auto"/>
              <w:rPr>
                <w:rFonts w:ascii="Verdana" w:eastAsia="Calibri" w:hAnsi="Verdana" w:cs="Calibri"/>
                <w:sz w:val="18"/>
                <w:szCs w:val="18"/>
              </w:rPr>
            </w:pPr>
          </w:p>
        </w:tc>
        <w:tc>
          <w:tcPr>
            <w:tcW w:w="1402" w:type="dxa"/>
            <w:vMerge/>
            <w:tcBorders>
              <w:left w:val="single" w:sz="8" w:space="0" w:color="auto"/>
              <w:bottom w:val="single" w:sz="8" w:space="0" w:color="auto"/>
              <w:right w:val="single" w:sz="8" w:space="0" w:color="auto"/>
            </w:tcBorders>
          </w:tcPr>
          <w:p w14:paraId="0BB07C5B" w14:textId="6B58F0AF" w:rsidR="004E3D82" w:rsidRPr="008877CB" w:rsidRDefault="004E3D82" w:rsidP="0063064D">
            <w:pPr>
              <w:spacing w:after="0" w:line="240" w:lineRule="auto"/>
              <w:rPr>
                <w:rFonts w:ascii="Verdana" w:eastAsia="Calibri" w:hAnsi="Verdana" w:cs="Calibri"/>
                <w:sz w:val="18"/>
                <w:szCs w:val="18"/>
              </w:rPr>
            </w:pPr>
          </w:p>
        </w:tc>
        <w:tc>
          <w:tcPr>
            <w:tcW w:w="4383" w:type="dxa"/>
            <w:tcBorders>
              <w:top w:val="nil"/>
              <w:left w:val="nil"/>
              <w:bottom w:val="single" w:sz="8" w:space="0" w:color="auto"/>
              <w:right w:val="single" w:sz="8" w:space="0" w:color="auto"/>
            </w:tcBorders>
            <w:tcMar>
              <w:top w:w="0" w:type="dxa"/>
              <w:left w:w="108" w:type="dxa"/>
              <w:bottom w:w="0" w:type="dxa"/>
              <w:right w:w="108" w:type="dxa"/>
            </w:tcMar>
          </w:tcPr>
          <w:p w14:paraId="540CDF9E" w14:textId="7480F593" w:rsidR="004E3D82" w:rsidRDefault="004E3D82" w:rsidP="00266DAD">
            <w:pPr>
              <w:spacing w:after="0" w:line="240" w:lineRule="auto"/>
              <w:rPr>
                <w:rFonts w:ascii="Verdana" w:eastAsia="Calibri" w:hAnsi="Verdana" w:cs="Calibri"/>
                <w:b/>
                <w:bCs/>
                <w:sz w:val="18"/>
                <w:szCs w:val="18"/>
              </w:rPr>
            </w:pPr>
            <w:r w:rsidRPr="00266DAD">
              <w:rPr>
                <w:rFonts w:ascii="Verdana" w:eastAsia="Calibri" w:hAnsi="Verdana" w:cs="Calibri"/>
                <w:b/>
                <w:bCs/>
                <w:sz w:val="18"/>
                <w:szCs w:val="18"/>
              </w:rPr>
              <w:t xml:space="preserve">Alle </w:t>
            </w:r>
            <w:r w:rsidRPr="00266DAD">
              <w:rPr>
                <w:rFonts w:ascii="Verdana" w:eastAsia="Calibri" w:hAnsi="Verdana" w:cs="Calibri"/>
                <w:b/>
                <w:bCs/>
                <w:sz w:val="18"/>
                <w:szCs w:val="18"/>
                <w:u w:val="single"/>
              </w:rPr>
              <w:t>niet aan te melden</w:t>
            </w:r>
            <w:r w:rsidRPr="00266DAD">
              <w:rPr>
                <w:rFonts w:ascii="Verdana" w:eastAsia="Calibri" w:hAnsi="Verdana" w:cs="Calibri"/>
                <w:b/>
                <w:bCs/>
                <w:sz w:val="18"/>
                <w:szCs w:val="18"/>
              </w:rPr>
              <w:t xml:space="preserve"> bijdragen met een waarde tussen de 200.000 en 1 miljoen euro</w:t>
            </w:r>
          </w:p>
          <w:p w14:paraId="0C9F59B2" w14:textId="777CA001" w:rsidR="004E3D82" w:rsidRPr="00266DAD" w:rsidRDefault="004E3D82" w:rsidP="00266DAD">
            <w:pPr>
              <w:spacing w:after="0" w:line="240" w:lineRule="auto"/>
              <w:rPr>
                <w:rFonts w:ascii="Verdana" w:eastAsia="Calibri" w:hAnsi="Verdana" w:cs="Calibri"/>
                <w:b/>
                <w:bCs/>
                <w:sz w:val="18"/>
                <w:szCs w:val="18"/>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14:paraId="5840C2B3" w14:textId="0B158C8A" w:rsidR="004E3D82" w:rsidRDefault="004E3D82" w:rsidP="0063064D">
            <w:pPr>
              <w:spacing w:after="0" w:line="240" w:lineRule="auto"/>
            </w:pPr>
            <w:r>
              <w:t>Tabel 2</w:t>
            </w:r>
          </w:p>
        </w:tc>
        <w:tc>
          <w:tcPr>
            <w:tcW w:w="5383" w:type="dxa"/>
            <w:tcBorders>
              <w:top w:val="nil"/>
              <w:left w:val="nil"/>
              <w:bottom w:val="single" w:sz="8" w:space="0" w:color="auto"/>
              <w:right w:val="single" w:sz="8" w:space="0" w:color="auto"/>
            </w:tcBorders>
          </w:tcPr>
          <w:p w14:paraId="7BB6E00E" w14:textId="77777777" w:rsidR="004E3D82" w:rsidRDefault="004E3D82" w:rsidP="00266DAD">
            <w:pPr>
              <w:spacing w:after="0" w:line="240" w:lineRule="auto"/>
              <w:rPr>
                <w:rFonts w:ascii="Verdana" w:eastAsia="Calibri" w:hAnsi="Verdana" w:cs="Calibri"/>
                <w:sz w:val="18"/>
                <w:szCs w:val="18"/>
              </w:rPr>
            </w:pPr>
            <w:r w:rsidRPr="00266DAD">
              <w:rPr>
                <w:rFonts w:ascii="Verdana" w:eastAsia="Calibri" w:hAnsi="Verdana" w:cs="Calibri"/>
                <w:sz w:val="18"/>
                <w:szCs w:val="18"/>
              </w:rPr>
              <w:t xml:space="preserve">Alle </w:t>
            </w:r>
            <w:r w:rsidRPr="00266DAD">
              <w:rPr>
                <w:rFonts w:ascii="Verdana" w:eastAsia="Calibri" w:hAnsi="Verdana" w:cs="Calibri"/>
                <w:sz w:val="18"/>
                <w:szCs w:val="18"/>
                <w:u w:val="single"/>
              </w:rPr>
              <w:t>niet aan te melden</w:t>
            </w:r>
            <w:r>
              <w:rPr>
                <w:rFonts w:ascii="Verdana" w:eastAsia="Calibri" w:hAnsi="Verdana" w:cs="Calibri"/>
                <w:sz w:val="18"/>
                <w:szCs w:val="18"/>
                <w:u w:val="single"/>
              </w:rPr>
              <w:t xml:space="preserve"> f</w:t>
            </w:r>
            <w:r>
              <w:rPr>
                <w:rFonts w:ascii="Verdana" w:eastAsia="Calibri" w:hAnsi="Verdana" w:cs="Calibri"/>
                <w:sz w:val="18"/>
                <w:szCs w:val="18"/>
              </w:rPr>
              <w:t xml:space="preserve">inanciële </w:t>
            </w:r>
            <w:r w:rsidRPr="00266DAD">
              <w:rPr>
                <w:rFonts w:ascii="Verdana" w:eastAsia="Calibri" w:hAnsi="Verdana" w:cs="Calibri"/>
                <w:sz w:val="18"/>
                <w:szCs w:val="18"/>
              </w:rPr>
              <w:t xml:space="preserve"> bijdragen van de afgelopen drie jaren uit derde landen met een waarde tussen de 200.000 en 1 miljoen euro</w:t>
            </w:r>
            <w:r>
              <w:rPr>
                <w:rFonts w:ascii="Verdana" w:eastAsia="Calibri" w:hAnsi="Verdana" w:cs="Calibri"/>
                <w:sz w:val="18"/>
                <w:szCs w:val="18"/>
              </w:rPr>
              <w:t>.</w:t>
            </w:r>
          </w:p>
          <w:p w14:paraId="477A4058" w14:textId="6800C98A" w:rsidR="004E3D82" w:rsidRPr="00266DAD" w:rsidRDefault="004E3D82" w:rsidP="00266DAD">
            <w:pPr>
              <w:spacing w:after="0" w:line="240" w:lineRule="auto"/>
              <w:rPr>
                <w:rFonts w:ascii="Verdana" w:eastAsia="Calibri" w:hAnsi="Verdana" w:cs="Calibri"/>
                <w:sz w:val="18"/>
                <w:szCs w:val="18"/>
              </w:rPr>
            </w:pPr>
          </w:p>
        </w:tc>
      </w:tr>
      <w:tr w:rsidR="00266DAD" w:rsidRPr="008877CB" w14:paraId="1B275E2F" w14:textId="093F095E" w:rsidTr="004E3D82">
        <w:trPr>
          <w:trHeight w:val="145"/>
        </w:trPr>
        <w:tc>
          <w:tcPr>
            <w:tcW w:w="14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391B9" w14:textId="77777777" w:rsidR="00266DAD" w:rsidRPr="008877CB" w:rsidRDefault="00266DAD" w:rsidP="0063064D">
            <w:pPr>
              <w:spacing w:after="0" w:line="240" w:lineRule="auto"/>
              <w:rPr>
                <w:rFonts w:ascii="Verdana" w:eastAsia="Calibri" w:hAnsi="Verdana" w:cs="Calibri"/>
                <w:b/>
                <w:bCs/>
                <w:sz w:val="18"/>
                <w:szCs w:val="18"/>
              </w:rPr>
            </w:pPr>
            <w:r w:rsidRPr="008877CB">
              <w:rPr>
                <w:rFonts w:ascii="Verdana" w:eastAsia="Calibri" w:hAnsi="Verdana" w:cs="Calibri"/>
                <w:b/>
                <w:bCs/>
                <w:sz w:val="18"/>
                <w:szCs w:val="18"/>
              </w:rPr>
              <w:t>Aanmelding</w:t>
            </w:r>
          </w:p>
        </w:tc>
        <w:tc>
          <w:tcPr>
            <w:tcW w:w="140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62026A1" w14:textId="7BBBB3C6" w:rsidR="00266DAD" w:rsidRPr="008877CB" w:rsidRDefault="00266DAD" w:rsidP="004E3D82">
            <w:pPr>
              <w:spacing w:after="0" w:line="240" w:lineRule="auto"/>
              <w:rPr>
                <w:rFonts w:ascii="Verdana" w:eastAsia="Calibri" w:hAnsi="Verdana" w:cs="Calibri"/>
                <w:sz w:val="18"/>
                <w:szCs w:val="18"/>
              </w:rPr>
            </w:pPr>
            <w:r w:rsidRPr="008877CB">
              <w:rPr>
                <w:rFonts w:ascii="Verdana" w:eastAsia="Calibri" w:hAnsi="Verdana" w:cs="Calibri"/>
                <w:sz w:val="18"/>
                <w:szCs w:val="18"/>
              </w:rPr>
              <w:t>Rubriek 1, 2, 3, 6 en 8</w:t>
            </w:r>
            <w:r w:rsidR="004E3D82">
              <w:rPr>
                <w:rFonts w:ascii="Verdana" w:eastAsia="Calibri" w:hAnsi="Verdana" w:cs="Calibri"/>
                <w:sz w:val="18"/>
                <w:szCs w:val="18"/>
              </w:rPr>
              <w:br/>
            </w:r>
            <w:r w:rsidRPr="008877CB">
              <w:rPr>
                <w:rFonts w:ascii="Verdana" w:eastAsia="Calibri" w:hAnsi="Verdana" w:cs="Calibri"/>
                <w:i/>
                <w:iCs/>
                <w:sz w:val="16"/>
                <w:szCs w:val="16"/>
              </w:rPr>
              <w:t>Optioneel: rubriek 4 en 5</w:t>
            </w:r>
          </w:p>
        </w:tc>
        <w:tc>
          <w:tcPr>
            <w:tcW w:w="4383" w:type="dxa"/>
            <w:tcBorders>
              <w:top w:val="nil"/>
              <w:left w:val="nil"/>
              <w:bottom w:val="single" w:sz="8" w:space="0" w:color="auto"/>
              <w:right w:val="single" w:sz="8" w:space="0" w:color="auto"/>
            </w:tcBorders>
            <w:tcMar>
              <w:top w:w="0" w:type="dxa"/>
              <w:left w:w="108" w:type="dxa"/>
              <w:bottom w:w="0" w:type="dxa"/>
              <w:right w:w="108" w:type="dxa"/>
            </w:tcMar>
            <w:hideMark/>
          </w:tcPr>
          <w:p w14:paraId="452B6BE3" w14:textId="77777777" w:rsidR="00266DAD" w:rsidRDefault="00266DAD" w:rsidP="0063064D">
            <w:pPr>
              <w:spacing w:after="0" w:line="240" w:lineRule="auto"/>
              <w:rPr>
                <w:rFonts w:ascii="Verdana" w:eastAsia="Calibri" w:hAnsi="Verdana" w:cs="Calibri"/>
                <w:b/>
                <w:bCs/>
                <w:sz w:val="18"/>
                <w:szCs w:val="18"/>
              </w:rPr>
            </w:pPr>
            <w:r w:rsidRPr="00266DAD">
              <w:rPr>
                <w:rFonts w:ascii="Verdana" w:eastAsia="Calibri" w:hAnsi="Verdana" w:cs="Calibri"/>
                <w:b/>
                <w:bCs/>
                <w:sz w:val="18"/>
                <w:szCs w:val="18"/>
              </w:rPr>
              <w:t>Mogelijk verstorende financiële bijdragen</w:t>
            </w:r>
          </w:p>
          <w:p w14:paraId="1A769082" w14:textId="77777777" w:rsidR="00266DAD" w:rsidRPr="00266DAD" w:rsidRDefault="00266DAD" w:rsidP="0063064D">
            <w:pPr>
              <w:spacing w:after="0" w:line="240" w:lineRule="auto"/>
              <w:rPr>
                <w:rFonts w:ascii="Verdana" w:eastAsia="Calibri" w:hAnsi="Verdana" w:cs="Calibri"/>
                <w:b/>
                <w:bCs/>
                <w:sz w:val="18"/>
                <w:szCs w:val="18"/>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51929089" w14:textId="126BF6E1" w:rsidR="00266DAD" w:rsidRPr="008877CB" w:rsidRDefault="00266DAD" w:rsidP="0063064D">
            <w:pPr>
              <w:spacing w:after="0" w:line="240" w:lineRule="auto"/>
              <w:rPr>
                <w:rFonts w:ascii="Verdana" w:eastAsia="Calibri" w:hAnsi="Verdana" w:cs="Calibri"/>
                <w:sz w:val="18"/>
                <w:szCs w:val="18"/>
              </w:rPr>
            </w:pPr>
            <w:r w:rsidRPr="008877CB">
              <w:rPr>
                <w:rFonts w:ascii="Verdana" w:eastAsia="Calibri" w:hAnsi="Verdana" w:cs="Calibri"/>
                <w:sz w:val="18"/>
                <w:szCs w:val="18"/>
              </w:rPr>
              <w:t>Geen</w:t>
            </w:r>
            <w:r w:rsidRPr="008877CB">
              <w:rPr>
                <w:rFonts w:ascii="Verdana" w:eastAsia="Calibri" w:hAnsi="Verdana" w:cs="Calibri"/>
                <w:sz w:val="18"/>
                <w:szCs w:val="18"/>
              </w:rPr>
              <w:br/>
            </w:r>
            <w:r w:rsidRPr="004E3D82">
              <w:rPr>
                <w:i/>
                <w:iCs/>
              </w:rPr>
              <w:t>Enkel de vragen uit rubriek 3</w:t>
            </w:r>
            <w:r w:rsidR="004E3D82" w:rsidRPr="004E3D82">
              <w:rPr>
                <w:i/>
                <w:iCs/>
              </w:rPr>
              <w:t>.2</w:t>
            </w:r>
          </w:p>
        </w:tc>
        <w:tc>
          <w:tcPr>
            <w:tcW w:w="5383" w:type="dxa"/>
            <w:tcBorders>
              <w:top w:val="nil"/>
              <w:left w:val="nil"/>
              <w:bottom w:val="single" w:sz="8" w:space="0" w:color="auto"/>
              <w:right w:val="single" w:sz="8" w:space="0" w:color="auto"/>
            </w:tcBorders>
            <w:tcMar>
              <w:top w:w="0" w:type="dxa"/>
              <w:left w:w="108" w:type="dxa"/>
              <w:bottom w:w="0" w:type="dxa"/>
              <w:right w:w="108" w:type="dxa"/>
            </w:tcMar>
            <w:hideMark/>
          </w:tcPr>
          <w:p w14:paraId="525718AA" w14:textId="3450248C" w:rsidR="00266DAD" w:rsidRPr="008877CB" w:rsidRDefault="004E3D82" w:rsidP="0063064D">
            <w:pPr>
              <w:spacing w:after="0" w:line="240" w:lineRule="auto"/>
              <w:rPr>
                <w:rFonts w:ascii="Verdana" w:eastAsia="Calibri" w:hAnsi="Verdana" w:cs="Calibri"/>
                <w:sz w:val="18"/>
                <w:szCs w:val="18"/>
              </w:rPr>
            </w:pPr>
            <w:r>
              <w:rPr>
                <w:rFonts w:ascii="Verdana" w:eastAsia="Calibri" w:hAnsi="Verdana" w:cs="Calibri"/>
                <w:sz w:val="18"/>
                <w:szCs w:val="18"/>
              </w:rPr>
              <w:t>-</w:t>
            </w:r>
          </w:p>
        </w:tc>
      </w:tr>
      <w:tr w:rsidR="004E3D82" w:rsidRPr="008877CB" w14:paraId="1AE2690F" w14:textId="77777777" w:rsidTr="004E3D82">
        <w:trPr>
          <w:trHeight w:val="145"/>
        </w:trPr>
        <w:tc>
          <w:tcPr>
            <w:tcW w:w="1418" w:type="dxa"/>
            <w:vMerge/>
            <w:tcBorders>
              <w:top w:val="nil"/>
              <w:left w:val="single" w:sz="8" w:space="0" w:color="auto"/>
              <w:bottom w:val="single" w:sz="8" w:space="0" w:color="auto"/>
              <w:right w:val="single" w:sz="8" w:space="0" w:color="auto"/>
            </w:tcBorders>
            <w:tcMar>
              <w:top w:w="0" w:type="dxa"/>
              <w:left w:w="108" w:type="dxa"/>
              <w:bottom w:w="0" w:type="dxa"/>
              <w:right w:w="108" w:type="dxa"/>
            </w:tcMar>
          </w:tcPr>
          <w:p w14:paraId="78A8013B" w14:textId="77777777" w:rsidR="004E3D82" w:rsidRPr="008877CB" w:rsidRDefault="004E3D82" w:rsidP="0063064D">
            <w:pPr>
              <w:spacing w:after="0" w:line="240" w:lineRule="auto"/>
              <w:rPr>
                <w:rFonts w:ascii="Verdana" w:eastAsia="Calibri" w:hAnsi="Verdana" w:cs="Calibri"/>
                <w:b/>
                <w:bCs/>
                <w:sz w:val="18"/>
                <w:szCs w:val="18"/>
              </w:rPr>
            </w:pPr>
          </w:p>
        </w:tc>
        <w:tc>
          <w:tcPr>
            <w:tcW w:w="1402" w:type="dxa"/>
            <w:vMerge/>
            <w:tcBorders>
              <w:top w:val="nil"/>
              <w:left w:val="nil"/>
              <w:bottom w:val="single" w:sz="8" w:space="0" w:color="auto"/>
              <w:right w:val="single" w:sz="8" w:space="0" w:color="auto"/>
            </w:tcBorders>
            <w:tcMar>
              <w:top w:w="0" w:type="dxa"/>
              <w:left w:w="108" w:type="dxa"/>
              <w:bottom w:w="0" w:type="dxa"/>
              <w:right w:w="108" w:type="dxa"/>
            </w:tcMar>
          </w:tcPr>
          <w:p w14:paraId="60442400" w14:textId="77777777" w:rsidR="004E3D82" w:rsidRPr="008877CB" w:rsidRDefault="004E3D82" w:rsidP="004E3D82">
            <w:pPr>
              <w:spacing w:after="0" w:line="240" w:lineRule="auto"/>
              <w:rPr>
                <w:rFonts w:ascii="Verdana" w:eastAsia="Calibri" w:hAnsi="Verdana" w:cs="Calibri"/>
                <w:sz w:val="18"/>
                <w:szCs w:val="18"/>
              </w:rPr>
            </w:pPr>
          </w:p>
        </w:tc>
        <w:tc>
          <w:tcPr>
            <w:tcW w:w="4383" w:type="dxa"/>
            <w:tcBorders>
              <w:top w:val="nil"/>
              <w:left w:val="nil"/>
              <w:bottom w:val="single" w:sz="8" w:space="0" w:color="auto"/>
              <w:right w:val="single" w:sz="8" w:space="0" w:color="auto"/>
            </w:tcBorders>
            <w:tcMar>
              <w:top w:w="0" w:type="dxa"/>
              <w:left w:w="108" w:type="dxa"/>
              <w:bottom w:w="0" w:type="dxa"/>
              <w:right w:w="108" w:type="dxa"/>
            </w:tcMar>
          </w:tcPr>
          <w:p w14:paraId="51132CF6" w14:textId="77777777" w:rsidR="004E3D82" w:rsidRDefault="004E3D82" w:rsidP="0063064D">
            <w:pPr>
              <w:spacing w:after="0" w:line="240" w:lineRule="auto"/>
              <w:rPr>
                <w:rFonts w:ascii="Verdana" w:eastAsia="Calibri" w:hAnsi="Verdana" w:cs="Calibri"/>
                <w:b/>
                <w:bCs/>
                <w:sz w:val="18"/>
                <w:szCs w:val="18"/>
              </w:rPr>
            </w:pPr>
            <w:r w:rsidRPr="00266DAD">
              <w:rPr>
                <w:rFonts w:ascii="Verdana" w:eastAsia="Calibri" w:hAnsi="Verdana" w:cs="Calibri"/>
                <w:b/>
                <w:bCs/>
                <w:sz w:val="18"/>
                <w:szCs w:val="18"/>
              </w:rPr>
              <w:t>Niet-mogelijk verstorende financiële bijdragen Met een waarde gelijk aan of hoger dan 1 miljoen euro</w:t>
            </w:r>
          </w:p>
          <w:p w14:paraId="3125FFAC" w14:textId="768D5B97" w:rsidR="004E3D82" w:rsidRPr="00266DAD" w:rsidRDefault="004E3D82" w:rsidP="0063064D">
            <w:pPr>
              <w:spacing w:after="0" w:line="240" w:lineRule="auto"/>
              <w:rPr>
                <w:rFonts w:ascii="Verdana" w:eastAsia="Calibri" w:hAnsi="Verdana" w:cs="Calibri"/>
                <w:b/>
                <w:bCs/>
                <w:sz w:val="18"/>
                <w:szCs w:val="18"/>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14:paraId="19CE4400" w14:textId="1FF9E09A" w:rsidR="004E3D82" w:rsidRPr="008877CB" w:rsidRDefault="004E3D82" w:rsidP="0063064D">
            <w:pPr>
              <w:spacing w:after="0" w:line="240" w:lineRule="auto"/>
              <w:rPr>
                <w:rFonts w:ascii="Verdana" w:eastAsia="Calibri" w:hAnsi="Verdana" w:cs="Calibri"/>
                <w:sz w:val="18"/>
                <w:szCs w:val="18"/>
              </w:rPr>
            </w:pPr>
            <w:r w:rsidRPr="00266DAD">
              <w:rPr>
                <w:rFonts w:ascii="Verdana" w:eastAsia="Calibri" w:hAnsi="Verdana" w:cs="Calibri"/>
                <w:sz w:val="18"/>
                <w:szCs w:val="18"/>
              </w:rPr>
              <w:t>Tabel 1</w:t>
            </w:r>
          </w:p>
        </w:tc>
        <w:tc>
          <w:tcPr>
            <w:tcW w:w="5383" w:type="dxa"/>
            <w:tcBorders>
              <w:top w:val="nil"/>
              <w:left w:val="nil"/>
              <w:bottom w:val="single" w:sz="8" w:space="0" w:color="auto"/>
              <w:right w:val="single" w:sz="8" w:space="0" w:color="auto"/>
            </w:tcBorders>
            <w:tcMar>
              <w:top w:w="0" w:type="dxa"/>
              <w:left w:w="108" w:type="dxa"/>
              <w:bottom w:w="0" w:type="dxa"/>
              <w:right w:w="108" w:type="dxa"/>
            </w:tcMar>
          </w:tcPr>
          <w:p w14:paraId="191377AA" w14:textId="421B02A6" w:rsidR="004E3D82" w:rsidRPr="008877CB" w:rsidRDefault="004E3D82" w:rsidP="0063064D">
            <w:pPr>
              <w:spacing w:after="0" w:line="240" w:lineRule="auto"/>
              <w:rPr>
                <w:rFonts w:ascii="Verdana" w:eastAsia="Calibri" w:hAnsi="Verdana" w:cs="Calibri"/>
                <w:sz w:val="18"/>
                <w:szCs w:val="18"/>
              </w:rPr>
            </w:pPr>
            <w:r w:rsidRPr="008877CB">
              <w:rPr>
                <w:rFonts w:ascii="Verdana" w:eastAsia="Calibri" w:hAnsi="Verdana" w:cs="Calibri"/>
                <w:sz w:val="18"/>
                <w:szCs w:val="18"/>
              </w:rPr>
              <w:t xml:space="preserve">Alle </w:t>
            </w:r>
            <w:r w:rsidRPr="008877CB">
              <w:rPr>
                <w:rFonts w:ascii="Verdana" w:eastAsia="Calibri" w:hAnsi="Verdana" w:cs="Calibri"/>
                <w:sz w:val="18"/>
                <w:szCs w:val="18"/>
                <w:u w:val="single"/>
              </w:rPr>
              <w:t>aan te melden</w:t>
            </w:r>
            <w:r w:rsidRPr="008877CB">
              <w:rPr>
                <w:rFonts w:ascii="Verdana" w:eastAsia="Calibri" w:hAnsi="Verdana" w:cs="Calibri"/>
                <w:sz w:val="18"/>
                <w:szCs w:val="18"/>
              </w:rPr>
              <w:t xml:space="preserve"> financiële bijdragen met een waarde </w:t>
            </w:r>
            <w:r>
              <w:rPr>
                <w:rFonts w:ascii="Verdana" w:eastAsia="Calibri" w:hAnsi="Verdana" w:cs="Calibri"/>
                <w:sz w:val="18"/>
                <w:szCs w:val="18"/>
              </w:rPr>
              <w:t xml:space="preserve">gelijk aan of hoger dan 1 </w:t>
            </w:r>
            <w:r w:rsidRPr="008877CB">
              <w:rPr>
                <w:rFonts w:ascii="Verdana" w:eastAsia="Calibri" w:hAnsi="Verdana" w:cs="Calibri"/>
                <w:sz w:val="18"/>
                <w:szCs w:val="18"/>
              </w:rPr>
              <w:t>miljoen euro.</w:t>
            </w:r>
          </w:p>
        </w:tc>
      </w:tr>
      <w:tr w:rsidR="004E3D82" w:rsidRPr="008877CB" w14:paraId="4B17D5EF" w14:textId="77777777" w:rsidTr="004E3D82">
        <w:trPr>
          <w:trHeight w:val="145"/>
        </w:trPr>
        <w:tc>
          <w:tcPr>
            <w:tcW w:w="1418" w:type="dxa"/>
            <w:vMerge/>
            <w:tcBorders>
              <w:top w:val="nil"/>
              <w:left w:val="single" w:sz="8" w:space="0" w:color="auto"/>
              <w:bottom w:val="single" w:sz="8" w:space="0" w:color="auto"/>
              <w:right w:val="single" w:sz="8" w:space="0" w:color="auto"/>
            </w:tcBorders>
            <w:tcMar>
              <w:top w:w="0" w:type="dxa"/>
              <w:left w:w="108" w:type="dxa"/>
              <w:bottom w:w="0" w:type="dxa"/>
              <w:right w:w="108" w:type="dxa"/>
            </w:tcMar>
          </w:tcPr>
          <w:p w14:paraId="3A670A45" w14:textId="77777777" w:rsidR="004E3D82" w:rsidRPr="008877CB" w:rsidRDefault="004E3D82" w:rsidP="0063064D">
            <w:pPr>
              <w:spacing w:after="0" w:line="240" w:lineRule="auto"/>
              <w:rPr>
                <w:rFonts w:ascii="Verdana" w:eastAsia="Calibri" w:hAnsi="Verdana" w:cs="Calibri"/>
                <w:b/>
                <w:bCs/>
                <w:sz w:val="18"/>
                <w:szCs w:val="18"/>
              </w:rPr>
            </w:pPr>
          </w:p>
        </w:tc>
        <w:tc>
          <w:tcPr>
            <w:tcW w:w="1402" w:type="dxa"/>
            <w:vMerge/>
            <w:tcBorders>
              <w:top w:val="nil"/>
              <w:left w:val="nil"/>
              <w:bottom w:val="single" w:sz="8" w:space="0" w:color="auto"/>
              <w:right w:val="single" w:sz="8" w:space="0" w:color="auto"/>
            </w:tcBorders>
            <w:tcMar>
              <w:top w:w="0" w:type="dxa"/>
              <w:left w:w="108" w:type="dxa"/>
              <w:bottom w:w="0" w:type="dxa"/>
              <w:right w:w="108" w:type="dxa"/>
            </w:tcMar>
          </w:tcPr>
          <w:p w14:paraId="1E01CE30" w14:textId="77777777" w:rsidR="004E3D82" w:rsidRPr="008877CB" w:rsidRDefault="004E3D82" w:rsidP="004E3D82">
            <w:pPr>
              <w:spacing w:after="0" w:line="240" w:lineRule="auto"/>
              <w:rPr>
                <w:rFonts w:ascii="Verdana" w:eastAsia="Calibri" w:hAnsi="Verdana" w:cs="Calibri"/>
                <w:sz w:val="18"/>
                <w:szCs w:val="18"/>
              </w:rPr>
            </w:pPr>
          </w:p>
        </w:tc>
        <w:tc>
          <w:tcPr>
            <w:tcW w:w="4383" w:type="dxa"/>
            <w:tcBorders>
              <w:top w:val="nil"/>
              <w:left w:val="nil"/>
              <w:bottom w:val="single" w:sz="8" w:space="0" w:color="auto"/>
              <w:right w:val="single" w:sz="8" w:space="0" w:color="auto"/>
            </w:tcBorders>
            <w:tcMar>
              <w:top w:w="0" w:type="dxa"/>
              <w:left w:w="108" w:type="dxa"/>
              <w:bottom w:w="0" w:type="dxa"/>
              <w:right w:w="108" w:type="dxa"/>
            </w:tcMar>
          </w:tcPr>
          <w:p w14:paraId="464FC81A" w14:textId="77777777" w:rsidR="004E3D82" w:rsidRPr="00266DAD" w:rsidRDefault="004E3D82" w:rsidP="0063064D">
            <w:pPr>
              <w:spacing w:after="0" w:line="240" w:lineRule="auto"/>
              <w:rPr>
                <w:rFonts w:ascii="Verdana" w:eastAsia="Calibri" w:hAnsi="Verdana" w:cs="Calibri"/>
                <w:b/>
                <w:bCs/>
                <w:sz w:val="18"/>
                <w:szCs w:val="18"/>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14:paraId="7DBC5DEA" w14:textId="77777777" w:rsidR="004E3D82" w:rsidRPr="00266DAD" w:rsidRDefault="004E3D82" w:rsidP="0063064D">
            <w:pPr>
              <w:spacing w:after="0" w:line="240" w:lineRule="auto"/>
              <w:rPr>
                <w:rFonts w:ascii="Verdana" w:eastAsia="Calibri" w:hAnsi="Verdana" w:cs="Calibri"/>
                <w:sz w:val="18"/>
                <w:szCs w:val="18"/>
              </w:rPr>
            </w:pPr>
          </w:p>
        </w:tc>
        <w:tc>
          <w:tcPr>
            <w:tcW w:w="5383" w:type="dxa"/>
            <w:tcBorders>
              <w:top w:val="nil"/>
              <w:left w:val="nil"/>
              <w:bottom w:val="single" w:sz="8" w:space="0" w:color="auto"/>
              <w:right w:val="single" w:sz="8" w:space="0" w:color="auto"/>
            </w:tcBorders>
            <w:tcMar>
              <w:top w:w="0" w:type="dxa"/>
              <w:left w:w="108" w:type="dxa"/>
              <w:bottom w:w="0" w:type="dxa"/>
              <w:right w:w="108" w:type="dxa"/>
            </w:tcMar>
          </w:tcPr>
          <w:p w14:paraId="3E6BDD5C" w14:textId="77777777" w:rsidR="004E3D82" w:rsidRPr="008877CB" w:rsidRDefault="004E3D82" w:rsidP="0063064D">
            <w:pPr>
              <w:spacing w:after="0" w:line="240" w:lineRule="auto"/>
              <w:rPr>
                <w:rFonts w:ascii="Verdana" w:eastAsia="Calibri" w:hAnsi="Verdana" w:cs="Calibri"/>
                <w:sz w:val="18"/>
                <w:szCs w:val="18"/>
              </w:rPr>
            </w:pPr>
          </w:p>
        </w:tc>
      </w:tr>
    </w:tbl>
    <w:p w14:paraId="3E294045" w14:textId="77777777" w:rsidR="00503631" w:rsidRPr="00E74F56" w:rsidRDefault="00503631" w:rsidP="00503631">
      <w:pPr>
        <w:shd w:val="clear" w:color="auto" w:fill="FFFFFF"/>
        <w:spacing w:before="240" w:after="120" w:line="240" w:lineRule="auto"/>
        <w:jc w:val="center"/>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lastRenderedPageBreak/>
        <w:t>Formulier FS-PP voor het aanmelden van financiële bijdragen in het kader van aanbestedingsprocedures overeenkomstig Verordening (EU) 2022/2560</w:t>
      </w:r>
    </w:p>
    <w:p w14:paraId="4F937ADF" w14:textId="66CF042B" w:rsidR="00503631" w:rsidRDefault="00503631" w:rsidP="00503631">
      <w:pPr>
        <w:shd w:val="clear" w:color="auto" w:fill="FFFFFF"/>
        <w:spacing w:before="120" w:after="120" w:line="240" w:lineRule="auto"/>
        <w:jc w:val="center"/>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Inhoud</w:t>
      </w:r>
    </w:p>
    <w:p w14:paraId="2EDFCA40" w14:textId="5A5ED0EA" w:rsidR="00725EAD" w:rsidRDefault="00725EAD" w:rsidP="00725EAD">
      <w:pPr>
        <w:shd w:val="clear" w:color="auto" w:fill="FFFFFF"/>
        <w:spacing w:before="120" w:after="120" w:line="240" w:lineRule="auto"/>
        <w:rPr>
          <w:rFonts w:ascii="inherit" w:eastAsia="Times New Roman" w:hAnsi="inherit" w:cs="Times New Roman"/>
          <w:b/>
          <w:bCs/>
          <w:color w:val="000000"/>
          <w:sz w:val="24"/>
          <w:szCs w:val="24"/>
          <w:lang w:eastAsia="nl-NL"/>
        </w:rPr>
      </w:pPr>
    </w:p>
    <w:p w14:paraId="02818EC8" w14:textId="3F4F461B" w:rsidR="00725EAD" w:rsidRDefault="00725EAD" w:rsidP="00725EAD">
      <w:pPr>
        <w:shd w:val="clear" w:color="auto" w:fill="FFFFFF"/>
        <w:spacing w:before="120" w:after="120" w:line="240" w:lineRule="auto"/>
        <w:rPr>
          <w:rFonts w:ascii="inherit" w:eastAsia="Times New Roman" w:hAnsi="inherit" w:cs="Times New Roman"/>
          <w:b/>
          <w:bCs/>
          <w:color w:val="000000"/>
          <w:sz w:val="24"/>
          <w:szCs w:val="24"/>
          <w:lang w:eastAsia="nl-NL"/>
        </w:rPr>
      </w:pPr>
    </w:p>
    <w:p w14:paraId="5F413D2B" w14:textId="3F9580EB"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Doel van het formulier FS-PP</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p>
    <w:p w14:paraId="41177E2E" w14:textId="6ACA2C96"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Definities en instructies voor het invullen van dit formulier FS-PP</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6D484573" w14:textId="29FAC0DD"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In het formulier FS-PP gevraagde soorten informatie</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1894AC22" w14:textId="21C2A5FB"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Informatie die niet redelijkerwijs beschikbaar is</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13DFBFEC" w14:textId="49CE6A11"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Informatie die niet nodig is voor het onderzoek van de zaak door de Commissie</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29F9A272" w14:textId="28D733B3"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Aan de aanmelding voorafgaande contacten en verzoeken om ontheffing</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p>
    <w:p w14:paraId="7FC5EBD4" w14:textId="5A1404F3"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De aanmelding of verklaring moet juist en volledig zijn</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1A69F2C9" w14:textId="5271A45E"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Hoe de aanmelding te verrichten?</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79172352" w14:textId="725E6016" w:rsidR="00725EAD" w:rsidRPr="00F612AA" w:rsidRDefault="00725EAD" w:rsidP="00F612AA">
      <w:pPr>
        <w:pStyle w:val="Lijstalinea"/>
        <w:numPr>
          <w:ilvl w:val="0"/>
          <w:numId w:val="2"/>
        </w:numPr>
        <w:shd w:val="clear" w:color="auto" w:fill="FFFFFF"/>
        <w:spacing w:before="120" w:after="120" w:line="320" w:lineRule="atLeast"/>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Vertrouwelijkheid en persoonsgegevens</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4726F66E" w14:textId="721F247B" w:rsidR="00725EAD" w:rsidRPr="00F612AA" w:rsidRDefault="00725EAD" w:rsidP="00F612AA">
      <w:pPr>
        <w:shd w:val="clear" w:color="auto" w:fill="FFFFFF"/>
        <w:spacing w:before="120" w:after="120" w:line="320" w:lineRule="atLeast"/>
        <w:ind w:left="360"/>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RUBRIEK 1: Beschrijving van de openbare aanbesteding</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4A9CC7D8" w14:textId="118B0BF2" w:rsidR="00725EAD" w:rsidRPr="00F612AA" w:rsidRDefault="00725EAD" w:rsidP="00F612AA">
      <w:pPr>
        <w:shd w:val="clear" w:color="auto" w:fill="FFFFFF"/>
        <w:spacing w:before="120" w:after="120" w:line="320" w:lineRule="atLeast"/>
        <w:ind w:left="360"/>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RUBRIEK 2: Informatie over de aanmeldende partij(en)</w:t>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5287A135" w14:textId="6355C670" w:rsidR="00725EAD" w:rsidRPr="00F612AA" w:rsidRDefault="00725EAD" w:rsidP="00F612AA">
      <w:pPr>
        <w:shd w:val="clear" w:color="auto" w:fill="FFFFFF"/>
        <w:spacing w:before="120" w:after="120" w:line="320" w:lineRule="atLeast"/>
        <w:ind w:left="360"/>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RUBRIEK 3: Buitenlandse financiële bijdragen</w:t>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p>
    <w:p w14:paraId="4DE41BBE" w14:textId="6896A445" w:rsidR="00725EAD" w:rsidRPr="00F612AA" w:rsidRDefault="00725EAD" w:rsidP="00F612AA">
      <w:pPr>
        <w:shd w:val="clear" w:color="auto" w:fill="FFFFFF"/>
        <w:spacing w:before="120" w:after="120" w:line="320" w:lineRule="atLeast"/>
        <w:ind w:left="360"/>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RUBRIEK 4: Staven van afwezigheid van onrechtmatig voordeel</w:t>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22EEE1B4" w14:textId="190A9C6F" w:rsidR="00725EAD" w:rsidRPr="00F612AA" w:rsidRDefault="00725EAD" w:rsidP="00F612AA">
      <w:pPr>
        <w:shd w:val="clear" w:color="auto" w:fill="FFFFFF"/>
        <w:spacing w:before="120" w:after="120" w:line="320" w:lineRule="atLeast"/>
        <w:ind w:left="360"/>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RUBRIEK 5: Mogelijke positieve effecten</w:t>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p>
    <w:p w14:paraId="34635DA0" w14:textId="32FA5B3F" w:rsidR="00725EAD" w:rsidRPr="00F612AA" w:rsidRDefault="00725EAD" w:rsidP="00F612AA">
      <w:pPr>
        <w:shd w:val="clear" w:color="auto" w:fill="FFFFFF"/>
        <w:spacing w:before="120" w:after="120" w:line="320" w:lineRule="atLeast"/>
        <w:ind w:left="360"/>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RUBRIEK 6: Ondersteunende documenten</w:t>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48B763BD" w14:textId="02993F43" w:rsidR="00725EAD" w:rsidRPr="00F612AA" w:rsidRDefault="00725EAD" w:rsidP="00F612AA">
      <w:pPr>
        <w:shd w:val="clear" w:color="auto" w:fill="FFFFFF"/>
        <w:spacing w:before="120" w:after="120" w:line="320" w:lineRule="atLeast"/>
        <w:ind w:left="360"/>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RUBRIEK 7: Verklaring</w:t>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Pr>
          <w:rFonts w:ascii="inherit" w:eastAsia="Times New Roman" w:hAnsi="inherit" w:cs="Times New Roman"/>
          <w:color w:val="000000"/>
          <w:sz w:val="24"/>
          <w:szCs w:val="24"/>
          <w:lang w:eastAsia="nl-NL"/>
        </w:rPr>
        <w:tab/>
      </w:r>
    </w:p>
    <w:p w14:paraId="64F8EFF4" w14:textId="02663730" w:rsidR="00725EAD" w:rsidRPr="00F612AA" w:rsidRDefault="00725EAD" w:rsidP="00F612AA">
      <w:pPr>
        <w:shd w:val="clear" w:color="auto" w:fill="FFFFFF"/>
        <w:spacing w:before="120" w:after="120" w:line="320" w:lineRule="atLeast"/>
        <w:ind w:left="360"/>
        <w:rPr>
          <w:rFonts w:ascii="inherit" w:eastAsia="Times New Roman" w:hAnsi="inherit" w:cs="Times New Roman"/>
          <w:color w:val="000000"/>
          <w:sz w:val="24"/>
          <w:szCs w:val="24"/>
          <w:lang w:eastAsia="nl-NL"/>
        </w:rPr>
      </w:pPr>
      <w:r w:rsidRPr="00F612AA">
        <w:rPr>
          <w:rFonts w:ascii="inherit" w:eastAsia="Times New Roman" w:hAnsi="inherit" w:cs="Times New Roman"/>
          <w:color w:val="000000"/>
          <w:sz w:val="24"/>
          <w:szCs w:val="24"/>
          <w:lang w:eastAsia="nl-NL"/>
        </w:rPr>
        <w:t>RUBRIEK 8: Attest</w:t>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00F612AA"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r w:rsidRPr="00F612AA">
        <w:rPr>
          <w:rFonts w:ascii="inherit" w:eastAsia="Times New Roman" w:hAnsi="inherit" w:cs="Times New Roman"/>
          <w:color w:val="000000"/>
          <w:sz w:val="24"/>
          <w:szCs w:val="24"/>
          <w:lang w:eastAsia="nl-NL"/>
        </w:rPr>
        <w:tab/>
      </w:r>
    </w:p>
    <w:p w14:paraId="44554659"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4668"/>
        <w:gridCol w:w="4667"/>
        <w:gridCol w:w="4667"/>
      </w:tblGrid>
      <w:tr w:rsidR="00503631" w:rsidRPr="00E74F56" w14:paraId="6A3B114C" w14:textId="77777777" w:rsidTr="00F612AA">
        <w:tc>
          <w:tcPr>
            <w:tcW w:w="0" w:type="auto"/>
            <w:shd w:val="clear" w:color="auto" w:fill="auto"/>
          </w:tcPr>
          <w:p w14:paraId="1678AF7B" w14:textId="1820A063" w:rsidR="00503631" w:rsidRPr="00E74F56" w:rsidRDefault="00503631" w:rsidP="00370DAD">
            <w:pPr>
              <w:spacing w:before="60" w:after="60" w:line="240" w:lineRule="auto"/>
              <w:ind w:right="195" w:hanging="709"/>
              <w:jc w:val="right"/>
              <w:rPr>
                <w:rFonts w:ascii="inherit" w:eastAsia="Times New Roman" w:hAnsi="inherit" w:cs="Times New Roman"/>
                <w:lang w:eastAsia="nl-NL"/>
              </w:rPr>
            </w:pPr>
          </w:p>
        </w:tc>
        <w:tc>
          <w:tcPr>
            <w:tcW w:w="0" w:type="auto"/>
            <w:shd w:val="clear" w:color="auto" w:fill="auto"/>
          </w:tcPr>
          <w:p w14:paraId="2EF0D1C9" w14:textId="60FAFF4A" w:rsidR="00503631" w:rsidRPr="00E74F56" w:rsidRDefault="00503631" w:rsidP="00370DAD">
            <w:pPr>
              <w:spacing w:after="0" w:line="240" w:lineRule="auto"/>
              <w:rPr>
                <w:rFonts w:ascii="inherit" w:eastAsia="Times New Roman" w:hAnsi="inherit" w:cs="Times New Roman"/>
                <w:sz w:val="24"/>
                <w:szCs w:val="24"/>
                <w:lang w:eastAsia="nl-NL"/>
              </w:rPr>
            </w:pPr>
          </w:p>
        </w:tc>
        <w:tc>
          <w:tcPr>
            <w:tcW w:w="0" w:type="auto"/>
            <w:shd w:val="clear" w:color="auto" w:fill="auto"/>
            <w:vAlign w:val="center"/>
          </w:tcPr>
          <w:p w14:paraId="67ACC629" w14:textId="65DCC193"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066CF9D2"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INLEIDING</w:t>
      </w:r>
    </w:p>
    <w:p w14:paraId="1DB88F4F"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1.   Doel van het formulier FS-PP</w:t>
      </w:r>
    </w:p>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7EDA65BC" w14:textId="77777777" w:rsidTr="00370DAD">
        <w:tc>
          <w:tcPr>
            <w:tcW w:w="0" w:type="auto"/>
            <w:shd w:val="clear" w:color="auto" w:fill="auto"/>
            <w:hideMark/>
          </w:tcPr>
          <w:p w14:paraId="4C5E8F02"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62A11A3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w:t>
            </w:r>
          </w:p>
        </w:tc>
        <w:tc>
          <w:tcPr>
            <w:tcW w:w="0" w:type="auto"/>
            <w:shd w:val="clear" w:color="auto" w:fill="auto"/>
            <w:hideMark/>
          </w:tcPr>
          <w:p w14:paraId="54F3CC05"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5978802F" w14:textId="20DCE2C1"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dit formulier FS-PP wordt aangegeven welke informatie de aanmeldende partij(en) moet(en) verstrekken wanneer zij bij de Commissie een aanmelding of verklaring indient (indienen) van buitenlandse financiële bijdragen in het kader van een aanbestedingsprocedure die onder het stelsel van toezicht op buitenlandse subsidies van de Unie vallen. Het stelsel van toezicht op buitenlandse subsidies van de Unie is vastgelegd in Verordening (EU) 2022/2560 van het Europees Parlement en de Raad </w:t>
            </w:r>
            <w:hyperlink r:id="rId8" w:anchor="ntr1-L_2023177NL.01003201-E0001"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1</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en in Uitvoeringsverordening (EU) 2023/1441 van de Commissie </w:t>
            </w:r>
            <w:hyperlink r:id="rId9" w:anchor="ntr2-L_2023177NL.01003201-E0002"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2</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houdende de nadere regeling voor procedures van de Commissie overeenkomstig Verordening (EU) 2022/2560 van het Europees Parlement en de Raad betreffende buitenlandse subsidies die de interne markt verstoren (“de uitvoeringsverordening”), waaraan dit formulier FS-PP is gehecht.</w:t>
            </w:r>
          </w:p>
        </w:tc>
      </w:tr>
    </w:tbl>
    <w:p w14:paraId="1B7DD542"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2.   Definities en instructies voor het invullen van dit formulier FS-PP</w:t>
      </w:r>
    </w:p>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766BB9F1" w14:textId="77777777" w:rsidTr="00370DAD">
        <w:tc>
          <w:tcPr>
            <w:tcW w:w="0" w:type="auto"/>
            <w:shd w:val="clear" w:color="auto" w:fill="auto"/>
            <w:hideMark/>
          </w:tcPr>
          <w:p w14:paraId="456B1779"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38705646"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w:t>
            </w:r>
          </w:p>
        </w:tc>
        <w:tc>
          <w:tcPr>
            <w:tcW w:w="0" w:type="auto"/>
            <w:shd w:val="clear" w:color="auto" w:fill="auto"/>
            <w:hideMark/>
          </w:tcPr>
          <w:p w14:paraId="5B888089"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48AA82B0" w14:textId="27E6C7B7"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Voor de toepassing van deze bijlage wordt verstaan onder:</w:t>
            </w:r>
          </w:p>
          <w:tbl>
            <w:tblPr>
              <w:tblW w:w="5000" w:type="pct"/>
              <w:tblCellMar>
                <w:left w:w="0" w:type="dxa"/>
                <w:right w:w="0" w:type="dxa"/>
              </w:tblCellMar>
              <w:tblLook w:val="04A0" w:firstRow="1" w:lastRow="0" w:firstColumn="1" w:lastColumn="0" w:noHBand="0" w:noVBand="1"/>
            </w:tblPr>
            <w:tblGrid>
              <w:gridCol w:w="209"/>
              <w:gridCol w:w="13562"/>
            </w:tblGrid>
            <w:tr w:rsidR="00503631" w:rsidRPr="00E74F56" w14:paraId="18115BAA" w14:textId="77777777" w:rsidTr="00370DAD">
              <w:tc>
                <w:tcPr>
                  <w:tcW w:w="0" w:type="auto"/>
                  <w:shd w:val="clear" w:color="auto" w:fill="auto"/>
                  <w:hideMark/>
                </w:tcPr>
                <w:p w14:paraId="506469CF"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shd w:val="clear" w:color="auto" w:fill="auto"/>
                  <w:hideMark/>
                </w:tcPr>
                <w:p w14:paraId="373C1C2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“aanmeldende partij(en)”: overeenkomstig artikel 29, lid 5, van Verordening (EU) 2022/2560 alle ondernemers, combinaties van ondernemers, hoofdonderaannemers en hoofdleveranciers die overeenkomstig artikel 29, lid 1, van Verordening (EU) 2022/2560 onder de aanmeldingsplicht vallen;</w:t>
                  </w:r>
                </w:p>
              </w:tc>
            </w:tr>
          </w:tbl>
          <w:p w14:paraId="6CF64B84"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4"/>
              <w:gridCol w:w="13547"/>
            </w:tblGrid>
            <w:tr w:rsidR="00503631" w:rsidRPr="00E74F56" w14:paraId="6C54F1E0" w14:textId="77777777" w:rsidTr="00370DAD">
              <w:tc>
                <w:tcPr>
                  <w:tcW w:w="0" w:type="auto"/>
                  <w:shd w:val="clear" w:color="auto" w:fill="auto"/>
                  <w:hideMark/>
                </w:tcPr>
                <w:p w14:paraId="3FBC0116"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shd w:val="clear" w:color="auto" w:fill="auto"/>
                  <w:hideMark/>
                </w:tcPr>
                <w:p w14:paraId="2A8285D4"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“hoofdaannemer” in de zin van de Richtlijnen 2014/24/EU </w:t>
                  </w:r>
                  <w:hyperlink r:id="rId10" w:anchor="ntr3-L_2023177NL.01003201-E0003"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3</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en 2014/25/EU </w:t>
                  </w:r>
                  <w:hyperlink r:id="rId11" w:anchor="ntr4-L_2023177NL.01003201-E0004"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4</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van het Europees Parlement en de Raad of “hoofdconcessiehouder” in de zin van Richtlijn 2014/23/EU van het Europees Parlement en de Raad </w:t>
                  </w:r>
                  <w:hyperlink r:id="rId12" w:anchor="ntr5-L_2023177NL.01003201-E0005"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5</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de ondernemer die namens alle aanmeldende partijen de indiening van de aanmelding of verklaring voor zijn rekening neemt.</w:t>
                  </w:r>
                </w:p>
              </w:tc>
            </w:tr>
          </w:tbl>
          <w:p w14:paraId="11D012BE"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DC9583A"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2679EF34" w14:textId="77777777" w:rsidTr="00370DAD">
        <w:tc>
          <w:tcPr>
            <w:tcW w:w="0" w:type="auto"/>
            <w:shd w:val="clear" w:color="auto" w:fill="auto"/>
            <w:hideMark/>
          </w:tcPr>
          <w:p w14:paraId="504A5E58"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5012356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w:t>
            </w:r>
          </w:p>
        </w:tc>
        <w:tc>
          <w:tcPr>
            <w:tcW w:w="0" w:type="auto"/>
            <w:shd w:val="clear" w:color="auto" w:fill="auto"/>
            <w:hideMark/>
          </w:tcPr>
          <w:p w14:paraId="0FE988C0"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6598802B" w14:textId="1EB7E56F"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Tenzij anders bepaald, vallen onder de termen “aanmeldende partij(en)” alle dochterondernemingen zonder commerciële autonomie en alle participatieondernemingen van de ondernemer in de zin van artikel 28, lid 1, punt b), van Verordening (EU) 2022/2560.</w:t>
            </w:r>
          </w:p>
        </w:tc>
      </w:tr>
    </w:tbl>
    <w:p w14:paraId="2EDA61DA"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p w14:paraId="37ADB6A8" w14:textId="1E45185C" w:rsidR="002A5FDE" w:rsidRDefault="002A5FDE">
      <w:r>
        <w:br w:type="page"/>
      </w:r>
    </w:p>
    <w:p w14:paraId="5BC44648" w14:textId="77777777" w:rsidR="002A5FDE" w:rsidRDefault="002A5FDE"/>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1446A39F" w14:textId="77777777" w:rsidTr="00370DAD">
        <w:tc>
          <w:tcPr>
            <w:tcW w:w="0" w:type="auto"/>
            <w:shd w:val="clear" w:color="auto" w:fill="auto"/>
            <w:hideMark/>
          </w:tcPr>
          <w:p w14:paraId="0AE8B85F" w14:textId="23C42AE1"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1CF5D5A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w:t>
            </w:r>
          </w:p>
        </w:tc>
        <w:tc>
          <w:tcPr>
            <w:tcW w:w="0" w:type="auto"/>
            <w:shd w:val="clear" w:color="auto" w:fill="auto"/>
            <w:hideMark/>
          </w:tcPr>
          <w:p w14:paraId="03CE7DFE"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1E112F0C" w14:textId="0D2FF4C9"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Eventuele gevraagde financiële gegevens moeten in euro luiden, tegen de gemiddelde wisselkoers in de betrokken jaren of andere perioden.</w:t>
            </w:r>
          </w:p>
        </w:tc>
      </w:tr>
    </w:tbl>
    <w:p w14:paraId="74FFD071"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3.   In het formulier FS-PP gevraagde soorten informatie</w:t>
      </w:r>
    </w:p>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61BC020E" w14:textId="77777777" w:rsidTr="00370DAD">
        <w:tc>
          <w:tcPr>
            <w:tcW w:w="0" w:type="auto"/>
            <w:shd w:val="clear" w:color="auto" w:fill="auto"/>
            <w:hideMark/>
          </w:tcPr>
          <w:p w14:paraId="14EC7C69"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4F6D7746"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5)</w:t>
            </w:r>
          </w:p>
        </w:tc>
        <w:tc>
          <w:tcPr>
            <w:tcW w:w="0" w:type="auto"/>
            <w:shd w:val="clear" w:color="auto" w:fill="auto"/>
            <w:hideMark/>
          </w:tcPr>
          <w:p w14:paraId="2359DA18"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35859BEF" w14:textId="13C90F3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ten minste één van de aanmeldende partijen overeenkomstig artikel 28, leden 1 en 2, en artikel 29, lid 1, van Verordening (EU) 2022/2560 een aan te melden buitenlandse financiële bijdrage heeft ontvangen, dient (dienen) de aanmeldende partij(en) — uitsluitend — een aanmelding in. De aanmelding wordt op één formulier ingediend, op basis van onderstaande elementen.</w:t>
            </w:r>
          </w:p>
        </w:tc>
      </w:tr>
    </w:tbl>
    <w:p w14:paraId="04A7B1F3"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6C0434E8" w14:textId="77777777" w:rsidTr="00370DAD">
        <w:tc>
          <w:tcPr>
            <w:tcW w:w="0" w:type="auto"/>
            <w:shd w:val="clear" w:color="auto" w:fill="auto"/>
            <w:hideMark/>
          </w:tcPr>
          <w:p w14:paraId="3062691B"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4A6702A1"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w:t>
            </w:r>
          </w:p>
        </w:tc>
        <w:tc>
          <w:tcPr>
            <w:tcW w:w="0" w:type="auto"/>
            <w:shd w:val="clear" w:color="auto" w:fill="auto"/>
            <w:hideMark/>
          </w:tcPr>
          <w:p w14:paraId="1E4F3615"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6CDCC1D0" w14:textId="4910A322"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echter geen van de aanmeldende partijen overeenkomstig artikel 28, leden 1 en 2, en artikel 29, lid 1, van Verordening (EU) 2022/2560 een aan te melden buitenlandse financiële bijdrage heeft ontvangen, dient (dienen) de aanmeldende partij(en) — uitsluitend — een verklaring in. De verklaring wordt op één formulier ingediend, op basis van onderstaande elementen.</w:t>
            </w:r>
          </w:p>
        </w:tc>
      </w:tr>
    </w:tbl>
    <w:p w14:paraId="786E9B4B"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48F46915" w14:textId="77777777" w:rsidTr="00370DAD">
        <w:tc>
          <w:tcPr>
            <w:tcW w:w="0" w:type="auto"/>
            <w:shd w:val="clear" w:color="auto" w:fill="auto"/>
            <w:hideMark/>
          </w:tcPr>
          <w:p w14:paraId="4648858E"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6738756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w:t>
            </w:r>
          </w:p>
        </w:tc>
        <w:tc>
          <w:tcPr>
            <w:tcW w:w="0" w:type="auto"/>
            <w:shd w:val="clear" w:color="auto" w:fill="auto"/>
            <w:hideMark/>
          </w:tcPr>
          <w:p w14:paraId="5B43368A"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7BFD8C18" w14:textId="5FDA783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Commissie kan per geval verzoeken om meer gedetailleerde informatie over soorten financiële bijdragen die zijn opgenomen in de antwoorden op de vragen in rubriek 3 en tabel 1, of over andere buitenlandse financiële bijdragen die de aanmeldende partij(en) heeft (hebben) ontvangen. In ieder geval moeten alle buitenlandse financiële bijdragen die in de drie jaar voorafgaand aan de aanmelding aan de aanmeldende partij(en) zijn toegekend, in aanmerking worden genomen om te bepalen of aan de aanmeldingsdrempel van artikel 28, lid 1, punt b), van Verordening (EU) 2022/2560 is voldaan, ongeacht of er in rubriek 3 informatie over wordt gevraagd.</w:t>
            </w:r>
          </w:p>
        </w:tc>
      </w:tr>
    </w:tbl>
    <w:p w14:paraId="637027EA"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11400988" w14:textId="77777777" w:rsidTr="00370DAD">
        <w:tc>
          <w:tcPr>
            <w:tcW w:w="0" w:type="auto"/>
            <w:shd w:val="clear" w:color="auto" w:fill="auto"/>
            <w:hideMark/>
          </w:tcPr>
          <w:p w14:paraId="60B81B51"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11FCCE11"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w:t>
            </w:r>
          </w:p>
        </w:tc>
        <w:tc>
          <w:tcPr>
            <w:tcW w:w="0" w:type="auto"/>
            <w:shd w:val="clear" w:color="auto" w:fill="auto"/>
            <w:hideMark/>
          </w:tcPr>
          <w:p w14:paraId="03385A2C"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2A7A1B46" w14:textId="3C90346F"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het formulier FS-PP wordt de volgende informatie gevraagd:</w:t>
            </w:r>
          </w:p>
          <w:tbl>
            <w:tblPr>
              <w:tblW w:w="5000" w:type="pct"/>
              <w:tblCellMar>
                <w:left w:w="0" w:type="dxa"/>
                <w:right w:w="0" w:type="dxa"/>
              </w:tblCellMar>
              <w:tblLook w:val="04A0" w:firstRow="1" w:lastRow="0" w:firstColumn="1" w:lastColumn="0" w:noHBand="0" w:noVBand="1"/>
            </w:tblPr>
            <w:tblGrid>
              <w:gridCol w:w="209"/>
              <w:gridCol w:w="13562"/>
            </w:tblGrid>
            <w:tr w:rsidR="00503631" w:rsidRPr="00E74F56" w14:paraId="78D812B1" w14:textId="77777777" w:rsidTr="00370DAD">
              <w:tc>
                <w:tcPr>
                  <w:tcW w:w="0" w:type="auto"/>
                  <w:shd w:val="clear" w:color="auto" w:fill="auto"/>
                  <w:hideMark/>
                </w:tcPr>
                <w:p w14:paraId="29750FA4"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shd w:val="clear" w:color="auto" w:fill="auto"/>
                  <w:hideMark/>
                </w:tcPr>
                <w:p w14:paraId="0AE5DDC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AANMELDINGEN VAN BUITENLANDSE FINANCIËLE BIJDRAGEN</w:t>
                  </w:r>
                </w:p>
                <w:tbl>
                  <w:tblPr>
                    <w:tblW w:w="5000" w:type="pct"/>
                    <w:tblCellMar>
                      <w:left w:w="0" w:type="dxa"/>
                      <w:right w:w="0" w:type="dxa"/>
                    </w:tblCellMar>
                    <w:tblLook w:val="04A0" w:firstRow="1" w:lastRow="0" w:firstColumn="1" w:lastColumn="0" w:noHBand="0" w:noVBand="1"/>
                  </w:tblPr>
                  <w:tblGrid>
                    <w:gridCol w:w="225"/>
                    <w:gridCol w:w="13337"/>
                  </w:tblGrid>
                  <w:tr w:rsidR="00503631" w:rsidRPr="00E74F56" w14:paraId="2CC03E98" w14:textId="77777777" w:rsidTr="00370DAD">
                    <w:tc>
                      <w:tcPr>
                        <w:tcW w:w="0" w:type="auto"/>
                        <w:shd w:val="clear" w:color="auto" w:fill="auto"/>
                        <w:hideMark/>
                      </w:tcPr>
                      <w:p w14:paraId="2F7A9F12"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w:t>
                        </w:r>
                      </w:p>
                    </w:tc>
                    <w:tc>
                      <w:tcPr>
                        <w:tcW w:w="0" w:type="auto"/>
                        <w:shd w:val="clear" w:color="auto" w:fill="auto"/>
                        <w:hideMark/>
                      </w:tcPr>
                      <w:p w14:paraId="340E9F90" w14:textId="760F98F2" w:rsidR="00CC1F7A"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het geval van een aanmelding van buitenlandse financiële bijdragen op grond van hoofdstuk 4 van Verordening (EU) 2022/2560</w:t>
                        </w:r>
                      </w:p>
                      <w:p w14:paraId="1AED28FC" w14:textId="2575B0AC" w:rsidR="00503631"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moeten gewoonlijk alle rubrieken en daarin opgenomen velden worden ingevuld, met uitzondering van rubriek 7 (Verklaring).</w:t>
                        </w:r>
                      </w:p>
                      <w:p w14:paraId="0E3545B7" w14:textId="56DDED80" w:rsidR="000B3152" w:rsidRPr="00E74F56" w:rsidRDefault="000B3152" w:rsidP="00867722">
                        <w:pPr>
                          <w:spacing w:after="0" w:line="240" w:lineRule="auto"/>
                          <w:jc w:val="both"/>
                          <w:rPr>
                            <w:rFonts w:ascii="inherit" w:eastAsia="Times New Roman" w:hAnsi="inherit" w:cs="Times New Roman"/>
                            <w:sz w:val="24"/>
                            <w:szCs w:val="24"/>
                            <w:lang w:eastAsia="nl-NL"/>
                          </w:rPr>
                        </w:pPr>
                      </w:p>
                    </w:tc>
                  </w:tr>
                  <w:tr w:rsidR="00503631" w:rsidRPr="00E74F56" w14:paraId="4467F6E0" w14:textId="77777777" w:rsidTr="00370DAD">
                    <w:tc>
                      <w:tcPr>
                        <w:tcW w:w="0" w:type="auto"/>
                        <w:shd w:val="clear" w:color="auto" w:fill="auto"/>
                        <w:hideMark/>
                      </w:tcPr>
                      <w:p w14:paraId="12BA265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ii)</w:t>
                        </w:r>
                      </w:p>
                    </w:tc>
                    <w:tc>
                      <w:tcPr>
                        <w:tcW w:w="0" w:type="auto"/>
                        <w:shd w:val="clear" w:color="auto" w:fill="auto"/>
                        <w:hideMark/>
                      </w:tcPr>
                      <w:p w14:paraId="0A5D9D4B" w14:textId="4F6B6975" w:rsidR="00503631" w:rsidRPr="00E74F56" w:rsidRDefault="00867722" w:rsidP="00867722">
                        <w:pPr>
                          <w:spacing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Rubriek 1 moet een samenvatting van de aanbestedingsprocedure bevatten.</w:t>
                        </w:r>
                      </w:p>
                    </w:tc>
                  </w:tr>
                </w:tbl>
                <w:p w14:paraId="6376C4CB"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13551"/>
                    <w:gridCol w:w="11"/>
                  </w:tblGrid>
                  <w:tr w:rsidR="00503631" w:rsidRPr="00E74F56" w14:paraId="3E70A5B6" w14:textId="77777777" w:rsidTr="00370DAD">
                    <w:tc>
                      <w:tcPr>
                        <w:tcW w:w="0" w:type="auto"/>
                        <w:shd w:val="clear" w:color="auto" w:fill="auto"/>
                        <w:hideMark/>
                      </w:tcPr>
                      <w:p w14:paraId="5E687C48" w14:textId="3E09857A"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iii)</w:t>
                        </w:r>
                        <w:r w:rsidR="00CC1F7A" w:rsidRPr="00E74F56">
                          <w:rPr>
                            <w:rFonts w:ascii="inherit" w:eastAsia="Times New Roman" w:hAnsi="inherit" w:cs="Times New Roman"/>
                            <w:sz w:val="24"/>
                            <w:szCs w:val="24"/>
                            <w:lang w:eastAsia="nl-NL"/>
                          </w:rPr>
                          <w:t xml:space="preserve"> </w:t>
                        </w:r>
                        <w:r w:rsidR="00CC1F7A">
                          <w:rPr>
                            <w:rFonts w:ascii="inherit" w:eastAsia="Times New Roman" w:hAnsi="inherit" w:cs="Times New Roman"/>
                            <w:sz w:val="24"/>
                            <w:szCs w:val="24"/>
                            <w:lang w:eastAsia="nl-NL"/>
                          </w:rPr>
                          <w:t xml:space="preserve"> </w:t>
                        </w:r>
                        <w:r w:rsidR="00CC1F7A" w:rsidRPr="00E74F56">
                          <w:rPr>
                            <w:rFonts w:ascii="inherit" w:eastAsia="Times New Roman" w:hAnsi="inherit" w:cs="Times New Roman"/>
                            <w:sz w:val="24"/>
                            <w:szCs w:val="24"/>
                            <w:lang w:eastAsia="nl-NL"/>
                          </w:rPr>
                          <w:t>Rubriek 2 moet informatie over de aanmeldende partij(en) bevatten.</w:t>
                        </w:r>
                      </w:p>
                    </w:tc>
                    <w:tc>
                      <w:tcPr>
                        <w:tcW w:w="0" w:type="auto"/>
                        <w:shd w:val="clear" w:color="auto" w:fill="auto"/>
                        <w:hideMark/>
                      </w:tcPr>
                      <w:p w14:paraId="6974BC82" w14:textId="0DA8D405" w:rsidR="00503631" w:rsidRPr="00E74F56" w:rsidRDefault="00503631" w:rsidP="00867722">
                        <w:pPr>
                          <w:spacing w:before="120" w:after="0" w:line="240" w:lineRule="auto"/>
                          <w:jc w:val="both"/>
                          <w:rPr>
                            <w:rFonts w:ascii="inherit" w:eastAsia="Times New Roman" w:hAnsi="inherit" w:cs="Times New Roman"/>
                            <w:sz w:val="24"/>
                            <w:szCs w:val="24"/>
                            <w:lang w:eastAsia="nl-NL"/>
                          </w:rPr>
                        </w:pPr>
                      </w:p>
                    </w:tc>
                  </w:tr>
                </w:tbl>
                <w:p w14:paraId="029212D5"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80"/>
                    <w:gridCol w:w="13282"/>
                  </w:tblGrid>
                  <w:tr w:rsidR="00503631" w:rsidRPr="00E74F56" w14:paraId="48A9E475" w14:textId="77777777" w:rsidTr="00370DAD">
                    <w:tc>
                      <w:tcPr>
                        <w:tcW w:w="0" w:type="auto"/>
                        <w:shd w:val="clear" w:color="auto" w:fill="auto"/>
                        <w:hideMark/>
                      </w:tcPr>
                      <w:p w14:paraId="38E93571" w14:textId="77777777" w:rsidR="00503631" w:rsidRPr="00E74F56" w:rsidRDefault="00503631" w:rsidP="006860A7">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iv)</w:t>
                        </w:r>
                      </w:p>
                    </w:tc>
                    <w:tc>
                      <w:tcPr>
                        <w:tcW w:w="0" w:type="auto"/>
                        <w:shd w:val="clear" w:color="auto" w:fill="auto"/>
                        <w:hideMark/>
                      </w:tcPr>
                      <w:p w14:paraId="65B41581" w14:textId="6B22606F" w:rsidR="00503631" w:rsidRPr="00E74F56" w:rsidRDefault="00503631" w:rsidP="006860A7">
                        <w:pPr>
                          <w:spacing w:after="0" w:line="240" w:lineRule="auto"/>
                          <w:ind w:left="131"/>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Rubriek 3 moet nadere informatie over de buitenlandse financiële bijdrage(n) bevatten. Met name wordt op grond van rubriek 3 om gedetailleerde informatie verzocht over elk van de buitenlandse financiële bijdragen van 1 miljoen EUR of meer die in de drie jaar voorafgaand aan de aanmelding aan de aanmeldende partijen zijn toegekend en mogelijk onder een van de categorieën van artikel 5, lid 1, punten a), b), c) en e), van Verordening (EU) 2022/2560 vallen. Wat andere buitenlandse financiële bijdragen betreft, moet(en) de aanmeldende partij(en) op het formulier FS-PP volgens de instructies in tabel 1 een overzicht geven van de verschillende soorten financiële bijdragen die aan de aanmeldende partij(en) zijn toegekend.</w:t>
                        </w:r>
                      </w:p>
                    </w:tc>
                  </w:tr>
                </w:tbl>
                <w:p w14:paraId="38AE3A3D"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303"/>
                    <w:gridCol w:w="13259"/>
                  </w:tblGrid>
                  <w:tr w:rsidR="00503631" w:rsidRPr="00E74F56" w14:paraId="221155DD" w14:textId="77777777" w:rsidTr="00370DAD">
                    <w:tc>
                      <w:tcPr>
                        <w:tcW w:w="0" w:type="auto"/>
                        <w:shd w:val="clear" w:color="auto" w:fill="auto"/>
                        <w:hideMark/>
                      </w:tcPr>
                      <w:p w14:paraId="0EFD18EB" w14:textId="77777777"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w:t>
                        </w:r>
                      </w:p>
                    </w:tc>
                    <w:tc>
                      <w:tcPr>
                        <w:tcW w:w="0" w:type="auto"/>
                        <w:shd w:val="clear" w:color="auto" w:fill="auto"/>
                        <w:hideMark/>
                      </w:tcPr>
                      <w:p w14:paraId="1EB1B249" w14:textId="77777777" w:rsidR="00503631" w:rsidRPr="00E74F56" w:rsidRDefault="00503631" w:rsidP="000B3152">
                        <w:pPr>
                          <w:spacing w:after="0" w:line="240" w:lineRule="auto"/>
                          <w:ind w:left="116"/>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rubriek 4 kan worden toegelicht waarom de inschrijving niet onrechtmatig voordelig is.</w:t>
                        </w:r>
                      </w:p>
                    </w:tc>
                  </w:tr>
                </w:tbl>
                <w:p w14:paraId="0E17D3BC"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80"/>
                    <w:gridCol w:w="13282"/>
                  </w:tblGrid>
                  <w:tr w:rsidR="00503631" w:rsidRPr="00E74F56" w14:paraId="462EEAA0" w14:textId="77777777" w:rsidTr="00370DAD">
                    <w:tc>
                      <w:tcPr>
                        <w:tcW w:w="0" w:type="auto"/>
                        <w:shd w:val="clear" w:color="auto" w:fill="auto"/>
                        <w:hideMark/>
                      </w:tcPr>
                      <w:p w14:paraId="43227B9C" w14:textId="77777777"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vi)</w:t>
                        </w:r>
                      </w:p>
                    </w:tc>
                    <w:tc>
                      <w:tcPr>
                        <w:tcW w:w="0" w:type="auto"/>
                        <w:shd w:val="clear" w:color="auto" w:fill="auto"/>
                        <w:hideMark/>
                      </w:tcPr>
                      <w:p w14:paraId="1CECDEE0" w14:textId="77777777" w:rsidR="00503631" w:rsidRPr="00E74F56" w:rsidRDefault="00503631" w:rsidP="000B3152">
                        <w:pPr>
                          <w:spacing w:after="0" w:line="240" w:lineRule="auto"/>
                          <w:ind w:left="131"/>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rubriek 5 kunnen, in voorkomend geval, de mogelijke positieve effecten van de subsidies op de ontwikkeling van de betrokken gesubsidieerde economische activiteit en andere positieve effecten in verband met de relevante beleidsdoelstellingen worden genoemd en onderbouwd.</w:t>
                        </w:r>
                      </w:p>
                    </w:tc>
                  </w:tr>
                </w:tbl>
                <w:p w14:paraId="10EBDF42"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4889" w:type="pct"/>
                    <w:tblCellMar>
                      <w:left w:w="0" w:type="dxa"/>
                      <w:right w:w="0" w:type="dxa"/>
                    </w:tblCellMar>
                    <w:tblLook w:val="04A0" w:firstRow="1" w:lastRow="0" w:firstColumn="1" w:lastColumn="0" w:noHBand="0" w:noVBand="1"/>
                  </w:tblPr>
                  <w:tblGrid>
                    <w:gridCol w:w="416"/>
                    <w:gridCol w:w="12845"/>
                  </w:tblGrid>
                  <w:tr w:rsidR="00503631" w:rsidRPr="00E74F56" w14:paraId="717D3A91" w14:textId="77777777" w:rsidTr="00FE37EC">
                    <w:tc>
                      <w:tcPr>
                        <w:tcW w:w="157" w:type="pct"/>
                        <w:shd w:val="clear" w:color="auto" w:fill="auto"/>
                        <w:hideMark/>
                      </w:tcPr>
                      <w:p w14:paraId="43E0A65E" w14:textId="77777777"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vii)</w:t>
                        </w:r>
                      </w:p>
                    </w:tc>
                    <w:tc>
                      <w:tcPr>
                        <w:tcW w:w="0" w:type="auto"/>
                        <w:shd w:val="clear" w:color="auto" w:fill="auto"/>
                        <w:hideMark/>
                      </w:tcPr>
                      <w:p w14:paraId="1C5B3141" w14:textId="043CC4DE" w:rsidR="00503631" w:rsidRPr="00E74F56" w:rsidRDefault="00FE37EC" w:rsidP="000B3152">
                        <w:pPr>
                          <w:spacing w:after="0" w:line="240" w:lineRule="auto"/>
                          <w:ind w:left="-274" w:hanging="15"/>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R</w:t>
                        </w:r>
                        <w:r>
                          <w:rPr>
                            <w:rFonts w:ascii="inherit" w:eastAsia="Times New Roman" w:hAnsi="inherit" w:cs="Times New Roman"/>
                            <w:sz w:val="24"/>
                            <w:szCs w:val="24"/>
                            <w:lang w:eastAsia="nl-NL"/>
                          </w:rPr>
                          <w:t>uRubr</w:t>
                        </w:r>
                        <w:r w:rsidRPr="00E74F56">
                          <w:rPr>
                            <w:rFonts w:ascii="inherit" w:eastAsia="Times New Roman" w:hAnsi="inherit" w:cs="Times New Roman"/>
                            <w:sz w:val="24"/>
                            <w:szCs w:val="24"/>
                            <w:lang w:eastAsia="nl-NL"/>
                          </w:rPr>
                          <w:t>iek</w:t>
                        </w:r>
                        <w:r w:rsidR="00503631" w:rsidRPr="00E74F56">
                          <w:rPr>
                            <w:rFonts w:ascii="inherit" w:eastAsia="Times New Roman" w:hAnsi="inherit" w:cs="Times New Roman"/>
                            <w:sz w:val="24"/>
                            <w:szCs w:val="24"/>
                            <w:lang w:eastAsia="nl-NL"/>
                          </w:rPr>
                          <w:t> 6 bevat de bijgevoegde ondersteunende documenten.</w:t>
                        </w:r>
                      </w:p>
                    </w:tc>
                  </w:tr>
                </w:tbl>
                <w:p w14:paraId="6C3CB01A"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413"/>
                    <w:gridCol w:w="13149"/>
                  </w:tblGrid>
                  <w:tr w:rsidR="00503631" w:rsidRPr="00E74F56" w14:paraId="58B0FFF8" w14:textId="77777777" w:rsidTr="00370DAD">
                    <w:tc>
                      <w:tcPr>
                        <w:tcW w:w="0" w:type="auto"/>
                        <w:shd w:val="clear" w:color="auto" w:fill="auto"/>
                        <w:hideMark/>
                      </w:tcPr>
                      <w:p w14:paraId="6F3CD725" w14:textId="77777777"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viii)</w:t>
                        </w:r>
                      </w:p>
                    </w:tc>
                    <w:tc>
                      <w:tcPr>
                        <w:tcW w:w="0" w:type="auto"/>
                        <w:shd w:val="clear" w:color="auto" w:fill="auto"/>
                        <w:hideMark/>
                      </w:tcPr>
                      <w:p w14:paraId="0C169078" w14:textId="77777777"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Rubriek 8 moet een ondertekend attest bevatten waarin wordt bevestigd dat de verstrekte informatie met de werkelijkheid overeenstemt en juist en volledig is en de aanmeldende partij(en) op de hoogte is (zijn) van de bepalingen inzake geldboeten.</w:t>
                        </w:r>
                      </w:p>
                    </w:tc>
                  </w:tr>
                </w:tbl>
                <w:p w14:paraId="1958A5A9"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4520963"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4"/>
              <w:gridCol w:w="13547"/>
            </w:tblGrid>
            <w:tr w:rsidR="00503631" w:rsidRPr="00E74F56" w14:paraId="4F01CBDB" w14:textId="77777777" w:rsidTr="00370DAD">
              <w:tc>
                <w:tcPr>
                  <w:tcW w:w="0" w:type="auto"/>
                  <w:shd w:val="clear" w:color="auto" w:fill="auto"/>
                  <w:hideMark/>
                </w:tcPr>
                <w:p w14:paraId="2A3EE2D3"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shd w:val="clear" w:color="auto" w:fill="auto"/>
                  <w:hideMark/>
                </w:tcPr>
                <w:p w14:paraId="4990738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VERKLARING VAN AFWEZIGHEID VAN AAN TE MELDEN BUITENLANDSE FINANCIËLE BIJDRAGEN</w:t>
                  </w:r>
                </w:p>
                <w:tbl>
                  <w:tblPr>
                    <w:tblW w:w="5000" w:type="pct"/>
                    <w:tblCellMar>
                      <w:left w:w="0" w:type="dxa"/>
                      <w:right w:w="0" w:type="dxa"/>
                    </w:tblCellMar>
                    <w:tblLook w:val="04A0" w:firstRow="1" w:lastRow="0" w:firstColumn="1" w:lastColumn="0" w:noHBand="0" w:noVBand="1"/>
                  </w:tblPr>
                  <w:tblGrid>
                    <w:gridCol w:w="159"/>
                    <w:gridCol w:w="13388"/>
                  </w:tblGrid>
                  <w:tr w:rsidR="00503631" w:rsidRPr="00E74F56" w14:paraId="0C2F2452" w14:textId="77777777" w:rsidTr="00370DAD">
                    <w:tc>
                      <w:tcPr>
                        <w:tcW w:w="0" w:type="auto"/>
                        <w:shd w:val="clear" w:color="auto" w:fill="auto"/>
                        <w:hideMark/>
                      </w:tcPr>
                      <w:p w14:paraId="45AD92DB"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w:t>
                        </w:r>
                      </w:p>
                    </w:tc>
                    <w:tc>
                      <w:tcPr>
                        <w:tcW w:w="0" w:type="auto"/>
                        <w:shd w:val="clear" w:color="auto" w:fill="auto"/>
                        <w:hideMark/>
                      </w:tcPr>
                      <w:p w14:paraId="2EE7C2F6" w14:textId="77777777" w:rsidR="00503631" w:rsidRPr="00E74F56" w:rsidRDefault="00503631" w:rsidP="00867722">
                        <w:pPr>
                          <w:spacing w:before="120" w:after="0" w:line="240" w:lineRule="auto"/>
                          <w:ind w:left="236"/>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Indien in de voorbije drie jaar geen aan te melden buitenlandse financiële bijdragen aan de aanmeldende partij(en) zijn toegekend, moeten alleen de rubrieken 1, 2 en 8 van het formulier FS-PP en de specifieke rubriek 7 worden ingevuld, terwijl de overige rubrieken leeg moeten blijven.</w:t>
                        </w:r>
                      </w:p>
                    </w:tc>
                  </w:tr>
                </w:tbl>
                <w:p w14:paraId="0791262C"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5"/>
                    <w:gridCol w:w="13322"/>
                  </w:tblGrid>
                  <w:tr w:rsidR="00503631" w:rsidRPr="00E74F56" w14:paraId="54B71A80" w14:textId="77777777" w:rsidTr="00370DAD">
                    <w:tc>
                      <w:tcPr>
                        <w:tcW w:w="0" w:type="auto"/>
                        <w:shd w:val="clear" w:color="auto" w:fill="auto"/>
                        <w:hideMark/>
                      </w:tcPr>
                      <w:p w14:paraId="66722B4B" w14:textId="77777777"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ii)</w:t>
                        </w:r>
                      </w:p>
                    </w:tc>
                    <w:tc>
                      <w:tcPr>
                        <w:tcW w:w="0" w:type="auto"/>
                        <w:shd w:val="clear" w:color="auto" w:fill="auto"/>
                        <w:hideMark/>
                      </w:tcPr>
                      <w:p w14:paraId="44F3B6C2" w14:textId="77777777" w:rsidR="00503631" w:rsidRPr="00E74F56" w:rsidRDefault="00503631" w:rsidP="000B3152">
                        <w:pPr>
                          <w:spacing w:after="0" w:line="240" w:lineRule="auto"/>
                          <w:ind w:left="176"/>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in het formulier FS-PP gevraagde informatie doet geen afbreuk aan de mogelijkheid voor de Commissie om in een informatieverzoek om nadere informatie te verzoeken.</w:t>
                        </w:r>
                      </w:p>
                    </w:tc>
                  </w:tr>
                </w:tbl>
                <w:p w14:paraId="0F807B2B"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2F662FC"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9C5E764" w14:textId="63DB84FA" w:rsidR="00867722" w:rsidRDefault="00867722" w:rsidP="000B3152">
      <w:pPr>
        <w:shd w:val="clear" w:color="auto" w:fill="FFFFFF"/>
        <w:spacing w:after="0" w:line="240" w:lineRule="auto"/>
        <w:jc w:val="both"/>
        <w:rPr>
          <w:rFonts w:ascii="inherit" w:eastAsia="Times New Roman" w:hAnsi="inherit" w:cs="Times New Roman"/>
          <w:b/>
          <w:bCs/>
          <w:color w:val="000000"/>
          <w:sz w:val="24"/>
          <w:szCs w:val="24"/>
          <w:lang w:eastAsia="nl-NL"/>
        </w:rPr>
      </w:pPr>
    </w:p>
    <w:p w14:paraId="77895CB5" w14:textId="6BB68F8D" w:rsidR="000B3152" w:rsidRDefault="000B3152" w:rsidP="000B3152">
      <w:pPr>
        <w:shd w:val="clear" w:color="auto" w:fill="FFFFFF"/>
        <w:spacing w:after="0" w:line="240" w:lineRule="auto"/>
        <w:jc w:val="both"/>
        <w:rPr>
          <w:rFonts w:ascii="inherit" w:eastAsia="Times New Roman" w:hAnsi="inherit" w:cs="Times New Roman"/>
          <w:b/>
          <w:bCs/>
          <w:color w:val="000000"/>
          <w:sz w:val="24"/>
          <w:szCs w:val="24"/>
          <w:lang w:eastAsia="nl-NL"/>
        </w:rPr>
      </w:pPr>
    </w:p>
    <w:p w14:paraId="55AE018B" w14:textId="77777777" w:rsidR="000B3152" w:rsidRDefault="000B3152" w:rsidP="000B3152">
      <w:pPr>
        <w:shd w:val="clear" w:color="auto" w:fill="FFFFFF"/>
        <w:spacing w:after="0" w:line="240" w:lineRule="auto"/>
        <w:jc w:val="both"/>
        <w:rPr>
          <w:rFonts w:ascii="inherit" w:eastAsia="Times New Roman" w:hAnsi="inherit" w:cs="Times New Roman"/>
          <w:b/>
          <w:bCs/>
          <w:color w:val="000000"/>
          <w:sz w:val="24"/>
          <w:szCs w:val="24"/>
          <w:lang w:eastAsia="nl-NL"/>
        </w:rPr>
      </w:pPr>
    </w:p>
    <w:p w14:paraId="60BA71C8" w14:textId="66B99CEC"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4.   Informatie die niet redelijkerwijs beschikbaar is</w:t>
      </w:r>
    </w:p>
    <w:tbl>
      <w:tblPr>
        <w:tblW w:w="5000" w:type="pct"/>
        <w:tblCellMar>
          <w:left w:w="0" w:type="dxa"/>
          <w:right w:w="0" w:type="dxa"/>
        </w:tblCellMar>
        <w:tblLook w:val="04A0" w:firstRow="1" w:lastRow="0" w:firstColumn="1" w:lastColumn="0" w:noHBand="0" w:noVBand="1"/>
      </w:tblPr>
      <w:tblGrid>
        <w:gridCol w:w="6"/>
        <w:gridCol w:w="225"/>
        <w:gridCol w:w="13771"/>
      </w:tblGrid>
      <w:tr w:rsidR="00503631" w:rsidRPr="00E74F56" w14:paraId="324DFCEB" w14:textId="77777777" w:rsidTr="00370DAD">
        <w:tc>
          <w:tcPr>
            <w:tcW w:w="0" w:type="auto"/>
            <w:shd w:val="clear" w:color="auto" w:fill="auto"/>
            <w:hideMark/>
          </w:tcPr>
          <w:p w14:paraId="6BABFB84"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3FDCEC71" w14:textId="14E321D5"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9)</w:t>
            </w:r>
          </w:p>
        </w:tc>
        <w:tc>
          <w:tcPr>
            <w:tcW w:w="0" w:type="auto"/>
            <w:shd w:val="clear" w:color="auto" w:fill="auto"/>
            <w:hideMark/>
          </w:tcPr>
          <w:p w14:paraId="719CB2E0" w14:textId="77777777" w:rsidR="000B3152" w:rsidRDefault="000B3152" w:rsidP="00867722">
            <w:pPr>
              <w:spacing w:after="0" w:line="240" w:lineRule="auto"/>
              <w:jc w:val="both"/>
              <w:rPr>
                <w:rFonts w:ascii="inherit" w:eastAsia="Times New Roman" w:hAnsi="inherit" w:cs="Times New Roman"/>
                <w:sz w:val="24"/>
                <w:szCs w:val="24"/>
                <w:lang w:eastAsia="nl-NL"/>
              </w:rPr>
            </w:pPr>
          </w:p>
          <w:p w14:paraId="19677DB3" w14:textId="0F7E0BF0"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specifieke informatie die in het formulier FS-PP wordt gevraagd, niet redelijkerwijs geheel of gedeeltelijk beschikbaar is voor de aanmeldende partij(en), kan (kunnen) de aanmeldende partij(en) de Commissie verzoeken haar (hen) te ontheffen van de verplichting de desbetreffende informatie te verstrekken of van andere vereisten in het formulier FS-PP met betrekking tot die informatie. Het verzoek moet worden ingediend volgens de in de overwegingen 13, 14 en 15 van deze inleiding opgenomen instructies.</w:t>
            </w:r>
          </w:p>
        </w:tc>
      </w:tr>
    </w:tbl>
    <w:p w14:paraId="74EC8262"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5.   Informatie die niet nodig is voor het onderzoek van de zaak door de Commissie</w:t>
      </w: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559433D5" w14:textId="77777777" w:rsidTr="00370DAD">
        <w:tc>
          <w:tcPr>
            <w:tcW w:w="0" w:type="auto"/>
            <w:shd w:val="clear" w:color="auto" w:fill="auto"/>
            <w:hideMark/>
          </w:tcPr>
          <w:p w14:paraId="3052E097"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767EC56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10)</w:t>
            </w:r>
          </w:p>
        </w:tc>
        <w:tc>
          <w:tcPr>
            <w:tcW w:w="0" w:type="auto"/>
            <w:shd w:val="clear" w:color="auto" w:fill="auto"/>
            <w:hideMark/>
          </w:tcPr>
          <w:p w14:paraId="474702AA"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78685510" w14:textId="47C763A8"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Krachtens artikel 5, lid 5, van de uitvoeringsverordening kan de Commissie ontheffing verlenen van de verplichting om in de aanmelding bepaalde informatie, met inbegrip van documenten, te verstrekken. Zij kan ook ontheffing verlenen voor andere vereisten in het formulier FS-PP met betrekking tot die informatie indien zij van oordeel is dat de naleving van die verplichtingen of vereisten niet nodig is voor het onderzoek van de zaak.</w:t>
            </w:r>
          </w:p>
        </w:tc>
      </w:tr>
    </w:tbl>
    <w:p w14:paraId="3195574F"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64DE9307" w14:textId="77777777" w:rsidTr="00370DAD">
        <w:tc>
          <w:tcPr>
            <w:tcW w:w="0" w:type="auto"/>
            <w:shd w:val="clear" w:color="auto" w:fill="auto"/>
            <w:hideMark/>
          </w:tcPr>
          <w:p w14:paraId="49433EE0"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33CFF4A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11)</w:t>
            </w:r>
          </w:p>
        </w:tc>
        <w:tc>
          <w:tcPr>
            <w:tcW w:w="0" w:type="auto"/>
            <w:shd w:val="clear" w:color="auto" w:fill="auto"/>
            <w:hideMark/>
          </w:tcPr>
          <w:p w14:paraId="0BFAFCF8"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4BE9D6B4" w14:textId="0A3E1D69"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aanmeldende partij(en) kan (kunnen) de Commissie verzoeken haar (hen) te ontheffen van de verplichting de desbetreffende informatie te verstrekken of van andere vereisten in het formulier FS-PP met betrekking tot die informatie. Dit verzoek moet worden ingediend volgens de in de overwegingen 13, 14 en 15 van de inleiding van dit formulier FS-PP opgenomen instructies voor verzoeken om ontheffing.</w:t>
            </w:r>
          </w:p>
        </w:tc>
      </w:tr>
    </w:tbl>
    <w:p w14:paraId="49BB5300"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6.   Aan de aanmelding voorafgaande contacten en verzoeken om ontheffing</w:t>
      </w: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2CC00275" w14:textId="77777777" w:rsidTr="00370DAD">
        <w:tc>
          <w:tcPr>
            <w:tcW w:w="0" w:type="auto"/>
            <w:shd w:val="clear" w:color="auto" w:fill="auto"/>
            <w:hideMark/>
          </w:tcPr>
          <w:p w14:paraId="326C1093"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76C4AE9E"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12)</w:t>
            </w:r>
          </w:p>
        </w:tc>
        <w:tc>
          <w:tcPr>
            <w:tcW w:w="0" w:type="auto"/>
            <w:shd w:val="clear" w:color="auto" w:fill="auto"/>
            <w:hideMark/>
          </w:tcPr>
          <w:p w14:paraId="1D042260"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726BCDB8" w14:textId="36C775EF"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aanmeldende partij(en) wordt (worden) aangemoedigd om ruim voor de aanmelding aan de aanmelding voorafgaande besprekingen te voeren, bij voorkeur op basis van een ontwerpformulier FS-PP. De mogelijkheid van aan de aanmelding voorafgaande contacten is een dienstverlening die de Commissie de aanmeldende partij(en) op vrijwillige basis aanbiedt, ter voorbereiding van de voorlopige toetsing van buitenlandse subsidies in het kader van een gepubliceerde openbare aanbesteding. Als zodanig kunnen aan de aanmelding voorafgaande contacten, hoewel niet verplicht, toch nuttig zijn voor zowel de aanmeldende partij(en) als de Commissie, onder meer omdat dan precies kan worden bepaald welke informatie in een aanmelding moet worden overgelegd, met name met betrekking tot de in rubriek 3 en tabel 1 te verstrekken informatie, en om ervoor te zorgen dat de aanmelding volledig is. Bovendien leiden aan de aanmelding voorafgaande contacten er mogelijk toe dat er aanzienlijk minder informatie hoeft te worden overgelegd. Wanneer er sprake is van meer dan één aanmeldende partij (als één ondernemer) of een combinatie van aanmeldende partijen (als leden van hetzelfde consortium), waarbij elke aanmeldende partij of combinatie voornemens is een afzonderlijke inschrijving in dezelfde aanbestedingsprocedure in te dienen, moet het aan de aanmelding voorafgaande overleg met elke aanmeldende partij of combinaties daarvan afzonderlijk en onder strikte vertrouwelijkheid worden gevoerd, teneinde in de betrokken aanbestedingsprocedure te zorgen voor eerlijke concurrentie.</w:t>
            </w:r>
          </w:p>
        </w:tc>
      </w:tr>
    </w:tbl>
    <w:p w14:paraId="5D2B0AA9"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67A308CB" w14:textId="77777777" w:rsidTr="00370DAD">
        <w:tc>
          <w:tcPr>
            <w:tcW w:w="0" w:type="auto"/>
            <w:shd w:val="clear" w:color="auto" w:fill="auto"/>
            <w:hideMark/>
          </w:tcPr>
          <w:p w14:paraId="5744CC29"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055927C6"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13)</w:t>
            </w:r>
          </w:p>
        </w:tc>
        <w:tc>
          <w:tcPr>
            <w:tcW w:w="0" w:type="auto"/>
            <w:shd w:val="clear" w:color="auto" w:fill="auto"/>
            <w:hideMark/>
          </w:tcPr>
          <w:p w14:paraId="2E120CE9"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48579977" w14:textId="42A77A77"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de loop van de aan de aanmelding voorafgaande contacten kan (kunnen) de aanmeldende partij(en) verzoeken om ontheffing van de verplichting om bepaalde in dit formulier gevraagde informatie te verstrekken. De Commissie zal verzoeken om ontheffing in aanmerking nemen voor zover aan een van de volgende voorwaarden is voldaan:</w:t>
            </w:r>
          </w:p>
          <w:tbl>
            <w:tblPr>
              <w:tblW w:w="5000" w:type="pct"/>
              <w:tblCellMar>
                <w:left w:w="0" w:type="dxa"/>
                <w:right w:w="0" w:type="dxa"/>
              </w:tblCellMar>
              <w:tblLook w:val="04A0" w:firstRow="1" w:lastRow="0" w:firstColumn="1" w:lastColumn="0" w:noHBand="0" w:noVBand="1"/>
            </w:tblPr>
            <w:tblGrid>
              <w:gridCol w:w="209"/>
              <w:gridCol w:w="13429"/>
            </w:tblGrid>
            <w:tr w:rsidR="00503631" w:rsidRPr="00E74F56" w14:paraId="2EA72864" w14:textId="77777777" w:rsidTr="00370DAD">
              <w:tc>
                <w:tcPr>
                  <w:tcW w:w="0" w:type="auto"/>
                  <w:shd w:val="clear" w:color="auto" w:fill="auto"/>
                  <w:hideMark/>
                </w:tcPr>
                <w:p w14:paraId="63A74F75"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shd w:val="clear" w:color="auto" w:fill="auto"/>
                  <w:hideMark/>
                </w:tcPr>
                <w:p w14:paraId="24A0248E" w14:textId="77777777" w:rsidR="00503631" w:rsidRPr="00E74F56" w:rsidRDefault="00503631" w:rsidP="00867722">
                  <w:pPr>
                    <w:spacing w:before="120" w:after="0" w:line="240" w:lineRule="auto"/>
                    <w:ind w:left="139"/>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aanmeldende partij(en) motiveert (motiveren) afdoende waarom de desbetreffende informatie niet redelijkerwijs beschikbaar is. In voorkomend geval en voor zover mogelijk moet(en) de aanmeldende partij(en) hun beste raming met betrekking tot de ontbrekende gegevens geven, met vermelding van de bron van die raming, of aangeven waar de Commissie de gevraagde informatie die niet beschikbaar is voor de aanmeldende partij(en), zou kunnen krijgen;</w:t>
                  </w:r>
                </w:p>
              </w:tc>
            </w:tr>
          </w:tbl>
          <w:p w14:paraId="5DC53EC5"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4"/>
              <w:gridCol w:w="13414"/>
            </w:tblGrid>
            <w:tr w:rsidR="00503631" w:rsidRPr="00E74F56" w14:paraId="182365A2" w14:textId="77777777" w:rsidTr="00370DAD">
              <w:tc>
                <w:tcPr>
                  <w:tcW w:w="0" w:type="auto"/>
                  <w:shd w:val="clear" w:color="auto" w:fill="auto"/>
                  <w:hideMark/>
                </w:tcPr>
                <w:p w14:paraId="7305FF7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shd w:val="clear" w:color="auto" w:fill="auto"/>
                  <w:hideMark/>
                </w:tcPr>
                <w:p w14:paraId="4826EB73" w14:textId="77777777" w:rsidR="00503631" w:rsidRPr="00E74F56" w:rsidRDefault="00503631" w:rsidP="00867722">
                  <w:pPr>
                    <w:spacing w:before="120" w:after="0" w:line="240" w:lineRule="auto"/>
                    <w:ind w:left="124"/>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aanmeldende partij(en) motiveert (motiveren) afdoende waarom de desbetreffende informatie niet nodig is voor het onderzoek van de zaak.</w:t>
                  </w:r>
                </w:p>
              </w:tc>
            </w:tr>
          </w:tbl>
          <w:p w14:paraId="20FEBCF0"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4954A21"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2CDCD1A3" w14:textId="77777777" w:rsidTr="00370DAD">
        <w:tc>
          <w:tcPr>
            <w:tcW w:w="0" w:type="auto"/>
            <w:shd w:val="clear" w:color="auto" w:fill="auto"/>
            <w:hideMark/>
          </w:tcPr>
          <w:p w14:paraId="1E49D3E5"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1152AE11"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14)</w:t>
            </w:r>
          </w:p>
        </w:tc>
        <w:tc>
          <w:tcPr>
            <w:tcW w:w="0" w:type="auto"/>
            <w:shd w:val="clear" w:color="auto" w:fill="auto"/>
            <w:hideMark/>
          </w:tcPr>
          <w:p w14:paraId="11A70CF2"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2BEC8CA8" w14:textId="2CDF680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Verzoeken om ontheffing moeten voorafgaand aan de aanmelding schriftelijk worden opgenomen in de ontwerpaanmelding zelf (aan het begin van de desbetreffende (sub)rubriek). De Commissie zal verzoeken om ontheffing voorafgaand aan de aanmelding behandelen in het kader van het onderzoek van de ontwerpaanmelding.</w:t>
            </w:r>
          </w:p>
        </w:tc>
      </w:tr>
    </w:tbl>
    <w:p w14:paraId="2E63346E"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6327A4F8" w14:textId="77777777" w:rsidTr="00370DAD">
        <w:tc>
          <w:tcPr>
            <w:tcW w:w="0" w:type="auto"/>
            <w:shd w:val="clear" w:color="auto" w:fill="auto"/>
            <w:hideMark/>
          </w:tcPr>
          <w:p w14:paraId="2EDF2E1D"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42F8D352"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15)</w:t>
            </w:r>
          </w:p>
        </w:tc>
        <w:tc>
          <w:tcPr>
            <w:tcW w:w="0" w:type="auto"/>
            <w:shd w:val="clear" w:color="auto" w:fill="auto"/>
            <w:hideMark/>
          </w:tcPr>
          <w:p w14:paraId="64ADD3D6"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2FCEC1BB" w14:textId="77777777" w:rsidR="00503631"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Het feit dat de Commissie misschien heeft geaccepteerd dat eventuele in dit formulier FS-PP gevraagde informatie kan worden weggelaten uit een aanmelding, belet haar geenszins om deze informatie op een ander tijdstip in de procedure te vragen, met name via een informatieverzoek krachtens artikel 13 van Verordening (EU) 2022/2560.</w:t>
            </w:r>
          </w:p>
          <w:p w14:paraId="5ECFC0E3" w14:textId="7308B32D" w:rsidR="00C17A16" w:rsidRPr="00E74F56" w:rsidRDefault="00C17A16" w:rsidP="00867722">
            <w:pPr>
              <w:spacing w:after="0" w:line="240" w:lineRule="auto"/>
              <w:jc w:val="both"/>
              <w:rPr>
                <w:rFonts w:ascii="inherit" w:eastAsia="Times New Roman" w:hAnsi="inherit" w:cs="Times New Roman"/>
                <w:sz w:val="24"/>
                <w:szCs w:val="24"/>
                <w:lang w:eastAsia="nl-NL"/>
              </w:rPr>
            </w:pPr>
          </w:p>
        </w:tc>
      </w:tr>
    </w:tbl>
    <w:p w14:paraId="02F0BC80" w14:textId="509EB168" w:rsidR="00503631" w:rsidRPr="00E74F56" w:rsidRDefault="00503631" w:rsidP="00867722">
      <w:pPr>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7.   De aanmelding of verklaring moet juist en volledig zijn</w:t>
      </w: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574E8630" w14:textId="77777777" w:rsidTr="00370DAD">
        <w:tc>
          <w:tcPr>
            <w:tcW w:w="0" w:type="auto"/>
            <w:shd w:val="clear" w:color="auto" w:fill="auto"/>
            <w:hideMark/>
          </w:tcPr>
          <w:p w14:paraId="687C3E62"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0172252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16)</w:t>
            </w:r>
          </w:p>
        </w:tc>
        <w:tc>
          <w:tcPr>
            <w:tcW w:w="0" w:type="auto"/>
            <w:shd w:val="clear" w:color="auto" w:fill="auto"/>
            <w:hideMark/>
          </w:tcPr>
          <w:p w14:paraId="739874C4"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1308E539" w14:textId="45FF70D5"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in de rubrieken 1, 2, 3, 6 en 8 gevraagde informatie moet in het geval van een aanmelding van buitenlandse financiële bijdragen worden verstrekt en is dus vereist voor een volledige aanmelding. Alle vereiste informatie moet worden verstrekt in de passende rubrieken van het formulier FS-PP en moet correct en volledig zijn.</w:t>
            </w:r>
          </w:p>
        </w:tc>
      </w:tr>
    </w:tbl>
    <w:p w14:paraId="7A7EB38B"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594AEF09" w14:textId="77777777" w:rsidTr="00370DAD">
        <w:tc>
          <w:tcPr>
            <w:tcW w:w="0" w:type="auto"/>
            <w:shd w:val="clear" w:color="auto" w:fill="auto"/>
            <w:hideMark/>
          </w:tcPr>
          <w:p w14:paraId="69BAC465"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3D0D3BE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17)</w:t>
            </w:r>
          </w:p>
        </w:tc>
        <w:tc>
          <w:tcPr>
            <w:tcW w:w="0" w:type="auto"/>
            <w:shd w:val="clear" w:color="auto" w:fill="auto"/>
            <w:hideMark/>
          </w:tcPr>
          <w:p w14:paraId="1E347280"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3FC08F6C" w14:textId="3AC477CB"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het geval van een verklaring dat er geen aan te melden buitenlandse financiële bijdragen zijn ontvangen, moet de in de rubrieken 1, 2, 7 en 8 gevraagde informatie worden verstrekt en is die informatie dus vereist voor een volledige verklaring. Alle vereiste informatie moet worden verstrekt in de passende rubriek van het formulier FS-PP en moet correct en volledig zijn.</w:t>
            </w:r>
          </w:p>
        </w:tc>
      </w:tr>
    </w:tbl>
    <w:p w14:paraId="2AC10D14"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6367BA79" w14:textId="77777777" w:rsidTr="00370DAD">
        <w:tc>
          <w:tcPr>
            <w:tcW w:w="0" w:type="auto"/>
            <w:shd w:val="clear" w:color="auto" w:fill="auto"/>
            <w:hideMark/>
          </w:tcPr>
          <w:p w14:paraId="4B1F85D1"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135D7CB1"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18)</w:t>
            </w:r>
          </w:p>
        </w:tc>
        <w:tc>
          <w:tcPr>
            <w:tcW w:w="0" w:type="auto"/>
            <w:shd w:val="clear" w:color="auto" w:fill="auto"/>
            <w:hideMark/>
          </w:tcPr>
          <w:p w14:paraId="32307D34"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04855D02" w14:textId="5D19647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het bijzonder moet worden opgemerkt dat:</w:t>
            </w:r>
          </w:p>
          <w:tbl>
            <w:tblPr>
              <w:tblW w:w="5000" w:type="pct"/>
              <w:tblCellMar>
                <w:left w:w="0" w:type="dxa"/>
                <w:right w:w="0" w:type="dxa"/>
              </w:tblCellMar>
              <w:tblLook w:val="04A0" w:firstRow="1" w:lastRow="0" w:firstColumn="1" w:lastColumn="0" w:noHBand="0" w:noVBand="1"/>
            </w:tblPr>
            <w:tblGrid>
              <w:gridCol w:w="209"/>
              <w:gridCol w:w="13429"/>
            </w:tblGrid>
            <w:tr w:rsidR="00503631" w:rsidRPr="00E74F56" w14:paraId="60B92F58" w14:textId="77777777" w:rsidTr="00370DAD">
              <w:tc>
                <w:tcPr>
                  <w:tcW w:w="0" w:type="auto"/>
                  <w:shd w:val="clear" w:color="auto" w:fill="auto"/>
                  <w:hideMark/>
                </w:tcPr>
                <w:p w14:paraId="0B4DCCE1"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shd w:val="clear" w:color="auto" w:fill="auto"/>
                  <w:hideMark/>
                </w:tcPr>
                <w:p w14:paraId="42B97B3A" w14:textId="77777777" w:rsidR="00503631" w:rsidRPr="00E74F56" w:rsidRDefault="00503631" w:rsidP="00867722">
                  <w:pPr>
                    <w:spacing w:before="120" w:after="0" w:line="240" w:lineRule="auto"/>
                    <w:ind w:left="139"/>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in artikel 30, leden 2 en 6, van Verordening (EU) 2022/2560 vastgestelde termijn van twintig werkdagen aanvangt op de eerste werkdag na de ontvangst van de volledige aanmelding. Dit moet ervoor zorgen dat de Commissie de aangemelde buitenlandse financiële bijdragen binnen de strikte termijnen van Verordening (EU) 2022/2560 kan beoordelen;</w:t>
                  </w:r>
                </w:p>
              </w:tc>
            </w:tr>
          </w:tbl>
          <w:p w14:paraId="3B5A238D"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4"/>
              <w:gridCol w:w="13414"/>
            </w:tblGrid>
            <w:tr w:rsidR="00503631" w:rsidRPr="00E74F56" w14:paraId="00E2B5E5" w14:textId="77777777" w:rsidTr="00370DAD">
              <w:tc>
                <w:tcPr>
                  <w:tcW w:w="0" w:type="auto"/>
                  <w:shd w:val="clear" w:color="auto" w:fill="auto"/>
                  <w:hideMark/>
                </w:tcPr>
                <w:p w14:paraId="0C12B73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shd w:val="clear" w:color="auto" w:fill="auto"/>
                  <w:hideMark/>
                </w:tcPr>
                <w:p w14:paraId="450C3890" w14:textId="77777777" w:rsidR="00503631" w:rsidRPr="00E74F56" w:rsidRDefault="00503631" w:rsidP="00867722">
                  <w:pPr>
                    <w:spacing w:before="120" w:after="0" w:line="240" w:lineRule="auto"/>
                    <w:ind w:left="124"/>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aanmeldende partij(en) bij het opstellen van haar (hun) aanmelding zorgvuldig moet(en) nagaan of de contactpersonen en contactgegevens, en vooral de e-mailadressen, die aan de Commissie worden doorgegeven, accuraat, relevant en actueel zijn;</w:t>
                  </w:r>
                </w:p>
              </w:tc>
            </w:tr>
          </w:tbl>
          <w:p w14:paraId="1468D3E8"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198"/>
              <w:gridCol w:w="13440"/>
            </w:tblGrid>
            <w:tr w:rsidR="00503631" w:rsidRPr="00E74F56" w14:paraId="7AF4729C" w14:textId="77777777" w:rsidTr="00370DAD">
              <w:tc>
                <w:tcPr>
                  <w:tcW w:w="0" w:type="auto"/>
                  <w:shd w:val="clear" w:color="auto" w:fill="auto"/>
                  <w:hideMark/>
                </w:tcPr>
                <w:p w14:paraId="14962A3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c)</w:t>
                  </w:r>
                </w:p>
              </w:tc>
              <w:tc>
                <w:tcPr>
                  <w:tcW w:w="0" w:type="auto"/>
                  <w:shd w:val="clear" w:color="auto" w:fill="auto"/>
                  <w:hideMark/>
                </w:tcPr>
                <w:p w14:paraId="5FDEA1DD" w14:textId="77777777" w:rsidR="00503631" w:rsidRPr="00E74F56" w:rsidRDefault="00503631" w:rsidP="00867722">
                  <w:pPr>
                    <w:spacing w:before="120" w:after="0" w:line="240" w:lineRule="auto"/>
                    <w:ind w:left="154"/>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verklaring alleen mag worden ingediend wanneer alle aanmeldende partijen verklaren dat hun in de voorbije drie jaar geen aan te melden buitenlandse financiële bijdragen zijn toegekend. Wanneer aan ten minste één van de aanmeldende partijen aan te melden buitenlandse financiële bijdragen zijn toegekend, wordt de indiening voor de toepassing van deze uitvoeringsverordening als een aanmelding beschouwd;</w:t>
                  </w:r>
                </w:p>
              </w:tc>
            </w:tr>
          </w:tbl>
          <w:p w14:paraId="0EDDD298"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5"/>
              <w:gridCol w:w="13413"/>
            </w:tblGrid>
            <w:tr w:rsidR="00503631" w:rsidRPr="00E74F56" w14:paraId="4DE24ACA" w14:textId="77777777" w:rsidTr="00370DAD">
              <w:tc>
                <w:tcPr>
                  <w:tcW w:w="0" w:type="auto"/>
                  <w:shd w:val="clear" w:color="auto" w:fill="auto"/>
                  <w:hideMark/>
                </w:tcPr>
                <w:p w14:paraId="6EE4D7E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w:t>
                  </w:r>
                </w:p>
              </w:tc>
              <w:tc>
                <w:tcPr>
                  <w:tcW w:w="0" w:type="auto"/>
                  <w:shd w:val="clear" w:color="auto" w:fill="auto"/>
                  <w:hideMark/>
                </w:tcPr>
                <w:p w14:paraId="5C3A913A" w14:textId="77777777" w:rsidR="00503631" w:rsidRPr="00E74F56" w:rsidRDefault="00503631" w:rsidP="00867722">
                  <w:pPr>
                    <w:spacing w:before="120" w:after="0" w:line="240" w:lineRule="auto"/>
                    <w:ind w:left="124"/>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gevraagde contactgegevens van de aanmeldende partijen moeten worden verstrekt in het formaat dat het directoraat-generaal Interne Markt, Industrie, Ondernemerschap en Midden- en Kleinbedrijf (DG GROW) van de Commissie op zijn website aangeeft </w:t>
                  </w:r>
                  <w:hyperlink r:id="rId13" w:anchor="ntr6-L_2023177NL.01003201-E0006"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6</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Om het onderzoek naar behoren te kunnen voeren, is het van het grootste belang dat deze contactgegevens accuraat zijn. Daarom moeten de verstrekte e-mailadressen niet gepersonaliseerd zijn of aan specifieke contactpersonen zijn toegewezen, maar bij voorkeur toebehoren aan functionele bedrijfsmailboxen van het team dat verantwoordelijk is voor de aanmelding. De Commissie kan de aanmelding onvolledig verklaren als contactgegevens ongeschikt blijken te zijn;</w:t>
                  </w:r>
                </w:p>
              </w:tc>
            </w:tr>
          </w:tbl>
          <w:p w14:paraId="7D5C16B9"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09"/>
              <w:gridCol w:w="13429"/>
            </w:tblGrid>
            <w:tr w:rsidR="00503631" w:rsidRPr="00E74F56" w14:paraId="0A7993C8" w14:textId="77777777" w:rsidTr="00370DAD">
              <w:tc>
                <w:tcPr>
                  <w:tcW w:w="0" w:type="auto"/>
                  <w:shd w:val="clear" w:color="auto" w:fill="auto"/>
                  <w:hideMark/>
                </w:tcPr>
                <w:p w14:paraId="50E0B443"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w:t>
                  </w:r>
                </w:p>
              </w:tc>
              <w:tc>
                <w:tcPr>
                  <w:tcW w:w="0" w:type="auto"/>
                  <w:shd w:val="clear" w:color="auto" w:fill="auto"/>
                  <w:hideMark/>
                </w:tcPr>
                <w:p w14:paraId="57704E52" w14:textId="77777777" w:rsidR="00503631" w:rsidRPr="00E74F56" w:rsidRDefault="00503631" w:rsidP="00867722">
                  <w:pPr>
                    <w:spacing w:before="120" w:after="0" w:line="240" w:lineRule="auto"/>
                    <w:ind w:left="139"/>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ondersteunende documenten als bedoeld in rubriek 6 moeten worden verstrekt samen met een overzichtstabel in het formaat dat DG GROW op zijn website voorschrijft;</w:t>
                  </w:r>
                </w:p>
              </w:tc>
            </w:tr>
          </w:tbl>
          <w:p w14:paraId="75271A06"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165"/>
              <w:gridCol w:w="13473"/>
            </w:tblGrid>
            <w:tr w:rsidR="00503631" w:rsidRPr="00E74F56" w14:paraId="335BBDBC" w14:textId="77777777" w:rsidTr="00370DAD">
              <w:tc>
                <w:tcPr>
                  <w:tcW w:w="0" w:type="auto"/>
                  <w:shd w:val="clear" w:color="auto" w:fill="auto"/>
                  <w:hideMark/>
                </w:tcPr>
                <w:p w14:paraId="781E451F"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f)</w:t>
                  </w:r>
                </w:p>
              </w:tc>
              <w:tc>
                <w:tcPr>
                  <w:tcW w:w="0" w:type="auto"/>
                  <w:shd w:val="clear" w:color="auto" w:fill="auto"/>
                  <w:hideMark/>
                </w:tcPr>
                <w:p w14:paraId="3C4EBAA9" w14:textId="77777777" w:rsidR="00503631" w:rsidRPr="00E74F56" w:rsidRDefault="00503631" w:rsidP="00867722">
                  <w:pPr>
                    <w:spacing w:before="120" w:after="0" w:line="240" w:lineRule="auto"/>
                    <w:ind w:left="184"/>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als er in of samen met de aanmelding onjuiste of misleidende informatie is verstrekt, de aanmelding overeenkomstig artikel 7, lid 4, van de uitvoeringsverordening als onvolledig wordt beschouwd voor het vaststellen van de datum van de aanmelding;</w:t>
                  </w:r>
                </w:p>
              </w:tc>
            </w:tr>
          </w:tbl>
          <w:p w14:paraId="618AB50E"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11"/>
              <w:gridCol w:w="13427"/>
            </w:tblGrid>
            <w:tr w:rsidR="00503631" w:rsidRPr="00E74F56" w14:paraId="191BBF4E" w14:textId="77777777" w:rsidTr="00370DAD">
              <w:tc>
                <w:tcPr>
                  <w:tcW w:w="0" w:type="auto"/>
                  <w:shd w:val="clear" w:color="auto" w:fill="auto"/>
                  <w:hideMark/>
                </w:tcPr>
                <w:p w14:paraId="2150B92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w:t>
                  </w:r>
                </w:p>
              </w:tc>
              <w:tc>
                <w:tcPr>
                  <w:tcW w:w="0" w:type="auto"/>
                  <w:shd w:val="clear" w:color="auto" w:fill="auto"/>
                  <w:hideMark/>
                </w:tcPr>
                <w:p w14:paraId="30DC93B8" w14:textId="77777777" w:rsidR="00503631" w:rsidRPr="00E74F56" w:rsidRDefault="00503631" w:rsidP="00867722">
                  <w:pPr>
                    <w:spacing w:before="120" w:after="0" w:line="240" w:lineRule="auto"/>
                    <w:ind w:left="139"/>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Commissie krachtens artikel 29, lid 4, van Verordening (EU) 2022/2560, wanneer een aanmelding bij een inschrijving of verzoek tot deelname, ondanks een verzoek van de Commissie om aanvullingen, onvolledig blijft, een besluit moet vaststellen waarbij de aanbestedende dienst of aanbestedende instantie wordt verzocht een besluit vast te stellen tot afwijzing van een dergelijke onregelmatige inschrijving of dergelijk onregelmatig verzoek tot deelname;</w:t>
                  </w:r>
                </w:p>
              </w:tc>
            </w:tr>
          </w:tbl>
          <w:p w14:paraId="5886D56C"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5"/>
              <w:gridCol w:w="13413"/>
            </w:tblGrid>
            <w:tr w:rsidR="00503631" w:rsidRPr="00E74F56" w14:paraId="7CB2B533" w14:textId="77777777" w:rsidTr="00370DAD">
              <w:tc>
                <w:tcPr>
                  <w:tcW w:w="0" w:type="auto"/>
                  <w:shd w:val="clear" w:color="auto" w:fill="auto"/>
                  <w:hideMark/>
                </w:tcPr>
                <w:p w14:paraId="47B67204"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h)</w:t>
                  </w:r>
                </w:p>
              </w:tc>
              <w:tc>
                <w:tcPr>
                  <w:tcW w:w="0" w:type="auto"/>
                  <w:shd w:val="clear" w:color="auto" w:fill="auto"/>
                  <w:hideMark/>
                </w:tcPr>
                <w:p w14:paraId="3D40DEDE" w14:textId="77777777" w:rsidR="00503631" w:rsidRPr="00E74F56" w:rsidRDefault="00503631" w:rsidP="00867722">
                  <w:pPr>
                    <w:spacing w:before="120" w:after="0" w:line="240" w:lineRule="auto"/>
                    <w:ind w:left="124"/>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aan de betrokken ondernemers die opzettelijk of uit onachtzaamheid onjuiste of misleidende informatie verstrekken, uit hoofde van artikel 33, lid 2, van Verordening (EU) 2022/2560 geldboeten tot 1 % van hun totale omzet kunnen worden opgelegd. Bovendien kan de Commissie op grond van artikel 18, lid 1, punt b), van Verordening (EU) 2022/2560 haar besluit intrekken indien het was gebaseerd op onvolledige, onjuiste of misleidende informatie.</w:t>
                  </w:r>
                </w:p>
              </w:tc>
            </w:tr>
          </w:tbl>
          <w:p w14:paraId="6EDE5B76"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D69907F"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8.   Hoe de aanmelding te verrichten?</w:t>
      </w: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49AF4F66" w14:textId="77777777" w:rsidTr="00370DAD">
        <w:tc>
          <w:tcPr>
            <w:tcW w:w="0" w:type="auto"/>
            <w:shd w:val="clear" w:color="auto" w:fill="auto"/>
            <w:hideMark/>
          </w:tcPr>
          <w:p w14:paraId="75D9181F"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247F621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19)</w:t>
            </w:r>
          </w:p>
        </w:tc>
        <w:tc>
          <w:tcPr>
            <w:tcW w:w="0" w:type="auto"/>
            <w:shd w:val="clear" w:color="auto" w:fill="auto"/>
            <w:hideMark/>
          </w:tcPr>
          <w:p w14:paraId="788F79C9"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45E3A7F6" w14:textId="0940086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aanmelding wordt in een van de officiële talen van de Unie ingediend. De namen van de aanmeldende partijen worden ook in hun oorspronkelijke taal ingediend. Bij het verstrekken van de in dit formulier FS-PP gevraagde informatie moeten de rubrieken en subrubrieken worden aangehouden. Voorts moeten in voorkomend geval ondersteunende documenten worden bijgevoegd. De ingediende aanmelding moet een attest als bedoeld in rubriek 8 bevatten. Wanneer informatie die in twee verschillende rubrieken is verstrekt gedeeltelijk (of volledig) overeenkomt, mogen kruisverwijzingen worden gebruikt.</w:t>
            </w:r>
          </w:p>
        </w:tc>
      </w:tr>
    </w:tbl>
    <w:p w14:paraId="6585DD62"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199B328F" w14:textId="77777777" w:rsidTr="00370DAD">
        <w:tc>
          <w:tcPr>
            <w:tcW w:w="0" w:type="auto"/>
            <w:shd w:val="clear" w:color="auto" w:fill="auto"/>
            <w:hideMark/>
          </w:tcPr>
          <w:p w14:paraId="5B8AF6EE"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7D2FEBB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20)</w:t>
            </w:r>
          </w:p>
        </w:tc>
        <w:tc>
          <w:tcPr>
            <w:tcW w:w="0" w:type="auto"/>
            <w:shd w:val="clear" w:color="auto" w:fill="auto"/>
            <w:hideMark/>
          </w:tcPr>
          <w:p w14:paraId="3A1E5A02"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3273A55A" w14:textId="33400576"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aanmelding moet zijn ondertekend door personen die rechtens gemachtigd zijn om te handelen namens elk van de aanmeldende partijen, of door een of meer daartoe gemachtigde vertegenwoordigers van de aanmeldende partij(en). De desbetreffende volmacht(en) (of schriftelijk bewijs dat zij gemachtigd zijn om te handelen) moet(en) bij de aanmelding worden gevoegd. Technische specificaties en instructies betreffende aanmeldingen zijn te vinden op de website van DG GROW van de Commissie.</w:t>
            </w:r>
          </w:p>
        </w:tc>
      </w:tr>
    </w:tbl>
    <w:p w14:paraId="71EF48A6"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413106ED" w14:textId="77777777" w:rsidTr="00370DAD">
        <w:tc>
          <w:tcPr>
            <w:tcW w:w="0" w:type="auto"/>
            <w:shd w:val="clear" w:color="auto" w:fill="auto"/>
            <w:hideMark/>
          </w:tcPr>
          <w:p w14:paraId="03C30B0F"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6C8BF093"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21)</w:t>
            </w:r>
          </w:p>
        </w:tc>
        <w:tc>
          <w:tcPr>
            <w:tcW w:w="0" w:type="auto"/>
            <w:shd w:val="clear" w:color="auto" w:fill="auto"/>
            <w:hideMark/>
          </w:tcPr>
          <w:p w14:paraId="1008448E"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4F992519" w14:textId="396FC5E9"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Bij het invullen van rubriek 3 van dit formulier FS-PP moet(en) de aanmeldende partij(en) bezien of het duidelijker is om de informatie in die rubriek in numerieke volgorde te presenteren, dan wel om deze te groeperen voor elke afzonderlijke buitenlandse financiële bijdrage (of groep van buitenlandse financiële bijdragen).</w:t>
            </w:r>
          </w:p>
        </w:tc>
      </w:tr>
    </w:tbl>
    <w:p w14:paraId="10E37995"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1579173D" w14:textId="77777777" w:rsidTr="00370DAD">
        <w:tc>
          <w:tcPr>
            <w:tcW w:w="0" w:type="auto"/>
            <w:shd w:val="clear" w:color="auto" w:fill="auto"/>
            <w:hideMark/>
          </w:tcPr>
          <w:p w14:paraId="01BC078C"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257A451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22)</w:t>
            </w:r>
          </w:p>
        </w:tc>
        <w:tc>
          <w:tcPr>
            <w:tcW w:w="0" w:type="auto"/>
            <w:shd w:val="clear" w:color="auto" w:fill="auto"/>
            <w:hideMark/>
          </w:tcPr>
          <w:p w14:paraId="6CD6BBF1"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5EB9B59C" w14:textId="283AA4F3"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Soms is het ook duidelijker om bepaalde informatie in de bijlagen op te nemen. In ieder geval moet alle essentiële informatie in de aanmelding zelf worden opgenomen. Eventuele ingediende bijlagen mogen alleen worden gebruikt om de in de aanmelding zelf verstrekte informatie aan te vullen, en in de aanmelding zelf moet duidelijk worden aangegeven waar in een bijlage aanvullende informatie wordt verstrekt.</w:t>
            </w:r>
          </w:p>
        </w:tc>
      </w:tr>
    </w:tbl>
    <w:p w14:paraId="617D3269"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70E7B4BD" w14:textId="77777777" w:rsidTr="00370DAD">
        <w:tc>
          <w:tcPr>
            <w:tcW w:w="0" w:type="auto"/>
            <w:shd w:val="clear" w:color="auto" w:fill="auto"/>
            <w:hideMark/>
          </w:tcPr>
          <w:p w14:paraId="1B03C947"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7B4D682E"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23)</w:t>
            </w:r>
          </w:p>
        </w:tc>
        <w:tc>
          <w:tcPr>
            <w:tcW w:w="0" w:type="auto"/>
            <w:shd w:val="clear" w:color="auto" w:fill="auto"/>
            <w:hideMark/>
          </w:tcPr>
          <w:p w14:paraId="4508DBB0"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63A2A02C" w14:textId="04F4F933"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Ondersteunende documenten moeten in de oorspronkelijke taal worden ingediend; wanneer dit geen officiële taal van de Unie is, moet een vertaling in de taal van de procedure worden bijgevoegd (artikel 5, lid 4, van de uitvoeringsverordening).</w:t>
            </w:r>
          </w:p>
        </w:tc>
      </w:tr>
    </w:tbl>
    <w:p w14:paraId="040DA110"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9.   Vertrouwelijkheid en persoonsgegevens</w:t>
      </w: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6D64B3BE" w14:textId="77777777" w:rsidTr="00370DAD">
        <w:tc>
          <w:tcPr>
            <w:tcW w:w="0" w:type="auto"/>
            <w:shd w:val="clear" w:color="auto" w:fill="auto"/>
            <w:hideMark/>
          </w:tcPr>
          <w:p w14:paraId="19E89398"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0A72EB37"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24)</w:t>
            </w:r>
          </w:p>
        </w:tc>
        <w:tc>
          <w:tcPr>
            <w:tcW w:w="0" w:type="auto"/>
            <w:shd w:val="clear" w:color="auto" w:fill="auto"/>
            <w:hideMark/>
          </w:tcPr>
          <w:p w14:paraId="6FBF523A"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75B64AE9" w14:textId="7FE0D7AF"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Overeenkomstig artikel 339 van het Verdrag betreffende de werking van de Europese Unie (“VWEU”) en artikel 43, lid 2, van Verordening (EU) 2022/2560 mogen de Commissie, haar ambtenaren en overige personeelsleden de informatie die onder de geheimhoudingsplicht valt en die zij bij de toepassing van de verordening hebben verkregen, niet openbaar maken. Ditzelfde beginsel moet ook worden toegepast ter bescherming van de vertrouwelijkheid tussen de aanmeldende partijen.</w:t>
            </w:r>
          </w:p>
        </w:tc>
      </w:tr>
    </w:tbl>
    <w:p w14:paraId="4B507DD4"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4415B885" w14:textId="77777777" w:rsidTr="00370DAD">
        <w:tc>
          <w:tcPr>
            <w:tcW w:w="0" w:type="auto"/>
            <w:shd w:val="clear" w:color="auto" w:fill="auto"/>
            <w:hideMark/>
          </w:tcPr>
          <w:p w14:paraId="69F806F4"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6B2FAFC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25)</w:t>
            </w:r>
          </w:p>
        </w:tc>
        <w:tc>
          <w:tcPr>
            <w:tcW w:w="0" w:type="auto"/>
            <w:shd w:val="clear" w:color="auto" w:fill="auto"/>
            <w:hideMark/>
          </w:tcPr>
          <w:p w14:paraId="52C6D7C8"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1F777023" w14:textId="19C26C71"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Indien de aanmeldende partij(en) van mening is (zijn) dat haar (hun) belangen worden geschaad, mocht van haar (hen) verlangde informatie openbaar worden gemaakt of mochten andere partijen — met inbegrip van de andere ondernemers waarmee zij de aanmelding indienen en de desbetreffende aanbestedende dienst of aanbestedende instantie — daarin anderszins inzage krijgen, dan moet(en) zij deze informatie afzonderlijk bij de desbetreffende aanbestedende dienst of aanbestedende instantie indienen en op elke bladzijde goed zichtbaar de vermelding “Vertrouwelijk” aanbrengen. Hiertoe kan een apart versleuteld archief van documenten worden ingediend, waarbij de sleutel afzonderlijk aan de Commissie wordt verstrekt. De aanmeldende partijen moeten ook de redenen opgeven waarom geen inzage mag worden verleend in deze informatie of deze niet openbaar mag worden gemaakt.</w:t>
            </w:r>
          </w:p>
        </w:tc>
      </w:tr>
    </w:tbl>
    <w:p w14:paraId="10549CF0"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3DD6FA7D" w14:textId="77777777" w:rsidTr="00370DAD">
        <w:tc>
          <w:tcPr>
            <w:tcW w:w="0" w:type="auto"/>
            <w:shd w:val="clear" w:color="auto" w:fill="auto"/>
            <w:hideMark/>
          </w:tcPr>
          <w:p w14:paraId="191555C4"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62880AFB"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26)</w:t>
            </w:r>
          </w:p>
        </w:tc>
        <w:tc>
          <w:tcPr>
            <w:tcW w:w="0" w:type="auto"/>
            <w:shd w:val="clear" w:color="auto" w:fill="auto"/>
            <w:hideMark/>
          </w:tcPr>
          <w:p w14:paraId="0B3AB5B7"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181A23AA" w14:textId="3150FE5B"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gevallen waarin meer dan één aanmeldende partij de aanmelding verricht, mogen documenten die bedrijfsgeheimen bevatten, afzonderlijk worden ingediend; in de aanmelding moet daar dan naar worden verwezen als naar een bijlage. Om de aanmelding als volledig te kunnen beschouwen, moeten al deze bijlagen in de aanmelding worden opgenomen.</w:t>
            </w:r>
          </w:p>
        </w:tc>
      </w:tr>
    </w:tbl>
    <w:p w14:paraId="7B545D0E"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58"/>
        <w:gridCol w:w="13638"/>
      </w:tblGrid>
      <w:tr w:rsidR="00503631" w:rsidRPr="00E74F56" w14:paraId="24E4A36B" w14:textId="77777777" w:rsidTr="00370DAD">
        <w:tc>
          <w:tcPr>
            <w:tcW w:w="0" w:type="auto"/>
            <w:shd w:val="clear" w:color="auto" w:fill="auto"/>
            <w:hideMark/>
          </w:tcPr>
          <w:p w14:paraId="6E82E582"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2EAB9D25"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27)</w:t>
            </w:r>
          </w:p>
        </w:tc>
        <w:tc>
          <w:tcPr>
            <w:tcW w:w="0" w:type="auto"/>
            <w:shd w:val="clear" w:color="auto" w:fill="auto"/>
            <w:hideMark/>
          </w:tcPr>
          <w:p w14:paraId="200C94B5"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08B86418" w14:textId="6659D9FC"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Persoonsgegevens die in of bij een aanmelding worden verstrekt, zullen worden verwerkt overeenkomstig Verordening (EU) 2018/1725 van het Europees Parlement en de Raad </w:t>
            </w:r>
            <w:hyperlink r:id="rId14" w:anchor="ntr7-L_2023177NL.01003201-E0007"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7</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w:t>
            </w:r>
          </w:p>
        </w:tc>
      </w:tr>
    </w:tbl>
    <w:p w14:paraId="66CE9F05" w14:textId="77777777" w:rsidR="00180FF3" w:rsidRDefault="00180FF3"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5B6713C4" w14:textId="77777777" w:rsidR="00180FF3" w:rsidRDefault="00180FF3">
      <w:pPr>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type="page"/>
      </w:r>
    </w:p>
    <w:p w14:paraId="725E0A46" w14:textId="1FB7709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1</w:t>
      </w:r>
    </w:p>
    <w:p w14:paraId="1CBD076F"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Beschrijving van de openbare aanbesteding</w:t>
      </w: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46C593C5" w14:textId="77777777" w:rsidTr="00370DAD">
        <w:tc>
          <w:tcPr>
            <w:tcW w:w="0" w:type="auto"/>
            <w:shd w:val="clear" w:color="auto" w:fill="auto"/>
            <w:hideMark/>
          </w:tcPr>
          <w:p w14:paraId="1AD2E54C"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40E3E587" w14:textId="77777777" w:rsidR="00503631"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1.1.</w:t>
            </w:r>
          </w:p>
          <w:p w14:paraId="27B36263" w14:textId="1DB19668" w:rsidR="002A5FDE" w:rsidRPr="00E74F56" w:rsidRDefault="002A5FDE" w:rsidP="00867722">
            <w:pPr>
              <w:spacing w:before="120" w:after="0" w:line="240" w:lineRule="auto"/>
              <w:jc w:val="both"/>
              <w:rPr>
                <w:rFonts w:ascii="inherit" w:eastAsia="Times New Roman" w:hAnsi="inherit" w:cs="Times New Roman"/>
                <w:sz w:val="24"/>
                <w:szCs w:val="24"/>
                <w:lang w:eastAsia="nl-NL"/>
              </w:rPr>
            </w:pPr>
          </w:p>
        </w:tc>
        <w:tc>
          <w:tcPr>
            <w:tcW w:w="0" w:type="auto"/>
            <w:shd w:val="clear" w:color="auto" w:fill="auto"/>
            <w:hideMark/>
          </w:tcPr>
          <w:p w14:paraId="6E24D585"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27D23846" w14:textId="01E94C68"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een link naar het gepubliceerde document waarin wordt opgeroepen tot inschrijving voor deze procedure op Tenders Electronic Daily (TED) en eventuele andere platforms, en een samenvatting van de aanbestedingsprocedure.</w:t>
            </w:r>
          </w:p>
        </w:tc>
      </w:tr>
    </w:tbl>
    <w:p w14:paraId="24C2CB34"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6A61F938" w14:textId="77777777" w:rsidTr="00370DAD">
        <w:tc>
          <w:tcPr>
            <w:tcW w:w="0" w:type="auto"/>
            <w:shd w:val="clear" w:color="auto" w:fill="auto"/>
            <w:hideMark/>
          </w:tcPr>
          <w:p w14:paraId="5FFA4D2D"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206F958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1.2.</w:t>
            </w:r>
          </w:p>
        </w:tc>
        <w:tc>
          <w:tcPr>
            <w:tcW w:w="0" w:type="auto"/>
            <w:shd w:val="clear" w:color="auto" w:fill="auto"/>
            <w:hideMark/>
          </w:tcPr>
          <w:p w14:paraId="25CDA05A" w14:textId="77777777" w:rsidR="002F568A" w:rsidRDefault="002F568A" w:rsidP="00867722">
            <w:pPr>
              <w:spacing w:after="0" w:line="240" w:lineRule="auto"/>
              <w:jc w:val="both"/>
              <w:rPr>
                <w:rFonts w:ascii="inherit" w:eastAsia="Times New Roman" w:hAnsi="inherit" w:cs="Times New Roman"/>
                <w:sz w:val="24"/>
                <w:szCs w:val="24"/>
                <w:lang w:eastAsia="nl-NL"/>
              </w:rPr>
            </w:pPr>
          </w:p>
          <w:p w14:paraId="73C8689B" w14:textId="6E6B4F49"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het Uniform Europees Aanbestedingsdocument (“UEA”) gebruikt (gebruiken), moet aan de verplichting om een samenvatting van de aanbestedingsprocedure te verstrekken, worden voldaan door deel I van bijlage 2 bij Uitvoeringsverordening (EU) 2016/7 van de Commissie </w:t>
            </w:r>
            <w:hyperlink r:id="rId15" w:anchor="ntr8-L_2023177NL.01003201-E0008"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8</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in te vullen.</w:t>
            </w:r>
          </w:p>
        </w:tc>
      </w:tr>
    </w:tbl>
    <w:p w14:paraId="4BA2BD5F"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4112EB41" w14:textId="77777777" w:rsidTr="00370DAD">
        <w:tc>
          <w:tcPr>
            <w:tcW w:w="0" w:type="auto"/>
            <w:shd w:val="clear" w:color="auto" w:fill="auto"/>
            <w:hideMark/>
          </w:tcPr>
          <w:p w14:paraId="3D47D229"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075630E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1.3.</w:t>
            </w:r>
          </w:p>
        </w:tc>
        <w:tc>
          <w:tcPr>
            <w:tcW w:w="0" w:type="auto"/>
            <w:shd w:val="clear" w:color="auto" w:fill="auto"/>
            <w:hideMark/>
          </w:tcPr>
          <w:p w14:paraId="50F24C32"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71E52C8D" w14:textId="77777777" w:rsidR="00503631"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via het UEA indient (indienen), moet rubriek 1 van dit formulier FS-PP rechtstreeks uit het UEA in het formulier FS-PP worden ingevoerd door gebruik te maken van een door de Commissie aangeboden digitale dienst. Bij ontstentenis van een dergelijke dienst moet de aanbestedende dienst of aanbestedende instantie de aanmelding samen met het ingevulde deel I van bijlage 2 bij het UEA aan de Commissie toezenden.</w:t>
            </w:r>
          </w:p>
          <w:p w14:paraId="109F0F19" w14:textId="5E94148C" w:rsidR="00C17A16" w:rsidRPr="00E74F56" w:rsidRDefault="00C17A16" w:rsidP="00867722">
            <w:pPr>
              <w:spacing w:after="0" w:line="240" w:lineRule="auto"/>
              <w:jc w:val="both"/>
              <w:rPr>
                <w:rFonts w:ascii="inherit" w:eastAsia="Times New Roman" w:hAnsi="inherit" w:cs="Times New Roman"/>
                <w:sz w:val="24"/>
                <w:szCs w:val="24"/>
                <w:lang w:eastAsia="nl-NL"/>
              </w:rPr>
            </w:pPr>
          </w:p>
        </w:tc>
      </w:tr>
      <w:tr w:rsidR="00503631" w:rsidRPr="00E74F56" w14:paraId="50FD5B48" w14:textId="77777777" w:rsidTr="00370DAD">
        <w:tc>
          <w:tcPr>
            <w:tcW w:w="0" w:type="auto"/>
            <w:shd w:val="clear" w:color="auto" w:fill="auto"/>
            <w:hideMark/>
          </w:tcPr>
          <w:p w14:paraId="2EBDCCD8"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42683EC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1.4.</w:t>
            </w:r>
          </w:p>
        </w:tc>
        <w:tc>
          <w:tcPr>
            <w:tcW w:w="0" w:type="auto"/>
            <w:shd w:val="clear" w:color="auto" w:fill="auto"/>
            <w:hideMark/>
          </w:tcPr>
          <w:p w14:paraId="1A33E38A" w14:textId="77777777" w:rsidR="002A5FDE" w:rsidRDefault="002A5FDE" w:rsidP="00370DAD">
            <w:pPr>
              <w:spacing w:after="0" w:line="240" w:lineRule="auto"/>
              <w:rPr>
                <w:rFonts w:ascii="inherit" w:eastAsia="Times New Roman" w:hAnsi="inherit" w:cs="Times New Roman"/>
                <w:sz w:val="24"/>
                <w:szCs w:val="24"/>
                <w:lang w:eastAsia="nl-NL"/>
              </w:rPr>
            </w:pPr>
          </w:p>
          <w:p w14:paraId="343E317D" w14:textId="7A61EFA7" w:rsidR="00503631" w:rsidRPr="00E74F56" w:rsidRDefault="00503631" w:rsidP="006860A7">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niet via het UEA indient (indienen), moet deze rubriek worden ingevuld met de informatie die in deel I van bijlage 2 bij het UEA wordt gevraagd.</w:t>
            </w:r>
          </w:p>
        </w:tc>
      </w:tr>
    </w:tbl>
    <w:p w14:paraId="22A3AEF4"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26737BD4" w14:textId="77777777" w:rsidTr="00370DAD">
        <w:tc>
          <w:tcPr>
            <w:tcW w:w="0" w:type="auto"/>
            <w:shd w:val="clear" w:color="auto" w:fill="auto"/>
            <w:hideMark/>
          </w:tcPr>
          <w:p w14:paraId="7C7B794A"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27E903FF"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1.5.</w:t>
            </w:r>
          </w:p>
        </w:tc>
        <w:tc>
          <w:tcPr>
            <w:tcW w:w="0" w:type="auto"/>
            <w:shd w:val="clear" w:color="auto" w:fill="auto"/>
            <w:hideMark/>
          </w:tcPr>
          <w:p w14:paraId="2A409BDC"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314B07B5" w14:textId="53ACE100"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slechts gedeeltelijk via het UEA indient (indienen), moeten de ontbrekende elementen uit deel I van bijlage 2 bij het UEA in deze rubriek worden verstrekt.</w:t>
            </w:r>
          </w:p>
        </w:tc>
      </w:tr>
    </w:tbl>
    <w:p w14:paraId="7961B584" w14:textId="77777777" w:rsidR="00C17A16" w:rsidRDefault="00C17A16"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4BF5B874" w14:textId="77777777" w:rsidR="00C17A16" w:rsidRDefault="00C17A16"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48FDEA17" w14:textId="77777777" w:rsidR="00180FF3" w:rsidRDefault="00180FF3">
      <w:pPr>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type="page"/>
      </w:r>
    </w:p>
    <w:p w14:paraId="37623C06" w14:textId="1C6E27EA"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2</w:t>
      </w:r>
    </w:p>
    <w:p w14:paraId="4EA57B02"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Informatie over de aanmeldende partij(en)</w:t>
      </w: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0B52A905" w14:textId="77777777" w:rsidTr="00370DAD">
        <w:tc>
          <w:tcPr>
            <w:tcW w:w="0" w:type="auto"/>
            <w:shd w:val="clear" w:color="auto" w:fill="auto"/>
            <w:hideMark/>
          </w:tcPr>
          <w:p w14:paraId="3D6CEAD8"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0" w:type="auto"/>
            <w:shd w:val="clear" w:color="auto" w:fill="auto"/>
            <w:hideMark/>
          </w:tcPr>
          <w:p w14:paraId="167A489F"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2.1.</w:t>
            </w:r>
          </w:p>
        </w:tc>
        <w:tc>
          <w:tcPr>
            <w:tcW w:w="0" w:type="auto"/>
            <w:shd w:val="clear" w:color="auto" w:fill="auto"/>
            <w:hideMark/>
          </w:tcPr>
          <w:p w14:paraId="4BBE6D5B"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6C40C1AB" w14:textId="0BA81F1E"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het UEA gebruikt (gebruiken), kan aan de verplichting om informatie over de aanmeldende partij(en) te verstrekken, worden voldaan door deel II van bijlage 2 bij Uitvoeringsverordening (EU) 2016/7 houdende een standaardformulier voor het UEA te verstrekken. Het UEA wordt ingevuld voor alle ondernemers die aan de inschrijving of verzoeken tot deelname deelnemen en voor alle onderaannemers op wier draagkracht een beroep wordt gedaan om aan de selectiecriteria te voldoen. Onderaannemers die geen “hoofdonderaannemers” in de zin van artikel 29, lid 5, van Verordening (EU) 2022/2560 zijn, hoeven deze rubriek van het formulier niet in te vullen. Onderaannemers die “hoofdonderaannemers” in de zin van artikel 29, lid 5, van Verordening (EU) 2022/2560 zijn, maar op wier draagkracht niet overeenkomstig artikel 63 van Richtlijn 2014/24/EU of artikel 79 van Richtlijn 2014/25/EU een beroep wordt gedaan, moeten deze rubriek handmatig invullen.</w:t>
            </w:r>
          </w:p>
        </w:tc>
      </w:tr>
    </w:tbl>
    <w:p w14:paraId="7D2AEDDE"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15B70EDB" w14:textId="77777777" w:rsidTr="00370DAD">
        <w:tc>
          <w:tcPr>
            <w:tcW w:w="0" w:type="auto"/>
            <w:shd w:val="clear" w:color="auto" w:fill="auto"/>
            <w:hideMark/>
          </w:tcPr>
          <w:p w14:paraId="72F461AB"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2453DF6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2.2.</w:t>
            </w:r>
          </w:p>
        </w:tc>
        <w:tc>
          <w:tcPr>
            <w:tcW w:w="0" w:type="auto"/>
            <w:shd w:val="clear" w:color="auto" w:fill="auto"/>
            <w:hideMark/>
          </w:tcPr>
          <w:p w14:paraId="463852F3"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40AF0747" w14:textId="63762362"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via het UEA indient (indienen), moet dit deel van het formulier FS-PP rechtstreeks uit het UEA in dit formulier FS-PP worden ingevoerd door gebruik te maken van een door de Commissie aangeboden digitale dienst. Bij ontstentenis van een dergelijke dienst moet de aanbestedende dienst of aanbestedende instantie de aanmelding samen met het ingevulde deel II van bijlage 2 bij het ingediende UEA aan de Commissie toezenden.</w:t>
            </w:r>
          </w:p>
        </w:tc>
      </w:tr>
    </w:tbl>
    <w:p w14:paraId="2AC195CA"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6"/>
        <w:gridCol w:w="13625"/>
      </w:tblGrid>
      <w:tr w:rsidR="00503631" w:rsidRPr="00E74F56" w14:paraId="5B699C37" w14:textId="77777777" w:rsidTr="00370DAD">
        <w:tc>
          <w:tcPr>
            <w:tcW w:w="0" w:type="auto"/>
            <w:shd w:val="clear" w:color="auto" w:fill="auto"/>
            <w:hideMark/>
          </w:tcPr>
          <w:p w14:paraId="5F9C42FE"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08C2F79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2.3.</w:t>
            </w:r>
          </w:p>
        </w:tc>
        <w:tc>
          <w:tcPr>
            <w:tcW w:w="0" w:type="auto"/>
            <w:gridSpan w:val="2"/>
            <w:shd w:val="clear" w:color="auto" w:fill="auto"/>
            <w:hideMark/>
          </w:tcPr>
          <w:p w14:paraId="2ED1BD97"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3AA15C95" w14:textId="79D300C7"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niet via het UEA indient (indienen), moet deze rubriek worden ingevuld met de informatie die in deel II van bijlage 2 bij het UEA wordt gevraagd.</w:t>
            </w:r>
          </w:p>
        </w:tc>
      </w:tr>
      <w:tr w:rsidR="006860A7" w:rsidRPr="00E74F56" w14:paraId="1403E0AF" w14:textId="77777777" w:rsidTr="006860A7">
        <w:tc>
          <w:tcPr>
            <w:tcW w:w="0" w:type="auto"/>
            <w:shd w:val="clear" w:color="auto" w:fill="auto"/>
            <w:hideMark/>
          </w:tcPr>
          <w:p w14:paraId="36B2F150" w14:textId="77777777" w:rsidR="006860A7" w:rsidRPr="00E74F56" w:rsidRDefault="006860A7"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4432B0CB" w14:textId="77777777" w:rsidR="006860A7" w:rsidRDefault="006860A7" w:rsidP="00867722">
            <w:pPr>
              <w:spacing w:before="120" w:after="0" w:line="240" w:lineRule="auto"/>
              <w:jc w:val="both"/>
              <w:rPr>
                <w:rFonts w:ascii="inherit" w:eastAsia="Times New Roman" w:hAnsi="inherit" w:cs="Times New Roman"/>
                <w:sz w:val="24"/>
                <w:szCs w:val="24"/>
                <w:lang w:eastAsia="nl-NL"/>
              </w:rPr>
            </w:pPr>
          </w:p>
          <w:p w14:paraId="09E0639B" w14:textId="5D453C99" w:rsidR="006860A7" w:rsidRPr="00E74F56" w:rsidRDefault="006860A7"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2.4.</w:t>
            </w:r>
          </w:p>
        </w:tc>
        <w:tc>
          <w:tcPr>
            <w:tcW w:w="0" w:type="auto"/>
          </w:tcPr>
          <w:p w14:paraId="0FE0F927" w14:textId="77777777" w:rsidR="006860A7" w:rsidRDefault="006860A7" w:rsidP="00867722">
            <w:pPr>
              <w:spacing w:after="0" w:line="240" w:lineRule="auto"/>
              <w:jc w:val="both"/>
              <w:rPr>
                <w:rFonts w:ascii="inherit" w:eastAsia="Times New Roman" w:hAnsi="inherit" w:cs="Times New Roman"/>
                <w:sz w:val="24"/>
                <w:szCs w:val="24"/>
                <w:lang w:eastAsia="nl-NL"/>
              </w:rPr>
            </w:pPr>
          </w:p>
        </w:tc>
        <w:tc>
          <w:tcPr>
            <w:tcW w:w="0" w:type="auto"/>
            <w:shd w:val="clear" w:color="auto" w:fill="auto"/>
            <w:hideMark/>
          </w:tcPr>
          <w:p w14:paraId="59FE2E18" w14:textId="476BDBED" w:rsidR="006860A7" w:rsidRDefault="006860A7" w:rsidP="00867722">
            <w:pPr>
              <w:spacing w:after="0" w:line="240" w:lineRule="auto"/>
              <w:jc w:val="both"/>
              <w:rPr>
                <w:rFonts w:ascii="inherit" w:eastAsia="Times New Roman" w:hAnsi="inherit" w:cs="Times New Roman"/>
                <w:sz w:val="24"/>
                <w:szCs w:val="24"/>
                <w:lang w:eastAsia="nl-NL"/>
              </w:rPr>
            </w:pPr>
          </w:p>
          <w:p w14:paraId="2DC72DD0" w14:textId="77777777" w:rsidR="006860A7" w:rsidRDefault="006860A7" w:rsidP="00867722">
            <w:pPr>
              <w:spacing w:after="0" w:line="240" w:lineRule="auto"/>
              <w:jc w:val="both"/>
              <w:rPr>
                <w:rFonts w:ascii="inherit" w:eastAsia="Times New Roman" w:hAnsi="inherit" w:cs="Times New Roman"/>
                <w:sz w:val="24"/>
                <w:szCs w:val="24"/>
                <w:lang w:eastAsia="nl-NL"/>
              </w:rPr>
            </w:pPr>
          </w:p>
          <w:p w14:paraId="0059E71C" w14:textId="67B53535" w:rsidR="006860A7" w:rsidRPr="00E74F56" w:rsidRDefault="006860A7"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haar (hun) informatie slechts gedeeltelijk via het UEA indient (indienen), moeten de ontbrekende elementen uit deel II van bijlage 2 bij het UEA in deze rubriek worden verstrekt.</w:t>
            </w:r>
          </w:p>
        </w:tc>
      </w:tr>
    </w:tbl>
    <w:p w14:paraId="73CF664D" w14:textId="77777777" w:rsidR="00503631" w:rsidRPr="00E74F56" w:rsidRDefault="00503631" w:rsidP="00867722">
      <w:pPr>
        <w:shd w:val="clear" w:color="auto" w:fill="FFFFFF"/>
        <w:spacing w:after="0" w:line="240" w:lineRule="auto"/>
        <w:jc w:val="both"/>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226B81E3" w14:textId="77777777" w:rsidTr="00370DAD">
        <w:tc>
          <w:tcPr>
            <w:tcW w:w="0" w:type="auto"/>
            <w:shd w:val="clear" w:color="auto" w:fill="auto"/>
            <w:hideMark/>
          </w:tcPr>
          <w:p w14:paraId="7694802D" w14:textId="77777777" w:rsidR="00503631" w:rsidRPr="00E74F56" w:rsidRDefault="00503631" w:rsidP="00867722">
            <w:pPr>
              <w:shd w:val="clear" w:color="auto" w:fill="FFFFFF"/>
              <w:spacing w:after="0" w:line="240" w:lineRule="auto"/>
              <w:jc w:val="both"/>
              <w:rPr>
                <w:rFonts w:ascii="inherit" w:eastAsia="Times New Roman" w:hAnsi="inherit" w:cs="Times New Roman"/>
                <w:color w:val="000000"/>
                <w:sz w:val="24"/>
                <w:szCs w:val="24"/>
                <w:lang w:eastAsia="nl-NL"/>
              </w:rPr>
            </w:pPr>
          </w:p>
        </w:tc>
        <w:tc>
          <w:tcPr>
            <w:tcW w:w="0" w:type="auto"/>
            <w:shd w:val="clear" w:color="auto" w:fill="auto"/>
            <w:hideMark/>
          </w:tcPr>
          <w:p w14:paraId="3A063975"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2.5.</w:t>
            </w:r>
          </w:p>
        </w:tc>
        <w:tc>
          <w:tcPr>
            <w:tcW w:w="0" w:type="auto"/>
            <w:shd w:val="clear" w:color="auto" w:fill="auto"/>
            <w:hideMark/>
          </w:tcPr>
          <w:p w14:paraId="03678970"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1BD701C4" w14:textId="073B2783"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Vul uw e-mailadres of unieke identificatienummer in dat u gebruikt voor het EU Login-account waarmee zal worden gecommuniceerd.</w:t>
            </w:r>
          </w:p>
        </w:tc>
      </w:tr>
    </w:tbl>
    <w:p w14:paraId="48F15C1F" w14:textId="44C30FC7" w:rsidR="00C17A16" w:rsidRDefault="00C17A16"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0A41317E" w14:textId="77777777" w:rsidR="006860A7" w:rsidRDefault="006860A7" w:rsidP="00867722">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1162B876" w14:textId="2CB222E4"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3</w:t>
      </w:r>
    </w:p>
    <w:p w14:paraId="134B35ED" w14:textId="77777777" w:rsidR="00503631" w:rsidRPr="00E74F56" w:rsidRDefault="00503631" w:rsidP="00867722">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Buitenlandse financiële bijdragen</w:t>
      </w:r>
    </w:p>
    <w:tbl>
      <w:tblPr>
        <w:tblW w:w="5021" w:type="pct"/>
        <w:tblCellMar>
          <w:left w:w="0" w:type="dxa"/>
          <w:right w:w="0" w:type="dxa"/>
        </w:tblCellMar>
        <w:tblLook w:val="04A0" w:firstRow="1" w:lastRow="0" w:firstColumn="1" w:lastColumn="0" w:noHBand="0" w:noVBand="1"/>
      </w:tblPr>
      <w:tblGrid>
        <w:gridCol w:w="6"/>
        <w:gridCol w:w="365"/>
        <w:gridCol w:w="13818"/>
      </w:tblGrid>
      <w:tr w:rsidR="00503631" w:rsidRPr="00E74F56" w14:paraId="35AAB9DA" w14:textId="77777777" w:rsidTr="006860A7">
        <w:tc>
          <w:tcPr>
            <w:tcW w:w="0" w:type="auto"/>
            <w:shd w:val="clear" w:color="auto" w:fill="auto"/>
            <w:hideMark/>
          </w:tcPr>
          <w:p w14:paraId="47607B45" w14:textId="77777777" w:rsidR="00503631" w:rsidRPr="00E74F56" w:rsidRDefault="00503631" w:rsidP="00867722">
            <w:pPr>
              <w:spacing w:after="0" w:line="240" w:lineRule="auto"/>
              <w:jc w:val="both"/>
              <w:rPr>
                <w:rFonts w:ascii="inherit" w:eastAsia="Times New Roman" w:hAnsi="inherit" w:cs="Times New Roman"/>
                <w:b/>
                <w:bCs/>
                <w:color w:val="000000"/>
                <w:sz w:val="24"/>
                <w:szCs w:val="24"/>
                <w:lang w:eastAsia="nl-NL"/>
              </w:rPr>
            </w:pPr>
          </w:p>
        </w:tc>
        <w:tc>
          <w:tcPr>
            <w:tcW w:w="149" w:type="pct"/>
            <w:shd w:val="clear" w:color="auto" w:fill="auto"/>
            <w:hideMark/>
          </w:tcPr>
          <w:p w14:paraId="5B65EC6B"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w:t>
            </w:r>
          </w:p>
        </w:tc>
        <w:tc>
          <w:tcPr>
            <w:tcW w:w="0" w:type="auto"/>
            <w:shd w:val="clear" w:color="auto" w:fill="auto"/>
            <w:hideMark/>
          </w:tcPr>
          <w:p w14:paraId="25B55B8E" w14:textId="77777777" w:rsidR="002A5FDE" w:rsidRDefault="002A5FDE" w:rsidP="00867722">
            <w:pPr>
              <w:spacing w:after="0" w:line="240" w:lineRule="auto"/>
              <w:jc w:val="both"/>
              <w:rPr>
                <w:rFonts w:ascii="inherit" w:eastAsia="Times New Roman" w:hAnsi="inherit" w:cs="Times New Roman"/>
                <w:sz w:val="24"/>
                <w:szCs w:val="24"/>
                <w:lang w:eastAsia="nl-NL"/>
              </w:rPr>
            </w:pPr>
          </w:p>
          <w:p w14:paraId="702BA35A" w14:textId="36102DAF"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beoordeling van de vraag of er sprake is van een verstoring door buitenlandse subsidies in een aanbestedingsprocedure wordt verricht aan de hand van de indicatoren van verstoring </w:t>
            </w:r>
            <w:hyperlink r:id="rId16" w:anchor="ntr9-L_2023177NL.01003201-E0009"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9</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en de vraag of er sprake is van een onrechtmatig voordelige inschrijving met betrekking tot de werken, leveringen of diensten in kwestie </w:t>
            </w:r>
            <w:hyperlink r:id="rId17" w:anchor="ntr10-L_2023177NL.01003201-E0010"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10</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In deze rubriek moet(en) de aanmeldende partij(en) alleen buitenlandse financiële bijdragen rapporteren die onder het toepassingsgebied van artikel 5, lid 1, punten a), b), c) en e), van Verordening (EU) 2022/2560 vallen, waarbij verstoringen van de interne markt zeer waarschijnlijk zijn. Voor buitenlandse financiële bijdragen die niet onder deze categorieën vallen, zie punt 3.3 van deze rubriek en tabel 1. Voor aanbestedingsprocedures die voldoen aan de drempels van artikel 28, lid 1, punt a), en artikel 28, lid 2, van Verordening (EU) 2022/2560, waarin in de drie jaar voorafgaand aan de aanmelding buitenlandse financiële bijdragen die overeenkomstig artikel 28, lid 1, punt b), van Verordening (EU) 2022/2560 moeten worden aangemeld, aan de aanmeldende partij(en) zijn toegekend, gelieve te vermelden of aan de afzonderlijke aanmeldende partijen in de drie jaar voorafgaand aan de aanmelding buitenlandse financiële bijdragen van 1 miljoen EUR of meer zijn toegekend </w:t>
            </w:r>
            <w:hyperlink r:id="rId18" w:anchor="ntr11-L_2023177NL.01003201-E0011"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11</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die mogelijk onder een van de categorieën van artikel 5, lid 1, punten a), b), c) en e), van Verordening (EU) 2022/2560 vallen.</w:t>
            </w:r>
          </w:p>
          <w:tbl>
            <w:tblPr>
              <w:tblW w:w="5000" w:type="pct"/>
              <w:tblCellMar>
                <w:left w:w="0" w:type="dxa"/>
                <w:right w:w="0" w:type="dxa"/>
              </w:tblCellMar>
              <w:tblLook w:val="04A0" w:firstRow="1" w:lastRow="0" w:firstColumn="1" w:lastColumn="0" w:noHBand="0" w:noVBand="1"/>
            </w:tblPr>
            <w:tblGrid>
              <w:gridCol w:w="547"/>
              <w:gridCol w:w="13271"/>
            </w:tblGrid>
            <w:tr w:rsidR="00503631" w:rsidRPr="00E74F56" w14:paraId="0345E200" w14:textId="77777777" w:rsidTr="00370DAD">
              <w:tc>
                <w:tcPr>
                  <w:tcW w:w="0" w:type="auto"/>
                  <w:shd w:val="clear" w:color="auto" w:fill="auto"/>
                  <w:hideMark/>
                </w:tcPr>
                <w:p w14:paraId="5526B5C5"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w:t>
                  </w:r>
                </w:p>
              </w:tc>
              <w:tc>
                <w:tcPr>
                  <w:tcW w:w="0" w:type="auto"/>
                  <w:shd w:val="clear" w:color="auto" w:fill="auto"/>
                  <w:hideMark/>
                </w:tcPr>
                <w:p w14:paraId="49182CFE"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aan of op enig moment in de drie jaar voorafgaand aan de aanmelding aan een van de volgende voorwaarden is voldaan om te kunnen bepalen of er een buitenlandse financiële bijdrage is toegekend aan een onderneming die noodlijdend was in de zin van artikel 5, lid 1, punt a), van Verordening (EU) 2022/2560:</w:t>
                  </w: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2CE33403" w14:textId="77777777" w:rsidTr="00370DAD">
                    <w:tc>
                      <w:tcPr>
                        <w:tcW w:w="0" w:type="auto"/>
                        <w:shd w:val="clear" w:color="auto" w:fill="auto"/>
                        <w:hideMark/>
                      </w:tcPr>
                      <w:p w14:paraId="3F82F1B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3.1.1.1.</w:t>
                        </w:r>
                      </w:p>
                    </w:tc>
                    <w:tc>
                      <w:tcPr>
                        <w:tcW w:w="0" w:type="auto"/>
                        <w:shd w:val="clear" w:color="auto" w:fill="auto"/>
                        <w:hideMark/>
                      </w:tcPr>
                      <w:p w14:paraId="1D80442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Is de aanmeldende partij een vennootschap met beperkte aansprakelijkheid waar meer dan de helft van het geplaatste aandelenkapitaal is verdwenen door de opgebouwde verliezen?</w:t>
                        </w:r>
                      </w:p>
                      <w:tbl>
                        <w:tblPr>
                          <w:tblW w:w="495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43"/>
                          <w:gridCol w:w="6578"/>
                        </w:tblGrid>
                        <w:tr w:rsidR="00503631" w:rsidRPr="00E74F56" w14:paraId="421017AF" w14:textId="77777777" w:rsidTr="002F5339">
                          <w:tc>
                            <w:tcPr>
                              <w:tcW w:w="2352" w:type="pct"/>
                              <w:tcBorders>
                                <w:top w:val="single" w:sz="6" w:space="0" w:color="000000"/>
                                <w:left w:val="single" w:sz="6" w:space="0" w:color="000000"/>
                                <w:bottom w:val="single" w:sz="6" w:space="0" w:color="000000"/>
                                <w:right w:val="single" w:sz="6" w:space="0" w:color="000000"/>
                              </w:tcBorders>
                              <w:shd w:val="clear" w:color="auto" w:fill="auto"/>
                              <w:hideMark/>
                            </w:tcPr>
                            <w:tbl>
                              <w:tblPr>
                                <w:tblW w:w="5811" w:type="dxa"/>
                                <w:tblCellMar>
                                  <w:left w:w="0" w:type="dxa"/>
                                  <w:right w:w="0" w:type="dxa"/>
                                </w:tblCellMar>
                                <w:tblLook w:val="04A0" w:firstRow="1" w:lastRow="0" w:firstColumn="1" w:lastColumn="0" w:noHBand="0" w:noVBand="1"/>
                              </w:tblPr>
                              <w:tblGrid>
                                <w:gridCol w:w="2424"/>
                                <w:gridCol w:w="3387"/>
                              </w:tblGrid>
                              <w:tr w:rsidR="00503631" w:rsidRPr="00E74F56" w14:paraId="324A3D92" w14:textId="77777777" w:rsidTr="002F5339">
                                <w:tc>
                                  <w:tcPr>
                                    <w:tcW w:w="2424" w:type="dxa"/>
                                    <w:shd w:val="clear" w:color="auto" w:fill="auto"/>
                                    <w:hideMark/>
                                  </w:tcPr>
                                  <w:p w14:paraId="5CC3BFB2" w14:textId="4ADE2470"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3387" w:type="dxa"/>
                                    <w:shd w:val="clear" w:color="auto" w:fill="auto"/>
                                    <w:hideMark/>
                                  </w:tcPr>
                                  <w:p w14:paraId="5C9DF19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6528CC59"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2648" w:type="pct"/>
                              <w:tcBorders>
                                <w:top w:val="single" w:sz="6" w:space="0" w:color="000000"/>
                                <w:left w:val="single" w:sz="6" w:space="0" w:color="000000"/>
                                <w:bottom w:val="single" w:sz="6" w:space="0" w:color="000000"/>
                                <w:right w:val="single" w:sz="6" w:space="0" w:color="000000"/>
                              </w:tcBorders>
                              <w:shd w:val="clear" w:color="auto" w:fill="auto"/>
                              <w:hideMark/>
                            </w:tcPr>
                            <w:tbl>
                              <w:tblPr>
                                <w:tblW w:w="6506" w:type="dxa"/>
                                <w:tblCellMar>
                                  <w:left w:w="0" w:type="dxa"/>
                                  <w:right w:w="0" w:type="dxa"/>
                                </w:tblCellMar>
                                <w:tblLook w:val="04A0" w:firstRow="1" w:lastRow="0" w:firstColumn="1" w:lastColumn="0" w:noHBand="0" w:noVBand="1"/>
                              </w:tblPr>
                              <w:tblGrid>
                                <w:gridCol w:w="3110"/>
                                <w:gridCol w:w="3396"/>
                              </w:tblGrid>
                              <w:tr w:rsidR="00503631" w:rsidRPr="00E74F56" w14:paraId="14DA1754" w14:textId="77777777" w:rsidTr="002F5339">
                                <w:tc>
                                  <w:tcPr>
                                    <w:tcW w:w="2390" w:type="pct"/>
                                    <w:shd w:val="clear" w:color="auto" w:fill="auto"/>
                                    <w:hideMark/>
                                  </w:tcPr>
                                  <w:p w14:paraId="69346904" w14:textId="44307D94" w:rsidR="00503631" w:rsidRPr="00E74F56" w:rsidRDefault="002F5339" w:rsidP="00867722">
                                    <w:pPr>
                                      <w:spacing w:before="120" w:after="0" w:line="240" w:lineRule="auto"/>
                                      <w:ind w:left="-67"/>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2610" w:type="pct"/>
                                    <w:shd w:val="clear" w:color="auto" w:fill="auto"/>
                                    <w:hideMark/>
                                  </w:tcPr>
                                  <w:p w14:paraId="1AADB3DE"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0DBDB68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E6968B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234F1090"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41196283" w14:textId="77777777" w:rsidTr="00370DAD">
                    <w:tc>
                      <w:tcPr>
                        <w:tcW w:w="0" w:type="auto"/>
                        <w:shd w:val="clear" w:color="auto" w:fill="auto"/>
                        <w:hideMark/>
                      </w:tcPr>
                      <w:p w14:paraId="2B3B2401"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3.1.1.2.</w:t>
                        </w:r>
                      </w:p>
                    </w:tc>
                    <w:tc>
                      <w:tcPr>
                        <w:tcW w:w="0" w:type="auto"/>
                        <w:shd w:val="clear" w:color="auto" w:fill="auto"/>
                        <w:hideMark/>
                      </w:tcPr>
                      <w:p w14:paraId="16E0FCF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Is de aanmeldende partij een vennootschap waarin ten minste sommige vennoten onbeperkt aansprakelijk zijn voor de schulden van de onderneming en waar meer dan de helft van het kapitaal van de onderneming, zoals dat in de boeken van de onderneming is vermeld, door de opgebouwde verliezen is verdwenen?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07"/>
                          <w:gridCol w:w="6719"/>
                        </w:tblGrid>
                        <w:tr w:rsidR="00503631" w:rsidRPr="00E74F56" w14:paraId="2B1676B1" w14:textId="77777777" w:rsidTr="002F5339">
                          <w:tc>
                            <w:tcPr>
                              <w:tcW w:w="2318" w:type="pct"/>
                              <w:tcBorders>
                                <w:top w:val="single" w:sz="6" w:space="0" w:color="000000"/>
                                <w:left w:val="single" w:sz="6" w:space="0" w:color="000000"/>
                                <w:bottom w:val="single" w:sz="6" w:space="0" w:color="000000"/>
                                <w:right w:val="single" w:sz="6" w:space="0" w:color="000000"/>
                              </w:tcBorders>
                              <w:shd w:val="clear" w:color="auto" w:fill="auto"/>
                              <w:hideMark/>
                            </w:tcPr>
                            <w:tbl>
                              <w:tblPr>
                                <w:tblW w:w="5721" w:type="dxa"/>
                                <w:tblCellMar>
                                  <w:left w:w="0" w:type="dxa"/>
                                  <w:right w:w="0" w:type="dxa"/>
                                </w:tblCellMar>
                                <w:tblLook w:val="04A0" w:firstRow="1" w:lastRow="0" w:firstColumn="1" w:lastColumn="0" w:noHBand="0" w:noVBand="1"/>
                              </w:tblPr>
                              <w:tblGrid>
                                <w:gridCol w:w="2344"/>
                                <w:gridCol w:w="3377"/>
                              </w:tblGrid>
                              <w:tr w:rsidR="00503631" w:rsidRPr="00E74F56" w14:paraId="38CE21C2" w14:textId="77777777" w:rsidTr="002F5339">
                                <w:tc>
                                  <w:tcPr>
                                    <w:tcW w:w="0" w:type="auto"/>
                                    <w:shd w:val="clear" w:color="auto" w:fill="auto"/>
                                    <w:hideMark/>
                                  </w:tcPr>
                                  <w:p w14:paraId="5055C8A7" w14:textId="5562DF29"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2951" w:type="pct"/>
                                    <w:shd w:val="clear" w:color="auto" w:fill="auto"/>
                                    <w:hideMark/>
                                  </w:tcPr>
                                  <w:p w14:paraId="05FF939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56F1ECC3"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2682" w:type="pct"/>
                              <w:tcBorders>
                                <w:top w:val="single" w:sz="6" w:space="0" w:color="000000"/>
                                <w:left w:val="single" w:sz="6" w:space="0" w:color="000000"/>
                                <w:bottom w:val="single" w:sz="6" w:space="0" w:color="000000"/>
                                <w:right w:val="single" w:sz="6" w:space="0" w:color="000000"/>
                              </w:tcBorders>
                              <w:shd w:val="clear" w:color="auto" w:fill="auto"/>
                              <w:hideMark/>
                            </w:tcPr>
                            <w:tbl>
                              <w:tblPr>
                                <w:tblW w:w="4776" w:type="pct"/>
                                <w:tblCellMar>
                                  <w:left w:w="0" w:type="dxa"/>
                                  <w:right w:w="0" w:type="dxa"/>
                                </w:tblCellMar>
                                <w:tblLook w:val="04A0" w:firstRow="1" w:lastRow="0" w:firstColumn="1" w:lastColumn="0" w:noHBand="0" w:noVBand="1"/>
                              </w:tblPr>
                              <w:tblGrid>
                                <w:gridCol w:w="3158"/>
                                <w:gridCol w:w="3246"/>
                              </w:tblGrid>
                              <w:tr w:rsidR="00503631" w:rsidRPr="00E74F56" w14:paraId="38A77B83" w14:textId="77777777" w:rsidTr="002F5339">
                                <w:tc>
                                  <w:tcPr>
                                    <w:tcW w:w="2466" w:type="pct"/>
                                    <w:shd w:val="clear" w:color="auto" w:fill="auto"/>
                                    <w:hideMark/>
                                  </w:tcPr>
                                  <w:p w14:paraId="1A14D427" w14:textId="5FF131F6"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0" w:type="auto"/>
                                    <w:shd w:val="clear" w:color="auto" w:fill="auto"/>
                                    <w:hideMark/>
                                  </w:tcPr>
                                  <w:p w14:paraId="2C1B9172" w14:textId="3AE5E574"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neen</w:t>
                                    </w:r>
                                  </w:p>
                                </w:tc>
                              </w:tr>
                            </w:tbl>
                            <w:p w14:paraId="0C3A13CE"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7D42843"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05E52312"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522D1CD4" w14:textId="77777777" w:rsidTr="00370DAD">
                    <w:tc>
                      <w:tcPr>
                        <w:tcW w:w="0" w:type="auto"/>
                        <w:shd w:val="clear" w:color="auto" w:fill="auto"/>
                        <w:hideMark/>
                      </w:tcPr>
                      <w:p w14:paraId="427F171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3.1.1.3.</w:t>
                        </w:r>
                      </w:p>
                    </w:tc>
                    <w:tc>
                      <w:tcPr>
                        <w:tcW w:w="0" w:type="auto"/>
                        <w:shd w:val="clear" w:color="auto" w:fill="auto"/>
                        <w:hideMark/>
                      </w:tcPr>
                      <w:p w14:paraId="20A5DE5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Loopt tegen de aanmeldende partij een collectieve insolventieprocedure of voldoet zij volgens het nationale recht aan de criteria om, op verzoek van haar schuldeisers, aan een collectieve insolventieprocedure te worden onderworpen?</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07"/>
                          <w:gridCol w:w="6719"/>
                        </w:tblGrid>
                        <w:tr w:rsidR="00503631" w:rsidRPr="00E74F56" w14:paraId="48D885FE" w14:textId="77777777" w:rsidTr="002F5339">
                          <w:tc>
                            <w:tcPr>
                              <w:tcW w:w="2318" w:type="pct"/>
                              <w:tcBorders>
                                <w:top w:val="single" w:sz="6" w:space="0" w:color="000000"/>
                                <w:left w:val="single" w:sz="6" w:space="0" w:color="000000"/>
                                <w:bottom w:val="single" w:sz="6" w:space="0" w:color="000000"/>
                                <w:right w:val="single" w:sz="6" w:space="0" w:color="000000"/>
                              </w:tcBorders>
                              <w:shd w:val="clear" w:color="auto" w:fill="auto"/>
                              <w:hideMark/>
                            </w:tcPr>
                            <w:tbl>
                              <w:tblPr>
                                <w:tblW w:w="2952" w:type="pct"/>
                                <w:tblCellMar>
                                  <w:left w:w="0" w:type="dxa"/>
                                  <w:right w:w="0" w:type="dxa"/>
                                </w:tblCellMar>
                                <w:tblLook w:val="04A0" w:firstRow="1" w:lastRow="0" w:firstColumn="1" w:lastColumn="0" w:noHBand="0" w:noVBand="1"/>
                              </w:tblPr>
                              <w:tblGrid>
                                <w:gridCol w:w="2193"/>
                                <w:gridCol w:w="1227"/>
                              </w:tblGrid>
                              <w:tr w:rsidR="00503631" w:rsidRPr="00E74F56" w14:paraId="05A524D1" w14:textId="77777777" w:rsidTr="00C11D4A">
                                <w:trPr>
                                  <w:trHeight w:val="572"/>
                                </w:trPr>
                                <w:tc>
                                  <w:tcPr>
                                    <w:tcW w:w="3206" w:type="pct"/>
                                    <w:shd w:val="clear" w:color="auto" w:fill="auto"/>
                                    <w:hideMark/>
                                  </w:tcPr>
                                  <w:p w14:paraId="164F9BA8" w14:textId="6A668C82" w:rsidR="00503631" w:rsidRPr="00E74F56" w:rsidRDefault="00F9065B" w:rsidP="00867722">
                                    <w:pPr>
                                      <w:spacing w:before="120" w:after="0" w:line="240" w:lineRule="auto"/>
                                      <w:jc w:val="both"/>
                                      <w:rPr>
                                        <w:rFonts w:ascii="inherit" w:eastAsia="Times New Roman" w:hAnsi="inherit" w:cs="Times New Roman"/>
                                        <w:sz w:val="24"/>
                                        <w:szCs w:val="24"/>
                                        <w:lang w:eastAsia="nl-NL"/>
                                      </w:rPr>
                                    </w:pPr>
                                    <w:bookmarkStart w:id="1" w:name="_Hlk150775841"/>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1794" w:type="pct"/>
                                    <w:shd w:val="clear" w:color="auto" w:fill="auto"/>
                                    <w:hideMark/>
                                  </w:tcPr>
                                  <w:p w14:paraId="07132CAA" w14:textId="314F8A62" w:rsidR="00503631" w:rsidRPr="00E74F56" w:rsidRDefault="002F5339" w:rsidP="00867722">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ja</w:t>
                                    </w:r>
                                  </w:p>
                                </w:tc>
                              </w:tr>
                              <w:bookmarkEnd w:id="1"/>
                            </w:tbl>
                            <w:p w14:paraId="2B821C1A"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2682" w:type="pct"/>
                              <w:tcBorders>
                                <w:top w:val="single" w:sz="6" w:space="0" w:color="000000"/>
                                <w:left w:val="single" w:sz="6" w:space="0" w:color="000000"/>
                                <w:bottom w:val="single" w:sz="6" w:space="0" w:color="000000"/>
                                <w:right w:val="single" w:sz="6" w:space="0" w:color="000000"/>
                              </w:tcBorders>
                              <w:shd w:val="clear" w:color="auto" w:fill="auto"/>
                              <w:hideMark/>
                            </w:tcPr>
                            <w:tbl>
                              <w:tblPr>
                                <w:tblW w:w="4742" w:type="pct"/>
                                <w:tblCellMar>
                                  <w:left w:w="0" w:type="dxa"/>
                                  <w:right w:w="0" w:type="dxa"/>
                                </w:tblCellMar>
                                <w:tblLook w:val="04A0" w:firstRow="1" w:lastRow="0" w:firstColumn="1" w:lastColumn="0" w:noHBand="0" w:noVBand="1"/>
                              </w:tblPr>
                              <w:tblGrid>
                                <w:gridCol w:w="3154"/>
                                <w:gridCol w:w="3204"/>
                              </w:tblGrid>
                              <w:tr w:rsidR="00503631" w:rsidRPr="00E74F56" w14:paraId="0E3079EA" w14:textId="77777777" w:rsidTr="002F5339">
                                <w:tc>
                                  <w:tcPr>
                                    <w:tcW w:w="2480" w:type="pct"/>
                                    <w:shd w:val="clear" w:color="auto" w:fill="auto"/>
                                    <w:hideMark/>
                                  </w:tcPr>
                                  <w:p w14:paraId="397CD16F" w14:textId="20A06F88" w:rsidR="00503631" w:rsidRPr="00E74F56" w:rsidRDefault="00F9065B" w:rsidP="00867722">
                                    <w:pPr>
                                      <w:spacing w:before="120" w:after="0" w:line="240" w:lineRule="auto"/>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002F5339">
                                      <w:rPr>
                                        <w:rFonts w:ascii="Segoe UI Symbol" w:eastAsia="Times New Roman" w:hAnsi="Segoe UI Symbol" w:cs="Segoe UI Symbol"/>
                                        <w:sz w:val="24"/>
                                        <w:szCs w:val="24"/>
                                        <w:lang w:eastAsia="nl-NL"/>
                                      </w:rPr>
                                      <w:t xml:space="preserve"> </w:t>
                                    </w:r>
                                    <w:r>
                                      <w:rPr>
                                        <w:rFonts w:ascii="Segoe UI Symbol" w:eastAsia="Times New Roman" w:hAnsi="Segoe UI Symbol" w:cs="Segoe UI Symbol"/>
                                        <w:sz w:val="24"/>
                                        <w:szCs w:val="24"/>
                                        <w:lang w:eastAsia="nl-NL"/>
                                      </w:rPr>
                                      <w:t xml:space="preserve"> </w:t>
                                    </w:r>
                                    <w:r w:rsidR="00503631" w:rsidRPr="00E74F56">
                                      <w:rPr>
                                        <w:rFonts w:ascii="Segoe UI Symbol" w:eastAsia="Times New Roman" w:hAnsi="Segoe UI Symbol" w:cs="Segoe UI Symbol"/>
                                        <w:sz w:val="24"/>
                                        <w:szCs w:val="24"/>
                                        <w:lang w:eastAsia="nl-NL"/>
                                      </w:rPr>
                                      <w:t>☐</w:t>
                                    </w:r>
                                  </w:p>
                                </w:tc>
                                <w:tc>
                                  <w:tcPr>
                                    <w:tcW w:w="2520" w:type="pct"/>
                                    <w:shd w:val="clear" w:color="auto" w:fill="auto"/>
                                    <w:hideMark/>
                                  </w:tcPr>
                                  <w:p w14:paraId="047B6DD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74C1C612"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35993904"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27B7CAB5"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2724"/>
                  </w:tblGrid>
                  <w:tr w:rsidR="00503631" w:rsidRPr="00E74F56" w14:paraId="3C363724" w14:textId="77777777" w:rsidTr="00370DAD">
                    <w:tc>
                      <w:tcPr>
                        <w:tcW w:w="0" w:type="auto"/>
                        <w:shd w:val="clear" w:color="auto" w:fill="auto"/>
                        <w:hideMark/>
                      </w:tcPr>
                      <w:p w14:paraId="50E8457D" w14:textId="44C414E5"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w:t>
                        </w:r>
                      </w:p>
                    </w:tc>
                    <w:tc>
                      <w:tcPr>
                        <w:tcW w:w="0" w:type="auto"/>
                        <w:shd w:val="clear" w:color="auto" w:fill="auto"/>
                        <w:hideMark/>
                      </w:tcPr>
                      <w:p w14:paraId="79BEAE0A" w14:textId="78665317" w:rsidR="00503631" w:rsidRPr="00E74F56" w:rsidRDefault="00F9065B" w:rsidP="00867722">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4.</w:t>
                        </w:r>
                        <w:r w:rsidR="00503631" w:rsidRPr="00E74F56">
                          <w:rPr>
                            <w:rFonts w:ascii="inherit" w:eastAsia="Times New Roman" w:hAnsi="inherit" w:cs="Times New Roman"/>
                            <w:sz w:val="24"/>
                            <w:szCs w:val="24"/>
                            <w:lang w:eastAsia="nl-NL"/>
                          </w:rPr>
                          <w:t>Indien de aanmeldende partij in kwestie geen kleine of middelgrote onderneming is </w:t>
                        </w:r>
                        <w:hyperlink r:id="rId19" w:anchor="ntr12-L_2023177NL.01003201-E0012" w:history="1">
                          <w:r w:rsidR="00503631" w:rsidRPr="00E74F56">
                            <w:rPr>
                              <w:rFonts w:ascii="inherit" w:eastAsia="Times New Roman" w:hAnsi="inherit" w:cs="Times New Roman"/>
                              <w:color w:val="337AB7"/>
                              <w:sz w:val="24"/>
                              <w:szCs w:val="24"/>
                              <w:lang w:eastAsia="nl-NL"/>
                            </w:rPr>
                            <w:t>(</w:t>
                          </w:r>
                          <w:r w:rsidR="00503631" w:rsidRPr="00E74F56">
                            <w:rPr>
                              <w:rFonts w:ascii="inherit" w:eastAsia="Times New Roman" w:hAnsi="inherit" w:cs="Times New Roman"/>
                              <w:color w:val="337AB7"/>
                              <w:sz w:val="17"/>
                              <w:szCs w:val="17"/>
                              <w:vertAlign w:val="superscript"/>
                              <w:lang w:eastAsia="nl-NL"/>
                            </w:rPr>
                            <w:t>12</w:t>
                          </w:r>
                          <w:r w:rsidR="00503631" w:rsidRPr="00E74F56">
                            <w:rPr>
                              <w:rFonts w:ascii="inherit" w:eastAsia="Times New Roman" w:hAnsi="inherit" w:cs="Times New Roman"/>
                              <w:color w:val="337AB7"/>
                              <w:sz w:val="24"/>
                              <w:szCs w:val="24"/>
                              <w:lang w:eastAsia="nl-NL"/>
                            </w:rPr>
                            <w:t>)</w:t>
                          </w:r>
                        </w:hyperlink>
                        <w:r w:rsidR="00503631" w:rsidRPr="00E74F56">
                          <w:rPr>
                            <w:rFonts w:ascii="inherit" w:eastAsia="Times New Roman" w:hAnsi="inherit" w:cs="Times New Roman"/>
                            <w:sz w:val="24"/>
                            <w:szCs w:val="24"/>
                            <w:lang w:eastAsia="nl-NL"/>
                          </w:rPr>
                          <w:t>:</w:t>
                        </w:r>
                      </w:p>
                      <w:tbl>
                        <w:tblPr>
                          <w:tblW w:w="5000" w:type="pct"/>
                          <w:tblCellMar>
                            <w:left w:w="0" w:type="dxa"/>
                            <w:right w:w="0" w:type="dxa"/>
                          </w:tblCellMar>
                          <w:tblLook w:val="04A0" w:firstRow="1" w:lastRow="0" w:firstColumn="1" w:lastColumn="0" w:noHBand="0" w:noVBand="1"/>
                        </w:tblPr>
                        <w:tblGrid>
                          <w:gridCol w:w="911"/>
                          <w:gridCol w:w="11813"/>
                        </w:tblGrid>
                        <w:tr w:rsidR="00503631" w:rsidRPr="00E74F56" w14:paraId="2FC21B1B" w14:textId="77777777" w:rsidTr="00C17A16">
                          <w:tc>
                            <w:tcPr>
                              <w:tcW w:w="0" w:type="auto"/>
                              <w:shd w:val="clear" w:color="auto" w:fill="auto"/>
                              <w:hideMark/>
                            </w:tcPr>
                            <w:p w14:paraId="2327A97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3.1.1.4.1.</w:t>
                              </w:r>
                            </w:p>
                          </w:tc>
                          <w:tc>
                            <w:tcPr>
                              <w:tcW w:w="0" w:type="auto"/>
                              <w:shd w:val="clear" w:color="auto" w:fill="auto"/>
                              <w:hideMark/>
                            </w:tcPr>
                            <w:p w14:paraId="455E0BEC" w14:textId="0C789C63" w:rsidR="008804BB" w:rsidRPr="00E74F56" w:rsidRDefault="00503631" w:rsidP="00C17A16">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Bedroeg de verhouding tussen het vreemd en het eigen vermogen van de aanmeldende partij tijdens de voorbije twee jaar meer dan 7,5?</w:t>
                              </w:r>
                            </w:p>
                            <w:p w14:paraId="068ECFAF" w14:textId="77777777" w:rsidR="00503631" w:rsidRPr="00E74F56" w:rsidRDefault="00503631" w:rsidP="00867722">
                              <w:pPr>
                                <w:spacing w:after="0" w:line="36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en</w:t>
                              </w:r>
                            </w:p>
                          </w:tc>
                        </w:tr>
                        <w:tr w:rsidR="00503631" w:rsidRPr="00E74F56" w14:paraId="19416156" w14:textId="77777777" w:rsidTr="00C17A16">
                          <w:trPr>
                            <w:trHeight w:val="1155"/>
                          </w:trPr>
                          <w:tc>
                            <w:tcPr>
                              <w:tcW w:w="680" w:type="dxa"/>
                              <w:shd w:val="clear" w:color="auto" w:fill="auto"/>
                              <w:hideMark/>
                            </w:tcPr>
                            <w:p w14:paraId="6375034C" w14:textId="738337C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3.1.1.4</w:t>
                              </w:r>
                            </w:p>
                          </w:tc>
                          <w:tc>
                            <w:tcPr>
                              <w:tcW w:w="11859" w:type="dxa"/>
                              <w:shd w:val="clear" w:color="auto" w:fill="auto"/>
                              <w:hideMark/>
                            </w:tcPr>
                            <w:p w14:paraId="3C33643C" w14:textId="1B055148" w:rsidR="009E7FB8" w:rsidRDefault="00F9065B" w:rsidP="00867722">
                              <w:pPr>
                                <w:spacing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2.</w:t>
                              </w:r>
                              <w:r w:rsidR="00503631" w:rsidRPr="00E74F56">
                                <w:rPr>
                                  <w:rFonts w:ascii="inherit" w:eastAsia="Times New Roman" w:hAnsi="inherit" w:cs="Times New Roman"/>
                                  <w:sz w:val="24"/>
                                  <w:szCs w:val="24"/>
                                  <w:lang w:eastAsia="nl-NL"/>
                                </w:rPr>
                                <w:t>Lag de op basis van de ebitda van de aanmeldende partij bepaalde rentedekkingsgraad </w:t>
                              </w:r>
                              <w:hyperlink r:id="rId20" w:anchor="ntr13-L_2023177NL.01003201-E0013" w:history="1">
                                <w:r w:rsidR="00503631" w:rsidRPr="00E74F56">
                                  <w:rPr>
                                    <w:rFonts w:ascii="inherit" w:eastAsia="Times New Roman" w:hAnsi="inherit" w:cs="Times New Roman"/>
                                    <w:color w:val="337AB7"/>
                                    <w:sz w:val="24"/>
                                    <w:szCs w:val="24"/>
                                    <w:lang w:eastAsia="nl-NL"/>
                                  </w:rPr>
                                  <w:t>(</w:t>
                                </w:r>
                                <w:r w:rsidR="00503631" w:rsidRPr="00E74F56">
                                  <w:rPr>
                                    <w:rFonts w:ascii="inherit" w:eastAsia="Times New Roman" w:hAnsi="inherit" w:cs="Times New Roman"/>
                                    <w:color w:val="337AB7"/>
                                    <w:sz w:val="17"/>
                                    <w:szCs w:val="17"/>
                                    <w:vertAlign w:val="superscript"/>
                                    <w:lang w:eastAsia="nl-NL"/>
                                  </w:rPr>
                                  <w:t>13</w:t>
                                </w:r>
                                <w:r w:rsidR="00503631" w:rsidRPr="00E74F56">
                                  <w:rPr>
                                    <w:rFonts w:ascii="inherit" w:eastAsia="Times New Roman" w:hAnsi="inherit" w:cs="Times New Roman"/>
                                    <w:color w:val="337AB7"/>
                                    <w:sz w:val="24"/>
                                    <w:szCs w:val="24"/>
                                    <w:lang w:eastAsia="nl-NL"/>
                                  </w:rPr>
                                  <w:t>)</w:t>
                                </w:r>
                              </w:hyperlink>
                              <w:r w:rsidR="00503631" w:rsidRPr="00E74F56">
                                <w:rPr>
                                  <w:rFonts w:ascii="inherit" w:eastAsia="Times New Roman" w:hAnsi="inherit" w:cs="Times New Roman"/>
                                  <w:sz w:val="24"/>
                                  <w:szCs w:val="24"/>
                                  <w:lang w:eastAsia="nl-NL"/>
                                </w:rPr>
                                <w:t> de voorbije twee jaa</w:t>
                              </w:r>
                              <w:r w:rsidR="009E7FB8">
                                <w:rPr>
                                  <w:rFonts w:ascii="inherit" w:eastAsia="Times New Roman" w:hAnsi="inherit" w:cs="Times New Roman"/>
                                  <w:sz w:val="24"/>
                                  <w:szCs w:val="24"/>
                                  <w:lang w:eastAsia="nl-NL"/>
                                </w:rPr>
                                <w:t>r</w:t>
                              </w:r>
                            </w:p>
                            <w:p w14:paraId="1B0C5679" w14:textId="6EB27328"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lager dan 1,0?</w:t>
                              </w:r>
                            </w:p>
                            <w:tbl>
                              <w:tblPr>
                                <w:tblW w:w="1179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97"/>
                              </w:tblGrid>
                              <w:tr w:rsidR="00C17A16" w:rsidRPr="00E74F56" w14:paraId="12F3B9F2" w14:textId="77777777" w:rsidTr="006860A7">
                                <w:trPr>
                                  <w:trHeight w:val="495"/>
                                </w:trPr>
                                <w:tc>
                                  <w:tcPr>
                                    <w:tcW w:w="11797" w:type="dxa"/>
                                    <w:tcBorders>
                                      <w:top w:val="single" w:sz="6" w:space="0" w:color="000000"/>
                                      <w:left w:val="single" w:sz="6" w:space="0" w:color="000000"/>
                                      <w:bottom w:val="single" w:sz="6" w:space="0" w:color="000000"/>
                                      <w:right w:val="single" w:sz="6" w:space="0" w:color="000000"/>
                                    </w:tcBorders>
                                    <w:shd w:val="clear" w:color="auto" w:fill="auto"/>
                                    <w:hideMark/>
                                  </w:tcPr>
                                  <w:tbl>
                                    <w:tblPr>
                                      <w:tblW w:w="2383" w:type="dxa"/>
                                      <w:tblCellMar>
                                        <w:left w:w="0" w:type="dxa"/>
                                        <w:right w:w="0" w:type="dxa"/>
                                      </w:tblCellMar>
                                      <w:tblLook w:val="04A0" w:firstRow="1" w:lastRow="0" w:firstColumn="1" w:lastColumn="0" w:noHBand="0" w:noVBand="1"/>
                                    </w:tblPr>
                                    <w:tblGrid>
                                      <w:gridCol w:w="288"/>
                                      <w:gridCol w:w="2095"/>
                                    </w:tblGrid>
                                    <w:tr w:rsidR="00C17A16" w:rsidRPr="00E74F56" w14:paraId="573A2F52" w14:textId="77777777" w:rsidTr="00C17A16">
                                      <w:trPr>
                                        <w:trHeight w:val="511"/>
                                      </w:trPr>
                                      <w:tc>
                                        <w:tcPr>
                                          <w:tcW w:w="0" w:type="auto"/>
                                          <w:shd w:val="clear" w:color="auto" w:fill="auto"/>
                                          <w:hideMark/>
                                        </w:tcPr>
                                        <w:p w14:paraId="435E2DF5" w14:textId="77777777" w:rsidR="00C17A16" w:rsidRPr="00E74F56" w:rsidRDefault="00C17A16" w:rsidP="00867722">
                                          <w:pPr>
                                            <w:spacing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0" w:type="auto"/>
                                          <w:shd w:val="clear" w:color="auto" w:fill="auto"/>
                                          <w:hideMark/>
                                        </w:tcPr>
                                        <w:p w14:paraId="0F15ED38" w14:textId="0D579B3C" w:rsidR="00C17A16" w:rsidRPr="00E74F56" w:rsidRDefault="00C17A16" w:rsidP="00867722">
                                          <w:pPr>
                                            <w:spacing w:after="0" w:line="240" w:lineRule="auto"/>
                                            <w:ind w:left="406" w:hanging="352"/>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6860A7">
                                            <w:rPr>
                                              <w:rFonts w:ascii="inherit" w:eastAsia="Times New Roman" w:hAnsi="inherit" w:cs="Times New Roman"/>
                                              <w:sz w:val="24"/>
                                              <w:szCs w:val="24"/>
                                              <w:lang w:eastAsia="nl-NL"/>
                                            </w:rPr>
                                            <w:t xml:space="preserve">           </w:t>
                                          </w:r>
                                          <w:r w:rsidRPr="00E74F56">
                                            <w:rPr>
                                              <w:rFonts w:ascii="inherit" w:eastAsia="Times New Roman" w:hAnsi="inherit" w:cs="Times New Roman"/>
                                              <w:sz w:val="24"/>
                                              <w:szCs w:val="24"/>
                                              <w:lang w:eastAsia="nl-NL"/>
                                            </w:rPr>
                                            <w:t>ja</w:t>
                                          </w:r>
                                        </w:p>
                                      </w:tc>
                                    </w:tr>
                                  </w:tbl>
                                  <w:tbl>
                                    <w:tblPr>
                                      <w:tblpPr w:leftFromText="141" w:rightFromText="141" w:vertAnchor="text" w:horzAnchor="page" w:tblpX="5264" w:tblpY="-660"/>
                                      <w:tblOverlap w:val="never"/>
                                      <w:tblW w:w="5000" w:type="dxa"/>
                                      <w:tblBorders>
                                        <w:left w:val="single" w:sz="4" w:space="0" w:color="auto"/>
                                      </w:tblBorders>
                                      <w:tblCellMar>
                                        <w:left w:w="0" w:type="dxa"/>
                                        <w:right w:w="0" w:type="dxa"/>
                                      </w:tblCellMar>
                                      <w:tblLook w:val="04A0" w:firstRow="1" w:lastRow="0" w:firstColumn="1" w:lastColumn="0" w:noHBand="0" w:noVBand="1"/>
                                    </w:tblPr>
                                    <w:tblGrid>
                                      <w:gridCol w:w="1402"/>
                                      <w:gridCol w:w="3598"/>
                                    </w:tblGrid>
                                    <w:tr w:rsidR="00C17A16" w:rsidRPr="00E74F56" w14:paraId="40A0E544" w14:textId="77777777" w:rsidTr="00C17A16">
                                      <w:trPr>
                                        <w:trHeight w:val="495"/>
                                      </w:trPr>
                                      <w:tc>
                                        <w:tcPr>
                                          <w:tcW w:w="0" w:type="auto"/>
                                          <w:shd w:val="clear" w:color="auto" w:fill="auto"/>
                                          <w:hideMark/>
                                        </w:tcPr>
                                        <w:p w14:paraId="6E8EF5EA" w14:textId="4DA17542" w:rsidR="00C17A16" w:rsidRPr="00E74F56" w:rsidRDefault="00C17A16" w:rsidP="00867722">
                                          <w:pPr>
                                            <w:spacing w:after="0" w:line="240" w:lineRule="auto"/>
                                            <w:ind w:left="142" w:right="-1537"/>
                                            <w:jc w:val="both"/>
                                            <w:rPr>
                                              <w:rFonts w:ascii="inherit" w:eastAsia="Times New Roman" w:hAnsi="inherit" w:cs="Times New Roman"/>
                                              <w:sz w:val="24"/>
                                              <w:szCs w:val="24"/>
                                              <w:lang w:eastAsia="nl-NL"/>
                                            </w:rPr>
                                          </w:pPr>
                                          <w:r>
                                            <w:rPr>
                                              <w:rFonts w:ascii="Segoe UI Symbol" w:eastAsia="Times New Roman" w:hAnsi="Segoe UI Symbol" w:cs="Segoe UI Symbol"/>
                                              <w:sz w:val="24"/>
                                              <w:szCs w:val="24"/>
                                              <w:lang w:eastAsia="nl-NL"/>
                                            </w:rPr>
                                            <w:t xml:space="preserve">    </w:t>
                                          </w:r>
                                          <w:r w:rsidRPr="00E74F56">
                                            <w:rPr>
                                              <w:rFonts w:ascii="Segoe UI Symbol" w:eastAsia="Times New Roman" w:hAnsi="Segoe UI Symbol" w:cs="Segoe UI Symbol"/>
                                              <w:sz w:val="24"/>
                                              <w:szCs w:val="24"/>
                                              <w:lang w:eastAsia="nl-NL"/>
                                            </w:rPr>
                                            <w:t>☐</w:t>
                                          </w:r>
                                        </w:p>
                                      </w:tc>
                                      <w:tc>
                                        <w:tcPr>
                                          <w:tcW w:w="3598" w:type="dxa"/>
                                          <w:shd w:val="clear" w:color="auto" w:fill="auto"/>
                                          <w:hideMark/>
                                        </w:tcPr>
                                        <w:p w14:paraId="7D7D07CB" w14:textId="77777777" w:rsidR="00C17A16" w:rsidRPr="00E74F56" w:rsidRDefault="00C17A16" w:rsidP="00867722">
                                          <w:pPr>
                                            <w:spacing w:after="0" w:line="240" w:lineRule="auto"/>
                                            <w:ind w:firstLine="1537"/>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6E363C8C" w14:textId="77777777" w:rsidR="00C17A16" w:rsidRPr="00E74F56" w:rsidRDefault="00C17A16" w:rsidP="00867722">
                                    <w:pPr>
                                      <w:spacing w:after="0" w:line="240" w:lineRule="auto"/>
                                      <w:jc w:val="both"/>
                                      <w:rPr>
                                        <w:rFonts w:ascii="inherit" w:eastAsia="Times New Roman" w:hAnsi="inherit" w:cs="Times New Roman"/>
                                        <w:sz w:val="24"/>
                                        <w:szCs w:val="24"/>
                                        <w:lang w:eastAsia="nl-NL"/>
                                      </w:rPr>
                                    </w:pPr>
                                  </w:p>
                                </w:tc>
                              </w:tr>
                            </w:tbl>
                            <w:p w14:paraId="2B313169"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C3FF20F"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06EE2624"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2675D459" w14:textId="77777777" w:rsidTr="00370DAD">
                    <w:tc>
                      <w:tcPr>
                        <w:tcW w:w="0" w:type="auto"/>
                        <w:shd w:val="clear" w:color="auto" w:fill="auto"/>
                        <w:hideMark/>
                      </w:tcPr>
                      <w:p w14:paraId="7939E02F"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3.1.1.5.</w:t>
                        </w:r>
                      </w:p>
                    </w:tc>
                    <w:tc>
                      <w:tcPr>
                        <w:tcW w:w="0" w:type="auto"/>
                        <w:shd w:val="clear" w:color="auto" w:fill="auto"/>
                        <w:hideMark/>
                      </w:tcPr>
                      <w:p w14:paraId="3C5A524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Indien het antwoord op een van de vragen in de subrubrieken 3.1.1.1 tot en met 3.1.1.4 met betrekking tot een van de aanmeldende partijen “ja” was, geef dan aan of de onderneming in kwestie in de periode waarin zij noodlijdend was buitenlandse financiële bijdragen heeft ontvangen die mogelijk hebben bijgedragen tot het herstel van haar levensvatbaarheid op lange termijn (inclusief tijdelijke liquiditeitsbijstand die bedoeld is om dat herstel van de levensvatbaarheid te ondersteunen) of tot het overeind houden van die partij gedurende de korte tijd die nodig is om een herstructurerings- of liquidatieplan op te stellen.</w:t>
                        </w:r>
                      </w:p>
                      <w:tbl>
                        <w:tblPr>
                          <w:tblW w:w="1235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900"/>
                          <w:gridCol w:w="2665"/>
                          <w:gridCol w:w="2790"/>
                        </w:tblGrid>
                        <w:tr w:rsidR="00503631" w:rsidRPr="00E74F56" w14:paraId="63935C61" w14:textId="77777777" w:rsidTr="00C17A16">
                          <w:trPr>
                            <w:trHeight w:val="695"/>
                          </w:trPr>
                          <w:tc>
                            <w:tcPr>
                              <w:tcW w:w="3003" w:type="pct"/>
                              <w:tcBorders>
                                <w:top w:val="single" w:sz="6" w:space="0" w:color="000000"/>
                                <w:left w:val="single" w:sz="6" w:space="0" w:color="000000"/>
                                <w:bottom w:val="single" w:sz="6" w:space="0" w:color="000000"/>
                                <w:right w:val="single" w:sz="6" w:space="0" w:color="000000"/>
                              </w:tcBorders>
                              <w:shd w:val="clear" w:color="auto" w:fill="auto"/>
                              <w:hideMark/>
                            </w:tcPr>
                            <w:p w14:paraId="70123FBB" w14:textId="77777777" w:rsidR="00503631" w:rsidRPr="00C17A16" w:rsidRDefault="00503631" w:rsidP="00867722">
                              <w:pPr>
                                <w:spacing w:before="60" w:after="60" w:line="240" w:lineRule="auto"/>
                                <w:jc w:val="both"/>
                                <w:rPr>
                                  <w:rFonts w:ascii="inherit" w:eastAsia="Times New Roman" w:hAnsi="inherit" w:cs="Times New Roman"/>
                                  <w:sz w:val="24"/>
                                  <w:szCs w:val="24"/>
                                  <w:lang w:eastAsia="nl-NL"/>
                                </w:rPr>
                              </w:pPr>
                              <w:r w:rsidRPr="00C17A16">
                                <w:rPr>
                                  <w:rFonts w:ascii="inherit" w:eastAsia="Times New Roman" w:hAnsi="inherit" w:cs="Times New Roman"/>
                                  <w:sz w:val="24"/>
                                  <w:szCs w:val="24"/>
                                  <w:lang w:eastAsia="nl-NL"/>
                                </w:rPr>
                                <w:t>Aanmeldende partij(en)</w:t>
                              </w:r>
                            </w:p>
                          </w:tc>
                          <w:tc>
                            <w:tcPr>
                              <w:tcW w:w="932" w:type="pct"/>
                              <w:tcBorders>
                                <w:top w:val="single" w:sz="6" w:space="0" w:color="000000"/>
                                <w:left w:val="single" w:sz="6" w:space="0" w:color="000000"/>
                                <w:bottom w:val="single" w:sz="6" w:space="0" w:color="000000"/>
                                <w:right w:val="single" w:sz="6" w:space="0" w:color="000000"/>
                              </w:tcBorders>
                              <w:shd w:val="clear" w:color="auto" w:fill="auto"/>
                              <w:hideMark/>
                            </w:tcPr>
                            <w:tbl>
                              <w:tblPr>
                                <w:tblW w:w="2425" w:type="dxa"/>
                                <w:tblInd w:w="225" w:type="dxa"/>
                                <w:tblCellMar>
                                  <w:left w:w="0" w:type="dxa"/>
                                  <w:right w:w="0" w:type="dxa"/>
                                </w:tblCellMar>
                                <w:tblLook w:val="04A0" w:firstRow="1" w:lastRow="0" w:firstColumn="1" w:lastColumn="0" w:noHBand="0" w:noVBand="1"/>
                              </w:tblPr>
                              <w:tblGrid>
                                <w:gridCol w:w="1219"/>
                                <w:gridCol w:w="1206"/>
                              </w:tblGrid>
                              <w:tr w:rsidR="00503631" w:rsidRPr="00E74F56" w14:paraId="5922C79F" w14:textId="77777777" w:rsidTr="006860A7">
                                <w:trPr>
                                  <w:trHeight w:val="695"/>
                                </w:trPr>
                                <w:tc>
                                  <w:tcPr>
                                    <w:tcW w:w="0" w:type="auto"/>
                                    <w:shd w:val="clear" w:color="auto" w:fill="auto"/>
                                    <w:hideMark/>
                                  </w:tcPr>
                                  <w:p w14:paraId="0723EB03"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1206" w:type="dxa"/>
                                    <w:shd w:val="clear" w:color="auto" w:fill="auto"/>
                                    <w:hideMark/>
                                  </w:tcPr>
                                  <w:p w14:paraId="07FB9228"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2650F65B"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2775" w:type="dxa"/>
                                <w:tblCellMar>
                                  <w:left w:w="0" w:type="dxa"/>
                                  <w:right w:w="0" w:type="dxa"/>
                                </w:tblCellMar>
                                <w:tblLook w:val="04A0" w:firstRow="1" w:lastRow="0" w:firstColumn="1" w:lastColumn="0" w:noHBand="0" w:noVBand="1"/>
                              </w:tblPr>
                              <w:tblGrid>
                                <w:gridCol w:w="207"/>
                                <w:gridCol w:w="2568"/>
                              </w:tblGrid>
                              <w:tr w:rsidR="00503631" w:rsidRPr="00E74F56" w14:paraId="13F70087" w14:textId="77777777" w:rsidTr="006860A7">
                                <w:trPr>
                                  <w:trHeight w:val="710"/>
                                </w:trPr>
                                <w:tc>
                                  <w:tcPr>
                                    <w:tcW w:w="0" w:type="auto"/>
                                    <w:shd w:val="clear" w:color="auto" w:fill="auto"/>
                                    <w:hideMark/>
                                  </w:tcPr>
                                  <w:p w14:paraId="0B07C18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2568" w:type="dxa"/>
                                    <w:shd w:val="clear" w:color="auto" w:fill="auto"/>
                                    <w:hideMark/>
                                  </w:tcPr>
                                  <w:p w14:paraId="43970711" w14:textId="77777777" w:rsidR="00503631" w:rsidRPr="00E74F56" w:rsidRDefault="00503631" w:rsidP="006860A7">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05DBFD5C"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274BEAA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r w:rsidR="00503631" w:rsidRPr="00E74F56" w14:paraId="51358817" w14:textId="77777777" w:rsidTr="00370DAD">
                    <w:tc>
                      <w:tcPr>
                        <w:tcW w:w="0" w:type="auto"/>
                        <w:shd w:val="clear" w:color="auto" w:fill="auto"/>
                        <w:hideMark/>
                      </w:tcPr>
                      <w:p w14:paraId="2F9F319C"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3.1.1.6.</w:t>
                        </w:r>
                      </w:p>
                    </w:tc>
                    <w:tc>
                      <w:tcPr>
                        <w:tcW w:w="0" w:type="auto"/>
                        <w:shd w:val="clear" w:color="auto" w:fill="auto"/>
                        <w:hideMark/>
                      </w:tcPr>
                      <w:p w14:paraId="093F01D2"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Indien het antwoord op een van de vragen in de subrubrieken 3.1.1.1 tot en met 3.1.1.4 met betrekking tot een van de aanmeldende partijen “ja” was, geef dan aan of er een herstructureringsplan is dat geschikt is om te zorgen voor de levensvatbaarheid van die partij op lange termijn en of dit herstructureringsplan een aanzienlijke eigen bijdrage van de aanmeldende partij omvat, en geef details over dat plan.</w:t>
                        </w:r>
                      </w:p>
                    </w:tc>
                  </w:tr>
                </w:tbl>
                <w:p w14:paraId="0DB2BA0B"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9"/>
                    <w:gridCol w:w="12542"/>
                  </w:tblGrid>
                  <w:tr w:rsidR="00503631" w:rsidRPr="00E74F56" w14:paraId="15E84065" w14:textId="77777777" w:rsidTr="00370DAD">
                    <w:tc>
                      <w:tcPr>
                        <w:tcW w:w="0" w:type="auto"/>
                        <w:shd w:val="clear" w:color="auto" w:fill="auto"/>
                        <w:hideMark/>
                      </w:tcPr>
                      <w:p w14:paraId="1C97E9C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3.1.1.7.</w:t>
                        </w:r>
                      </w:p>
                    </w:tc>
                    <w:tc>
                      <w:tcPr>
                        <w:tcW w:w="0" w:type="auto"/>
                        <w:shd w:val="clear" w:color="auto" w:fill="auto"/>
                        <w:hideMark/>
                      </w:tcPr>
                      <w:p w14:paraId="0AEF359B"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Indien het antwoord op een van de vragen in de subrubrieken 3.1.1.1 tot en met 3.1.1.4 “ja” was, onderbouw dan het antwoord. Verwijs in het antwoord ook naar de ondersteunende bewijsstukken of documenten die als bijlagen moeten worden verstrekt (bv. de meest recente winst-en-verliesrekeningen met balansen van de aanmeldende partij, besluit van de rechter om een collectieve insolventieprocedure tegen de onderneming in te leiden, of documenten die aantonen dat is voldaan aan de criteria om de onderneming, op verzoek van haar schuldeisers, aan een insolventieprocedure te onderwerpen enz.).</w:t>
                        </w:r>
                      </w:p>
                    </w:tc>
                  </w:tr>
                </w:tbl>
                <w:p w14:paraId="09FB284E"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2AFBCD2D"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271"/>
            </w:tblGrid>
            <w:tr w:rsidR="00503631" w:rsidRPr="00E74F56" w14:paraId="61F72560" w14:textId="77777777" w:rsidTr="00370DAD">
              <w:tc>
                <w:tcPr>
                  <w:tcW w:w="0" w:type="auto"/>
                  <w:shd w:val="clear" w:color="auto" w:fill="auto"/>
                  <w:hideMark/>
                </w:tcPr>
                <w:p w14:paraId="18FB1384"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3.1.2.</w:t>
                  </w:r>
                </w:p>
              </w:tc>
              <w:tc>
                <w:tcPr>
                  <w:tcW w:w="0" w:type="auto"/>
                  <w:shd w:val="clear" w:color="auto" w:fill="auto"/>
                  <w:hideMark/>
                </w:tcPr>
                <w:p w14:paraId="7328631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buitenlandse financiële bijdrage in de vorm van een onbeperkte garantie voor de schulden of verplichtingen van de onderneming, te weten zonder enige beperking van het bedrag of de duur van de garantie (artikel 5, lid 1, punt b)).</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18"/>
                    <w:gridCol w:w="8537"/>
                  </w:tblGrid>
                  <w:tr w:rsidR="00503631" w:rsidRPr="00E74F56" w14:paraId="776051BD"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3"/>
                          <w:gridCol w:w="2200"/>
                        </w:tblGrid>
                        <w:tr w:rsidR="00503631" w:rsidRPr="00E74F56" w14:paraId="0938C986" w14:textId="77777777" w:rsidTr="00370DAD">
                          <w:tc>
                            <w:tcPr>
                              <w:tcW w:w="0" w:type="auto"/>
                              <w:shd w:val="clear" w:color="auto" w:fill="auto"/>
                              <w:hideMark/>
                            </w:tcPr>
                            <w:p w14:paraId="6F6EC677"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0" w:type="auto"/>
                              <w:shd w:val="clear" w:color="auto" w:fill="auto"/>
                              <w:hideMark/>
                            </w:tcPr>
                            <w:p w14:paraId="07C0C456"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6297C895"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4908" w:type="pct"/>
                          <w:tblCellMar>
                            <w:left w:w="0" w:type="dxa"/>
                            <w:right w:w="0" w:type="dxa"/>
                          </w:tblCellMar>
                          <w:tblLook w:val="04A0" w:firstRow="1" w:lastRow="0" w:firstColumn="1" w:lastColumn="0" w:noHBand="0" w:noVBand="1"/>
                        </w:tblPr>
                        <w:tblGrid>
                          <w:gridCol w:w="2484"/>
                          <w:gridCol w:w="5881"/>
                        </w:tblGrid>
                        <w:tr w:rsidR="00503631" w:rsidRPr="00E74F56" w14:paraId="0A346104" w14:textId="77777777" w:rsidTr="006860A7">
                          <w:tc>
                            <w:tcPr>
                              <w:tcW w:w="0" w:type="auto"/>
                              <w:shd w:val="clear" w:color="auto" w:fill="auto"/>
                              <w:hideMark/>
                            </w:tcPr>
                            <w:p w14:paraId="73F6F117" w14:textId="77777777" w:rsidR="00503631" w:rsidRPr="00E74F56" w:rsidRDefault="00503631" w:rsidP="0023188D">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3515" w:type="pct"/>
                              <w:shd w:val="clear" w:color="auto" w:fill="auto"/>
                              <w:hideMark/>
                            </w:tcPr>
                            <w:p w14:paraId="638BEDF3"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167A92D9"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452CC7BB"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6161C8E9"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13775" w:type="dxa"/>
              <w:tblCellMar>
                <w:left w:w="0" w:type="dxa"/>
                <w:right w:w="0" w:type="dxa"/>
              </w:tblCellMar>
              <w:tblLook w:val="04A0" w:firstRow="1" w:lastRow="0" w:firstColumn="1" w:lastColumn="0" w:noHBand="0" w:noVBand="1"/>
            </w:tblPr>
            <w:tblGrid>
              <w:gridCol w:w="547"/>
              <w:gridCol w:w="13268"/>
            </w:tblGrid>
            <w:tr w:rsidR="00503631" w:rsidRPr="00E74F56" w14:paraId="1637FC9A" w14:textId="77777777" w:rsidTr="00867722">
              <w:tc>
                <w:tcPr>
                  <w:tcW w:w="178" w:type="pct"/>
                  <w:shd w:val="clear" w:color="auto" w:fill="auto"/>
                  <w:hideMark/>
                </w:tcPr>
                <w:p w14:paraId="7F658834" w14:textId="421EAA6A" w:rsidR="00503631" w:rsidRPr="00E74F56" w:rsidRDefault="00503631" w:rsidP="00867722">
                  <w:pPr>
                    <w:spacing w:before="120" w:after="0" w:line="240" w:lineRule="auto"/>
                    <w:ind w:right="-15"/>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3.1.3</w:t>
                  </w:r>
                  <w:r w:rsidR="00867722">
                    <w:rPr>
                      <w:rFonts w:ascii="inherit" w:eastAsia="Times New Roman" w:hAnsi="inherit" w:cs="Times New Roman"/>
                      <w:sz w:val="24"/>
                      <w:szCs w:val="24"/>
                      <w:lang w:eastAsia="nl-NL"/>
                    </w:rPr>
                    <w:t>.</w:t>
                  </w:r>
                </w:p>
              </w:tc>
              <w:tc>
                <w:tcPr>
                  <w:tcW w:w="0" w:type="auto"/>
                  <w:shd w:val="clear" w:color="auto" w:fill="auto"/>
                  <w:hideMark/>
                </w:tcPr>
                <w:p w14:paraId="752732D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exportkrediet dat niet conform de OESO-regeling inzake door de overheid gesteunde exportkredieten is (artikel 5, lid 1, punt c)).</w:t>
                  </w:r>
                </w:p>
                <w:tbl>
                  <w:tblPr>
                    <w:tblW w:w="132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76"/>
                    <w:gridCol w:w="8476"/>
                  </w:tblGrid>
                  <w:tr w:rsidR="00503631" w:rsidRPr="00E74F56" w14:paraId="6C733DC8" w14:textId="77777777" w:rsidTr="006860A7">
                    <w:tc>
                      <w:tcPr>
                        <w:tcW w:w="1802" w:type="pct"/>
                        <w:tcBorders>
                          <w:top w:val="single" w:sz="6" w:space="0" w:color="000000"/>
                          <w:left w:val="single" w:sz="6" w:space="0" w:color="000000"/>
                          <w:bottom w:val="single" w:sz="6" w:space="0" w:color="000000"/>
                          <w:right w:val="single" w:sz="6" w:space="0" w:color="000000"/>
                        </w:tcBorders>
                        <w:shd w:val="clear" w:color="auto" w:fill="auto"/>
                        <w:hideMark/>
                      </w:tcPr>
                      <w:tbl>
                        <w:tblPr>
                          <w:tblW w:w="4740" w:type="dxa"/>
                          <w:tblCellMar>
                            <w:left w:w="0" w:type="dxa"/>
                            <w:right w:w="0" w:type="dxa"/>
                          </w:tblCellMar>
                          <w:tblLook w:val="04A0" w:firstRow="1" w:lastRow="0" w:firstColumn="1" w:lastColumn="0" w:noHBand="0" w:noVBand="1"/>
                        </w:tblPr>
                        <w:tblGrid>
                          <w:gridCol w:w="2417"/>
                          <w:gridCol w:w="2323"/>
                        </w:tblGrid>
                        <w:tr w:rsidR="00503631" w:rsidRPr="00E74F56" w14:paraId="72C1EA67" w14:textId="77777777" w:rsidTr="0023188D">
                          <w:tc>
                            <w:tcPr>
                              <w:tcW w:w="0" w:type="auto"/>
                              <w:shd w:val="clear" w:color="auto" w:fill="auto"/>
                              <w:hideMark/>
                            </w:tcPr>
                            <w:p w14:paraId="7BD751C6"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2450" w:type="pct"/>
                              <w:shd w:val="clear" w:color="auto" w:fill="auto"/>
                              <w:hideMark/>
                            </w:tcPr>
                            <w:p w14:paraId="0E69252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144A70F3"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3198" w:type="pct"/>
                        <w:tcBorders>
                          <w:top w:val="single" w:sz="6" w:space="0" w:color="000000"/>
                          <w:left w:val="single" w:sz="6" w:space="0" w:color="000000"/>
                          <w:bottom w:val="single" w:sz="6" w:space="0" w:color="000000"/>
                          <w:right w:val="single" w:sz="6" w:space="0" w:color="000000"/>
                        </w:tcBorders>
                        <w:shd w:val="clear" w:color="auto" w:fill="auto"/>
                        <w:hideMark/>
                      </w:tcPr>
                      <w:tbl>
                        <w:tblPr>
                          <w:tblW w:w="8378" w:type="dxa"/>
                          <w:tblCellMar>
                            <w:left w:w="0" w:type="dxa"/>
                            <w:right w:w="0" w:type="dxa"/>
                          </w:tblCellMar>
                          <w:tblLook w:val="04A0" w:firstRow="1" w:lastRow="0" w:firstColumn="1" w:lastColumn="0" w:noHBand="0" w:noVBand="1"/>
                        </w:tblPr>
                        <w:tblGrid>
                          <w:gridCol w:w="2495"/>
                          <w:gridCol w:w="5883"/>
                        </w:tblGrid>
                        <w:tr w:rsidR="00503631" w:rsidRPr="00E74F56" w14:paraId="3D50ADAA" w14:textId="77777777" w:rsidTr="006860A7">
                          <w:trPr>
                            <w:trHeight w:val="574"/>
                          </w:trPr>
                          <w:tc>
                            <w:tcPr>
                              <w:tcW w:w="0" w:type="auto"/>
                              <w:shd w:val="clear" w:color="auto" w:fill="auto"/>
                              <w:hideMark/>
                            </w:tcPr>
                            <w:p w14:paraId="06DBD3C0"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5883" w:type="dxa"/>
                              <w:shd w:val="clear" w:color="auto" w:fill="auto"/>
                              <w:hideMark/>
                            </w:tcPr>
                            <w:p w14:paraId="3A572C71" w14:textId="77777777" w:rsidR="00503631" w:rsidRPr="00E74F56" w:rsidRDefault="00503631" w:rsidP="006860A7">
                              <w:pPr>
                                <w:spacing w:before="120" w:after="0" w:line="240" w:lineRule="auto"/>
                                <w:ind w:right="-157"/>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5B231897"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C161533"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CE266D3" w14:textId="77777777" w:rsidR="00503631" w:rsidRPr="00E74F56" w:rsidRDefault="00503631" w:rsidP="00867722">
            <w:pPr>
              <w:spacing w:after="0" w:line="240" w:lineRule="auto"/>
              <w:jc w:val="both"/>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271"/>
            </w:tblGrid>
            <w:tr w:rsidR="00503631" w:rsidRPr="00E74F56" w14:paraId="2A798C0F" w14:textId="77777777" w:rsidTr="00370DAD">
              <w:tc>
                <w:tcPr>
                  <w:tcW w:w="0" w:type="auto"/>
                  <w:shd w:val="clear" w:color="auto" w:fill="auto"/>
                  <w:hideMark/>
                </w:tcPr>
                <w:p w14:paraId="148FA66A"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3.1.4.</w:t>
                  </w:r>
                </w:p>
              </w:tc>
              <w:tc>
                <w:tcPr>
                  <w:tcW w:w="0" w:type="auto"/>
                  <w:shd w:val="clear" w:color="auto" w:fill="auto"/>
                  <w:hideMark/>
                </w:tcPr>
                <w:p w14:paraId="65EFEA6D"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buitenlandse financiële bijdrage die een onderneming in staat stelt een onrechtmatig voordelige inschrijving in te dienen, op basis waarvan aan de onderneming de betrokken opdracht zou kunnen worden gegund (artikel 5, lid 1, punt 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43"/>
                    <w:gridCol w:w="8512"/>
                  </w:tblGrid>
                  <w:tr w:rsidR="00503631" w:rsidRPr="00E74F56" w14:paraId="5448F79B"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16"/>
                          <w:gridCol w:w="2212"/>
                        </w:tblGrid>
                        <w:tr w:rsidR="00503631" w:rsidRPr="00E74F56" w14:paraId="125080F7" w14:textId="77777777" w:rsidTr="00370DAD">
                          <w:tc>
                            <w:tcPr>
                              <w:tcW w:w="0" w:type="auto"/>
                              <w:shd w:val="clear" w:color="auto" w:fill="auto"/>
                              <w:hideMark/>
                            </w:tcPr>
                            <w:p w14:paraId="40014119"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0" w:type="auto"/>
                              <w:shd w:val="clear" w:color="auto" w:fill="auto"/>
                              <w:hideMark/>
                            </w:tcPr>
                            <w:p w14:paraId="0B2B2C55"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ja</w:t>
                              </w:r>
                            </w:p>
                          </w:tc>
                        </w:tr>
                      </w:tbl>
                      <w:p w14:paraId="35702D2B"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77"/>
                          <w:gridCol w:w="6020"/>
                        </w:tblGrid>
                        <w:tr w:rsidR="00503631" w:rsidRPr="00E74F56" w14:paraId="4F3CBC77" w14:textId="77777777" w:rsidTr="00370DAD">
                          <w:tc>
                            <w:tcPr>
                              <w:tcW w:w="0" w:type="auto"/>
                              <w:shd w:val="clear" w:color="auto" w:fill="auto"/>
                              <w:hideMark/>
                            </w:tcPr>
                            <w:p w14:paraId="2B818F42"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Segoe UI Symbol" w:eastAsia="Times New Roman" w:hAnsi="Segoe UI Symbol" w:cs="Segoe UI Symbol"/>
                                  <w:sz w:val="24"/>
                                  <w:szCs w:val="24"/>
                                  <w:lang w:eastAsia="nl-NL"/>
                                </w:rPr>
                                <w:t>☐</w:t>
                              </w:r>
                            </w:p>
                          </w:tc>
                          <w:tc>
                            <w:tcPr>
                              <w:tcW w:w="0" w:type="auto"/>
                              <w:shd w:val="clear" w:color="auto" w:fill="auto"/>
                              <w:hideMark/>
                            </w:tcPr>
                            <w:p w14:paraId="24619924" w14:textId="77777777" w:rsidR="00503631" w:rsidRPr="00E74F56" w:rsidRDefault="00503631" w:rsidP="00867722">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neen</w:t>
                              </w:r>
                            </w:p>
                          </w:tc>
                        </w:tr>
                      </w:tbl>
                      <w:p w14:paraId="6816F885"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0E4FE7BA"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13FEEBDA" w14:textId="77777777" w:rsidR="00503631" w:rsidRPr="00E74F56" w:rsidRDefault="00503631" w:rsidP="00867722">
            <w:pPr>
              <w:spacing w:after="0" w:line="240" w:lineRule="auto"/>
              <w:jc w:val="both"/>
              <w:rPr>
                <w:rFonts w:ascii="inherit" w:eastAsia="Times New Roman" w:hAnsi="inherit" w:cs="Times New Roman"/>
                <w:sz w:val="24"/>
                <w:szCs w:val="24"/>
                <w:lang w:eastAsia="nl-NL"/>
              </w:rPr>
            </w:pPr>
          </w:p>
        </w:tc>
      </w:tr>
    </w:tbl>
    <w:p w14:paraId="71A8A7C0"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62" w:type="pct"/>
        <w:tblCellMar>
          <w:left w:w="0" w:type="dxa"/>
          <w:right w:w="0" w:type="dxa"/>
        </w:tblCellMar>
        <w:tblLook w:val="04A0" w:firstRow="1" w:lastRow="0" w:firstColumn="1" w:lastColumn="0" w:noHBand="0" w:noVBand="1"/>
      </w:tblPr>
      <w:tblGrid>
        <w:gridCol w:w="6"/>
        <w:gridCol w:w="411"/>
        <w:gridCol w:w="13759"/>
      </w:tblGrid>
      <w:tr w:rsidR="00503631" w:rsidRPr="00E74F56" w14:paraId="73626178" w14:textId="77777777" w:rsidTr="00867722">
        <w:tc>
          <w:tcPr>
            <w:tcW w:w="0" w:type="auto"/>
            <w:shd w:val="clear" w:color="auto" w:fill="auto"/>
            <w:hideMark/>
          </w:tcPr>
          <w:p w14:paraId="6E385C7F"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145" w:type="pct"/>
            <w:shd w:val="clear" w:color="auto" w:fill="auto"/>
            <w:hideMark/>
          </w:tcPr>
          <w:p w14:paraId="034155C6" w14:textId="3BF02278"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w:t>
            </w:r>
            <w:r w:rsidR="00867722">
              <w:rPr>
                <w:rFonts w:ascii="inherit" w:eastAsia="Times New Roman" w:hAnsi="inherit" w:cs="Times New Roman"/>
                <w:sz w:val="24"/>
                <w:szCs w:val="24"/>
                <w:lang w:eastAsia="nl-NL"/>
              </w:rPr>
              <w:t>.</w:t>
            </w:r>
          </w:p>
        </w:tc>
        <w:tc>
          <w:tcPr>
            <w:tcW w:w="4853" w:type="pct"/>
            <w:shd w:val="clear" w:color="auto" w:fill="auto"/>
            <w:hideMark/>
          </w:tcPr>
          <w:p w14:paraId="6B83DCB3" w14:textId="77777777" w:rsidR="002A5FDE" w:rsidRDefault="002A5FDE" w:rsidP="00370DAD">
            <w:pPr>
              <w:spacing w:after="0" w:line="240" w:lineRule="auto"/>
              <w:rPr>
                <w:rFonts w:ascii="inherit" w:eastAsia="Times New Roman" w:hAnsi="inherit" w:cs="Times New Roman"/>
                <w:sz w:val="24"/>
                <w:szCs w:val="24"/>
                <w:lang w:eastAsia="nl-NL"/>
              </w:rPr>
            </w:pPr>
          </w:p>
          <w:p w14:paraId="7C84341D" w14:textId="530EAD8A" w:rsidR="00503631" w:rsidRPr="00E74F56" w:rsidRDefault="00503631" w:rsidP="0086772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voor elke buitenlandse financiële bijdrage van 1 miljoen EUR of meer die in de drie jaar voorafgaand aan de aanmelding aan de aanmeldende partijen is toegekend en mogelijk onder een van de categorieën van artikel 5, lid 1, punten a), b), c) en e), van Verordening (EU) 2022/2560 valt, de volgende informatie, en verstrek ondersteunende documenten:</w:t>
            </w:r>
          </w:p>
          <w:tbl>
            <w:tblPr>
              <w:tblW w:w="4954" w:type="pct"/>
              <w:tblCellMar>
                <w:left w:w="0" w:type="dxa"/>
                <w:right w:w="0" w:type="dxa"/>
              </w:tblCellMar>
              <w:tblLook w:val="04A0" w:firstRow="1" w:lastRow="0" w:firstColumn="1" w:lastColumn="0" w:noHBand="0" w:noVBand="1"/>
            </w:tblPr>
            <w:tblGrid>
              <w:gridCol w:w="547"/>
              <w:gridCol w:w="13085"/>
            </w:tblGrid>
            <w:tr w:rsidR="00503631" w:rsidRPr="00E74F56" w14:paraId="735DB49E" w14:textId="77777777" w:rsidTr="009E7FB8">
              <w:tc>
                <w:tcPr>
                  <w:tcW w:w="176" w:type="pct"/>
                  <w:shd w:val="clear" w:color="auto" w:fill="auto"/>
                  <w:hideMark/>
                </w:tcPr>
                <w:p w14:paraId="76D03CA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3.2.1.</w:t>
                  </w:r>
                </w:p>
              </w:tc>
              <w:tc>
                <w:tcPr>
                  <w:tcW w:w="0" w:type="auto"/>
                  <w:shd w:val="clear" w:color="auto" w:fill="auto"/>
                  <w:hideMark/>
                </w:tcPr>
                <w:p w14:paraId="2DB4278A" w14:textId="44FEB621" w:rsidR="00503631" w:rsidRPr="00E74F56" w:rsidRDefault="009E7FB8" w:rsidP="00370DAD">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soort financiële bijdrage (bv. lening, belastingvrijstelling, kapitaalinjectie, fiscale stimulans, bijdrage in natura enz.);</w:t>
                  </w:r>
                </w:p>
              </w:tc>
            </w:tr>
          </w:tbl>
          <w:p w14:paraId="6CE70948"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621"/>
              <w:gridCol w:w="13138"/>
            </w:tblGrid>
            <w:tr w:rsidR="00503631" w:rsidRPr="00E74F56" w14:paraId="484AFD0C" w14:textId="77777777" w:rsidTr="00370DAD">
              <w:tc>
                <w:tcPr>
                  <w:tcW w:w="0" w:type="auto"/>
                  <w:shd w:val="clear" w:color="auto" w:fill="auto"/>
                  <w:hideMark/>
                </w:tcPr>
                <w:p w14:paraId="765C00F8"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3.2.2.</w:t>
                  </w:r>
                </w:p>
              </w:tc>
              <w:tc>
                <w:tcPr>
                  <w:tcW w:w="0" w:type="auto"/>
                  <w:shd w:val="clear" w:color="auto" w:fill="auto"/>
                  <w:hideMark/>
                </w:tcPr>
                <w:p w14:paraId="429E2700" w14:textId="55DAE159" w:rsidR="00503631" w:rsidRPr="00E74F56" w:rsidRDefault="009E7FB8" w:rsidP="009E7FB8">
                  <w:pPr>
                    <w:spacing w:before="120" w:after="0" w:line="240" w:lineRule="auto"/>
                    <w:ind w:hanging="139"/>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180FF3">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derde land dat de financiële bijdrage toekent. Specificeer ook de steunverlenende overheidsinstantie of -entiteit;</w:t>
                  </w:r>
                </w:p>
              </w:tc>
            </w:tr>
          </w:tbl>
          <w:p w14:paraId="7FDA8B39"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4572" w:type="pct"/>
              <w:tblCellMar>
                <w:left w:w="0" w:type="dxa"/>
                <w:right w:w="0" w:type="dxa"/>
              </w:tblCellMar>
              <w:tblLook w:val="04A0" w:firstRow="1" w:lastRow="0" w:firstColumn="1" w:lastColumn="0" w:noHBand="0" w:noVBand="1"/>
            </w:tblPr>
            <w:tblGrid>
              <w:gridCol w:w="624"/>
              <w:gridCol w:w="11957"/>
            </w:tblGrid>
            <w:tr w:rsidR="00503631" w:rsidRPr="00E74F56" w14:paraId="519124CB" w14:textId="77777777" w:rsidTr="009E7FB8">
              <w:tc>
                <w:tcPr>
                  <w:tcW w:w="248" w:type="pct"/>
                  <w:shd w:val="clear" w:color="auto" w:fill="auto"/>
                  <w:hideMark/>
                </w:tcPr>
                <w:p w14:paraId="7E1C100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3.2.3.</w:t>
                  </w:r>
                </w:p>
              </w:tc>
              <w:tc>
                <w:tcPr>
                  <w:tcW w:w="0" w:type="auto"/>
                  <w:shd w:val="clear" w:color="auto" w:fill="auto"/>
                  <w:hideMark/>
                </w:tcPr>
                <w:p w14:paraId="15A0B6CA"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bedrag van elke financiële bijdrage;</w:t>
                  </w:r>
                </w:p>
              </w:tc>
            </w:tr>
          </w:tbl>
          <w:p w14:paraId="483D6F8A"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4960" w:type="pct"/>
              <w:tblCellMar>
                <w:left w:w="0" w:type="dxa"/>
                <w:right w:w="0" w:type="dxa"/>
              </w:tblCellMar>
              <w:tblLook w:val="04A0" w:firstRow="1" w:lastRow="0" w:firstColumn="1" w:lastColumn="0" w:noHBand="0" w:noVBand="1"/>
            </w:tblPr>
            <w:tblGrid>
              <w:gridCol w:w="622"/>
              <w:gridCol w:w="13027"/>
            </w:tblGrid>
            <w:tr w:rsidR="00503631" w:rsidRPr="00E74F56" w14:paraId="5256F717" w14:textId="77777777" w:rsidTr="009E7FB8">
              <w:tc>
                <w:tcPr>
                  <w:tcW w:w="228" w:type="pct"/>
                  <w:shd w:val="clear" w:color="auto" w:fill="auto"/>
                  <w:hideMark/>
                </w:tcPr>
                <w:p w14:paraId="77ECDB4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3.2.4.</w:t>
                  </w:r>
                </w:p>
              </w:tc>
              <w:tc>
                <w:tcPr>
                  <w:tcW w:w="0" w:type="auto"/>
                  <w:shd w:val="clear" w:color="auto" w:fill="auto"/>
                  <w:hideMark/>
                </w:tcPr>
                <w:p w14:paraId="54A4D39C"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doel van en economische motieven voor de toekenning van de financiële bijdrage aan de partij;</w:t>
                  </w:r>
                </w:p>
              </w:tc>
            </w:tr>
          </w:tbl>
          <w:p w14:paraId="6D520B03"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4926" w:type="pct"/>
              <w:tblCellMar>
                <w:left w:w="0" w:type="dxa"/>
                <w:right w:w="0" w:type="dxa"/>
              </w:tblCellMar>
              <w:tblLook w:val="04A0" w:firstRow="1" w:lastRow="0" w:firstColumn="1" w:lastColumn="0" w:noHBand="0" w:noVBand="1"/>
            </w:tblPr>
            <w:tblGrid>
              <w:gridCol w:w="624"/>
              <w:gridCol w:w="12931"/>
            </w:tblGrid>
            <w:tr w:rsidR="00503631" w:rsidRPr="00E74F56" w14:paraId="7CD349DC" w14:textId="77777777" w:rsidTr="009E7FB8">
              <w:tc>
                <w:tcPr>
                  <w:tcW w:w="230" w:type="pct"/>
                  <w:shd w:val="clear" w:color="auto" w:fill="auto"/>
                  <w:hideMark/>
                </w:tcPr>
                <w:p w14:paraId="7F7D743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3.2.5.</w:t>
                  </w:r>
                </w:p>
              </w:tc>
              <w:tc>
                <w:tcPr>
                  <w:tcW w:w="0" w:type="auto"/>
                  <w:shd w:val="clear" w:color="auto" w:fill="auto"/>
                  <w:hideMark/>
                </w:tcPr>
                <w:p w14:paraId="0AE135A2" w14:textId="77777777" w:rsidR="00503631" w:rsidRPr="00E74F56" w:rsidRDefault="00503631" w:rsidP="009E7FB8">
                  <w:pPr>
                    <w:spacing w:before="120" w:after="0" w:line="240" w:lineRule="auto"/>
                    <w:ind w:left="-207" w:firstLine="207"/>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of er voorwaarden zijn verbonden aan de financiële bijdragen en het gebruik ervan;</w:t>
                  </w:r>
                </w:p>
              </w:tc>
            </w:tr>
          </w:tbl>
          <w:p w14:paraId="50C57E19"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212"/>
            </w:tblGrid>
            <w:tr w:rsidR="00503631" w:rsidRPr="00E74F56" w14:paraId="0009BFDE" w14:textId="77777777" w:rsidTr="00370DAD">
              <w:tc>
                <w:tcPr>
                  <w:tcW w:w="0" w:type="auto"/>
                  <w:shd w:val="clear" w:color="auto" w:fill="auto"/>
                  <w:hideMark/>
                </w:tcPr>
                <w:p w14:paraId="4383649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3.2.6.</w:t>
                  </w:r>
                </w:p>
              </w:tc>
              <w:tc>
                <w:tcPr>
                  <w:tcW w:w="0" w:type="auto"/>
                  <w:shd w:val="clear" w:color="auto" w:fill="auto"/>
                  <w:hideMark/>
                </w:tcPr>
                <w:p w14:paraId="22B7CB94" w14:textId="1E67659B" w:rsidR="00503631" w:rsidRPr="00E74F56" w:rsidRDefault="00503631" w:rsidP="009E7FB8">
                  <w:pPr>
                    <w:spacing w:before="120" w:after="0" w:line="240" w:lineRule="auto"/>
                    <w:ind w:firstLine="78"/>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beschrijving van de belangrijkste elementen en kenmerken van die financiële bijdragen (bv. rentevoeten en looptijd in het geval van een lening);</w:t>
                  </w:r>
                </w:p>
              </w:tc>
            </w:tr>
          </w:tbl>
          <w:p w14:paraId="1112459F"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13704" w:type="dxa"/>
              <w:tblCellMar>
                <w:left w:w="0" w:type="dxa"/>
                <w:right w:w="0" w:type="dxa"/>
              </w:tblCellMar>
              <w:tblLook w:val="04A0" w:firstRow="1" w:lastRow="0" w:firstColumn="1" w:lastColumn="0" w:noHBand="0" w:noVBand="1"/>
            </w:tblPr>
            <w:tblGrid>
              <w:gridCol w:w="617"/>
              <w:gridCol w:w="13087"/>
            </w:tblGrid>
            <w:tr w:rsidR="00503631" w:rsidRPr="00E74F56" w14:paraId="6D97F976" w14:textId="77777777" w:rsidTr="009E7FB8">
              <w:tc>
                <w:tcPr>
                  <w:tcW w:w="225" w:type="pct"/>
                  <w:shd w:val="clear" w:color="auto" w:fill="auto"/>
                  <w:hideMark/>
                </w:tcPr>
                <w:p w14:paraId="0505B16B"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3.2.7.</w:t>
                  </w:r>
                </w:p>
              </w:tc>
              <w:tc>
                <w:tcPr>
                  <w:tcW w:w="0" w:type="auto"/>
                  <w:shd w:val="clear" w:color="auto" w:fill="auto"/>
                  <w:hideMark/>
                </w:tcPr>
                <w:p w14:paraId="46741009" w14:textId="35AE862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aan of de financiële bijdrage een voordeel in de zin van artikel 3 van Verordening (EU) 2022/2560 verleent aan de onderneming waaraan de buitenlandse financiële bijdrage is toegekend. Leg uit waarom, en verwijs daarbij naar de ondersteunende documenten die in rubriek 6 zijn verstrekt;</w:t>
                  </w:r>
                </w:p>
              </w:tc>
            </w:tr>
          </w:tbl>
          <w:p w14:paraId="7A4A0379"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13706" w:type="dxa"/>
              <w:tblCellMar>
                <w:left w:w="0" w:type="dxa"/>
                <w:right w:w="0" w:type="dxa"/>
              </w:tblCellMar>
              <w:tblLook w:val="04A0" w:firstRow="1" w:lastRow="0" w:firstColumn="1" w:lastColumn="0" w:noHBand="0" w:noVBand="1"/>
            </w:tblPr>
            <w:tblGrid>
              <w:gridCol w:w="617"/>
              <w:gridCol w:w="13089"/>
            </w:tblGrid>
            <w:tr w:rsidR="00503631" w:rsidRPr="00E74F56" w14:paraId="1DFA979F" w14:textId="77777777" w:rsidTr="009E7FB8">
              <w:tc>
                <w:tcPr>
                  <w:tcW w:w="225" w:type="pct"/>
                  <w:shd w:val="clear" w:color="auto" w:fill="auto"/>
                  <w:hideMark/>
                </w:tcPr>
                <w:p w14:paraId="0474307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3.2.8.</w:t>
                  </w:r>
                </w:p>
              </w:tc>
              <w:tc>
                <w:tcPr>
                  <w:tcW w:w="0" w:type="auto"/>
                  <w:shd w:val="clear" w:color="auto" w:fill="auto"/>
                  <w:hideMark/>
                </w:tcPr>
                <w:p w14:paraId="78743AA4" w14:textId="7DE9E34A"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aan of de financiële bijdrage rechtens of feitelijk beperkt is, in de zin van artikel 3 van Verordening (EU) 2022/2560, tot bepaalde ondernemingen of bedrijfstakken </w:t>
                  </w:r>
                  <w:hyperlink r:id="rId21" w:anchor="ntr14-L_2023177NL.01003201-E0014"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14</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Leg uit waarom, en verwijs daarbij naar de ondersteunende documenten die in rubriek 6 zijn verstrekt;</w:t>
                  </w:r>
                </w:p>
              </w:tc>
            </w:tr>
          </w:tbl>
          <w:p w14:paraId="319773EC"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212"/>
            </w:tblGrid>
            <w:tr w:rsidR="00503631" w:rsidRPr="00E74F56" w14:paraId="7182BEA4" w14:textId="77777777" w:rsidTr="00370DAD">
              <w:tc>
                <w:tcPr>
                  <w:tcW w:w="0" w:type="auto"/>
                  <w:shd w:val="clear" w:color="auto" w:fill="auto"/>
                  <w:hideMark/>
                </w:tcPr>
                <w:p w14:paraId="1A46F15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3.2.9.</w:t>
                  </w:r>
                </w:p>
              </w:tc>
              <w:tc>
                <w:tcPr>
                  <w:tcW w:w="0" w:type="auto"/>
                  <w:shd w:val="clear" w:color="auto" w:fill="auto"/>
                  <w:hideMark/>
                </w:tcPr>
                <w:p w14:paraId="2EA455F7" w14:textId="74F7554A" w:rsidR="00503631" w:rsidRPr="00E74F56" w:rsidRDefault="00867722" w:rsidP="00867722">
                  <w:pPr>
                    <w:spacing w:before="120" w:after="0" w:line="240" w:lineRule="auto"/>
                    <w:ind w:left="33"/>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g</w:t>
                  </w:r>
                  <w:r w:rsidR="00503631" w:rsidRPr="00E74F56">
                    <w:rPr>
                      <w:rFonts w:ascii="inherit" w:eastAsia="Times New Roman" w:hAnsi="inherit" w:cs="Times New Roman"/>
                      <w:sz w:val="24"/>
                      <w:szCs w:val="24"/>
                      <w:lang w:eastAsia="nl-NL"/>
                    </w:rPr>
                    <w:t>eef aan of de financiële bijdrage alleen wordt toegekend voor exploitatiekosten </w:t>
                  </w:r>
                  <w:hyperlink r:id="rId22" w:anchor="ntr15-L_2023177NL.01003201-E0015" w:history="1">
                    <w:r w:rsidR="00503631" w:rsidRPr="00E74F56">
                      <w:rPr>
                        <w:rFonts w:ascii="inherit" w:eastAsia="Times New Roman" w:hAnsi="inherit" w:cs="Times New Roman"/>
                        <w:color w:val="337AB7"/>
                        <w:sz w:val="24"/>
                        <w:szCs w:val="24"/>
                        <w:lang w:eastAsia="nl-NL"/>
                      </w:rPr>
                      <w:t>(</w:t>
                    </w:r>
                    <w:r w:rsidR="00503631" w:rsidRPr="00E74F56">
                      <w:rPr>
                        <w:rFonts w:ascii="inherit" w:eastAsia="Times New Roman" w:hAnsi="inherit" w:cs="Times New Roman"/>
                        <w:color w:val="337AB7"/>
                        <w:sz w:val="17"/>
                        <w:szCs w:val="17"/>
                        <w:vertAlign w:val="superscript"/>
                        <w:lang w:eastAsia="nl-NL"/>
                      </w:rPr>
                      <w:t>15</w:t>
                    </w:r>
                    <w:r w:rsidR="00503631" w:rsidRPr="00E74F56">
                      <w:rPr>
                        <w:rFonts w:ascii="inherit" w:eastAsia="Times New Roman" w:hAnsi="inherit" w:cs="Times New Roman"/>
                        <w:color w:val="337AB7"/>
                        <w:sz w:val="24"/>
                        <w:szCs w:val="24"/>
                        <w:lang w:eastAsia="nl-NL"/>
                      </w:rPr>
                      <w:t>)</w:t>
                    </w:r>
                  </w:hyperlink>
                  <w:r w:rsidR="00503631" w:rsidRPr="00E74F56">
                    <w:rPr>
                      <w:rFonts w:ascii="inherit" w:eastAsia="Times New Roman" w:hAnsi="inherit" w:cs="Times New Roman"/>
                      <w:sz w:val="24"/>
                      <w:szCs w:val="24"/>
                      <w:lang w:eastAsia="nl-NL"/>
                    </w:rPr>
                    <w:t xml:space="preserve"> die uitsluitend verband houden met de </w:t>
                  </w: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openbare aanbesteding in kwestie.</w:t>
                  </w:r>
                </w:p>
              </w:tc>
            </w:tr>
          </w:tbl>
          <w:p w14:paraId="3FD89895"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20423487"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47876D9E" w14:textId="77777777" w:rsidTr="00370DAD">
        <w:tc>
          <w:tcPr>
            <w:tcW w:w="0" w:type="auto"/>
            <w:shd w:val="clear" w:color="auto" w:fill="auto"/>
            <w:hideMark/>
          </w:tcPr>
          <w:p w14:paraId="26E5E34E"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5C4DED0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3.3.</w:t>
            </w:r>
          </w:p>
        </w:tc>
        <w:tc>
          <w:tcPr>
            <w:tcW w:w="0" w:type="auto"/>
            <w:shd w:val="clear" w:color="auto" w:fill="auto"/>
            <w:hideMark/>
          </w:tcPr>
          <w:p w14:paraId="46F32D4A" w14:textId="77777777" w:rsidR="002A5FDE" w:rsidRDefault="002A5FDE" w:rsidP="00370DAD">
            <w:pPr>
              <w:spacing w:after="0" w:line="240" w:lineRule="auto"/>
              <w:rPr>
                <w:rFonts w:ascii="inherit" w:eastAsia="Times New Roman" w:hAnsi="inherit" w:cs="Times New Roman"/>
                <w:sz w:val="24"/>
                <w:szCs w:val="24"/>
                <w:lang w:eastAsia="nl-NL"/>
              </w:rPr>
            </w:pPr>
          </w:p>
          <w:p w14:paraId="348AAFCF" w14:textId="3CB6AC0C"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volgens het sjabloon en de instructies in tabel 1 een overzicht van de buitenlandse financiële bijdragen van 1 miljoen EUR of meer die in de drie jaar voorafgaand aan de aanmelding aan de aanmeldende partijen zijn toegekend en niet onder een van de categorieën van artikel 5, lid 1, punten a) tot en met e), van Verordening (EU) 2022/2560 vallen.</w:t>
            </w:r>
          </w:p>
        </w:tc>
      </w:tr>
    </w:tbl>
    <w:p w14:paraId="5C7521D1" w14:textId="7DBB165A" w:rsidR="002A5FDE" w:rsidRDefault="002A5FDE">
      <w:pPr>
        <w:rPr>
          <w:rFonts w:ascii="inherit" w:eastAsia="Times New Roman" w:hAnsi="inherit" w:cs="Times New Roman"/>
          <w:b/>
          <w:bCs/>
          <w:i/>
          <w:iCs/>
          <w:color w:val="000000"/>
          <w:sz w:val="24"/>
          <w:szCs w:val="24"/>
          <w:lang w:eastAsia="nl-NL"/>
        </w:rPr>
      </w:pPr>
    </w:p>
    <w:p w14:paraId="34BA591B" w14:textId="77777777" w:rsidR="00180FF3" w:rsidRDefault="00180FF3">
      <w:pPr>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type="page"/>
      </w:r>
    </w:p>
    <w:p w14:paraId="318522F0" w14:textId="500A4308"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4</w:t>
      </w:r>
    </w:p>
    <w:p w14:paraId="5B9A112D"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Staven van afwezigheid van onrechtmatig voordeel</w:t>
      </w: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0E1F021D" w14:textId="77777777" w:rsidTr="00370DAD">
        <w:tc>
          <w:tcPr>
            <w:tcW w:w="0" w:type="auto"/>
            <w:shd w:val="clear" w:color="auto" w:fill="auto"/>
            <w:hideMark/>
          </w:tcPr>
          <w:p w14:paraId="4091C9D5"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shd w:val="clear" w:color="auto" w:fill="auto"/>
            <w:hideMark/>
          </w:tcPr>
          <w:p w14:paraId="33F8CC18"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4.1.</w:t>
            </w:r>
          </w:p>
        </w:tc>
        <w:tc>
          <w:tcPr>
            <w:tcW w:w="0" w:type="auto"/>
            <w:shd w:val="clear" w:color="auto" w:fill="auto"/>
            <w:hideMark/>
          </w:tcPr>
          <w:p w14:paraId="3925364A" w14:textId="77777777" w:rsidR="002A5FDE" w:rsidRDefault="002A5FDE" w:rsidP="00370DAD">
            <w:pPr>
              <w:spacing w:after="0" w:line="240" w:lineRule="auto"/>
              <w:rPr>
                <w:rFonts w:ascii="inherit" w:eastAsia="Times New Roman" w:hAnsi="inherit" w:cs="Times New Roman"/>
                <w:sz w:val="24"/>
                <w:szCs w:val="24"/>
                <w:lang w:eastAsia="nl-NL"/>
              </w:rPr>
            </w:pPr>
          </w:p>
          <w:p w14:paraId="6ABA74C8" w14:textId="149F2A44"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Voor buitenlandse financiële bijdragen die een onderneming in staat stellen een onrechtmatig voordelige inschrijving in te dienen, op basis waarvan aan de onderneming de betrokken opdracht zou kunnen worden gegund (artikel 5, lid 1, punt e), van Verordening (EU) 2022/2560): zijn er elementen die kunnen worden aangevoerd om aan te tonen dat de inschrijving niet direct of indirect onrechtmatig voordelig is als gevolg van de ontvangen financiële bijdrage(n), met inbegrip van de in artikel 69, lid 2, van Richtlijn 2014/24/EU of artikel 84, lid 2, van Richtlijn 2014/25/EU bedoelde elementen?</w:t>
            </w:r>
          </w:p>
        </w:tc>
      </w:tr>
    </w:tbl>
    <w:p w14:paraId="56A0C3C3"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5375087B" w14:textId="77777777" w:rsidTr="00370DAD">
        <w:tc>
          <w:tcPr>
            <w:tcW w:w="0" w:type="auto"/>
            <w:shd w:val="clear" w:color="auto" w:fill="auto"/>
            <w:hideMark/>
          </w:tcPr>
          <w:p w14:paraId="7082F6A4"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6B3CD38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w:t>
            </w:r>
          </w:p>
        </w:tc>
        <w:tc>
          <w:tcPr>
            <w:tcW w:w="0" w:type="auto"/>
            <w:shd w:val="clear" w:color="auto" w:fill="auto"/>
            <w:hideMark/>
          </w:tcPr>
          <w:p w14:paraId="20A46B7C" w14:textId="77777777" w:rsidR="002A5FDE" w:rsidRDefault="002A5FDE" w:rsidP="00370DAD">
            <w:pPr>
              <w:spacing w:after="0" w:line="240" w:lineRule="auto"/>
              <w:rPr>
                <w:rFonts w:ascii="inherit" w:eastAsia="Times New Roman" w:hAnsi="inherit" w:cs="Times New Roman"/>
                <w:sz w:val="24"/>
                <w:szCs w:val="24"/>
                <w:lang w:eastAsia="nl-NL"/>
              </w:rPr>
            </w:pPr>
          </w:p>
          <w:p w14:paraId="178B0BA7" w14:textId="63A08893" w:rsidR="00503631" w:rsidRPr="00E74F56" w:rsidRDefault="00503631" w:rsidP="00370DAD">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elementen kunnen met name betrekking hebben op:</w:t>
            </w:r>
          </w:p>
          <w:tbl>
            <w:tblPr>
              <w:tblW w:w="5000" w:type="pct"/>
              <w:tblCellMar>
                <w:left w:w="0" w:type="dxa"/>
                <w:right w:w="0" w:type="dxa"/>
              </w:tblCellMar>
              <w:tblLook w:val="04A0" w:firstRow="1" w:lastRow="0" w:firstColumn="1" w:lastColumn="0" w:noHBand="0" w:noVBand="1"/>
            </w:tblPr>
            <w:tblGrid>
              <w:gridCol w:w="744"/>
              <w:gridCol w:w="12887"/>
            </w:tblGrid>
            <w:tr w:rsidR="00503631" w:rsidRPr="00E74F56" w14:paraId="0B1C0400" w14:textId="77777777" w:rsidTr="00370DAD">
              <w:tc>
                <w:tcPr>
                  <w:tcW w:w="0" w:type="auto"/>
                  <w:shd w:val="clear" w:color="auto" w:fill="auto"/>
                  <w:hideMark/>
                </w:tcPr>
                <w:p w14:paraId="4C4ACF0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4.2.1.</w:t>
                  </w:r>
                </w:p>
              </w:tc>
              <w:tc>
                <w:tcPr>
                  <w:tcW w:w="0" w:type="auto"/>
                  <w:shd w:val="clear" w:color="auto" w:fill="auto"/>
                  <w:hideMark/>
                </w:tcPr>
                <w:p w14:paraId="6CF4EC5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de doelmatigheid van het fabricageprocedé, van de verleende diensten of van de bouwmethode</w:t>
                  </w:r>
                  <w:r w:rsidRPr="00E74F56">
                    <w:rPr>
                      <w:rFonts w:ascii="inherit" w:eastAsia="Times New Roman" w:hAnsi="inherit" w:cs="Times New Roman"/>
                      <w:sz w:val="24"/>
                      <w:szCs w:val="24"/>
                      <w:lang w:eastAsia="nl-NL"/>
                    </w:rPr>
                    <w:t>;</w:t>
                  </w:r>
                </w:p>
              </w:tc>
            </w:tr>
          </w:tbl>
          <w:p w14:paraId="4CD23C9B"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547"/>
              <w:gridCol w:w="13084"/>
            </w:tblGrid>
            <w:tr w:rsidR="00503631" w:rsidRPr="00E74F56" w14:paraId="68BDAA29" w14:textId="77777777" w:rsidTr="00370DAD">
              <w:tc>
                <w:tcPr>
                  <w:tcW w:w="0" w:type="auto"/>
                  <w:shd w:val="clear" w:color="auto" w:fill="auto"/>
                  <w:hideMark/>
                </w:tcPr>
                <w:p w14:paraId="386BE08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4.2.2.</w:t>
                  </w:r>
                </w:p>
              </w:tc>
              <w:tc>
                <w:tcPr>
                  <w:tcW w:w="0" w:type="auto"/>
                  <w:shd w:val="clear" w:color="auto" w:fill="auto"/>
                  <w:hideMark/>
                </w:tcPr>
                <w:p w14:paraId="1D9142D5" w14:textId="77777777" w:rsidR="00503631" w:rsidRPr="00E74F56" w:rsidRDefault="00503631" w:rsidP="009E7FB8">
                  <w:pPr>
                    <w:spacing w:before="120" w:after="0" w:line="240" w:lineRule="auto"/>
                    <w:ind w:left="219"/>
                    <w:jc w:val="both"/>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de gekozen technische oplossingen of de uitzonderlijk gunstige omstandigheden waarvan de inschrijver bij de levering van de producten, de verlening van de diensten of de uitvoering van de werken gebruik kan maken</w:t>
                  </w:r>
                  <w:r w:rsidRPr="00E74F56">
                    <w:rPr>
                      <w:rFonts w:ascii="inherit" w:eastAsia="Times New Roman" w:hAnsi="inherit" w:cs="Times New Roman"/>
                      <w:sz w:val="24"/>
                      <w:szCs w:val="24"/>
                      <w:lang w:eastAsia="nl-NL"/>
                    </w:rPr>
                    <w:t>;</w:t>
                  </w:r>
                </w:p>
              </w:tc>
            </w:tr>
          </w:tbl>
          <w:p w14:paraId="4F35DD5B"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817"/>
              <w:gridCol w:w="12814"/>
            </w:tblGrid>
            <w:tr w:rsidR="00503631" w:rsidRPr="00E74F56" w14:paraId="77A08CBA" w14:textId="77777777" w:rsidTr="00370DAD">
              <w:tc>
                <w:tcPr>
                  <w:tcW w:w="0" w:type="auto"/>
                  <w:shd w:val="clear" w:color="auto" w:fill="auto"/>
                  <w:hideMark/>
                </w:tcPr>
                <w:p w14:paraId="6079CC91"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4.2.3.</w:t>
                  </w:r>
                </w:p>
              </w:tc>
              <w:tc>
                <w:tcPr>
                  <w:tcW w:w="0" w:type="auto"/>
                  <w:shd w:val="clear" w:color="auto" w:fill="auto"/>
                  <w:hideMark/>
                </w:tcPr>
                <w:p w14:paraId="3BA9AEB8"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de originaliteit van de door de inschrijver voorgestelde werken, leveringen of diensten</w:t>
                  </w:r>
                  <w:r w:rsidRPr="00E74F56">
                    <w:rPr>
                      <w:rFonts w:ascii="inherit" w:eastAsia="Times New Roman" w:hAnsi="inherit" w:cs="Times New Roman"/>
                      <w:sz w:val="24"/>
                      <w:szCs w:val="24"/>
                      <w:lang w:eastAsia="nl-NL"/>
                    </w:rPr>
                    <w:t>;</w:t>
                  </w:r>
                </w:p>
              </w:tc>
            </w:tr>
          </w:tbl>
          <w:p w14:paraId="6543AB23"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723"/>
              <w:gridCol w:w="12908"/>
            </w:tblGrid>
            <w:tr w:rsidR="00503631" w:rsidRPr="00E74F56" w14:paraId="597D7358" w14:textId="77777777" w:rsidTr="00370DAD">
              <w:tc>
                <w:tcPr>
                  <w:tcW w:w="0" w:type="auto"/>
                  <w:shd w:val="clear" w:color="auto" w:fill="auto"/>
                  <w:hideMark/>
                </w:tcPr>
                <w:p w14:paraId="7009496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4.2.4.</w:t>
                  </w:r>
                </w:p>
              </w:tc>
              <w:tc>
                <w:tcPr>
                  <w:tcW w:w="0" w:type="auto"/>
                  <w:shd w:val="clear" w:color="auto" w:fill="auto"/>
                  <w:hideMark/>
                </w:tcPr>
                <w:p w14:paraId="2F51357B" w14:textId="1246ACAD" w:rsidR="00503631" w:rsidRPr="00E74F56" w:rsidRDefault="009E7FB8" w:rsidP="00370DAD">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i/>
                      <w:iCs/>
                      <w:sz w:val="24"/>
                      <w:szCs w:val="24"/>
                      <w:lang w:eastAsia="nl-NL"/>
                    </w:rPr>
                    <w:t xml:space="preserve"> </w:t>
                  </w:r>
                  <w:r w:rsidR="00503631" w:rsidRPr="00E74F56">
                    <w:rPr>
                      <w:rFonts w:ascii="inherit" w:eastAsia="Times New Roman" w:hAnsi="inherit" w:cs="Times New Roman"/>
                      <w:i/>
                      <w:iCs/>
                      <w:sz w:val="24"/>
                      <w:szCs w:val="24"/>
                      <w:lang w:eastAsia="nl-NL"/>
                    </w:rPr>
                    <w:t>de naleving van de toepasselijke verplichtingen op het gebied van milieu-, sociaal en arbeidsrecht</w:t>
                  </w:r>
                  <w:r w:rsidR="00503631" w:rsidRPr="00E74F56">
                    <w:rPr>
                      <w:rFonts w:ascii="inherit" w:eastAsia="Times New Roman" w:hAnsi="inherit" w:cs="Times New Roman"/>
                      <w:sz w:val="24"/>
                      <w:szCs w:val="24"/>
                      <w:lang w:eastAsia="nl-NL"/>
                    </w:rPr>
                    <w:t>;</w:t>
                  </w:r>
                </w:p>
              </w:tc>
            </w:tr>
          </w:tbl>
          <w:p w14:paraId="3CBED1A2"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4783" w:type="pct"/>
              <w:tblCellMar>
                <w:left w:w="0" w:type="dxa"/>
                <w:right w:w="0" w:type="dxa"/>
              </w:tblCellMar>
              <w:tblLook w:val="04A0" w:firstRow="1" w:lastRow="0" w:firstColumn="1" w:lastColumn="0" w:noHBand="0" w:noVBand="1"/>
            </w:tblPr>
            <w:tblGrid>
              <w:gridCol w:w="618"/>
              <w:gridCol w:w="12421"/>
            </w:tblGrid>
            <w:tr w:rsidR="00503631" w:rsidRPr="00E74F56" w14:paraId="0BED79E1" w14:textId="77777777" w:rsidTr="009E7FB8">
              <w:tc>
                <w:tcPr>
                  <w:tcW w:w="237" w:type="pct"/>
                  <w:shd w:val="clear" w:color="auto" w:fill="auto"/>
                  <w:hideMark/>
                </w:tcPr>
                <w:p w14:paraId="7F7D057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4.2.5.</w:t>
                  </w:r>
                </w:p>
              </w:tc>
              <w:tc>
                <w:tcPr>
                  <w:tcW w:w="0" w:type="auto"/>
                  <w:shd w:val="clear" w:color="auto" w:fill="auto"/>
                  <w:hideMark/>
                </w:tcPr>
                <w:p w14:paraId="7A46DF32" w14:textId="77777777" w:rsidR="00503631" w:rsidRPr="00E74F56" w:rsidRDefault="00503631" w:rsidP="009E7FB8">
                  <w:pPr>
                    <w:spacing w:before="120" w:after="0" w:line="240" w:lineRule="auto"/>
                    <w:ind w:left="144"/>
                    <w:jc w:val="both"/>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de naleving van de verplichtingen inzake onderaanneming</w:t>
                  </w:r>
                  <w:r w:rsidRPr="00E74F56">
                    <w:rPr>
                      <w:rFonts w:ascii="inherit" w:eastAsia="Times New Roman" w:hAnsi="inherit" w:cs="Times New Roman"/>
                      <w:sz w:val="24"/>
                      <w:szCs w:val="24"/>
                      <w:lang w:eastAsia="nl-NL"/>
                    </w:rPr>
                    <w:t>.</w:t>
                  </w:r>
                </w:p>
              </w:tc>
            </w:tr>
          </w:tbl>
          <w:p w14:paraId="306951D4"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1A352ECC" w14:textId="77777777" w:rsidR="009E7FB8" w:rsidRDefault="009E7FB8"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5343245D" w14:textId="77777777" w:rsidR="00180FF3" w:rsidRDefault="00180FF3">
      <w:pPr>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type="page"/>
      </w:r>
    </w:p>
    <w:p w14:paraId="4BD3480D" w14:textId="6BF93A6C"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5</w:t>
      </w:r>
    </w:p>
    <w:p w14:paraId="037FEDBF"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Mogelijke positieve effecten</w:t>
      </w: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760459AE" w14:textId="77777777" w:rsidTr="00370DAD">
        <w:tc>
          <w:tcPr>
            <w:tcW w:w="0" w:type="auto"/>
            <w:shd w:val="clear" w:color="auto" w:fill="auto"/>
            <w:hideMark/>
          </w:tcPr>
          <w:p w14:paraId="5DD075C0"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shd w:val="clear" w:color="auto" w:fill="auto"/>
            <w:hideMark/>
          </w:tcPr>
          <w:p w14:paraId="21423DE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5.1.</w:t>
            </w:r>
          </w:p>
        </w:tc>
        <w:tc>
          <w:tcPr>
            <w:tcW w:w="0" w:type="auto"/>
            <w:shd w:val="clear" w:color="auto" w:fill="auto"/>
            <w:hideMark/>
          </w:tcPr>
          <w:p w14:paraId="77D9DC95" w14:textId="77777777" w:rsidR="002A5FDE" w:rsidRDefault="002A5FDE" w:rsidP="00370DAD">
            <w:pPr>
              <w:spacing w:after="0" w:line="240" w:lineRule="auto"/>
              <w:rPr>
                <w:rFonts w:ascii="inherit" w:eastAsia="Times New Roman" w:hAnsi="inherit" w:cs="Times New Roman"/>
                <w:sz w:val="24"/>
                <w:szCs w:val="24"/>
                <w:lang w:eastAsia="nl-NL"/>
              </w:rPr>
            </w:pPr>
          </w:p>
          <w:p w14:paraId="054CFFF7" w14:textId="6A42BBA4" w:rsidR="00503631" w:rsidRPr="00E74F56" w:rsidRDefault="00503631" w:rsidP="000B3152">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Vermeld, in voorkomend geval, de mogelijke positieve effecten op de ontwikkeling van de betrokken gesubsidieerde economische activiteit in de interne markt en onderbouw deze. Vermeld en onderbouw ook eventuele andere positieve effecten van de buitenlandse subsidies, zoals bredere positieve effecten in verband met de relevante beleidsdoelstellingen, met name die van de Unie, en geef aan wanneer en waar die effecten zich hebben voorgedaan of naar verwachting zullen voordoen. Geef een beschrijving van elk van deze positieve effecten.</w:t>
            </w:r>
          </w:p>
        </w:tc>
      </w:tr>
    </w:tbl>
    <w:p w14:paraId="2F5A53AE" w14:textId="4030B115" w:rsidR="00C17A16" w:rsidRDefault="00C17A16"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2706413B" w14:textId="77777777" w:rsidR="0023188D" w:rsidRDefault="0023188D"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3CCD001B" w14:textId="77777777" w:rsidR="00180FF3" w:rsidRDefault="00180FF3">
      <w:pPr>
        <w:rPr>
          <w:rFonts w:ascii="inherit" w:eastAsia="Times New Roman" w:hAnsi="inherit" w:cs="Times New Roman"/>
          <w:b/>
          <w:bCs/>
          <w:i/>
          <w:iCs/>
          <w:color w:val="000000"/>
          <w:sz w:val="24"/>
          <w:szCs w:val="24"/>
          <w:lang w:eastAsia="nl-NL"/>
        </w:rPr>
      </w:pPr>
      <w:r>
        <w:rPr>
          <w:rFonts w:ascii="inherit" w:eastAsia="Times New Roman" w:hAnsi="inherit" w:cs="Times New Roman"/>
          <w:b/>
          <w:bCs/>
          <w:i/>
          <w:iCs/>
          <w:color w:val="000000"/>
          <w:sz w:val="24"/>
          <w:szCs w:val="24"/>
          <w:lang w:eastAsia="nl-NL"/>
        </w:rPr>
        <w:br w:type="page"/>
      </w:r>
    </w:p>
    <w:p w14:paraId="1FF155D5" w14:textId="51D6E99D"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6</w:t>
      </w:r>
    </w:p>
    <w:p w14:paraId="08769C55"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Ondersteunende documenten</w:t>
      </w:r>
    </w:p>
    <w:p w14:paraId="49581516" w14:textId="77777777" w:rsidR="00503631" w:rsidRPr="00E74F56" w:rsidRDefault="00503631" w:rsidP="00503631">
      <w:pPr>
        <w:shd w:val="clear" w:color="auto" w:fill="FFFFFF"/>
        <w:spacing w:before="120" w:after="0" w:line="240" w:lineRule="auto"/>
        <w:jc w:val="both"/>
        <w:rPr>
          <w:rFonts w:ascii="inherit" w:eastAsia="Times New Roman" w:hAnsi="inherit" w:cs="Times New Roman"/>
          <w:color w:val="000000"/>
          <w:sz w:val="24"/>
          <w:szCs w:val="24"/>
          <w:lang w:eastAsia="nl-NL"/>
        </w:rPr>
      </w:pPr>
      <w:r w:rsidRPr="00E74F56">
        <w:rPr>
          <w:rFonts w:ascii="inherit" w:eastAsia="Times New Roman" w:hAnsi="inherit" w:cs="Times New Roman"/>
          <w:color w:val="000000"/>
          <w:sz w:val="24"/>
          <w:szCs w:val="24"/>
          <w:lang w:eastAsia="nl-NL"/>
        </w:rPr>
        <w:t>Verstrek voor elke aanmeldende partij:</w:t>
      </w:r>
    </w:p>
    <w:tbl>
      <w:tblPr>
        <w:tblW w:w="5000" w:type="pct"/>
        <w:tblCellMar>
          <w:left w:w="0" w:type="dxa"/>
          <w:right w:w="0" w:type="dxa"/>
        </w:tblCellMar>
        <w:tblLook w:val="04A0" w:firstRow="1" w:lastRow="0" w:firstColumn="1" w:lastColumn="0" w:noHBand="0" w:noVBand="1"/>
      </w:tblPr>
      <w:tblGrid>
        <w:gridCol w:w="365"/>
        <w:gridCol w:w="13637"/>
      </w:tblGrid>
      <w:tr w:rsidR="00503631" w:rsidRPr="00E74F56" w14:paraId="7E237DB5" w14:textId="77777777" w:rsidTr="00370DAD">
        <w:tc>
          <w:tcPr>
            <w:tcW w:w="0" w:type="auto"/>
            <w:shd w:val="clear" w:color="auto" w:fill="auto"/>
            <w:hideMark/>
          </w:tcPr>
          <w:p w14:paraId="532DCD4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6.1.</w:t>
            </w:r>
          </w:p>
        </w:tc>
        <w:tc>
          <w:tcPr>
            <w:tcW w:w="0" w:type="auto"/>
            <w:shd w:val="clear" w:color="auto" w:fill="auto"/>
            <w:hideMark/>
          </w:tcPr>
          <w:p w14:paraId="29D0D479" w14:textId="77777777" w:rsidR="0051352C" w:rsidRDefault="0051352C" w:rsidP="0036668F">
            <w:pPr>
              <w:spacing w:after="0" w:line="240" w:lineRule="auto"/>
              <w:jc w:val="both"/>
              <w:rPr>
                <w:rFonts w:ascii="inherit" w:eastAsia="Times New Roman" w:hAnsi="inherit" w:cs="Times New Roman"/>
                <w:sz w:val="24"/>
                <w:szCs w:val="24"/>
                <w:lang w:eastAsia="nl-NL"/>
              </w:rPr>
            </w:pPr>
          </w:p>
          <w:p w14:paraId="1F28DFEE" w14:textId="0D2399D2"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kopieën van alle ondersteunende officiële documenten betreffende de financiële bijdragen die op grond van rubriek 3.1 mogelijk onder een van de categorieën van artikel 5, lid 1, punten a), b), c) en e), van Verordening (EU) 2022/2560 vallen;</w:t>
            </w:r>
          </w:p>
        </w:tc>
      </w:tr>
    </w:tbl>
    <w:p w14:paraId="329A7733"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13637"/>
      </w:tblGrid>
      <w:tr w:rsidR="00503631" w:rsidRPr="00E74F56" w14:paraId="3B06E443" w14:textId="77777777" w:rsidTr="00370DAD">
        <w:tc>
          <w:tcPr>
            <w:tcW w:w="0" w:type="auto"/>
            <w:shd w:val="clear" w:color="auto" w:fill="auto"/>
            <w:hideMark/>
          </w:tcPr>
          <w:p w14:paraId="6ADBAF79" w14:textId="77777777"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6.2.</w:t>
            </w:r>
          </w:p>
        </w:tc>
        <w:tc>
          <w:tcPr>
            <w:tcW w:w="0" w:type="auto"/>
            <w:shd w:val="clear" w:color="auto" w:fill="auto"/>
            <w:hideMark/>
          </w:tcPr>
          <w:p w14:paraId="7CB989F5" w14:textId="77777777" w:rsidR="0036668F" w:rsidRDefault="0036668F" w:rsidP="0036668F">
            <w:pPr>
              <w:spacing w:after="0" w:line="240" w:lineRule="auto"/>
              <w:jc w:val="both"/>
              <w:rPr>
                <w:rFonts w:ascii="inherit" w:eastAsia="Times New Roman" w:hAnsi="inherit" w:cs="Times New Roman"/>
                <w:sz w:val="24"/>
                <w:szCs w:val="24"/>
                <w:lang w:eastAsia="nl-NL"/>
              </w:rPr>
            </w:pPr>
          </w:p>
          <w:p w14:paraId="08E7ADE5" w14:textId="327CE713"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kopieën van de volgende documenten die zijn opgesteld door of ten behoeve van of zijn ontvangen door een of meer leden van de raad van bestuur, de raad van commissarissen of de raad van toezicht: analyses, rapporten, studies, onderzoeken, presentaties en andere gelijksoortige documenten waarin wordt ingegaan op het doel en het gebruik van en de economische motieven voor de buitenlandse financiële bijdragen die mogelijk onder een van de categorieën van artikel 5, lid 1, punten a), b), c) en e), van Verordening (EU) 2022/2560 vallen. Verstrek ook kopieën van dergelijke documenten die zijn opgesteld door of ten behoeve van of zijn ontvangen door de entiteit die de buitenlandse financiële bijdrage toekent, voor zover deze in uw bezit of openbaar zijn;</w:t>
            </w:r>
          </w:p>
        </w:tc>
      </w:tr>
    </w:tbl>
    <w:p w14:paraId="126FAF6A"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13637"/>
      </w:tblGrid>
      <w:tr w:rsidR="00503631" w:rsidRPr="00E74F56" w14:paraId="6E491CC6" w14:textId="77777777" w:rsidTr="00370DAD">
        <w:tc>
          <w:tcPr>
            <w:tcW w:w="0" w:type="auto"/>
            <w:shd w:val="clear" w:color="auto" w:fill="auto"/>
            <w:hideMark/>
          </w:tcPr>
          <w:p w14:paraId="61A93D8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6.3.</w:t>
            </w:r>
          </w:p>
        </w:tc>
        <w:tc>
          <w:tcPr>
            <w:tcW w:w="0" w:type="auto"/>
            <w:shd w:val="clear" w:color="auto" w:fill="auto"/>
            <w:hideMark/>
          </w:tcPr>
          <w:p w14:paraId="6484F750" w14:textId="77777777" w:rsidR="0036668F" w:rsidRDefault="0036668F" w:rsidP="0036668F">
            <w:pPr>
              <w:spacing w:after="0" w:line="240" w:lineRule="auto"/>
              <w:jc w:val="both"/>
              <w:rPr>
                <w:rFonts w:ascii="inherit" w:eastAsia="Times New Roman" w:hAnsi="inherit" w:cs="Times New Roman"/>
                <w:sz w:val="24"/>
                <w:szCs w:val="24"/>
                <w:lang w:eastAsia="nl-NL"/>
              </w:rPr>
            </w:pPr>
          </w:p>
          <w:p w14:paraId="34A9B9C9" w14:textId="6C6B1EAE"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een vermelding van het internetadres waar eventueel de meest recente jaarrekeningen of -verslagen van de aanmeldende partij(en) te vinden zijn of, indien een dergelijk internetadres niet beschikbaar is, kopieën van de meest recente jaarrekeningen en -verslagen.</w:t>
            </w:r>
          </w:p>
        </w:tc>
      </w:tr>
    </w:tbl>
    <w:p w14:paraId="05E1C015" w14:textId="6B85DC16" w:rsidR="00503631"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13637"/>
      </w:tblGrid>
      <w:tr w:rsidR="00503631" w:rsidRPr="00E74F56" w14:paraId="3C23800B" w14:textId="77777777" w:rsidTr="00370DAD">
        <w:tc>
          <w:tcPr>
            <w:tcW w:w="0" w:type="auto"/>
            <w:shd w:val="clear" w:color="auto" w:fill="auto"/>
            <w:hideMark/>
          </w:tcPr>
          <w:p w14:paraId="4092ABB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6.4.</w:t>
            </w:r>
          </w:p>
        </w:tc>
        <w:tc>
          <w:tcPr>
            <w:tcW w:w="0" w:type="auto"/>
            <w:shd w:val="clear" w:color="auto" w:fill="auto"/>
            <w:hideMark/>
          </w:tcPr>
          <w:p w14:paraId="4E851029" w14:textId="77777777" w:rsidR="0036668F" w:rsidRDefault="0036668F" w:rsidP="0036668F">
            <w:pPr>
              <w:spacing w:after="0" w:line="240" w:lineRule="auto"/>
              <w:jc w:val="both"/>
              <w:rPr>
                <w:rFonts w:ascii="inherit" w:eastAsia="Times New Roman" w:hAnsi="inherit" w:cs="Times New Roman"/>
                <w:sz w:val="24"/>
                <w:szCs w:val="24"/>
                <w:lang w:eastAsia="nl-NL"/>
              </w:rPr>
            </w:pPr>
          </w:p>
          <w:p w14:paraId="55D15268" w14:textId="5E752122"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Wanneer de aanmeldende partij(en) de afwezigheid van een onrechtmatig voordeel van de inschrijving motiveert (motiveren) door rubriek 4 van dit formulier in te vullen, moet(en) zij ook documenten verstrekken voor de periode van drie jaar voorafgaand aan de aanmelding, waarin de aangevoerde elementen worden onderbouwd. Deze documenten kunnen, in voorkomend geval, onder meer het volgende omvatten:</w:t>
            </w:r>
          </w:p>
          <w:tbl>
            <w:tblPr>
              <w:tblW w:w="5000" w:type="pct"/>
              <w:tblCellMar>
                <w:left w:w="0" w:type="dxa"/>
                <w:right w:w="0" w:type="dxa"/>
              </w:tblCellMar>
              <w:tblLook w:val="04A0" w:firstRow="1" w:lastRow="0" w:firstColumn="1" w:lastColumn="0" w:noHBand="0" w:noVBand="1"/>
            </w:tblPr>
            <w:tblGrid>
              <w:gridCol w:w="209"/>
              <w:gridCol w:w="13428"/>
            </w:tblGrid>
            <w:tr w:rsidR="00503631" w:rsidRPr="00E74F56" w14:paraId="784DCE40" w14:textId="77777777" w:rsidTr="00370DAD">
              <w:tc>
                <w:tcPr>
                  <w:tcW w:w="0" w:type="auto"/>
                  <w:shd w:val="clear" w:color="auto" w:fill="auto"/>
                  <w:hideMark/>
                </w:tcPr>
                <w:p w14:paraId="5A5346F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shd w:val="clear" w:color="auto" w:fill="auto"/>
                  <w:hideMark/>
                </w:tcPr>
                <w:p w14:paraId="47D6036A" w14:textId="4EBC6E35" w:rsidR="00503631" w:rsidRPr="00E74F56" w:rsidRDefault="0036668F" w:rsidP="00370DAD">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belastingaangiften voor het onderzochte tijdvak, met inbegrip van kopieën van vennootschapsbelastingaangiften en btw-aangiften;</w:t>
                  </w:r>
                </w:p>
              </w:tc>
            </w:tr>
          </w:tbl>
          <w:p w14:paraId="5BEE57CC"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6"/>
              <w:gridCol w:w="13411"/>
            </w:tblGrid>
            <w:tr w:rsidR="00503631" w:rsidRPr="00E74F56" w14:paraId="315A480C" w14:textId="77777777" w:rsidTr="00370DAD">
              <w:tc>
                <w:tcPr>
                  <w:tcW w:w="0" w:type="auto"/>
                  <w:shd w:val="clear" w:color="auto" w:fill="auto"/>
                  <w:hideMark/>
                </w:tcPr>
                <w:p w14:paraId="61AB125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shd w:val="clear" w:color="auto" w:fill="auto"/>
                  <w:hideMark/>
                </w:tcPr>
                <w:p w14:paraId="7AEB564A" w14:textId="2DDCCE22" w:rsidR="00503631" w:rsidRPr="00E74F56" w:rsidRDefault="0036668F" w:rsidP="00370DAD">
                  <w:pPr>
                    <w:spacing w:before="120" w:after="0" w:line="240" w:lineRule="auto"/>
                    <w:jc w:val="both"/>
                    <w:rPr>
                      <w:rFonts w:ascii="inherit" w:eastAsia="Times New Roman" w:hAnsi="inherit" w:cs="Times New Roman"/>
                      <w:sz w:val="24"/>
                      <w:szCs w:val="24"/>
                      <w:lang w:eastAsia="nl-NL"/>
                    </w:rPr>
                  </w:pPr>
                  <w:r>
                    <w:rPr>
                      <w:rFonts w:ascii="inherit" w:eastAsia="Times New Roman" w:hAnsi="inherit" w:cs="Times New Roman"/>
                      <w:sz w:val="24"/>
                      <w:szCs w:val="24"/>
                      <w:lang w:eastAsia="nl-NL"/>
                    </w:rPr>
                    <w:t xml:space="preserve"> </w:t>
                  </w:r>
                  <w:r w:rsidR="00503631" w:rsidRPr="00E74F56">
                    <w:rPr>
                      <w:rFonts w:ascii="inherit" w:eastAsia="Times New Roman" w:hAnsi="inherit" w:cs="Times New Roman"/>
                      <w:sz w:val="24"/>
                      <w:szCs w:val="24"/>
                      <w:lang w:eastAsia="nl-NL"/>
                    </w:rPr>
                    <w:t>bedrijfsplannen en marktonderzoeken die ten grondslag liggen aan het besluit om deel te nemen aan de aanbestedingsprocedure.</w:t>
                  </w:r>
                </w:p>
              </w:tc>
            </w:tr>
          </w:tbl>
          <w:p w14:paraId="6F8AD53D"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4F7AD9B1" w14:textId="3748FACD" w:rsidR="0036668F" w:rsidRDefault="0036668F" w:rsidP="0036668F">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05CA53FB" w14:textId="3E047EEE" w:rsidR="00C17A16" w:rsidRDefault="00C17A16" w:rsidP="0036668F">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4D863385" w14:textId="77777777" w:rsidR="00C17A16" w:rsidRDefault="00C17A16" w:rsidP="0036668F">
      <w:pPr>
        <w:shd w:val="clear" w:color="auto" w:fill="FFFFFF"/>
        <w:spacing w:after="0" w:line="240" w:lineRule="auto"/>
        <w:jc w:val="both"/>
        <w:rPr>
          <w:rFonts w:ascii="inherit" w:eastAsia="Times New Roman" w:hAnsi="inherit" w:cs="Times New Roman"/>
          <w:b/>
          <w:bCs/>
          <w:i/>
          <w:iCs/>
          <w:color w:val="000000"/>
          <w:sz w:val="24"/>
          <w:szCs w:val="24"/>
          <w:lang w:eastAsia="nl-NL"/>
        </w:rPr>
      </w:pPr>
    </w:p>
    <w:p w14:paraId="38F3FBA4" w14:textId="0ADCB0E4" w:rsidR="00503631" w:rsidRPr="00E74F56" w:rsidRDefault="00503631" w:rsidP="0036668F">
      <w:pPr>
        <w:shd w:val="clear" w:color="auto" w:fill="FFFFFF"/>
        <w:spacing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7</w:t>
      </w:r>
    </w:p>
    <w:p w14:paraId="03098DA9"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Verklaring</w:t>
      </w: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3F99D7EE" w14:textId="77777777" w:rsidTr="00370DAD">
        <w:tc>
          <w:tcPr>
            <w:tcW w:w="0" w:type="auto"/>
            <w:shd w:val="clear" w:color="auto" w:fill="auto"/>
            <w:hideMark/>
          </w:tcPr>
          <w:p w14:paraId="208C4006"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shd w:val="clear" w:color="auto" w:fill="auto"/>
            <w:hideMark/>
          </w:tcPr>
          <w:p w14:paraId="3F80DF6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7.1.</w:t>
            </w:r>
          </w:p>
        </w:tc>
        <w:tc>
          <w:tcPr>
            <w:tcW w:w="0" w:type="auto"/>
            <w:shd w:val="clear" w:color="auto" w:fill="auto"/>
            <w:hideMark/>
          </w:tcPr>
          <w:p w14:paraId="3DC43A92" w14:textId="77777777" w:rsidR="0036668F" w:rsidRDefault="0036668F" w:rsidP="00370DAD">
            <w:pPr>
              <w:spacing w:after="0" w:line="240" w:lineRule="auto"/>
              <w:rPr>
                <w:rFonts w:ascii="inherit" w:eastAsia="Times New Roman" w:hAnsi="inherit" w:cs="Times New Roman"/>
                <w:sz w:val="24"/>
                <w:szCs w:val="24"/>
                <w:lang w:eastAsia="nl-NL"/>
              </w:rPr>
            </w:pPr>
          </w:p>
          <w:p w14:paraId="4E0840BF" w14:textId="5CFF0088"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In overeenstemming met overweging 6 van de inleiding moeten voor aanbestedingsprocedures die voldoen aan de drempels van artikel 28, lid 1, punt a), of artikel 28, lid 2, van Verordening (EU) 2022/2560, waarin in de voorbije drie jaar geen buitenlandse financiële bijdragen die overeenkomstig artikel 28, lid 1, punt b), van Verordening (EU) 2022/2560 moeten worden aangemeld, aan de aanmeldende partij(en) zijn toegekend, de rubrieken 1, 2 en 8 van dit formulier worden ingevuld, alsook deze rubriek, die de volgende verklaring bevat:</w:t>
            </w:r>
          </w:p>
          <w:p w14:paraId="2DA8CBA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t>
            </w:r>
            <w:r w:rsidRPr="00E74F56">
              <w:rPr>
                <w:rFonts w:ascii="inherit" w:eastAsia="Times New Roman" w:hAnsi="inherit" w:cs="Times New Roman"/>
                <w:b/>
                <w:bCs/>
                <w:sz w:val="24"/>
                <w:szCs w:val="24"/>
                <w:lang w:eastAsia="nl-NL"/>
              </w:rPr>
              <w:t>Geen van de aanmeldende partijen heeft buitenlandse financiële bijdragen ontvangen die uit hoofde van hoofdstuk 4 van Verordening (EU) 2022/2560 moeten worden aangemeld.</w:t>
            </w:r>
            <w:r w:rsidRPr="00E74F56">
              <w:rPr>
                <w:rFonts w:ascii="inherit" w:eastAsia="Times New Roman" w:hAnsi="inherit" w:cs="Times New Roman"/>
                <w:sz w:val="24"/>
                <w:szCs w:val="24"/>
                <w:lang w:eastAsia="nl-NL"/>
              </w:rPr>
              <w:t>”.</w:t>
            </w:r>
          </w:p>
        </w:tc>
      </w:tr>
    </w:tbl>
    <w:p w14:paraId="0BFD8E85"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70DEE4E7" w14:textId="77777777" w:rsidTr="00370DAD">
        <w:tc>
          <w:tcPr>
            <w:tcW w:w="0" w:type="auto"/>
            <w:shd w:val="clear" w:color="auto" w:fill="auto"/>
            <w:hideMark/>
          </w:tcPr>
          <w:p w14:paraId="19513B9E"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5C68D1D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7.2.</w:t>
            </w:r>
          </w:p>
        </w:tc>
        <w:tc>
          <w:tcPr>
            <w:tcW w:w="0" w:type="auto"/>
            <w:shd w:val="clear" w:color="auto" w:fill="auto"/>
            <w:hideMark/>
          </w:tcPr>
          <w:p w14:paraId="432BDB53" w14:textId="77777777" w:rsidR="0036668F" w:rsidRDefault="0036668F" w:rsidP="00370DAD">
            <w:pPr>
              <w:spacing w:after="0" w:line="240" w:lineRule="auto"/>
              <w:rPr>
                <w:rFonts w:ascii="inherit" w:eastAsia="Times New Roman" w:hAnsi="inherit" w:cs="Times New Roman"/>
                <w:sz w:val="24"/>
                <w:szCs w:val="24"/>
                <w:lang w:eastAsia="nl-NL"/>
              </w:rPr>
            </w:pPr>
          </w:p>
          <w:p w14:paraId="3C4652AF" w14:textId="2C07D2B9"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Overeenkomstig de verplichting van artikel 29, lid 1, van Verordening (EU) 2022/2560 moet(en) de aanmeldende partij(en) alle ontvangen buitenlandse financiële bijdragen vermelden. Deze verplichting geldt voor alle buitenlandse financiële bijdragen die overeenkomstig artikel 28, lid 1, punt b), van Verordening (EU) 2022/2560 niet hoefden te worden aangemeld en die in de drie jaar voorafgaand aan de verklaring zijn ontvangen.</w:t>
            </w:r>
          </w:p>
        </w:tc>
      </w:tr>
    </w:tbl>
    <w:p w14:paraId="32007040"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3CDF8B30" w14:textId="77777777" w:rsidTr="00370DAD">
        <w:tc>
          <w:tcPr>
            <w:tcW w:w="0" w:type="auto"/>
            <w:shd w:val="clear" w:color="auto" w:fill="auto"/>
            <w:hideMark/>
          </w:tcPr>
          <w:p w14:paraId="55DF0451"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67B572B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7.3.</w:t>
            </w:r>
          </w:p>
        </w:tc>
        <w:tc>
          <w:tcPr>
            <w:tcW w:w="0" w:type="auto"/>
            <w:shd w:val="clear" w:color="auto" w:fill="auto"/>
            <w:hideMark/>
          </w:tcPr>
          <w:p w14:paraId="3137F967" w14:textId="77777777" w:rsidR="008877CB" w:rsidRDefault="008877CB" w:rsidP="00370DAD">
            <w:pPr>
              <w:spacing w:after="0" w:line="240" w:lineRule="auto"/>
              <w:rPr>
                <w:rFonts w:ascii="inherit" w:eastAsia="Times New Roman" w:hAnsi="inherit" w:cs="Times New Roman"/>
                <w:sz w:val="24"/>
                <w:szCs w:val="24"/>
                <w:lang w:eastAsia="nl-NL"/>
              </w:rPr>
            </w:pPr>
          </w:p>
          <w:p w14:paraId="36FDACEB" w14:textId="0C01842A"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Niet aan te melden buitenlandse financiële bijdragen met een waarde van minder dan 1 miljoen EUR, maar boven de in rubriek 7.4 vermelde waarde in de drie jaar voorafgaand aan de verklaring, kunnen echter met behulp van tabel 2 als totaal worden opgegeven zonder de waarde ervan te vermelden. Op verzoek van de Commissie moeten dergelijke buitenlandse financiële bijdragen afzonderlijk worden gerapporteerd.</w:t>
            </w:r>
          </w:p>
        </w:tc>
      </w:tr>
    </w:tbl>
    <w:p w14:paraId="66EB85C7"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365"/>
        <w:gridCol w:w="13631"/>
      </w:tblGrid>
      <w:tr w:rsidR="00503631" w:rsidRPr="00E74F56" w14:paraId="71F32964" w14:textId="77777777" w:rsidTr="00370DAD">
        <w:tc>
          <w:tcPr>
            <w:tcW w:w="0" w:type="auto"/>
            <w:shd w:val="clear" w:color="auto" w:fill="auto"/>
            <w:hideMark/>
          </w:tcPr>
          <w:p w14:paraId="74781F39"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3F52B82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7.4.</w:t>
            </w:r>
          </w:p>
        </w:tc>
        <w:tc>
          <w:tcPr>
            <w:tcW w:w="0" w:type="auto"/>
            <w:shd w:val="clear" w:color="auto" w:fill="auto"/>
            <w:hideMark/>
          </w:tcPr>
          <w:p w14:paraId="65B5BEC0" w14:textId="77777777" w:rsidR="008877CB" w:rsidRDefault="008877CB" w:rsidP="00370DAD">
            <w:pPr>
              <w:spacing w:after="0" w:line="240" w:lineRule="auto"/>
              <w:rPr>
                <w:rFonts w:ascii="inherit" w:eastAsia="Times New Roman" w:hAnsi="inherit" w:cs="Times New Roman"/>
                <w:sz w:val="24"/>
                <w:szCs w:val="24"/>
                <w:lang w:eastAsia="nl-NL"/>
              </w:rPr>
            </w:pPr>
          </w:p>
          <w:p w14:paraId="63709AE5" w14:textId="4B67BC75" w:rsidR="00503631" w:rsidRPr="00E74F56" w:rsidRDefault="00503631"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Overeenkomstig artikel 4, lid 3, van Verordening (EU) 2022/2560 hoeven buitenlandse financiële bijdragen waarvan het totale bedrag per derde land lager is dan het bedrag aan de-minimissteun in de zin van artikel 3, lid 2, eerste alinea, van Verordening (EU) nr. 1407/2013 van de Commissie </w:t>
            </w:r>
            <w:hyperlink r:id="rId23" w:anchor="ntr16-L_2023177NL.01003201-E0016" w:history="1">
              <w:r w:rsidRPr="00E74F56">
                <w:rPr>
                  <w:rFonts w:ascii="inherit" w:eastAsia="Times New Roman" w:hAnsi="inherit" w:cs="Times New Roman"/>
                  <w:color w:val="337AB7"/>
                  <w:sz w:val="24"/>
                  <w:szCs w:val="24"/>
                  <w:lang w:eastAsia="nl-NL"/>
                </w:rPr>
                <w:t>(</w:t>
              </w:r>
              <w:r w:rsidRPr="00E74F56">
                <w:rPr>
                  <w:rFonts w:ascii="inherit" w:eastAsia="Times New Roman" w:hAnsi="inherit" w:cs="Times New Roman"/>
                  <w:color w:val="337AB7"/>
                  <w:sz w:val="17"/>
                  <w:szCs w:val="17"/>
                  <w:vertAlign w:val="superscript"/>
                  <w:lang w:eastAsia="nl-NL"/>
                </w:rPr>
                <w:t>16</w:t>
              </w:r>
              <w:r w:rsidRPr="00E74F56">
                <w:rPr>
                  <w:rFonts w:ascii="inherit" w:eastAsia="Times New Roman" w:hAnsi="inherit" w:cs="Times New Roman"/>
                  <w:color w:val="337AB7"/>
                  <w:sz w:val="24"/>
                  <w:szCs w:val="24"/>
                  <w:lang w:eastAsia="nl-NL"/>
                </w:rPr>
                <w:t>)</w:t>
              </w:r>
            </w:hyperlink>
            <w:r w:rsidRPr="00E74F56">
              <w:rPr>
                <w:rFonts w:ascii="inherit" w:eastAsia="Times New Roman" w:hAnsi="inherit" w:cs="Times New Roman"/>
                <w:sz w:val="24"/>
                <w:szCs w:val="24"/>
                <w:lang w:eastAsia="nl-NL"/>
              </w:rPr>
              <w:t> in de periode van drie opeenvolgende jaren voorafgaand aan de verklaring, niet in de verklaring te worden vermeld.</w:t>
            </w:r>
          </w:p>
        </w:tc>
      </w:tr>
    </w:tbl>
    <w:p w14:paraId="531916DC" w14:textId="307364F6" w:rsidR="008877CB" w:rsidRDefault="008877CB" w:rsidP="0036668F">
      <w:pPr>
        <w:shd w:val="clear" w:color="auto" w:fill="FFFFFF"/>
        <w:spacing w:after="120" w:line="240" w:lineRule="auto"/>
        <w:jc w:val="both"/>
        <w:rPr>
          <w:rFonts w:ascii="inherit" w:eastAsia="Times New Roman" w:hAnsi="inherit" w:cs="Times New Roman"/>
          <w:b/>
          <w:bCs/>
          <w:i/>
          <w:iCs/>
          <w:color w:val="000000"/>
          <w:sz w:val="24"/>
          <w:szCs w:val="24"/>
          <w:lang w:eastAsia="nl-NL"/>
        </w:rPr>
      </w:pPr>
    </w:p>
    <w:p w14:paraId="55F4FD91" w14:textId="77777777" w:rsidR="00C17A16" w:rsidRDefault="00C17A16" w:rsidP="0036668F">
      <w:pPr>
        <w:shd w:val="clear" w:color="auto" w:fill="FFFFFF"/>
        <w:spacing w:after="120" w:line="240" w:lineRule="auto"/>
        <w:jc w:val="both"/>
        <w:rPr>
          <w:rFonts w:ascii="inherit" w:eastAsia="Times New Roman" w:hAnsi="inherit" w:cs="Times New Roman"/>
          <w:b/>
          <w:bCs/>
          <w:i/>
          <w:iCs/>
          <w:color w:val="000000"/>
          <w:sz w:val="24"/>
          <w:szCs w:val="24"/>
          <w:lang w:eastAsia="nl-NL"/>
        </w:rPr>
      </w:pPr>
    </w:p>
    <w:p w14:paraId="1887D83E" w14:textId="4059E0FD" w:rsidR="00503631" w:rsidRPr="00E74F56" w:rsidRDefault="00503631" w:rsidP="0036668F">
      <w:pPr>
        <w:shd w:val="clear" w:color="auto" w:fill="FFFFFF"/>
        <w:spacing w:after="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RUBRIEK 8</w:t>
      </w:r>
    </w:p>
    <w:p w14:paraId="2E7F8031" w14:textId="77777777" w:rsidR="00503631" w:rsidRPr="00E74F56" w:rsidRDefault="00503631" w:rsidP="0036668F">
      <w:pPr>
        <w:shd w:val="clear" w:color="auto" w:fill="FFFFFF"/>
        <w:spacing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Attest</w:t>
      </w:r>
    </w:p>
    <w:tbl>
      <w:tblPr>
        <w:tblW w:w="5000" w:type="pct"/>
        <w:tblCellMar>
          <w:left w:w="0" w:type="dxa"/>
          <w:right w:w="0" w:type="dxa"/>
        </w:tblCellMar>
        <w:tblLook w:val="04A0" w:firstRow="1" w:lastRow="0" w:firstColumn="1" w:lastColumn="0" w:noHBand="0" w:noVBand="1"/>
      </w:tblPr>
      <w:tblGrid>
        <w:gridCol w:w="7"/>
        <w:gridCol w:w="391"/>
        <w:gridCol w:w="13604"/>
      </w:tblGrid>
      <w:tr w:rsidR="00503631" w:rsidRPr="00E74F56" w14:paraId="2452EEC1" w14:textId="77777777" w:rsidTr="00370DAD">
        <w:tc>
          <w:tcPr>
            <w:tcW w:w="0" w:type="auto"/>
            <w:shd w:val="clear" w:color="auto" w:fill="auto"/>
            <w:hideMark/>
          </w:tcPr>
          <w:p w14:paraId="6C659E15"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shd w:val="clear" w:color="auto" w:fill="auto"/>
            <w:hideMark/>
          </w:tcPr>
          <w:p w14:paraId="116E740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8.1.</w:t>
            </w:r>
          </w:p>
        </w:tc>
        <w:tc>
          <w:tcPr>
            <w:tcW w:w="0" w:type="auto"/>
            <w:shd w:val="clear" w:color="auto" w:fill="auto"/>
            <w:hideMark/>
          </w:tcPr>
          <w:p w14:paraId="78E7396D" w14:textId="77777777" w:rsidR="008877CB" w:rsidRDefault="008877CB" w:rsidP="00370DAD">
            <w:pPr>
              <w:spacing w:after="0" w:line="240" w:lineRule="auto"/>
              <w:rPr>
                <w:rFonts w:ascii="inherit" w:eastAsia="Times New Roman" w:hAnsi="inherit" w:cs="Times New Roman"/>
                <w:sz w:val="24"/>
                <w:szCs w:val="24"/>
                <w:lang w:eastAsia="nl-NL"/>
              </w:rPr>
            </w:pPr>
          </w:p>
          <w:p w14:paraId="55652540" w14:textId="048EE4AB" w:rsidR="00503631" w:rsidRPr="00E74F56" w:rsidRDefault="00503631" w:rsidP="00370DAD">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aanmelding moet worden besloten met onderstaand attest, dat door elke aanmeldende partij moet worden ondertekend:</w:t>
            </w:r>
          </w:p>
        </w:tc>
      </w:tr>
    </w:tbl>
    <w:p w14:paraId="1C9E282C"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365"/>
        <w:gridCol w:w="6"/>
        <w:gridCol w:w="13631"/>
      </w:tblGrid>
      <w:tr w:rsidR="0036668F" w:rsidRPr="00E74F56" w14:paraId="778451E8" w14:textId="77777777" w:rsidTr="0036668F">
        <w:tc>
          <w:tcPr>
            <w:tcW w:w="0" w:type="auto"/>
            <w:shd w:val="clear" w:color="auto" w:fill="auto"/>
            <w:hideMark/>
          </w:tcPr>
          <w:p w14:paraId="7A77F374" w14:textId="77777777" w:rsidR="0036668F" w:rsidRPr="00E74F56" w:rsidRDefault="0036668F"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8.2.</w:t>
            </w:r>
          </w:p>
        </w:tc>
        <w:tc>
          <w:tcPr>
            <w:tcW w:w="0" w:type="auto"/>
          </w:tcPr>
          <w:p w14:paraId="2CBC99EE" w14:textId="77777777" w:rsidR="0036668F" w:rsidRDefault="0036668F" w:rsidP="00370DAD">
            <w:pPr>
              <w:spacing w:after="0" w:line="240" w:lineRule="auto"/>
              <w:rPr>
                <w:rFonts w:ascii="inherit" w:eastAsia="Times New Roman" w:hAnsi="inherit" w:cs="Times New Roman"/>
                <w:sz w:val="24"/>
                <w:szCs w:val="24"/>
                <w:lang w:eastAsia="nl-NL"/>
              </w:rPr>
            </w:pPr>
          </w:p>
        </w:tc>
        <w:tc>
          <w:tcPr>
            <w:tcW w:w="0" w:type="auto"/>
            <w:shd w:val="clear" w:color="auto" w:fill="auto"/>
            <w:hideMark/>
          </w:tcPr>
          <w:p w14:paraId="792C0AFA" w14:textId="6180FED2" w:rsidR="0036668F" w:rsidRDefault="0036668F" w:rsidP="00370DAD">
            <w:pPr>
              <w:spacing w:after="0" w:line="240" w:lineRule="auto"/>
              <w:rPr>
                <w:rFonts w:ascii="inherit" w:eastAsia="Times New Roman" w:hAnsi="inherit" w:cs="Times New Roman"/>
                <w:sz w:val="24"/>
                <w:szCs w:val="24"/>
                <w:lang w:eastAsia="nl-NL"/>
              </w:rPr>
            </w:pPr>
          </w:p>
          <w:p w14:paraId="66C39051" w14:textId="59930B79" w:rsidR="0036668F" w:rsidRPr="00E74F56" w:rsidRDefault="0036668F" w:rsidP="0036668F">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w:t>
            </w:r>
            <w:r w:rsidRPr="00E74F56">
              <w:rPr>
                <w:rFonts w:ascii="inherit" w:eastAsia="Times New Roman" w:hAnsi="inherit" w:cs="Times New Roman"/>
                <w:i/>
                <w:iCs/>
                <w:sz w:val="24"/>
                <w:szCs w:val="24"/>
                <w:lang w:eastAsia="nl-NL"/>
              </w:rPr>
              <w:t>De aanmeldende partij(en) bevestigt (bevestigen) dat naar haar (hun) beste weten en geweten de in deze aanmelding of verklaring verstrekte informatie met de werkelijkheid overeenstemt en juist en volledig is, dat met de werkelijkheid overeenstemmende en volledige exemplaren van de in dit formulier FS-PP gevraagde documenten zijn overgelegd, dat alle ramingen als zodanig zijn aangegeven en haar (hun) beste ramingen van de betrokken feiten zijn, en dat alle geuite meningen oprecht zijn.</w:t>
            </w:r>
          </w:p>
        </w:tc>
      </w:tr>
    </w:tbl>
    <w:p w14:paraId="2A47335C"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444"/>
        <w:gridCol w:w="13558"/>
      </w:tblGrid>
      <w:tr w:rsidR="00503631" w:rsidRPr="00E74F56" w14:paraId="33E1E818" w14:textId="77777777" w:rsidTr="00370DAD">
        <w:tc>
          <w:tcPr>
            <w:tcW w:w="0" w:type="auto"/>
            <w:shd w:val="clear" w:color="auto" w:fill="auto"/>
            <w:hideMark/>
          </w:tcPr>
          <w:p w14:paraId="088A107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8.3.</w:t>
            </w:r>
          </w:p>
        </w:tc>
        <w:tc>
          <w:tcPr>
            <w:tcW w:w="0" w:type="auto"/>
            <w:shd w:val="clear" w:color="auto" w:fill="auto"/>
            <w:hideMark/>
          </w:tcPr>
          <w:p w14:paraId="17226B95" w14:textId="77777777" w:rsidR="008877CB" w:rsidRDefault="008877CB" w:rsidP="00370DAD">
            <w:pPr>
              <w:spacing w:after="0" w:line="240" w:lineRule="auto"/>
              <w:rPr>
                <w:rFonts w:ascii="inherit" w:eastAsia="Times New Roman" w:hAnsi="inherit" w:cs="Times New Roman"/>
                <w:i/>
                <w:iCs/>
                <w:sz w:val="24"/>
                <w:szCs w:val="24"/>
                <w:lang w:eastAsia="nl-NL"/>
              </w:rPr>
            </w:pPr>
          </w:p>
          <w:p w14:paraId="33A74A80" w14:textId="29AE19D9" w:rsidR="00503631" w:rsidRPr="00E74F56" w:rsidRDefault="00503631" w:rsidP="00370DAD">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Zij is (zijn) op de hoogte van artikel 33 van Verordening (EU) 2022/2560 inzake geldboeten en dwangsommen.</w:t>
            </w:r>
            <w:r w:rsidRPr="00E74F56">
              <w:rPr>
                <w:rFonts w:ascii="inherit" w:eastAsia="Times New Roman" w:hAnsi="inherit" w:cs="Times New Roman"/>
                <w:sz w:val="24"/>
                <w:szCs w:val="24"/>
                <w:lang w:eastAsia="nl-NL"/>
              </w:rPr>
              <w:t>”.</w:t>
            </w:r>
          </w:p>
        </w:tc>
      </w:tr>
    </w:tbl>
    <w:p w14:paraId="7C91A127" w14:textId="77777777" w:rsidR="00503631" w:rsidRPr="00E74F56" w:rsidRDefault="00503631" w:rsidP="0036668F">
      <w:pPr>
        <w:shd w:val="clear" w:color="auto" w:fill="FFFFFF"/>
        <w:spacing w:after="0" w:line="240" w:lineRule="auto"/>
        <w:jc w:val="both"/>
        <w:rPr>
          <w:rFonts w:ascii="inherit" w:eastAsia="Times New Roman" w:hAnsi="inherit" w:cs="Times New Roman"/>
          <w:color w:val="000000"/>
          <w:sz w:val="24"/>
          <w:szCs w:val="24"/>
          <w:lang w:eastAsia="nl-NL"/>
        </w:rPr>
      </w:pPr>
      <w:r w:rsidRPr="00E74F56">
        <w:rPr>
          <w:rFonts w:ascii="inherit" w:eastAsia="Times New Roman" w:hAnsi="inherit" w:cs="Times New Roman"/>
          <w:color w:val="000000"/>
          <w:sz w:val="24"/>
          <w:szCs w:val="24"/>
          <w:lang w:eastAsia="nl-NL"/>
        </w:rPr>
        <w:t>Datum: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57"/>
        <w:gridCol w:w="10229"/>
      </w:tblGrid>
      <w:tr w:rsidR="00503631" w:rsidRPr="00E74F56" w14:paraId="4864D34B"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E05D76"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[ondertekenaar 1]</w:t>
            </w:r>
          </w:p>
          <w:p w14:paraId="2F6E614B"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Naam:</w:t>
            </w:r>
          </w:p>
          <w:p w14:paraId="3897439A"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Organisatie:</w:t>
            </w:r>
          </w:p>
          <w:p w14:paraId="1E093E1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Functie:</w:t>
            </w:r>
          </w:p>
          <w:p w14:paraId="63A0D03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Adres:</w:t>
            </w:r>
          </w:p>
          <w:p w14:paraId="2B60236C"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Telefoonnummer:</w:t>
            </w:r>
          </w:p>
          <w:p w14:paraId="223BB97B"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E-mail:</w:t>
            </w:r>
          </w:p>
          <w:p w14:paraId="684775F4"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[“e-handtekening”/handtekening]</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84FC6B"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[ondertekenaar 2 (indien van toepassing), zo vaak herhalen als er aanmeldende partijen zijn]</w:t>
            </w:r>
          </w:p>
          <w:p w14:paraId="40D44221"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Naam:</w:t>
            </w:r>
          </w:p>
          <w:p w14:paraId="29F9BABD"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Organisatie:</w:t>
            </w:r>
          </w:p>
          <w:p w14:paraId="6C7DBAD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Functie:</w:t>
            </w:r>
          </w:p>
          <w:p w14:paraId="2E752C8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Adres:</w:t>
            </w:r>
          </w:p>
          <w:p w14:paraId="60395AC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Telefoonnummer:</w:t>
            </w:r>
          </w:p>
          <w:p w14:paraId="135D7A0A"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E-mail:</w:t>
            </w:r>
          </w:p>
          <w:p w14:paraId="041F860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[“e-handtekening”/handtekening]</w:t>
            </w:r>
          </w:p>
        </w:tc>
      </w:tr>
    </w:tbl>
    <w:p w14:paraId="27C70383" w14:textId="77777777" w:rsidR="008877CB" w:rsidRDefault="008877CB"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3BFC3263" w14:textId="77777777" w:rsidR="00C17A16" w:rsidRDefault="00C17A16"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27ABAAD0" w14:textId="77777777" w:rsidR="00C17A16" w:rsidRDefault="00C17A16"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37A49450" w14:textId="77777777" w:rsidR="00C17A16" w:rsidRDefault="00C17A16" w:rsidP="00503631">
      <w:pPr>
        <w:shd w:val="clear" w:color="auto" w:fill="FFFFFF"/>
        <w:spacing w:before="240" w:after="120" w:line="240" w:lineRule="auto"/>
        <w:jc w:val="both"/>
        <w:rPr>
          <w:rFonts w:ascii="inherit" w:eastAsia="Times New Roman" w:hAnsi="inherit" w:cs="Times New Roman"/>
          <w:b/>
          <w:bCs/>
          <w:i/>
          <w:iCs/>
          <w:color w:val="000000"/>
          <w:sz w:val="24"/>
          <w:szCs w:val="24"/>
          <w:lang w:eastAsia="nl-NL"/>
        </w:rPr>
      </w:pPr>
    </w:p>
    <w:p w14:paraId="5F0AB28B" w14:textId="7FC4B018"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i/>
          <w:iCs/>
          <w:color w:val="000000"/>
          <w:sz w:val="24"/>
          <w:szCs w:val="24"/>
          <w:lang w:eastAsia="nl-NL"/>
        </w:rPr>
        <w:t>Tabel 1</w:t>
      </w:r>
    </w:p>
    <w:p w14:paraId="38707795"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Instructies voor het verstrekken van informatie over buitenlandse financiële bijdragen die niet onder een van de categorieën van artikel 5, lid 1, punten a) tot en met e), vallen (rubriek 3.3)</w:t>
      </w: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7955D7C7" w14:textId="77777777" w:rsidTr="00370DAD">
        <w:tc>
          <w:tcPr>
            <w:tcW w:w="0" w:type="auto"/>
            <w:shd w:val="clear" w:color="auto" w:fill="auto"/>
            <w:hideMark/>
          </w:tcPr>
          <w:p w14:paraId="4DA856FC"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shd w:val="clear" w:color="auto" w:fill="auto"/>
            <w:hideMark/>
          </w:tcPr>
          <w:p w14:paraId="7FA41644" w14:textId="77777777" w:rsidR="008877CB" w:rsidRDefault="008877CB" w:rsidP="00370DAD">
            <w:pPr>
              <w:spacing w:before="120" w:after="0" w:line="240" w:lineRule="auto"/>
              <w:jc w:val="both"/>
              <w:rPr>
                <w:rFonts w:ascii="inherit" w:eastAsia="Times New Roman" w:hAnsi="inherit" w:cs="Times New Roman"/>
                <w:sz w:val="24"/>
                <w:szCs w:val="24"/>
                <w:lang w:eastAsia="nl-NL"/>
              </w:rPr>
            </w:pPr>
          </w:p>
          <w:p w14:paraId="4E1DE2CE" w14:textId="36CA0810"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1.</w:t>
            </w:r>
          </w:p>
        </w:tc>
        <w:tc>
          <w:tcPr>
            <w:tcW w:w="0" w:type="auto"/>
            <w:shd w:val="clear" w:color="auto" w:fill="auto"/>
            <w:hideMark/>
          </w:tcPr>
          <w:p w14:paraId="12E6AEBB" w14:textId="77777777" w:rsidR="008877CB" w:rsidRDefault="008877CB" w:rsidP="00370DAD">
            <w:pPr>
              <w:spacing w:after="0" w:line="240" w:lineRule="auto"/>
              <w:rPr>
                <w:rFonts w:ascii="inherit" w:eastAsia="Times New Roman" w:hAnsi="inherit" w:cs="Times New Roman"/>
                <w:sz w:val="24"/>
                <w:szCs w:val="24"/>
                <w:lang w:eastAsia="nl-NL"/>
              </w:rPr>
            </w:pPr>
          </w:p>
          <w:p w14:paraId="19C4DBAB" w14:textId="77777777" w:rsidR="008877CB" w:rsidRDefault="008877CB" w:rsidP="00370DAD">
            <w:pPr>
              <w:spacing w:after="0" w:line="240" w:lineRule="auto"/>
              <w:rPr>
                <w:rFonts w:ascii="inherit" w:eastAsia="Times New Roman" w:hAnsi="inherit" w:cs="Times New Roman"/>
                <w:sz w:val="24"/>
                <w:szCs w:val="24"/>
                <w:lang w:eastAsia="nl-NL"/>
              </w:rPr>
            </w:pPr>
          </w:p>
          <w:p w14:paraId="6B92C9D5" w14:textId="17BBC6C3"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Deze tabel wordt gebruikt om een overzicht te geven van de buitenlandse financiële bijdragen van 1 miljoen EUR of meer per derde land die in de drie jaar voorafgaand aan de aanmelding aan de aanmeldende partijen zijn toegekend en </w:t>
            </w:r>
            <w:r w:rsidRPr="00E74F56">
              <w:rPr>
                <w:rFonts w:ascii="inherit" w:eastAsia="Times New Roman" w:hAnsi="inherit" w:cs="Times New Roman"/>
                <w:b/>
                <w:bCs/>
                <w:sz w:val="24"/>
                <w:szCs w:val="24"/>
                <w:lang w:eastAsia="nl-NL"/>
              </w:rPr>
              <w:t>niet</w:t>
            </w:r>
            <w:r w:rsidRPr="00E74F56">
              <w:rPr>
                <w:rFonts w:ascii="inherit" w:eastAsia="Times New Roman" w:hAnsi="inherit" w:cs="Times New Roman"/>
                <w:sz w:val="24"/>
                <w:szCs w:val="24"/>
                <w:lang w:eastAsia="nl-NL"/>
              </w:rPr>
              <w:t> onder een van de categorieën van artikel 5, lid 1, punten a) tot en met e), van Verordening (EU) 2022/2560 vallen. In punt A wordt verduidelijkt welke informatie in de tabel moet worden opgenomen, en in punt B welke informatie niet dient te worden opgenomen.</w:t>
            </w:r>
          </w:p>
        </w:tc>
      </w:tr>
    </w:tbl>
    <w:p w14:paraId="6D43E09B"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A.   </w:t>
      </w:r>
      <w:r w:rsidRPr="00E74F56">
        <w:rPr>
          <w:rFonts w:ascii="inherit" w:eastAsia="Times New Roman" w:hAnsi="inherit" w:cs="Times New Roman"/>
          <w:b/>
          <w:bCs/>
          <w:i/>
          <w:iCs/>
          <w:color w:val="000000"/>
          <w:sz w:val="24"/>
          <w:szCs w:val="24"/>
          <w:lang w:eastAsia="nl-NL"/>
        </w:rPr>
        <w:t>Informatie die in de tabel moet worden opgenomen</w:t>
      </w: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7E395301" w14:textId="77777777" w:rsidTr="00370DAD">
        <w:tc>
          <w:tcPr>
            <w:tcW w:w="0" w:type="auto"/>
            <w:shd w:val="clear" w:color="auto" w:fill="auto"/>
            <w:hideMark/>
          </w:tcPr>
          <w:p w14:paraId="600C8920"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shd w:val="clear" w:color="auto" w:fill="auto"/>
            <w:hideMark/>
          </w:tcPr>
          <w:p w14:paraId="5BF58357"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2.</w:t>
            </w:r>
          </w:p>
        </w:tc>
        <w:tc>
          <w:tcPr>
            <w:tcW w:w="0" w:type="auto"/>
            <w:shd w:val="clear" w:color="auto" w:fill="auto"/>
            <w:hideMark/>
          </w:tcPr>
          <w:p w14:paraId="1EF43581" w14:textId="77777777" w:rsidR="008877CB" w:rsidRDefault="008877CB" w:rsidP="00370DAD">
            <w:pPr>
              <w:spacing w:after="0" w:line="240" w:lineRule="auto"/>
              <w:rPr>
                <w:rFonts w:ascii="inherit" w:eastAsia="Times New Roman" w:hAnsi="inherit" w:cs="Times New Roman"/>
                <w:sz w:val="24"/>
                <w:szCs w:val="24"/>
                <w:lang w:eastAsia="nl-NL"/>
              </w:rPr>
            </w:pPr>
          </w:p>
          <w:p w14:paraId="74BC7DF7" w14:textId="302BE4C5"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Groepeer de verschillende financiële bijdragen per derde land en </w:t>
            </w:r>
            <w:r w:rsidRPr="00E74F56">
              <w:rPr>
                <w:rFonts w:ascii="inherit" w:eastAsia="Times New Roman" w:hAnsi="inherit" w:cs="Times New Roman"/>
                <w:b/>
                <w:bCs/>
                <w:sz w:val="24"/>
                <w:szCs w:val="24"/>
                <w:lang w:eastAsia="nl-NL"/>
              </w:rPr>
              <w:t>per soort</w:t>
            </w:r>
            <w:r w:rsidRPr="00E74F56">
              <w:rPr>
                <w:rFonts w:ascii="inherit" w:eastAsia="Times New Roman" w:hAnsi="inherit" w:cs="Times New Roman"/>
                <w:sz w:val="24"/>
                <w:szCs w:val="24"/>
                <w:lang w:eastAsia="nl-NL"/>
              </w:rPr>
              <w:t>, bv. rechtstreekse subsidie, lening/financieringsinstrument/terugbetaalbaar voorschot, belastingvoordeel, garantie, risicokapitaalinstrument, kapitaalmaatregel, schuldkwijtschelding, bijdragen voor de niet-economische activiteiten van een onderneming (zie overweging 16 van Verordening (EU) 2022/2560).</w:t>
            </w:r>
          </w:p>
        </w:tc>
      </w:tr>
    </w:tbl>
    <w:p w14:paraId="78324B51"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3BF4761A" w14:textId="77777777" w:rsidTr="00370DAD">
        <w:tc>
          <w:tcPr>
            <w:tcW w:w="0" w:type="auto"/>
            <w:shd w:val="clear" w:color="auto" w:fill="auto"/>
            <w:hideMark/>
          </w:tcPr>
          <w:p w14:paraId="3C80494E"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2088F7F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3.</w:t>
            </w:r>
          </w:p>
        </w:tc>
        <w:tc>
          <w:tcPr>
            <w:tcW w:w="0" w:type="auto"/>
            <w:shd w:val="clear" w:color="auto" w:fill="auto"/>
            <w:hideMark/>
          </w:tcPr>
          <w:p w14:paraId="5FD04678" w14:textId="77777777" w:rsidR="008877CB" w:rsidRDefault="008877CB" w:rsidP="00370DAD">
            <w:pPr>
              <w:spacing w:after="0" w:line="240" w:lineRule="auto"/>
              <w:rPr>
                <w:rFonts w:ascii="inherit" w:eastAsia="Times New Roman" w:hAnsi="inherit" w:cs="Times New Roman"/>
                <w:sz w:val="24"/>
                <w:szCs w:val="24"/>
                <w:lang w:eastAsia="nl-NL"/>
              </w:rPr>
            </w:pPr>
          </w:p>
          <w:p w14:paraId="419CEB1C" w14:textId="19B56AD6"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Vermeld alleen de landen waarvan het geraamde totaalbedrag van alle in de drie jaar voorafgaand aan de aanmelding toegekende financiële bijdragen per land (berekend volgens punt 5) 4 miljoen EUR of meer bedraagt.</w:t>
            </w:r>
          </w:p>
        </w:tc>
      </w:tr>
    </w:tbl>
    <w:p w14:paraId="2C63909F"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3761FFF0" w14:textId="77777777" w:rsidTr="00370DAD">
        <w:tc>
          <w:tcPr>
            <w:tcW w:w="0" w:type="auto"/>
            <w:shd w:val="clear" w:color="auto" w:fill="auto"/>
            <w:hideMark/>
          </w:tcPr>
          <w:p w14:paraId="02B0010D"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352508AB"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4.</w:t>
            </w:r>
          </w:p>
        </w:tc>
        <w:tc>
          <w:tcPr>
            <w:tcW w:w="0" w:type="auto"/>
            <w:shd w:val="clear" w:color="auto" w:fill="auto"/>
            <w:hideMark/>
          </w:tcPr>
          <w:p w14:paraId="21638BC5" w14:textId="77777777" w:rsidR="008877CB" w:rsidRDefault="008877CB" w:rsidP="00370DAD">
            <w:pPr>
              <w:spacing w:after="0" w:line="240" w:lineRule="auto"/>
              <w:rPr>
                <w:rFonts w:ascii="inherit" w:eastAsia="Times New Roman" w:hAnsi="inherit" w:cs="Times New Roman"/>
                <w:sz w:val="24"/>
                <w:szCs w:val="24"/>
                <w:lang w:eastAsia="nl-NL"/>
              </w:rPr>
            </w:pPr>
          </w:p>
          <w:p w14:paraId="68CA63C2" w14:textId="124FFB2C"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Geef voor elk soort financiële bijdrage een korte beschrijving van het doel van de financiële bijdragen en van de steunverlenende entiteiten.</w:t>
            </w:r>
          </w:p>
        </w:tc>
      </w:tr>
    </w:tbl>
    <w:p w14:paraId="45A47AB2" w14:textId="77777777" w:rsidR="00503631" w:rsidRPr="00E74F56" w:rsidRDefault="00503631" w:rsidP="00503631">
      <w:pPr>
        <w:shd w:val="clear" w:color="auto" w:fill="FFFFFF"/>
        <w:spacing w:after="0" w:line="240" w:lineRule="auto"/>
        <w:rPr>
          <w:rFonts w:ascii="inherit" w:eastAsia="Times New Roman" w:hAnsi="inherit" w:cs="Times New Roman"/>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01422A17" w14:textId="77777777" w:rsidTr="00370DAD">
        <w:tc>
          <w:tcPr>
            <w:tcW w:w="0" w:type="auto"/>
            <w:shd w:val="clear" w:color="auto" w:fill="auto"/>
            <w:hideMark/>
          </w:tcPr>
          <w:p w14:paraId="5203D6B4" w14:textId="77777777" w:rsidR="00503631" w:rsidRPr="00E74F56" w:rsidRDefault="00503631" w:rsidP="00370DAD">
            <w:pPr>
              <w:shd w:val="clear" w:color="auto" w:fill="FFFFFF"/>
              <w:spacing w:after="0" w:line="240" w:lineRule="auto"/>
              <w:rPr>
                <w:rFonts w:ascii="inherit" w:eastAsia="Times New Roman" w:hAnsi="inherit" w:cs="Times New Roman"/>
                <w:color w:val="000000"/>
                <w:sz w:val="24"/>
                <w:szCs w:val="24"/>
                <w:lang w:eastAsia="nl-NL"/>
              </w:rPr>
            </w:pPr>
          </w:p>
        </w:tc>
        <w:tc>
          <w:tcPr>
            <w:tcW w:w="0" w:type="auto"/>
            <w:shd w:val="clear" w:color="auto" w:fill="auto"/>
            <w:hideMark/>
          </w:tcPr>
          <w:p w14:paraId="7850A1A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5.</w:t>
            </w:r>
          </w:p>
        </w:tc>
        <w:tc>
          <w:tcPr>
            <w:tcW w:w="0" w:type="auto"/>
            <w:shd w:val="clear" w:color="auto" w:fill="auto"/>
            <w:hideMark/>
          </w:tcPr>
          <w:p w14:paraId="2BEC5E44" w14:textId="77777777" w:rsidR="008877CB" w:rsidRDefault="008877CB" w:rsidP="00370DAD">
            <w:pPr>
              <w:spacing w:after="0" w:line="240" w:lineRule="auto"/>
              <w:rPr>
                <w:rFonts w:ascii="inherit" w:eastAsia="Times New Roman" w:hAnsi="inherit" w:cs="Times New Roman"/>
                <w:sz w:val="24"/>
                <w:szCs w:val="24"/>
                <w:lang w:eastAsia="nl-NL"/>
              </w:rPr>
            </w:pPr>
          </w:p>
          <w:p w14:paraId="4855D9C8" w14:textId="02F5D4AB" w:rsidR="00503631" w:rsidRPr="00E74F56" w:rsidRDefault="00503631" w:rsidP="00C17A16">
            <w:pPr>
              <w:spacing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Kwantificeer het geraamde totaalbedrag van de financiële bijdragen </w:t>
            </w:r>
            <w:r w:rsidRPr="00E74F56">
              <w:rPr>
                <w:rFonts w:ascii="inherit" w:eastAsia="Times New Roman" w:hAnsi="inherit" w:cs="Times New Roman"/>
                <w:b/>
                <w:bCs/>
                <w:sz w:val="24"/>
                <w:szCs w:val="24"/>
                <w:lang w:eastAsia="nl-NL"/>
              </w:rPr>
              <w:t>per derde land</w:t>
            </w:r>
            <w:r w:rsidRPr="00E74F56">
              <w:rPr>
                <w:rFonts w:ascii="inherit" w:eastAsia="Times New Roman" w:hAnsi="inherit" w:cs="Times New Roman"/>
                <w:sz w:val="24"/>
                <w:szCs w:val="24"/>
                <w:lang w:eastAsia="nl-NL"/>
              </w:rPr>
              <w:t> die in de drie jaar voorafgaand aan de aanmelding zijn toegekend aan de hand van </w:t>
            </w:r>
            <w:r w:rsidRPr="00E74F56">
              <w:rPr>
                <w:rFonts w:ascii="inherit" w:eastAsia="Times New Roman" w:hAnsi="inherit" w:cs="Times New Roman"/>
                <w:b/>
                <w:bCs/>
                <w:sz w:val="24"/>
                <w:szCs w:val="24"/>
                <w:lang w:eastAsia="nl-NL"/>
              </w:rPr>
              <w:t>tranches</w:t>
            </w:r>
            <w:r w:rsidRPr="00E74F56">
              <w:rPr>
                <w:rFonts w:ascii="inherit" w:eastAsia="Times New Roman" w:hAnsi="inherit" w:cs="Times New Roman"/>
                <w:sz w:val="24"/>
                <w:szCs w:val="24"/>
                <w:lang w:eastAsia="nl-NL"/>
              </w:rPr>
              <w:t>, zoals aangegeven in de opmerkingen bij onderstaande tabel. Voor de berekening van dit bedrag zijn de volgende overwegingen relevant:</w:t>
            </w:r>
          </w:p>
          <w:tbl>
            <w:tblPr>
              <w:tblW w:w="5000" w:type="pct"/>
              <w:tblCellMar>
                <w:left w:w="0" w:type="dxa"/>
                <w:right w:w="0" w:type="dxa"/>
              </w:tblCellMar>
              <w:tblLook w:val="04A0" w:firstRow="1" w:lastRow="0" w:firstColumn="1" w:lastColumn="0" w:noHBand="0" w:noVBand="1"/>
            </w:tblPr>
            <w:tblGrid>
              <w:gridCol w:w="209"/>
              <w:gridCol w:w="13604"/>
            </w:tblGrid>
            <w:tr w:rsidR="00503631" w:rsidRPr="00E74F56" w14:paraId="2B484491" w14:textId="77777777" w:rsidTr="00370DAD">
              <w:tc>
                <w:tcPr>
                  <w:tcW w:w="0" w:type="auto"/>
                  <w:shd w:val="clear" w:color="auto" w:fill="auto"/>
                  <w:hideMark/>
                </w:tcPr>
                <w:p w14:paraId="2090B95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shd w:val="clear" w:color="auto" w:fill="auto"/>
                  <w:hideMark/>
                </w:tcPr>
                <w:p w14:paraId="6B22A607"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buitenlandse financiële bijdragen die onder de categorieën van artikel 5, lid 1, van Verordening (EU) 2022/2560 vallen en waarover informatie is verstrekt in de rubrieken 3.1 en 3.2, moeten in aanmerking worden genomen;</w:t>
                  </w:r>
                </w:p>
              </w:tc>
            </w:tr>
          </w:tbl>
          <w:p w14:paraId="0E7B496B"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4"/>
              <w:gridCol w:w="13589"/>
            </w:tblGrid>
            <w:tr w:rsidR="00503631" w:rsidRPr="00E74F56" w14:paraId="0B9C889D" w14:textId="77777777" w:rsidTr="00370DAD">
              <w:tc>
                <w:tcPr>
                  <w:tcW w:w="0" w:type="auto"/>
                  <w:shd w:val="clear" w:color="auto" w:fill="auto"/>
                  <w:hideMark/>
                </w:tcPr>
                <w:p w14:paraId="2ABC4013"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shd w:val="clear" w:color="auto" w:fill="auto"/>
                  <w:hideMark/>
                </w:tcPr>
                <w:p w14:paraId="12F2E73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buitenlandse financiële bijdragen die volgens de punten 6 en 7 hieronder zijn uitgesloten, dienen </w:t>
                  </w:r>
                  <w:r w:rsidRPr="00E74F56">
                    <w:rPr>
                      <w:rFonts w:ascii="inherit" w:eastAsia="Times New Roman" w:hAnsi="inherit" w:cs="Times New Roman"/>
                      <w:b/>
                      <w:bCs/>
                      <w:sz w:val="24"/>
                      <w:szCs w:val="24"/>
                      <w:lang w:eastAsia="nl-NL"/>
                    </w:rPr>
                    <w:t>niet</w:t>
                  </w:r>
                  <w:r w:rsidRPr="00E74F56">
                    <w:rPr>
                      <w:rFonts w:ascii="inherit" w:eastAsia="Times New Roman" w:hAnsi="inherit" w:cs="Times New Roman"/>
                      <w:sz w:val="24"/>
                      <w:szCs w:val="24"/>
                      <w:lang w:eastAsia="nl-NL"/>
                    </w:rPr>
                    <w:t> in aanmerking te worden genomen.</w:t>
                  </w:r>
                </w:p>
              </w:tc>
            </w:tr>
          </w:tbl>
          <w:p w14:paraId="0F31B6E5"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62555EFD"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B.   </w:t>
      </w:r>
      <w:r w:rsidRPr="00E74F56">
        <w:rPr>
          <w:rFonts w:ascii="inherit" w:eastAsia="Times New Roman" w:hAnsi="inherit" w:cs="Times New Roman"/>
          <w:b/>
          <w:bCs/>
          <w:i/>
          <w:iCs/>
          <w:color w:val="000000"/>
          <w:sz w:val="24"/>
          <w:szCs w:val="24"/>
          <w:lang w:eastAsia="nl-NL"/>
        </w:rPr>
        <w:t>Uitzonderingen</w:t>
      </w: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513469F7" w14:textId="77777777" w:rsidTr="00370DAD">
        <w:tc>
          <w:tcPr>
            <w:tcW w:w="0" w:type="auto"/>
            <w:shd w:val="clear" w:color="auto" w:fill="auto"/>
            <w:hideMark/>
          </w:tcPr>
          <w:p w14:paraId="0029F751"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shd w:val="clear" w:color="auto" w:fill="auto"/>
            <w:hideMark/>
          </w:tcPr>
          <w:p w14:paraId="6501907A"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6.</w:t>
            </w:r>
          </w:p>
        </w:tc>
        <w:tc>
          <w:tcPr>
            <w:tcW w:w="0" w:type="auto"/>
            <w:shd w:val="clear" w:color="auto" w:fill="auto"/>
            <w:hideMark/>
          </w:tcPr>
          <w:p w14:paraId="7DB33045" w14:textId="77777777" w:rsidR="008877CB" w:rsidRDefault="008877CB" w:rsidP="00370DAD">
            <w:pPr>
              <w:spacing w:after="0" w:line="240" w:lineRule="auto"/>
              <w:rPr>
                <w:rFonts w:ascii="inherit" w:eastAsia="Times New Roman" w:hAnsi="inherit" w:cs="Times New Roman"/>
                <w:sz w:val="24"/>
                <w:szCs w:val="24"/>
                <w:lang w:eastAsia="nl-NL"/>
              </w:rPr>
            </w:pPr>
          </w:p>
          <w:p w14:paraId="08107F0D" w14:textId="25E92EC0" w:rsidR="00503631" w:rsidRPr="00E74F56" w:rsidRDefault="00503631" w:rsidP="00370DAD">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U hoeft in de tabel </w:t>
            </w:r>
            <w:r w:rsidRPr="00E74F56">
              <w:rPr>
                <w:rFonts w:ascii="inherit" w:eastAsia="Times New Roman" w:hAnsi="inherit" w:cs="Times New Roman"/>
                <w:b/>
                <w:bCs/>
                <w:sz w:val="24"/>
                <w:szCs w:val="24"/>
                <w:lang w:eastAsia="nl-NL"/>
              </w:rPr>
              <w:t>geen</w:t>
            </w:r>
            <w:r w:rsidRPr="00E74F56">
              <w:rPr>
                <w:rFonts w:ascii="inherit" w:eastAsia="Times New Roman" w:hAnsi="inherit" w:cs="Times New Roman"/>
                <w:sz w:val="24"/>
                <w:szCs w:val="24"/>
                <w:lang w:eastAsia="nl-NL"/>
              </w:rPr>
              <w:t> beschrijving op te nemen van de volgende buitenlandse financiële bijdragen:</w:t>
            </w:r>
          </w:p>
          <w:tbl>
            <w:tblPr>
              <w:tblW w:w="5000" w:type="pct"/>
              <w:tblCellMar>
                <w:left w:w="0" w:type="dxa"/>
                <w:right w:w="0" w:type="dxa"/>
              </w:tblCellMar>
              <w:tblLook w:val="04A0" w:firstRow="1" w:lastRow="0" w:firstColumn="1" w:lastColumn="0" w:noHBand="0" w:noVBand="1"/>
            </w:tblPr>
            <w:tblGrid>
              <w:gridCol w:w="209"/>
              <w:gridCol w:w="13604"/>
            </w:tblGrid>
            <w:tr w:rsidR="00503631" w:rsidRPr="00E74F56" w14:paraId="478FCC5C" w14:textId="77777777" w:rsidTr="00370DAD">
              <w:tc>
                <w:tcPr>
                  <w:tcW w:w="0" w:type="auto"/>
                  <w:shd w:val="clear" w:color="auto" w:fill="auto"/>
                  <w:hideMark/>
                </w:tcPr>
                <w:p w14:paraId="7BE6D8B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a)</w:t>
                  </w:r>
                </w:p>
              </w:tc>
              <w:tc>
                <w:tcPr>
                  <w:tcW w:w="0" w:type="auto"/>
                  <w:shd w:val="clear" w:color="auto" w:fill="auto"/>
                  <w:hideMark/>
                </w:tcPr>
                <w:p w14:paraId="6214806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uitstel van betaling van belastingen en/of socialezekerheidsbijdragen, fiscale amnestie en belastingvrijstelling, alsmede normale afschrijvings- en verliescompensatieregels die algemeen van toepassing zijn. Indien deze maatregelen beperkt zijn tot — bijvoorbeeld — bepaalde sectoren, regio’s of (soorten) ondernemingen, moeten zij wel worden opgenomen;</w:t>
                  </w:r>
                </w:p>
              </w:tc>
            </w:tr>
          </w:tbl>
          <w:p w14:paraId="729FBB70"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4"/>
              <w:gridCol w:w="13589"/>
            </w:tblGrid>
            <w:tr w:rsidR="00503631" w:rsidRPr="00E74F56" w14:paraId="00C03584" w14:textId="77777777" w:rsidTr="00370DAD">
              <w:tc>
                <w:tcPr>
                  <w:tcW w:w="0" w:type="auto"/>
                  <w:shd w:val="clear" w:color="auto" w:fill="auto"/>
                  <w:hideMark/>
                </w:tcPr>
                <w:p w14:paraId="74E6A59B"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w:t>
                  </w:r>
                </w:p>
              </w:tc>
              <w:tc>
                <w:tcPr>
                  <w:tcW w:w="0" w:type="auto"/>
                  <w:shd w:val="clear" w:color="auto" w:fill="auto"/>
                  <w:hideMark/>
                </w:tcPr>
                <w:p w14:paraId="4F6C1721"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toepassing van belastingverminderingen ter voorkoming van dubbele belasting overeenkomstig bilaterale of multilaterale overeenkomsten ter voorkoming van dubbele belasting, alsook unilaterale belastingverminderingen ter voorkoming van dubbele belasting die op grond van de nationale belastingwetgeving worden toegepast, voor zover zij dezelfde logica volgen als bilaterale of multilaterale overeenkomsten;</w:t>
                  </w:r>
                </w:p>
              </w:tc>
            </w:tr>
          </w:tbl>
          <w:p w14:paraId="68D1CB56"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198"/>
              <w:gridCol w:w="13615"/>
            </w:tblGrid>
            <w:tr w:rsidR="00503631" w:rsidRPr="00E74F56" w14:paraId="462FFE50" w14:textId="77777777" w:rsidTr="00370DAD">
              <w:tc>
                <w:tcPr>
                  <w:tcW w:w="0" w:type="auto"/>
                  <w:shd w:val="clear" w:color="auto" w:fill="auto"/>
                  <w:hideMark/>
                </w:tcPr>
                <w:p w14:paraId="53729FE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c)</w:t>
                  </w:r>
                </w:p>
              </w:tc>
              <w:tc>
                <w:tcPr>
                  <w:tcW w:w="0" w:type="auto"/>
                  <w:shd w:val="clear" w:color="auto" w:fill="auto"/>
                  <w:hideMark/>
                </w:tcPr>
                <w:p w14:paraId="6F6D10F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levering/aankoop van goederen/diensten (met uitzondering van financiële diensten) tegen marktvoorwaarden in het kader van de normale bedrijfsvoering, bv. de levering/aankoop van goederen of diensten na een concurrerende, transparante en niet-discriminerende aanbestedingsprocedure;</w:t>
                  </w:r>
                </w:p>
              </w:tc>
            </w:tr>
          </w:tbl>
          <w:p w14:paraId="3A3C1A34" w14:textId="77777777" w:rsidR="00503631" w:rsidRPr="00E74F56" w:rsidRDefault="00503631" w:rsidP="00370DAD">
            <w:pPr>
              <w:spacing w:after="0" w:line="240" w:lineRule="auto"/>
              <w:rPr>
                <w:rFonts w:ascii="inherit" w:eastAsia="Times New Roman" w:hAnsi="inherit" w:cs="Times New Roman"/>
                <w:vanish/>
                <w:sz w:val="24"/>
                <w:szCs w:val="24"/>
                <w:lang w:eastAsia="nl-NL"/>
              </w:rPr>
            </w:pPr>
          </w:p>
          <w:tbl>
            <w:tblPr>
              <w:tblW w:w="5000" w:type="pct"/>
              <w:tblCellMar>
                <w:left w:w="0" w:type="dxa"/>
                <w:right w:w="0" w:type="dxa"/>
              </w:tblCellMar>
              <w:tblLook w:val="04A0" w:firstRow="1" w:lastRow="0" w:firstColumn="1" w:lastColumn="0" w:noHBand="0" w:noVBand="1"/>
            </w:tblPr>
            <w:tblGrid>
              <w:gridCol w:w="225"/>
              <w:gridCol w:w="13588"/>
            </w:tblGrid>
            <w:tr w:rsidR="00503631" w:rsidRPr="00E74F56" w14:paraId="7BDA8B4A" w14:textId="77777777" w:rsidTr="00370DAD">
              <w:tc>
                <w:tcPr>
                  <w:tcW w:w="0" w:type="auto"/>
                  <w:shd w:val="clear" w:color="auto" w:fill="auto"/>
                  <w:hideMark/>
                </w:tcPr>
                <w:p w14:paraId="2EC6203F"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w:t>
                  </w:r>
                </w:p>
              </w:tc>
              <w:tc>
                <w:tcPr>
                  <w:tcW w:w="0" w:type="auto"/>
                  <w:shd w:val="clear" w:color="auto" w:fill="auto"/>
                  <w:hideMark/>
                </w:tcPr>
                <w:p w14:paraId="01CFE52F"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buitenlandse financiële bijdragen van minder dan 1 miljoen EUR.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57"/>
                    <w:gridCol w:w="3252"/>
                    <w:gridCol w:w="8763"/>
                  </w:tblGrid>
                  <w:tr w:rsidR="00503631" w:rsidRPr="00E74F56" w14:paraId="7FB7FD89"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97FCD1" w14:textId="77777777" w:rsidR="00503631" w:rsidRPr="00E74F56" w:rsidRDefault="00503631" w:rsidP="00370DA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Derde land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CA8F02" w14:textId="77777777" w:rsidR="00503631" w:rsidRPr="00E74F56" w:rsidRDefault="00503631" w:rsidP="00370DA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Soort financiële bijdrage</w:t>
                        </w:r>
                        <w:hyperlink r:id="rId24" w:anchor="ntr*1-L_2023177NL.01003201-E0017" w:history="1">
                          <w:r w:rsidRPr="00E74F56">
                            <w:rPr>
                              <w:rFonts w:ascii="inherit" w:eastAsia="Times New Roman" w:hAnsi="inherit" w:cs="Times New Roman"/>
                              <w:b/>
                              <w:bCs/>
                              <w:color w:val="337AB7"/>
                              <w:lang w:eastAsia="nl-NL"/>
                            </w:rPr>
                            <w:t> (</w:t>
                          </w:r>
                          <w:r w:rsidRPr="00E74F56">
                            <w:rPr>
                              <w:rFonts w:ascii="inherit" w:eastAsia="Times New Roman" w:hAnsi="inherit" w:cs="Times New Roman"/>
                              <w:b/>
                              <w:bCs/>
                              <w:color w:val="337AB7"/>
                              <w:sz w:val="15"/>
                              <w:szCs w:val="15"/>
                              <w:vertAlign w:val="superscript"/>
                              <w:lang w:eastAsia="nl-NL"/>
                            </w:rPr>
                            <w:t>*1</w:t>
                          </w:r>
                          <w:r w:rsidRPr="00E74F56">
                            <w:rPr>
                              <w:rFonts w:ascii="inherit" w:eastAsia="Times New Roman" w:hAnsi="inherit" w:cs="Times New Roman"/>
                              <w:b/>
                              <w:bCs/>
                              <w:color w:val="337AB7"/>
                              <w:lang w:eastAsia="nl-NL"/>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DD093C" w14:textId="77777777" w:rsidR="00503631" w:rsidRPr="00E74F56" w:rsidRDefault="00503631" w:rsidP="00370DA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Korte beschrijving van het doel van de financiële bijdrage en de steunverlenende entiteit</w:t>
                        </w:r>
                        <w:hyperlink r:id="rId25" w:anchor="ntr*2-L_2023177NL.01003201-E0018" w:history="1">
                          <w:r w:rsidRPr="00E74F56">
                            <w:rPr>
                              <w:rFonts w:ascii="inherit" w:eastAsia="Times New Roman" w:hAnsi="inherit" w:cs="Times New Roman"/>
                              <w:b/>
                              <w:bCs/>
                              <w:color w:val="337AB7"/>
                              <w:lang w:eastAsia="nl-NL"/>
                            </w:rPr>
                            <w:t> (</w:t>
                          </w:r>
                          <w:r w:rsidRPr="00E74F56">
                            <w:rPr>
                              <w:rFonts w:ascii="inherit" w:eastAsia="Times New Roman" w:hAnsi="inherit" w:cs="Times New Roman"/>
                              <w:b/>
                              <w:bCs/>
                              <w:color w:val="337AB7"/>
                              <w:sz w:val="15"/>
                              <w:szCs w:val="15"/>
                              <w:vertAlign w:val="superscript"/>
                              <w:lang w:eastAsia="nl-NL"/>
                            </w:rPr>
                            <w:t>*2</w:t>
                          </w:r>
                          <w:r w:rsidRPr="00E74F56">
                            <w:rPr>
                              <w:rFonts w:ascii="inherit" w:eastAsia="Times New Roman" w:hAnsi="inherit" w:cs="Times New Roman"/>
                              <w:b/>
                              <w:bCs/>
                              <w:color w:val="337AB7"/>
                              <w:lang w:eastAsia="nl-NL"/>
                            </w:rPr>
                            <w:t>)</w:t>
                          </w:r>
                        </w:hyperlink>
                      </w:p>
                    </w:tc>
                  </w:tr>
                  <w:tr w:rsidR="00503631" w:rsidRPr="00E74F56" w14:paraId="56928C87" w14:textId="77777777" w:rsidTr="00370DAD">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086808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FEB74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CAFE8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472588FE" w14:textId="77777777" w:rsidTr="00370DA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2605F0"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BE9B70"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DC39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17B65F85" w14:textId="77777777" w:rsidTr="00370DA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055766"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F69B0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A7280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5E7D9BDC" w14:textId="77777777" w:rsidTr="00370DA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7B2AC9"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254712"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246684"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5A6BB846" w14:textId="77777777" w:rsidTr="00370DA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D132D2"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976B58"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FDECA1"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39D579FC" w14:textId="77777777" w:rsidTr="00370DAD">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718942D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Totale geraamde financiële bijdragen van A: […] EUR</w:t>
                        </w:r>
                        <w:hyperlink r:id="rId26" w:anchor="ntr*3-L_2023177NL.01003201-E0019" w:history="1">
                          <w:r w:rsidRPr="00E74F56">
                            <w:rPr>
                              <w:rFonts w:ascii="inherit" w:eastAsia="Times New Roman" w:hAnsi="inherit" w:cs="Times New Roman"/>
                              <w:color w:val="337AB7"/>
                              <w:lang w:eastAsia="nl-NL"/>
                            </w:rPr>
                            <w:t> (</w:t>
                          </w:r>
                          <w:r w:rsidRPr="00E74F56">
                            <w:rPr>
                              <w:rFonts w:ascii="inherit" w:eastAsia="Times New Roman" w:hAnsi="inherit" w:cs="Times New Roman"/>
                              <w:color w:val="337AB7"/>
                              <w:sz w:val="15"/>
                              <w:szCs w:val="15"/>
                              <w:vertAlign w:val="superscript"/>
                              <w:lang w:eastAsia="nl-NL"/>
                            </w:rPr>
                            <w:t>*3</w:t>
                          </w:r>
                          <w:r w:rsidRPr="00E74F56">
                            <w:rPr>
                              <w:rFonts w:ascii="inherit" w:eastAsia="Times New Roman" w:hAnsi="inherit" w:cs="Times New Roman"/>
                              <w:color w:val="337AB7"/>
                              <w:lang w:eastAsia="nl-NL"/>
                            </w:rPr>
                            <w:t>)</w:t>
                          </w:r>
                        </w:hyperlink>
                      </w:p>
                    </w:tc>
                  </w:tr>
                  <w:tr w:rsidR="00503631" w:rsidRPr="00E74F56" w14:paraId="3187EAAB" w14:textId="77777777" w:rsidTr="00370DAD">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DB59096"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8B4BE"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BAA63B"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45098673" w14:textId="77777777" w:rsidTr="00370DA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4275AB"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A8E8E6"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2</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FBC03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68215C69" w14:textId="77777777" w:rsidTr="00370DA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77B169"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DDD580"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3</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544680"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433FD70E" w14:textId="77777777" w:rsidTr="00370DA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E32606"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36940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i/>
                            <w:iCs/>
                            <w:lang w:eastAsia="nl-NL"/>
                          </w:rPr>
                          <w:t>Soort 4</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91D25"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66A01A2B" w14:textId="77777777" w:rsidTr="00370DAD">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29F9EC" w14:textId="77777777" w:rsidR="00503631" w:rsidRPr="00E74F56" w:rsidRDefault="00503631" w:rsidP="00370DAD">
                        <w:pPr>
                          <w:spacing w:after="0" w:line="240" w:lineRule="auto"/>
                          <w:rPr>
                            <w:rFonts w:ascii="inherit" w:eastAsia="Times New Roman" w:hAnsi="inherit" w:cs="Times New Roman"/>
                            <w:lang w:eastAsia="nl-NL"/>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65914C"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F84042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7BAA83B7" w14:textId="77777777" w:rsidTr="00370DAD">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2718C0D5"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Totale geraamde financiële bijdragen van B: […] EUR</w:t>
                        </w:r>
                        <w:hyperlink r:id="rId27" w:anchor="ntr*3-L_2023177NL.01003201-E0019" w:history="1">
                          <w:r w:rsidRPr="00E74F56">
                            <w:rPr>
                              <w:rFonts w:ascii="inherit" w:eastAsia="Times New Roman" w:hAnsi="inherit" w:cs="Times New Roman"/>
                              <w:color w:val="337AB7"/>
                              <w:lang w:eastAsia="nl-NL"/>
                            </w:rPr>
                            <w:t> (</w:t>
                          </w:r>
                          <w:r w:rsidRPr="00E74F56">
                            <w:rPr>
                              <w:rFonts w:ascii="inherit" w:eastAsia="Times New Roman" w:hAnsi="inherit" w:cs="Times New Roman"/>
                              <w:color w:val="337AB7"/>
                              <w:sz w:val="15"/>
                              <w:szCs w:val="15"/>
                              <w:vertAlign w:val="superscript"/>
                              <w:lang w:eastAsia="nl-NL"/>
                            </w:rPr>
                            <w:t>*3</w:t>
                          </w:r>
                          <w:r w:rsidRPr="00E74F56">
                            <w:rPr>
                              <w:rFonts w:ascii="inherit" w:eastAsia="Times New Roman" w:hAnsi="inherit" w:cs="Times New Roman"/>
                              <w:color w:val="337AB7"/>
                              <w:lang w:eastAsia="nl-NL"/>
                            </w:rPr>
                            <w:t>)</w:t>
                          </w:r>
                        </w:hyperlink>
                      </w:p>
                    </w:tc>
                  </w:tr>
                  <w:tr w:rsidR="00503631" w:rsidRPr="00E74F56" w14:paraId="0D2099D2"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8C099A"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59382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CD116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3C0F58FF"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B9D020"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2365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9C6659"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0B36F2B9"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D6015C"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FEEE47"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07FB0D"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4CBDC25B" w14:textId="77777777" w:rsidTr="00370DAD">
                    <w:tc>
                      <w:tcPr>
                        <w:tcW w:w="0" w:type="auto"/>
                        <w:gridSpan w:val="3"/>
                        <w:shd w:val="clear" w:color="auto" w:fill="auto"/>
                        <w:vAlign w:val="center"/>
                        <w:hideMark/>
                      </w:tcPr>
                      <w:tbl>
                        <w:tblPr>
                          <w:tblW w:w="5000" w:type="pct"/>
                          <w:tblCellMar>
                            <w:left w:w="0" w:type="dxa"/>
                            <w:right w:w="0" w:type="dxa"/>
                          </w:tblCellMar>
                          <w:tblLook w:val="04A0" w:firstRow="1" w:lastRow="0" w:firstColumn="1" w:lastColumn="0" w:noHBand="0" w:noVBand="1"/>
                        </w:tblPr>
                        <w:tblGrid>
                          <w:gridCol w:w="1215"/>
                          <w:gridCol w:w="12342"/>
                        </w:tblGrid>
                        <w:tr w:rsidR="00503631" w:rsidRPr="00E74F56" w14:paraId="154BAD7D" w14:textId="77777777" w:rsidTr="00370DAD">
                          <w:tc>
                            <w:tcPr>
                              <w:tcW w:w="0" w:type="auto"/>
                              <w:shd w:val="clear" w:color="auto" w:fill="auto"/>
                              <w:hideMark/>
                            </w:tcPr>
                            <w:p w14:paraId="560A643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Opmerking:</w:t>
                              </w:r>
                            </w:p>
                          </w:tc>
                          <w:tc>
                            <w:tcPr>
                              <w:tcW w:w="0" w:type="auto"/>
                              <w:shd w:val="clear" w:color="auto" w:fill="auto"/>
                              <w:hideMark/>
                            </w:tcPr>
                            <w:p w14:paraId="67B491D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U moet een afzonderlijke tabel indienen voor elk van de aanmeldende partijen. De derde landen en zo mogelijk de soorten bijdragen moeten worden gerangschikt op basis van het totale bedrag van de buitenlandse financiële bijdrage, van hoog naar laag.</w:t>
                              </w:r>
                            </w:p>
                          </w:tc>
                        </w:tr>
                      </w:tbl>
                      <w:p w14:paraId="134B59B9"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26D60716"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0A1E8DD9"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62D2020B" w14:textId="77777777" w:rsidR="00503631" w:rsidRPr="00E74F56" w:rsidRDefault="00503631" w:rsidP="00503631">
      <w:pPr>
        <w:shd w:val="clear" w:color="auto" w:fill="FFFFFF"/>
        <w:spacing w:before="240" w:after="120" w:line="240" w:lineRule="auto"/>
        <w:jc w:val="both"/>
        <w:rPr>
          <w:rFonts w:ascii="inherit" w:eastAsia="Times New Roman" w:hAnsi="inherit" w:cs="Times New Roman"/>
          <w:b/>
          <w:bCs/>
          <w:color w:val="000000"/>
          <w:sz w:val="24"/>
          <w:szCs w:val="24"/>
          <w:lang w:eastAsia="nl-NL"/>
        </w:rPr>
      </w:pPr>
      <w:r w:rsidRPr="00E74F56">
        <w:rPr>
          <w:rFonts w:ascii="inherit" w:eastAsia="Times New Roman" w:hAnsi="inherit" w:cs="Times New Roman"/>
          <w:b/>
          <w:bCs/>
          <w:color w:val="000000"/>
          <w:sz w:val="24"/>
          <w:szCs w:val="24"/>
          <w:lang w:eastAsia="nl-NL"/>
        </w:rPr>
        <w:t>C.   </w:t>
      </w:r>
      <w:r w:rsidRPr="00E74F56">
        <w:rPr>
          <w:rFonts w:ascii="inherit" w:eastAsia="Times New Roman" w:hAnsi="inherit" w:cs="Times New Roman"/>
          <w:b/>
          <w:bCs/>
          <w:i/>
          <w:iCs/>
          <w:color w:val="000000"/>
          <w:sz w:val="24"/>
          <w:szCs w:val="24"/>
          <w:lang w:eastAsia="nl-NL"/>
        </w:rPr>
        <w:t>Meer informatie</w:t>
      </w:r>
    </w:p>
    <w:tbl>
      <w:tblPr>
        <w:tblW w:w="5000" w:type="pct"/>
        <w:tblCellMar>
          <w:left w:w="0" w:type="dxa"/>
          <w:right w:w="0" w:type="dxa"/>
        </w:tblCellMar>
        <w:tblLook w:val="04A0" w:firstRow="1" w:lastRow="0" w:firstColumn="1" w:lastColumn="0" w:noHBand="0" w:noVBand="1"/>
      </w:tblPr>
      <w:tblGrid>
        <w:gridCol w:w="6"/>
        <w:gridCol w:w="183"/>
        <w:gridCol w:w="13813"/>
      </w:tblGrid>
      <w:tr w:rsidR="00503631" w:rsidRPr="00E74F56" w14:paraId="2121FEBE" w14:textId="77777777" w:rsidTr="00370DAD">
        <w:tc>
          <w:tcPr>
            <w:tcW w:w="0" w:type="auto"/>
            <w:shd w:val="clear" w:color="auto" w:fill="auto"/>
            <w:hideMark/>
          </w:tcPr>
          <w:p w14:paraId="2DA54D9E" w14:textId="77777777" w:rsidR="00503631" w:rsidRPr="00E74F56" w:rsidRDefault="00503631" w:rsidP="00370DAD">
            <w:pPr>
              <w:spacing w:after="0" w:line="240" w:lineRule="auto"/>
              <w:rPr>
                <w:rFonts w:ascii="inherit" w:eastAsia="Times New Roman" w:hAnsi="inherit" w:cs="Times New Roman"/>
                <w:b/>
                <w:bCs/>
                <w:color w:val="000000"/>
                <w:sz w:val="24"/>
                <w:szCs w:val="24"/>
                <w:lang w:eastAsia="nl-NL"/>
              </w:rPr>
            </w:pPr>
          </w:p>
        </w:tc>
        <w:tc>
          <w:tcPr>
            <w:tcW w:w="0" w:type="auto"/>
            <w:shd w:val="clear" w:color="auto" w:fill="auto"/>
            <w:hideMark/>
          </w:tcPr>
          <w:p w14:paraId="399F764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7.</w:t>
            </w:r>
          </w:p>
        </w:tc>
        <w:tc>
          <w:tcPr>
            <w:tcW w:w="0" w:type="auto"/>
            <w:shd w:val="clear" w:color="auto" w:fill="auto"/>
            <w:hideMark/>
          </w:tcPr>
          <w:p w14:paraId="37823DE2" w14:textId="77777777" w:rsidR="008877CB" w:rsidRDefault="008877CB" w:rsidP="00370DAD">
            <w:pPr>
              <w:spacing w:after="0" w:line="240" w:lineRule="auto"/>
              <w:rPr>
                <w:rFonts w:ascii="inherit" w:eastAsia="Times New Roman" w:hAnsi="inherit" w:cs="Times New Roman"/>
                <w:sz w:val="24"/>
                <w:szCs w:val="24"/>
                <w:lang w:eastAsia="nl-NL"/>
              </w:rPr>
            </w:pPr>
          </w:p>
          <w:p w14:paraId="35892709" w14:textId="5E4FD3EE" w:rsidR="00503631" w:rsidRPr="00E74F56" w:rsidRDefault="00503631" w:rsidP="00370DAD">
            <w:pPr>
              <w:spacing w:after="0" w:line="240" w:lineRule="auto"/>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De buitenlandse financiële bijdragen die mogelijk relevant zijn voor de beoordeling van elke openbare aanbesteding kunnen afhankelijk zijn van een aantal factoren, zoals de betrokken sectoren of activiteiten, het soort financiële bijdragen of andere specifieke kenmerken van de zaak. In het licht van deze specifieke kenmerken kan de Commissie om aanvullende informatie verzoeken wanneer zij die noodzakelijk acht voor haar beoordeling.</w:t>
            </w:r>
          </w:p>
          <w:p w14:paraId="3D00096C" w14:textId="77777777" w:rsidR="00C17A16" w:rsidRDefault="00C17A16" w:rsidP="00370DAD">
            <w:pPr>
              <w:spacing w:before="120" w:after="120" w:line="240" w:lineRule="auto"/>
              <w:jc w:val="center"/>
              <w:rPr>
                <w:rFonts w:ascii="inherit" w:eastAsia="Times New Roman" w:hAnsi="inherit" w:cs="Times New Roman"/>
                <w:i/>
                <w:iCs/>
                <w:sz w:val="24"/>
                <w:szCs w:val="24"/>
                <w:lang w:eastAsia="nl-NL"/>
              </w:rPr>
            </w:pPr>
          </w:p>
          <w:p w14:paraId="670B3BA8" w14:textId="77777777" w:rsidR="00C17A16" w:rsidRDefault="00C17A16" w:rsidP="00370DAD">
            <w:pPr>
              <w:spacing w:before="120" w:after="120" w:line="240" w:lineRule="auto"/>
              <w:jc w:val="center"/>
              <w:rPr>
                <w:rFonts w:ascii="inherit" w:eastAsia="Times New Roman" w:hAnsi="inherit" w:cs="Times New Roman"/>
                <w:i/>
                <w:iCs/>
                <w:sz w:val="24"/>
                <w:szCs w:val="24"/>
                <w:lang w:eastAsia="nl-NL"/>
              </w:rPr>
            </w:pPr>
          </w:p>
          <w:p w14:paraId="597881AD" w14:textId="77777777" w:rsidR="00C17A16" w:rsidRDefault="00C17A16" w:rsidP="00370DAD">
            <w:pPr>
              <w:spacing w:before="120" w:after="120" w:line="240" w:lineRule="auto"/>
              <w:jc w:val="center"/>
              <w:rPr>
                <w:rFonts w:ascii="inherit" w:eastAsia="Times New Roman" w:hAnsi="inherit" w:cs="Times New Roman"/>
                <w:i/>
                <w:iCs/>
                <w:sz w:val="24"/>
                <w:szCs w:val="24"/>
                <w:lang w:eastAsia="nl-NL"/>
              </w:rPr>
            </w:pPr>
          </w:p>
          <w:p w14:paraId="69AB424F" w14:textId="34FC98A3" w:rsidR="00503631" w:rsidRPr="00E74F56" w:rsidRDefault="00503631" w:rsidP="00370DAD">
            <w:pPr>
              <w:spacing w:before="120" w:after="120" w:line="240" w:lineRule="auto"/>
              <w:jc w:val="center"/>
              <w:rPr>
                <w:rFonts w:ascii="inherit" w:eastAsia="Times New Roman" w:hAnsi="inherit" w:cs="Times New Roman"/>
                <w:sz w:val="24"/>
                <w:szCs w:val="24"/>
                <w:lang w:eastAsia="nl-NL"/>
              </w:rPr>
            </w:pPr>
            <w:r w:rsidRPr="00E74F56">
              <w:rPr>
                <w:rFonts w:ascii="inherit" w:eastAsia="Times New Roman" w:hAnsi="inherit" w:cs="Times New Roman"/>
                <w:i/>
                <w:iCs/>
                <w:sz w:val="24"/>
                <w:szCs w:val="24"/>
                <w:lang w:eastAsia="nl-NL"/>
              </w:rPr>
              <w:t>Tabel 2</w:t>
            </w:r>
          </w:p>
          <w:p w14:paraId="6A1BB9D2" w14:textId="77777777" w:rsidR="00503631" w:rsidRPr="00E74F56" w:rsidRDefault="00503631" w:rsidP="00370DAD">
            <w:pPr>
              <w:spacing w:before="120" w:after="120" w:line="240" w:lineRule="auto"/>
              <w:jc w:val="center"/>
              <w:rPr>
                <w:rFonts w:ascii="inherit" w:eastAsia="Times New Roman" w:hAnsi="inherit" w:cs="Times New Roman"/>
                <w:sz w:val="24"/>
                <w:szCs w:val="24"/>
                <w:lang w:eastAsia="nl-NL"/>
              </w:rPr>
            </w:pPr>
            <w:r w:rsidRPr="00E74F56">
              <w:rPr>
                <w:rFonts w:ascii="inherit" w:eastAsia="Times New Roman" w:hAnsi="inherit" w:cs="Times New Roman"/>
                <w:b/>
                <w:bCs/>
                <w:sz w:val="24"/>
                <w:szCs w:val="24"/>
                <w:lang w:eastAsia="nl-NL"/>
              </w:rPr>
              <w:t>Voor het rapporteren van buitenlandse financiële bijdragen met een waarde van minder dan 1 miljoen EUR en boven de in rubriek 7.4 vermelde waarde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58"/>
              <w:gridCol w:w="10839"/>
            </w:tblGrid>
            <w:tr w:rsidR="00503631" w:rsidRPr="00E74F56" w14:paraId="2E8149A9"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B4A76C" w14:textId="77777777" w:rsidR="00503631" w:rsidRPr="00E74F56" w:rsidRDefault="00503631" w:rsidP="00370DA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Derde land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87B6EB" w14:textId="77777777" w:rsidR="00503631" w:rsidRPr="00E74F56" w:rsidRDefault="00503631" w:rsidP="00370DAD">
                  <w:pPr>
                    <w:spacing w:before="60" w:after="60" w:line="240" w:lineRule="auto"/>
                    <w:ind w:right="195"/>
                    <w:jc w:val="center"/>
                    <w:rPr>
                      <w:rFonts w:ascii="inherit" w:eastAsia="Times New Roman" w:hAnsi="inherit" w:cs="Times New Roman"/>
                      <w:b/>
                      <w:bCs/>
                      <w:lang w:eastAsia="nl-NL"/>
                    </w:rPr>
                  </w:pPr>
                  <w:r w:rsidRPr="00E74F56">
                    <w:rPr>
                      <w:rFonts w:ascii="inherit" w:eastAsia="Times New Roman" w:hAnsi="inherit" w:cs="Times New Roman"/>
                      <w:b/>
                      <w:bCs/>
                      <w:lang w:eastAsia="nl-NL"/>
                    </w:rPr>
                    <w:t>Korte beschrijving van de financiële bijdragen</w:t>
                  </w:r>
                </w:p>
              </w:tc>
            </w:tr>
            <w:tr w:rsidR="00503631" w:rsidRPr="00E74F56" w14:paraId="2951EF3C"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F3AEA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7F7FAE"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73777B0A"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538D0A"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5693F8"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5BB11983"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B828D7"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Land 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03A3D6"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716467F9"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2CAF73" w14:textId="77777777" w:rsidR="00503631" w:rsidRPr="00E74F56" w:rsidRDefault="00503631" w:rsidP="00370DAD">
                  <w:pPr>
                    <w:spacing w:before="60" w:after="60" w:line="240" w:lineRule="auto"/>
                    <w:rPr>
                      <w:rFonts w:ascii="inherit" w:eastAsia="Times New Roman" w:hAnsi="inherit" w:cs="Times New Roman"/>
                      <w:lang w:eastAsia="nl-NL"/>
                    </w:rPr>
                  </w:pPr>
                  <w:r w:rsidRPr="00E74F56">
                    <w:rPr>
                      <w:rFonts w:ascii="inherit" w:eastAsia="Times New Roman" w:hAnsi="inherit" w:cs="Times New Roman"/>
                      <w:lang w:eastAsia="nl-NL"/>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53A818"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r w:rsidR="00503631" w:rsidRPr="00E74F56" w14:paraId="12D865DA" w14:textId="77777777" w:rsidTr="00370DA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F5B1B2"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AEC56A" w14:textId="77777777" w:rsidR="00503631" w:rsidRPr="00E74F56" w:rsidRDefault="00503631" w:rsidP="00370DAD">
                  <w:pPr>
                    <w:spacing w:before="120" w:after="0" w:line="240" w:lineRule="auto"/>
                    <w:jc w:val="both"/>
                    <w:rPr>
                      <w:rFonts w:ascii="inherit" w:eastAsia="Times New Roman" w:hAnsi="inherit" w:cs="Times New Roman"/>
                      <w:sz w:val="24"/>
                      <w:szCs w:val="24"/>
                      <w:lang w:eastAsia="nl-NL"/>
                    </w:rPr>
                  </w:pPr>
                  <w:r w:rsidRPr="00E74F56">
                    <w:rPr>
                      <w:rFonts w:ascii="inherit" w:eastAsia="Times New Roman" w:hAnsi="inherit" w:cs="Times New Roman"/>
                      <w:sz w:val="24"/>
                      <w:szCs w:val="24"/>
                      <w:lang w:eastAsia="nl-NL"/>
                    </w:rPr>
                    <w:t> </w:t>
                  </w:r>
                </w:p>
              </w:tc>
            </w:tr>
          </w:tbl>
          <w:p w14:paraId="12C816DE" w14:textId="77777777" w:rsidR="00503631" w:rsidRPr="00E74F56" w:rsidRDefault="00503631" w:rsidP="00370DAD">
            <w:pPr>
              <w:spacing w:after="0" w:line="240" w:lineRule="auto"/>
              <w:rPr>
                <w:rFonts w:ascii="inherit" w:eastAsia="Times New Roman" w:hAnsi="inherit" w:cs="Times New Roman"/>
                <w:sz w:val="24"/>
                <w:szCs w:val="24"/>
                <w:lang w:eastAsia="nl-NL"/>
              </w:rPr>
            </w:pPr>
          </w:p>
        </w:tc>
      </w:tr>
    </w:tbl>
    <w:p w14:paraId="30368C6D" w14:textId="77777777" w:rsidR="00503631" w:rsidRPr="00E74F56" w:rsidRDefault="0087602A" w:rsidP="00503631">
      <w:pPr>
        <w:shd w:val="clear" w:color="auto" w:fill="FFFFFF"/>
        <w:spacing w:before="240" w:after="60" w:line="240" w:lineRule="auto"/>
        <w:rPr>
          <w:rFonts w:ascii="inherit" w:eastAsia="Times New Roman" w:hAnsi="inherit" w:cs="Times New Roman"/>
          <w:color w:val="000000"/>
          <w:sz w:val="24"/>
          <w:szCs w:val="24"/>
          <w:lang w:eastAsia="nl-NL"/>
        </w:rPr>
      </w:pPr>
      <w:r>
        <w:rPr>
          <w:rFonts w:ascii="inherit" w:eastAsia="Times New Roman" w:hAnsi="inherit" w:cs="Times New Roman"/>
          <w:color w:val="000000"/>
          <w:sz w:val="24"/>
          <w:szCs w:val="24"/>
          <w:lang w:eastAsia="nl-NL"/>
        </w:rPr>
        <w:pict w14:anchorId="79139D03">
          <v:rect id="_x0000_i1025" style="width:125.75pt;height:.75pt" o:hrpct="0" o:hrstd="t" o:hrnoshade="t" o:hr="t" fillcolor="black" stroked="f"/>
        </w:pict>
      </w:r>
    </w:p>
    <w:p w14:paraId="37B5FD6D"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28" w:anchor="ntc1-L_2023177NL.01003201-E0001"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w:t>
      </w:r>
      <w:hyperlink r:id="rId29" w:history="1">
        <w:r w:rsidR="00503631" w:rsidRPr="00E74F56">
          <w:rPr>
            <w:rFonts w:ascii="inherit" w:eastAsia="Times New Roman" w:hAnsi="inherit" w:cs="Times New Roman"/>
            <w:color w:val="337AB7"/>
            <w:sz w:val="19"/>
            <w:szCs w:val="19"/>
            <w:lang w:eastAsia="nl-NL"/>
          </w:rPr>
          <w:t>PB L 330 van 23.12.2022, blz. 1</w:t>
        </w:r>
      </w:hyperlink>
      <w:r w:rsidR="00503631" w:rsidRPr="00E74F56">
        <w:rPr>
          <w:rFonts w:ascii="inherit" w:eastAsia="Times New Roman" w:hAnsi="inherit" w:cs="Times New Roman"/>
          <w:color w:val="000000"/>
          <w:sz w:val="19"/>
          <w:szCs w:val="19"/>
          <w:lang w:eastAsia="nl-NL"/>
        </w:rPr>
        <w:t>.</w:t>
      </w:r>
    </w:p>
    <w:p w14:paraId="5BC8118B"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30" w:anchor="ntc2-L_2023177NL.01003201-E0002"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2</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w:t>
      </w:r>
      <w:hyperlink r:id="rId31" w:history="1">
        <w:r w:rsidR="00503631" w:rsidRPr="00E74F56">
          <w:rPr>
            <w:rFonts w:ascii="inherit" w:eastAsia="Times New Roman" w:hAnsi="inherit" w:cs="Times New Roman"/>
            <w:color w:val="337AB7"/>
            <w:sz w:val="19"/>
            <w:szCs w:val="19"/>
            <w:lang w:eastAsia="nl-NL"/>
          </w:rPr>
          <w:t>PB L 177 van 12.7.2023, blz. 1</w:t>
        </w:r>
      </w:hyperlink>
      <w:r w:rsidR="00503631" w:rsidRPr="00E74F56">
        <w:rPr>
          <w:rFonts w:ascii="inherit" w:eastAsia="Times New Roman" w:hAnsi="inherit" w:cs="Times New Roman"/>
          <w:color w:val="000000"/>
          <w:sz w:val="19"/>
          <w:szCs w:val="19"/>
          <w:lang w:eastAsia="nl-NL"/>
        </w:rPr>
        <w:t>.</w:t>
      </w:r>
    </w:p>
    <w:p w14:paraId="2555DE42"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32" w:anchor="ntc3-L_2023177NL.01003201-E0003"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3</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Richtlijn 2014/24/EU van het Europees Parlement en de Raad van 26 februari 2014 betreffende het plaatsen van overheidsopdrachten en tot intrekking van Richtlijn 2004/18/EG (</w:t>
      </w:r>
      <w:hyperlink r:id="rId33" w:history="1">
        <w:r w:rsidR="00503631" w:rsidRPr="00E74F56">
          <w:rPr>
            <w:rFonts w:ascii="inherit" w:eastAsia="Times New Roman" w:hAnsi="inherit" w:cs="Times New Roman"/>
            <w:color w:val="337AB7"/>
            <w:sz w:val="19"/>
            <w:szCs w:val="19"/>
            <w:lang w:eastAsia="nl-NL"/>
          </w:rPr>
          <w:t>PB L 94 van 28.3.2014, blz. 65</w:t>
        </w:r>
      </w:hyperlink>
      <w:r w:rsidR="00503631" w:rsidRPr="00E74F56">
        <w:rPr>
          <w:rFonts w:ascii="inherit" w:eastAsia="Times New Roman" w:hAnsi="inherit" w:cs="Times New Roman"/>
          <w:color w:val="000000"/>
          <w:sz w:val="19"/>
          <w:szCs w:val="19"/>
          <w:lang w:eastAsia="nl-NL"/>
        </w:rPr>
        <w:t>).</w:t>
      </w:r>
    </w:p>
    <w:p w14:paraId="6A3C5EDE"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34" w:anchor="ntc4-L_2023177NL.01003201-E0004"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4</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Richtlijn 2014/25/EU van het Europees Parlement en de Raad van 26 februari 2014 betreffende het plaatsen van opdrachten in de sectoren water- en energievoorziening, vervoer en postdiensten en houdende intrekking van Richtlijn 2004/17/EG (</w:t>
      </w:r>
      <w:hyperlink r:id="rId35" w:history="1">
        <w:r w:rsidR="00503631" w:rsidRPr="00E74F56">
          <w:rPr>
            <w:rFonts w:ascii="inherit" w:eastAsia="Times New Roman" w:hAnsi="inherit" w:cs="Times New Roman"/>
            <w:color w:val="337AB7"/>
            <w:sz w:val="19"/>
            <w:szCs w:val="19"/>
            <w:lang w:eastAsia="nl-NL"/>
          </w:rPr>
          <w:t>PB L 94 van 28.3.2014, blz. 243</w:t>
        </w:r>
      </w:hyperlink>
      <w:r w:rsidR="00503631" w:rsidRPr="00E74F56">
        <w:rPr>
          <w:rFonts w:ascii="inherit" w:eastAsia="Times New Roman" w:hAnsi="inherit" w:cs="Times New Roman"/>
          <w:color w:val="000000"/>
          <w:sz w:val="19"/>
          <w:szCs w:val="19"/>
          <w:lang w:eastAsia="nl-NL"/>
        </w:rPr>
        <w:t>).</w:t>
      </w:r>
    </w:p>
    <w:p w14:paraId="29106323"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36" w:anchor="ntc5-L_2023177NL.01003201-E0005"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5</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Richtlijn 2014/23/EU van het Europees Parlement en de Raad van 26 februari 2014 betreffende het plaatsen van concessieovereenkomsten (</w:t>
      </w:r>
      <w:hyperlink r:id="rId37" w:history="1">
        <w:r w:rsidR="00503631" w:rsidRPr="00E74F56">
          <w:rPr>
            <w:rFonts w:ascii="inherit" w:eastAsia="Times New Roman" w:hAnsi="inherit" w:cs="Times New Roman"/>
            <w:color w:val="337AB7"/>
            <w:sz w:val="19"/>
            <w:szCs w:val="19"/>
            <w:lang w:eastAsia="nl-NL"/>
          </w:rPr>
          <w:t>PB L 94 van 28.3.2014, blz. 1</w:t>
        </w:r>
      </w:hyperlink>
      <w:r w:rsidR="00503631" w:rsidRPr="00E74F56">
        <w:rPr>
          <w:rFonts w:ascii="inherit" w:eastAsia="Times New Roman" w:hAnsi="inherit" w:cs="Times New Roman"/>
          <w:color w:val="000000"/>
          <w:sz w:val="19"/>
          <w:szCs w:val="19"/>
          <w:lang w:eastAsia="nl-NL"/>
        </w:rPr>
        <w:t>).</w:t>
      </w:r>
    </w:p>
    <w:p w14:paraId="74B7EC2F"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38" w:anchor="ntc6-L_2023177NL.01003201-E0006"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6</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Zie: https://single-market-economy.ec.europa.eu/single-market/public-procurement/foreign-subsidies-regulation en volg de instructies.</w:t>
      </w:r>
    </w:p>
    <w:p w14:paraId="4EECC94D"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39" w:anchor="ntc7-L_2023177NL.01003201-E0007"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7</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w:t>
      </w:r>
      <w:hyperlink r:id="rId40" w:history="1">
        <w:r w:rsidR="00503631" w:rsidRPr="00E74F56">
          <w:rPr>
            <w:rFonts w:ascii="inherit" w:eastAsia="Times New Roman" w:hAnsi="inherit" w:cs="Times New Roman"/>
            <w:color w:val="337AB7"/>
            <w:sz w:val="19"/>
            <w:szCs w:val="19"/>
            <w:lang w:eastAsia="nl-NL"/>
          </w:rPr>
          <w:t>PB L 295 van 21.11.2018, blz. 39</w:t>
        </w:r>
      </w:hyperlink>
      <w:r w:rsidR="00503631" w:rsidRPr="00E74F56">
        <w:rPr>
          <w:rFonts w:ascii="inherit" w:eastAsia="Times New Roman" w:hAnsi="inherit" w:cs="Times New Roman"/>
          <w:color w:val="000000"/>
          <w:sz w:val="19"/>
          <w:szCs w:val="19"/>
          <w:lang w:eastAsia="nl-NL"/>
        </w:rPr>
        <w:t>). Zie ook een privacyverklaring voor mededingingsonderzoeken op https://ec.europa.eu/competition-policy/index/privacy-policy-competition-investigations_en</w:t>
      </w:r>
    </w:p>
    <w:p w14:paraId="6CF35D1F"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41" w:anchor="ntc8-L_2023177NL.01003201-E0008"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8</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Uitvoeringsverordening (EU) 2016/7 van de Commissie van 5 januari 2016 houdende een standaardformulier voor het Uniform Europees Aanbestedingsdocument (</w:t>
      </w:r>
      <w:hyperlink r:id="rId42" w:history="1">
        <w:r w:rsidR="00503631" w:rsidRPr="00E74F56">
          <w:rPr>
            <w:rFonts w:ascii="inherit" w:eastAsia="Times New Roman" w:hAnsi="inherit" w:cs="Times New Roman"/>
            <w:color w:val="23527C"/>
            <w:sz w:val="19"/>
            <w:szCs w:val="19"/>
            <w:u w:val="single"/>
            <w:lang w:eastAsia="nl-NL"/>
          </w:rPr>
          <w:t>PB L 3 van 6.1.2016, blz. 16</w:t>
        </w:r>
      </w:hyperlink>
      <w:r w:rsidR="00503631" w:rsidRPr="00E74F56">
        <w:rPr>
          <w:rFonts w:ascii="inherit" w:eastAsia="Times New Roman" w:hAnsi="inherit" w:cs="Times New Roman"/>
          <w:color w:val="000000"/>
          <w:sz w:val="19"/>
          <w:szCs w:val="19"/>
          <w:lang w:eastAsia="nl-NL"/>
        </w:rPr>
        <w:t>).</w:t>
      </w:r>
    </w:p>
    <w:p w14:paraId="4F485969"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43" w:anchor="ntc9-L_2023177NL.01003201-E0009"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9</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Artikel 4 van Verordening (EU) 2022/2560.</w:t>
      </w:r>
    </w:p>
    <w:p w14:paraId="259AE165"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44" w:anchor="ntc10-L_2023177NL.01003201-E0010"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10</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Artikel 27 van Verordening (EU) 2022/2560.</w:t>
      </w:r>
    </w:p>
    <w:p w14:paraId="41C5A7C6"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45" w:anchor="ntc11-L_2023177NL.01003201-E0011"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11</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Een financiële bijdrage moet worden beschouwd als toegekend vanaf het ogenblik dat de begunstigde het wettelijke recht verkrijgt om de financiële bijdrage te ontvangen. De daadwerkelijke uitbetaling van de financiële bijdrage is geen noodzakelijke voorwaarde om een financiële bijdrage binnen het toepassingsgebied van Verordening (EU) 2022/2560 te brengen.</w:t>
      </w:r>
    </w:p>
    <w:p w14:paraId="56C226BA"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46" w:anchor="ntc12-L_2023177NL.01003201-E0012"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12</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Kleine en middelgrote ondernemingen of kmo’s worden gedefinieerd in bijlage I bij Verordening (EU) nr. 651/2014 van de Commissie van 17 juni 2014 waarbij bepaalde categorieën steun op grond van de artikelen 107 en 108 van het Verdrag met de interne markt verenigbaar worden verklaard (</w:t>
      </w:r>
      <w:hyperlink r:id="rId47" w:history="1">
        <w:r w:rsidR="00503631" w:rsidRPr="00E74F56">
          <w:rPr>
            <w:rFonts w:ascii="inherit" w:eastAsia="Times New Roman" w:hAnsi="inherit" w:cs="Times New Roman"/>
            <w:color w:val="337AB7"/>
            <w:sz w:val="19"/>
            <w:szCs w:val="19"/>
            <w:lang w:eastAsia="nl-NL"/>
          </w:rPr>
          <w:t>PB L 187 van 26.6.2014, blz. 1</w:t>
        </w:r>
      </w:hyperlink>
      <w:r w:rsidR="00503631" w:rsidRPr="00E74F56">
        <w:rPr>
          <w:rFonts w:ascii="inherit" w:eastAsia="Times New Roman" w:hAnsi="inherit" w:cs="Times New Roman"/>
          <w:color w:val="000000"/>
          <w:sz w:val="19"/>
          <w:szCs w:val="19"/>
          <w:lang w:eastAsia="nl-NL"/>
        </w:rPr>
        <w:t>).</w:t>
      </w:r>
    </w:p>
    <w:p w14:paraId="71549891"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48" w:anchor="ntc13-L_2023177NL.01003201-E0013"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13</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Resultaat vóór rente, belastingen, afschrijvingen en amortisatie. Deze verhouding wordt berekend als ebitda/rentebetalingen.</w:t>
      </w:r>
    </w:p>
    <w:p w14:paraId="556DDB33"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49" w:anchor="ntc14-L_2023177NL.01003201-E0014"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14</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Het voordeel moet worden verleend aan een of meer ondernemingen of bedrijfstakken. De specificiteit van de buitenlandse subsidie kan rechtens of feitelijk worden vastgesteld.</w:t>
      </w:r>
    </w:p>
    <w:p w14:paraId="727F1C59"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50" w:anchor="ntc15-L_2023177NL.01003201-E0015"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15</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Bv. personeelskosten, materiaal, energie, onderhoud, huur, administratie.</w:t>
      </w:r>
    </w:p>
    <w:p w14:paraId="116F86F5"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51" w:anchor="ntc16-L_2023177NL.01003201-E0016"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16</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Verordening (EU) nr. 1407/2013 van de Commissie van 18 december 2013 betreffende de toepassing van de artikelen 107 en 108 van het Verdrag betreffende de werking van de Europese Unie op de-minimissteun (</w:t>
      </w:r>
      <w:hyperlink r:id="rId52" w:history="1">
        <w:r w:rsidR="00503631" w:rsidRPr="00E74F56">
          <w:rPr>
            <w:rFonts w:ascii="inherit" w:eastAsia="Times New Roman" w:hAnsi="inherit" w:cs="Times New Roman"/>
            <w:color w:val="337AB7"/>
            <w:sz w:val="19"/>
            <w:szCs w:val="19"/>
            <w:lang w:eastAsia="nl-NL"/>
          </w:rPr>
          <w:t>PB L 352 van 24.12.2013, blz. 1</w:t>
        </w:r>
      </w:hyperlink>
      <w:r w:rsidR="00503631" w:rsidRPr="00E74F56">
        <w:rPr>
          <w:rFonts w:ascii="inherit" w:eastAsia="Times New Roman" w:hAnsi="inherit" w:cs="Times New Roman"/>
          <w:color w:val="000000"/>
          <w:sz w:val="19"/>
          <w:szCs w:val="19"/>
          <w:lang w:eastAsia="nl-NL"/>
        </w:rPr>
        <w:t>).</w:t>
      </w:r>
    </w:p>
    <w:p w14:paraId="7E992BF5"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53" w:anchor="ntc*1-L_2023177NL.01003201-E0017"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*1</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Deel de financiële bijdragen in naar soort: bv. rechtstreekse subsidie, lening/financieringsinstrument/terugbetaalbaar voorschot, belastingvoordeel, garantie, risicokapitaalinstrument, kapitaalmaatregel, schuldkwijtschelding, bijdragen voor de niet-economische activiteiten van een onderneming (zie overweging 16 van Verordening (EU) 2022/2560).</w:t>
      </w:r>
    </w:p>
    <w:p w14:paraId="553856BB"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54" w:anchor="ntc*2-L_2023177NL.01003201-E0018"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*2</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Algemene beschrijving van het doel van de financiële bijdragen in elk soort en van de steunverlenende entiteit(en). Bv. “</w:t>
      </w:r>
      <w:r w:rsidR="00503631" w:rsidRPr="00E74F56">
        <w:rPr>
          <w:rFonts w:ascii="inherit" w:eastAsia="Times New Roman" w:hAnsi="inherit" w:cs="Times New Roman"/>
          <w:i/>
          <w:iCs/>
          <w:color w:val="000000"/>
          <w:sz w:val="19"/>
          <w:szCs w:val="19"/>
          <w:lang w:eastAsia="nl-NL"/>
        </w:rPr>
        <w:t>belastingvrijstelling voor de productie van product A en O&amp;O-activiteiten</w:t>
      </w:r>
      <w:r w:rsidR="00503631" w:rsidRPr="00E74F56">
        <w:rPr>
          <w:rFonts w:ascii="inherit" w:eastAsia="Times New Roman" w:hAnsi="inherit" w:cs="Times New Roman"/>
          <w:color w:val="000000"/>
          <w:sz w:val="19"/>
          <w:szCs w:val="19"/>
          <w:lang w:eastAsia="nl-NL"/>
        </w:rPr>
        <w:t>”, “</w:t>
      </w:r>
      <w:r w:rsidR="00503631" w:rsidRPr="00E74F56">
        <w:rPr>
          <w:rFonts w:ascii="inherit" w:eastAsia="Times New Roman" w:hAnsi="inherit" w:cs="Times New Roman"/>
          <w:i/>
          <w:iCs/>
          <w:color w:val="000000"/>
          <w:sz w:val="19"/>
          <w:szCs w:val="19"/>
          <w:lang w:eastAsia="nl-NL"/>
        </w:rPr>
        <w:t>diverse leningen bij staatsbanken voor doel X</w:t>
      </w:r>
      <w:r w:rsidR="00503631" w:rsidRPr="00E74F56">
        <w:rPr>
          <w:rFonts w:ascii="inherit" w:eastAsia="Times New Roman" w:hAnsi="inherit" w:cs="Times New Roman"/>
          <w:color w:val="000000"/>
          <w:sz w:val="19"/>
          <w:szCs w:val="19"/>
          <w:lang w:eastAsia="nl-NL"/>
        </w:rPr>
        <w:t>”, “</w:t>
      </w:r>
      <w:r w:rsidR="00503631" w:rsidRPr="00E74F56">
        <w:rPr>
          <w:rFonts w:ascii="inherit" w:eastAsia="Times New Roman" w:hAnsi="inherit" w:cs="Times New Roman"/>
          <w:i/>
          <w:iCs/>
          <w:color w:val="000000"/>
          <w:sz w:val="19"/>
          <w:szCs w:val="19"/>
          <w:lang w:eastAsia="nl-NL"/>
        </w:rPr>
        <w:t>diverse financieringsmaatregelen met investeringsagentschappen van de overheid ter dekking van exploitatiekosten/voor O&amp;O-activiteiten</w:t>
      </w:r>
      <w:r w:rsidR="00503631" w:rsidRPr="00E74F56">
        <w:rPr>
          <w:rFonts w:ascii="inherit" w:eastAsia="Times New Roman" w:hAnsi="inherit" w:cs="Times New Roman"/>
          <w:color w:val="000000"/>
          <w:sz w:val="19"/>
          <w:szCs w:val="19"/>
          <w:lang w:eastAsia="nl-NL"/>
        </w:rPr>
        <w:t>”, “</w:t>
      </w:r>
      <w:r w:rsidR="00503631" w:rsidRPr="00E74F56">
        <w:rPr>
          <w:rFonts w:ascii="inherit" w:eastAsia="Times New Roman" w:hAnsi="inherit" w:cs="Times New Roman"/>
          <w:i/>
          <w:iCs/>
          <w:color w:val="000000"/>
          <w:sz w:val="19"/>
          <w:szCs w:val="19"/>
          <w:lang w:eastAsia="nl-NL"/>
        </w:rPr>
        <w:t>kapitaalinjectie door de overheid in onderneming X</w:t>
      </w:r>
      <w:r w:rsidR="00503631" w:rsidRPr="00E74F56">
        <w:rPr>
          <w:rFonts w:ascii="inherit" w:eastAsia="Times New Roman" w:hAnsi="inherit" w:cs="Times New Roman"/>
          <w:color w:val="000000"/>
          <w:sz w:val="19"/>
          <w:szCs w:val="19"/>
          <w:lang w:eastAsia="nl-NL"/>
        </w:rPr>
        <w:t>”.</w:t>
      </w:r>
    </w:p>
    <w:p w14:paraId="6D64202B" w14:textId="77777777" w:rsidR="00503631" w:rsidRPr="00E74F56" w:rsidRDefault="0087602A" w:rsidP="00503631">
      <w:pPr>
        <w:shd w:val="clear" w:color="auto" w:fill="FFFFFF"/>
        <w:spacing w:before="60" w:after="60" w:line="240" w:lineRule="auto"/>
        <w:jc w:val="both"/>
        <w:rPr>
          <w:rFonts w:ascii="inherit" w:eastAsia="Times New Roman" w:hAnsi="inherit" w:cs="Times New Roman"/>
          <w:color w:val="000000"/>
          <w:sz w:val="19"/>
          <w:szCs w:val="19"/>
          <w:lang w:eastAsia="nl-NL"/>
        </w:rPr>
      </w:pPr>
      <w:hyperlink r:id="rId55" w:anchor="ntc*3-L_2023177NL.01003201-E0019" w:history="1">
        <w:r w:rsidR="00503631" w:rsidRPr="00E74F56">
          <w:rPr>
            <w:rFonts w:ascii="inherit" w:eastAsia="Times New Roman" w:hAnsi="inherit" w:cs="Times New Roman"/>
            <w:color w:val="337AB7"/>
            <w:sz w:val="19"/>
            <w:szCs w:val="19"/>
            <w:lang w:eastAsia="nl-NL"/>
          </w:rPr>
          <w:t>(</w:t>
        </w:r>
        <w:r w:rsidR="00503631" w:rsidRPr="00E74F56">
          <w:rPr>
            <w:rFonts w:ascii="inherit" w:eastAsia="Times New Roman" w:hAnsi="inherit" w:cs="Times New Roman"/>
            <w:color w:val="337AB7"/>
            <w:sz w:val="13"/>
            <w:szCs w:val="13"/>
            <w:vertAlign w:val="superscript"/>
            <w:lang w:eastAsia="nl-NL"/>
          </w:rPr>
          <w:t>*3</w:t>
        </w:r>
        <w:r w:rsidR="00503631" w:rsidRPr="00E74F56">
          <w:rPr>
            <w:rFonts w:ascii="inherit" w:eastAsia="Times New Roman" w:hAnsi="inherit" w:cs="Times New Roman"/>
            <w:color w:val="337AB7"/>
            <w:sz w:val="19"/>
            <w:szCs w:val="19"/>
            <w:lang w:eastAsia="nl-NL"/>
          </w:rPr>
          <w:t>)</w:t>
        </w:r>
      </w:hyperlink>
      <w:r w:rsidR="00503631" w:rsidRPr="00E74F56">
        <w:rPr>
          <w:rFonts w:ascii="inherit" w:eastAsia="Times New Roman" w:hAnsi="inherit" w:cs="Times New Roman"/>
          <w:color w:val="000000"/>
          <w:sz w:val="19"/>
          <w:szCs w:val="19"/>
          <w:lang w:eastAsia="nl-NL"/>
        </w:rPr>
        <w:t>  Gebruik de volgende tranches: “</w:t>
      </w:r>
      <w:r w:rsidR="00503631" w:rsidRPr="00E74F56">
        <w:rPr>
          <w:rFonts w:ascii="inherit" w:eastAsia="Times New Roman" w:hAnsi="inherit" w:cs="Times New Roman"/>
          <w:i/>
          <w:iCs/>
          <w:color w:val="000000"/>
          <w:sz w:val="19"/>
          <w:szCs w:val="19"/>
          <w:lang w:eastAsia="nl-NL"/>
        </w:rPr>
        <w:t>45</w:t>
      </w:r>
      <w:r w:rsidR="00503631" w:rsidRPr="00E74F56">
        <w:rPr>
          <w:rFonts w:ascii="inherit" w:eastAsia="Times New Roman" w:hAnsi="inherit" w:cs="Times New Roman"/>
          <w:color w:val="000000"/>
          <w:sz w:val="19"/>
          <w:szCs w:val="19"/>
          <w:lang w:eastAsia="nl-NL"/>
        </w:rPr>
        <w:t>-</w:t>
      </w:r>
      <w:r w:rsidR="00503631" w:rsidRPr="00E74F56">
        <w:rPr>
          <w:rFonts w:ascii="inherit" w:eastAsia="Times New Roman" w:hAnsi="inherit" w:cs="Times New Roman"/>
          <w:i/>
          <w:iCs/>
          <w:color w:val="000000"/>
          <w:sz w:val="19"/>
          <w:szCs w:val="19"/>
          <w:lang w:eastAsia="nl-NL"/>
        </w:rPr>
        <w:t>100 miljoen EUR</w:t>
      </w:r>
      <w:r w:rsidR="00503631" w:rsidRPr="00E74F56">
        <w:rPr>
          <w:rFonts w:ascii="inherit" w:eastAsia="Times New Roman" w:hAnsi="inherit" w:cs="Times New Roman"/>
          <w:color w:val="000000"/>
          <w:sz w:val="19"/>
          <w:szCs w:val="19"/>
          <w:lang w:eastAsia="nl-NL"/>
        </w:rPr>
        <w:t>”, “</w:t>
      </w:r>
      <w:r w:rsidR="00503631" w:rsidRPr="00E74F56">
        <w:rPr>
          <w:rFonts w:ascii="inherit" w:eastAsia="Times New Roman" w:hAnsi="inherit" w:cs="Times New Roman"/>
          <w:i/>
          <w:iCs/>
          <w:color w:val="000000"/>
          <w:sz w:val="19"/>
          <w:szCs w:val="19"/>
          <w:lang w:eastAsia="nl-NL"/>
        </w:rPr>
        <w:t>&gt; 100</w:t>
      </w:r>
      <w:r w:rsidR="00503631" w:rsidRPr="00E74F56">
        <w:rPr>
          <w:rFonts w:ascii="inherit" w:eastAsia="Times New Roman" w:hAnsi="inherit" w:cs="Times New Roman"/>
          <w:color w:val="000000"/>
          <w:sz w:val="19"/>
          <w:szCs w:val="19"/>
          <w:lang w:eastAsia="nl-NL"/>
        </w:rPr>
        <w:t>-</w:t>
      </w:r>
      <w:r w:rsidR="00503631" w:rsidRPr="00E74F56">
        <w:rPr>
          <w:rFonts w:ascii="inherit" w:eastAsia="Times New Roman" w:hAnsi="inherit" w:cs="Times New Roman"/>
          <w:i/>
          <w:iCs/>
          <w:color w:val="000000"/>
          <w:sz w:val="19"/>
          <w:szCs w:val="19"/>
          <w:lang w:eastAsia="nl-NL"/>
        </w:rPr>
        <w:t>500 miljoen EUR</w:t>
      </w:r>
      <w:r w:rsidR="00503631" w:rsidRPr="00E74F56">
        <w:rPr>
          <w:rFonts w:ascii="inherit" w:eastAsia="Times New Roman" w:hAnsi="inherit" w:cs="Times New Roman"/>
          <w:color w:val="000000"/>
          <w:sz w:val="19"/>
          <w:szCs w:val="19"/>
          <w:lang w:eastAsia="nl-NL"/>
        </w:rPr>
        <w:t>”, “</w:t>
      </w:r>
      <w:r w:rsidR="00503631" w:rsidRPr="00E74F56">
        <w:rPr>
          <w:rFonts w:ascii="inherit" w:eastAsia="Times New Roman" w:hAnsi="inherit" w:cs="Times New Roman"/>
          <w:i/>
          <w:iCs/>
          <w:color w:val="000000"/>
          <w:sz w:val="19"/>
          <w:szCs w:val="19"/>
          <w:lang w:eastAsia="nl-NL"/>
        </w:rPr>
        <w:t>&gt; 500</w:t>
      </w:r>
      <w:r w:rsidR="00503631" w:rsidRPr="00E74F56">
        <w:rPr>
          <w:rFonts w:ascii="inherit" w:eastAsia="Times New Roman" w:hAnsi="inherit" w:cs="Times New Roman"/>
          <w:color w:val="000000"/>
          <w:sz w:val="19"/>
          <w:szCs w:val="19"/>
          <w:lang w:eastAsia="nl-NL"/>
        </w:rPr>
        <w:t>-</w:t>
      </w:r>
      <w:r w:rsidR="00503631" w:rsidRPr="00E74F56">
        <w:rPr>
          <w:rFonts w:ascii="inherit" w:eastAsia="Times New Roman" w:hAnsi="inherit" w:cs="Times New Roman"/>
          <w:i/>
          <w:iCs/>
          <w:color w:val="000000"/>
          <w:sz w:val="19"/>
          <w:szCs w:val="19"/>
          <w:lang w:eastAsia="nl-NL"/>
        </w:rPr>
        <w:t>1 000 miljoen EUR</w:t>
      </w:r>
      <w:r w:rsidR="00503631" w:rsidRPr="00E74F56">
        <w:rPr>
          <w:rFonts w:ascii="inherit" w:eastAsia="Times New Roman" w:hAnsi="inherit" w:cs="Times New Roman"/>
          <w:color w:val="000000"/>
          <w:sz w:val="19"/>
          <w:szCs w:val="19"/>
          <w:lang w:eastAsia="nl-NL"/>
        </w:rPr>
        <w:t>”, “</w:t>
      </w:r>
      <w:r w:rsidR="00503631" w:rsidRPr="00E74F56">
        <w:rPr>
          <w:rFonts w:ascii="inherit" w:eastAsia="Times New Roman" w:hAnsi="inherit" w:cs="Times New Roman"/>
          <w:i/>
          <w:iCs/>
          <w:color w:val="000000"/>
          <w:sz w:val="19"/>
          <w:szCs w:val="19"/>
          <w:lang w:eastAsia="nl-NL"/>
        </w:rPr>
        <w:t>meer dan 1 000 miljoen EUR</w:t>
      </w:r>
      <w:r w:rsidR="00503631" w:rsidRPr="00E74F56">
        <w:rPr>
          <w:rFonts w:ascii="inherit" w:eastAsia="Times New Roman" w:hAnsi="inherit" w:cs="Times New Roman"/>
          <w:color w:val="000000"/>
          <w:sz w:val="19"/>
          <w:szCs w:val="19"/>
          <w:lang w:eastAsia="nl-NL"/>
        </w:rPr>
        <w:t>”.</w:t>
      </w:r>
    </w:p>
    <w:p w14:paraId="35330277" w14:textId="77777777" w:rsidR="00503631" w:rsidRPr="004213FB" w:rsidRDefault="00503631" w:rsidP="00503631">
      <w:pPr>
        <w:rPr>
          <w:rFonts w:ascii="Verdana" w:hAnsi="Verdana"/>
          <w:sz w:val="18"/>
          <w:szCs w:val="18"/>
        </w:rPr>
      </w:pPr>
    </w:p>
    <w:p w14:paraId="193B4EBE" w14:textId="00F257FD" w:rsidR="0063064D" w:rsidRPr="0063064D" w:rsidRDefault="0063064D" w:rsidP="0063064D">
      <w:pPr>
        <w:spacing w:after="0" w:line="240" w:lineRule="auto"/>
        <w:rPr>
          <w:rFonts w:ascii="Calibri" w:eastAsia="Calibri" w:hAnsi="Calibri" w:cs="Calibri"/>
          <w:lang w:eastAsia="nl-NL"/>
        </w:rPr>
      </w:pPr>
    </w:p>
    <w:sectPr w:rsidR="0063064D" w:rsidRPr="0063064D" w:rsidSect="00867722">
      <w:footerReference w:type="even" r:id="rId56"/>
      <w:footerReference w:type="default" r:id="rId57"/>
      <w:footerReference w:type="first" r:id="rId58"/>
      <w:pgSz w:w="16838" w:h="11906" w:orient="landscape"/>
      <w:pgMar w:top="1418" w:right="1418" w:bottom="1191"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0924" w14:textId="77777777" w:rsidR="0063064D" w:rsidRDefault="0063064D" w:rsidP="0063064D">
      <w:pPr>
        <w:spacing w:after="0" w:line="240" w:lineRule="auto"/>
      </w:pPr>
      <w:r>
        <w:separator/>
      </w:r>
    </w:p>
  </w:endnote>
  <w:endnote w:type="continuationSeparator" w:id="0">
    <w:p w14:paraId="63A0259F" w14:textId="77777777" w:rsidR="0063064D" w:rsidRDefault="0063064D" w:rsidP="0063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3439" w14:textId="6CC2D6CD" w:rsidR="0063064D" w:rsidRDefault="0063064D">
    <w:pPr>
      <w:pStyle w:val="Voettekst"/>
    </w:pPr>
    <w:r>
      <w:rPr>
        <w:noProof/>
      </w:rPr>
      <mc:AlternateContent>
        <mc:Choice Requires="wps">
          <w:drawing>
            <wp:anchor distT="0" distB="0" distL="0" distR="0" simplePos="0" relativeHeight="251659264" behindDoc="0" locked="0" layoutInCell="1" allowOverlap="1" wp14:anchorId="09B768D1" wp14:editId="0D199C8B">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79340" w14:textId="0058CA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768D1"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2779340" w14:textId="0058CA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57427"/>
      <w:docPartObj>
        <w:docPartGallery w:val="Page Numbers (Bottom of Page)"/>
        <w:docPartUnique/>
      </w:docPartObj>
    </w:sdtPr>
    <w:sdtEndPr/>
    <w:sdtContent>
      <w:sdt>
        <w:sdtPr>
          <w:id w:val="-1769616900"/>
          <w:docPartObj>
            <w:docPartGallery w:val="Page Numbers (Top of Page)"/>
            <w:docPartUnique/>
          </w:docPartObj>
        </w:sdtPr>
        <w:sdtEndPr/>
        <w:sdtContent>
          <w:p w14:paraId="68A3A407" w14:textId="644AEEB1" w:rsidR="00FE37EC" w:rsidRDefault="00FE37EC">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9C20312" w14:textId="04D7DF71" w:rsidR="0063064D" w:rsidRDefault="006306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8323" w14:textId="5FAB6FCF" w:rsidR="0063064D" w:rsidRDefault="0063064D">
    <w:pPr>
      <w:pStyle w:val="Voettekst"/>
    </w:pPr>
    <w:r>
      <w:rPr>
        <w:noProof/>
      </w:rPr>
      <mc:AlternateContent>
        <mc:Choice Requires="wps">
          <w:drawing>
            <wp:anchor distT="0" distB="0" distL="0" distR="0" simplePos="0" relativeHeight="251658240" behindDoc="0" locked="0" layoutInCell="1" allowOverlap="1" wp14:anchorId="4EED36FC" wp14:editId="2B49C5A3">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D1B341" w14:textId="6AD695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ED36FC"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FD1B341" w14:textId="6AD69515" w:rsidR="0063064D" w:rsidRPr="0063064D" w:rsidRDefault="0063064D" w:rsidP="0063064D">
                    <w:pPr>
                      <w:spacing w:after="0"/>
                      <w:rPr>
                        <w:rFonts w:ascii="Calibri" w:eastAsia="Calibri" w:hAnsi="Calibri" w:cs="Calibri"/>
                        <w:noProof/>
                        <w:color w:val="000000"/>
                        <w:sz w:val="20"/>
                        <w:szCs w:val="20"/>
                      </w:rPr>
                    </w:pPr>
                    <w:r w:rsidRPr="0063064D">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234E" w14:textId="77777777" w:rsidR="0063064D" w:rsidRDefault="0063064D" w:rsidP="0063064D">
      <w:pPr>
        <w:spacing w:after="0" w:line="240" w:lineRule="auto"/>
      </w:pPr>
      <w:r>
        <w:separator/>
      </w:r>
    </w:p>
  </w:footnote>
  <w:footnote w:type="continuationSeparator" w:id="0">
    <w:p w14:paraId="700C2E58" w14:textId="77777777" w:rsidR="0063064D" w:rsidRDefault="0063064D" w:rsidP="0063064D">
      <w:pPr>
        <w:spacing w:after="0" w:line="240" w:lineRule="auto"/>
      </w:pPr>
      <w:r>
        <w:continuationSeparator/>
      </w:r>
    </w:p>
  </w:footnote>
  <w:footnote w:id="1">
    <w:p w14:paraId="732E31BB" w14:textId="0E411E41" w:rsidR="001A037E" w:rsidRPr="001A037E" w:rsidRDefault="001A037E">
      <w:pPr>
        <w:pStyle w:val="Voetnoottekst"/>
        <w:rPr>
          <w:sz w:val="18"/>
          <w:szCs w:val="18"/>
        </w:rPr>
      </w:pPr>
      <w:r>
        <w:rPr>
          <w:rStyle w:val="Voetnootmarkering"/>
        </w:rPr>
        <w:footnoteRef/>
      </w:r>
      <w:r>
        <w:t xml:space="preserve"> </w:t>
      </w:r>
      <w:hyperlink r:id="rId1" w:history="1">
        <w:r w:rsidRPr="001A037E">
          <w:rPr>
            <w:color w:val="0000FF"/>
            <w:sz w:val="18"/>
            <w:szCs w:val="18"/>
            <w:u w:val="single"/>
          </w:rPr>
          <w:t>Uitvoeringsverordening (EU) 2023/… van de Commissie van 10 juli 2023 houdende de nadere regeling voor procedures van de Commissie overeenkomstig Verordening (EU) 2022/2560 van het Europees Parlement en de Raad betreffende buitenlandse subsidies die de interne markt verstoren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C5CBC"/>
    <w:multiLevelType w:val="hybridMultilevel"/>
    <w:tmpl w:val="C2888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9F1A59"/>
    <w:multiLevelType w:val="hybridMultilevel"/>
    <w:tmpl w:val="3F146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EE2F6B"/>
    <w:multiLevelType w:val="hybridMultilevel"/>
    <w:tmpl w:val="17F462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8117EAC"/>
    <w:multiLevelType w:val="hybridMultilevel"/>
    <w:tmpl w:val="8C1C78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0772701">
    <w:abstractNumId w:val="3"/>
  </w:num>
  <w:num w:numId="2" w16cid:durableId="71315966">
    <w:abstractNumId w:val="1"/>
  </w:num>
  <w:num w:numId="3" w16cid:durableId="1785688493">
    <w:abstractNumId w:val="0"/>
  </w:num>
  <w:num w:numId="4" w16cid:durableId="1542471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4D"/>
    <w:rsid w:val="000B3152"/>
    <w:rsid w:val="00180FF3"/>
    <w:rsid w:val="001A037E"/>
    <w:rsid w:val="0023188D"/>
    <w:rsid w:val="00261C5E"/>
    <w:rsid w:val="00266DAD"/>
    <w:rsid w:val="00267FD7"/>
    <w:rsid w:val="002A5FDE"/>
    <w:rsid w:val="002F5339"/>
    <w:rsid w:val="002F568A"/>
    <w:rsid w:val="0036668F"/>
    <w:rsid w:val="004213FB"/>
    <w:rsid w:val="004C0A3E"/>
    <w:rsid w:val="004E3D82"/>
    <w:rsid w:val="00503631"/>
    <w:rsid w:val="0051352C"/>
    <w:rsid w:val="00555410"/>
    <w:rsid w:val="0063064D"/>
    <w:rsid w:val="006860A7"/>
    <w:rsid w:val="00721895"/>
    <w:rsid w:val="00725EAD"/>
    <w:rsid w:val="008525E7"/>
    <w:rsid w:val="00867722"/>
    <w:rsid w:val="0087602A"/>
    <w:rsid w:val="008804BB"/>
    <w:rsid w:val="008877CB"/>
    <w:rsid w:val="008C1B71"/>
    <w:rsid w:val="009C6375"/>
    <w:rsid w:val="009E7FB8"/>
    <w:rsid w:val="00B30205"/>
    <w:rsid w:val="00B3170E"/>
    <w:rsid w:val="00B674ED"/>
    <w:rsid w:val="00C11D4A"/>
    <w:rsid w:val="00C17A16"/>
    <w:rsid w:val="00C61F4D"/>
    <w:rsid w:val="00CC1F7A"/>
    <w:rsid w:val="00D32F97"/>
    <w:rsid w:val="00E824D8"/>
    <w:rsid w:val="00F60FFB"/>
    <w:rsid w:val="00F612AA"/>
    <w:rsid w:val="00F9065B"/>
    <w:rsid w:val="00FC3CB6"/>
    <w:rsid w:val="00FE3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2226A4"/>
  <w15:chartTrackingRefBased/>
  <w15:docId w15:val="{B4BD66D5-DE13-42D8-9E19-54217676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306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064D"/>
  </w:style>
  <w:style w:type="paragraph" w:styleId="Revisie">
    <w:name w:val="Revision"/>
    <w:hidden/>
    <w:uiPriority w:val="99"/>
    <w:semiHidden/>
    <w:rsid w:val="00267FD7"/>
    <w:pPr>
      <w:spacing w:after="0" w:line="240" w:lineRule="auto"/>
    </w:pPr>
  </w:style>
  <w:style w:type="numbering" w:customStyle="1" w:styleId="Geenlijst1">
    <w:name w:val="Geen lijst1"/>
    <w:next w:val="Geenlijst"/>
    <w:uiPriority w:val="99"/>
    <w:semiHidden/>
    <w:unhideWhenUsed/>
    <w:rsid w:val="00261C5E"/>
  </w:style>
  <w:style w:type="paragraph" w:customStyle="1" w:styleId="msonormal0">
    <w:name w:val="msonorma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doc-ti">
    <w:name w:val="oj-doc-ti"/>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i-tbl">
    <w:name w:val="oj-ti-tb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j-bold">
    <w:name w:val="oj-bold"/>
    <w:basedOn w:val="Standaardalinea-lettertype"/>
    <w:rsid w:val="00261C5E"/>
  </w:style>
  <w:style w:type="paragraph" w:customStyle="1" w:styleId="oj-tbl-num">
    <w:name w:val="oj-tbl-num"/>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i-grseq-1">
    <w:name w:val="oj-ti-grseq-1"/>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261C5E"/>
    <w:rPr>
      <w:color w:val="0000FF"/>
      <w:u w:val="single"/>
    </w:rPr>
  </w:style>
  <w:style w:type="character" w:styleId="GevolgdeHyperlink">
    <w:name w:val="FollowedHyperlink"/>
    <w:basedOn w:val="Standaardalinea-lettertype"/>
    <w:uiPriority w:val="99"/>
    <w:semiHidden/>
    <w:unhideWhenUsed/>
    <w:rsid w:val="00261C5E"/>
    <w:rPr>
      <w:color w:val="800080"/>
      <w:u w:val="single"/>
    </w:rPr>
  </w:style>
  <w:style w:type="character" w:customStyle="1" w:styleId="oj-super">
    <w:name w:val="oj-super"/>
    <w:basedOn w:val="Standaardalinea-lettertype"/>
    <w:rsid w:val="00261C5E"/>
  </w:style>
  <w:style w:type="character" w:customStyle="1" w:styleId="oj-italic">
    <w:name w:val="oj-italic"/>
    <w:basedOn w:val="Standaardalinea-lettertype"/>
    <w:rsid w:val="00261C5E"/>
  </w:style>
  <w:style w:type="paragraph" w:customStyle="1" w:styleId="oj-tbl-txt">
    <w:name w:val="oj-tbl-txt"/>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tbl-hdr">
    <w:name w:val="oj-tbl-hdr"/>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te">
    <w:name w:val="oj-note"/>
    <w:basedOn w:val="Standaard"/>
    <w:rsid w:val="00261C5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8525E7"/>
    <w:pPr>
      <w:ind w:left="720"/>
      <w:contextualSpacing/>
    </w:pPr>
  </w:style>
  <w:style w:type="paragraph" w:styleId="Voetnoottekst">
    <w:name w:val="footnote text"/>
    <w:basedOn w:val="Standaard"/>
    <w:link w:val="VoetnoottekstChar"/>
    <w:uiPriority w:val="99"/>
    <w:semiHidden/>
    <w:unhideWhenUsed/>
    <w:rsid w:val="001A03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A037E"/>
    <w:rPr>
      <w:sz w:val="20"/>
      <w:szCs w:val="20"/>
    </w:rPr>
  </w:style>
  <w:style w:type="character" w:styleId="Voetnootmarkering">
    <w:name w:val="footnote reference"/>
    <w:basedOn w:val="Standaardalinea-lettertype"/>
    <w:uiPriority w:val="99"/>
    <w:semiHidden/>
    <w:unhideWhenUsed/>
    <w:rsid w:val="001A037E"/>
    <w:rPr>
      <w:vertAlign w:val="superscript"/>
    </w:rPr>
  </w:style>
  <w:style w:type="paragraph" w:styleId="Koptekst">
    <w:name w:val="header"/>
    <w:basedOn w:val="Standaard"/>
    <w:link w:val="KoptekstChar"/>
    <w:uiPriority w:val="99"/>
    <w:unhideWhenUsed/>
    <w:rsid w:val="001A0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301270">
      <w:bodyDiv w:val="1"/>
      <w:marLeft w:val="0"/>
      <w:marRight w:val="0"/>
      <w:marTop w:val="0"/>
      <w:marBottom w:val="0"/>
      <w:divBdr>
        <w:top w:val="none" w:sz="0" w:space="0" w:color="auto"/>
        <w:left w:val="none" w:sz="0" w:space="0" w:color="auto"/>
        <w:bottom w:val="none" w:sz="0" w:space="0" w:color="auto"/>
        <w:right w:val="none" w:sz="0" w:space="0" w:color="auto"/>
      </w:divBdr>
      <w:divsChild>
        <w:div w:id="209160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NL/TXT/HTML/?uri=CELEX:32023R1441" TargetMode="External"/><Relationship Id="rId18" Type="http://schemas.openxmlformats.org/officeDocument/2006/relationships/hyperlink" Target="https://eur-lex.europa.eu/legal-content/NL/TXT/HTML/?uri=CELEX:32023R1441" TargetMode="External"/><Relationship Id="rId26" Type="http://schemas.openxmlformats.org/officeDocument/2006/relationships/hyperlink" Target="https://eur-lex.europa.eu/legal-content/NL/TXT/HTML/?uri=CELEX:32023R1441" TargetMode="External"/><Relationship Id="rId39" Type="http://schemas.openxmlformats.org/officeDocument/2006/relationships/hyperlink" Target="https://eur-lex.europa.eu/legal-content/NL/TXT/HTML/?uri=CELEX:32023R1441" TargetMode="External"/><Relationship Id="rId21" Type="http://schemas.openxmlformats.org/officeDocument/2006/relationships/hyperlink" Target="https://eur-lex.europa.eu/legal-content/NL/TXT/HTML/?uri=CELEX:32023R1441" TargetMode="External"/><Relationship Id="rId34" Type="http://schemas.openxmlformats.org/officeDocument/2006/relationships/hyperlink" Target="https://eur-lex.europa.eu/legal-content/NL/TXT/HTML/?uri=CELEX:32023R1441" TargetMode="External"/><Relationship Id="rId42" Type="http://schemas.openxmlformats.org/officeDocument/2006/relationships/hyperlink" Target="https://eur-lex.europa.eu/legal-content/NL/AUTO/?uri=OJ:L:2016:003:TOC" TargetMode="External"/><Relationship Id="rId47" Type="http://schemas.openxmlformats.org/officeDocument/2006/relationships/hyperlink" Target="https://eur-lex.europa.eu/legal-content/NL/AUTO/?uri=OJ:L:2014:187:TOC" TargetMode="External"/><Relationship Id="rId50" Type="http://schemas.openxmlformats.org/officeDocument/2006/relationships/hyperlink" Target="https://eur-lex.europa.eu/legal-content/NL/TXT/HTML/?uri=CELEX:32023R1441" TargetMode="External"/><Relationship Id="rId55" Type="http://schemas.openxmlformats.org/officeDocument/2006/relationships/hyperlink" Target="https://eur-lex.europa.eu/legal-content/NL/TXT/HTML/?uri=CELEX:32023R1441" TargetMode="External"/><Relationship Id="rId7" Type="http://schemas.openxmlformats.org/officeDocument/2006/relationships/endnotes" Target="endnotes.xml"/><Relationship Id="rId12" Type="http://schemas.openxmlformats.org/officeDocument/2006/relationships/hyperlink" Target="https://eur-lex.europa.eu/legal-content/NL/TXT/HTML/?uri=CELEX:32023R1441" TargetMode="External"/><Relationship Id="rId17" Type="http://schemas.openxmlformats.org/officeDocument/2006/relationships/hyperlink" Target="https://eur-lex.europa.eu/legal-content/NL/TXT/HTML/?uri=CELEX:32023R1441" TargetMode="External"/><Relationship Id="rId25" Type="http://schemas.openxmlformats.org/officeDocument/2006/relationships/hyperlink" Target="https://eur-lex.europa.eu/legal-content/NL/TXT/HTML/?uri=CELEX:32023R1441" TargetMode="External"/><Relationship Id="rId33" Type="http://schemas.openxmlformats.org/officeDocument/2006/relationships/hyperlink" Target="https://eur-lex.europa.eu/legal-content/NL/AUTO/?uri=OJ:L:2014:094:TOC" TargetMode="External"/><Relationship Id="rId38" Type="http://schemas.openxmlformats.org/officeDocument/2006/relationships/hyperlink" Target="https://eur-lex.europa.eu/legal-content/NL/TXT/HTML/?uri=CELEX:32023R1441" TargetMode="External"/><Relationship Id="rId46" Type="http://schemas.openxmlformats.org/officeDocument/2006/relationships/hyperlink" Target="https://eur-lex.europa.eu/legal-content/NL/TXT/HTML/?uri=CELEX:32023R1441"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NL/TXT/HTML/?uri=CELEX:32023R1441" TargetMode="External"/><Relationship Id="rId20" Type="http://schemas.openxmlformats.org/officeDocument/2006/relationships/hyperlink" Target="https://eur-lex.europa.eu/legal-content/NL/TXT/HTML/?uri=CELEX:32023R1441" TargetMode="External"/><Relationship Id="rId29" Type="http://schemas.openxmlformats.org/officeDocument/2006/relationships/hyperlink" Target="https://eur-lex.europa.eu/legal-content/NL/AUTO/?uri=OJ:L:2022:330:TOC" TargetMode="External"/><Relationship Id="rId41" Type="http://schemas.openxmlformats.org/officeDocument/2006/relationships/hyperlink" Target="https://eur-lex.europa.eu/legal-content/NL/TXT/HTML/?uri=CELEX:32023R1441" TargetMode="External"/><Relationship Id="rId54" Type="http://schemas.openxmlformats.org/officeDocument/2006/relationships/hyperlink" Target="https://eur-lex.europa.eu/legal-content/NL/TXT/HTML/?uri=CELEX:32023R14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NL/TXT/HTML/?uri=CELEX:32023R1441" TargetMode="External"/><Relationship Id="rId24" Type="http://schemas.openxmlformats.org/officeDocument/2006/relationships/hyperlink" Target="https://eur-lex.europa.eu/legal-content/NL/TXT/HTML/?uri=CELEX:32023R1441" TargetMode="External"/><Relationship Id="rId32" Type="http://schemas.openxmlformats.org/officeDocument/2006/relationships/hyperlink" Target="https://eur-lex.europa.eu/legal-content/NL/TXT/HTML/?uri=CELEX:32023R1441" TargetMode="External"/><Relationship Id="rId37" Type="http://schemas.openxmlformats.org/officeDocument/2006/relationships/hyperlink" Target="https://eur-lex.europa.eu/legal-content/NL/AUTO/?uri=OJ:L:2014:094:TOC" TargetMode="External"/><Relationship Id="rId40" Type="http://schemas.openxmlformats.org/officeDocument/2006/relationships/hyperlink" Target="https://eur-lex.europa.eu/legal-content/NL/AUTO/?uri=OJ:L:2018:295:TOC" TargetMode="External"/><Relationship Id="rId45" Type="http://schemas.openxmlformats.org/officeDocument/2006/relationships/hyperlink" Target="https://eur-lex.europa.eu/legal-content/NL/TXT/HTML/?uri=CELEX:32023R1441" TargetMode="External"/><Relationship Id="rId53" Type="http://schemas.openxmlformats.org/officeDocument/2006/relationships/hyperlink" Target="https://eur-lex.europa.eu/legal-content/NL/TXT/HTML/?uri=CELEX:32023R1441" TargetMode="External"/><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ur-lex.europa.eu/legal-content/NL/TXT/HTML/?uri=CELEX:32023R1441" TargetMode="External"/><Relationship Id="rId23" Type="http://schemas.openxmlformats.org/officeDocument/2006/relationships/hyperlink" Target="https://eur-lex.europa.eu/legal-content/NL/TXT/HTML/?uri=CELEX:32023R1441" TargetMode="External"/><Relationship Id="rId28" Type="http://schemas.openxmlformats.org/officeDocument/2006/relationships/hyperlink" Target="https://eur-lex.europa.eu/legal-content/NL/TXT/HTML/?uri=CELEX:32023R1441" TargetMode="External"/><Relationship Id="rId36" Type="http://schemas.openxmlformats.org/officeDocument/2006/relationships/hyperlink" Target="https://eur-lex.europa.eu/legal-content/NL/TXT/HTML/?uri=CELEX:32023R1441" TargetMode="External"/><Relationship Id="rId49" Type="http://schemas.openxmlformats.org/officeDocument/2006/relationships/hyperlink" Target="https://eur-lex.europa.eu/legal-content/NL/TXT/HTML/?uri=CELEX:32023R1441" TargetMode="External"/><Relationship Id="rId57" Type="http://schemas.openxmlformats.org/officeDocument/2006/relationships/footer" Target="footer2.xml"/><Relationship Id="rId10" Type="http://schemas.openxmlformats.org/officeDocument/2006/relationships/hyperlink" Target="https://eur-lex.europa.eu/legal-content/NL/TXT/HTML/?uri=CELEX:32023R1441" TargetMode="External"/><Relationship Id="rId19" Type="http://schemas.openxmlformats.org/officeDocument/2006/relationships/hyperlink" Target="https://eur-lex.europa.eu/legal-content/NL/TXT/HTML/?uri=CELEX:32023R1441" TargetMode="External"/><Relationship Id="rId31" Type="http://schemas.openxmlformats.org/officeDocument/2006/relationships/hyperlink" Target="https://eur-lex.europa.eu/legal-content/NL/AUTO/?uri=OJ:L:2023:177:TOC" TargetMode="External"/><Relationship Id="rId44" Type="http://schemas.openxmlformats.org/officeDocument/2006/relationships/hyperlink" Target="https://eur-lex.europa.eu/legal-content/NL/TXT/HTML/?uri=CELEX:32023R1441" TargetMode="External"/><Relationship Id="rId52" Type="http://schemas.openxmlformats.org/officeDocument/2006/relationships/hyperlink" Target="https://eur-lex.europa.eu/legal-content/NL/AUTO/?uri=OJ:L:2013:352:TOC"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NL/TXT/HTML/?uri=CELEX:32023R1441" TargetMode="External"/><Relationship Id="rId14" Type="http://schemas.openxmlformats.org/officeDocument/2006/relationships/hyperlink" Target="https://eur-lex.europa.eu/legal-content/NL/TXT/HTML/?uri=CELEX:32023R1441" TargetMode="External"/><Relationship Id="rId22" Type="http://schemas.openxmlformats.org/officeDocument/2006/relationships/hyperlink" Target="https://eur-lex.europa.eu/legal-content/NL/TXT/HTML/?uri=CELEX:32023R1441" TargetMode="External"/><Relationship Id="rId27" Type="http://schemas.openxmlformats.org/officeDocument/2006/relationships/hyperlink" Target="https://eur-lex.europa.eu/legal-content/NL/TXT/HTML/?uri=CELEX:32023R1441" TargetMode="External"/><Relationship Id="rId30" Type="http://schemas.openxmlformats.org/officeDocument/2006/relationships/hyperlink" Target="https://eur-lex.europa.eu/legal-content/NL/TXT/HTML/?uri=CELEX:32023R1441" TargetMode="External"/><Relationship Id="rId35" Type="http://schemas.openxmlformats.org/officeDocument/2006/relationships/hyperlink" Target="https://eur-lex.europa.eu/legal-content/NL/AUTO/?uri=OJ:L:2014:094:TOC" TargetMode="External"/><Relationship Id="rId43" Type="http://schemas.openxmlformats.org/officeDocument/2006/relationships/hyperlink" Target="https://eur-lex.europa.eu/legal-content/NL/TXT/HTML/?uri=CELEX:32023R1441" TargetMode="External"/><Relationship Id="rId48" Type="http://schemas.openxmlformats.org/officeDocument/2006/relationships/hyperlink" Target="https://eur-lex.europa.eu/legal-content/NL/TXT/HTML/?uri=CELEX:32023R1441" TargetMode="External"/><Relationship Id="rId56" Type="http://schemas.openxmlformats.org/officeDocument/2006/relationships/footer" Target="footer1.xml"/><Relationship Id="rId8" Type="http://schemas.openxmlformats.org/officeDocument/2006/relationships/hyperlink" Target="https://eur-lex.europa.eu/legal-content/NL/TXT/HTML/?uri=CELEX:32023R1441" TargetMode="External"/><Relationship Id="rId51" Type="http://schemas.openxmlformats.org/officeDocument/2006/relationships/hyperlink" Target="https://eur-lex.europa.eu/legal-content/NL/TXT/HTML/?uri=CELEX:32023R144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PDF/?uri=CELEX:32023R144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C0D8-E1D2-4296-A086-21CFA8AC3093}">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27</Pages>
  <Words>8376</Words>
  <Characters>46070</Characters>
  <Application>Microsoft Office Word</Application>
  <DocSecurity>4</DocSecurity>
  <Lines>383</Lines>
  <Paragraphs>108</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54338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Pieters, E.J.F. (Elise)</dc:creator>
  <cp:keywords/>
  <dc:description/>
  <cp:lastModifiedBy>Nes, D.F.P. van (Dick)</cp:lastModifiedBy>
  <cp:revision>2</cp:revision>
  <cp:lastPrinted>2024-05-27T06:05:00Z</cp:lastPrinted>
  <dcterms:created xsi:type="dcterms:W3CDTF">2024-05-28T19:46:00Z</dcterms:created>
  <dcterms:modified xsi:type="dcterms:W3CDTF">2024-05-28T19:46:00Z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