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5B748A9" w14:textId="77777777" w:rsidR="00E21FB0" w:rsidRPr="00CA5746" w:rsidRDefault="00E21FB0" w:rsidP="00E21FB0">
      <w:pPr>
        <w:rPr>
          <w:rFonts w:ascii="Verdana" w:hAnsi="Verdana"/>
          <w:b/>
          <w:bCs/>
          <w:sz w:val="18"/>
        </w:rPr>
      </w:pPr>
      <w:r w:rsidRPr="00CA5746">
        <w:rPr>
          <w:rFonts w:ascii="Verdana" w:hAnsi="Verdana"/>
          <w:b/>
          <w:bCs/>
          <w:sz w:val="18"/>
        </w:rPr>
        <w:t>Annex 3a: Mandatory response format for criterion 5.2.1</w:t>
      </w:r>
    </w:p>
    <w:p w14:paraId="2AFF9490" w14:textId="77777777" w:rsidR="00FC3CB6" w:rsidRDefault="00FC3CB6">
      <w:pPr>
        <w:rPr>
          <w:rFonts w:ascii="Verdana" w:hAnsi="Verdana"/>
          <w:sz w:val="18"/>
          <w:szCs w:val="18"/>
        </w:rPr>
      </w:pPr>
    </w:p>
    <w:p w14:paraId="743B419D" w14:textId="56874DF6" w:rsidR="00CA5746" w:rsidRPr="00CA5746" w:rsidRDefault="00CA5746">
      <w:pPr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 xml:space="preserve">This is a mandatory format in which you must specify where </w:t>
      </w:r>
      <w:r w:rsidR="002712E0">
        <w:rPr>
          <w:rFonts w:ascii="Verdana" w:eastAsia="Times New Roman" w:hAnsi="Verdana"/>
          <w:sz w:val="18"/>
          <w:szCs w:val="18"/>
          <w:lang w:eastAsia="nl-NL"/>
        </w:rPr>
        <w:t xml:space="preserve">the relevant text can be found </w:t>
      </w:r>
      <w:r>
        <w:rPr>
          <w:rFonts w:ascii="Verdana" w:hAnsi="Verdana"/>
          <w:sz w:val="18"/>
          <w:szCs w:val="18"/>
        </w:rPr>
        <w:t>in the evaluation report you submit for criterion 5.2.1 ‘</w:t>
      </w:r>
      <w:r w:rsidRPr="3CD491E9">
        <w:rPr>
          <w:rFonts w:ascii="Verdana" w:eastAsia="Times New Roman" w:hAnsi="Verdana"/>
          <w:sz w:val="18"/>
          <w:szCs w:val="18"/>
          <w:lang w:eastAsia="nl-NL"/>
        </w:rPr>
        <w:t>Technical ability and experience in evaluation methods</w:t>
      </w:r>
      <w:r>
        <w:rPr>
          <w:rFonts w:ascii="Verdana" w:eastAsia="Times New Roman" w:hAnsi="Verdana"/>
          <w:sz w:val="18"/>
          <w:szCs w:val="18"/>
          <w:lang w:eastAsia="nl-NL"/>
        </w:rPr>
        <w:t>’ on the basis of which the subcriteria 5.2.1.1 to 5.2.1.6 can be assessed.</w:t>
      </w:r>
      <w:r w:rsidR="002712E0">
        <w:rPr>
          <w:rFonts w:ascii="Verdana" w:eastAsia="Times New Roman" w:hAnsi="Verdana"/>
          <w:sz w:val="18"/>
          <w:szCs w:val="18"/>
          <w:lang w:eastAsia="nl-NL"/>
        </w:rPr>
        <w:t xml:space="preserve"> We will only use the indicated sections for the assessment.</w:t>
      </w:r>
    </w:p>
    <w:p w14:paraId="63698F98" w14:textId="77777777" w:rsidR="00CA5746" w:rsidRDefault="00CA5746">
      <w:pPr>
        <w:rPr>
          <w:rFonts w:ascii="Verdana" w:hAnsi="Verdana"/>
          <w:sz w:val="18"/>
          <w:szCs w:val="18"/>
        </w:rPr>
      </w:pPr>
    </w:p>
    <w:p w14:paraId="738239C2" w14:textId="77777777" w:rsidR="00CA5746" w:rsidRDefault="00CA5746">
      <w:pPr>
        <w:rPr>
          <w:rFonts w:ascii="Verdana" w:hAnsi="Verdana"/>
          <w:sz w:val="18"/>
          <w:szCs w:val="18"/>
        </w:rPr>
      </w:pPr>
    </w:p>
    <w:tbl>
      <w:tblPr>
        <w:tblStyle w:val="Tabelraster"/>
        <w:tblW w:w="10485" w:type="dxa"/>
        <w:tblLook w:val="04A0" w:firstRow="1" w:lastRow="0" w:firstColumn="1" w:lastColumn="0" w:noHBand="0" w:noVBand="1"/>
      </w:tblPr>
      <w:tblGrid>
        <w:gridCol w:w="871"/>
        <w:gridCol w:w="6922"/>
        <w:gridCol w:w="2692"/>
      </w:tblGrid>
      <w:tr w:rsidR="00CA5746" w14:paraId="4CBA30EE" w14:textId="77777777" w:rsidTr="00CA5746">
        <w:tc>
          <w:tcPr>
            <w:tcW w:w="871" w:type="dxa"/>
          </w:tcPr>
          <w:p w14:paraId="51A6C079" w14:textId="77777777" w:rsidR="00CA5746" w:rsidRPr="00721582" w:rsidRDefault="00CA5746" w:rsidP="0091539B">
            <w:pPr>
              <w:spacing w:line="240" w:lineRule="auto"/>
              <w:textAlignment w:val="baseline"/>
              <w:rPr>
                <w:rFonts w:ascii="Verdana" w:eastAsia="Times New Roman" w:hAnsi="Verdana" w:cs="Segoe UI"/>
                <w:i/>
                <w:iCs/>
                <w:sz w:val="18"/>
                <w:szCs w:val="18"/>
                <w:lang w:val="en-US" w:eastAsia="nl-NL"/>
              </w:rPr>
            </w:pPr>
            <w:r w:rsidRPr="00721582">
              <w:rPr>
                <w:rFonts w:ascii="Verdana" w:hAnsi="Verdana"/>
                <w:i/>
                <w:iCs/>
                <w:sz w:val="18"/>
                <w:szCs w:val="18"/>
              </w:rPr>
              <w:t>#</w:t>
            </w:r>
          </w:p>
        </w:tc>
        <w:tc>
          <w:tcPr>
            <w:tcW w:w="6922" w:type="dxa"/>
          </w:tcPr>
          <w:p w14:paraId="0532CE62" w14:textId="77777777" w:rsidR="00CA5746" w:rsidRPr="00721582" w:rsidRDefault="00CA5746" w:rsidP="0091539B">
            <w:pPr>
              <w:spacing w:line="240" w:lineRule="auto"/>
              <w:textAlignment w:val="baseline"/>
              <w:rPr>
                <w:rFonts w:ascii="Verdana" w:eastAsia="Times New Roman" w:hAnsi="Verdana" w:cs="Segoe UI"/>
                <w:i/>
                <w:iCs/>
                <w:sz w:val="18"/>
                <w:szCs w:val="18"/>
                <w:lang w:val="en-US" w:eastAsia="nl-NL"/>
              </w:rPr>
            </w:pPr>
            <w:r w:rsidRPr="00721582">
              <w:rPr>
                <w:rFonts w:ascii="Verdana" w:hAnsi="Verdana"/>
                <w:i/>
                <w:iCs/>
                <w:sz w:val="18"/>
                <w:szCs w:val="18"/>
              </w:rPr>
              <w:t>Subcriteria</w:t>
            </w:r>
          </w:p>
        </w:tc>
        <w:tc>
          <w:tcPr>
            <w:tcW w:w="2692" w:type="dxa"/>
          </w:tcPr>
          <w:p w14:paraId="092432B6" w14:textId="579CA359" w:rsidR="00CA5746" w:rsidRPr="00721582" w:rsidRDefault="00CA5746" w:rsidP="0091539B">
            <w:pPr>
              <w:spacing w:line="240" w:lineRule="auto"/>
              <w:textAlignment w:val="baseline"/>
              <w:rPr>
                <w:rFonts w:ascii="Verdana" w:eastAsia="Times New Roman" w:hAnsi="Verdana" w:cs="Segoe UI"/>
                <w:i/>
                <w:iCs/>
                <w:sz w:val="18"/>
                <w:szCs w:val="18"/>
                <w:lang w:val="en-US" w:eastAsia="nl-NL"/>
              </w:rPr>
            </w:pPr>
            <w:r>
              <w:rPr>
                <w:rFonts w:ascii="Verdana" w:hAnsi="Verdana"/>
                <w:i/>
                <w:iCs/>
                <w:sz w:val="18"/>
                <w:szCs w:val="18"/>
              </w:rPr>
              <w:t>Location of relevant text in</w:t>
            </w:r>
            <w:r w:rsidR="000B4FD0">
              <w:rPr>
                <w:rFonts w:ascii="Verdana" w:hAnsi="Verdana"/>
                <w:i/>
                <w:iCs/>
                <w:sz w:val="18"/>
                <w:szCs w:val="18"/>
              </w:rPr>
              <w:t xml:space="preserve"> the</w:t>
            </w:r>
            <w:r>
              <w:rPr>
                <w:rFonts w:ascii="Verdana" w:hAnsi="Verdana"/>
                <w:i/>
                <w:iCs/>
                <w:sz w:val="18"/>
                <w:szCs w:val="18"/>
              </w:rPr>
              <w:t xml:space="preserve"> evaluation report</w:t>
            </w:r>
            <w:r w:rsidR="000B4FD0">
              <w:rPr>
                <w:rFonts w:ascii="Verdana" w:hAnsi="Verdana"/>
                <w:i/>
                <w:iCs/>
                <w:sz w:val="18"/>
                <w:szCs w:val="18"/>
              </w:rPr>
              <w:t xml:space="preserve"> or its annexes</w:t>
            </w:r>
          </w:p>
        </w:tc>
      </w:tr>
      <w:tr w:rsidR="00CA5746" w14:paraId="6E89B57B" w14:textId="77777777" w:rsidTr="00CA5746">
        <w:tc>
          <w:tcPr>
            <w:tcW w:w="871" w:type="dxa"/>
          </w:tcPr>
          <w:p w14:paraId="1DF3F8DF" w14:textId="77777777" w:rsidR="00CA5746" w:rsidRPr="00985113" w:rsidRDefault="00CA5746" w:rsidP="0091539B">
            <w:pPr>
              <w:spacing w:line="240" w:lineRule="auto"/>
              <w:textAlignment w:val="baseline"/>
              <w:rPr>
                <w:rFonts w:ascii="Verdana" w:eastAsia="Times New Roman" w:hAnsi="Verdana" w:cs="Segoe UI"/>
                <w:sz w:val="18"/>
                <w:szCs w:val="18"/>
                <w:lang w:val="en-US" w:eastAsia="nl-NL"/>
              </w:rPr>
            </w:pPr>
            <w:r w:rsidRPr="00985113">
              <w:rPr>
                <w:rFonts w:ascii="Verdana" w:eastAsia="Times New Roman" w:hAnsi="Verdana" w:cs="Segoe UI"/>
                <w:sz w:val="18"/>
                <w:szCs w:val="18"/>
                <w:lang w:val="en-US" w:eastAsia="nl-NL"/>
              </w:rPr>
              <w:t>5.2.1.1</w:t>
            </w:r>
          </w:p>
        </w:tc>
        <w:tc>
          <w:tcPr>
            <w:tcW w:w="6922" w:type="dxa"/>
          </w:tcPr>
          <w:p w14:paraId="339F57C2" w14:textId="77777777" w:rsidR="00CA5746" w:rsidRDefault="00CA5746" w:rsidP="0091539B">
            <w:pPr>
              <w:spacing w:line="240" w:lineRule="auto"/>
              <w:textAlignment w:val="baseline"/>
              <w:rPr>
                <w:rFonts w:ascii="Verdana" w:eastAsia="Times New Roman" w:hAnsi="Verdana"/>
                <w:b/>
                <w:bCs/>
                <w:sz w:val="18"/>
                <w:szCs w:val="18"/>
                <w:lang w:eastAsia="nl-NL"/>
              </w:rPr>
            </w:pPr>
            <w:r w:rsidRPr="00985113">
              <w:rPr>
                <w:rFonts w:ascii="Verdana" w:eastAsia="Times New Roman" w:hAnsi="Verdana"/>
                <w:b/>
                <w:bCs/>
                <w:sz w:val="18"/>
                <w:szCs w:val="18"/>
                <w:lang w:eastAsia="nl-NL"/>
              </w:rPr>
              <w:t>Clear summary</w:t>
            </w:r>
          </w:p>
          <w:p w14:paraId="02F671AA" w14:textId="77777777" w:rsidR="00CA5746" w:rsidRDefault="00CA5746" w:rsidP="00CA5746">
            <w:pPr>
              <w:pStyle w:val="Lijstalinea"/>
              <w:numPr>
                <w:ilvl w:val="0"/>
                <w:numId w:val="1"/>
              </w:numPr>
              <w:spacing w:line="240" w:lineRule="auto"/>
              <w:textAlignment w:val="baseline"/>
              <w:rPr>
                <w:szCs w:val="18"/>
                <w:lang w:val="en-US" w:eastAsia="nl-NL"/>
              </w:rPr>
            </w:pPr>
            <w:r w:rsidRPr="00985113">
              <w:rPr>
                <w:szCs w:val="18"/>
                <w:lang w:val="en-US" w:eastAsia="nl-NL"/>
              </w:rPr>
              <w:t xml:space="preserve">The </w:t>
            </w:r>
            <w:r>
              <w:rPr>
                <w:szCs w:val="18"/>
                <w:lang w:val="en-US" w:eastAsia="nl-NL"/>
              </w:rPr>
              <w:t xml:space="preserve">extent to which the </w:t>
            </w:r>
            <w:r w:rsidRPr="00985113">
              <w:rPr>
                <w:szCs w:val="18"/>
                <w:lang w:val="en-US" w:eastAsia="nl-NL"/>
              </w:rPr>
              <w:t xml:space="preserve">(executive) summary </w:t>
            </w:r>
            <w:r>
              <w:rPr>
                <w:szCs w:val="18"/>
                <w:lang w:val="en-US" w:eastAsia="nl-NL"/>
              </w:rPr>
              <w:t xml:space="preserve">is </w:t>
            </w:r>
            <w:r w:rsidRPr="00985113">
              <w:rPr>
                <w:szCs w:val="18"/>
                <w:lang w:val="en-US" w:eastAsia="nl-NL"/>
              </w:rPr>
              <w:t xml:space="preserve">easy to read, to the </w:t>
            </w:r>
            <w:r>
              <w:rPr>
                <w:szCs w:val="18"/>
                <w:lang w:val="en-US" w:eastAsia="nl-NL"/>
              </w:rPr>
              <w:t xml:space="preserve">    </w:t>
            </w:r>
            <w:r w:rsidRPr="00985113">
              <w:rPr>
                <w:szCs w:val="18"/>
                <w:lang w:val="en-US" w:eastAsia="nl-NL"/>
              </w:rPr>
              <w:t>point</w:t>
            </w:r>
            <w:r>
              <w:rPr>
                <w:szCs w:val="18"/>
                <w:lang w:val="en-US" w:eastAsia="nl-NL"/>
              </w:rPr>
              <w:t>,</w:t>
            </w:r>
            <w:r w:rsidRPr="00985113">
              <w:rPr>
                <w:szCs w:val="18"/>
                <w:lang w:val="en-US" w:eastAsia="nl-NL"/>
              </w:rPr>
              <w:t xml:space="preserve"> and action oriented.</w:t>
            </w:r>
          </w:p>
          <w:p w14:paraId="383D0E13" w14:textId="386D4F37" w:rsidR="00CA5746" w:rsidRPr="00975B02" w:rsidRDefault="00CA5746" w:rsidP="0091539B">
            <w:pPr>
              <w:spacing w:line="240" w:lineRule="auto"/>
              <w:textAlignment w:val="baseline"/>
              <w:rPr>
                <w:szCs w:val="18"/>
                <w:lang w:val="en-US" w:eastAsia="nl-NL"/>
              </w:rPr>
            </w:pPr>
          </w:p>
        </w:tc>
        <w:tc>
          <w:tcPr>
            <w:tcW w:w="2692" w:type="dxa"/>
          </w:tcPr>
          <w:p w14:paraId="1951B497" w14:textId="3A7E6A47" w:rsidR="00CA5746" w:rsidRPr="00985113" w:rsidRDefault="00CA5746" w:rsidP="0091539B">
            <w:pPr>
              <w:spacing w:line="240" w:lineRule="auto"/>
              <w:textAlignment w:val="baseline"/>
              <w:rPr>
                <w:rFonts w:ascii="Verdana" w:eastAsia="Times New Roman" w:hAnsi="Verdana" w:cs="Segoe UI"/>
                <w:sz w:val="18"/>
                <w:szCs w:val="18"/>
                <w:lang w:val="en-US" w:eastAsia="nl-NL"/>
              </w:rPr>
            </w:pPr>
            <w:r>
              <w:rPr>
                <w:rFonts w:ascii="Verdana" w:eastAsia="Times New Roman" w:hAnsi="Verdana" w:cs="Segoe UI"/>
                <w:sz w:val="18"/>
                <w:szCs w:val="18"/>
                <w:lang w:val="en-US" w:eastAsia="nl-NL"/>
              </w:rPr>
              <w:t>&lt;</w:t>
            </w:r>
            <w:r w:rsidRPr="00CA5746">
              <w:rPr>
                <w:rFonts w:ascii="Verdana" w:eastAsia="Times New Roman" w:hAnsi="Verdana" w:cs="Segoe UI"/>
                <w:i/>
                <w:iCs/>
                <w:sz w:val="18"/>
                <w:szCs w:val="18"/>
                <w:lang w:val="en-US" w:eastAsia="nl-NL"/>
              </w:rPr>
              <w:t>please list the page numbers and location on the pages</w:t>
            </w:r>
            <w:r>
              <w:rPr>
                <w:rFonts w:ascii="Verdana" w:eastAsia="Times New Roman" w:hAnsi="Verdana" w:cs="Segoe UI"/>
                <w:sz w:val="18"/>
                <w:szCs w:val="18"/>
                <w:lang w:val="en-US" w:eastAsia="nl-NL"/>
              </w:rPr>
              <w:t>&gt;</w:t>
            </w:r>
          </w:p>
        </w:tc>
      </w:tr>
      <w:tr w:rsidR="00CA5746" w14:paraId="0E4ADC61" w14:textId="77777777" w:rsidTr="00CA5746">
        <w:tc>
          <w:tcPr>
            <w:tcW w:w="871" w:type="dxa"/>
          </w:tcPr>
          <w:p w14:paraId="34042B77" w14:textId="77777777" w:rsidR="00CA5746" w:rsidRPr="00985113" w:rsidRDefault="00CA5746" w:rsidP="00CA5746">
            <w:pPr>
              <w:spacing w:line="240" w:lineRule="auto"/>
              <w:textAlignment w:val="baseline"/>
              <w:rPr>
                <w:rFonts w:ascii="Verdana" w:eastAsia="Times New Roman" w:hAnsi="Verdana" w:cs="Segoe UI"/>
                <w:sz w:val="18"/>
                <w:szCs w:val="18"/>
                <w:lang w:val="en-US" w:eastAsia="nl-NL"/>
              </w:rPr>
            </w:pPr>
            <w:r w:rsidRPr="00985113">
              <w:rPr>
                <w:rFonts w:ascii="Verdana" w:eastAsia="Times New Roman" w:hAnsi="Verdana" w:cs="Segoe UI"/>
                <w:sz w:val="18"/>
                <w:szCs w:val="18"/>
                <w:lang w:val="en-US" w:eastAsia="nl-NL"/>
              </w:rPr>
              <w:t>5.2.1.2</w:t>
            </w:r>
          </w:p>
        </w:tc>
        <w:tc>
          <w:tcPr>
            <w:tcW w:w="6922" w:type="dxa"/>
          </w:tcPr>
          <w:p w14:paraId="1F0450C5" w14:textId="77777777" w:rsidR="00CA5746" w:rsidRPr="00985113" w:rsidRDefault="00CA5746" w:rsidP="00CA5746">
            <w:pPr>
              <w:spacing w:line="240" w:lineRule="auto"/>
              <w:textAlignment w:val="baseline"/>
              <w:rPr>
                <w:rFonts w:ascii="Verdana" w:eastAsia="Times New Roman" w:hAnsi="Verdana"/>
                <w:b/>
                <w:bCs/>
                <w:sz w:val="18"/>
                <w:szCs w:val="18"/>
                <w:lang w:eastAsia="nl-NL"/>
              </w:rPr>
            </w:pPr>
            <w:r w:rsidRPr="00985113">
              <w:rPr>
                <w:rFonts w:ascii="Verdana" w:eastAsia="Times New Roman" w:hAnsi="Verdana"/>
                <w:b/>
                <w:bCs/>
                <w:sz w:val="18"/>
                <w:szCs w:val="18"/>
                <w:lang w:eastAsia="nl-NL"/>
              </w:rPr>
              <w:t>Methodology</w:t>
            </w:r>
          </w:p>
          <w:p w14:paraId="05F57C80" w14:textId="77777777" w:rsidR="00CA5746" w:rsidRPr="00CA5746" w:rsidRDefault="00CA5746" w:rsidP="00CA5746">
            <w:pPr>
              <w:pStyle w:val="Lijstalinea"/>
              <w:numPr>
                <w:ilvl w:val="0"/>
                <w:numId w:val="1"/>
              </w:numPr>
              <w:spacing w:line="240" w:lineRule="auto"/>
              <w:textAlignment w:val="baseline"/>
              <w:rPr>
                <w:rFonts w:cs="Segoe UI"/>
                <w:szCs w:val="18"/>
                <w:lang w:val="en-US" w:eastAsia="nl-NL"/>
              </w:rPr>
            </w:pPr>
            <w:r w:rsidRPr="00985113">
              <w:rPr>
                <w:szCs w:val="18"/>
                <w:lang w:val="en-US" w:eastAsia="nl-NL"/>
              </w:rPr>
              <w:t xml:space="preserve">The </w:t>
            </w:r>
            <w:r>
              <w:rPr>
                <w:szCs w:val="18"/>
                <w:lang w:val="en-US" w:eastAsia="nl-NL"/>
              </w:rPr>
              <w:t xml:space="preserve">extent to which the </w:t>
            </w:r>
            <w:r w:rsidRPr="00985113">
              <w:rPr>
                <w:szCs w:val="18"/>
                <w:lang w:val="en-US" w:eastAsia="nl-NL"/>
              </w:rPr>
              <w:t>methodology is clearly described and the limitations of the methodology are discussed.</w:t>
            </w:r>
          </w:p>
          <w:p w14:paraId="75D21940" w14:textId="59800C1D" w:rsidR="00CA5746" w:rsidRPr="00CA5746" w:rsidRDefault="00CA5746" w:rsidP="00CA5746">
            <w:pPr>
              <w:pStyle w:val="Lijstalinea"/>
              <w:spacing w:line="240" w:lineRule="auto"/>
              <w:ind w:left="360"/>
              <w:textAlignment w:val="baseline"/>
              <w:rPr>
                <w:rFonts w:cs="Segoe UI"/>
                <w:szCs w:val="18"/>
                <w:lang w:val="en-US" w:eastAsia="nl-NL"/>
              </w:rPr>
            </w:pPr>
          </w:p>
        </w:tc>
        <w:tc>
          <w:tcPr>
            <w:tcW w:w="2692" w:type="dxa"/>
          </w:tcPr>
          <w:p w14:paraId="181F92AE" w14:textId="216E6BC0" w:rsidR="00CA5746" w:rsidRPr="00985113" w:rsidRDefault="00CA5746" w:rsidP="00CA5746">
            <w:pPr>
              <w:spacing w:line="240" w:lineRule="auto"/>
              <w:textAlignment w:val="baseline"/>
              <w:rPr>
                <w:rFonts w:ascii="Verdana" w:eastAsia="Times New Roman" w:hAnsi="Verdana" w:cs="Segoe UI"/>
                <w:sz w:val="18"/>
                <w:szCs w:val="18"/>
                <w:lang w:val="en-US" w:eastAsia="nl-NL"/>
              </w:rPr>
            </w:pPr>
            <w:r w:rsidRPr="002C19DF">
              <w:rPr>
                <w:rFonts w:ascii="Verdana" w:eastAsia="Times New Roman" w:hAnsi="Verdana" w:cs="Segoe UI"/>
                <w:sz w:val="18"/>
                <w:szCs w:val="18"/>
                <w:lang w:val="en-US" w:eastAsia="nl-NL"/>
              </w:rPr>
              <w:t>&lt;</w:t>
            </w:r>
            <w:r w:rsidRPr="002C19DF">
              <w:rPr>
                <w:rFonts w:ascii="Verdana" w:eastAsia="Times New Roman" w:hAnsi="Verdana" w:cs="Segoe UI"/>
                <w:i/>
                <w:iCs/>
                <w:sz w:val="18"/>
                <w:szCs w:val="18"/>
                <w:lang w:val="en-US" w:eastAsia="nl-NL"/>
              </w:rPr>
              <w:t>please list the page numbers and location on the pages</w:t>
            </w:r>
            <w:r w:rsidRPr="002C19DF">
              <w:rPr>
                <w:rFonts w:ascii="Verdana" w:eastAsia="Times New Roman" w:hAnsi="Verdana" w:cs="Segoe UI"/>
                <w:sz w:val="18"/>
                <w:szCs w:val="18"/>
                <w:lang w:val="en-US" w:eastAsia="nl-NL"/>
              </w:rPr>
              <w:t>&gt;</w:t>
            </w:r>
          </w:p>
        </w:tc>
      </w:tr>
      <w:tr w:rsidR="00CA5746" w14:paraId="1A0F54C8" w14:textId="77777777" w:rsidTr="00CA5746">
        <w:tc>
          <w:tcPr>
            <w:tcW w:w="871" w:type="dxa"/>
          </w:tcPr>
          <w:p w14:paraId="68F52D6F" w14:textId="77777777" w:rsidR="00CA5746" w:rsidRPr="00985113" w:rsidRDefault="00CA5746" w:rsidP="00CA5746">
            <w:pPr>
              <w:spacing w:line="240" w:lineRule="auto"/>
              <w:textAlignment w:val="baseline"/>
              <w:rPr>
                <w:rFonts w:ascii="Verdana" w:eastAsia="Times New Roman" w:hAnsi="Verdana" w:cs="Segoe UI"/>
                <w:sz w:val="18"/>
                <w:szCs w:val="18"/>
                <w:lang w:val="en-US" w:eastAsia="nl-NL"/>
              </w:rPr>
            </w:pPr>
            <w:r w:rsidRPr="00985113">
              <w:rPr>
                <w:rFonts w:ascii="Verdana" w:eastAsia="Times New Roman" w:hAnsi="Verdana" w:cs="Segoe UI"/>
                <w:sz w:val="18"/>
                <w:szCs w:val="18"/>
                <w:lang w:val="en-US" w:eastAsia="nl-NL"/>
              </w:rPr>
              <w:t>5.2.1.3</w:t>
            </w:r>
          </w:p>
        </w:tc>
        <w:tc>
          <w:tcPr>
            <w:tcW w:w="6922" w:type="dxa"/>
          </w:tcPr>
          <w:p w14:paraId="20DCDE02" w14:textId="77777777" w:rsidR="00CA5746" w:rsidRPr="00985113" w:rsidRDefault="00CA5746" w:rsidP="00CA5746">
            <w:pPr>
              <w:spacing w:line="240" w:lineRule="auto"/>
              <w:rPr>
                <w:rFonts w:ascii="Verdana" w:eastAsia="Times New Roman" w:hAnsi="Verdana"/>
                <w:b/>
                <w:bCs/>
                <w:sz w:val="24"/>
                <w:szCs w:val="24"/>
                <w:lang w:val="en-US" w:eastAsia="nl-NL"/>
              </w:rPr>
            </w:pPr>
            <w:r w:rsidRPr="00985113">
              <w:rPr>
                <w:rFonts w:ascii="Verdana" w:eastAsia="Times New Roman" w:hAnsi="Verdana"/>
                <w:b/>
                <w:bCs/>
                <w:sz w:val="18"/>
                <w:szCs w:val="18"/>
                <w:lang w:eastAsia="nl-NL"/>
              </w:rPr>
              <w:t>Sampling strategy or selection of case studies /interviewees: </w:t>
            </w:r>
            <w:r w:rsidRPr="00985113">
              <w:rPr>
                <w:rFonts w:ascii="Verdana" w:eastAsia="Times New Roman" w:hAnsi="Verdana"/>
                <w:b/>
                <w:bCs/>
                <w:sz w:val="18"/>
                <w:szCs w:val="18"/>
                <w:lang w:val="en-US" w:eastAsia="nl-NL"/>
              </w:rPr>
              <w:t> </w:t>
            </w:r>
          </w:p>
          <w:p w14:paraId="543DAEAB" w14:textId="77777777" w:rsidR="00CA5746" w:rsidRDefault="00CA5746" w:rsidP="00CA5746">
            <w:pPr>
              <w:pStyle w:val="Lijstalinea"/>
              <w:numPr>
                <w:ilvl w:val="0"/>
                <w:numId w:val="1"/>
              </w:numPr>
              <w:spacing w:line="240" w:lineRule="auto"/>
              <w:textAlignment w:val="baseline"/>
              <w:rPr>
                <w:szCs w:val="18"/>
                <w:lang w:eastAsia="nl-NL"/>
              </w:rPr>
            </w:pPr>
            <w:r w:rsidRPr="001448C9">
              <w:rPr>
                <w:szCs w:val="18"/>
                <w:lang w:val="en-US" w:eastAsia="nl-NL"/>
              </w:rPr>
              <w:t xml:space="preserve">The extent to which the </w:t>
            </w:r>
            <w:r w:rsidRPr="001448C9">
              <w:rPr>
                <w:szCs w:val="18"/>
                <w:lang w:eastAsia="nl-NL"/>
              </w:rPr>
              <w:t>selection of the sample and/or the selection of case studies and interviewees are convincingly motivated;</w:t>
            </w:r>
          </w:p>
          <w:p w14:paraId="5D62BBF2" w14:textId="77777777" w:rsidR="00CA5746" w:rsidRDefault="00CA5746" w:rsidP="00CA5746">
            <w:pPr>
              <w:pStyle w:val="Lijstalinea"/>
              <w:numPr>
                <w:ilvl w:val="0"/>
                <w:numId w:val="1"/>
              </w:numPr>
              <w:spacing w:line="240" w:lineRule="auto"/>
              <w:textAlignment w:val="baseline"/>
              <w:rPr>
                <w:szCs w:val="18"/>
                <w:lang w:eastAsia="nl-NL"/>
              </w:rPr>
            </w:pPr>
            <w:r w:rsidRPr="001448C9">
              <w:rPr>
                <w:szCs w:val="18"/>
                <w:lang w:val="en-US" w:eastAsia="nl-NL"/>
              </w:rPr>
              <w:t xml:space="preserve">The extent to which the </w:t>
            </w:r>
            <w:r w:rsidRPr="001448C9">
              <w:rPr>
                <w:szCs w:val="18"/>
                <w:lang w:eastAsia="nl-NL"/>
              </w:rPr>
              <w:t>selection bias is minimized and/or the right and sufficient people were interviewed to gain a thorough understanding of the relevant issues at hand (e.g. different angles are included or a representative selection of respondents;</w:t>
            </w:r>
            <w:r>
              <w:rPr>
                <w:szCs w:val="18"/>
                <w:lang w:eastAsia="nl-NL"/>
              </w:rPr>
              <w:t xml:space="preserve"> and</w:t>
            </w:r>
          </w:p>
          <w:p w14:paraId="2FD12D59" w14:textId="77777777" w:rsidR="00CA5746" w:rsidRDefault="00CA5746" w:rsidP="00CA5746">
            <w:pPr>
              <w:pStyle w:val="Lijstalinea"/>
              <w:numPr>
                <w:ilvl w:val="0"/>
                <w:numId w:val="1"/>
              </w:numPr>
              <w:spacing w:line="240" w:lineRule="auto"/>
              <w:textAlignment w:val="baseline"/>
              <w:rPr>
                <w:szCs w:val="18"/>
                <w:lang w:eastAsia="nl-NL"/>
              </w:rPr>
            </w:pPr>
            <w:r w:rsidRPr="001448C9">
              <w:rPr>
                <w:szCs w:val="18"/>
                <w:lang w:val="en-US" w:eastAsia="nl-NL"/>
              </w:rPr>
              <w:t xml:space="preserve">The extent to which the </w:t>
            </w:r>
            <w:r w:rsidRPr="001448C9">
              <w:rPr>
                <w:szCs w:val="18"/>
                <w:lang w:eastAsia="nl-NL"/>
              </w:rPr>
              <w:t>limitations of the applied strategy are discussed.</w:t>
            </w:r>
          </w:p>
          <w:p w14:paraId="6206FBD8" w14:textId="21A7E847" w:rsidR="00CA5746" w:rsidRPr="00975B02" w:rsidRDefault="00CA5746" w:rsidP="00CA5746">
            <w:pPr>
              <w:spacing w:line="240" w:lineRule="auto"/>
              <w:textAlignment w:val="baseline"/>
              <w:rPr>
                <w:szCs w:val="18"/>
                <w:lang w:eastAsia="nl-NL"/>
              </w:rPr>
            </w:pPr>
          </w:p>
        </w:tc>
        <w:tc>
          <w:tcPr>
            <w:tcW w:w="2692" w:type="dxa"/>
          </w:tcPr>
          <w:p w14:paraId="40F88B93" w14:textId="242865DD" w:rsidR="00CA5746" w:rsidRPr="00985113" w:rsidRDefault="00CA5746" w:rsidP="00CA5746">
            <w:pPr>
              <w:spacing w:line="240" w:lineRule="auto"/>
              <w:textAlignment w:val="baseline"/>
              <w:rPr>
                <w:rFonts w:ascii="Verdana" w:eastAsia="Times New Roman" w:hAnsi="Verdana" w:cs="Segoe UI"/>
                <w:sz w:val="18"/>
                <w:szCs w:val="18"/>
                <w:lang w:val="en-US" w:eastAsia="nl-NL"/>
              </w:rPr>
            </w:pPr>
            <w:r w:rsidRPr="002C19DF">
              <w:rPr>
                <w:rFonts w:ascii="Verdana" w:eastAsia="Times New Roman" w:hAnsi="Verdana" w:cs="Segoe UI"/>
                <w:sz w:val="18"/>
                <w:szCs w:val="18"/>
                <w:lang w:val="en-US" w:eastAsia="nl-NL"/>
              </w:rPr>
              <w:t>&lt;</w:t>
            </w:r>
            <w:r w:rsidRPr="002C19DF">
              <w:rPr>
                <w:rFonts w:ascii="Verdana" w:eastAsia="Times New Roman" w:hAnsi="Verdana" w:cs="Segoe UI"/>
                <w:i/>
                <w:iCs/>
                <w:sz w:val="18"/>
                <w:szCs w:val="18"/>
                <w:lang w:val="en-US" w:eastAsia="nl-NL"/>
              </w:rPr>
              <w:t>please list the page numbers and location on the pages</w:t>
            </w:r>
            <w:r w:rsidRPr="002C19DF">
              <w:rPr>
                <w:rFonts w:ascii="Verdana" w:eastAsia="Times New Roman" w:hAnsi="Verdana" w:cs="Segoe UI"/>
                <w:sz w:val="18"/>
                <w:szCs w:val="18"/>
                <w:lang w:val="en-US" w:eastAsia="nl-NL"/>
              </w:rPr>
              <w:t>&gt;</w:t>
            </w:r>
          </w:p>
        </w:tc>
      </w:tr>
      <w:tr w:rsidR="00CA5746" w14:paraId="3991EE5D" w14:textId="77777777" w:rsidTr="00CA5746">
        <w:tc>
          <w:tcPr>
            <w:tcW w:w="871" w:type="dxa"/>
          </w:tcPr>
          <w:p w14:paraId="59342FFB" w14:textId="77777777" w:rsidR="00CA5746" w:rsidRPr="00985113" w:rsidRDefault="00CA5746" w:rsidP="00CA5746">
            <w:pPr>
              <w:spacing w:line="240" w:lineRule="auto"/>
              <w:textAlignment w:val="baseline"/>
              <w:rPr>
                <w:rFonts w:ascii="Verdana" w:eastAsia="Times New Roman" w:hAnsi="Verdana" w:cs="Segoe UI"/>
                <w:sz w:val="18"/>
                <w:szCs w:val="18"/>
                <w:lang w:val="en-US" w:eastAsia="nl-NL"/>
              </w:rPr>
            </w:pPr>
            <w:r w:rsidRPr="00985113">
              <w:rPr>
                <w:rFonts w:ascii="Verdana" w:eastAsia="Times New Roman" w:hAnsi="Verdana" w:cs="Segoe UI"/>
                <w:sz w:val="18"/>
                <w:szCs w:val="18"/>
                <w:lang w:val="en-US" w:eastAsia="nl-NL"/>
              </w:rPr>
              <w:t>5.2.1.4</w:t>
            </w:r>
          </w:p>
        </w:tc>
        <w:tc>
          <w:tcPr>
            <w:tcW w:w="6922" w:type="dxa"/>
          </w:tcPr>
          <w:p w14:paraId="42219A48" w14:textId="77777777" w:rsidR="00CA5746" w:rsidRPr="00985113" w:rsidRDefault="00CA5746" w:rsidP="00CA5746">
            <w:pPr>
              <w:spacing w:line="240" w:lineRule="auto"/>
              <w:textAlignment w:val="baseline"/>
              <w:rPr>
                <w:rFonts w:ascii="Verdana" w:eastAsia="Times New Roman" w:hAnsi="Verdana"/>
                <w:b/>
                <w:sz w:val="24"/>
                <w:szCs w:val="24"/>
                <w:lang w:val="en-US" w:eastAsia="nl-NL"/>
              </w:rPr>
            </w:pPr>
            <w:r w:rsidRPr="00985113">
              <w:rPr>
                <w:rFonts w:ascii="Verdana" w:eastAsia="Times New Roman" w:hAnsi="Verdana"/>
                <w:b/>
                <w:sz w:val="18"/>
                <w:szCs w:val="18"/>
                <w:lang w:eastAsia="nl-NL"/>
              </w:rPr>
              <w:t>Contribution of effects to the intervention: </w:t>
            </w:r>
            <w:r w:rsidRPr="00985113">
              <w:rPr>
                <w:rFonts w:ascii="Verdana" w:eastAsia="Times New Roman" w:hAnsi="Verdana"/>
                <w:b/>
                <w:sz w:val="18"/>
                <w:szCs w:val="18"/>
                <w:lang w:val="en-US" w:eastAsia="nl-NL"/>
              </w:rPr>
              <w:t> </w:t>
            </w:r>
          </w:p>
          <w:p w14:paraId="1E289DCA" w14:textId="77777777" w:rsidR="00CA5746" w:rsidRPr="001448C9" w:rsidRDefault="00CA5746" w:rsidP="00CA5746">
            <w:pPr>
              <w:pStyle w:val="Lijstalinea"/>
              <w:numPr>
                <w:ilvl w:val="0"/>
                <w:numId w:val="1"/>
              </w:numPr>
              <w:spacing w:line="240" w:lineRule="auto"/>
              <w:textAlignment w:val="baseline"/>
              <w:rPr>
                <w:szCs w:val="18"/>
                <w:lang w:val="en-US" w:eastAsia="nl-NL"/>
              </w:rPr>
            </w:pPr>
            <w:r w:rsidRPr="00985113">
              <w:rPr>
                <w:szCs w:val="18"/>
                <w:lang w:val="en-US" w:eastAsia="nl-NL"/>
              </w:rPr>
              <w:t xml:space="preserve">The </w:t>
            </w:r>
            <w:r>
              <w:rPr>
                <w:szCs w:val="18"/>
                <w:lang w:val="en-US" w:eastAsia="nl-NL"/>
              </w:rPr>
              <w:t xml:space="preserve">extent to which the </w:t>
            </w:r>
            <w:r w:rsidRPr="001448C9">
              <w:rPr>
                <w:szCs w:val="18"/>
                <w:lang w:val="en-US" w:eastAsia="nl-NL"/>
              </w:rPr>
              <w:t>report presents plausible contribution claims for the effects of the intervention;</w:t>
            </w:r>
          </w:p>
          <w:p w14:paraId="173A1BDD" w14:textId="77777777" w:rsidR="00CA5746" w:rsidRPr="001448C9" w:rsidRDefault="00CA5746" w:rsidP="00CA5746">
            <w:pPr>
              <w:pStyle w:val="Lijstalinea"/>
              <w:numPr>
                <w:ilvl w:val="0"/>
                <w:numId w:val="1"/>
              </w:numPr>
              <w:spacing w:line="240" w:lineRule="auto"/>
              <w:textAlignment w:val="baseline"/>
              <w:rPr>
                <w:szCs w:val="18"/>
                <w:lang w:val="en-US" w:eastAsia="nl-NL"/>
              </w:rPr>
            </w:pPr>
            <w:r w:rsidRPr="00985113">
              <w:rPr>
                <w:szCs w:val="18"/>
                <w:lang w:val="en-US" w:eastAsia="nl-NL"/>
              </w:rPr>
              <w:t xml:space="preserve">The </w:t>
            </w:r>
            <w:r>
              <w:rPr>
                <w:szCs w:val="18"/>
                <w:lang w:val="en-US" w:eastAsia="nl-NL"/>
              </w:rPr>
              <w:t>extent to which the report</w:t>
            </w:r>
            <w:r w:rsidRPr="001448C9">
              <w:rPr>
                <w:szCs w:val="18"/>
                <w:lang w:val="en-US" w:eastAsia="nl-NL"/>
              </w:rPr>
              <w:t xml:space="preserve"> verifies the intervention logic step by step; and</w:t>
            </w:r>
          </w:p>
          <w:p w14:paraId="2B4B99B8" w14:textId="77777777" w:rsidR="00CA5746" w:rsidRPr="00975B02" w:rsidRDefault="00CA5746" w:rsidP="00CA5746">
            <w:pPr>
              <w:pStyle w:val="Lijstalinea"/>
              <w:numPr>
                <w:ilvl w:val="0"/>
                <w:numId w:val="1"/>
              </w:numPr>
              <w:spacing w:line="240" w:lineRule="auto"/>
              <w:textAlignment w:val="baseline"/>
              <w:rPr>
                <w:rFonts w:cs="Segoe UI"/>
                <w:szCs w:val="18"/>
                <w:lang w:val="en-US" w:eastAsia="nl-NL"/>
              </w:rPr>
            </w:pPr>
            <w:r w:rsidRPr="00985113">
              <w:rPr>
                <w:szCs w:val="18"/>
                <w:lang w:val="en-US" w:eastAsia="nl-NL"/>
              </w:rPr>
              <w:t xml:space="preserve">The </w:t>
            </w:r>
            <w:r>
              <w:rPr>
                <w:szCs w:val="18"/>
                <w:lang w:val="en-US" w:eastAsia="nl-NL"/>
              </w:rPr>
              <w:t xml:space="preserve">extent to which </w:t>
            </w:r>
            <w:r w:rsidRPr="001448C9">
              <w:rPr>
                <w:szCs w:val="18"/>
                <w:lang w:val="en-US" w:eastAsia="nl-NL"/>
              </w:rPr>
              <w:t>other (contextual) factors are considered in the report.</w:t>
            </w:r>
          </w:p>
          <w:p w14:paraId="6C87DB41" w14:textId="4186A0D8" w:rsidR="00CA5746" w:rsidRPr="00975B02" w:rsidRDefault="00CA5746" w:rsidP="00CA5746">
            <w:pPr>
              <w:spacing w:line="240" w:lineRule="auto"/>
              <w:textAlignment w:val="baseline"/>
              <w:rPr>
                <w:rFonts w:cs="Segoe UI"/>
                <w:szCs w:val="18"/>
                <w:lang w:val="en-US" w:eastAsia="nl-NL"/>
              </w:rPr>
            </w:pPr>
          </w:p>
        </w:tc>
        <w:tc>
          <w:tcPr>
            <w:tcW w:w="2692" w:type="dxa"/>
          </w:tcPr>
          <w:p w14:paraId="32F3445A" w14:textId="3CD8A335" w:rsidR="00CA5746" w:rsidRPr="00985113" w:rsidRDefault="00CA5746" w:rsidP="00CA5746">
            <w:pPr>
              <w:spacing w:line="240" w:lineRule="auto"/>
              <w:textAlignment w:val="baseline"/>
              <w:rPr>
                <w:rFonts w:ascii="Verdana" w:eastAsia="Times New Roman" w:hAnsi="Verdana" w:cs="Segoe UI"/>
                <w:sz w:val="18"/>
                <w:szCs w:val="18"/>
                <w:lang w:val="en-US" w:eastAsia="nl-NL"/>
              </w:rPr>
            </w:pPr>
            <w:r w:rsidRPr="002C19DF">
              <w:rPr>
                <w:rFonts w:ascii="Verdana" w:eastAsia="Times New Roman" w:hAnsi="Verdana" w:cs="Segoe UI"/>
                <w:sz w:val="18"/>
                <w:szCs w:val="18"/>
                <w:lang w:val="en-US" w:eastAsia="nl-NL"/>
              </w:rPr>
              <w:t>&lt;</w:t>
            </w:r>
            <w:r w:rsidRPr="002C19DF">
              <w:rPr>
                <w:rFonts w:ascii="Verdana" w:eastAsia="Times New Roman" w:hAnsi="Verdana" w:cs="Segoe UI"/>
                <w:i/>
                <w:iCs/>
                <w:sz w:val="18"/>
                <w:szCs w:val="18"/>
                <w:lang w:val="en-US" w:eastAsia="nl-NL"/>
              </w:rPr>
              <w:t>please list the page numbers and location on the pages</w:t>
            </w:r>
            <w:r w:rsidRPr="002C19DF">
              <w:rPr>
                <w:rFonts w:ascii="Verdana" w:eastAsia="Times New Roman" w:hAnsi="Verdana" w:cs="Segoe UI"/>
                <w:sz w:val="18"/>
                <w:szCs w:val="18"/>
                <w:lang w:val="en-US" w:eastAsia="nl-NL"/>
              </w:rPr>
              <w:t>&gt;</w:t>
            </w:r>
          </w:p>
        </w:tc>
      </w:tr>
      <w:tr w:rsidR="00CA5746" w14:paraId="317D7ED1" w14:textId="77777777" w:rsidTr="00CA5746">
        <w:tc>
          <w:tcPr>
            <w:tcW w:w="871" w:type="dxa"/>
          </w:tcPr>
          <w:p w14:paraId="2E722C12" w14:textId="77777777" w:rsidR="00CA5746" w:rsidRPr="00985113" w:rsidRDefault="00CA5746" w:rsidP="00CA5746">
            <w:pPr>
              <w:spacing w:line="240" w:lineRule="auto"/>
              <w:textAlignment w:val="baseline"/>
              <w:rPr>
                <w:rFonts w:ascii="Verdana" w:eastAsia="Times New Roman" w:hAnsi="Verdana" w:cs="Segoe UI"/>
                <w:sz w:val="18"/>
                <w:szCs w:val="18"/>
                <w:lang w:val="en-US" w:eastAsia="nl-NL"/>
              </w:rPr>
            </w:pPr>
            <w:r w:rsidRPr="00985113">
              <w:rPr>
                <w:rFonts w:ascii="Verdana" w:eastAsia="Times New Roman" w:hAnsi="Verdana" w:cs="Segoe UI"/>
                <w:sz w:val="18"/>
                <w:szCs w:val="18"/>
                <w:lang w:val="en-US" w:eastAsia="nl-NL"/>
              </w:rPr>
              <w:t>5.2.1.5</w:t>
            </w:r>
          </w:p>
        </w:tc>
        <w:tc>
          <w:tcPr>
            <w:tcW w:w="6922" w:type="dxa"/>
          </w:tcPr>
          <w:p w14:paraId="6D11708C" w14:textId="77777777" w:rsidR="00CA5746" w:rsidRPr="00985113" w:rsidRDefault="00CA5746" w:rsidP="00CA5746">
            <w:pPr>
              <w:spacing w:line="240" w:lineRule="auto"/>
              <w:rPr>
                <w:rFonts w:ascii="Verdana" w:eastAsia="Times New Roman" w:hAnsi="Verdana"/>
                <w:b/>
                <w:bCs/>
                <w:sz w:val="24"/>
                <w:szCs w:val="24"/>
                <w:lang w:val="en-US" w:eastAsia="nl-NL"/>
              </w:rPr>
            </w:pPr>
            <w:r w:rsidRPr="00985113">
              <w:rPr>
                <w:rFonts w:ascii="Verdana" w:eastAsia="Times New Roman" w:hAnsi="Verdana"/>
                <w:b/>
                <w:bCs/>
                <w:sz w:val="18"/>
                <w:szCs w:val="18"/>
                <w:lang w:eastAsia="nl-NL"/>
              </w:rPr>
              <w:t>Foundation of conclusions: </w:t>
            </w:r>
            <w:r w:rsidRPr="00985113">
              <w:rPr>
                <w:rFonts w:ascii="Verdana" w:eastAsia="Times New Roman" w:hAnsi="Verdana"/>
                <w:b/>
                <w:bCs/>
                <w:sz w:val="18"/>
                <w:szCs w:val="18"/>
                <w:lang w:val="en-US" w:eastAsia="nl-NL"/>
              </w:rPr>
              <w:t> </w:t>
            </w:r>
          </w:p>
          <w:p w14:paraId="5117AC09" w14:textId="77777777" w:rsidR="00CA5746" w:rsidRPr="001448C9" w:rsidRDefault="00CA5746" w:rsidP="00CA5746">
            <w:pPr>
              <w:pStyle w:val="Lijstalinea"/>
              <w:numPr>
                <w:ilvl w:val="0"/>
                <w:numId w:val="1"/>
              </w:numPr>
              <w:spacing w:line="240" w:lineRule="auto"/>
              <w:textAlignment w:val="baseline"/>
              <w:rPr>
                <w:szCs w:val="18"/>
                <w:lang w:val="en-US" w:eastAsia="nl-NL"/>
              </w:rPr>
            </w:pPr>
            <w:r w:rsidRPr="00985113">
              <w:rPr>
                <w:szCs w:val="18"/>
                <w:lang w:val="en-US" w:eastAsia="nl-NL"/>
              </w:rPr>
              <w:t xml:space="preserve">The </w:t>
            </w:r>
            <w:r>
              <w:rPr>
                <w:szCs w:val="18"/>
                <w:lang w:val="en-US" w:eastAsia="nl-NL"/>
              </w:rPr>
              <w:t xml:space="preserve">extent to which the </w:t>
            </w:r>
            <w:r w:rsidRPr="001448C9">
              <w:rPr>
                <w:szCs w:val="18"/>
                <w:lang w:val="en-US" w:eastAsia="nl-NL"/>
              </w:rPr>
              <w:t>conclusions are clearly presented and logically follow from the results</w:t>
            </w:r>
            <w:r>
              <w:rPr>
                <w:szCs w:val="18"/>
                <w:lang w:val="en-US" w:eastAsia="nl-NL"/>
              </w:rPr>
              <w:t>;</w:t>
            </w:r>
          </w:p>
          <w:p w14:paraId="142FB4CE" w14:textId="77777777" w:rsidR="00CA5746" w:rsidRPr="001448C9" w:rsidRDefault="00CA5746" w:rsidP="00CA5746">
            <w:pPr>
              <w:pStyle w:val="Lijstalinea"/>
              <w:numPr>
                <w:ilvl w:val="0"/>
                <w:numId w:val="1"/>
              </w:numPr>
              <w:spacing w:line="240" w:lineRule="auto"/>
              <w:textAlignment w:val="baseline"/>
              <w:rPr>
                <w:rFonts w:cs="Segoe UI"/>
                <w:szCs w:val="18"/>
                <w:lang w:val="en-US" w:eastAsia="nl-NL"/>
              </w:rPr>
            </w:pPr>
            <w:r w:rsidRPr="00985113">
              <w:rPr>
                <w:szCs w:val="18"/>
                <w:lang w:val="en-US" w:eastAsia="nl-NL"/>
              </w:rPr>
              <w:t xml:space="preserve">The </w:t>
            </w:r>
            <w:r>
              <w:rPr>
                <w:szCs w:val="18"/>
                <w:lang w:val="en-US" w:eastAsia="nl-NL"/>
              </w:rPr>
              <w:t xml:space="preserve">extent to which the </w:t>
            </w:r>
            <w:r w:rsidRPr="001448C9">
              <w:rPr>
                <w:szCs w:val="18"/>
                <w:lang w:val="en-US" w:eastAsia="nl-NL"/>
              </w:rPr>
              <w:t>conclusions are based on different sources (triangulation)</w:t>
            </w:r>
            <w:r>
              <w:rPr>
                <w:szCs w:val="18"/>
                <w:lang w:val="en-US" w:eastAsia="nl-NL"/>
              </w:rPr>
              <w:t>; and</w:t>
            </w:r>
          </w:p>
          <w:p w14:paraId="05380D05" w14:textId="77777777" w:rsidR="00CA5746" w:rsidRPr="00975B02" w:rsidRDefault="00CA5746" w:rsidP="00CA5746">
            <w:pPr>
              <w:pStyle w:val="Lijstalinea"/>
              <w:numPr>
                <w:ilvl w:val="0"/>
                <w:numId w:val="1"/>
              </w:numPr>
              <w:spacing w:line="240" w:lineRule="auto"/>
              <w:textAlignment w:val="baseline"/>
              <w:rPr>
                <w:rFonts w:cs="Segoe UI"/>
                <w:szCs w:val="18"/>
                <w:lang w:val="en-US" w:eastAsia="nl-NL"/>
              </w:rPr>
            </w:pPr>
            <w:r w:rsidRPr="00985113">
              <w:rPr>
                <w:szCs w:val="18"/>
                <w:lang w:val="en-US" w:eastAsia="nl-NL"/>
              </w:rPr>
              <w:t xml:space="preserve">The </w:t>
            </w:r>
            <w:r>
              <w:rPr>
                <w:szCs w:val="18"/>
                <w:lang w:val="en-US" w:eastAsia="nl-NL"/>
              </w:rPr>
              <w:t>extent to which the  conclusions are</w:t>
            </w:r>
            <w:r w:rsidRPr="001448C9">
              <w:rPr>
                <w:szCs w:val="18"/>
                <w:lang w:val="en-US" w:eastAsia="nl-NL"/>
              </w:rPr>
              <w:t xml:space="preserve"> presented in a way that they can be traced back to the findings (e.g. the report explicitly mentions how the data is synthesized).</w:t>
            </w:r>
          </w:p>
          <w:p w14:paraId="1AA5568F" w14:textId="64D54905" w:rsidR="00CA5746" w:rsidRPr="00975B02" w:rsidRDefault="00CA5746" w:rsidP="00CA5746">
            <w:pPr>
              <w:spacing w:line="240" w:lineRule="auto"/>
              <w:textAlignment w:val="baseline"/>
              <w:rPr>
                <w:rFonts w:cs="Segoe UI"/>
                <w:szCs w:val="18"/>
                <w:lang w:val="en-US" w:eastAsia="nl-NL"/>
              </w:rPr>
            </w:pPr>
          </w:p>
        </w:tc>
        <w:tc>
          <w:tcPr>
            <w:tcW w:w="2692" w:type="dxa"/>
          </w:tcPr>
          <w:p w14:paraId="53F6789A" w14:textId="5DF9EC83" w:rsidR="00CA5746" w:rsidRPr="00985113" w:rsidRDefault="00CA5746" w:rsidP="00CA5746">
            <w:pPr>
              <w:spacing w:line="240" w:lineRule="auto"/>
              <w:textAlignment w:val="baseline"/>
              <w:rPr>
                <w:rFonts w:ascii="Verdana" w:eastAsia="Times New Roman" w:hAnsi="Verdana" w:cs="Segoe UI"/>
                <w:sz w:val="18"/>
                <w:szCs w:val="18"/>
                <w:lang w:val="en-US" w:eastAsia="nl-NL"/>
              </w:rPr>
            </w:pPr>
            <w:r w:rsidRPr="002C19DF">
              <w:rPr>
                <w:rFonts w:ascii="Verdana" w:eastAsia="Times New Roman" w:hAnsi="Verdana" w:cs="Segoe UI"/>
                <w:sz w:val="18"/>
                <w:szCs w:val="18"/>
                <w:lang w:val="en-US" w:eastAsia="nl-NL"/>
              </w:rPr>
              <w:t>&lt;</w:t>
            </w:r>
            <w:r w:rsidRPr="002C19DF">
              <w:rPr>
                <w:rFonts w:ascii="Verdana" w:eastAsia="Times New Roman" w:hAnsi="Verdana" w:cs="Segoe UI"/>
                <w:i/>
                <w:iCs/>
                <w:sz w:val="18"/>
                <w:szCs w:val="18"/>
                <w:lang w:val="en-US" w:eastAsia="nl-NL"/>
              </w:rPr>
              <w:t>please list the page numbers and location on the pages</w:t>
            </w:r>
            <w:r w:rsidRPr="002C19DF">
              <w:rPr>
                <w:rFonts w:ascii="Verdana" w:eastAsia="Times New Roman" w:hAnsi="Verdana" w:cs="Segoe UI"/>
                <w:sz w:val="18"/>
                <w:szCs w:val="18"/>
                <w:lang w:val="en-US" w:eastAsia="nl-NL"/>
              </w:rPr>
              <w:t>&gt;</w:t>
            </w:r>
          </w:p>
        </w:tc>
      </w:tr>
      <w:tr w:rsidR="00CA5746" w14:paraId="3064978E" w14:textId="77777777" w:rsidTr="00CA5746">
        <w:tc>
          <w:tcPr>
            <w:tcW w:w="871" w:type="dxa"/>
          </w:tcPr>
          <w:p w14:paraId="3676EDB8" w14:textId="77777777" w:rsidR="00CA5746" w:rsidRPr="00985113" w:rsidRDefault="00CA5746" w:rsidP="00CA5746">
            <w:pPr>
              <w:spacing w:line="240" w:lineRule="auto"/>
              <w:textAlignment w:val="baseline"/>
              <w:rPr>
                <w:rFonts w:ascii="Verdana" w:eastAsia="Times New Roman" w:hAnsi="Verdana" w:cs="Segoe UI"/>
                <w:sz w:val="18"/>
                <w:szCs w:val="18"/>
                <w:lang w:val="en-US" w:eastAsia="nl-NL"/>
              </w:rPr>
            </w:pPr>
            <w:r w:rsidRPr="00985113">
              <w:rPr>
                <w:rFonts w:ascii="Verdana" w:eastAsia="Times New Roman" w:hAnsi="Verdana" w:cs="Segoe UI"/>
                <w:sz w:val="18"/>
                <w:szCs w:val="18"/>
                <w:lang w:val="en-US" w:eastAsia="nl-NL"/>
              </w:rPr>
              <w:t>5.2.1.6</w:t>
            </w:r>
          </w:p>
        </w:tc>
        <w:tc>
          <w:tcPr>
            <w:tcW w:w="6922" w:type="dxa"/>
          </w:tcPr>
          <w:p w14:paraId="0B8A84DD" w14:textId="77777777" w:rsidR="00CA5746" w:rsidRPr="00985113" w:rsidRDefault="00CA5746" w:rsidP="00CA5746">
            <w:pPr>
              <w:spacing w:line="240" w:lineRule="auto"/>
              <w:rPr>
                <w:rFonts w:ascii="Verdana" w:eastAsia="Times New Roman" w:hAnsi="Verdana"/>
                <w:b/>
                <w:bCs/>
                <w:sz w:val="24"/>
                <w:szCs w:val="24"/>
                <w:lang w:val="en-US" w:eastAsia="nl-NL"/>
              </w:rPr>
            </w:pPr>
            <w:r w:rsidRPr="00985113">
              <w:rPr>
                <w:rFonts w:ascii="Verdana" w:eastAsia="Times New Roman" w:hAnsi="Verdana"/>
                <w:b/>
                <w:bCs/>
                <w:sz w:val="18"/>
                <w:szCs w:val="18"/>
                <w:lang w:eastAsia="nl-NL"/>
              </w:rPr>
              <w:t xml:space="preserve">Actionable recommendations </w:t>
            </w:r>
          </w:p>
          <w:p w14:paraId="5C17BDAB" w14:textId="77777777" w:rsidR="00CA5746" w:rsidRPr="001448C9" w:rsidRDefault="00CA5746" w:rsidP="00CA5746">
            <w:pPr>
              <w:pStyle w:val="Lijstalinea"/>
              <w:numPr>
                <w:ilvl w:val="0"/>
                <w:numId w:val="1"/>
              </w:numPr>
              <w:spacing w:line="240" w:lineRule="auto"/>
              <w:textAlignment w:val="baseline"/>
              <w:rPr>
                <w:szCs w:val="18"/>
                <w:lang w:val="en-US" w:eastAsia="nl-NL"/>
              </w:rPr>
            </w:pPr>
            <w:r w:rsidRPr="00985113">
              <w:rPr>
                <w:szCs w:val="18"/>
                <w:lang w:val="en-US" w:eastAsia="nl-NL"/>
              </w:rPr>
              <w:t xml:space="preserve">The </w:t>
            </w:r>
            <w:r>
              <w:rPr>
                <w:szCs w:val="18"/>
                <w:lang w:val="en-US" w:eastAsia="nl-NL"/>
              </w:rPr>
              <w:t xml:space="preserve">extent to which the </w:t>
            </w:r>
            <w:r w:rsidRPr="001448C9">
              <w:rPr>
                <w:szCs w:val="18"/>
                <w:lang w:val="en-US" w:eastAsia="nl-NL"/>
              </w:rPr>
              <w:t>recommendations are logically linked to the conclusions;</w:t>
            </w:r>
          </w:p>
          <w:p w14:paraId="15D4297B" w14:textId="77777777" w:rsidR="00CA5746" w:rsidRPr="001448C9" w:rsidRDefault="00CA5746" w:rsidP="00CA5746">
            <w:pPr>
              <w:pStyle w:val="Lijstalinea"/>
              <w:numPr>
                <w:ilvl w:val="0"/>
                <w:numId w:val="1"/>
              </w:numPr>
              <w:spacing w:line="240" w:lineRule="auto"/>
              <w:textAlignment w:val="baseline"/>
              <w:rPr>
                <w:szCs w:val="18"/>
                <w:lang w:val="en-US" w:eastAsia="nl-NL"/>
              </w:rPr>
            </w:pPr>
            <w:r w:rsidRPr="00985113">
              <w:rPr>
                <w:szCs w:val="18"/>
                <w:lang w:val="en-US" w:eastAsia="nl-NL"/>
              </w:rPr>
              <w:t xml:space="preserve">The </w:t>
            </w:r>
            <w:r>
              <w:rPr>
                <w:szCs w:val="18"/>
                <w:lang w:val="en-US" w:eastAsia="nl-NL"/>
              </w:rPr>
              <w:t xml:space="preserve">extent to which the recommendations </w:t>
            </w:r>
            <w:r w:rsidRPr="001448C9">
              <w:rPr>
                <w:szCs w:val="18"/>
                <w:lang w:val="en-US" w:eastAsia="nl-NL"/>
              </w:rPr>
              <w:t>are validated; and</w:t>
            </w:r>
          </w:p>
          <w:p w14:paraId="07481DCB" w14:textId="77777777" w:rsidR="00CA5746" w:rsidRPr="00975B02" w:rsidRDefault="00CA5746" w:rsidP="00CA5746">
            <w:pPr>
              <w:pStyle w:val="Lijstalinea"/>
              <w:numPr>
                <w:ilvl w:val="0"/>
                <w:numId w:val="1"/>
              </w:numPr>
              <w:spacing w:line="240" w:lineRule="auto"/>
              <w:textAlignment w:val="baseline"/>
              <w:rPr>
                <w:rFonts w:cs="Segoe UI"/>
                <w:szCs w:val="18"/>
                <w:lang w:val="en-US" w:eastAsia="nl-NL"/>
              </w:rPr>
            </w:pPr>
            <w:r w:rsidRPr="00985113">
              <w:rPr>
                <w:szCs w:val="18"/>
                <w:lang w:val="en-US" w:eastAsia="nl-NL"/>
              </w:rPr>
              <w:t xml:space="preserve">The </w:t>
            </w:r>
            <w:r>
              <w:rPr>
                <w:szCs w:val="18"/>
                <w:lang w:val="en-US" w:eastAsia="nl-NL"/>
              </w:rPr>
              <w:t>extent to which the recommendations</w:t>
            </w:r>
            <w:r w:rsidRPr="001448C9">
              <w:rPr>
                <w:szCs w:val="18"/>
                <w:lang w:val="en-US" w:eastAsia="nl-NL"/>
              </w:rPr>
              <w:t xml:space="preserve"> are written in an accessible and actionable way (specific who is suggested to take what action with what level of urgency).</w:t>
            </w:r>
          </w:p>
          <w:p w14:paraId="76535C0B" w14:textId="655F3AC0" w:rsidR="00CA5746" w:rsidRPr="00975B02" w:rsidRDefault="00CA5746" w:rsidP="00CA5746">
            <w:pPr>
              <w:spacing w:line="240" w:lineRule="auto"/>
              <w:textAlignment w:val="baseline"/>
              <w:rPr>
                <w:rFonts w:cs="Segoe UI"/>
                <w:szCs w:val="18"/>
                <w:lang w:val="en-US" w:eastAsia="nl-NL"/>
              </w:rPr>
            </w:pPr>
          </w:p>
        </w:tc>
        <w:tc>
          <w:tcPr>
            <w:tcW w:w="2692" w:type="dxa"/>
          </w:tcPr>
          <w:p w14:paraId="76FF04B5" w14:textId="57F349A3" w:rsidR="00CA5746" w:rsidRPr="00985113" w:rsidRDefault="00CA5746" w:rsidP="00CA5746">
            <w:pPr>
              <w:spacing w:line="240" w:lineRule="auto"/>
              <w:textAlignment w:val="baseline"/>
              <w:rPr>
                <w:rFonts w:ascii="Verdana" w:eastAsia="Times New Roman" w:hAnsi="Verdana" w:cs="Segoe UI"/>
                <w:sz w:val="18"/>
                <w:szCs w:val="18"/>
                <w:lang w:val="en-US" w:eastAsia="nl-NL"/>
              </w:rPr>
            </w:pPr>
            <w:r w:rsidRPr="002C19DF">
              <w:rPr>
                <w:rFonts w:ascii="Verdana" w:eastAsia="Times New Roman" w:hAnsi="Verdana" w:cs="Segoe UI"/>
                <w:sz w:val="18"/>
                <w:szCs w:val="18"/>
                <w:lang w:val="en-US" w:eastAsia="nl-NL"/>
              </w:rPr>
              <w:t>&lt;</w:t>
            </w:r>
            <w:r w:rsidRPr="002C19DF">
              <w:rPr>
                <w:rFonts w:ascii="Verdana" w:eastAsia="Times New Roman" w:hAnsi="Verdana" w:cs="Segoe UI"/>
                <w:i/>
                <w:iCs/>
                <w:sz w:val="18"/>
                <w:szCs w:val="18"/>
                <w:lang w:val="en-US" w:eastAsia="nl-NL"/>
              </w:rPr>
              <w:t>please list the page numbers and location on the pages</w:t>
            </w:r>
            <w:r w:rsidRPr="002C19DF">
              <w:rPr>
                <w:rFonts w:ascii="Verdana" w:eastAsia="Times New Roman" w:hAnsi="Verdana" w:cs="Segoe UI"/>
                <w:sz w:val="18"/>
                <w:szCs w:val="18"/>
                <w:lang w:val="en-US" w:eastAsia="nl-NL"/>
              </w:rPr>
              <w:t>&gt;</w:t>
            </w:r>
          </w:p>
        </w:tc>
      </w:tr>
    </w:tbl>
    <w:p w14:paraId="129AA4F7" w14:textId="77777777" w:rsidR="00CA5746" w:rsidRDefault="00CA5746">
      <w:pPr>
        <w:rPr>
          <w:rFonts w:ascii="Verdana" w:hAnsi="Verdana"/>
          <w:sz w:val="18"/>
          <w:szCs w:val="18"/>
        </w:rPr>
      </w:pPr>
    </w:p>
    <w:p w14:paraId="02AA00F4" w14:textId="77777777" w:rsidR="00CA5746" w:rsidRDefault="00CA5746">
      <w:pPr>
        <w:rPr>
          <w:rFonts w:ascii="Verdana" w:hAnsi="Verdana"/>
          <w:sz w:val="18"/>
          <w:szCs w:val="18"/>
        </w:rPr>
      </w:pPr>
    </w:p>
    <w:p w14:paraId="6335FF57" w14:textId="77777777" w:rsidR="00CA5746" w:rsidRPr="004213FB" w:rsidRDefault="00CA5746">
      <w:pPr>
        <w:rPr>
          <w:rFonts w:ascii="Verdana" w:hAnsi="Verdana"/>
          <w:sz w:val="18"/>
          <w:szCs w:val="18"/>
        </w:rPr>
      </w:pPr>
    </w:p>
    <w:sectPr w:rsidR="00CA5746" w:rsidRPr="004213FB" w:rsidSect="00CA5746">
      <w:footerReference w:type="even" r:id="rId7"/>
      <w:footerReference w:type="default" r:id="rId8"/>
      <w:footerReference w:type="first" r:id="rId9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53977A1" w14:textId="77777777" w:rsidR="00E21FB0" w:rsidRDefault="00E21FB0" w:rsidP="00E21FB0">
      <w:pPr>
        <w:spacing w:line="240" w:lineRule="auto"/>
      </w:pPr>
      <w:r>
        <w:separator/>
      </w:r>
    </w:p>
  </w:endnote>
  <w:endnote w:type="continuationSeparator" w:id="0">
    <w:p w14:paraId="351C9487" w14:textId="77777777" w:rsidR="00E21FB0" w:rsidRDefault="00E21FB0" w:rsidP="00E21FB0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A89E2BF" w14:textId="27BFFE8D" w:rsidR="00E21FB0" w:rsidRDefault="00E21FB0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B95EAAA" w14:textId="64A4F7B6" w:rsidR="00E21FB0" w:rsidRDefault="00E21FB0">
    <w:pPr>
      <w:pStyle w:val="Voetteks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7946B23" w14:textId="060ABA97" w:rsidR="00E21FB0" w:rsidRDefault="00E21FB0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7FC936B" w14:textId="77777777" w:rsidR="00E21FB0" w:rsidRDefault="00E21FB0" w:rsidP="00E21FB0">
      <w:pPr>
        <w:spacing w:line="240" w:lineRule="auto"/>
      </w:pPr>
      <w:r>
        <w:separator/>
      </w:r>
    </w:p>
  </w:footnote>
  <w:footnote w:type="continuationSeparator" w:id="0">
    <w:p w14:paraId="28E359A1" w14:textId="77777777" w:rsidR="00E21FB0" w:rsidRDefault="00E21FB0" w:rsidP="00E21FB0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A014A15"/>
    <w:multiLevelType w:val="hybridMultilevel"/>
    <w:tmpl w:val="9F726F96"/>
    <w:lvl w:ilvl="0" w:tplc="9AAA0874">
      <w:start w:val="5"/>
      <w:numFmt w:val="bullet"/>
      <w:lvlText w:val="-"/>
      <w:lvlJc w:val="left"/>
      <w:pPr>
        <w:ind w:left="360" w:hanging="360"/>
      </w:pPr>
      <w:rPr>
        <w:rFonts w:ascii="Verdana" w:eastAsia="Times New Roman" w:hAnsi="Verdana" w:cs="Times New Roman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4549137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trackRevisions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21FB0"/>
    <w:rsid w:val="000B4FD0"/>
    <w:rsid w:val="00140B62"/>
    <w:rsid w:val="002712E0"/>
    <w:rsid w:val="004213FB"/>
    <w:rsid w:val="004D4EFD"/>
    <w:rsid w:val="00515E50"/>
    <w:rsid w:val="00852BA8"/>
    <w:rsid w:val="00867A53"/>
    <w:rsid w:val="00CA5746"/>
    <w:rsid w:val="00E21FB0"/>
    <w:rsid w:val="00FC3C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DDEA99"/>
  <w15:chartTrackingRefBased/>
  <w15:docId w15:val="{E2CAF476-61AA-45E2-B95A-A629477A3A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nl-N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E21FB0"/>
    <w:pPr>
      <w:spacing w:after="0" w:line="240" w:lineRule="atLeast"/>
    </w:pPr>
    <w:rPr>
      <w:rFonts w:ascii="Calibri" w:eastAsia="Calibri" w:hAnsi="Calibri" w:cs="Times New Roman"/>
      <w:kern w:val="0"/>
      <w:lang w:val="en-GB" w:eastAsia="en-GB"/>
      <w14:ligatures w14:val="none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Voettekst">
    <w:name w:val="footer"/>
    <w:basedOn w:val="Standaard"/>
    <w:link w:val="VoettekstChar"/>
    <w:uiPriority w:val="99"/>
    <w:unhideWhenUsed/>
    <w:rsid w:val="00E21FB0"/>
    <w:pPr>
      <w:tabs>
        <w:tab w:val="center" w:pos="4536"/>
        <w:tab w:val="right" w:pos="9072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E21FB0"/>
    <w:rPr>
      <w:rFonts w:ascii="Calibri" w:eastAsia="Calibri" w:hAnsi="Calibri" w:cs="Times New Roman"/>
      <w:kern w:val="0"/>
      <w:lang w:val="en-GB" w:eastAsia="en-GB"/>
      <w14:ligatures w14:val="none"/>
    </w:rPr>
  </w:style>
  <w:style w:type="table" w:styleId="Tabelraster">
    <w:name w:val="Table Grid"/>
    <w:basedOn w:val="Standaardtabel"/>
    <w:uiPriority w:val="39"/>
    <w:rsid w:val="00CA5746"/>
    <w:pPr>
      <w:spacing w:after="0" w:line="240" w:lineRule="auto"/>
    </w:pPr>
    <w:rPr>
      <w:rFonts w:ascii="Calibri" w:eastAsia="Calibri" w:hAnsi="Calibri" w:cs="Times New Roman"/>
      <w:kern w:val="0"/>
      <w:sz w:val="20"/>
      <w:szCs w:val="20"/>
      <w:lang w:eastAsia="nl-NL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jstalinea">
    <w:name w:val="List Paragraph"/>
    <w:aliases w:val="List Paragraph 3,Paragraph"/>
    <w:basedOn w:val="Standaard"/>
    <w:link w:val="LijstalineaChar"/>
    <w:uiPriority w:val="34"/>
    <w:qFormat/>
    <w:rsid w:val="00CA5746"/>
    <w:pPr>
      <w:ind w:left="720"/>
      <w:contextualSpacing/>
    </w:pPr>
    <w:rPr>
      <w:rFonts w:ascii="Verdana" w:eastAsia="Times New Roman" w:hAnsi="Verdana"/>
      <w:sz w:val="18"/>
      <w:szCs w:val="24"/>
    </w:rPr>
  </w:style>
  <w:style w:type="character" w:customStyle="1" w:styleId="LijstalineaChar">
    <w:name w:val="Lijstalinea Char"/>
    <w:aliases w:val="List Paragraph 3 Char,Paragraph Char"/>
    <w:link w:val="Lijstalinea"/>
    <w:uiPriority w:val="34"/>
    <w:locked/>
    <w:rsid w:val="00CA5746"/>
    <w:rPr>
      <w:rFonts w:ascii="Verdana" w:eastAsia="Times New Roman" w:hAnsi="Verdana" w:cs="Times New Roman"/>
      <w:kern w:val="0"/>
      <w:sz w:val="18"/>
      <w:szCs w:val="24"/>
      <w:lang w:val="en-GB" w:eastAsia="en-GB"/>
      <w14:ligatures w14:val="none"/>
    </w:rPr>
  </w:style>
  <w:style w:type="paragraph" w:styleId="Revisie">
    <w:name w:val="Revision"/>
    <w:hidden/>
    <w:uiPriority w:val="99"/>
    <w:semiHidden/>
    <w:rsid w:val="002712E0"/>
    <w:pPr>
      <w:spacing w:after="0" w:line="240" w:lineRule="auto"/>
    </w:pPr>
    <w:rPr>
      <w:rFonts w:ascii="Calibri" w:eastAsia="Calibri" w:hAnsi="Calibri" w:cs="Times New Roman"/>
      <w:kern w:val="0"/>
      <w:lang w:val="en-GB" w:eastAsia="en-GB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Metadata/LabelInfo.xml><?xml version="1.0" encoding="utf-8"?>
<clbl:labelList xmlns:clbl="http://schemas.microsoft.com/office/2020/mipLabelMetadata">
  <clbl:label id="{4bde8109-f994-4a60-a1d3-5c95e2ff3620}" enabled="1" method="Privileged" siteId="{1321633e-f6b9-44e2-a44f-59b9d264ecb7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411</Words>
  <Characters>2265</Characters>
  <Application>Microsoft Office Word</Application>
  <DocSecurity>0</DocSecurity>
  <Lines>18</Lines>
  <Paragraphs>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Ministerie van Economische Zaken en Klimaat</Company>
  <LinksUpToDate>false</LinksUpToDate>
  <CharactersWithSpaces>2671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Oudheusden, T. van (Thomas)</dc:creator>
  <cp:keywords/>
  <dc:description/>
  <cp:lastModifiedBy>Oudheusden, T. van (Thomas)</cp:lastModifiedBy>
  <cp:revision>3</cp:revision>
  <dcterms:created xsi:type="dcterms:W3CDTF">2024-05-01T08:51:00Z</dcterms:created>
  <dcterms:modified xsi:type="dcterms:W3CDTF">2024-05-01T08:52:00Z</dcterms:modified>
</cp:coreProperties>
</file>