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1825A" w14:textId="77777777" w:rsidR="00522670" w:rsidRDefault="00522670" w:rsidP="00522670">
      <w:pPr>
        <w:pStyle w:val="Default"/>
        <w:rPr>
          <w:sz w:val="18"/>
          <w:szCs w:val="18"/>
        </w:rPr>
      </w:pPr>
      <w:r>
        <w:rPr>
          <w:b/>
          <w:bCs/>
          <w:sz w:val="22"/>
          <w:szCs w:val="22"/>
        </w:rPr>
        <w:t>D</w:t>
      </w:r>
      <w:r>
        <w:rPr>
          <w:b/>
          <w:bCs/>
          <w:sz w:val="18"/>
          <w:szCs w:val="18"/>
        </w:rPr>
        <w:t xml:space="preserve">EEL </w:t>
      </w:r>
      <w:r>
        <w:rPr>
          <w:b/>
          <w:bCs/>
          <w:sz w:val="22"/>
          <w:szCs w:val="22"/>
        </w:rPr>
        <w:t xml:space="preserve">3.1 </w:t>
      </w:r>
      <w:r>
        <w:rPr>
          <w:b/>
          <w:bCs/>
          <w:sz w:val="18"/>
          <w:szCs w:val="18"/>
        </w:rPr>
        <w:t xml:space="preserve">WERKPROCESSEN EN COMMUNICATIE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117"/>
      </w:tblGrid>
      <w:tr w:rsidR="00522670" w14:paraId="5EDB8397" w14:textId="77777777">
        <w:tblPrEx>
          <w:tblCellMar>
            <w:top w:w="0" w:type="dxa"/>
            <w:bottom w:w="0" w:type="dxa"/>
          </w:tblCellMar>
        </w:tblPrEx>
        <w:trPr>
          <w:trHeight w:val="2339"/>
        </w:trPr>
        <w:tc>
          <w:tcPr>
            <w:tcW w:w="8117" w:type="dxa"/>
            <w:tcBorders>
              <w:top w:val="none" w:sz="6" w:space="0" w:color="auto"/>
              <w:bottom w:val="none" w:sz="6" w:space="0" w:color="auto"/>
            </w:tcBorders>
          </w:tcPr>
          <w:p w14:paraId="7AC28418" w14:textId="77777777" w:rsidR="00522670" w:rsidRDefault="00522670">
            <w:pPr>
              <w:pStyle w:val="Default"/>
              <w:rPr>
                <w:sz w:val="22"/>
                <w:szCs w:val="22"/>
              </w:rPr>
            </w:pPr>
            <w:r>
              <w:rPr>
                <w:sz w:val="22"/>
                <w:szCs w:val="22"/>
              </w:rPr>
              <w:t xml:space="preserve">Voor een cliënt is het van belang te weten hoe een voorziening kan worden geleverd en/of gerepareerd. Het is dus noodzakelijk dat er met de cliënt helder wordt gecommuniceerd over wanneer en op welke wijze een voorziening wordt geleverd of dat er een medewerker langskomt om de reparatie uit te voeren. En indien er knelpunten in de levering of reparatietijd zijn, of worden verwacht, dat hierover opnieuw goed wordt gecommuniceerd. Beschrijf (in maximaal 3 A4, inclusief 1 pagina met een voorbeeld van beide processen) het logistiek proces vanaf ontvangst van de aanvraag tot en met levering, evenals het reparatieproces van melding tot uitgevoerde reparatie en/of onderhoud. Maak inzichtelijk hoe u deze processen bewaakt en hoe u de klant informeert over de voortgang. U mag dit onderdeel ook aanleveren op uw eigen wijze, indien u deze processen en de communicatie als een interne beschrijving op papier heeft staan. Zolang deze voldoende inzicht verschaffen, is dit akkoord. </w:t>
            </w:r>
          </w:p>
          <w:p w14:paraId="13527EEA" w14:textId="77777777" w:rsidR="00522670" w:rsidRDefault="00522670">
            <w:pPr>
              <w:pStyle w:val="Default"/>
              <w:rPr>
                <w:sz w:val="22"/>
                <w:szCs w:val="22"/>
              </w:rPr>
            </w:pPr>
            <w:r>
              <w:rPr>
                <w:sz w:val="22"/>
                <w:szCs w:val="22"/>
              </w:rPr>
              <w:t xml:space="preserve">De inschrijver die, naar het oordeel van de aanbestedende dienst, de processen en de communicatie daarover zo goed en helder mogelijk kan beschrijven, ontvangt het maximale aantal punten. Kortom: het gaat om de beschrijving, niet welke aanbieder de snelste lever- en/of </w:t>
            </w:r>
            <w:proofErr w:type="spellStart"/>
            <w:r>
              <w:rPr>
                <w:sz w:val="22"/>
                <w:szCs w:val="22"/>
              </w:rPr>
              <w:t>response-tijd</w:t>
            </w:r>
            <w:proofErr w:type="spellEnd"/>
            <w:r>
              <w:rPr>
                <w:sz w:val="22"/>
                <w:szCs w:val="22"/>
              </w:rPr>
              <w:t xml:space="preserve"> heeft. Meerdere inschrijvingen kunnen het maximale aantal punten ontvangen. De aanbestedende dienst geeft voor alle inschrijvingen alleen hele punten. </w:t>
            </w:r>
          </w:p>
        </w:tc>
      </w:tr>
    </w:tbl>
    <w:p w14:paraId="2C576BBD" w14:textId="77777777" w:rsidR="00373CBF" w:rsidRDefault="00373CBF"/>
    <w:sectPr w:rsidR="00373C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70"/>
    <w:rsid w:val="00373CBF"/>
    <w:rsid w:val="00522670"/>
    <w:rsid w:val="00806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711B73"/>
  <w15:chartTrackingRefBased/>
  <w15:docId w15:val="{5283EFCD-1A96-6A45-A2B0-F61C685A8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22670"/>
    <w:pPr>
      <w:autoSpaceDE w:val="0"/>
      <w:autoSpaceDN w:val="0"/>
      <w:adjustRightInd w:val="0"/>
    </w:pPr>
    <w:rPr>
      <w:rFonts w:ascii="Verdana" w:hAnsi="Verdana" w:cs="Verdan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1235</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1</cp:revision>
  <dcterms:created xsi:type="dcterms:W3CDTF">2023-12-20T15:26:00Z</dcterms:created>
  <dcterms:modified xsi:type="dcterms:W3CDTF">2023-12-20T15:26:00Z</dcterms:modified>
</cp:coreProperties>
</file>