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3E0DB" w14:textId="092518C9" w:rsidR="005F6C3E" w:rsidRPr="00B97D37" w:rsidRDefault="00B97D37" w:rsidP="00B97D37">
    <w:pPr>
      <w:pStyle w:val="Voettekst"/>
    </w:pPr>
    <w:r w:rsidRPr="00B97D37">
      <w:rPr>
        <w:sz w:val="16"/>
        <w:szCs w:val="16"/>
      </w:rPr>
      <w:t xml:space="preserve">  Selectieprocedure niet-openbare aanbesteding bouwteam    KQPN/2024/11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5F6C3E"/>
    <w:rsid w:val="00602705"/>
    <w:rsid w:val="00711EBC"/>
    <w:rsid w:val="00774A23"/>
    <w:rsid w:val="007C5B25"/>
    <w:rsid w:val="00805017"/>
    <w:rsid w:val="00820387"/>
    <w:rsid w:val="008730BE"/>
    <w:rsid w:val="0087344B"/>
    <w:rsid w:val="008A23B9"/>
    <w:rsid w:val="009E27A4"/>
    <w:rsid w:val="00A13420"/>
    <w:rsid w:val="00B92C73"/>
    <w:rsid w:val="00B97D37"/>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A9BEF-1D97-4FF3-9544-3C6CFCB7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2023-10-13T08:47:00Z</dcterms:created>
  <dcterms:modified xsi:type="dcterms:W3CDTF">2024-04-23T14:33:00Z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