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422E4" w14:textId="77777777" w:rsidR="005C6E67" w:rsidRPr="005C6E67" w:rsidRDefault="005C6E67" w:rsidP="005C6E67">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63649141"/>
      <w:r w:rsidRPr="005C6E67">
        <w:rPr>
          <w:color w:val="auto"/>
          <w:lang w:val="nl"/>
        </w:rPr>
        <w:t>Bijlage 1</w:t>
      </w:r>
      <w:r w:rsidRPr="005C6E67">
        <w:rPr>
          <w:color w:val="auto"/>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5C6E67">
        <w:rPr>
          <w:color w:val="auto"/>
          <w:lang w:val="nl"/>
        </w:rPr>
        <w:t>Formulier t.b.v. referenties</w:t>
      </w:r>
      <w:bookmarkEnd w:id="17"/>
    </w:p>
    <w:p w14:paraId="30DB5980" w14:textId="77777777" w:rsidR="005C6E67" w:rsidRDefault="005C6E67" w:rsidP="005C6E67">
      <w:pPr>
        <w:tabs>
          <w:tab w:val="clear" w:pos="-567"/>
        </w:tabs>
      </w:pPr>
    </w:p>
    <w:p w14:paraId="6A0540B7" w14:textId="77777777" w:rsidR="005C6E67" w:rsidRDefault="005C6E67" w:rsidP="005C6E67">
      <w:pPr>
        <w:jc w:val="both"/>
      </w:pPr>
      <w:r>
        <w:t xml:space="preserve">Vul het volgende formulier in voor het indienen van referenties. </w:t>
      </w:r>
    </w:p>
    <w:p w14:paraId="669095AE" w14:textId="77777777" w:rsidR="005C6E67" w:rsidRPr="007B24A9" w:rsidRDefault="005C6E67" w:rsidP="005C6E67">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53CB0EF3" w14:textId="77777777" w:rsidR="005C6E67" w:rsidRPr="007B24A9" w:rsidRDefault="005C6E67" w:rsidP="005C6E67">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130"/>
        <w:gridCol w:w="3927"/>
      </w:tblGrid>
      <w:tr w:rsidR="005C6E67" w:rsidRPr="006C13B3" w14:paraId="74696C49" w14:textId="77777777" w:rsidTr="000E6DAC">
        <w:trPr>
          <w:trHeight w:val="453"/>
        </w:trPr>
        <w:tc>
          <w:tcPr>
            <w:tcW w:w="4970" w:type="dxa"/>
            <w:gridSpan w:val="2"/>
            <w:vAlign w:val="center"/>
          </w:tcPr>
          <w:p w14:paraId="300958D8" w14:textId="77777777" w:rsidR="005C6E67" w:rsidRPr="0038338C" w:rsidRDefault="005C6E67" w:rsidP="000E6DAC">
            <w:pPr>
              <w:rPr>
                <w:rFonts w:cs="Arial"/>
              </w:rPr>
            </w:pPr>
            <w:r>
              <w:rPr>
                <w:rFonts w:cs="Arial"/>
              </w:rPr>
              <w:t>Naam Inschrijver</w:t>
            </w:r>
          </w:p>
        </w:tc>
        <w:tc>
          <w:tcPr>
            <w:tcW w:w="3927" w:type="dxa"/>
            <w:vAlign w:val="center"/>
          </w:tcPr>
          <w:p w14:paraId="71A224C4" w14:textId="77777777" w:rsidR="005C6E67" w:rsidRPr="006C13B3" w:rsidRDefault="005C6E67" w:rsidP="000E6DAC">
            <w:pPr>
              <w:rPr>
                <w:rFonts w:cs="Arial"/>
              </w:rPr>
            </w:pPr>
          </w:p>
        </w:tc>
      </w:tr>
      <w:tr w:rsidR="005C6E67" w:rsidRPr="006C13B3" w14:paraId="43CED93D" w14:textId="77777777" w:rsidTr="000E6DAC">
        <w:trPr>
          <w:trHeight w:val="350"/>
        </w:trPr>
        <w:tc>
          <w:tcPr>
            <w:tcW w:w="4970" w:type="dxa"/>
            <w:gridSpan w:val="2"/>
            <w:vAlign w:val="center"/>
          </w:tcPr>
          <w:p w14:paraId="0B6C1ABE" w14:textId="77777777" w:rsidR="005C6E67" w:rsidRPr="0038338C" w:rsidRDefault="005C6E67" w:rsidP="000E6DAC">
            <w:pPr>
              <w:rPr>
                <w:rFonts w:cs="Arial"/>
              </w:rPr>
            </w:pPr>
            <w:r w:rsidRPr="0038338C">
              <w:rPr>
                <w:rFonts w:cs="Arial"/>
              </w:rPr>
              <w:t>Perceelnummer (indien van toepassing)</w:t>
            </w:r>
          </w:p>
        </w:tc>
        <w:tc>
          <w:tcPr>
            <w:tcW w:w="3927" w:type="dxa"/>
            <w:vAlign w:val="center"/>
          </w:tcPr>
          <w:p w14:paraId="4D4AA5FE" w14:textId="77777777" w:rsidR="005C6E67" w:rsidRPr="006C13B3" w:rsidRDefault="005C6E67" w:rsidP="000E6DAC">
            <w:pPr>
              <w:rPr>
                <w:rFonts w:cs="Arial"/>
                <w:b/>
              </w:rPr>
            </w:pPr>
          </w:p>
        </w:tc>
      </w:tr>
      <w:tr w:rsidR="005C6E67" w:rsidRPr="006C13B3" w14:paraId="457F9231" w14:textId="77777777" w:rsidTr="000E6DAC">
        <w:tc>
          <w:tcPr>
            <w:tcW w:w="1840" w:type="dxa"/>
            <w:vMerge w:val="restart"/>
          </w:tcPr>
          <w:p w14:paraId="7170DC70" w14:textId="77777777" w:rsidR="005C6E67" w:rsidRPr="006C13B3" w:rsidRDefault="005C6E67" w:rsidP="000E6DAC">
            <w:pPr>
              <w:rPr>
                <w:rFonts w:cs="Arial"/>
              </w:rPr>
            </w:pPr>
            <w:r w:rsidRPr="006C13B3">
              <w:rPr>
                <w:rFonts w:cs="Arial"/>
              </w:rPr>
              <w:t>Gegevens</w:t>
            </w:r>
          </w:p>
          <w:p w14:paraId="11C5A861" w14:textId="77777777" w:rsidR="005C6E67" w:rsidRPr="006C13B3" w:rsidRDefault="005C6E67" w:rsidP="000E6DAC">
            <w:pPr>
              <w:rPr>
                <w:rFonts w:cs="Arial"/>
              </w:rPr>
            </w:pPr>
            <w:r w:rsidRPr="006C13B3">
              <w:rPr>
                <w:rFonts w:cs="Arial"/>
              </w:rPr>
              <w:t>referentieopdracht</w:t>
            </w:r>
          </w:p>
        </w:tc>
        <w:tc>
          <w:tcPr>
            <w:tcW w:w="3130" w:type="dxa"/>
          </w:tcPr>
          <w:p w14:paraId="66D95618" w14:textId="77777777" w:rsidR="005C6E67" w:rsidRPr="006C13B3" w:rsidRDefault="005C6E67" w:rsidP="000E6DAC">
            <w:pPr>
              <w:rPr>
                <w:rFonts w:cs="Arial"/>
              </w:rPr>
            </w:pPr>
            <w:r w:rsidRPr="006C13B3">
              <w:rPr>
                <w:rFonts w:cs="Arial"/>
              </w:rPr>
              <w:t>Naam organisatie voor wie de r</w:t>
            </w:r>
            <w:r>
              <w:rPr>
                <w:rFonts w:cs="Arial"/>
              </w:rPr>
              <w:t>eferentieopdracht is uitgevoerd</w:t>
            </w:r>
          </w:p>
        </w:tc>
        <w:tc>
          <w:tcPr>
            <w:tcW w:w="3927" w:type="dxa"/>
          </w:tcPr>
          <w:p w14:paraId="3AC8D426" w14:textId="77777777" w:rsidR="005C6E67" w:rsidRPr="006C13B3" w:rsidRDefault="005C6E67" w:rsidP="000E6DAC">
            <w:pPr>
              <w:jc w:val="both"/>
              <w:rPr>
                <w:rFonts w:cs="Arial"/>
              </w:rPr>
            </w:pPr>
          </w:p>
        </w:tc>
      </w:tr>
      <w:tr w:rsidR="005C6E67" w:rsidRPr="006C13B3" w14:paraId="50C091F3" w14:textId="77777777" w:rsidTr="000E6DAC">
        <w:trPr>
          <w:trHeight w:val="349"/>
        </w:trPr>
        <w:tc>
          <w:tcPr>
            <w:tcW w:w="1840" w:type="dxa"/>
            <w:vMerge/>
          </w:tcPr>
          <w:p w14:paraId="4A183A37" w14:textId="77777777" w:rsidR="005C6E67" w:rsidRPr="006C13B3" w:rsidRDefault="005C6E67" w:rsidP="000E6DAC">
            <w:pPr>
              <w:rPr>
                <w:rFonts w:cs="Arial"/>
              </w:rPr>
            </w:pPr>
          </w:p>
        </w:tc>
        <w:tc>
          <w:tcPr>
            <w:tcW w:w="3130" w:type="dxa"/>
          </w:tcPr>
          <w:p w14:paraId="1E7E36B6" w14:textId="77777777" w:rsidR="005C6E67" w:rsidRPr="006C13B3" w:rsidRDefault="005C6E67" w:rsidP="000E6DAC">
            <w:pPr>
              <w:rPr>
                <w:rFonts w:cs="Arial"/>
              </w:rPr>
            </w:pPr>
            <w:r>
              <w:rPr>
                <w:rFonts w:cs="Arial"/>
              </w:rPr>
              <w:t>C</w:t>
            </w:r>
            <w:r w:rsidRPr="006C13B3">
              <w:rPr>
                <w:rFonts w:cs="Arial"/>
              </w:rPr>
              <w:t>ontactpersoon</w:t>
            </w:r>
          </w:p>
        </w:tc>
        <w:tc>
          <w:tcPr>
            <w:tcW w:w="3927" w:type="dxa"/>
          </w:tcPr>
          <w:p w14:paraId="6B0598B7" w14:textId="77777777" w:rsidR="005C6E67" w:rsidRPr="006C13B3" w:rsidRDefault="005C6E67" w:rsidP="000E6DAC">
            <w:pPr>
              <w:jc w:val="both"/>
              <w:rPr>
                <w:rFonts w:cs="Arial"/>
              </w:rPr>
            </w:pPr>
          </w:p>
        </w:tc>
      </w:tr>
      <w:tr w:rsidR="005C6E67" w:rsidRPr="006C13B3" w14:paraId="6F772885" w14:textId="77777777" w:rsidTr="000E6DAC">
        <w:trPr>
          <w:trHeight w:val="297"/>
        </w:trPr>
        <w:tc>
          <w:tcPr>
            <w:tcW w:w="1840" w:type="dxa"/>
            <w:vMerge/>
          </w:tcPr>
          <w:p w14:paraId="06ABFFA8" w14:textId="77777777" w:rsidR="005C6E67" w:rsidRPr="006C13B3" w:rsidRDefault="005C6E67" w:rsidP="000E6DAC">
            <w:pPr>
              <w:rPr>
                <w:rFonts w:cs="Arial"/>
              </w:rPr>
            </w:pPr>
          </w:p>
        </w:tc>
        <w:tc>
          <w:tcPr>
            <w:tcW w:w="3130" w:type="dxa"/>
          </w:tcPr>
          <w:p w14:paraId="0F7B847C" w14:textId="77777777" w:rsidR="005C6E67" w:rsidRPr="006C13B3" w:rsidRDefault="005C6E67" w:rsidP="000E6DAC">
            <w:pPr>
              <w:rPr>
                <w:rFonts w:cs="Arial"/>
              </w:rPr>
            </w:pPr>
            <w:r w:rsidRPr="006C13B3">
              <w:rPr>
                <w:rFonts w:cs="Arial"/>
              </w:rPr>
              <w:t>Telefoonnummer</w:t>
            </w:r>
          </w:p>
        </w:tc>
        <w:tc>
          <w:tcPr>
            <w:tcW w:w="3927" w:type="dxa"/>
          </w:tcPr>
          <w:p w14:paraId="10964238" w14:textId="77777777" w:rsidR="005C6E67" w:rsidRPr="006C13B3" w:rsidRDefault="005C6E67" w:rsidP="000E6DAC">
            <w:pPr>
              <w:jc w:val="both"/>
              <w:rPr>
                <w:rFonts w:cs="Arial"/>
              </w:rPr>
            </w:pPr>
          </w:p>
        </w:tc>
      </w:tr>
      <w:tr w:rsidR="005C6E67" w:rsidRPr="006C13B3" w14:paraId="229AABD7" w14:textId="77777777" w:rsidTr="000E6DAC">
        <w:tc>
          <w:tcPr>
            <w:tcW w:w="1840" w:type="dxa"/>
            <w:vMerge/>
          </w:tcPr>
          <w:p w14:paraId="495A6FC6" w14:textId="77777777" w:rsidR="005C6E67" w:rsidRPr="006C13B3" w:rsidRDefault="005C6E67" w:rsidP="000E6DAC">
            <w:pPr>
              <w:rPr>
                <w:rFonts w:cs="Arial"/>
              </w:rPr>
            </w:pPr>
          </w:p>
        </w:tc>
        <w:tc>
          <w:tcPr>
            <w:tcW w:w="3130" w:type="dxa"/>
          </w:tcPr>
          <w:p w14:paraId="2D7EE9B4" w14:textId="77777777" w:rsidR="005C6E67" w:rsidRPr="006C13B3" w:rsidRDefault="005C6E67" w:rsidP="000E6DAC">
            <w:pPr>
              <w:rPr>
                <w:rFonts w:cs="Arial"/>
              </w:rPr>
            </w:pPr>
            <w:r w:rsidRPr="006C13B3">
              <w:rPr>
                <w:rFonts w:cs="Arial"/>
              </w:rPr>
              <w:t>Naam van de referentieopdracht</w:t>
            </w:r>
          </w:p>
        </w:tc>
        <w:tc>
          <w:tcPr>
            <w:tcW w:w="3927" w:type="dxa"/>
          </w:tcPr>
          <w:p w14:paraId="78D87202" w14:textId="77777777" w:rsidR="005C6E67" w:rsidRPr="006C13B3" w:rsidRDefault="005C6E67" w:rsidP="000E6DAC">
            <w:pPr>
              <w:jc w:val="both"/>
              <w:rPr>
                <w:rFonts w:cs="Arial"/>
              </w:rPr>
            </w:pPr>
          </w:p>
        </w:tc>
      </w:tr>
      <w:tr w:rsidR="005C6E67" w:rsidRPr="006C13B3" w14:paraId="734D3697" w14:textId="77777777" w:rsidTr="000E6DAC">
        <w:tc>
          <w:tcPr>
            <w:tcW w:w="1840" w:type="dxa"/>
          </w:tcPr>
          <w:p w14:paraId="22BF2D5A" w14:textId="77777777" w:rsidR="005C6E67" w:rsidRPr="006C13B3" w:rsidRDefault="005C6E67" w:rsidP="000E6DAC">
            <w:pPr>
              <w:rPr>
                <w:rFonts w:cs="Arial"/>
              </w:rPr>
            </w:pPr>
            <w:r>
              <w:rPr>
                <w:rFonts w:cs="Arial"/>
              </w:rPr>
              <w:t xml:space="preserve">Financiële omvang </w:t>
            </w:r>
            <w:r w:rsidRPr="006C13B3">
              <w:rPr>
                <w:rFonts w:cs="Arial"/>
              </w:rPr>
              <w:t>van de referentieopdracht</w:t>
            </w:r>
          </w:p>
        </w:tc>
        <w:tc>
          <w:tcPr>
            <w:tcW w:w="3130" w:type="dxa"/>
          </w:tcPr>
          <w:p w14:paraId="1B3B8BCC" w14:textId="77777777" w:rsidR="005C6E67" w:rsidRPr="006C13B3" w:rsidRDefault="005C6E67" w:rsidP="000E6DAC">
            <w:pPr>
              <w:rPr>
                <w:rFonts w:cs="Arial"/>
              </w:rPr>
            </w:pPr>
            <w:r>
              <w:rPr>
                <w:rFonts w:cs="Arial"/>
              </w:rPr>
              <w:t>Daadwerkelijk behaalde omzet</w:t>
            </w:r>
          </w:p>
        </w:tc>
        <w:tc>
          <w:tcPr>
            <w:tcW w:w="3927" w:type="dxa"/>
          </w:tcPr>
          <w:p w14:paraId="566ECA21" w14:textId="77777777" w:rsidR="005C6E67" w:rsidRPr="006C13B3" w:rsidRDefault="005C6E67" w:rsidP="000E6DAC">
            <w:pPr>
              <w:jc w:val="both"/>
              <w:rPr>
                <w:rFonts w:cs="Arial"/>
              </w:rPr>
            </w:pPr>
          </w:p>
        </w:tc>
      </w:tr>
      <w:tr w:rsidR="005C6E67" w:rsidRPr="006C13B3" w14:paraId="4A12BCB6" w14:textId="77777777" w:rsidTr="000E6DAC">
        <w:tc>
          <w:tcPr>
            <w:tcW w:w="1840" w:type="dxa"/>
            <w:vMerge w:val="restart"/>
          </w:tcPr>
          <w:p w14:paraId="7434408E" w14:textId="77777777" w:rsidR="005C6E67" w:rsidRPr="006C13B3" w:rsidRDefault="005C6E67" w:rsidP="000E6DAC">
            <w:pPr>
              <w:rPr>
                <w:rFonts w:cs="Arial"/>
              </w:rPr>
            </w:pPr>
            <w:r w:rsidRPr="006C13B3">
              <w:rPr>
                <w:rFonts w:cs="Arial"/>
              </w:rPr>
              <w:t>Looptijd van de referentieopdracht</w:t>
            </w:r>
          </w:p>
        </w:tc>
        <w:tc>
          <w:tcPr>
            <w:tcW w:w="3130" w:type="dxa"/>
          </w:tcPr>
          <w:p w14:paraId="139D719D" w14:textId="77777777" w:rsidR="005C6E67" w:rsidRPr="006C13B3" w:rsidRDefault="005C6E67" w:rsidP="000E6DAC">
            <w:pPr>
              <w:rPr>
                <w:rFonts w:cs="Arial"/>
              </w:rPr>
            </w:pPr>
            <w:r w:rsidRPr="006C13B3">
              <w:rPr>
                <w:rFonts w:cs="Arial"/>
              </w:rPr>
              <w:t>Datum aanvang referentieopdracht</w:t>
            </w:r>
          </w:p>
        </w:tc>
        <w:tc>
          <w:tcPr>
            <w:tcW w:w="3927" w:type="dxa"/>
          </w:tcPr>
          <w:p w14:paraId="1A1C486A" w14:textId="77777777" w:rsidR="005C6E67" w:rsidRPr="006C13B3" w:rsidRDefault="005C6E67" w:rsidP="000E6DAC">
            <w:pPr>
              <w:jc w:val="both"/>
              <w:rPr>
                <w:rFonts w:cs="Arial"/>
              </w:rPr>
            </w:pPr>
          </w:p>
        </w:tc>
      </w:tr>
      <w:tr w:rsidR="005C6E67" w:rsidRPr="006C13B3" w14:paraId="10E3802A" w14:textId="77777777" w:rsidTr="000E6DAC">
        <w:tc>
          <w:tcPr>
            <w:tcW w:w="1840" w:type="dxa"/>
            <w:vMerge/>
          </w:tcPr>
          <w:p w14:paraId="4BDE606B" w14:textId="77777777" w:rsidR="005C6E67" w:rsidRPr="006C13B3" w:rsidRDefault="005C6E67" w:rsidP="000E6DAC">
            <w:pPr>
              <w:rPr>
                <w:rFonts w:cs="Arial"/>
              </w:rPr>
            </w:pPr>
          </w:p>
        </w:tc>
        <w:tc>
          <w:tcPr>
            <w:tcW w:w="3130" w:type="dxa"/>
          </w:tcPr>
          <w:p w14:paraId="2D25BB98" w14:textId="77777777" w:rsidR="005C6E67" w:rsidRPr="006C13B3" w:rsidRDefault="005C6E67" w:rsidP="000E6DAC">
            <w:pPr>
              <w:rPr>
                <w:rFonts w:cs="Arial"/>
              </w:rPr>
            </w:pPr>
            <w:r w:rsidRPr="006C13B3">
              <w:rPr>
                <w:rFonts w:cs="Arial"/>
              </w:rPr>
              <w:t>Datum afronding referentieopdracht</w:t>
            </w:r>
          </w:p>
        </w:tc>
        <w:tc>
          <w:tcPr>
            <w:tcW w:w="3927" w:type="dxa"/>
          </w:tcPr>
          <w:p w14:paraId="1B9A7E14" w14:textId="77777777" w:rsidR="005C6E67" w:rsidRPr="006C13B3" w:rsidRDefault="005C6E67" w:rsidP="000E6DAC">
            <w:pPr>
              <w:jc w:val="both"/>
              <w:rPr>
                <w:rFonts w:cs="Arial"/>
              </w:rPr>
            </w:pPr>
          </w:p>
        </w:tc>
      </w:tr>
      <w:tr w:rsidR="005C6E67" w:rsidRPr="006C13B3" w14:paraId="7B1A05CA" w14:textId="77777777" w:rsidTr="000E6DAC">
        <w:tc>
          <w:tcPr>
            <w:tcW w:w="1840" w:type="dxa"/>
          </w:tcPr>
          <w:p w14:paraId="02B875E5" w14:textId="77777777" w:rsidR="005C6E67" w:rsidRPr="006C13B3" w:rsidRDefault="005C6E67" w:rsidP="000E6DAC">
            <w:pPr>
              <w:rPr>
                <w:rFonts w:cs="Arial"/>
              </w:rPr>
            </w:pPr>
            <w:r w:rsidRPr="006C13B3">
              <w:rPr>
                <w:rFonts w:cs="Arial"/>
              </w:rPr>
              <w:t>Kerncompetentie</w:t>
            </w:r>
          </w:p>
        </w:tc>
        <w:tc>
          <w:tcPr>
            <w:tcW w:w="3130" w:type="dxa"/>
          </w:tcPr>
          <w:p w14:paraId="798F933A" w14:textId="77777777" w:rsidR="005C6E67" w:rsidRPr="00AE1C71" w:rsidRDefault="005C6E67" w:rsidP="000E6DAC">
            <w:pPr>
              <w:rPr>
                <w:rFonts w:cs="Arial"/>
              </w:rPr>
            </w:pPr>
            <w:r w:rsidRPr="006C13B3">
              <w:rPr>
                <w:rFonts w:cs="Arial"/>
              </w:rPr>
              <w:t>Deze referentie ziet</w:t>
            </w:r>
            <w:r>
              <w:rPr>
                <w:rFonts w:cs="Arial"/>
              </w:rPr>
              <w:t xml:space="preserve"> op de </w:t>
            </w:r>
            <w:r w:rsidRPr="00AE1C71">
              <w:rPr>
                <w:rFonts w:cs="Arial"/>
              </w:rPr>
              <w:t>volgende kerncompetenties</w:t>
            </w:r>
          </w:p>
          <w:p w14:paraId="14100B64" w14:textId="77777777" w:rsidR="005C6E67" w:rsidRPr="00AE1C71" w:rsidRDefault="005C6E67" w:rsidP="000E6DAC">
            <w:pPr>
              <w:rPr>
                <w:rFonts w:cs="Arial"/>
              </w:rPr>
            </w:pPr>
            <w:r w:rsidRPr="00AE1C71">
              <w:rPr>
                <w:rFonts w:cs="Arial"/>
              </w:rPr>
              <w:t>1. Perceel 1: glas</w:t>
            </w:r>
          </w:p>
          <w:p w14:paraId="4691B459" w14:textId="77777777" w:rsidR="005C6E67" w:rsidRPr="00B21CF4" w:rsidRDefault="005C6E67" w:rsidP="000E6DAC">
            <w:pPr>
              <w:rPr>
                <w:rFonts w:cs="Arial"/>
              </w:rPr>
            </w:pPr>
            <w:r>
              <w:rPr>
                <w:rFonts w:cs="Arial"/>
              </w:rPr>
              <w:t xml:space="preserve">- </w:t>
            </w:r>
            <w:r w:rsidRPr="00AE1C71">
              <w:rPr>
                <w:rFonts w:cs="Arial"/>
              </w:rPr>
              <w:t xml:space="preserve">Inzameling, </w:t>
            </w:r>
            <w:r w:rsidRPr="00B21CF4">
              <w:rPr>
                <w:rFonts w:cs="Arial"/>
              </w:rPr>
              <w:t>transport en verwerking van minimaal 1100 ton glas per jaar;</w:t>
            </w:r>
          </w:p>
          <w:p w14:paraId="5EC09CF0" w14:textId="77777777" w:rsidR="005C6E67" w:rsidRPr="00B21CF4" w:rsidRDefault="005C6E67" w:rsidP="000E6DAC">
            <w:pPr>
              <w:rPr>
                <w:rFonts w:cs="Arial"/>
              </w:rPr>
            </w:pPr>
            <w:r w:rsidRPr="00B21CF4">
              <w:rPr>
                <w:rFonts w:cs="Arial"/>
              </w:rPr>
              <w:t>- In 3 kleuren (wit, groen en bont) gescheiden inzameling van glas vrijkomend uit ondergrondse inzamelcontainers.</w:t>
            </w:r>
          </w:p>
          <w:p w14:paraId="1E517E87" w14:textId="77777777" w:rsidR="005C6E67" w:rsidRPr="00B21CF4" w:rsidRDefault="005C6E67" w:rsidP="000E6DAC">
            <w:pPr>
              <w:rPr>
                <w:rFonts w:cs="Arial"/>
              </w:rPr>
            </w:pPr>
            <w:r w:rsidRPr="00B21CF4">
              <w:rPr>
                <w:rFonts w:cs="Arial"/>
              </w:rPr>
              <w:t>2. Perceel 2: oud papier en karton</w:t>
            </w:r>
          </w:p>
          <w:p w14:paraId="376FC4A1" w14:textId="77777777" w:rsidR="005C6E67" w:rsidRPr="00AE1C71" w:rsidRDefault="005C6E67" w:rsidP="000E6DAC">
            <w:pPr>
              <w:rPr>
                <w:rFonts w:cs="Arial"/>
              </w:rPr>
            </w:pPr>
            <w:r w:rsidRPr="00B21CF4">
              <w:rPr>
                <w:rFonts w:cs="Arial"/>
              </w:rPr>
              <w:t xml:space="preserve">- Inzameling, transport en verwerking van minimaal 2000 ton oud papier en karton per </w:t>
            </w:r>
            <w:r w:rsidRPr="00AE1C71">
              <w:rPr>
                <w:rFonts w:cs="Arial"/>
              </w:rPr>
              <w:t>jaar;</w:t>
            </w:r>
          </w:p>
          <w:p w14:paraId="55D7282F" w14:textId="77777777" w:rsidR="005C6E67" w:rsidRPr="006C13B3" w:rsidRDefault="005C6E67" w:rsidP="000E6DAC">
            <w:pPr>
              <w:rPr>
                <w:rFonts w:cs="Arial"/>
              </w:rPr>
            </w:pPr>
            <w:r>
              <w:rPr>
                <w:rFonts w:cs="Arial"/>
              </w:rPr>
              <w:t xml:space="preserve">- </w:t>
            </w:r>
            <w:r w:rsidRPr="00AE1C71">
              <w:rPr>
                <w:rFonts w:cs="Arial"/>
              </w:rPr>
              <w:t>Inzameling van oud papier en karton uit zowel ondergrondse inzamelcontainers als de inzamelmiddelen zoals genoemd in het Technisch bestek.</w:t>
            </w:r>
          </w:p>
        </w:tc>
        <w:tc>
          <w:tcPr>
            <w:tcW w:w="3927" w:type="dxa"/>
          </w:tcPr>
          <w:p w14:paraId="3A2D68CB" w14:textId="77777777" w:rsidR="005C6E67" w:rsidRPr="006C13B3" w:rsidRDefault="005C6E67" w:rsidP="000E6DAC">
            <w:pPr>
              <w:jc w:val="both"/>
              <w:rPr>
                <w:rFonts w:cs="Arial"/>
              </w:rPr>
            </w:pPr>
          </w:p>
        </w:tc>
      </w:tr>
      <w:tr w:rsidR="005C6E67" w:rsidRPr="006C13B3" w14:paraId="550615B7" w14:textId="77777777" w:rsidTr="000E6DAC">
        <w:tc>
          <w:tcPr>
            <w:tcW w:w="1840" w:type="dxa"/>
          </w:tcPr>
          <w:p w14:paraId="305D129D" w14:textId="77777777" w:rsidR="005C6E67" w:rsidRPr="006C13B3" w:rsidRDefault="005C6E67" w:rsidP="000E6DAC">
            <w:pPr>
              <w:rPr>
                <w:rFonts w:cs="Arial"/>
              </w:rPr>
            </w:pPr>
            <w:r w:rsidRPr="006C13B3">
              <w:rPr>
                <w:rFonts w:cs="Arial"/>
              </w:rPr>
              <w:t>Werkzaamheden referentieopdracht</w:t>
            </w:r>
          </w:p>
        </w:tc>
        <w:tc>
          <w:tcPr>
            <w:tcW w:w="3130" w:type="dxa"/>
          </w:tcPr>
          <w:p w14:paraId="7D9FF12A" w14:textId="77777777" w:rsidR="005C6E67" w:rsidRPr="0038338C" w:rsidRDefault="005C6E67" w:rsidP="000E6DAC">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7BF3DA2E" w14:textId="77777777" w:rsidR="005C6E67" w:rsidRPr="006C13B3" w:rsidRDefault="005C6E67" w:rsidP="000E6DAC">
            <w:pPr>
              <w:jc w:val="both"/>
              <w:rPr>
                <w:rFonts w:cs="Arial"/>
              </w:rPr>
            </w:pPr>
          </w:p>
        </w:tc>
      </w:tr>
      <w:tr w:rsidR="005C6E67" w:rsidRPr="006C13B3" w14:paraId="59040409" w14:textId="77777777" w:rsidTr="000E6DAC">
        <w:tc>
          <w:tcPr>
            <w:tcW w:w="1840" w:type="dxa"/>
          </w:tcPr>
          <w:p w14:paraId="657BE2D2" w14:textId="77777777" w:rsidR="005C6E67" w:rsidRPr="006C13B3" w:rsidRDefault="005C6E67" w:rsidP="000E6DAC">
            <w:pPr>
              <w:rPr>
                <w:rFonts w:cs="Arial"/>
              </w:rPr>
            </w:pPr>
            <w:r>
              <w:rPr>
                <w:rFonts w:cs="Arial"/>
              </w:rPr>
              <w:t xml:space="preserve">Indien gebruik wordt gemaakt </w:t>
            </w:r>
            <w:r>
              <w:rPr>
                <w:rFonts w:cs="Arial"/>
              </w:rPr>
              <w:lastRenderedPageBreak/>
              <w:t>van referenties van een derde (zie §</w:t>
            </w:r>
            <w:r>
              <w:t xml:space="preserve"> 5.10)</w:t>
            </w:r>
          </w:p>
        </w:tc>
        <w:tc>
          <w:tcPr>
            <w:tcW w:w="3130" w:type="dxa"/>
          </w:tcPr>
          <w:p w14:paraId="5CB98E38" w14:textId="77777777" w:rsidR="005C6E67" w:rsidRPr="0038338C" w:rsidRDefault="005C6E67" w:rsidP="000E6DAC">
            <w:r>
              <w:lastRenderedPageBreak/>
              <w:t>NAW gegevens van de Derde</w:t>
            </w:r>
          </w:p>
        </w:tc>
        <w:tc>
          <w:tcPr>
            <w:tcW w:w="3927" w:type="dxa"/>
          </w:tcPr>
          <w:p w14:paraId="5591E4D1" w14:textId="77777777" w:rsidR="005C6E67" w:rsidRPr="006C13B3" w:rsidRDefault="005C6E67" w:rsidP="000E6DAC">
            <w:pPr>
              <w:jc w:val="both"/>
              <w:rPr>
                <w:rFonts w:cs="Arial"/>
              </w:rPr>
            </w:pPr>
          </w:p>
        </w:tc>
      </w:tr>
    </w:tbl>
    <w:p w14:paraId="0A1BAC82" w14:textId="77777777" w:rsidR="005C6E67" w:rsidRDefault="005C6E67" w:rsidP="005C6E67">
      <w:pPr>
        <w:rPr>
          <w:bCs/>
        </w:rPr>
      </w:pPr>
    </w:p>
    <w:p w14:paraId="62B5A588" w14:textId="77777777" w:rsidR="005C6E67" w:rsidRPr="009479AF" w:rsidRDefault="005C6E67" w:rsidP="005C6E67">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6D9C35FC" w14:textId="77777777" w:rsidR="005C6E67" w:rsidRDefault="005C6E67" w:rsidP="005C6E67">
      <w:pPr>
        <w:tabs>
          <w:tab w:val="clear" w:pos="-567"/>
        </w:tabs>
      </w:pPr>
    </w:p>
    <w:p w14:paraId="3166C98A" w14:textId="5FAF2540" w:rsidR="00A85702" w:rsidRPr="005C6E67" w:rsidRDefault="005C6E67">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sectPr w:rsidR="00A85702" w:rsidRPr="005C6E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E67"/>
    <w:rsid w:val="002B32D3"/>
    <w:rsid w:val="0045778C"/>
    <w:rsid w:val="005C6E67"/>
    <w:rsid w:val="00A85702"/>
    <w:rsid w:val="00EC53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C9D01"/>
  <w15:chartTrackingRefBased/>
  <w15:docId w15:val="{C13522BB-D2B2-42E9-9D0F-A1B118D6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6E67"/>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5C6E6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5C6E67"/>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5C6E67"/>
    <w:rPr>
      <w:rFonts w:ascii="Arial" w:eastAsia="Times New Roman" w:hAnsi="Arial" w:cs="Times New Roman"/>
      <w:b/>
      <w:color w:val="2F5496" w:themeColor="accent1" w:themeShade="BF"/>
      <w:kern w:val="28"/>
      <w:sz w:val="32"/>
      <w:szCs w:val="32"/>
      <w:lang w:eastAsia="nl-NL"/>
      <w14:ligatures w14:val="none"/>
    </w:rPr>
  </w:style>
  <w:style w:type="character" w:customStyle="1" w:styleId="Kop1Char">
    <w:name w:val="Kop 1 Char"/>
    <w:basedOn w:val="Standaardalinea-lettertype"/>
    <w:link w:val="Kop1"/>
    <w:uiPriority w:val="9"/>
    <w:rsid w:val="005C6E67"/>
    <w:rPr>
      <w:rFonts w:asciiTheme="majorHAnsi" w:eastAsiaTheme="majorEastAsia" w:hAnsiTheme="majorHAnsi" w:cstheme="majorBidi"/>
      <w:color w:val="2F5496" w:themeColor="accent1" w:themeShade="BF"/>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1536</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1</cp:revision>
  <dcterms:created xsi:type="dcterms:W3CDTF">2024-04-16T11:48:00Z</dcterms:created>
  <dcterms:modified xsi:type="dcterms:W3CDTF">2024-04-16T11:49:00Z</dcterms:modified>
</cp:coreProperties>
</file>