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BA4" w:rsidRDefault="00334BA4" w:rsidP="002C076C">
      <w:pPr>
        <w:pStyle w:val="Titeldocument"/>
        <w:outlineLvl w:val="0"/>
      </w:pPr>
      <w:r>
        <w:t xml:space="preserve">Nota van inlichtingen </w:t>
      </w:r>
    </w:p>
    <w:p w:rsidR="00334BA4" w:rsidRDefault="00334B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tblPr>
      <w:tblGrid>
        <w:gridCol w:w="1290"/>
        <w:gridCol w:w="1788"/>
        <w:gridCol w:w="4400"/>
        <w:gridCol w:w="6160"/>
      </w:tblGrid>
      <w:tr w:rsidR="00334BA4" w:rsidRPr="007611D8" w:rsidTr="00004F8E">
        <w:tc>
          <w:tcPr>
            <w:tcW w:w="1290" w:type="dxa"/>
            <w:shd w:val="clear" w:color="auto" w:fill="365F91"/>
          </w:tcPr>
          <w:p w:rsidR="00334BA4" w:rsidRPr="007611D8" w:rsidRDefault="00334BA4" w:rsidP="007C332F">
            <w:pPr>
              <w:autoSpaceDE w:val="0"/>
              <w:autoSpaceDN w:val="0"/>
              <w:adjustRightInd w:val="0"/>
              <w:spacing w:line="225" w:lineRule="exact"/>
              <w:ind w:left="102" w:right="-20"/>
              <w:jc w:val="center"/>
              <w:rPr>
                <w:rFonts w:ascii="Verdana" w:hAnsi="Verdana"/>
                <w:color w:val="FFFFFF"/>
                <w:sz w:val="18"/>
                <w:szCs w:val="18"/>
              </w:rPr>
            </w:pPr>
            <w:r w:rsidRPr="007611D8">
              <w:rPr>
                <w:rFonts w:ascii="Verdana" w:hAnsi="Verdana" w:cs="Arial"/>
                <w:color w:val="FFFFFF"/>
                <w:sz w:val="18"/>
                <w:szCs w:val="18"/>
              </w:rPr>
              <w:t>Nummer</w:t>
            </w:r>
          </w:p>
        </w:tc>
        <w:tc>
          <w:tcPr>
            <w:tcW w:w="1788" w:type="dxa"/>
            <w:shd w:val="clear" w:color="auto" w:fill="365F91"/>
          </w:tcPr>
          <w:p w:rsidR="00334BA4" w:rsidRPr="007611D8" w:rsidRDefault="00334BA4" w:rsidP="007C332F">
            <w:pPr>
              <w:autoSpaceDE w:val="0"/>
              <w:autoSpaceDN w:val="0"/>
              <w:adjustRightInd w:val="0"/>
              <w:spacing w:line="225" w:lineRule="exact"/>
              <w:ind w:left="102" w:right="-20"/>
              <w:jc w:val="center"/>
              <w:rPr>
                <w:rFonts w:ascii="Verdana" w:hAnsi="Verdana"/>
                <w:color w:val="FFFFFF"/>
                <w:sz w:val="18"/>
                <w:szCs w:val="18"/>
              </w:rPr>
            </w:pPr>
            <w:r w:rsidRPr="007611D8">
              <w:rPr>
                <w:rFonts w:ascii="Verdana" w:hAnsi="Verdana" w:cs="Arial"/>
                <w:color w:val="FFFFFF"/>
                <w:spacing w:val="-1"/>
                <w:sz w:val="18"/>
                <w:szCs w:val="18"/>
              </w:rPr>
              <w:t>Bl</w:t>
            </w:r>
            <w:r w:rsidRPr="007611D8">
              <w:rPr>
                <w:rFonts w:ascii="Verdana" w:hAnsi="Verdana" w:cs="Arial"/>
                <w:color w:val="FFFFFF"/>
                <w:sz w:val="18"/>
                <w:szCs w:val="18"/>
              </w:rPr>
              <w:t>ad</w:t>
            </w:r>
            <w:r w:rsidRPr="007611D8">
              <w:rPr>
                <w:rFonts w:ascii="Verdana" w:hAnsi="Verdana" w:cs="Arial"/>
                <w:color w:val="FFFFFF"/>
                <w:spacing w:val="-4"/>
                <w:sz w:val="18"/>
                <w:szCs w:val="18"/>
              </w:rPr>
              <w:t>z</w:t>
            </w:r>
            <w:r w:rsidRPr="007611D8">
              <w:rPr>
                <w:rFonts w:ascii="Verdana" w:hAnsi="Verdana" w:cs="Arial"/>
                <w:color w:val="FFFFFF"/>
                <w:spacing w:val="-1"/>
                <w:sz w:val="18"/>
                <w:szCs w:val="18"/>
              </w:rPr>
              <w:t>i</w:t>
            </w:r>
            <w:r w:rsidRPr="007611D8">
              <w:rPr>
                <w:rFonts w:ascii="Verdana" w:hAnsi="Verdana" w:cs="Arial"/>
                <w:color w:val="FFFFFF"/>
                <w:spacing w:val="1"/>
                <w:sz w:val="18"/>
                <w:szCs w:val="18"/>
              </w:rPr>
              <w:t>j</w:t>
            </w:r>
            <w:r w:rsidRPr="007611D8">
              <w:rPr>
                <w:rFonts w:ascii="Verdana" w:hAnsi="Verdana" w:cs="Arial"/>
                <w:color w:val="FFFFFF"/>
                <w:sz w:val="18"/>
                <w:szCs w:val="18"/>
              </w:rPr>
              <w:t>de</w:t>
            </w:r>
          </w:p>
        </w:tc>
        <w:tc>
          <w:tcPr>
            <w:tcW w:w="4400" w:type="dxa"/>
            <w:shd w:val="clear" w:color="auto" w:fill="365F91"/>
          </w:tcPr>
          <w:p w:rsidR="00334BA4" w:rsidRPr="007611D8" w:rsidRDefault="00334BA4" w:rsidP="007C332F">
            <w:pPr>
              <w:autoSpaceDE w:val="0"/>
              <w:autoSpaceDN w:val="0"/>
              <w:adjustRightInd w:val="0"/>
              <w:spacing w:line="225" w:lineRule="exact"/>
              <w:ind w:left="102" w:right="-20"/>
              <w:jc w:val="center"/>
              <w:rPr>
                <w:rFonts w:ascii="Verdana" w:hAnsi="Verdana"/>
                <w:color w:val="FFFFFF"/>
                <w:sz w:val="18"/>
                <w:szCs w:val="18"/>
              </w:rPr>
            </w:pPr>
            <w:r w:rsidRPr="007611D8">
              <w:rPr>
                <w:rFonts w:ascii="Verdana" w:hAnsi="Verdana" w:cs="Arial"/>
                <w:color w:val="FFFFFF"/>
                <w:spacing w:val="-1"/>
                <w:sz w:val="18"/>
                <w:szCs w:val="18"/>
              </w:rPr>
              <w:t>V</w:t>
            </w:r>
            <w:r w:rsidRPr="007611D8">
              <w:rPr>
                <w:rFonts w:ascii="Verdana" w:hAnsi="Verdana" w:cs="Arial"/>
                <w:color w:val="FFFFFF"/>
                <w:spacing w:val="1"/>
                <w:sz w:val="18"/>
                <w:szCs w:val="18"/>
              </w:rPr>
              <w:t>r</w:t>
            </w:r>
            <w:r w:rsidRPr="007611D8">
              <w:rPr>
                <w:rFonts w:ascii="Verdana" w:hAnsi="Verdana" w:cs="Arial"/>
                <w:color w:val="FFFFFF"/>
                <w:sz w:val="18"/>
                <w:szCs w:val="18"/>
              </w:rPr>
              <w:t>aag</w:t>
            </w:r>
          </w:p>
        </w:tc>
        <w:tc>
          <w:tcPr>
            <w:tcW w:w="6160" w:type="dxa"/>
            <w:shd w:val="clear" w:color="auto" w:fill="365F91"/>
          </w:tcPr>
          <w:p w:rsidR="00334BA4" w:rsidRPr="007611D8" w:rsidRDefault="00334BA4" w:rsidP="007C332F">
            <w:pPr>
              <w:autoSpaceDE w:val="0"/>
              <w:autoSpaceDN w:val="0"/>
              <w:adjustRightInd w:val="0"/>
              <w:spacing w:line="225" w:lineRule="exact"/>
              <w:ind w:left="102" w:right="-20"/>
              <w:jc w:val="center"/>
              <w:rPr>
                <w:rFonts w:ascii="Verdana" w:hAnsi="Verdana" w:cs="Arial"/>
                <w:color w:val="FFFFFF"/>
                <w:spacing w:val="-1"/>
                <w:sz w:val="18"/>
                <w:szCs w:val="18"/>
              </w:rPr>
            </w:pPr>
            <w:r w:rsidRPr="007611D8">
              <w:rPr>
                <w:rFonts w:ascii="Verdana" w:hAnsi="Verdana" w:cs="Arial"/>
                <w:color w:val="FFFFFF"/>
                <w:spacing w:val="-1"/>
                <w:sz w:val="18"/>
                <w:szCs w:val="18"/>
              </w:rPr>
              <w:t>Antwoord</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1</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7611D8" w:rsidRDefault="00334BA4" w:rsidP="000118B3">
            <w:pPr>
              <w:rPr>
                <w:rFonts w:ascii="Verdana" w:hAnsi="Verdana"/>
                <w:color w:val="0000FF"/>
                <w:sz w:val="18"/>
                <w:szCs w:val="18"/>
              </w:rPr>
            </w:pPr>
            <w:r w:rsidRPr="007611D8">
              <w:rPr>
                <w:rFonts w:ascii="Verdana" w:hAnsi="Verdana" w:cs="Arial"/>
                <w:sz w:val="18"/>
                <w:szCs w:val="18"/>
              </w:rPr>
              <w:t>Er zijn geen specifieke wensen opgegeven voor de vloeren, maar In verband met de gebruiksperiode, de gewenste kwaliteit en het belevingsniveau lijkt ons het toepassen van massieve betonvloeren noodzakelijk. Kan dit opgenomen worden als eis?</w:t>
            </w:r>
          </w:p>
        </w:tc>
        <w:tc>
          <w:tcPr>
            <w:tcW w:w="6160" w:type="dxa"/>
          </w:tcPr>
          <w:p w:rsidR="00334BA4" w:rsidRPr="005760FF" w:rsidRDefault="00334BA4" w:rsidP="004D1715">
            <w:pPr>
              <w:rPr>
                <w:rFonts w:ascii="Verdana" w:hAnsi="Verdana"/>
                <w:sz w:val="18"/>
                <w:szCs w:val="18"/>
              </w:rPr>
            </w:pPr>
            <w:r w:rsidRPr="005760FF">
              <w:rPr>
                <w:rFonts w:ascii="Verdana" w:hAnsi="Verdana"/>
                <w:sz w:val="18"/>
                <w:szCs w:val="18"/>
                <w:u w:val="single"/>
              </w:rPr>
              <w:t>Overal</w:t>
            </w:r>
            <w:r w:rsidRPr="005760FF">
              <w:rPr>
                <w:rFonts w:ascii="Verdana" w:hAnsi="Verdana"/>
                <w:sz w:val="18"/>
                <w:szCs w:val="18"/>
              </w:rPr>
              <w:t xml:space="preserve"> massieve betonnen vloeren is </w:t>
            </w:r>
            <w:r w:rsidRPr="005760FF">
              <w:rPr>
                <w:rFonts w:ascii="Verdana" w:hAnsi="Verdana"/>
                <w:sz w:val="18"/>
                <w:szCs w:val="18"/>
                <w:u w:val="single"/>
              </w:rPr>
              <w:t>geen</w:t>
            </w:r>
            <w:r w:rsidRPr="005760FF">
              <w:rPr>
                <w:rFonts w:ascii="Verdana" w:hAnsi="Verdana"/>
                <w:sz w:val="18"/>
                <w:szCs w:val="18"/>
              </w:rPr>
              <w:t xml:space="preserve"> strikte eis, kan wel aangeboden worden als optie.</w:t>
            </w:r>
            <w:r>
              <w:rPr>
                <w:rFonts w:ascii="Verdana" w:hAnsi="Verdana"/>
                <w:sz w:val="18"/>
                <w:szCs w:val="18"/>
              </w:rPr>
              <w:t xml:space="preserve"> </w:t>
            </w:r>
            <w:r w:rsidRPr="005331AA">
              <w:rPr>
                <w:rFonts w:ascii="Verdana" w:hAnsi="Verdana"/>
                <w:sz w:val="18"/>
                <w:szCs w:val="18"/>
              </w:rPr>
              <w:t xml:space="preserve">Deze </w:t>
            </w:r>
            <w:r>
              <w:rPr>
                <w:rFonts w:ascii="Verdana" w:hAnsi="Verdana"/>
                <w:sz w:val="18"/>
                <w:szCs w:val="18"/>
              </w:rPr>
              <w:t xml:space="preserve">optie </w:t>
            </w:r>
            <w:r w:rsidRPr="005331AA">
              <w:rPr>
                <w:rFonts w:ascii="Verdana" w:hAnsi="Verdana"/>
                <w:sz w:val="18"/>
                <w:szCs w:val="18"/>
              </w:rPr>
              <w:t>wordt echter niet in de prijsbeoordeling meegewogen.</w:t>
            </w:r>
          </w:p>
          <w:p w:rsidR="00334BA4" w:rsidRDefault="00334BA4" w:rsidP="004D1715">
            <w:pPr>
              <w:rPr>
                <w:rFonts w:ascii="Verdana" w:hAnsi="Verdana"/>
                <w:color w:val="0000FF"/>
                <w:sz w:val="18"/>
                <w:szCs w:val="18"/>
              </w:rPr>
            </w:pPr>
          </w:p>
          <w:p w:rsidR="00334BA4" w:rsidRDefault="00334BA4" w:rsidP="004D1715">
            <w:pPr>
              <w:rPr>
                <w:rFonts w:ascii="Verdana" w:hAnsi="Verdana"/>
                <w:color w:val="0000FF"/>
                <w:sz w:val="18"/>
                <w:szCs w:val="18"/>
              </w:rPr>
            </w:pPr>
          </w:p>
          <w:p w:rsidR="00334BA4" w:rsidRDefault="00334BA4" w:rsidP="00817FBB">
            <w:pPr>
              <w:rPr>
                <w:rFonts w:ascii="Verdana" w:hAnsi="Verdana"/>
                <w:color w:val="0000FF"/>
                <w:sz w:val="18"/>
                <w:szCs w:val="18"/>
              </w:rPr>
            </w:pPr>
          </w:p>
          <w:p w:rsidR="00334BA4" w:rsidRPr="007611D8" w:rsidRDefault="00334BA4" w:rsidP="0099224F">
            <w:pPr>
              <w:rPr>
                <w:rFonts w:ascii="Verdana" w:hAnsi="Verdana"/>
                <w:color w:val="0000FF"/>
                <w:sz w:val="18"/>
                <w:szCs w:val="18"/>
              </w:rPr>
            </w:pP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2</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7611D8" w:rsidRDefault="00334BA4" w:rsidP="000118B3">
            <w:pPr>
              <w:rPr>
                <w:rFonts w:ascii="Verdana" w:hAnsi="Verdana" w:cs="Arial"/>
                <w:spacing w:val="-1"/>
                <w:sz w:val="18"/>
                <w:szCs w:val="18"/>
              </w:rPr>
            </w:pPr>
            <w:r w:rsidRPr="007611D8">
              <w:rPr>
                <w:rFonts w:ascii="Verdana" w:hAnsi="Verdana" w:cs="Arial"/>
                <w:sz w:val="18"/>
                <w:szCs w:val="18"/>
              </w:rPr>
              <w:t>Bij plafonds wordt omschreven een verlaagd plafond. Is het juist dat hieronder verstaan wordt een verlaagd systeemplafond waarbij de hoogte onder het systeemplafond minimaal 2,6m bedraagt?</w:t>
            </w:r>
          </w:p>
        </w:tc>
        <w:tc>
          <w:tcPr>
            <w:tcW w:w="6160" w:type="dxa"/>
          </w:tcPr>
          <w:p w:rsidR="00334BA4" w:rsidRPr="007611D8" w:rsidRDefault="00334BA4" w:rsidP="00D02CF9">
            <w:pPr>
              <w:rPr>
                <w:rFonts w:ascii="Verdana" w:hAnsi="Verdana" w:cs="Arial"/>
                <w:spacing w:val="-1"/>
                <w:sz w:val="18"/>
                <w:szCs w:val="18"/>
              </w:rPr>
            </w:pPr>
            <w:r>
              <w:rPr>
                <w:rFonts w:ascii="Verdana" w:hAnsi="Verdana" w:cs="Arial"/>
                <w:spacing w:val="-1"/>
                <w:sz w:val="18"/>
                <w:szCs w:val="18"/>
              </w:rPr>
              <w:t>Correct</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3</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7611D8" w:rsidRDefault="00334BA4" w:rsidP="000118B3">
            <w:pPr>
              <w:rPr>
                <w:rFonts w:ascii="Verdana" w:hAnsi="Verdana" w:cs="Arial"/>
                <w:spacing w:val="-1"/>
                <w:sz w:val="18"/>
                <w:szCs w:val="18"/>
              </w:rPr>
            </w:pPr>
            <w:r w:rsidRPr="007611D8">
              <w:rPr>
                <w:rFonts w:ascii="Verdana" w:hAnsi="Verdana" w:cs="Arial"/>
                <w:sz w:val="18"/>
                <w:szCs w:val="18"/>
              </w:rPr>
              <w:t>Kunnen wij ervan uitgaan dat de benodigde grond, terrein en bestratingswerkzaamheden door opdrachtgever worden uitgevoerd?</w:t>
            </w:r>
          </w:p>
        </w:tc>
        <w:tc>
          <w:tcPr>
            <w:tcW w:w="6160" w:type="dxa"/>
          </w:tcPr>
          <w:p w:rsidR="00334BA4" w:rsidRPr="007611D8" w:rsidRDefault="00334BA4" w:rsidP="000118B3">
            <w:pPr>
              <w:rPr>
                <w:rFonts w:ascii="Verdana" w:hAnsi="Verdana" w:cs="Arial"/>
                <w:spacing w:val="-1"/>
                <w:sz w:val="18"/>
                <w:szCs w:val="18"/>
              </w:rPr>
            </w:pPr>
            <w:r>
              <w:rPr>
                <w:rFonts w:ascii="Verdana" w:hAnsi="Verdana" w:cs="Arial"/>
                <w:spacing w:val="-1"/>
                <w:sz w:val="18"/>
                <w:szCs w:val="18"/>
              </w:rPr>
              <w:t>Correct</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4</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7611D8" w:rsidRDefault="00334BA4" w:rsidP="000118B3">
            <w:pPr>
              <w:rPr>
                <w:rFonts w:ascii="Verdana" w:hAnsi="Verdana" w:cs="Arial"/>
                <w:color w:val="0000FF"/>
                <w:spacing w:val="-1"/>
                <w:sz w:val="18"/>
                <w:szCs w:val="18"/>
              </w:rPr>
            </w:pPr>
            <w:r w:rsidRPr="005760FF">
              <w:rPr>
                <w:rFonts w:ascii="Verdana" w:hAnsi="Verdana" w:cs="Arial"/>
                <w:sz w:val="18"/>
                <w:szCs w:val="18"/>
              </w:rPr>
              <w:t>Gevraagd wordt de storingsmelding te koppelen aan GBS van Amolf. Welk merk en type GBS is geïnstalleerd bij Amolf? En welke mogelijkheden voor koppeling zijn er naar het systeem bij Amolf?</w:t>
            </w:r>
          </w:p>
        </w:tc>
        <w:tc>
          <w:tcPr>
            <w:tcW w:w="6160" w:type="dxa"/>
          </w:tcPr>
          <w:p w:rsidR="00334BA4" w:rsidRPr="005760FF" w:rsidRDefault="00334BA4" w:rsidP="000118B3">
            <w:pPr>
              <w:rPr>
                <w:rFonts w:ascii="Verdana" w:hAnsi="Verdana" w:cs="Arial"/>
                <w:spacing w:val="-1"/>
                <w:sz w:val="18"/>
                <w:szCs w:val="18"/>
              </w:rPr>
            </w:pPr>
            <w:r w:rsidRPr="005760FF">
              <w:rPr>
                <w:rFonts w:ascii="Verdana" w:hAnsi="Verdana" w:cs="Arial"/>
                <w:spacing w:val="-1"/>
                <w:sz w:val="18"/>
                <w:szCs w:val="18"/>
              </w:rPr>
              <w:t>Graag potentiaalvrije (wissel) contacten leveren voor meldingen van CV ketel, airco’s en andere storingsgevoelige installatieonderdelen. Omschrijven in offerte.</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5</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5760FF" w:rsidRDefault="00334BA4" w:rsidP="007C332F">
            <w:pPr>
              <w:rPr>
                <w:rFonts w:ascii="Verdana" w:hAnsi="Verdana" w:cs="Arial"/>
                <w:spacing w:val="-1"/>
                <w:sz w:val="18"/>
                <w:szCs w:val="18"/>
              </w:rPr>
            </w:pPr>
            <w:r w:rsidRPr="005760FF">
              <w:rPr>
                <w:rFonts w:ascii="Verdana" w:hAnsi="Verdana" w:cs="Arial"/>
                <w:sz w:val="18"/>
                <w:szCs w:val="18"/>
              </w:rPr>
              <w:t>Welk merk en type toegangscontrolesysteem is geïnstalleerd bij WCW? En welke mogelijkheden voor koppeling zijn er naar het systeem bij WCW</w:t>
            </w:r>
          </w:p>
        </w:tc>
        <w:tc>
          <w:tcPr>
            <w:tcW w:w="6160" w:type="dxa"/>
          </w:tcPr>
          <w:p w:rsidR="00334BA4" w:rsidRPr="005760FF" w:rsidRDefault="00334BA4" w:rsidP="007C332F">
            <w:pPr>
              <w:rPr>
                <w:rFonts w:ascii="Verdana" w:hAnsi="Verdana" w:cs="Arial"/>
                <w:spacing w:val="-1"/>
                <w:sz w:val="18"/>
                <w:szCs w:val="18"/>
              </w:rPr>
            </w:pPr>
            <w:r w:rsidRPr="005760FF">
              <w:rPr>
                <w:rFonts w:ascii="Verdana" w:hAnsi="Verdana" w:cs="Arial"/>
                <w:spacing w:val="-1"/>
                <w:sz w:val="18"/>
                <w:szCs w:val="18"/>
              </w:rPr>
              <w:t>Merk is Johnson Controls. Informatie over koppelingen e.d. te verkrijgen bij de adviseur van WCW, dhr. Derksen. Email: wim@bureauderksen.nl</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6</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5760FF" w:rsidRDefault="00334BA4" w:rsidP="000118B3">
            <w:pPr>
              <w:rPr>
                <w:rFonts w:ascii="Verdana" w:hAnsi="Verdana"/>
                <w:sz w:val="18"/>
                <w:szCs w:val="18"/>
              </w:rPr>
            </w:pPr>
            <w:r w:rsidRPr="005760FF">
              <w:rPr>
                <w:rFonts w:ascii="Verdana" w:hAnsi="Verdana" w:cs="Arial"/>
                <w:sz w:val="18"/>
                <w:szCs w:val="18"/>
              </w:rPr>
              <w:t>Welk merk en type brandmeld-/ontruimingsinstallatie is geïnstalleerd bij Amolf? En welke mogelijkheden voor koppeling zijn er naar het systeem bij Amolf?</w:t>
            </w:r>
          </w:p>
        </w:tc>
        <w:tc>
          <w:tcPr>
            <w:tcW w:w="6160" w:type="dxa"/>
          </w:tcPr>
          <w:p w:rsidR="00334BA4" w:rsidRPr="005760FF" w:rsidRDefault="00334BA4" w:rsidP="003F4147">
            <w:pPr>
              <w:rPr>
                <w:rFonts w:ascii="Verdana" w:hAnsi="Verdana"/>
                <w:sz w:val="18"/>
                <w:szCs w:val="18"/>
              </w:rPr>
            </w:pPr>
            <w:r w:rsidRPr="005760FF">
              <w:rPr>
                <w:rFonts w:ascii="Verdana" w:hAnsi="Verdana"/>
                <w:sz w:val="18"/>
                <w:szCs w:val="18"/>
              </w:rPr>
              <w:t>De geïnstalleerde centrale is van het merk Tyco, het type is: MX4000. De centrale is in onderhoud bij de firma Heijmans(voorheen Burgers-Ergon) en is geleverd door ADT.</w:t>
            </w:r>
          </w:p>
          <w:p w:rsidR="00334BA4" w:rsidRPr="007611D8" w:rsidRDefault="00334BA4" w:rsidP="003F4147">
            <w:pPr>
              <w:rPr>
                <w:rFonts w:ascii="Verdana" w:hAnsi="Verdana"/>
                <w:sz w:val="18"/>
                <w:szCs w:val="18"/>
              </w:rPr>
            </w:pPr>
            <w:r w:rsidRPr="005760FF">
              <w:rPr>
                <w:rFonts w:ascii="Verdana" w:hAnsi="Verdana"/>
                <w:sz w:val="18"/>
                <w:szCs w:val="18"/>
              </w:rPr>
              <w:t>Voor vragen over koppelingsmogelijkheden gelieve te wenden tot één van deze partijen.</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7</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16</w:t>
            </w:r>
          </w:p>
        </w:tc>
        <w:tc>
          <w:tcPr>
            <w:tcW w:w="4400" w:type="dxa"/>
          </w:tcPr>
          <w:p w:rsidR="00334BA4" w:rsidRPr="007611D8" w:rsidRDefault="00334BA4" w:rsidP="00D734FE">
            <w:pPr>
              <w:spacing w:line="360" w:lineRule="auto"/>
              <w:rPr>
                <w:rFonts w:ascii="Verdana" w:hAnsi="Verdana"/>
                <w:sz w:val="18"/>
                <w:szCs w:val="18"/>
                <w:highlight w:val="yellow"/>
              </w:rPr>
            </w:pPr>
            <w:r w:rsidRPr="007611D8">
              <w:rPr>
                <w:rFonts w:ascii="Verdana" w:hAnsi="Verdana" w:cs="Arial"/>
                <w:sz w:val="18"/>
                <w:szCs w:val="18"/>
              </w:rPr>
              <w:t>Gevraagd wordt een geldig ISO 9001 of vergelijkbaar kwaliteitsborgingssysteem? Is het een eis dat het ISO 9001 of vergelijkbaar kwaliteitsborgingssysteem voorzien is van een certificaat van een onafhankelijk bureau?</w:t>
            </w:r>
          </w:p>
        </w:tc>
        <w:tc>
          <w:tcPr>
            <w:tcW w:w="6160" w:type="dxa"/>
          </w:tcPr>
          <w:p w:rsidR="00334BA4" w:rsidRDefault="00334BA4" w:rsidP="008A33AF">
            <w:pPr>
              <w:rPr>
                <w:rFonts w:ascii="Verdana" w:hAnsi="Verdana"/>
                <w:sz w:val="18"/>
                <w:szCs w:val="18"/>
              </w:rPr>
            </w:pPr>
            <w:r>
              <w:rPr>
                <w:rFonts w:ascii="Verdana" w:hAnsi="Verdana"/>
                <w:sz w:val="18"/>
                <w:szCs w:val="18"/>
              </w:rPr>
              <w:t>Ja geldig ISO 9001 of vergelijkbaar kwaliteitsborgingssysteem vereist.</w:t>
            </w:r>
          </w:p>
          <w:p w:rsidR="00334BA4" w:rsidRDefault="00334BA4" w:rsidP="008A33AF">
            <w:pPr>
              <w:rPr>
                <w:rFonts w:ascii="Verdana" w:hAnsi="Verdana"/>
                <w:sz w:val="18"/>
                <w:szCs w:val="18"/>
              </w:rPr>
            </w:pPr>
          </w:p>
          <w:p w:rsidR="00334BA4" w:rsidRPr="007611D8" w:rsidRDefault="00334BA4" w:rsidP="008A33AF">
            <w:pPr>
              <w:rPr>
                <w:rFonts w:ascii="Verdana" w:hAnsi="Verdana"/>
                <w:sz w:val="18"/>
                <w:szCs w:val="18"/>
              </w:rPr>
            </w:pPr>
            <w:r>
              <w:rPr>
                <w:rFonts w:ascii="Verdana" w:hAnsi="Verdana"/>
                <w:sz w:val="18"/>
                <w:szCs w:val="18"/>
              </w:rPr>
              <w:t>Certificaat van onafhankelijk bureau vereist.</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8</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6</w:t>
            </w:r>
          </w:p>
        </w:tc>
        <w:tc>
          <w:tcPr>
            <w:tcW w:w="4400" w:type="dxa"/>
          </w:tcPr>
          <w:p w:rsidR="00334BA4" w:rsidRPr="007611D8" w:rsidRDefault="00334BA4" w:rsidP="000118B3">
            <w:pPr>
              <w:rPr>
                <w:rFonts w:ascii="Verdana" w:hAnsi="Verdana"/>
                <w:sz w:val="18"/>
                <w:szCs w:val="18"/>
              </w:rPr>
            </w:pPr>
            <w:r w:rsidRPr="005760FF">
              <w:rPr>
                <w:rFonts w:ascii="Verdana" w:hAnsi="Verdana" w:cs="Arial"/>
                <w:sz w:val="18"/>
                <w:szCs w:val="18"/>
              </w:rPr>
              <w:t>Kunnen wij er van uitgaan dat de nutsvoorzieningen door de nutsbedrijven worden binnengebracht? Zo niet, kunnen we hiervoor een stelpost t.w.v. € 5.000,00 opnemen?</w:t>
            </w:r>
          </w:p>
        </w:tc>
        <w:tc>
          <w:tcPr>
            <w:tcW w:w="6160" w:type="dxa"/>
          </w:tcPr>
          <w:p w:rsidR="00334BA4" w:rsidRPr="005760FF" w:rsidRDefault="00334BA4" w:rsidP="003F4147">
            <w:pPr>
              <w:rPr>
                <w:rFonts w:ascii="Verdana" w:hAnsi="Verdana"/>
                <w:sz w:val="18"/>
                <w:szCs w:val="18"/>
              </w:rPr>
            </w:pPr>
            <w:r w:rsidRPr="005760FF">
              <w:rPr>
                <w:rFonts w:ascii="Verdana" w:hAnsi="Verdana"/>
                <w:sz w:val="18"/>
                <w:szCs w:val="18"/>
              </w:rPr>
              <w:t>Hemelwaterafvoer: ringleiding aanleggen op één meter rondom het pand en op een punt i.o.m. terreinbeheer aansluiten op afvoer.</w:t>
            </w:r>
          </w:p>
          <w:p w:rsidR="00334BA4" w:rsidRPr="007611D8" w:rsidRDefault="00334BA4" w:rsidP="00907E87">
            <w:pPr>
              <w:rPr>
                <w:rFonts w:ascii="Verdana" w:hAnsi="Verdana"/>
                <w:sz w:val="18"/>
                <w:szCs w:val="18"/>
              </w:rPr>
            </w:pPr>
            <w:r w:rsidRPr="005760FF">
              <w:rPr>
                <w:rFonts w:ascii="Verdana" w:hAnsi="Verdana"/>
                <w:sz w:val="18"/>
                <w:szCs w:val="18"/>
              </w:rPr>
              <w:t xml:space="preserve">Overige nutsvoorzieningen </w:t>
            </w:r>
            <w:r>
              <w:rPr>
                <w:rFonts w:ascii="Verdana" w:hAnsi="Verdana"/>
                <w:sz w:val="18"/>
                <w:szCs w:val="18"/>
              </w:rPr>
              <w:t xml:space="preserve">(electra, gas, water) </w:t>
            </w:r>
            <w:r w:rsidRPr="005760FF">
              <w:rPr>
                <w:rFonts w:ascii="Verdana" w:hAnsi="Verdana"/>
                <w:sz w:val="18"/>
                <w:szCs w:val="18"/>
              </w:rPr>
              <w:t xml:space="preserve">worden door terreinbeheer tot </w:t>
            </w:r>
            <w:r>
              <w:rPr>
                <w:rFonts w:ascii="Verdana" w:hAnsi="Verdana"/>
                <w:sz w:val="18"/>
                <w:szCs w:val="18"/>
              </w:rPr>
              <w:t xml:space="preserve">in </w:t>
            </w:r>
            <w:r w:rsidRPr="005760FF">
              <w:rPr>
                <w:rFonts w:ascii="Verdana" w:hAnsi="Verdana"/>
                <w:sz w:val="18"/>
                <w:szCs w:val="18"/>
              </w:rPr>
              <w:t>de meterkast binnengebracht. Meterkast dient nabij de ingang te worden geplaatst, en dan met name links hiervan (bij front-aanzicht).</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9</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7</w:t>
            </w:r>
          </w:p>
        </w:tc>
        <w:tc>
          <w:tcPr>
            <w:tcW w:w="4400" w:type="dxa"/>
          </w:tcPr>
          <w:p w:rsidR="00334BA4" w:rsidRPr="007611D8" w:rsidRDefault="00334BA4" w:rsidP="000118B3">
            <w:pPr>
              <w:rPr>
                <w:rFonts w:ascii="Verdana" w:hAnsi="Verdana"/>
                <w:sz w:val="18"/>
                <w:szCs w:val="18"/>
              </w:rPr>
            </w:pPr>
            <w:r w:rsidRPr="007611D8">
              <w:rPr>
                <w:rFonts w:ascii="Verdana" w:hAnsi="Verdana" w:cs="Arial"/>
                <w:sz w:val="18"/>
                <w:szCs w:val="18"/>
              </w:rPr>
              <w:t>Tijdens de pre-bid meeting is gesproken over het aanbieden van een mogelijk terugkoop na 5 jaar. In bijlage D (invulformulier prijs) is geen ruimte hiervoor iets op te nemen. Kan dit verwerkt worden in het prijzenblad?</w:t>
            </w:r>
          </w:p>
        </w:tc>
        <w:tc>
          <w:tcPr>
            <w:tcW w:w="6160" w:type="dxa"/>
          </w:tcPr>
          <w:p w:rsidR="00334BA4" w:rsidRPr="007611D8" w:rsidRDefault="00334BA4" w:rsidP="00530EEA">
            <w:pPr>
              <w:rPr>
                <w:rFonts w:ascii="Verdana" w:hAnsi="Verdana"/>
                <w:sz w:val="18"/>
                <w:szCs w:val="18"/>
              </w:rPr>
            </w:pPr>
            <w:r>
              <w:rPr>
                <w:rFonts w:ascii="Verdana" w:hAnsi="Verdana"/>
                <w:sz w:val="18"/>
                <w:szCs w:val="18"/>
              </w:rPr>
              <w:t>De terugkoop annex afbouw/verwijdering mag opgenomen worden in het prijzenblad. Graag apart specificeren voor terugname na 3 jr en na 5 jr, te rekenen vanaf het moment van opleveren in okt 2014.</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10</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7611D8" w:rsidRDefault="00334BA4" w:rsidP="00C61726">
            <w:pPr>
              <w:rPr>
                <w:rFonts w:ascii="Verdana" w:hAnsi="Verdana"/>
                <w:sz w:val="18"/>
                <w:szCs w:val="18"/>
              </w:rPr>
            </w:pPr>
            <w:r w:rsidRPr="007611D8">
              <w:rPr>
                <w:rFonts w:ascii="Verdana" w:hAnsi="Verdana"/>
                <w:sz w:val="18"/>
                <w:szCs w:val="18"/>
              </w:rPr>
              <w:t>Wanneer er kan bij opdracht worden gestart met de bouwwerkzaamheden, en wanneer is de gewenste opleverdatum.</w:t>
            </w:r>
          </w:p>
        </w:tc>
        <w:tc>
          <w:tcPr>
            <w:tcW w:w="6160" w:type="dxa"/>
          </w:tcPr>
          <w:p w:rsidR="00334BA4" w:rsidRPr="007611D8" w:rsidRDefault="00334BA4" w:rsidP="005760FF">
            <w:pPr>
              <w:rPr>
                <w:rFonts w:ascii="Verdana" w:hAnsi="Verdana"/>
                <w:sz w:val="18"/>
                <w:szCs w:val="18"/>
              </w:rPr>
            </w:pPr>
            <w:r>
              <w:rPr>
                <w:rFonts w:ascii="Verdana" w:hAnsi="Verdana"/>
                <w:sz w:val="18"/>
                <w:szCs w:val="18"/>
              </w:rPr>
              <w:t>De gewenste opleverdatum is met de aangegeven periode van 1-15 okt 2014  enigszins vrij te kiezen. We veronderstellen een bouw-realisatietijd van 5-6 weken. De start van de bouw is dan eenduidig vastgelegd.</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11</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7611D8" w:rsidRDefault="00334BA4" w:rsidP="00C61726">
            <w:pPr>
              <w:rPr>
                <w:rFonts w:ascii="Verdana" w:hAnsi="Verdana"/>
                <w:sz w:val="18"/>
                <w:szCs w:val="18"/>
              </w:rPr>
            </w:pPr>
            <w:r w:rsidRPr="007611D8">
              <w:rPr>
                <w:rFonts w:ascii="Verdana" w:hAnsi="Verdana"/>
                <w:sz w:val="18"/>
                <w:szCs w:val="18"/>
              </w:rPr>
              <w:t>Welk moment moet worden aangehouden voor de berekening van de afbouw en verwijdering /terugname van het gebouw.</w:t>
            </w:r>
          </w:p>
        </w:tc>
        <w:tc>
          <w:tcPr>
            <w:tcW w:w="6160" w:type="dxa"/>
          </w:tcPr>
          <w:p w:rsidR="00334BA4" w:rsidRPr="007611D8" w:rsidRDefault="00334BA4" w:rsidP="0034571C">
            <w:pPr>
              <w:rPr>
                <w:rFonts w:ascii="Verdana" w:hAnsi="Verdana"/>
                <w:sz w:val="18"/>
                <w:szCs w:val="18"/>
              </w:rPr>
            </w:pPr>
            <w:r>
              <w:rPr>
                <w:rFonts w:ascii="Verdana" w:hAnsi="Verdana"/>
                <w:sz w:val="18"/>
                <w:szCs w:val="18"/>
              </w:rPr>
              <w:t>Zie beantwoording vraag 9</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12</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7611D8" w:rsidRDefault="00334BA4" w:rsidP="00C61726">
            <w:pPr>
              <w:rPr>
                <w:rFonts w:ascii="Verdana" w:hAnsi="Verdana"/>
                <w:sz w:val="18"/>
                <w:szCs w:val="18"/>
              </w:rPr>
            </w:pPr>
            <w:r w:rsidRPr="005760FF">
              <w:rPr>
                <w:rFonts w:ascii="Verdana" w:hAnsi="Verdana"/>
                <w:sz w:val="18"/>
                <w:szCs w:val="18"/>
              </w:rPr>
              <w:t>Kunt u aangeven welke grondspanning kan worden aangenomen voor de berekening van de fundering, dit  i.v.m. “geroerde grond” na de sloop van de bunker.</w:t>
            </w:r>
          </w:p>
        </w:tc>
        <w:tc>
          <w:tcPr>
            <w:tcW w:w="6160" w:type="dxa"/>
          </w:tcPr>
          <w:p w:rsidR="00334BA4" w:rsidRDefault="00334BA4" w:rsidP="00CB1F5A">
            <w:pPr>
              <w:rPr>
                <w:rFonts w:ascii="Verdana" w:hAnsi="Verdana" w:cs="Courier"/>
                <w:sz w:val="18"/>
                <w:szCs w:val="18"/>
                <w:lang w:eastAsia="zh-CN"/>
              </w:rPr>
            </w:pPr>
            <w:r w:rsidRPr="00EB612E">
              <w:rPr>
                <w:rFonts w:ascii="Verdana" w:hAnsi="Verdana" w:cs="Courier"/>
                <w:sz w:val="18"/>
                <w:szCs w:val="18"/>
                <w:lang w:eastAsia="zh-CN"/>
              </w:rPr>
              <w:t>Grondspanning drukt men uit in kN/m3 en is een optelsom van korrel plus waterspanning. Voor de gegeven situatie is ca. 17 kN/m3 voor de eerste meter vanaf maaiveld een vermoedelijk juiste uitgangswaarde.</w:t>
            </w:r>
          </w:p>
          <w:p w:rsidR="00334BA4" w:rsidRPr="005331AA" w:rsidRDefault="00334BA4" w:rsidP="00615256">
            <w:pPr>
              <w:rPr>
                <w:rFonts w:ascii="Verdana" w:hAnsi="Verdana"/>
                <w:b/>
                <w:sz w:val="18"/>
                <w:szCs w:val="18"/>
              </w:rPr>
            </w:pP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13</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5760FF" w:rsidRDefault="00334BA4" w:rsidP="00C61726">
            <w:pPr>
              <w:rPr>
                <w:rFonts w:ascii="Verdana" w:hAnsi="Verdana"/>
                <w:sz w:val="18"/>
                <w:szCs w:val="18"/>
              </w:rPr>
            </w:pPr>
            <w:r w:rsidRPr="005760FF">
              <w:rPr>
                <w:rFonts w:ascii="Verdana" w:hAnsi="Verdana"/>
                <w:sz w:val="18"/>
                <w:szCs w:val="18"/>
              </w:rPr>
              <w:t>Verwacht u alleen de mogelijkheid voor aanleg van bekabeling naar de deuren of ook de “hardware”.</w:t>
            </w:r>
          </w:p>
          <w:p w:rsidR="00334BA4" w:rsidRPr="005760FF" w:rsidRDefault="00334BA4" w:rsidP="00C61726">
            <w:pPr>
              <w:rPr>
                <w:rFonts w:ascii="Verdana" w:hAnsi="Verdana"/>
                <w:sz w:val="18"/>
                <w:szCs w:val="18"/>
              </w:rPr>
            </w:pPr>
            <w:r w:rsidRPr="005760FF">
              <w:rPr>
                <w:rFonts w:ascii="Verdana" w:hAnsi="Verdana"/>
                <w:sz w:val="18"/>
                <w:szCs w:val="18"/>
              </w:rPr>
              <w:t xml:space="preserve">Indien ook hardware  dan graag omschrijven aangeven welke installatie u gebruikt/wenst </w:t>
            </w:r>
          </w:p>
          <w:p w:rsidR="00334BA4" w:rsidRPr="007611D8" w:rsidRDefault="00334BA4" w:rsidP="00C61726">
            <w:pPr>
              <w:rPr>
                <w:rFonts w:ascii="Verdana" w:hAnsi="Verdana"/>
                <w:sz w:val="18"/>
                <w:szCs w:val="18"/>
              </w:rPr>
            </w:pPr>
            <w:r w:rsidRPr="005760FF">
              <w:rPr>
                <w:rFonts w:ascii="Verdana" w:hAnsi="Verdana"/>
                <w:sz w:val="18"/>
                <w:szCs w:val="18"/>
              </w:rPr>
              <w:t>( merk, type, protocol).</w:t>
            </w:r>
            <w:r w:rsidRPr="007611D8">
              <w:rPr>
                <w:rFonts w:ascii="Verdana" w:hAnsi="Verdana"/>
                <w:sz w:val="18"/>
                <w:szCs w:val="18"/>
              </w:rPr>
              <w:t xml:space="preserve"> </w:t>
            </w:r>
          </w:p>
        </w:tc>
        <w:tc>
          <w:tcPr>
            <w:tcW w:w="6160" w:type="dxa"/>
          </w:tcPr>
          <w:p w:rsidR="00334BA4" w:rsidRPr="005760FF" w:rsidRDefault="00334BA4" w:rsidP="003F4147">
            <w:pPr>
              <w:rPr>
                <w:rFonts w:ascii="Verdana" w:hAnsi="Verdana"/>
                <w:sz w:val="18"/>
                <w:szCs w:val="18"/>
              </w:rPr>
            </w:pPr>
            <w:r w:rsidRPr="005760FF">
              <w:rPr>
                <w:rFonts w:ascii="Verdana" w:hAnsi="Verdana"/>
                <w:sz w:val="18"/>
                <w:szCs w:val="18"/>
              </w:rPr>
              <w:t>Ook de hardware, hier wordt o.a. mee bedoeld: elektrisch hang en sluitwerk, sensoren (forced entry, open dicht melding e.d.)</w:t>
            </w:r>
          </w:p>
          <w:p w:rsidR="00334BA4" w:rsidRPr="007611D8" w:rsidRDefault="00334BA4" w:rsidP="003F4147">
            <w:pPr>
              <w:rPr>
                <w:rFonts w:ascii="Verdana" w:hAnsi="Verdana"/>
                <w:sz w:val="18"/>
                <w:szCs w:val="18"/>
              </w:rPr>
            </w:pPr>
            <w:r w:rsidRPr="005760FF">
              <w:rPr>
                <w:rFonts w:ascii="Verdana" w:hAnsi="Verdana" w:cs="Arial"/>
                <w:spacing w:val="-1"/>
                <w:sz w:val="18"/>
                <w:szCs w:val="18"/>
              </w:rPr>
              <w:t>Merk is Johnson Controls. Informatie over koppelingen, toe te passen materialen e.d. te verkrijgen bij de adviseur van WCW, dhr. Derksen. Email: wim@bureauderksen.nl</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14</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5760FF" w:rsidRDefault="00334BA4" w:rsidP="00C61726">
            <w:pPr>
              <w:rPr>
                <w:rFonts w:ascii="Verdana" w:hAnsi="Verdana"/>
                <w:sz w:val="18"/>
                <w:szCs w:val="18"/>
              </w:rPr>
            </w:pPr>
            <w:r w:rsidRPr="005760FF">
              <w:rPr>
                <w:rFonts w:ascii="Verdana" w:hAnsi="Verdana"/>
                <w:sz w:val="18"/>
                <w:szCs w:val="18"/>
              </w:rPr>
              <w:t>Dient er een alarm(koord) aanwezig te zijn?</w:t>
            </w:r>
          </w:p>
          <w:p w:rsidR="00334BA4" w:rsidRPr="007611D8" w:rsidRDefault="00334BA4" w:rsidP="00C61726">
            <w:pPr>
              <w:rPr>
                <w:rFonts w:ascii="Verdana" w:hAnsi="Verdana"/>
                <w:sz w:val="18"/>
                <w:szCs w:val="18"/>
              </w:rPr>
            </w:pPr>
            <w:r w:rsidRPr="005760FF">
              <w:rPr>
                <w:rFonts w:ascii="Verdana" w:hAnsi="Verdana"/>
                <w:sz w:val="18"/>
                <w:szCs w:val="18"/>
              </w:rPr>
              <w:t>Melding naar?</w:t>
            </w:r>
          </w:p>
        </w:tc>
        <w:tc>
          <w:tcPr>
            <w:tcW w:w="6160" w:type="dxa"/>
          </w:tcPr>
          <w:p w:rsidR="00334BA4" w:rsidRPr="005760FF" w:rsidRDefault="00334BA4" w:rsidP="000118B3">
            <w:pPr>
              <w:rPr>
                <w:rFonts w:ascii="Verdana" w:hAnsi="Verdana"/>
                <w:sz w:val="18"/>
                <w:szCs w:val="18"/>
              </w:rPr>
            </w:pPr>
            <w:r w:rsidRPr="005760FF">
              <w:rPr>
                <w:rFonts w:ascii="Verdana" w:hAnsi="Verdana"/>
                <w:sz w:val="18"/>
                <w:szCs w:val="18"/>
              </w:rPr>
              <w:t>In het Miva toilet dient inderdaad een alarm met koord aanwezig te zijn. Lokale alarmering, zowel optisch als akoestisch is gewenst.</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15</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7611D8" w:rsidRDefault="00334BA4" w:rsidP="00C61726">
            <w:pPr>
              <w:rPr>
                <w:rFonts w:ascii="Verdana" w:hAnsi="Verdana"/>
                <w:sz w:val="18"/>
                <w:szCs w:val="18"/>
              </w:rPr>
            </w:pPr>
            <w:r w:rsidRPr="007611D8">
              <w:rPr>
                <w:rFonts w:ascii="Verdana" w:hAnsi="Verdana"/>
                <w:sz w:val="18"/>
                <w:szCs w:val="18"/>
              </w:rPr>
              <w:t>Komt er een balie functie bij de entree?</w:t>
            </w:r>
          </w:p>
        </w:tc>
        <w:tc>
          <w:tcPr>
            <w:tcW w:w="6160" w:type="dxa"/>
          </w:tcPr>
          <w:p w:rsidR="00334BA4" w:rsidRPr="007611D8" w:rsidRDefault="00334BA4" w:rsidP="000118B3">
            <w:pPr>
              <w:rPr>
                <w:rFonts w:ascii="Verdana" w:hAnsi="Verdana"/>
                <w:sz w:val="18"/>
                <w:szCs w:val="18"/>
              </w:rPr>
            </w:pPr>
            <w:r>
              <w:rPr>
                <w:rFonts w:ascii="Verdana" w:hAnsi="Verdana"/>
                <w:sz w:val="18"/>
                <w:szCs w:val="18"/>
              </w:rPr>
              <w:t>Ja</w:t>
            </w:r>
          </w:p>
        </w:tc>
      </w:tr>
      <w:tr w:rsidR="00334BA4" w:rsidRPr="007611D8" w:rsidTr="00004F8E">
        <w:tc>
          <w:tcPr>
            <w:tcW w:w="1290" w:type="dxa"/>
          </w:tcPr>
          <w:p w:rsidR="00334BA4" w:rsidRPr="007611D8" w:rsidRDefault="00334BA4" w:rsidP="007C332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16</w:t>
            </w:r>
          </w:p>
        </w:tc>
        <w:tc>
          <w:tcPr>
            <w:tcW w:w="1788" w:type="dxa"/>
          </w:tcPr>
          <w:p w:rsidR="00334BA4" w:rsidRPr="007611D8" w:rsidRDefault="00334BA4" w:rsidP="007C332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6</w:t>
            </w:r>
          </w:p>
        </w:tc>
        <w:tc>
          <w:tcPr>
            <w:tcW w:w="4400" w:type="dxa"/>
          </w:tcPr>
          <w:p w:rsidR="00334BA4" w:rsidRPr="007611D8" w:rsidRDefault="00334BA4" w:rsidP="00C61726">
            <w:pPr>
              <w:rPr>
                <w:rFonts w:ascii="Verdana" w:hAnsi="Verdana"/>
                <w:sz w:val="18"/>
                <w:szCs w:val="18"/>
              </w:rPr>
            </w:pPr>
            <w:r w:rsidRPr="00713DB4">
              <w:rPr>
                <w:rFonts w:ascii="Verdana" w:hAnsi="Verdana"/>
                <w:sz w:val="18"/>
                <w:szCs w:val="18"/>
              </w:rPr>
              <w:t>Welke afstanden ( graafwerk, kabels en leidingen) moeten er worden aangehouden voor de (nuts)aansluitingen zoals : water, elektra, gas, data, riolering  en HWA.</w:t>
            </w:r>
          </w:p>
        </w:tc>
        <w:tc>
          <w:tcPr>
            <w:tcW w:w="6160" w:type="dxa"/>
          </w:tcPr>
          <w:p w:rsidR="00334BA4" w:rsidRPr="00713DB4" w:rsidRDefault="00334BA4" w:rsidP="000118B3">
            <w:pPr>
              <w:rPr>
                <w:rFonts w:ascii="Verdana" w:hAnsi="Verdana"/>
                <w:sz w:val="18"/>
                <w:szCs w:val="18"/>
              </w:rPr>
            </w:pPr>
            <w:r w:rsidRPr="00713DB4">
              <w:rPr>
                <w:rFonts w:ascii="Verdana" w:hAnsi="Verdana"/>
                <w:sz w:val="18"/>
                <w:szCs w:val="18"/>
              </w:rPr>
              <w:t>Zie antwoord bij nr.8</w:t>
            </w:r>
          </w:p>
        </w:tc>
      </w:tr>
      <w:tr w:rsidR="00334BA4" w:rsidRPr="007611D8" w:rsidTr="00004F8E">
        <w:tc>
          <w:tcPr>
            <w:tcW w:w="1290" w:type="dxa"/>
          </w:tcPr>
          <w:p w:rsidR="00334BA4" w:rsidRPr="007611D8" w:rsidRDefault="00334BA4" w:rsidP="00FE3334">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17</w:t>
            </w:r>
          </w:p>
        </w:tc>
        <w:tc>
          <w:tcPr>
            <w:tcW w:w="1788" w:type="dxa"/>
          </w:tcPr>
          <w:p w:rsidR="00334BA4" w:rsidRPr="007611D8" w:rsidRDefault="00334BA4" w:rsidP="00FE3334">
            <w:pPr>
              <w:rPr>
                <w:rFonts w:ascii="Verdana" w:hAnsi="Verdana"/>
                <w:sz w:val="18"/>
                <w:szCs w:val="18"/>
              </w:rPr>
            </w:pPr>
            <w:r w:rsidRPr="007611D8">
              <w:rPr>
                <w:rFonts w:ascii="Verdana" w:hAnsi="Verdana"/>
                <w:sz w:val="18"/>
                <w:szCs w:val="18"/>
              </w:rPr>
              <w:t>Algemeen</w:t>
            </w:r>
          </w:p>
        </w:tc>
        <w:tc>
          <w:tcPr>
            <w:tcW w:w="4400" w:type="dxa"/>
          </w:tcPr>
          <w:p w:rsidR="00334BA4" w:rsidRPr="007611D8" w:rsidRDefault="00334BA4" w:rsidP="00FE3334">
            <w:pPr>
              <w:rPr>
                <w:rFonts w:ascii="Verdana" w:hAnsi="Verdana"/>
                <w:sz w:val="18"/>
                <w:szCs w:val="18"/>
              </w:rPr>
            </w:pPr>
            <w:r w:rsidRPr="007611D8">
              <w:rPr>
                <w:rFonts w:ascii="Verdana" w:hAnsi="Verdana"/>
                <w:sz w:val="18"/>
                <w:szCs w:val="18"/>
              </w:rPr>
              <w:t>We gaan er van uit dat er geen hergebruikte materialen en onderdelen mogen worden toegepast. Is deze aanname juist?</w:t>
            </w:r>
          </w:p>
          <w:p w:rsidR="00334BA4" w:rsidRPr="007611D8" w:rsidRDefault="00334BA4" w:rsidP="00FE3334">
            <w:pPr>
              <w:rPr>
                <w:rFonts w:ascii="Verdana" w:hAnsi="Verdana"/>
                <w:b/>
                <w:sz w:val="18"/>
                <w:szCs w:val="18"/>
              </w:rPr>
            </w:pPr>
          </w:p>
        </w:tc>
        <w:tc>
          <w:tcPr>
            <w:tcW w:w="6160" w:type="dxa"/>
          </w:tcPr>
          <w:p w:rsidR="00334BA4" w:rsidRPr="00713DB4" w:rsidRDefault="00334BA4" w:rsidP="00FE3334">
            <w:pPr>
              <w:rPr>
                <w:rFonts w:ascii="Verdana" w:hAnsi="Verdana"/>
                <w:sz w:val="18"/>
                <w:szCs w:val="18"/>
              </w:rPr>
            </w:pPr>
            <w:r w:rsidRPr="00713DB4">
              <w:rPr>
                <w:rFonts w:ascii="Verdana" w:hAnsi="Verdana"/>
                <w:sz w:val="18"/>
                <w:szCs w:val="18"/>
              </w:rPr>
              <w:t>Niet juist, zolang het verschil niet is te zien. Dus “onderhuids” hergebruikt is geen bezwaar, mits alles technisch en optisch in onberispelijke staat is.</w:t>
            </w:r>
          </w:p>
        </w:tc>
      </w:tr>
      <w:tr w:rsidR="00334BA4" w:rsidRPr="007611D8" w:rsidTr="00004F8E">
        <w:tc>
          <w:tcPr>
            <w:tcW w:w="1290" w:type="dxa"/>
          </w:tcPr>
          <w:p w:rsidR="00334BA4" w:rsidRPr="007611D8" w:rsidRDefault="00334BA4" w:rsidP="00FE3334">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18</w:t>
            </w:r>
          </w:p>
        </w:tc>
        <w:tc>
          <w:tcPr>
            <w:tcW w:w="1788" w:type="dxa"/>
          </w:tcPr>
          <w:p w:rsidR="00334BA4" w:rsidRPr="007611D8" w:rsidRDefault="00334BA4" w:rsidP="00FE3334">
            <w:pPr>
              <w:rPr>
                <w:rFonts w:ascii="Verdana" w:hAnsi="Verdana"/>
                <w:sz w:val="18"/>
                <w:szCs w:val="18"/>
              </w:rPr>
            </w:pPr>
            <w:r w:rsidRPr="007611D8">
              <w:rPr>
                <w:rFonts w:ascii="Verdana" w:hAnsi="Verdana"/>
                <w:sz w:val="18"/>
                <w:szCs w:val="18"/>
              </w:rPr>
              <w:t>Algemeen</w:t>
            </w:r>
          </w:p>
        </w:tc>
        <w:tc>
          <w:tcPr>
            <w:tcW w:w="4400" w:type="dxa"/>
          </w:tcPr>
          <w:p w:rsidR="00334BA4" w:rsidRPr="00713DB4" w:rsidRDefault="00334BA4" w:rsidP="00FE3334">
            <w:pPr>
              <w:rPr>
                <w:rFonts w:ascii="Verdana" w:hAnsi="Verdana"/>
                <w:sz w:val="18"/>
                <w:szCs w:val="18"/>
              </w:rPr>
            </w:pPr>
            <w:r w:rsidRPr="00713DB4">
              <w:rPr>
                <w:rFonts w:ascii="Verdana" w:hAnsi="Verdana"/>
                <w:sz w:val="18"/>
                <w:szCs w:val="18"/>
              </w:rPr>
              <w:t>Hemelwaterafvoeren aan de gevel zijn duurder en vandalismegevoeliger dan een inpandig hemelwaterafvoersysteem. We gaan er van uit dat deze dan ook inpandig moeten worden uitgevoerd. Is dit correct?</w:t>
            </w:r>
          </w:p>
          <w:p w:rsidR="00334BA4" w:rsidRPr="007611D8" w:rsidRDefault="00334BA4" w:rsidP="00FE3334">
            <w:pPr>
              <w:rPr>
                <w:rFonts w:ascii="Verdana" w:hAnsi="Verdana"/>
                <w:sz w:val="18"/>
                <w:szCs w:val="18"/>
              </w:rPr>
            </w:pPr>
          </w:p>
        </w:tc>
        <w:tc>
          <w:tcPr>
            <w:tcW w:w="6160" w:type="dxa"/>
          </w:tcPr>
          <w:p w:rsidR="00334BA4" w:rsidRPr="00713DB4" w:rsidRDefault="00334BA4" w:rsidP="00FE3334">
            <w:pPr>
              <w:rPr>
                <w:rFonts w:ascii="Verdana" w:hAnsi="Verdana"/>
                <w:sz w:val="18"/>
                <w:szCs w:val="18"/>
              </w:rPr>
            </w:pPr>
            <w:r w:rsidRPr="00713DB4">
              <w:rPr>
                <w:rFonts w:ascii="Verdana" w:hAnsi="Verdana"/>
                <w:sz w:val="18"/>
                <w:szCs w:val="18"/>
              </w:rPr>
              <w:t>Niet correct, vandalismegevaar is nihil, schade bij lekkage is groter indien afvoeren inpandig.</w:t>
            </w:r>
          </w:p>
        </w:tc>
      </w:tr>
      <w:tr w:rsidR="00334BA4" w:rsidRPr="007611D8" w:rsidTr="00004F8E">
        <w:tc>
          <w:tcPr>
            <w:tcW w:w="1290" w:type="dxa"/>
          </w:tcPr>
          <w:p w:rsidR="00334BA4" w:rsidRPr="007611D8" w:rsidRDefault="00334BA4" w:rsidP="00FE3334">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19</w:t>
            </w:r>
          </w:p>
        </w:tc>
        <w:tc>
          <w:tcPr>
            <w:tcW w:w="1788" w:type="dxa"/>
          </w:tcPr>
          <w:p w:rsidR="00334BA4" w:rsidRPr="007611D8" w:rsidRDefault="00334BA4" w:rsidP="00FE3334">
            <w:pPr>
              <w:rPr>
                <w:rFonts w:ascii="Verdana" w:hAnsi="Verdana"/>
                <w:sz w:val="18"/>
                <w:szCs w:val="18"/>
              </w:rPr>
            </w:pPr>
            <w:r w:rsidRPr="007611D8">
              <w:rPr>
                <w:rFonts w:ascii="Verdana" w:hAnsi="Verdana"/>
                <w:sz w:val="18"/>
                <w:szCs w:val="18"/>
              </w:rPr>
              <w:t>Algemeen</w:t>
            </w:r>
          </w:p>
        </w:tc>
        <w:tc>
          <w:tcPr>
            <w:tcW w:w="4400" w:type="dxa"/>
          </w:tcPr>
          <w:p w:rsidR="00334BA4" w:rsidRPr="007611D8" w:rsidRDefault="00334BA4" w:rsidP="00FE3334">
            <w:pPr>
              <w:rPr>
                <w:rFonts w:ascii="Verdana" w:hAnsi="Verdana"/>
                <w:sz w:val="18"/>
                <w:szCs w:val="18"/>
              </w:rPr>
            </w:pPr>
            <w:r w:rsidRPr="00713DB4">
              <w:rPr>
                <w:rFonts w:ascii="Verdana" w:hAnsi="Verdana"/>
                <w:sz w:val="18"/>
                <w:szCs w:val="18"/>
              </w:rPr>
              <w:t>Indien de hemelwaterafvoeren wel aan de gevel mogen worden gesitueerd, kunt u dan bevestigen dat het totaal aantal afvoeren tot een minimum dient te worden beperkt ten aanzien van voorkoming van vandalisme? Dienen deze dan ook in Loro-X te worden uitgevoerd in plaats van PVC?</w:t>
            </w:r>
          </w:p>
          <w:p w:rsidR="00334BA4" w:rsidRPr="007611D8" w:rsidRDefault="00334BA4" w:rsidP="00FE3334">
            <w:pPr>
              <w:rPr>
                <w:rFonts w:ascii="Verdana" w:hAnsi="Verdana"/>
                <w:sz w:val="18"/>
                <w:szCs w:val="18"/>
              </w:rPr>
            </w:pPr>
          </w:p>
        </w:tc>
        <w:tc>
          <w:tcPr>
            <w:tcW w:w="6160" w:type="dxa"/>
          </w:tcPr>
          <w:p w:rsidR="00334BA4" w:rsidRDefault="00334BA4" w:rsidP="00FE3334">
            <w:pPr>
              <w:rPr>
                <w:rFonts w:ascii="Verdana" w:hAnsi="Verdana"/>
                <w:sz w:val="18"/>
                <w:szCs w:val="18"/>
              </w:rPr>
            </w:pPr>
            <w:r>
              <w:rPr>
                <w:rFonts w:ascii="Verdana" w:hAnsi="Verdana"/>
                <w:sz w:val="18"/>
                <w:szCs w:val="18"/>
              </w:rPr>
              <w:t>Minimaliseren op aantal is correct.</w:t>
            </w:r>
          </w:p>
          <w:p w:rsidR="00334BA4" w:rsidRDefault="00334BA4" w:rsidP="00FE3334">
            <w:pPr>
              <w:rPr>
                <w:rFonts w:ascii="Verdana" w:hAnsi="Verdana"/>
                <w:sz w:val="18"/>
                <w:szCs w:val="18"/>
              </w:rPr>
            </w:pPr>
            <w:r w:rsidRPr="00713DB4">
              <w:rPr>
                <w:rFonts w:ascii="Verdana" w:hAnsi="Verdana"/>
                <w:sz w:val="18"/>
                <w:szCs w:val="18"/>
              </w:rPr>
              <w:t>PVC is prima.</w:t>
            </w:r>
          </w:p>
          <w:p w:rsidR="00334BA4" w:rsidRPr="00713DB4" w:rsidRDefault="00334BA4" w:rsidP="00FE3334">
            <w:pPr>
              <w:rPr>
                <w:rFonts w:ascii="Verdana" w:hAnsi="Verdana"/>
                <w:sz w:val="18"/>
                <w:szCs w:val="18"/>
              </w:rPr>
            </w:pPr>
            <w:r w:rsidRPr="00713DB4">
              <w:rPr>
                <w:rFonts w:ascii="Verdana" w:hAnsi="Verdana"/>
                <w:sz w:val="18"/>
                <w:szCs w:val="18"/>
              </w:rPr>
              <w:t>Zie ook antwoord bij vraag 18.</w:t>
            </w:r>
          </w:p>
        </w:tc>
      </w:tr>
      <w:tr w:rsidR="00334BA4" w:rsidRPr="007611D8" w:rsidTr="00004F8E">
        <w:tc>
          <w:tcPr>
            <w:tcW w:w="1290" w:type="dxa"/>
          </w:tcPr>
          <w:p w:rsidR="00334BA4" w:rsidRPr="007611D8" w:rsidRDefault="00334BA4" w:rsidP="00FE3334">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20</w:t>
            </w:r>
          </w:p>
        </w:tc>
        <w:tc>
          <w:tcPr>
            <w:tcW w:w="1788" w:type="dxa"/>
          </w:tcPr>
          <w:p w:rsidR="00334BA4" w:rsidRPr="007611D8" w:rsidRDefault="00334BA4" w:rsidP="00FE3334">
            <w:pPr>
              <w:rPr>
                <w:rFonts w:ascii="Verdana" w:hAnsi="Verdana"/>
                <w:sz w:val="18"/>
                <w:szCs w:val="18"/>
              </w:rPr>
            </w:pPr>
            <w:r w:rsidRPr="007611D8">
              <w:rPr>
                <w:rFonts w:ascii="Verdana" w:hAnsi="Verdana"/>
                <w:sz w:val="18"/>
                <w:szCs w:val="18"/>
              </w:rPr>
              <w:t>Algemeen</w:t>
            </w:r>
          </w:p>
        </w:tc>
        <w:tc>
          <w:tcPr>
            <w:tcW w:w="4400" w:type="dxa"/>
          </w:tcPr>
          <w:p w:rsidR="00334BA4" w:rsidRPr="00713DB4" w:rsidRDefault="00334BA4" w:rsidP="00FE3334">
            <w:pPr>
              <w:rPr>
                <w:rFonts w:ascii="Verdana" w:hAnsi="Verdana"/>
                <w:sz w:val="18"/>
                <w:szCs w:val="18"/>
              </w:rPr>
            </w:pPr>
            <w:r w:rsidRPr="007611D8">
              <w:rPr>
                <w:rFonts w:ascii="Verdana" w:hAnsi="Verdana"/>
                <w:sz w:val="18"/>
                <w:szCs w:val="18"/>
              </w:rPr>
              <w:t xml:space="preserve">U vraagt om een gebouw wat circa 3-5 jaar mee moet kunnen. Een tijdelijk gebouw dus. Volgens wet- en regelgeving worden er weliswaar eisen gesteld aan de isolatiewaarden, maar deze zijn dusdanig minimaal dat dit leidt tot een moeilijk beheersbaar klimaat en hoge energielasten. </w:t>
            </w:r>
            <w:r w:rsidRPr="00713DB4">
              <w:rPr>
                <w:rFonts w:ascii="Verdana" w:hAnsi="Verdana"/>
                <w:sz w:val="18"/>
                <w:szCs w:val="18"/>
              </w:rPr>
              <w:t>Wij stellen daarom voor om een isolatiewaarde van tenminste Rc=3,0 m2.K/W aan te houden. Neemt u dit voorstel als minimale eis over?</w:t>
            </w:r>
          </w:p>
          <w:p w:rsidR="00334BA4" w:rsidRPr="007611D8" w:rsidRDefault="00334BA4" w:rsidP="00FE3334">
            <w:pPr>
              <w:rPr>
                <w:rFonts w:ascii="Verdana" w:hAnsi="Verdana"/>
                <w:sz w:val="18"/>
                <w:szCs w:val="18"/>
              </w:rPr>
            </w:pPr>
          </w:p>
        </w:tc>
        <w:tc>
          <w:tcPr>
            <w:tcW w:w="6160" w:type="dxa"/>
          </w:tcPr>
          <w:p w:rsidR="00334BA4" w:rsidRPr="00713DB4" w:rsidRDefault="00334BA4" w:rsidP="003F4147">
            <w:pPr>
              <w:rPr>
                <w:rFonts w:ascii="Verdana" w:hAnsi="Verdana"/>
                <w:sz w:val="18"/>
                <w:szCs w:val="18"/>
              </w:rPr>
            </w:pPr>
            <w:r w:rsidRPr="00713DB4">
              <w:rPr>
                <w:rFonts w:ascii="Verdana" w:hAnsi="Verdana"/>
                <w:sz w:val="18"/>
                <w:szCs w:val="18"/>
              </w:rPr>
              <w:t xml:space="preserve">Wij nemen deze eis </w:t>
            </w:r>
            <w:r w:rsidRPr="00713DB4">
              <w:rPr>
                <w:rFonts w:ascii="Verdana" w:hAnsi="Verdana"/>
                <w:sz w:val="18"/>
                <w:szCs w:val="18"/>
                <w:u w:val="single"/>
              </w:rPr>
              <w:t>niet</w:t>
            </w:r>
            <w:r w:rsidRPr="00713DB4">
              <w:rPr>
                <w:rFonts w:ascii="Verdana" w:hAnsi="Verdana"/>
                <w:sz w:val="18"/>
                <w:szCs w:val="18"/>
              </w:rPr>
              <w:t xml:space="preserve"> over.</w:t>
            </w:r>
          </w:p>
          <w:p w:rsidR="00334BA4" w:rsidRDefault="00334BA4" w:rsidP="003F4147">
            <w:pPr>
              <w:rPr>
                <w:rFonts w:ascii="Verdana" w:hAnsi="Verdana"/>
                <w:sz w:val="18"/>
                <w:szCs w:val="18"/>
              </w:rPr>
            </w:pPr>
          </w:p>
          <w:p w:rsidR="00334BA4" w:rsidRPr="007611D8" w:rsidRDefault="00334BA4" w:rsidP="003F4147">
            <w:pPr>
              <w:rPr>
                <w:rFonts w:ascii="Verdana" w:hAnsi="Verdana"/>
                <w:sz w:val="18"/>
                <w:szCs w:val="18"/>
              </w:rPr>
            </w:pPr>
            <w:r>
              <w:rPr>
                <w:rFonts w:ascii="Verdana" w:hAnsi="Verdana"/>
                <w:sz w:val="18"/>
                <w:szCs w:val="18"/>
              </w:rPr>
              <w:t>Aangeboden isolatiewaarden zijn een onderdeel van de kwaliteits-vergelijking tussen de inschrijvers</w:t>
            </w:r>
          </w:p>
        </w:tc>
      </w:tr>
      <w:tr w:rsidR="00334BA4" w:rsidRPr="007611D8" w:rsidTr="00004F8E">
        <w:tc>
          <w:tcPr>
            <w:tcW w:w="1290" w:type="dxa"/>
          </w:tcPr>
          <w:p w:rsidR="00334BA4" w:rsidRPr="007611D8" w:rsidRDefault="00334BA4" w:rsidP="00FE3334">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21</w:t>
            </w:r>
          </w:p>
        </w:tc>
        <w:tc>
          <w:tcPr>
            <w:tcW w:w="1788" w:type="dxa"/>
          </w:tcPr>
          <w:p w:rsidR="00334BA4" w:rsidRPr="007611D8" w:rsidRDefault="00334BA4" w:rsidP="00FE3334">
            <w:pPr>
              <w:rPr>
                <w:rFonts w:ascii="Verdana" w:hAnsi="Verdana"/>
                <w:sz w:val="18"/>
                <w:szCs w:val="18"/>
              </w:rPr>
            </w:pPr>
            <w:r w:rsidRPr="007611D8">
              <w:rPr>
                <w:rFonts w:ascii="Verdana" w:hAnsi="Verdana"/>
                <w:sz w:val="18"/>
                <w:szCs w:val="18"/>
              </w:rPr>
              <w:t>Algemeen</w:t>
            </w:r>
          </w:p>
        </w:tc>
        <w:tc>
          <w:tcPr>
            <w:tcW w:w="4400" w:type="dxa"/>
          </w:tcPr>
          <w:p w:rsidR="00334BA4" w:rsidRPr="007611D8" w:rsidRDefault="00334BA4" w:rsidP="00FE3334">
            <w:pPr>
              <w:rPr>
                <w:rFonts w:ascii="Verdana" w:hAnsi="Verdana"/>
                <w:sz w:val="18"/>
                <w:szCs w:val="18"/>
              </w:rPr>
            </w:pPr>
            <w:r w:rsidRPr="007611D8">
              <w:rPr>
                <w:rFonts w:ascii="Verdana" w:hAnsi="Verdana"/>
                <w:sz w:val="18"/>
                <w:szCs w:val="18"/>
              </w:rPr>
              <w:t>Qua materialisering van vloeren staat niets omschreven in uw PvE. Vooral bij kantoorhuisvesting en plaatsen waar geconcentreerd moet worden gewerkt is goede akoestiek en beperking van geluidsoverlast van groot belang. Kunnen we er daarom vanuit gaan dat er massieve betonvloeren moeten worden toegepast en dat er geen houten vloeren of vloeren waarin hout is verwerkt mogen worden toegepast?</w:t>
            </w:r>
          </w:p>
          <w:p w:rsidR="00334BA4" w:rsidRPr="007611D8" w:rsidRDefault="00334BA4" w:rsidP="00FE3334">
            <w:pPr>
              <w:rPr>
                <w:rFonts w:ascii="Verdana" w:hAnsi="Verdana"/>
                <w:sz w:val="18"/>
                <w:szCs w:val="18"/>
              </w:rPr>
            </w:pPr>
          </w:p>
        </w:tc>
        <w:tc>
          <w:tcPr>
            <w:tcW w:w="6160" w:type="dxa"/>
          </w:tcPr>
          <w:p w:rsidR="00334BA4" w:rsidRPr="00713DB4" w:rsidRDefault="00334BA4" w:rsidP="003F4147">
            <w:pPr>
              <w:rPr>
                <w:rFonts w:ascii="Verdana" w:hAnsi="Verdana"/>
                <w:sz w:val="18"/>
                <w:szCs w:val="18"/>
              </w:rPr>
            </w:pPr>
            <w:r w:rsidRPr="00713DB4">
              <w:rPr>
                <w:rFonts w:ascii="Verdana" w:hAnsi="Verdana"/>
                <w:sz w:val="18"/>
                <w:szCs w:val="18"/>
              </w:rPr>
              <w:t xml:space="preserve">Betonvloeren in elk geval toe te </w:t>
            </w:r>
            <w:r>
              <w:rPr>
                <w:rFonts w:ascii="Verdana" w:hAnsi="Verdana"/>
                <w:sz w:val="18"/>
                <w:szCs w:val="18"/>
              </w:rPr>
              <w:t>passen in de verkeersruimten</w:t>
            </w:r>
            <w:r w:rsidRPr="00713DB4">
              <w:rPr>
                <w:rFonts w:ascii="Verdana" w:hAnsi="Verdana"/>
                <w:sz w:val="18"/>
                <w:szCs w:val="18"/>
              </w:rPr>
              <w:t>.</w:t>
            </w:r>
          </w:p>
          <w:p w:rsidR="00334BA4" w:rsidRPr="00713DB4" w:rsidRDefault="00334BA4" w:rsidP="003F4147">
            <w:pPr>
              <w:rPr>
                <w:rFonts w:ascii="Verdana" w:hAnsi="Verdana"/>
                <w:sz w:val="18"/>
                <w:szCs w:val="18"/>
              </w:rPr>
            </w:pPr>
            <w:r w:rsidRPr="00713DB4">
              <w:rPr>
                <w:rFonts w:ascii="Verdana" w:hAnsi="Verdana"/>
                <w:sz w:val="18"/>
                <w:szCs w:val="18"/>
              </w:rPr>
              <w:t>Ook elders toepassen is een pre, maar niet verplicht</w:t>
            </w:r>
          </w:p>
          <w:p w:rsidR="00334BA4" w:rsidRDefault="00334BA4" w:rsidP="00713DB4">
            <w:pPr>
              <w:rPr>
                <w:rFonts w:ascii="Verdana" w:hAnsi="Verdana"/>
                <w:sz w:val="18"/>
                <w:szCs w:val="18"/>
              </w:rPr>
            </w:pPr>
          </w:p>
          <w:p w:rsidR="00334BA4" w:rsidRPr="007611D8" w:rsidRDefault="00334BA4" w:rsidP="00713DB4">
            <w:pPr>
              <w:rPr>
                <w:rFonts w:ascii="Verdana" w:hAnsi="Verdana"/>
                <w:sz w:val="18"/>
                <w:szCs w:val="18"/>
              </w:rPr>
            </w:pPr>
            <w:r>
              <w:rPr>
                <w:rFonts w:ascii="Verdana" w:hAnsi="Verdana"/>
                <w:sz w:val="18"/>
                <w:szCs w:val="18"/>
              </w:rPr>
              <w:t>De aangeboden g</w:t>
            </w:r>
            <w:r w:rsidRPr="00713DB4">
              <w:rPr>
                <w:rFonts w:ascii="Verdana" w:hAnsi="Verdana"/>
                <w:sz w:val="18"/>
                <w:szCs w:val="18"/>
              </w:rPr>
              <w:t>eluidsdemping</w:t>
            </w:r>
            <w:r>
              <w:rPr>
                <w:rFonts w:ascii="Verdana" w:hAnsi="Verdana"/>
                <w:sz w:val="18"/>
                <w:szCs w:val="18"/>
              </w:rPr>
              <w:t xml:space="preserve"> is onderdeel van de kwaliteits-vergelijking tussen de inschrijvers</w:t>
            </w:r>
            <w:r w:rsidRPr="00713DB4">
              <w:rPr>
                <w:rFonts w:ascii="Verdana" w:hAnsi="Verdana"/>
                <w:sz w:val="18"/>
                <w:szCs w:val="18"/>
              </w:rPr>
              <w:t>.</w:t>
            </w:r>
          </w:p>
        </w:tc>
      </w:tr>
      <w:tr w:rsidR="00334BA4" w:rsidRPr="007611D8" w:rsidTr="00004F8E">
        <w:tc>
          <w:tcPr>
            <w:tcW w:w="1290" w:type="dxa"/>
          </w:tcPr>
          <w:p w:rsidR="00334BA4" w:rsidRPr="007611D8" w:rsidRDefault="00334BA4" w:rsidP="00FE3334">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22</w:t>
            </w:r>
          </w:p>
        </w:tc>
        <w:tc>
          <w:tcPr>
            <w:tcW w:w="1788" w:type="dxa"/>
          </w:tcPr>
          <w:p w:rsidR="00334BA4" w:rsidRPr="007611D8" w:rsidRDefault="00334BA4" w:rsidP="00FE3334">
            <w:pPr>
              <w:rPr>
                <w:rFonts w:ascii="Verdana" w:hAnsi="Verdana"/>
                <w:sz w:val="18"/>
                <w:szCs w:val="18"/>
              </w:rPr>
            </w:pPr>
            <w:r w:rsidRPr="007611D8">
              <w:rPr>
                <w:rFonts w:ascii="Verdana" w:hAnsi="Verdana"/>
                <w:sz w:val="18"/>
                <w:szCs w:val="18"/>
              </w:rPr>
              <w:t>Algemeen</w:t>
            </w:r>
          </w:p>
        </w:tc>
        <w:tc>
          <w:tcPr>
            <w:tcW w:w="4400" w:type="dxa"/>
          </w:tcPr>
          <w:p w:rsidR="00334BA4" w:rsidRPr="007611D8" w:rsidRDefault="00334BA4" w:rsidP="00FE3334">
            <w:pPr>
              <w:rPr>
                <w:rFonts w:ascii="Verdana" w:hAnsi="Verdana"/>
                <w:sz w:val="18"/>
                <w:szCs w:val="18"/>
              </w:rPr>
            </w:pPr>
            <w:r w:rsidRPr="00713DB4">
              <w:rPr>
                <w:rFonts w:ascii="Verdana" w:hAnsi="Verdana"/>
                <w:sz w:val="18"/>
                <w:szCs w:val="18"/>
              </w:rPr>
              <w:t>Dient de verlichting te worden geschakeld op beweging sensoren? In het kader van onnodig energieverbruiks is dit aan te bevelen terwijl de meerkosten gering zijn.</w:t>
            </w:r>
          </w:p>
          <w:p w:rsidR="00334BA4" w:rsidRPr="007611D8" w:rsidRDefault="00334BA4" w:rsidP="00FE3334">
            <w:pPr>
              <w:rPr>
                <w:rFonts w:ascii="Verdana" w:hAnsi="Verdana"/>
                <w:sz w:val="18"/>
                <w:szCs w:val="18"/>
              </w:rPr>
            </w:pPr>
          </w:p>
        </w:tc>
        <w:tc>
          <w:tcPr>
            <w:tcW w:w="6160" w:type="dxa"/>
          </w:tcPr>
          <w:p w:rsidR="00334BA4" w:rsidRPr="00713DB4" w:rsidRDefault="00334BA4" w:rsidP="00FE3334">
            <w:pPr>
              <w:rPr>
                <w:rFonts w:ascii="Verdana" w:hAnsi="Verdana"/>
                <w:sz w:val="18"/>
                <w:szCs w:val="18"/>
              </w:rPr>
            </w:pPr>
            <w:r w:rsidRPr="00713DB4">
              <w:rPr>
                <w:rFonts w:ascii="Verdana" w:hAnsi="Verdana"/>
                <w:sz w:val="18"/>
                <w:szCs w:val="18"/>
              </w:rPr>
              <w:t>Schakelen met bewegingssensoren is geen harde eis; het geeft wel een hoger comfort- en kwaliteitsniveau. Zeker indien de meerkosten gering zijn.</w:t>
            </w:r>
          </w:p>
        </w:tc>
      </w:tr>
      <w:tr w:rsidR="00334BA4" w:rsidRPr="007611D8" w:rsidTr="00004F8E">
        <w:tc>
          <w:tcPr>
            <w:tcW w:w="1290" w:type="dxa"/>
          </w:tcPr>
          <w:p w:rsidR="00334BA4" w:rsidRPr="007611D8" w:rsidRDefault="00334BA4" w:rsidP="00FE3334">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23</w:t>
            </w:r>
          </w:p>
        </w:tc>
        <w:tc>
          <w:tcPr>
            <w:tcW w:w="1788" w:type="dxa"/>
          </w:tcPr>
          <w:p w:rsidR="00334BA4" w:rsidRPr="007611D8" w:rsidRDefault="00334BA4" w:rsidP="00FE3334">
            <w:pPr>
              <w:rPr>
                <w:rFonts w:ascii="Verdana" w:hAnsi="Verdana"/>
                <w:sz w:val="18"/>
                <w:szCs w:val="18"/>
              </w:rPr>
            </w:pPr>
            <w:r w:rsidRPr="007611D8">
              <w:rPr>
                <w:rFonts w:ascii="Verdana" w:hAnsi="Verdana"/>
                <w:sz w:val="18"/>
                <w:szCs w:val="18"/>
              </w:rPr>
              <w:t>Algemeen</w:t>
            </w:r>
          </w:p>
        </w:tc>
        <w:tc>
          <w:tcPr>
            <w:tcW w:w="4400" w:type="dxa"/>
          </w:tcPr>
          <w:p w:rsidR="00334BA4" w:rsidRPr="007611D8" w:rsidRDefault="00334BA4" w:rsidP="00FE3334">
            <w:pPr>
              <w:rPr>
                <w:rFonts w:ascii="Verdana" w:hAnsi="Verdana"/>
                <w:sz w:val="18"/>
                <w:szCs w:val="18"/>
              </w:rPr>
            </w:pPr>
            <w:r w:rsidRPr="007611D8">
              <w:rPr>
                <w:rFonts w:ascii="Verdana" w:hAnsi="Verdana"/>
                <w:sz w:val="18"/>
                <w:szCs w:val="18"/>
              </w:rPr>
              <w:t>Kunnen we er van uitgaan dat voorzieningen in het kader van bereik- en berijdbaarheid (rijplatenbaan e.d.) achteraf verrekend kunnen worden? Dit gezien het feit dat er thans werkzaamheden op locatie worden uitgevoerd en niet geheel bekend is hoe de situatie bij aanvang realisatie er uit ziet.</w:t>
            </w:r>
          </w:p>
        </w:tc>
        <w:tc>
          <w:tcPr>
            <w:tcW w:w="6160" w:type="dxa"/>
          </w:tcPr>
          <w:p w:rsidR="00334BA4" w:rsidRPr="007611D8" w:rsidRDefault="00334BA4" w:rsidP="00FE3334">
            <w:pPr>
              <w:rPr>
                <w:rFonts w:ascii="Verdana" w:hAnsi="Verdana"/>
                <w:sz w:val="18"/>
                <w:szCs w:val="18"/>
              </w:rPr>
            </w:pPr>
            <w:r>
              <w:rPr>
                <w:rFonts w:ascii="Verdana" w:hAnsi="Verdana"/>
                <w:sz w:val="18"/>
                <w:szCs w:val="18"/>
              </w:rPr>
              <w:t>Correct; svp indicatieve prijzen voor aanleveren, gebruik en afvoer van rijplaten aangegeven.</w:t>
            </w:r>
          </w:p>
        </w:tc>
      </w:tr>
      <w:tr w:rsidR="00334BA4" w:rsidRPr="007611D8" w:rsidTr="00004F8E">
        <w:tc>
          <w:tcPr>
            <w:tcW w:w="1290" w:type="dxa"/>
          </w:tcPr>
          <w:p w:rsidR="00334BA4" w:rsidRPr="007611D8" w:rsidRDefault="00334BA4" w:rsidP="00FE3334">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24</w:t>
            </w:r>
          </w:p>
        </w:tc>
        <w:tc>
          <w:tcPr>
            <w:tcW w:w="1788" w:type="dxa"/>
          </w:tcPr>
          <w:p w:rsidR="00334BA4" w:rsidRPr="007611D8" w:rsidRDefault="00334BA4" w:rsidP="00FE3334">
            <w:pPr>
              <w:rPr>
                <w:rFonts w:ascii="Verdana" w:hAnsi="Verdana"/>
                <w:sz w:val="18"/>
                <w:szCs w:val="18"/>
              </w:rPr>
            </w:pPr>
            <w:r w:rsidRPr="007611D8">
              <w:rPr>
                <w:rFonts w:ascii="Verdana" w:hAnsi="Verdana"/>
                <w:sz w:val="18"/>
                <w:szCs w:val="18"/>
              </w:rPr>
              <w:t>Algemeen</w:t>
            </w:r>
          </w:p>
        </w:tc>
        <w:tc>
          <w:tcPr>
            <w:tcW w:w="4400" w:type="dxa"/>
          </w:tcPr>
          <w:p w:rsidR="00334BA4" w:rsidRPr="00713DB4" w:rsidRDefault="00334BA4" w:rsidP="00F07F82">
            <w:pPr>
              <w:rPr>
                <w:rFonts w:ascii="Verdana" w:hAnsi="Verdana"/>
                <w:sz w:val="18"/>
                <w:szCs w:val="18"/>
              </w:rPr>
            </w:pPr>
            <w:r w:rsidRPr="00713DB4">
              <w:rPr>
                <w:rFonts w:ascii="Verdana" w:hAnsi="Verdana"/>
                <w:sz w:val="18"/>
                <w:szCs w:val="18"/>
              </w:rPr>
              <w:t>Kunt u aangeven of er ter plaatse van de binnenwanden raamkozijnen dienen te worden toegepast? Indien zulks het geval is ontvangen we graag een opgaaf van waar deze toegepast dienen te worden, hoeveelheden en afmetingen.</w:t>
            </w:r>
          </w:p>
          <w:p w:rsidR="00334BA4" w:rsidRPr="007611D8" w:rsidRDefault="00334BA4" w:rsidP="00FE3334">
            <w:pPr>
              <w:rPr>
                <w:rFonts w:ascii="Verdana" w:hAnsi="Verdana"/>
                <w:sz w:val="18"/>
                <w:szCs w:val="18"/>
              </w:rPr>
            </w:pPr>
          </w:p>
        </w:tc>
        <w:tc>
          <w:tcPr>
            <w:tcW w:w="6160" w:type="dxa"/>
          </w:tcPr>
          <w:p w:rsidR="00334BA4" w:rsidRPr="007611D8" w:rsidRDefault="00334BA4" w:rsidP="00FE3334">
            <w:pPr>
              <w:rPr>
                <w:rFonts w:ascii="Verdana" w:hAnsi="Verdana"/>
                <w:sz w:val="18"/>
                <w:szCs w:val="18"/>
              </w:rPr>
            </w:pPr>
            <w:r>
              <w:rPr>
                <w:rFonts w:ascii="Verdana" w:hAnsi="Verdana"/>
                <w:sz w:val="18"/>
                <w:szCs w:val="18"/>
              </w:rPr>
              <w:t>Alle toegangsdeuren tot zit- en bespreekruimten uitrusten met ramen met doorzichtig glas. Raam ter grootte van ca 50% van het deuroppervlak. Uitvoering in gelaagd glas (doorvalbeveiliging)</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25</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Beschrijvend document hoofdstuk 2.2.</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In deze paragraaf wordt gesteld dat de kantoorruimte op een terrein in de nabijheid van Amolf dient te worden gerealiseerd. Graag ontvangen wij een opgaaf van de exacte locatie alsmede tekeningen van deze locatie, en, indien aanwezig, gegevens van de bodemgesteldheid, tekeningen van terreinriolering, kabels en leidingen, kadastrale gegevens etc.</w:t>
            </w:r>
          </w:p>
          <w:p w:rsidR="00334BA4" w:rsidRPr="007611D8" w:rsidRDefault="00334BA4" w:rsidP="0076190F">
            <w:pPr>
              <w:rPr>
                <w:rFonts w:ascii="Verdana" w:hAnsi="Verdana"/>
                <w:sz w:val="18"/>
                <w:szCs w:val="18"/>
              </w:rPr>
            </w:pPr>
          </w:p>
        </w:tc>
        <w:tc>
          <w:tcPr>
            <w:tcW w:w="6160" w:type="dxa"/>
          </w:tcPr>
          <w:p w:rsidR="00334BA4" w:rsidRDefault="00334BA4" w:rsidP="004A5F2B">
            <w:pPr>
              <w:rPr>
                <w:rFonts w:ascii="Verdana" w:hAnsi="Verdana"/>
                <w:sz w:val="18"/>
                <w:szCs w:val="18"/>
              </w:rPr>
            </w:pPr>
            <w:r>
              <w:rPr>
                <w:rFonts w:ascii="Verdana" w:hAnsi="Verdana"/>
                <w:sz w:val="18"/>
                <w:szCs w:val="18"/>
              </w:rPr>
              <w:t>Voor aansluiting NUTS zie vraag 8.</w:t>
            </w:r>
          </w:p>
          <w:p w:rsidR="00334BA4" w:rsidRDefault="00334BA4" w:rsidP="004A5F2B">
            <w:pPr>
              <w:rPr>
                <w:rFonts w:ascii="Verdana" w:hAnsi="Verdana"/>
                <w:sz w:val="18"/>
                <w:szCs w:val="18"/>
              </w:rPr>
            </w:pPr>
          </w:p>
          <w:p w:rsidR="00334BA4" w:rsidRPr="007611D8" w:rsidRDefault="00334BA4" w:rsidP="004A5F2B">
            <w:pPr>
              <w:rPr>
                <w:rFonts w:ascii="Verdana" w:hAnsi="Verdana"/>
                <w:sz w:val="18"/>
                <w:szCs w:val="18"/>
              </w:rPr>
            </w:pPr>
            <w:r>
              <w:rPr>
                <w:rFonts w:ascii="Verdana" w:hAnsi="Verdana"/>
                <w:sz w:val="18"/>
                <w:szCs w:val="18"/>
              </w:rPr>
              <w:t>Een tekening van het WCW-gebied is als bijlage beschikbaar.</w:t>
            </w:r>
            <w:bookmarkStart w:id="0" w:name="_GoBack"/>
            <w:bookmarkEnd w:id="0"/>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26</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Beschrijvend document hoofdstuk 2.2.</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 xml:space="preserve">In deze paragraaf wordt gesteld dat ook de aansluiting op de nuts-voorzieningen aangeboden dient te worden. </w:t>
            </w:r>
            <w:r w:rsidRPr="007611D8">
              <w:rPr>
                <w:rFonts w:ascii="Verdana" w:hAnsi="Verdana"/>
                <w:sz w:val="18"/>
                <w:szCs w:val="18"/>
              </w:rPr>
              <w:br/>
              <w:t>Teneinde te komen tot een complete en onderling goed vergelijkbare inschrijving stellen wij voor dat u hiervoor zelf een stelpost opgeeft of deze werkzaamheden zelf verzorgd en dat bij inschrijving een opgave wordt gedaan van de vermogensvraag. Is dit akkoord en zo ja, wat is de hoogte van deze stelpost?</w:t>
            </w:r>
          </w:p>
          <w:p w:rsidR="00334BA4" w:rsidRPr="007611D8" w:rsidRDefault="00334BA4" w:rsidP="0076190F">
            <w:pPr>
              <w:rPr>
                <w:rFonts w:ascii="Verdana" w:hAnsi="Verdana"/>
                <w:sz w:val="18"/>
                <w:szCs w:val="18"/>
              </w:rPr>
            </w:pPr>
          </w:p>
        </w:tc>
        <w:tc>
          <w:tcPr>
            <w:tcW w:w="6160" w:type="dxa"/>
          </w:tcPr>
          <w:p w:rsidR="00334BA4" w:rsidRPr="007611D8" w:rsidRDefault="00334BA4" w:rsidP="0076190F">
            <w:pPr>
              <w:rPr>
                <w:rFonts w:ascii="Verdana" w:hAnsi="Verdana"/>
                <w:sz w:val="18"/>
                <w:szCs w:val="18"/>
              </w:rPr>
            </w:pPr>
            <w:r>
              <w:rPr>
                <w:rFonts w:ascii="Verdana" w:hAnsi="Verdana"/>
                <w:sz w:val="18"/>
                <w:szCs w:val="18"/>
              </w:rPr>
              <w:t>Zie beantwoording vraag 8</w:t>
            </w:r>
          </w:p>
        </w:tc>
      </w:tr>
      <w:tr w:rsidR="00334BA4" w:rsidRPr="00EB612E"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27</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Beschrijvend document hoofdstuk 3</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Punt e: Algemene voorwaarden FOM &amp; ARIV ontbreken. Deze ontvangen we graag aanvullend.</w:t>
            </w:r>
            <w:r w:rsidRPr="007611D8">
              <w:rPr>
                <w:rFonts w:ascii="Verdana" w:hAnsi="Verdana"/>
                <w:sz w:val="18"/>
                <w:szCs w:val="18"/>
              </w:rPr>
              <w:br/>
            </w:r>
          </w:p>
        </w:tc>
        <w:tc>
          <w:tcPr>
            <w:tcW w:w="6160" w:type="dxa"/>
          </w:tcPr>
          <w:p w:rsidR="00334BA4" w:rsidRDefault="00334BA4" w:rsidP="0076190F">
            <w:pPr>
              <w:rPr>
                <w:rFonts w:ascii="Verdana" w:hAnsi="Verdana"/>
                <w:sz w:val="18"/>
                <w:szCs w:val="18"/>
              </w:rPr>
            </w:pPr>
            <w:r>
              <w:rPr>
                <w:rFonts w:ascii="Verdana" w:hAnsi="Verdana"/>
                <w:sz w:val="18"/>
                <w:szCs w:val="18"/>
              </w:rPr>
              <w:t xml:space="preserve">Algemene voorwaarden FOM te vinden op </w:t>
            </w:r>
            <w:hyperlink r:id="rId5" w:history="1">
              <w:r w:rsidRPr="002B5699">
                <w:rPr>
                  <w:rStyle w:val="Hyperlink"/>
                  <w:rFonts w:ascii="Verdana" w:hAnsi="Verdana"/>
                  <w:sz w:val="18"/>
                  <w:szCs w:val="18"/>
                </w:rPr>
                <w:t>http://www.nikhef.nl/pub/general/AlgVoorwFOM.pdf</w:t>
              </w:r>
            </w:hyperlink>
          </w:p>
          <w:p w:rsidR="00334BA4" w:rsidRDefault="00334BA4" w:rsidP="0076190F">
            <w:pPr>
              <w:rPr>
                <w:rFonts w:ascii="Verdana" w:hAnsi="Verdana"/>
                <w:sz w:val="18"/>
                <w:szCs w:val="18"/>
              </w:rPr>
            </w:pPr>
          </w:p>
          <w:p w:rsidR="00334BA4" w:rsidRPr="00EB612E" w:rsidRDefault="00334BA4" w:rsidP="004404DC">
            <w:pPr>
              <w:rPr>
                <w:rFonts w:ascii="Verdana" w:hAnsi="Verdana"/>
                <w:sz w:val="18"/>
                <w:szCs w:val="18"/>
              </w:rPr>
            </w:pPr>
            <w:r w:rsidRPr="005331AA">
              <w:rPr>
                <w:rFonts w:ascii="Verdana" w:hAnsi="Verdana"/>
                <w:sz w:val="18"/>
                <w:szCs w:val="18"/>
              </w:rPr>
              <w:t>De ARIV niet. Daar waar in het document de ARIV wordt genoemd dient te worden gelezen: Algemene voorwaarden van FOM.</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28</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Beschrijvend document hoofdstuk 6.3.1.</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Financieel economische situatie dient aangetoond te worden middels overleggen van een accountantsverklaring. Mag dit middels de drie meest recente goedgekeurde jaarverslagen?</w:t>
            </w:r>
          </w:p>
        </w:tc>
        <w:tc>
          <w:tcPr>
            <w:tcW w:w="6160" w:type="dxa"/>
          </w:tcPr>
          <w:p w:rsidR="00334BA4" w:rsidRPr="007611D8" w:rsidRDefault="00334BA4" w:rsidP="0076190F">
            <w:pPr>
              <w:rPr>
                <w:rFonts w:ascii="Verdana" w:hAnsi="Verdana"/>
                <w:sz w:val="18"/>
                <w:szCs w:val="18"/>
              </w:rPr>
            </w:pPr>
            <w:r>
              <w:rPr>
                <w:rFonts w:ascii="Verdana" w:hAnsi="Verdana"/>
                <w:sz w:val="18"/>
                <w:szCs w:val="18"/>
              </w:rPr>
              <w:t>Akkoord. Echter deze hoeven pas in de verificatiefase te worden overlegd.</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29</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Er wordt een gangbreedte van 3.000mm beschreven. Voor kantoren is dit niet alleen erg ruim, het maakt het ontwerp ons inziens daarmee tevens onnodig groot. Dit leidt tot hogere bouwkosten alsmede hogere onderhouds- en gebruikskosten. Het moet immers worden verwarmd, schoongemaakt etc. We nemen aan dat hier een meer voor kantoren gangbare maatvoering kan worden aangehouden van bijvoorbeeld 1.800 of 2.400 mm. Zie tevens de bijgevoegde foto van een gangzone van 2.400 breed in een kantoorgebouw. Kunt u dit bevestigen?</w:t>
            </w:r>
          </w:p>
          <w:p w:rsidR="00334BA4" w:rsidRPr="007611D8" w:rsidRDefault="00334BA4" w:rsidP="0076190F">
            <w:pPr>
              <w:rPr>
                <w:rFonts w:ascii="Verdana" w:hAnsi="Verdana"/>
                <w:sz w:val="18"/>
                <w:szCs w:val="18"/>
              </w:rPr>
            </w:pPr>
          </w:p>
        </w:tc>
        <w:tc>
          <w:tcPr>
            <w:tcW w:w="6160" w:type="dxa"/>
          </w:tcPr>
          <w:p w:rsidR="00334BA4" w:rsidRDefault="00334BA4" w:rsidP="0076190F">
            <w:pPr>
              <w:rPr>
                <w:rFonts w:ascii="Verdana" w:hAnsi="Verdana"/>
                <w:sz w:val="18"/>
                <w:szCs w:val="18"/>
              </w:rPr>
            </w:pPr>
            <w:r>
              <w:rPr>
                <w:rFonts w:ascii="Verdana" w:hAnsi="Verdana"/>
                <w:sz w:val="18"/>
                <w:szCs w:val="18"/>
              </w:rPr>
              <w:t>Gangbreedte van 2.40m is acceptabel, minder niet.</w:t>
            </w:r>
          </w:p>
          <w:p w:rsidR="00334BA4" w:rsidRDefault="00334BA4" w:rsidP="0076190F">
            <w:pPr>
              <w:rPr>
                <w:rFonts w:ascii="Verdana" w:hAnsi="Verdana"/>
                <w:sz w:val="18"/>
                <w:szCs w:val="18"/>
              </w:rPr>
            </w:pPr>
          </w:p>
          <w:p w:rsidR="00334BA4" w:rsidRDefault="00334BA4" w:rsidP="0076190F">
            <w:pPr>
              <w:rPr>
                <w:rFonts w:ascii="Verdana" w:hAnsi="Verdana"/>
                <w:sz w:val="18"/>
                <w:szCs w:val="18"/>
              </w:rPr>
            </w:pPr>
            <w:r>
              <w:rPr>
                <w:rFonts w:ascii="Verdana" w:hAnsi="Verdana"/>
                <w:sz w:val="18"/>
                <w:szCs w:val="18"/>
              </w:rPr>
              <w:t>Voorts wijzen we volledigheidshalve op de indicatieve oppervlakte normen per werkplek in de meegeleverde tabel.</w:t>
            </w:r>
          </w:p>
          <w:p w:rsidR="00334BA4" w:rsidRPr="007611D8" w:rsidRDefault="00334BA4" w:rsidP="002B217E">
            <w:pPr>
              <w:rPr>
                <w:rFonts w:ascii="Verdana" w:hAnsi="Verdana"/>
                <w:sz w:val="18"/>
                <w:szCs w:val="18"/>
              </w:rPr>
            </w:pPr>
            <w:r>
              <w:rPr>
                <w:rFonts w:ascii="Verdana" w:hAnsi="Verdana"/>
                <w:sz w:val="18"/>
                <w:szCs w:val="18"/>
              </w:rPr>
              <w:t>Uitgangspunt daarbij is dat er zitruimten zijn voor 1, 3 en 4 personen. Wellicht ten overvloede: zitkamers voor meer dan 4 personen zijn niet acceptabel</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30</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U wenst oppervlaktes voor 3-p kamers en 4-p kamers van 27 m</w:t>
            </w:r>
            <w:r w:rsidRPr="007611D8">
              <w:rPr>
                <w:rFonts w:ascii="Verdana" w:hAnsi="Verdana"/>
                <w:sz w:val="18"/>
                <w:szCs w:val="18"/>
                <w:vertAlign w:val="superscript"/>
              </w:rPr>
              <w:t>2</w:t>
            </w:r>
            <w:r w:rsidRPr="007611D8">
              <w:rPr>
                <w:rFonts w:ascii="Verdana" w:hAnsi="Verdana"/>
                <w:sz w:val="18"/>
                <w:szCs w:val="18"/>
              </w:rPr>
              <w:t>. Is de gelijke grootte voor 3 en 4-p kamers correct?</w:t>
            </w:r>
          </w:p>
        </w:tc>
        <w:tc>
          <w:tcPr>
            <w:tcW w:w="6160" w:type="dxa"/>
          </w:tcPr>
          <w:p w:rsidR="00334BA4" w:rsidRPr="007611D8" w:rsidRDefault="00334BA4" w:rsidP="0076190F">
            <w:pPr>
              <w:rPr>
                <w:rFonts w:ascii="Verdana" w:hAnsi="Verdana"/>
                <w:sz w:val="18"/>
                <w:szCs w:val="18"/>
              </w:rPr>
            </w:pPr>
            <w:r>
              <w:rPr>
                <w:rFonts w:ascii="Verdana" w:hAnsi="Verdana"/>
                <w:sz w:val="18"/>
                <w:szCs w:val="18"/>
              </w:rPr>
              <w:t>Correct</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31</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br w:type="textWrapping" w:clear="all"/>
              <w:t>Specificaties Kantoor ARCNL</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Op welke manier moet deze koppeling worden gerealiseerd?</w:t>
            </w:r>
          </w:p>
        </w:tc>
        <w:tc>
          <w:tcPr>
            <w:tcW w:w="6160" w:type="dxa"/>
          </w:tcPr>
          <w:p w:rsidR="00334BA4" w:rsidRPr="007611D8" w:rsidRDefault="00334BA4" w:rsidP="0076190F">
            <w:pPr>
              <w:rPr>
                <w:rFonts w:ascii="Verdana" w:hAnsi="Verdana"/>
                <w:sz w:val="18"/>
                <w:szCs w:val="18"/>
              </w:rPr>
            </w:pPr>
            <w:r>
              <w:rPr>
                <w:rFonts w:ascii="Verdana" w:hAnsi="Verdana"/>
                <w:sz w:val="18"/>
                <w:szCs w:val="18"/>
              </w:rPr>
              <w:t>Zie antwoorden vragen 4, 5 en 6</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32</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Op welke manier moet deze koppeling worden gerealiseerd en voor welke onderdelen?</w:t>
            </w:r>
          </w:p>
          <w:p w:rsidR="00334BA4" w:rsidRPr="007611D8" w:rsidRDefault="00334BA4" w:rsidP="0076190F">
            <w:pPr>
              <w:rPr>
                <w:rFonts w:ascii="Verdana" w:hAnsi="Verdana"/>
                <w:sz w:val="18"/>
                <w:szCs w:val="18"/>
              </w:rPr>
            </w:pPr>
          </w:p>
        </w:tc>
        <w:tc>
          <w:tcPr>
            <w:tcW w:w="6160" w:type="dxa"/>
          </w:tcPr>
          <w:p w:rsidR="00334BA4" w:rsidRPr="007611D8" w:rsidRDefault="00334BA4" w:rsidP="0076190F">
            <w:pPr>
              <w:rPr>
                <w:rFonts w:ascii="Verdana" w:hAnsi="Verdana"/>
                <w:sz w:val="18"/>
                <w:szCs w:val="18"/>
              </w:rPr>
            </w:pPr>
            <w:r>
              <w:rPr>
                <w:rFonts w:ascii="Verdana" w:hAnsi="Verdana"/>
                <w:sz w:val="18"/>
                <w:szCs w:val="18"/>
              </w:rPr>
              <w:t>Zie antwoorden vragen 4, 5 en 6</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33</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Met welke onderdelen van deze norm moet rekening worden gehouden?</w:t>
            </w:r>
          </w:p>
        </w:tc>
        <w:tc>
          <w:tcPr>
            <w:tcW w:w="6160" w:type="dxa"/>
          </w:tcPr>
          <w:p w:rsidR="00334BA4" w:rsidRPr="001824F4" w:rsidRDefault="00334BA4" w:rsidP="001824F4">
            <w:pPr>
              <w:rPr>
                <w:rFonts w:ascii="Verdana" w:hAnsi="Verdana"/>
                <w:sz w:val="18"/>
                <w:szCs w:val="18"/>
              </w:rPr>
            </w:pPr>
            <w:r>
              <w:rPr>
                <w:rFonts w:ascii="Verdana" w:hAnsi="Verdana"/>
                <w:sz w:val="18"/>
                <w:szCs w:val="18"/>
              </w:rPr>
              <w:t xml:space="preserve">Het gaat hier met name om </w:t>
            </w:r>
            <w:r w:rsidRPr="00EB612E">
              <w:rPr>
                <w:rFonts w:ascii="Verdana" w:hAnsi="Verdana" w:cs="Verdana"/>
                <w:sz w:val="18"/>
                <w:szCs w:val="18"/>
                <w:lang w:eastAsia="zh-CN"/>
              </w:rPr>
              <w:t>de eisen mbt binnenklimaat, zoals temper</w:t>
            </w:r>
            <w:r>
              <w:rPr>
                <w:rFonts w:ascii="Verdana" w:hAnsi="Verdana" w:cs="Verdana"/>
                <w:sz w:val="18"/>
                <w:szCs w:val="18"/>
                <w:lang w:eastAsia="zh-CN"/>
              </w:rPr>
              <w:t>atuur, verlichting en geluid/ak</w:t>
            </w:r>
            <w:r w:rsidRPr="00EB612E">
              <w:rPr>
                <w:rFonts w:ascii="Verdana" w:hAnsi="Verdana" w:cs="Verdana"/>
                <w:sz w:val="18"/>
                <w:szCs w:val="18"/>
                <w:lang w:eastAsia="zh-CN"/>
              </w:rPr>
              <w:t>oustiek. In het bouwbesluit voor tijdelijke behuizing z</w:t>
            </w:r>
            <w:r>
              <w:rPr>
                <w:rFonts w:ascii="Verdana" w:hAnsi="Verdana" w:cs="Verdana"/>
                <w:sz w:val="18"/>
                <w:szCs w:val="18"/>
                <w:lang w:eastAsia="zh-CN"/>
              </w:rPr>
              <w:t>ijn er allerlei indicaties, zoal</w:t>
            </w:r>
            <w:r w:rsidRPr="00EB612E">
              <w:rPr>
                <w:rFonts w:ascii="Verdana" w:hAnsi="Verdana" w:cs="Verdana"/>
                <w:sz w:val="18"/>
                <w:szCs w:val="18"/>
                <w:lang w:eastAsia="zh-CN"/>
              </w:rPr>
              <w:t>s bv. voor warmtetransmissie wanden, dakisolatie, geluidsisolatie buiten wanden, binnenwanden, plafonds etc, etc</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34</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7611D8" w:rsidRDefault="00334BA4" w:rsidP="0076190F">
            <w:pPr>
              <w:rPr>
                <w:rFonts w:ascii="Verdana" w:hAnsi="Verdana"/>
                <w:sz w:val="18"/>
                <w:szCs w:val="18"/>
              </w:rPr>
            </w:pPr>
            <w:r w:rsidRPr="002566DA">
              <w:rPr>
                <w:rFonts w:ascii="Verdana" w:hAnsi="Verdana"/>
                <w:sz w:val="18"/>
                <w:szCs w:val="18"/>
              </w:rPr>
              <w:t>Kunt u gegevens (fabricaat, plaats waarop gekoppeld kan worden) verstrekken over de bestaande brandmeld / ontruimingsinstallatie en PZI installatie van Amolf?</w:t>
            </w:r>
          </w:p>
        </w:tc>
        <w:tc>
          <w:tcPr>
            <w:tcW w:w="6160" w:type="dxa"/>
          </w:tcPr>
          <w:p w:rsidR="00334BA4" w:rsidRPr="002566DA" w:rsidRDefault="00334BA4" w:rsidP="0076190F">
            <w:pPr>
              <w:rPr>
                <w:rFonts w:ascii="Verdana" w:hAnsi="Verdana"/>
                <w:sz w:val="18"/>
                <w:szCs w:val="18"/>
              </w:rPr>
            </w:pPr>
            <w:r w:rsidRPr="002566DA">
              <w:rPr>
                <w:rFonts w:ascii="Verdana" w:hAnsi="Verdana"/>
                <w:sz w:val="18"/>
                <w:szCs w:val="18"/>
              </w:rPr>
              <w:t>Zie antwoord vraag 6.</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35</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353979" w:rsidRDefault="00334BA4" w:rsidP="0076190F">
            <w:pPr>
              <w:rPr>
                <w:rFonts w:ascii="Verdana" w:hAnsi="Verdana"/>
                <w:sz w:val="18"/>
                <w:szCs w:val="18"/>
                <w:highlight w:val="yellow"/>
              </w:rPr>
            </w:pPr>
            <w:r w:rsidRPr="002566DA">
              <w:rPr>
                <w:rFonts w:ascii="Verdana" w:hAnsi="Verdana"/>
                <w:sz w:val="18"/>
                <w:szCs w:val="18"/>
              </w:rPr>
              <w:t>Kunt u gegevens (fabricaat, plaats waarop gekoppeld kan worden) verstrekken over de bestaande GBS systeem van Amolf?</w:t>
            </w:r>
          </w:p>
        </w:tc>
        <w:tc>
          <w:tcPr>
            <w:tcW w:w="6160" w:type="dxa"/>
          </w:tcPr>
          <w:p w:rsidR="00334BA4" w:rsidRPr="002566DA" w:rsidRDefault="00334BA4" w:rsidP="0076190F">
            <w:pPr>
              <w:rPr>
                <w:rFonts w:ascii="Verdana" w:hAnsi="Verdana"/>
                <w:sz w:val="18"/>
                <w:szCs w:val="18"/>
              </w:rPr>
            </w:pPr>
            <w:r w:rsidRPr="002566DA">
              <w:rPr>
                <w:rFonts w:ascii="Verdana" w:hAnsi="Verdana"/>
                <w:sz w:val="18"/>
                <w:szCs w:val="18"/>
              </w:rPr>
              <w:t>Zie antwoord vraag 4.</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36</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2566DA" w:rsidRDefault="00334BA4" w:rsidP="0076190F">
            <w:pPr>
              <w:rPr>
                <w:rFonts w:ascii="Verdana" w:hAnsi="Verdana"/>
                <w:sz w:val="18"/>
                <w:szCs w:val="18"/>
              </w:rPr>
            </w:pPr>
            <w:r w:rsidRPr="002566DA">
              <w:rPr>
                <w:rFonts w:ascii="Verdana" w:hAnsi="Verdana"/>
                <w:sz w:val="18"/>
                <w:szCs w:val="18"/>
              </w:rPr>
              <w:t>Kunt u gegevens (fabricaat, plaats waarop gekoppeld kan worden) verstrekken over de bestaande toegangscontrole systeem van WCW?</w:t>
            </w:r>
          </w:p>
        </w:tc>
        <w:tc>
          <w:tcPr>
            <w:tcW w:w="6160" w:type="dxa"/>
          </w:tcPr>
          <w:p w:rsidR="00334BA4" w:rsidRPr="002566DA" w:rsidRDefault="00334BA4" w:rsidP="0076190F">
            <w:pPr>
              <w:rPr>
                <w:rFonts w:ascii="Verdana" w:hAnsi="Verdana"/>
                <w:sz w:val="18"/>
                <w:szCs w:val="18"/>
              </w:rPr>
            </w:pPr>
            <w:r w:rsidRPr="002566DA">
              <w:rPr>
                <w:rFonts w:ascii="Verdana" w:hAnsi="Verdana"/>
                <w:sz w:val="18"/>
                <w:szCs w:val="18"/>
              </w:rPr>
              <w:t>Zie antwoord vraag 5.</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37</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7611D8" w:rsidRDefault="00334BA4" w:rsidP="0076190F">
            <w:pPr>
              <w:rPr>
                <w:rFonts w:ascii="Verdana" w:hAnsi="Verdana"/>
                <w:sz w:val="18"/>
                <w:szCs w:val="18"/>
              </w:rPr>
            </w:pPr>
            <w:r w:rsidRPr="002566DA">
              <w:rPr>
                <w:rFonts w:ascii="Verdana" w:hAnsi="Verdana"/>
                <w:sz w:val="18"/>
                <w:szCs w:val="18"/>
              </w:rPr>
              <w:t>Dient er ook rekenschap te worden gehouden met duurzaamheid van de aan te brengen installaties? Zo ja, kunt u dit nader specificeren?</w:t>
            </w:r>
          </w:p>
        </w:tc>
        <w:tc>
          <w:tcPr>
            <w:tcW w:w="6160" w:type="dxa"/>
          </w:tcPr>
          <w:p w:rsidR="00334BA4" w:rsidRPr="002566DA" w:rsidRDefault="00334BA4" w:rsidP="0076190F">
            <w:pPr>
              <w:rPr>
                <w:rFonts w:ascii="Verdana" w:hAnsi="Verdana"/>
                <w:sz w:val="18"/>
                <w:szCs w:val="18"/>
              </w:rPr>
            </w:pPr>
            <w:r>
              <w:rPr>
                <w:rFonts w:ascii="Verdana" w:hAnsi="Verdana"/>
                <w:sz w:val="18"/>
                <w:szCs w:val="18"/>
              </w:rPr>
              <w:t>Nee.</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38</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 xml:space="preserve">Gelden voor dit project de RGD BIM normen? </w:t>
            </w:r>
          </w:p>
        </w:tc>
        <w:tc>
          <w:tcPr>
            <w:tcW w:w="6160" w:type="dxa"/>
          </w:tcPr>
          <w:p w:rsidR="00334BA4" w:rsidRPr="002566DA" w:rsidRDefault="00334BA4" w:rsidP="0076190F">
            <w:pPr>
              <w:rPr>
                <w:rFonts w:ascii="Verdana" w:hAnsi="Verdana"/>
                <w:sz w:val="18"/>
                <w:szCs w:val="18"/>
              </w:rPr>
            </w:pPr>
            <w:r w:rsidRPr="002566DA">
              <w:rPr>
                <w:rFonts w:ascii="Verdana" w:hAnsi="Verdana"/>
                <w:sz w:val="18"/>
                <w:szCs w:val="18"/>
              </w:rPr>
              <w:t>Ja</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39</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7611D8" w:rsidRDefault="00334BA4" w:rsidP="0076190F">
            <w:pPr>
              <w:rPr>
                <w:rFonts w:ascii="Verdana" w:hAnsi="Verdana"/>
                <w:sz w:val="18"/>
                <w:szCs w:val="18"/>
              </w:rPr>
            </w:pPr>
            <w:r w:rsidRPr="002566DA">
              <w:rPr>
                <w:rFonts w:ascii="Verdana" w:hAnsi="Verdana"/>
                <w:sz w:val="18"/>
                <w:szCs w:val="18"/>
              </w:rPr>
              <w:t>Kunt u aantallen voor de te bedraden outleds t.b.v. Wifi aangeven?</w:t>
            </w:r>
            <w:r w:rsidRPr="007611D8">
              <w:rPr>
                <w:rFonts w:ascii="Verdana" w:hAnsi="Verdana"/>
                <w:sz w:val="18"/>
                <w:szCs w:val="18"/>
              </w:rPr>
              <w:t xml:space="preserve"> </w:t>
            </w:r>
          </w:p>
        </w:tc>
        <w:tc>
          <w:tcPr>
            <w:tcW w:w="6160" w:type="dxa"/>
          </w:tcPr>
          <w:p w:rsidR="00334BA4" w:rsidRPr="002566DA" w:rsidRDefault="00334BA4" w:rsidP="0076190F">
            <w:pPr>
              <w:rPr>
                <w:rFonts w:ascii="Verdana" w:hAnsi="Verdana"/>
                <w:sz w:val="18"/>
                <w:szCs w:val="18"/>
              </w:rPr>
            </w:pPr>
            <w:r w:rsidRPr="002566DA">
              <w:rPr>
                <w:rFonts w:ascii="Verdana" w:hAnsi="Verdana"/>
                <w:sz w:val="18"/>
                <w:szCs w:val="18"/>
              </w:rPr>
              <w:t>Naar verwachting een stuk of 8, exacte aantal door meting vast te stellen. Dit geldt ook voor de telefonie.</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40</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7611D8" w:rsidRDefault="00334BA4" w:rsidP="0076190F">
            <w:pPr>
              <w:rPr>
                <w:rFonts w:ascii="Verdana" w:hAnsi="Verdana"/>
                <w:sz w:val="18"/>
                <w:szCs w:val="18"/>
              </w:rPr>
            </w:pPr>
            <w:r w:rsidRPr="002566DA">
              <w:rPr>
                <w:rFonts w:ascii="Verdana" w:hAnsi="Verdana"/>
                <w:sz w:val="18"/>
                <w:szCs w:val="18"/>
              </w:rPr>
              <w:t>Mag de intercom alleen uit een spreek / luistereenheid bestaan of dient deze als videofoon te worden uitgevoerd?</w:t>
            </w:r>
            <w:r w:rsidRPr="007611D8">
              <w:rPr>
                <w:rFonts w:ascii="Verdana" w:hAnsi="Verdana"/>
                <w:sz w:val="18"/>
                <w:szCs w:val="18"/>
              </w:rPr>
              <w:t xml:space="preserve"> </w:t>
            </w:r>
          </w:p>
        </w:tc>
        <w:tc>
          <w:tcPr>
            <w:tcW w:w="6160" w:type="dxa"/>
          </w:tcPr>
          <w:p w:rsidR="00334BA4" w:rsidRPr="002566DA" w:rsidRDefault="00334BA4" w:rsidP="0076190F">
            <w:pPr>
              <w:rPr>
                <w:rFonts w:ascii="Verdana" w:hAnsi="Verdana"/>
                <w:sz w:val="18"/>
                <w:szCs w:val="18"/>
              </w:rPr>
            </w:pPr>
            <w:r w:rsidRPr="002566DA">
              <w:rPr>
                <w:rFonts w:ascii="Verdana" w:hAnsi="Verdana"/>
                <w:sz w:val="18"/>
                <w:szCs w:val="18"/>
              </w:rPr>
              <w:t>Videoverbinding is gewenst.</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41</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7611D8" w:rsidRDefault="00334BA4" w:rsidP="0076190F">
            <w:pPr>
              <w:rPr>
                <w:rFonts w:ascii="Verdana" w:hAnsi="Verdana"/>
                <w:sz w:val="18"/>
                <w:szCs w:val="18"/>
              </w:rPr>
            </w:pPr>
            <w:r w:rsidRPr="002566DA">
              <w:rPr>
                <w:rFonts w:ascii="Verdana" w:hAnsi="Verdana"/>
                <w:sz w:val="18"/>
                <w:szCs w:val="18"/>
              </w:rPr>
              <w:t>Dient de ventilatie op CO2 basis te worden uitgevoerd (vraaggestuurd)?</w:t>
            </w:r>
          </w:p>
        </w:tc>
        <w:tc>
          <w:tcPr>
            <w:tcW w:w="6160" w:type="dxa"/>
          </w:tcPr>
          <w:p w:rsidR="00334BA4" w:rsidRPr="002566DA" w:rsidRDefault="00334BA4" w:rsidP="0076190F">
            <w:pPr>
              <w:rPr>
                <w:rFonts w:ascii="Verdana" w:hAnsi="Verdana"/>
                <w:sz w:val="18"/>
                <w:szCs w:val="18"/>
              </w:rPr>
            </w:pPr>
            <w:r w:rsidRPr="002566DA">
              <w:rPr>
                <w:rFonts w:ascii="Verdana" w:hAnsi="Verdana"/>
                <w:sz w:val="18"/>
                <w:szCs w:val="18"/>
              </w:rPr>
              <w:t xml:space="preserve">Neen, berekenen </w:t>
            </w:r>
            <w:r>
              <w:rPr>
                <w:rFonts w:ascii="Verdana" w:hAnsi="Verdana"/>
                <w:sz w:val="18"/>
                <w:szCs w:val="18"/>
              </w:rPr>
              <w:t xml:space="preserve">en aanbieden </w:t>
            </w:r>
            <w:r w:rsidRPr="002566DA">
              <w:rPr>
                <w:rFonts w:ascii="Verdana" w:hAnsi="Verdana"/>
                <w:sz w:val="18"/>
                <w:szCs w:val="18"/>
              </w:rPr>
              <w:t>op basis van maximale bezetting per ruimte.</w:t>
            </w:r>
          </w:p>
          <w:p w:rsidR="00334BA4" w:rsidRPr="00477BE3" w:rsidRDefault="00334BA4" w:rsidP="0076190F">
            <w:pPr>
              <w:rPr>
                <w:rFonts w:ascii="Verdana" w:hAnsi="Verdana"/>
                <w:color w:val="FF0000"/>
                <w:sz w:val="18"/>
                <w:szCs w:val="18"/>
              </w:rPr>
            </w:pP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42</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p w:rsidR="00334BA4" w:rsidRPr="007611D8" w:rsidRDefault="00334BA4" w:rsidP="0076190F">
            <w:pPr>
              <w:rPr>
                <w:rFonts w:ascii="Verdana" w:hAnsi="Verdana"/>
                <w:sz w:val="18"/>
                <w:szCs w:val="18"/>
              </w:rPr>
            </w:pPr>
          </w:p>
          <w:p w:rsidR="00334BA4" w:rsidRPr="007611D8" w:rsidRDefault="00334BA4" w:rsidP="0076190F">
            <w:pPr>
              <w:rPr>
                <w:rFonts w:ascii="Verdana" w:hAnsi="Verdana"/>
                <w:sz w:val="18"/>
                <w:szCs w:val="18"/>
              </w:rPr>
            </w:pPr>
          </w:p>
          <w:p w:rsidR="00334BA4" w:rsidRPr="007611D8" w:rsidRDefault="00334BA4" w:rsidP="0076190F">
            <w:pPr>
              <w:rPr>
                <w:rFonts w:ascii="Verdana" w:hAnsi="Verdana"/>
                <w:sz w:val="18"/>
                <w:szCs w:val="18"/>
              </w:rPr>
            </w:pPr>
          </w:p>
        </w:tc>
        <w:tc>
          <w:tcPr>
            <w:tcW w:w="4400" w:type="dxa"/>
          </w:tcPr>
          <w:p w:rsidR="00334BA4" w:rsidRPr="007611D8" w:rsidRDefault="00334BA4" w:rsidP="0076190F">
            <w:pPr>
              <w:rPr>
                <w:rFonts w:ascii="Verdana" w:hAnsi="Verdana"/>
                <w:sz w:val="18"/>
                <w:szCs w:val="18"/>
              </w:rPr>
            </w:pPr>
            <w:r w:rsidRPr="002566DA">
              <w:rPr>
                <w:rFonts w:ascii="Verdana" w:hAnsi="Verdana"/>
                <w:sz w:val="18"/>
                <w:szCs w:val="18"/>
              </w:rPr>
              <w:t>Kunt u aangegeven welke storingsmeldingen op het gebouwbeheersysteem dienen te worden gemeld?</w:t>
            </w:r>
          </w:p>
        </w:tc>
        <w:tc>
          <w:tcPr>
            <w:tcW w:w="6160" w:type="dxa"/>
          </w:tcPr>
          <w:p w:rsidR="00334BA4" w:rsidRPr="002566DA" w:rsidRDefault="00334BA4" w:rsidP="0076190F">
            <w:pPr>
              <w:rPr>
                <w:rFonts w:ascii="Verdana" w:hAnsi="Verdana"/>
                <w:sz w:val="18"/>
                <w:szCs w:val="18"/>
              </w:rPr>
            </w:pPr>
            <w:r w:rsidRPr="002566DA">
              <w:rPr>
                <w:rFonts w:ascii="Verdana" w:hAnsi="Verdana"/>
                <w:sz w:val="18"/>
                <w:szCs w:val="18"/>
              </w:rPr>
              <w:t>Zie antwoord op vraag 4.</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43</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ARCNL</w:t>
            </w:r>
          </w:p>
        </w:tc>
        <w:tc>
          <w:tcPr>
            <w:tcW w:w="4400" w:type="dxa"/>
          </w:tcPr>
          <w:p w:rsidR="00334BA4" w:rsidRPr="007611D8" w:rsidRDefault="00334BA4" w:rsidP="0076190F">
            <w:pPr>
              <w:rPr>
                <w:rFonts w:ascii="Verdana" w:hAnsi="Verdana"/>
                <w:sz w:val="18"/>
                <w:szCs w:val="18"/>
              </w:rPr>
            </w:pPr>
            <w:r w:rsidRPr="002566DA">
              <w:rPr>
                <w:rFonts w:ascii="Verdana" w:hAnsi="Verdana"/>
                <w:sz w:val="18"/>
                <w:szCs w:val="18"/>
              </w:rPr>
              <w:t>We nemen aan dat er ten aanzien van de elektrische installatie en de waterinstallatie het leidingwerk, het schakelmateriaal, de wandcontactdozen en de armaturen volledig in de wanden en plafonds of wandgoten dient te worden weggewerkt en dat er geen opbouwmaterialen mogen worden toegepast. Kunt u dit bevestigen?</w:t>
            </w:r>
          </w:p>
        </w:tc>
        <w:tc>
          <w:tcPr>
            <w:tcW w:w="6160" w:type="dxa"/>
          </w:tcPr>
          <w:p w:rsidR="00334BA4" w:rsidRPr="002566DA" w:rsidRDefault="00334BA4" w:rsidP="0076190F">
            <w:pPr>
              <w:rPr>
                <w:rFonts w:ascii="Verdana" w:hAnsi="Verdana"/>
                <w:sz w:val="18"/>
                <w:szCs w:val="18"/>
              </w:rPr>
            </w:pPr>
            <w:r w:rsidRPr="002566DA">
              <w:rPr>
                <w:rFonts w:ascii="Verdana" w:hAnsi="Verdana"/>
                <w:sz w:val="18"/>
                <w:szCs w:val="18"/>
              </w:rPr>
              <w:t>Correct.</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44</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Specificaties Kantoor ARCNL</w:t>
            </w:r>
          </w:p>
        </w:tc>
        <w:tc>
          <w:tcPr>
            <w:tcW w:w="4400" w:type="dxa"/>
          </w:tcPr>
          <w:p w:rsidR="00334BA4" w:rsidRPr="007611D8" w:rsidRDefault="00334BA4" w:rsidP="0076190F">
            <w:pPr>
              <w:rPr>
                <w:rFonts w:ascii="Verdana" w:hAnsi="Verdana"/>
                <w:sz w:val="18"/>
                <w:szCs w:val="18"/>
              </w:rPr>
            </w:pPr>
            <w:r w:rsidRPr="002566DA">
              <w:rPr>
                <w:rFonts w:ascii="Verdana" w:hAnsi="Verdana"/>
                <w:sz w:val="18"/>
                <w:szCs w:val="18"/>
              </w:rPr>
              <w:t>Kunnen we er van uitgaan dat alle verlichting als HF T5 dient te worden uitgevoerd?</w:t>
            </w:r>
          </w:p>
        </w:tc>
        <w:tc>
          <w:tcPr>
            <w:tcW w:w="6160" w:type="dxa"/>
          </w:tcPr>
          <w:p w:rsidR="00334BA4" w:rsidRPr="002566DA" w:rsidRDefault="00334BA4" w:rsidP="0076190F">
            <w:pPr>
              <w:rPr>
                <w:rFonts w:ascii="Verdana" w:hAnsi="Verdana"/>
                <w:sz w:val="18"/>
                <w:szCs w:val="18"/>
              </w:rPr>
            </w:pPr>
            <w:r w:rsidRPr="002566DA">
              <w:rPr>
                <w:rFonts w:ascii="Verdana" w:hAnsi="Verdana"/>
                <w:sz w:val="18"/>
                <w:szCs w:val="18"/>
              </w:rPr>
              <w:t>Correct. In kleur 830 met inachtneming van de gewenste verlichtingssterkte als aangegeven in de (NEN)normen.</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45</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Aankondiging van opdracht III 2.1</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Onder III 2.1. worden enkele bewijsmiddelen beschreven, een gedragsverklaring en een verklaring omtrent gedrag. Wordt hiermee hetzelfde document bedoeld (Gedragsverklaring Aanbesteden aan te vragen bij de Dienst Justis)?</w:t>
            </w:r>
          </w:p>
        </w:tc>
        <w:tc>
          <w:tcPr>
            <w:tcW w:w="6160" w:type="dxa"/>
          </w:tcPr>
          <w:p w:rsidR="00334BA4" w:rsidRPr="007611D8" w:rsidRDefault="00334BA4" w:rsidP="0076190F">
            <w:pPr>
              <w:rPr>
                <w:rFonts w:ascii="Verdana" w:hAnsi="Verdana"/>
                <w:sz w:val="18"/>
                <w:szCs w:val="18"/>
              </w:rPr>
            </w:pPr>
            <w:r>
              <w:rPr>
                <w:rFonts w:ascii="Verdana" w:hAnsi="Verdana"/>
                <w:sz w:val="18"/>
                <w:szCs w:val="18"/>
              </w:rPr>
              <w:t>Dat is juist</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46</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Aankondiging van opdracht III 2.1.</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Onder III 2.1. worden enkele bewijsmiddelen beschreven, verklaring omtrent betalingsgedrag premies en verklaring omtrent betalingsgedrag belastingen. Naar onze mening is dit één document, aan te vragen bij de belastingdienst. Kunt u dit bevestigen?</w:t>
            </w:r>
          </w:p>
        </w:tc>
        <w:tc>
          <w:tcPr>
            <w:tcW w:w="6160" w:type="dxa"/>
          </w:tcPr>
          <w:p w:rsidR="00334BA4" w:rsidRPr="007611D8" w:rsidRDefault="00334BA4" w:rsidP="0076190F">
            <w:pPr>
              <w:rPr>
                <w:rFonts w:ascii="Verdana" w:hAnsi="Verdana"/>
                <w:sz w:val="18"/>
                <w:szCs w:val="18"/>
              </w:rPr>
            </w:pPr>
            <w:r>
              <w:rPr>
                <w:rFonts w:ascii="Verdana" w:hAnsi="Verdana"/>
                <w:sz w:val="18"/>
                <w:szCs w:val="18"/>
              </w:rPr>
              <w:t>Ja</w:t>
            </w:r>
            <w:r>
              <w:rPr>
                <w:rFonts w:ascii="Verdana" w:hAnsi="Verdana"/>
                <w:sz w:val="18"/>
                <w:szCs w:val="18"/>
              </w:rPr>
              <w:tab/>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47</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Beschrijvend document  hoofdstuk 3g</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Kunt u aangeven of de aannemer na beoordeling de uitslag van de beoordeling ontvangt afgezet tegen de scores van de winnende inschrijver?</w:t>
            </w:r>
          </w:p>
        </w:tc>
        <w:tc>
          <w:tcPr>
            <w:tcW w:w="6160" w:type="dxa"/>
          </w:tcPr>
          <w:p w:rsidR="00334BA4" w:rsidRPr="007611D8" w:rsidRDefault="00334BA4" w:rsidP="0076190F">
            <w:pPr>
              <w:rPr>
                <w:rFonts w:ascii="Verdana" w:hAnsi="Verdana"/>
                <w:sz w:val="18"/>
                <w:szCs w:val="18"/>
              </w:rPr>
            </w:pPr>
            <w:r>
              <w:rPr>
                <w:rFonts w:ascii="Verdana" w:hAnsi="Verdana"/>
                <w:sz w:val="18"/>
                <w:szCs w:val="18"/>
              </w:rPr>
              <w:t>Ja</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48</w:t>
            </w:r>
          </w:p>
        </w:tc>
        <w:tc>
          <w:tcPr>
            <w:tcW w:w="1788" w:type="dxa"/>
          </w:tcPr>
          <w:p w:rsidR="00334BA4" w:rsidRPr="007611D8" w:rsidRDefault="00334BA4" w:rsidP="0076190F">
            <w:pPr>
              <w:rPr>
                <w:rFonts w:ascii="Verdana" w:hAnsi="Verdana"/>
                <w:sz w:val="18"/>
                <w:szCs w:val="18"/>
              </w:rPr>
            </w:pPr>
            <w:r w:rsidRPr="007611D8">
              <w:rPr>
                <w:rFonts w:ascii="Verdana" w:hAnsi="Verdana"/>
                <w:sz w:val="18"/>
                <w:szCs w:val="18"/>
              </w:rPr>
              <w:t>Beschrijvend document hoofdstuk 6.2.1.a</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Wat verstaat de opdrachtgever onder “adequaat” verzekerd te zijn tegen wettelijke aansprakelijkheid? Kunt u dit verduidelijken?</w:t>
            </w:r>
          </w:p>
        </w:tc>
        <w:tc>
          <w:tcPr>
            <w:tcW w:w="6160" w:type="dxa"/>
          </w:tcPr>
          <w:p w:rsidR="00334BA4" w:rsidRPr="006254DE" w:rsidRDefault="00334BA4" w:rsidP="0076190F">
            <w:pPr>
              <w:rPr>
                <w:rFonts w:ascii="Verdana" w:hAnsi="Verdana"/>
                <w:sz w:val="18"/>
                <w:szCs w:val="18"/>
                <w:highlight w:val="cyan"/>
              </w:rPr>
            </w:pPr>
            <w:r>
              <w:rPr>
                <w:rFonts w:ascii="Verdana" w:hAnsi="Verdana"/>
                <w:sz w:val="18"/>
                <w:szCs w:val="18"/>
              </w:rPr>
              <w:t>Daaronder wordt verstaan een aansprakelijkheidsverzekering die tenminste aansprakelijkheid dekt ter waarde van € 1.000.000</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49</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rPr>
                <w:rFonts w:ascii="Verdana" w:hAnsi="Verdana"/>
                <w:sz w:val="18"/>
                <w:szCs w:val="18"/>
              </w:rPr>
            </w:pPr>
            <w:r w:rsidRPr="007611D8">
              <w:rPr>
                <w:rFonts w:ascii="Verdana" w:hAnsi="Verdana"/>
                <w:sz w:val="18"/>
                <w:szCs w:val="18"/>
              </w:rPr>
              <w:t>Flexibele Kantoor Units</w:t>
            </w: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In het Beschrijvend document is Stichting FOM opgenomen als aanbestedende dienst. Wat is de verhouding/relatie tussen Stichting FOM en AMOLF zoals opgenomen in de Overeenkomst als opdrachtgever?</w:t>
            </w:r>
          </w:p>
        </w:tc>
        <w:tc>
          <w:tcPr>
            <w:tcW w:w="6160" w:type="dxa"/>
          </w:tcPr>
          <w:p w:rsidR="00334BA4" w:rsidRPr="007611D8" w:rsidRDefault="00334BA4" w:rsidP="0076190F">
            <w:pPr>
              <w:rPr>
                <w:rFonts w:ascii="Verdana" w:hAnsi="Verdana"/>
                <w:sz w:val="18"/>
                <w:szCs w:val="18"/>
              </w:rPr>
            </w:pPr>
            <w:r>
              <w:rPr>
                <w:rFonts w:ascii="Verdana" w:hAnsi="Verdana"/>
                <w:sz w:val="18"/>
                <w:szCs w:val="18"/>
              </w:rPr>
              <w:t>AMOLF is een van de 3 onderzoeksinstituten onder de paraplu van FOM. AMOLF is geen rechtspersoon.</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50</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Welke betalingszekerheden ontvangt de aannemer voor volledige betaling van de aanneemsom?</w:t>
            </w:r>
          </w:p>
        </w:tc>
        <w:tc>
          <w:tcPr>
            <w:tcW w:w="6160" w:type="dxa"/>
          </w:tcPr>
          <w:p w:rsidR="00334BA4" w:rsidRPr="007611D8" w:rsidRDefault="00334BA4" w:rsidP="0076190F">
            <w:pPr>
              <w:rPr>
                <w:rFonts w:ascii="Verdana" w:hAnsi="Verdana"/>
                <w:sz w:val="18"/>
                <w:szCs w:val="18"/>
              </w:rPr>
            </w:pPr>
            <w:r>
              <w:rPr>
                <w:rFonts w:ascii="Verdana" w:hAnsi="Verdana"/>
                <w:sz w:val="18"/>
                <w:szCs w:val="18"/>
              </w:rPr>
              <w:t>De aannemer ontvangt daarvoor geen specifieke zekerheden.</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51</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Naast de leveringsverplichting dient de opdrachtnemer ter plaatse ook werkzaamheden uit te voeren. Om duidelijke regels te stellen ten aanzien van deze werkzaamheden stellen wij voor de UAV 2012 van toepassing te verklaren.</w:t>
            </w:r>
          </w:p>
          <w:p w:rsidR="00334BA4" w:rsidRPr="007611D8" w:rsidRDefault="00334BA4" w:rsidP="0076190F">
            <w:pPr>
              <w:ind w:left="34"/>
              <w:rPr>
                <w:rFonts w:ascii="Verdana" w:hAnsi="Verdana" w:cs="Arial"/>
                <w:sz w:val="18"/>
                <w:szCs w:val="18"/>
              </w:rPr>
            </w:pPr>
          </w:p>
        </w:tc>
        <w:tc>
          <w:tcPr>
            <w:tcW w:w="6160" w:type="dxa"/>
          </w:tcPr>
          <w:p w:rsidR="00334BA4" w:rsidRPr="007611D8" w:rsidRDefault="00334BA4" w:rsidP="002566DA">
            <w:pPr>
              <w:rPr>
                <w:rFonts w:ascii="Verdana" w:hAnsi="Verdana"/>
                <w:sz w:val="18"/>
                <w:szCs w:val="18"/>
              </w:rPr>
            </w:pPr>
            <w:r>
              <w:rPr>
                <w:rFonts w:ascii="Verdana" w:hAnsi="Verdana"/>
                <w:sz w:val="18"/>
                <w:szCs w:val="18"/>
              </w:rPr>
              <w:t>Leveringsvoorwaarden van FOM en UAV zijn van toepassing. FOM-voorwaarden gaan boven UAV.</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52</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Artikel 2.2.</w:t>
            </w: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De units moeten voldoen aan alle wet en regelgeving. Dit is slechts door de opdrachtnemer na te komen op het moment van het sluiten en het uitvoeren van de overeenkomst. Zou u willen toevoegen: “ten tijde van het sluiten van de overeenkomst”?</w:t>
            </w:r>
          </w:p>
        </w:tc>
        <w:tc>
          <w:tcPr>
            <w:tcW w:w="6160" w:type="dxa"/>
          </w:tcPr>
          <w:p w:rsidR="00334BA4" w:rsidRPr="007611D8" w:rsidRDefault="00334BA4" w:rsidP="0076190F">
            <w:pPr>
              <w:rPr>
                <w:rFonts w:ascii="Verdana" w:hAnsi="Verdana"/>
                <w:sz w:val="18"/>
                <w:szCs w:val="18"/>
              </w:rPr>
            </w:pPr>
            <w:r>
              <w:rPr>
                <w:rFonts w:ascii="Verdana" w:hAnsi="Verdana"/>
                <w:sz w:val="18"/>
                <w:szCs w:val="18"/>
              </w:rPr>
              <w:t>Ja</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53</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Artikel 3.1.</w:t>
            </w: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Datum levering units is fatale datum, waardoor met ingang van die datum de overeenkomst kan worden ontbonden. Het is redelijk en wenselijk dat de opdrachtgever eerst een ingebrekestelling aan de opdrachtnemer stuurt met daarin een redelijke termijn om na te komen. Het zou voor zowel opdrachtgever als opdrachtnemer onwenselijk zijn indien bij vertraging van bijvoorbeeld 1 dag de overeenkomst kan worden ontbinding. Zou u dit willen toevoegen?</w:t>
            </w:r>
          </w:p>
          <w:p w:rsidR="00334BA4" w:rsidRPr="007611D8" w:rsidRDefault="00334BA4" w:rsidP="0076190F">
            <w:pPr>
              <w:ind w:left="34"/>
              <w:rPr>
                <w:rFonts w:ascii="Verdana" w:hAnsi="Verdana" w:cs="Arial"/>
                <w:sz w:val="18"/>
                <w:szCs w:val="18"/>
              </w:rPr>
            </w:pPr>
          </w:p>
        </w:tc>
        <w:tc>
          <w:tcPr>
            <w:tcW w:w="6160" w:type="dxa"/>
          </w:tcPr>
          <w:p w:rsidR="00334BA4" w:rsidRPr="007611D8" w:rsidRDefault="00334BA4" w:rsidP="0076190F">
            <w:pPr>
              <w:rPr>
                <w:rFonts w:ascii="Verdana" w:hAnsi="Verdana"/>
                <w:sz w:val="18"/>
                <w:szCs w:val="18"/>
              </w:rPr>
            </w:pPr>
            <w:r>
              <w:rPr>
                <w:rFonts w:ascii="Verdana" w:hAnsi="Verdana"/>
                <w:sz w:val="18"/>
                <w:szCs w:val="18"/>
              </w:rPr>
              <w:t>Ja, opdrachtgever zal in voorkomend geval een ingebrekestelling sturen met daarin een termijn waarbinnen aannemer aan zijn verplichtingen dient te voldoen.</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54</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cs="Arial"/>
                <w:sz w:val="18"/>
                <w:szCs w:val="18"/>
              </w:rPr>
              <w:t>Artikel 3.2</w:t>
            </w: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Naar redelijkheid is het gewenst de boete te maximeren. Zou u een maximum boetebedrag willen opnemen in de overeenkomst, bijvoorbeeld van € 20.000,-.</w:t>
            </w:r>
          </w:p>
        </w:tc>
        <w:tc>
          <w:tcPr>
            <w:tcW w:w="6160" w:type="dxa"/>
          </w:tcPr>
          <w:p w:rsidR="00334BA4" w:rsidRPr="007611D8" w:rsidRDefault="00334BA4" w:rsidP="0076190F">
            <w:pPr>
              <w:rPr>
                <w:rFonts w:ascii="Verdana" w:hAnsi="Verdana"/>
                <w:sz w:val="18"/>
                <w:szCs w:val="18"/>
              </w:rPr>
            </w:pPr>
            <w:r>
              <w:rPr>
                <w:rFonts w:ascii="Verdana" w:hAnsi="Verdana"/>
                <w:sz w:val="18"/>
                <w:szCs w:val="18"/>
              </w:rPr>
              <w:t>Nee</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55</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Artikel 4.2.</w:t>
            </w: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opgenomen is dat betaling zal plaatsvinden 30 dagen na ontvangst van de factuur. Zou u een termijnenregeling willen opnemen met daarin betaling naar rato van de voortgang van de realisatie en plaatsing van de flexibele units? Of mogen wij hier zelf een voorstel in doen?</w:t>
            </w:r>
          </w:p>
        </w:tc>
        <w:tc>
          <w:tcPr>
            <w:tcW w:w="6160" w:type="dxa"/>
          </w:tcPr>
          <w:p w:rsidR="00334BA4" w:rsidRDefault="00334BA4" w:rsidP="0076190F">
            <w:pPr>
              <w:rPr>
                <w:rFonts w:ascii="Verdana" w:hAnsi="Verdana"/>
                <w:sz w:val="18"/>
                <w:szCs w:val="18"/>
              </w:rPr>
            </w:pPr>
            <w:r>
              <w:rPr>
                <w:rFonts w:ascii="Verdana" w:hAnsi="Verdana"/>
                <w:sz w:val="18"/>
                <w:szCs w:val="18"/>
              </w:rPr>
              <w:t>De volgende termijnregeling;</w:t>
            </w:r>
          </w:p>
          <w:p w:rsidR="00334BA4" w:rsidRDefault="00334BA4" w:rsidP="0076190F">
            <w:pPr>
              <w:rPr>
                <w:rFonts w:ascii="Verdana" w:hAnsi="Verdana"/>
                <w:sz w:val="18"/>
                <w:szCs w:val="18"/>
              </w:rPr>
            </w:pPr>
          </w:p>
          <w:p w:rsidR="00334BA4" w:rsidRPr="00AD6681" w:rsidRDefault="00334BA4" w:rsidP="00AD6681">
            <w:pPr>
              <w:pStyle w:val="ListParagraph"/>
              <w:numPr>
                <w:ilvl w:val="0"/>
                <w:numId w:val="9"/>
              </w:numPr>
              <w:rPr>
                <w:rFonts w:ascii="Verdana" w:hAnsi="Verdana"/>
                <w:sz w:val="18"/>
                <w:szCs w:val="18"/>
              </w:rPr>
            </w:pPr>
            <w:r w:rsidRPr="00AD6681">
              <w:rPr>
                <w:rFonts w:ascii="Verdana" w:hAnsi="Verdana"/>
                <w:sz w:val="18"/>
                <w:szCs w:val="18"/>
              </w:rPr>
              <w:t>30% bij opdracht</w:t>
            </w:r>
          </w:p>
          <w:p w:rsidR="00334BA4" w:rsidRDefault="00334BA4" w:rsidP="00AD6681">
            <w:pPr>
              <w:pStyle w:val="ListParagraph"/>
              <w:numPr>
                <w:ilvl w:val="0"/>
                <w:numId w:val="9"/>
              </w:numPr>
              <w:rPr>
                <w:rFonts w:ascii="Verdana" w:hAnsi="Verdana"/>
                <w:sz w:val="18"/>
                <w:szCs w:val="18"/>
              </w:rPr>
            </w:pPr>
            <w:r>
              <w:rPr>
                <w:rFonts w:ascii="Verdana" w:hAnsi="Verdana"/>
                <w:sz w:val="18"/>
                <w:szCs w:val="18"/>
              </w:rPr>
              <w:t>30% bij start werkzaamheden</w:t>
            </w:r>
          </w:p>
          <w:p w:rsidR="00334BA4" w:rsidRDefault="00334BA4" w:rsidP="00AD6681">
            <w:pPr>
              <w:pStyle w:val="ListParagraph"/>
              <w:numPr>
                <w:ilvl w:val="0"/>
                <w:numId w:val="9"/>
              </w:numPr>
              <w:rPr>
                <w:rFonts w:ascii="Verdana" w:hAnsi="Verdana"/>
                <w:sz w:val="18"/>
                <w:szCs w:val="18"/>
              </w:rPr>
            </w:pPr>
            <w:r>
              <w:rPr>
                <w:rFonts w:ascii="Verdana" w:hAnsi="Verdana"/>
                <w:sz w:val="18"/>
                <w:szCs w:val="18"/>
              </w:rPr>
              <w:t>30% bij plaatsing units</w:t>
            </w:r>
          </w:p>
          <w:p w:rsidR="00334BA4" w:rsidRDefault="00334BA4" w:rsidP="00AD6681">
            <w:pPr>
              <w:pStyle w:val="ListParagraph"/>
              <w:numPr>
                <w:ilvl w:val="0"/>
                <w:numId w:val="9"/>
              </w:numPr>
              <w:rPr>
                <w:rFonts w:ascii="Verdana" w:hAnsi="Verdana"/>
                <w:sz w:val="18"/>
                <w:szCs w:val="18"/>
              </w:rPr>
            </w:pPr>
            <w:r>
              <w:rPr>
                <w:rFonts w:ascii="Verdana" w:hAnsi="Verdana"/>
                <w:sz w:val="18"/>
                <w:szCs w:val="18"/>
              </w:rPr>
              <w:t>10% bij oplevering</w:t>
            </w:r>
          </w:p>
          <w:p w:rsidR="00334BA4" w:rsidRDefault="00334BA4" w:rsidP="00AD6681">
            <w:pPr>
              <w:pStyle w:val="ListParagraph"/>
              <w:rPr>
                <w:rFonts w:ascii="Verdana" w:hAnsi="Verdana"/>
                <w:sz w:val="18"/>
                <w:szCs w:val="18"/>
              </w:rPr>
            </w:pPr>
          </w:p>
          <w:p w:rsidR="00334BA4" w:rsidRPr="00AD6681" w:rsidRDefault="00334BA4" w:rsidP="00E2295E">
            <w:pPr>
              <w:rPr>
                <w:rFonts w:ascii="Verdana" w:hAnsi="Verdana"/>
                <w:sz w:val="18"/>
                <w:szCs w:val="18"/>
              </w:rPr>
            </w:pPr>
            <w:r>
              <w:rPr>
                <w:rFonts w:ascii="Verdana" w:hAnsi="Verdana"/>
                <w:sz w:val="18"/>
                <w:szCs w:val="18"/>
              </w:rPr>
              <w:t>Elke termijn per aparte factuur, betaling van een factuur binnen 21 dagen na factuurdatum</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56</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cs="Arial"/>
                <w:sz w:val="18"/>
                <w:szCs w:val="18"/>
              </w:rPr>
              <w:t>Artikel 5.</w:t>
            </w: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Opdrachtnemer kan niet garanderen dat de units over 5 jaar nog voldoen aan het PVE. Opdrachtnemer heeft geen invloed op wijzigingen in de wet- en regelgeving en het gebruik van de units. Zou u dit willen wijzigen in een garantie dat de units op het moment van levering voldoen aan de gestelde eisen?</w:t>
            </w:r>
          </w:p>
          <w:p w:rsidR="00334BA4" w:rsidRPr="007611D8" w:rsidRDefault="00334BA4" w:rsidP="0076190F">
            <w:pPr>
              <w:ind w:left="34"/>
              <w:rPr>
                <w:rFonts w:ascii="Verdana" w:hAnsi="Verdana" w:cs="Arial"/>
                <w:sz w:val="18"/>
                <w:szCs w:val="18"/>
              </w:rPr>
            </w:pPr>
          </w:p>
        </w:tc>
        <w:tc>
          <w:tcPr>
            <w:tcW w:w="6160" w:type="dxa"/>
          </w:tcPr>
          <w:p w:rsidR="00334BA4" w:rsidRPr="007611D8" w:rsidRDefault="00334BA4" w:rsidP="0076190F">
            <w:pPr>
              <w:rPr>
                <w:rFonts w:ascii="Verdana" w:hAnsi="Verdana"/>
                <w:sz w:val="18"/>
                <w:szCs w:val="18"/>
              </w:rPr>
            </w:pPr>
            <w:r w:rsidRPr="005331AA">
              <w:rPr>
                <w:rFonts w:ascii="Verdana" w:hAnsi="Verdana"/>
                <w:sz w:val="18"/>
                <w:szCs w:val="18"/>
              </w:rPr>
              <w:t xml:space="preserve">Ja, echter overmatige slijtage </w:t>
            </w:r>
            <w:r>
              <w:rPr>
                <w:rFonts w:ascii="Verdana" w:hAnsi="Verdana"/>
                <w:sz w:val="18"/>
                <w:szCs w:val="18"/>
              </w:rPr>
              <w:t xml:space="preserve">(bij normaal gebruik) </w:t>
            </w:r>
            <w:r w:rsidRPr="005331AA">
              <w:rPr>
                <w:rFonts w:ascii="Verdana" w:hAnsi="Verdana"/>
                <w:sz w:val="18"/>
                <w:szCs w:val="18"/>
              </w:rPr>
              <w:t>en tekortkomingen die pas na verloop van tijd worden ontdekt blijven voor rekening opdrachtnemer.</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57</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Artikel 7</w:t>
            </w: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Wat wil de opdrachtgever hiermee bepalen? Ons inziens dient in dit artikel opgenomen te worden dat het een opeisbare verplichting betreft. Enkel de niet nakoming van een opeisbare verplichting kan tot ontbinding leiden. Zou de opdrachtgever dit aan willen passen?</w:t>
            </w:r>
          </w:p>
        </w:tc>
        <w:tc>
          <w:tcPr>
            <w:tcW w:w="6160" w:type="dxa"/>
          </w:tcPr>
          <w:p w:rsidR="00334BA4" w:rsidRPr="007611D8" w:rsidRDefault="00334BA4" w:rsidP="0076190F">
            <w:pPr>
              <w:rPr>
                <w:rFonts w:ascii="Verdana" w:hAnsi="Verdana"/>
                <w:sz w:val="18"/>
                <w:szCs w:val="18"/>
              </w:rPr>
            </w:pPr>
            <w:r>
              <w:rPr>
                <w:rFonts w:ascii="Verdana" w:hAnsi="Verdana"/>
                <w:sz w:val="18"/>
                <w:szCs w:val="18"/>
              </w:rPr>
              <w:t>Nee</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58</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Artikel 8</w:t>
            </w:r>
          </w:p>
          <w:p w:rsidR="00334BA4" w:rsidRPr="007611D8" w:rsidRDefault="00334BA4" w:rsidP="0076190F">
            <w:pPr>
              <w:autoSpaceDE w:val="0"/>
              <w:autoSpaceDN w:val="0"/>
              <w:adjustRightInd w:val="0"/>
              <w:rPr>
                <w:rFonts w:ascii="Verdana" w:hAnsi="Verdana"/>
                <w:sz w:val="18"/>
                <w:szCs w:val="18"/>
              </w:rPr>
            </w:pPr>
          </w:p>
          <w:p w:rsidR="00334BA4" w:rsidRPr="007611D8" w:rsidRDefault="00334BA4" w:rsidP="0076190F">
            <w:pPr>
              <w:autoSpaceDE w:val="0"/>
              <w:autoSpaceDN w:val="0"/>
              <w:adjustRightInd w:val="0"/>
              <w:rPr>
                <w:rFonts w:ascii="Verdana" w:hAnsi="Verdana"/>
                <w:sz w:val="18"/>
                <w:szCs w:val="18"/>
              </w:rPr>
            </w:pP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De nummering van Artikel 8.2 is niet correct.</w:t>
            </w:r>
          </w:p>
        </w:tc>
        <w:tc>
          <w:tcPr>
            <w:tcW w:w="6160" w:type="dxa"/>
          </w:tcPr>
          <w:p w:rsidR="00334BA4" w:rsidRPr="007611D8" w:rsidRDefault="00334BA4" w:rsidP="0076190F">
            <w:pPr>
              <w:rPr>
                <w:rFonts w:ascii="Verdana" w:hAnsi="Verdana"/>
                <w:sz w:val="18"/>
                <w:szCs w:val="18"/>
              </w:rPr>
            </w:pPr>
            <w:r>
              <w:rPr>
                <w:rFonts w:ascii="Verdana" w:hAnsi="Verdana"/>
                <w:sz w:val="18"/>
                <w:szCs w:val="18"/>
              </w:rPr>
              <w:t>Deze zal worden aangepast</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59</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Artikel 8.4</w:t>
            </w: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Zou u deze ontbindingsgronden willen herschrijven zodat zowel opdrachtgever als opdrachtnemer hierop een beroep kan doen?</w:t>
            </w:r>
          </w:p>
        </w:tc>
        <w:tc>
          <w:tcPr>
            <w:tcW w:w="6160" w:type="dxa"/>
          </w:tcPr>
          <w:p w:rsidR="00334BA4" w:rsidRPr="007611D8" w:rsidRDefault="00334BA4" w:rsidP="0076190F">
            <w:pPr>
              <w:rPr>
                <w:rFonts w:ascii="Verdana" w:hAnsi="Verdana"/>
                <w:sz w:val="18"/>
                <w:szCs w:val="18"/>
              </w:rPr>
            </w:pPr>
            <w:r>
              <w:rPr>
                <w:rFonts w:ascii="Verdana" w:hAnsi="Verdana"/>
                <w:sz w:val="18"/>
                <w:szCs w:val="18"/>
              </w:rPr>
              <w:t>Akkoord</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60</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Artikel 9</w:t>
            </w: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 xml:space="preserve">Zou opdrachtgever willen opnemen dat opdrachtnemer na levering / oplevering niet meer aansprakelijk is, gelijk aan de reguliere voorwaarden bij aanneming van werk? </w:t>
            </w:r>
          </w:p>
        </w:tc>
        <w:tc>
          <w:tcPr>
            <w:tcW w:w="6160" w:type="dxa"/>
          </w:tcPr>
          <w:p w:rsidR="00334BA4" w:rsidRPr="007611D8" w:rsidRDefault="00334BA4" w:rsidP="005A7901">
            <w:pPr>
              <w:rPr>
                <w:rFonts w:ascii="Verdana" w:hAnsi="Verdana"/>
                <w:sz w:val="18"/>
                <w:szCs w:val="18"/>
              </w:rPr>
            </w:pPr>
            <w:r w:rsidRPr="00D25873">
              <w:rPr>
                <w:rFonts w:ascii="Verdana" w:hAnsi="Verdana"/>
                <w:sz w:val="18"/>
                <w:szCs w:val="18"/>
              </w:rPr>
              <w:t>Na oplevering (d.w.z. volledige afwikkeling v</w:t>
            </w:r>
            <w:r>
              <w:rPr>
                <w:rFonts w:ascii="Verdana" w:hAnsi="Verdana"/>
                <w:sz w:val="18"/>
                <w:szCs w:val="18"/>
              </w:rPr>
              <w:t xml:space="preserve">an restpunten) is er een </w:t>
            </w:r>
            <w:r w:rsidRPr="00D25873">
              <w:rPr>
                <w:rFonts w:ascii="Verdana" w:hAnsi="Verdana"/>
                <w:sz w:val="18"/>
                <w:szCs w:val="18"/>
              </w:rPr>
              <w:t xml:space="preserve">garantietermijn </w:t>
            </w:r>
            <w:r>
              <w:rPr>
                <w:rFonts w:ascii="Verdana" w:hAnsi="Verdana"/>
                <w:sz w:val="18"/>
                <w:szCs w:val="18"/>
              </w:rPr>
              <w:t>van een jaar</w:t>
            </w:r>
            <w:r w:rsidRPr="00D25873">
              <w:rPr>
                <w:rFonts w:ascii="Verdana" w:hAnsi="Verdana"/>
                <w:sz w:val="18"/>
                <w:szCs w:val="18"/>
              </w:rPr>
              <w:t>. Voorts blijft ook de aansprakelijkheid van opdrachtnemer in geval van aperte ‘verborgen gebreken’, welke later mogelijk aan het daglicht kunnen treden.</w:t>
            </w:r>
            <w:r>
              <w:rPr>
                <w:rFonts w:ascii="Verdana" w:hAnsi="Verdana"/>
                <w:sz w:val="18"/>
                <w:szCs w:val="18"/>
              </w:rPr>
              <w:t xml:space="preserve"> </w:t>
            </w:r>
            <w:r w:rsidRPr="005331AA">
              <w:rPr>
                <w:rFonts w:ascii="Verdana" w:hAnsi="Verdana"/>
                <w:sz w:val="18"/>
                <w:szCs w:val="18"/>
              </w:rPr>
              <w:t>Zie ook vraag 56.</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61</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Artikel 9</w:t>
            </w: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sz w:val="18"/>
                <w:szCs w:val="18"/>
              </w:rPr>
            </w:pPr>
            <w:r w:rsidRPr="007611D8">
              <w:rPr>
                <w:rFonts w:ascii="Verdana" w:hAnsi="Verdana"/>
                <w:sz w:val="18"/>
                <w:szCs w:val="18"/>
              </w:rPr>
              <w:t>Zou u dit artikel willen aanpassen zodat de aannemer aansprakelijk is voor alle schade die hem volgens de wet of de overeenkomst kan worden toegerekend? Het is niet redelijk en billijk alle schade die voortvloeit uit een project in rekening te brengen bij de aannemer.</w:t>
            </w:r>
          </w:p>
        </w:tc>
        <w:tc>
          <w:tcPr>
            <w:tcW w:w="6160" w:type="dxa"/>
          </w:tcPr>
          <w:p w:rsidR="00334BA4" w:rsidRPr="007611D8" w:rsidRDefault="00334BA4" w:rsidP="0076190F">
            <w:pPr>
              <w:rPr>
                <w:rFonts w:ascii="Verdana" w:hAnsi="Verdana"/>
                <w:sz w:val="18"/>
                <w:szCs w:val="18"/>
              </w:rPr>
            </w:pPr>
            <w:r>
              <w:rPr>
                <w:rFonts w:ascii="Verdana" w:hAnsi="Verdana"/>
                <w:sz w:val="18"/>
                <w:szCs w:val="18"/>
              </w:rPr>
              <w:t>Akkoord</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62</w:t>
            </w:r>
          </w:p>
        </w:tc>
        <w:tc>
          <w:tcPr>
            <w:tcW w:w="1788" w:type="dxa"/>
          </w:tcPr>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Overeenkomst</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Inzake levering van</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Flexibele Kantoor Units</w:t>
            </w:r>
          </w:p>
          <w:p w:rsidR="00334BA4" w:rsidRPr="007611D8" w:rsidRDefault="00334BA4" w:rsidP="0076190F">
            <w:pPr>
              <w:autoSpaceDE w:val="0"/>
              <w:autoSpaceDN w:val="0"/>
              <w:adjustRightInd w:val="0"/>
              <w:rPr>
                <w:rFonts w:ascii="Verdana" w:hAnsi="Verdana"/>
                <w:sz w:val="18"/>
                <w:szCs w:val="18"/>
              </w:rPr>
            </w:pPr>
            <w:r w:rsidRPr="007611D8">
              <w:rPr>
                <w:rFonts w:ascii="Verdana" w:hAnsi="Verdana"/>
                <w:sz w:val="18"/>
                <w:szCs w:val="18"/>
              </w:rPr>
              <w:t>Artikel 12.5</w:t>
            </w:r>
          </w:p>
          <w:p w:rsidR="00334BA4" w:rsidRPr="007611D8" w:rsidRDefault="00334BA4" w:rsidP="0076190F">
            <w:pPr>
              <w:autoSpaceDE w:val="0"/>
              <w:autoSpaceDN w:val="0"/>
              <w:adjustRightInd w:val="0"/>
              <w:rPr>
                <w:rFonts w:ascii="Verdana" w:hAnsi="Verdana"/>
                <w:sz w:val="18"/>
                <w:szCs w:val="18"/>
              </w:rPr>
            </w:pPr>
          </w:p>
        </w:tc>
        <w:tc>
          <w:tcPr>
            <w:tcW w:w="4400" w:type="dxa"/>
          </w:tcPr>
          <w:p w:rsidR="00334BA4" w:rsidRPr="007611D8" w:rsidRDefault="00334BA4" w:rsidP="0076190F">
            <w:pPr>
              <w:ind w:left="34"/>
              <w:rPr>
                <w:rFonts w:ascii="Verdana" w:hAnsi="Verdana" w:cs="Arial"/>
                <w:sz w:val="18"/>
                <w:szCs w:val="18"/>
              </w:rPr>
            </w:pPr>
            <w:r w:rsidRPr="007611D8">
              <w:rPr>
                <w:rFonts w:ascii="Verdana" w:hAnsi="Verdana" w:cs="Arial"/>
                <w:sz w:val="18"/>
                <w:szCs w:val="18"/>
              </w:rPr>
              <w:t>Kan opdrachtgever de ratio achter deze bepaling nader toelichten?</w:t>
            </w:r>
          </w:p>
        </w:tc>
        <w:tc>
          <w:tcPr>
            <w:tcW w:w="6160" w:type="dxa"/>
          </w:tcPr>
          <w:p w:rsidR="00334BA4" w:rsidRPr="007611D8" w:rsidRDefault="00334BA4" w:rsidP="0076190F">
            <w:pPr>
              <w:rPr>
                <w:rFonts w:ascii="Verdana" w:hAnsi="Verdana"/>
                <w:sz w:val="18"/>
                <w:szCs w:val="18"/>
              </w:rPr>
            </w:pPr>
            <w:r>
              <w:rPr>
                <w:rFonts w:ascii="Verdana" w:hAnsi="Verdana"/>
                <w:sz w:val="18"/>
                <w:szCs w:val="18"/>
              </w:rPr>
              <w:t>Dit voorkomt dat door niet handelen een recht wordt verwerkt</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63</w:t>
            </w:r>
          </w:p>
        </w:tc>
        <w:tc>
          <w:tcPr>
            <w:tcW w:w="1788" w:type="dxa"/>
          </w:tcPr>
          <w:p w:rsidR="00334BA4" w:rsidRPr="007611D8" w:rsidRDefault="00334BA4" w:rsidP="0076190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6</w:t>
            </w:r>
          </w:p>
        </w:tc>
        <w:tc>
          <w:tcPr>
            <w:tcW w:w="4400" w:type="dxa"/>
          </w:tcPr>
          <w:p w:rsidR="00334BA4" w:rsidRPr="007611D8" w:rsidRDefault="00334BA4" w:rsidP="0076190F">
            <w:pPr>
              <w:rPr>
                <w:rFonts w:ascii="Verdana" w:hAnsi="Verdana"/>
                <w:sz w:val="18"/>
                <w:szCs w:val="18"/>
              </w:rPr>
            </w:pPr>
            <w:r w:rsidRPr="007611D8">
              <w:rPr>
                <w:rFonts w:ascii="Verdana" w:hAnsi="Verdana"/>
                <w:sz w:val="18"/>
                <w:szCs w:val="18"/>
              </w:rPr>
              <w:t>Leverancier draagt zorg voor aansluiting op de NUTS voorzieningen. Is dit zo? Zoja waar kunnen we aansluiten en zijn capaciteiten voldoende</w:t>
            </w:r>
          </w:p>
        </w:tc>
        <w:tc>
          <w:tcPr>
            <w:tcW w:w="6160" w:type="dxa"/>
          </w:tcPr>
          <w:p w:rsidR="00334BA4" w:rsidRPr="00C50B81" w:rsidRDefault="00334BA4" w:rsidP="0076190F">
            <w:pPr>
              <w:rPr>
                <w:rFonts w:ascii="Verdana" w:hAnsi="Verdana"/>
                <w:sz w:val="18"/>
                <w:szCs w:val="18"/>
              </w:rPr>
            </w:pPr>
            <w:r w:rsidRPr="00C50B81">
              <w:rPr>
                <w:rFonts w:ascii="Verdana" w:hAnsi="Verdana"/>
                <w:sz w:val="18"/>
                <w:szCs w:val="18"/>
              </w:rPr>
              <w:t>Zie antwoord vraag 8.</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64</w:t>
            </w:r>
          </w:p>
        </w:tc>
        <w:tc>
          <w:tcPr>
            <w:tcW w:w="1788" w:type="dxa"/>
          </w:tcPr>
          <w:p w:rsidR="00334BA4" w:rsidRPr="007611D8" w:rsidRDefault="00334BA4" w:rsidP="0076190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7611D8" w:rsidRDefault="00334BA4" w:rsidP="00E72DE8">
            <w:pPr>
              <w:rPr>
                <w:rFonts w:ascii="Verdana" w:eastAsia="MS Mincho" w:hAnsi="Verdana"/>
                <w:color w:val="000000"/>
                <w:sz w:val="18"/>
                <w:szCs w:val="18"/>
                <w:lang w:eastAsia="ja-JP"/>
              </w:rPr>
            </w:pPr>
            <w:r w:rsidRPr="007611D8">
              <w:rPr>
                <w:rFonts w:ascii="Verdana" w:hAnsi="Verdana"/>
                <w:sz w:val="18"/>
                <w:szCs w:val="18"/>
              </w:rPr>
              <w:t>27 m</w:t>
            </w:r>
            <w:r w:rsidRPr="006619EC">
              <w:rPr>
                <w:rFonts w:ascii="Verdana" w:hAnsi="Verdana"/>
                <w:sz w:val="18"/>
                <w:szCs w:val="18"/>
                <w:vertAlign w:val="superscript"/>
              </w:rPr>
              <w:t>2</w:t>
            </w:r>
            <w:r w:rsidRPr="007611D8">
              <w:rPr>
                <w:rFonts w:ascii="Verdana" w:hAnsi="Verdana"/>
                <w:sz w:val="18"/>
                <w:szCs w:val="18"/>
              </w:rPr>
              <w:t xml:space="preserve"> voor een 4 persoonskamer is erg krap. Toch aanhouden? Footprint geeft weing ruimte wat zou betekenen dat aantal kantoren wordt teruggebracht.</w:t>
            </w:r>
          </w:p>
        </w:tc>
        <w:tc>
          <w:tcPr>
            <w:tcW w:w="6160" w:type="dxa"/>
          </w:tcPr>
          <w:p w:rsidR="00334BA4" w:rsidRDefault="00334BA4" w:rsidP="0076190F">
            <w:pPr>
              <w:rPr>
                <w:rFonts w:ascii="Verdana" w:hAnsi="Verdana"/>
                <w:sz w:val="18"/>
                <w:szCs w:val="18"/>
              </w:rPr>
            </w:pPr>
            <w:r>
              <w:rPr>
                <w:rFonts w:ascii="Verdana" w:hAnsi="Verdana"/>
                <w:sz w:val="18"/>
                <w:szCs w:val="18"/>
              </w:rPr>
              <w:t>Gegeven opp. norm aanhouden.</w:t>
            </w:r>
          </w:p>
          <w:p w:rsidR="00334BA4" w:rsidRDefault="00334BA4" w:rsidP="0076190F">
            <w:pPr>
              <w:rPr>
                <w:rFonts w:ascii="Verdana" w:hAnsi="Verdana"/>
                <w:sz w:val="18"/>
                <w:szCs w:val="18"/>
              </w:rPr>
            </w:pPr>
          </w:p>
          <w:p w:rsidR="00334BA4" w:rsidRPr="005331AA" w:rsidRDefault="00334BA4" w:rsidP="002D6D8B">
            <w:pPr>
              <w:rPr>
                <w:rFonts w:ascii="Verdana" w:hAnsi="Verdana"/>
                <w:b/>
                <w:sz w:val="18"/>
                <w:szCs w:val="18"/>
              </w:rPr>
            </w:pP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65</w:t>
            </w:r>
          </w:p>
        </w:tc>
        <w:tc>
          <w:tcPr>
            <w:tcW w:w="1788" w:type="dxa"/>
          </w:tcPr>
          <w:p w:rsidR="00334BA4" w:rsidRPr="007611D8" w:rsidRDefault="00334BA4" w:rsidP="0076190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7611D8" w:rsidRDefault="00334BA4" w:rsidP="00E72DE8">
            <w:pPr>
              <w:ind w:left="34"/>
              <w:rPr>
                <w:rFonts w:ascii="Verdana" w:hAnsi="Verdana"/>
                <w:sz w:val="18"/>
                <w:szCs w:val="18"/>
              </w:rPr>
            </w:pPr>
            <w:r w:rsidRPr="007611D8">
              <w:rPr>
                <w:rFonts w:ascii="Verdana" w:hAnsi="Verdana"/>
                <w:sz w:val="18"/>
                <w:szCs w:val="18"/>
              </w:rPr>
              <w:t>De aansluiting brandmeldinstallatie  / Toegangscontrole en storingsmelding dienen te worden aangesloten op bestaande voorzieningen. Is uitbreiding hierop qua capaciteit bestaande installatie mogelijk en welk merk en type installatie is momenteel voorzien om op aan te sluiten?</w:t>
            </w:r>
          </w:p>
        </w:tc>
        <w:tc>
          <w:tcPr>
            <w:tcW w:w="6160" w:type="dxa"/>
          </w:tcPr>
          <w:p w:rsidR="00334BA4" w:rsidRPr="00D25873" w:rsidRDefault="00334BA4" w:rsidP="0076190F">
            <w:pPr>
              <w:rPr>
                <w:rFonts w:ascii="Verdana" w:hAnsi="Verdana"/>
                <w:sz w:val="18"/>
                <w:szCs w:val="18"/>
              </w:rPr>
            </w:pPr>
            <w:r w:rsidRPr="00D25873">
              <w:rPr>
                <w:rFonts w:ascii="Verdana" w:hAnsi="Verdana"/>
                <w:sz w:val="18"/>
                <w:szCs w:val="18"/>
              </w:rPr>
              <w:t>Zie antwoorden vraag 5 en 8.</w:t>
            </w:r>
          </w:p>
        </w:tc>
      </w:tr>
      <w:tr w:rsidR="00334BA4" w:rsidRPr="007611D8" w:rsidTr="00004F8E">
        <w:tc>
          <w:tcPr>
            <w:tcW w:w="1290" w:type="dxa"/>
          </w:tcPr>
          <w:p w:rsidR="00334BA4" w:rsidRPr="007611D8" w:rsidRDefault="00334BA4" w:rsidP="0076190F">
            <w:pPr>
              <w:autoSpaceDE w:val="0"/>
              <w:autoSpaceDN w:val="0"/>
              <w:adjustRightInd w:val="0"/>
              <w:spacing w:line="225" w:lineRule="exact"/>
              <w:ind w:left="102" w:right="-20"/>
              <w:rPr>
                <w:rFonts w:ascii="Verdana" w:hAnsi="Verdana" w:cs="Arial"/>
                <w:sz w:val="18"/>
                <w:szCs w:val="18"/>
              </w:rPr>
            </w:pPr>
            <w:r w:rsidRPr="007611D8">
              <w:rPr>
                <w:rFonts w:ascii="Verdana" w:hAnsi="Verdana" w:cs="Arial"/>
                <w:sz w:val="18"/>
                <w:szCs w:val="18"/>
              </w:rPr>
              <w:t>66</w:t>
            </w:r>
          </w:p>
        </w:tc>
        <w:tc>
          <w:tcPr>
            <w:tcW w:w="1788" w:type="dxa"/>
          </w:tcPr>
          <w:p w:rsidR="00334BA4" w:rsidRPr="007611D8" w:rsidRDefault="00334BA4" w:rsidP="0076190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cs="Arial"/>
                <w:spacing w:val="-1"/>
                <w:sz w:val="18"/>
                <w:szCs w:val="18"/>
              </w:rPr>
              <w:t>1</w:t>
            </w:r>
          </w:p>
        </w:tc>
        <w:tc>
          <w:tcPr>
            <w:tcW w:w="4400" w:type="dxa"/>
          </w:tcPr>
          <w:p w:rsidR="00334BA4" w:rsidRPr="007611D8" w:rsidRDefault="00334BA4" w:rsidP="00E72DE8">
            <w:pPr>
              <w:ind w:left="34"/>
              <w:rPr>
                <w:rFonts w:ascii="Verdana" w:eastAsia="MS Mincho" w:hAnsi="Verdana"/>
                <w:color w:val="000000"/>
                <w:sz w:val="18"/>
                <w:szCs w:val="18"/>
                <w:lang w:eastAsia="ja-JP"/>
              </w:rPr>
            </w:pPr>
            <w:r w:rsidRPr="007611D8">
              <w:rPr>
                <w:rFonts w:ascii="Verdana" w:hAnsi="Verdana"/>
                <w:sz w:val="18"/>
                <w:szCs w:val="18"/>
              </w:rPr>
              <w:t>de levering van een"uitgebreider"keukenblok" is wat algemeen. kan er bepaald worden dat iedere inschrijver een stelpos van € 5000,00 voor opneemt?</w:t>
            </w:r>
          </w:p>
        </w:tc>
        <w:tc>
          <w:tcPr>
            <w:tcW w:w="6160" w:type="dxa"/>
          </w:tcPr>
          <w:p w:rsidR="00334BA4" w:rsidRDefault="00334BA4" w:rsidP="0076190F">
            <w:pPr>
              <w:rPr>
                <w:rFonts w:ascii="Verdana" w:hAnsi="Verdana"/>
                <w:sz w:val="18"/>
                <w:szCs w:val="18"/>
              </w:rPr>
            </w:pPr>
            <w:r>
              <w:rPr>
                <w:rFonts w:ascii="Verdana" w:hAnsi="Verdana"/>
                <w:sz w:val="18"/>
                <w:szCs w:val="18"/>
              </w:rPr>
              <w:t>Akkoord.</w:t>
            </w:r>
          </w:p>
          <w:p w:rsidR="00334BA4" w:rsidRPr="007611D8" w:rsidRDefault="00334BA4" w:rsidP="0076190F">
            <w:pPr>
              <w:rPr>
                <w:rFonts w:ascii="Verdana" w:hAnsi="Verdana"/>
                <w:sz w:val="18"/>
                <w:szCs w:val="18"/>
              </w:rPr>
            </w:pPr>
            <w:r>
              <w:rPr>
                <w:rFonts w:ascii="Verdana" w:hAnsi="Verdana"/>
                <w:sz w:val="18"/>
                <w:szCs w:val="18"/>
              </w:rPr>
              <w:t>Iedere inschrijver dient deze stelpost van € 5000,- voor ‘het uitgebreidere keukenblok’ op te nemen.</w:t>
            </w:r>
          </w:p>
        </w:tc>
      </w:tr>
      <w:tr w:rsidR="00334BA4" w:rsidRPr="007611D8" w:rsidTr="00004F8E">
        <w:tc>
          <w:tcPr>
            <w:tcW w:w="1290" w:type="dxa"/>
          </w:tcPr>
          <w:p w:rsidR="00334BA4" w:rsidRDefault="00334BA4" w:rsidP="0076190F">
            <w:pPr>
              <w:autoSpaceDE w:val="0"/>
              <w:autoSpaceDN w:val="0"/>
              <w:adjustRightInd w:val="0"/>
              <w:spacing w:line="225" w:lineRule="exact"/>
              <w:ind w:left="102" w:right="-20"/>
              <w:rPr>
                <w:rFonts w:ascii="Verdana" w:hAnsi="Verdana" w:cs="Arial"/>
                <w:sz w:val="18"/>
                <w:szCs w:val="18"/>
              </w:rPr>
            </w:pPr>
            <w:r>
              <w:rPr>
                <w:rFonts w:ascii="Verdana" w:hAnsi="Verdana" w:cs="Arial"/>
                <w:sz w:val="18"/>
                <w:szCs w:val="18"/>
              </w:rPr>
              <w:t>67</w:t>
            </w:r>
          </w:p>
          <w:p w:rsidR="00334BA4" w:rsidRDefault="00334BA4" w:rsidP="0076190F">
            <w:pPr>
              <w:autoSpaceDE w:val="0"/>
              <w:autoSpaceDN w:val="0"/>
              <w:adjustRightInd w:val="0"/>
              <w:spacing w:line="225" w:lineRule="exact"/>
              <w:ind w:left="102" w:right="-20"/>
              <w:rPr>
                <w:rFonts w:ascii="Verdana" w:hAnsi="Verdana" w:cs="Arial"/>
                <w:sz w:val="18"/>
                <w:szCs w:val="18"/>
              </w:rPr>
            </w:pPr>
          </w:p>
          <w:p w:rsidR="00334BA4" w:rsidRPr="007611D8" w:rsidRDefault="00334BA4" w:rsidP="0076190F">
            <w:pPr>
              <w:autoSpaceDE w:val="0"/>
              <w:autoSpaceDN w:val="0"/>
              <w:adjustRightInd w:val="0"/>
              <w:spacing w:line="225" w:lineRule="exact"/>
              <w:ind w:left="102" w:right="-20"/>
              <w:rPr>
                <w:rFonts w:ascii="Verdana" w:hAnsi="Verdana" w:cs="Arial"/>
                <w:sz w:val="18"/>
                <w:szCs w:val="18"/>
              </w:rPr>
            </w:pPr>
          </w:p>
        </w:tc>
        <w:tc>
          <w:tcPr>
            <w:tcW w:w="1788" w:type="dxa"/>
          </w:tcPr>
          <w:p w:rsidR="00334BA4" w:rsidRPr="007611D8" w:rsidRDefault="00334BA4" w:rsidP="0076190F">
            <w:pPr>
              <w:autoSpaceDE w:val="0"/>
              <w:autoSpaceDN w:val="0"/>
              <w:adjustRightInd w:val="0"/>
              <w:spacing w:line="225" w:lineRule="exact"/>
              <w:ind w:left="102" w:right="-20"/>
              <w:rPr>
                <w:rFonts w:ascii="Verdana" w:hAnsi="Verdana" w:cs="Arial"/>
                <w:spacing w:val="-1"/>
                <w:sz w:val="18"/>
                <w:szCs w:val="18"/>
              </w:rPr>
            </w:pPr>
            <w:r>
              <w:rPr>
                <w:rFonts w:ascii="Verdana" w:hAnsi="Verdana" w:cs="Arial"/>
                <w:spacing w:val="-1"/>
                <w:sz w:val="18"/>
                <w:szCs w:val="18"/>
              </w:rPr>
              <w:t>11</w:t>
            </w:r>
          </w:p>
        </w:tc>
        <w:tc>
          <w:tcPr>
            <w:tcW w:w="4400" w:type="dxa"/>
          </w:tcPr>
          <w:p w:rsidR="00334BA4" w:rsidRPr="007611D8" w:rsidRDefault="00334BA4" w:rsidP="00245941">
            <w:pPr>
              <w:ind w:left="34"/>
              <w:rPr>
                <w:rFonts w:ascii="Verdana" w:eastAsia="MS Mincho" w:hAnsi="Verdana"/>
                <w:color w:val="000000"/>
                <w:sz w:val="18"/>
                <w:szCs w:val="18"/>
                <w:lang w:eastAsia="ja-JP"/>
              </w:rPr>
            </w:pPr>
            <w:r w:rsidRPr="00245941">
              <w:rPr>
                <w:rFonts w:ascii="Verdana" w:hAnsi="Verdana"/>
                <w:sz w:val="18"/>
                <w:szCs w:val="18"/>
              </w:rPr>
              <w:t>Er is een verschil in de datum van inleveren van inschrijving tussen beschrijvend document en publicatie</w:t>
            </w:r>
            <w:r>
              <w:rPr>
                <w:rFonts w:ascii="Verdana" w:hAnsi="Verdana"/>
                <w:sz w:val="18"/>
                <w:szCs w:val="18"/>
              </w:rPr>
              <w:t>.</w:t>
            </w:r>
          </w:p>
        </w:tc>
        <w:tc>
          <w:tcPr>
            <w:tcW w:w="6160" w:type="dxa"/>
          </w:tcPr>
          <w:p w:rsidR="00334BA4" w:rsidRPr="00017F8E" w:rsidRDefault="00334BA4" w:rsidP="0076190F">
            <w:pPr>
              <w:rPr>
                <w:rFonts w:ascii="Verdana" w:hAnsi="Verdana"/>
                <w:b/>
                <w:sz w:val="18"/>
                <w:szCs w:val="18"/>
              </w:rPr>
            </w:pPr>
            <w:r w:rsidRPr="005331AA">
              <w:rPr>
                <w:rFonts w:ascii="Verdana" w:hAnsi="Verdana"/>
                <w:b/>
                <w:sz w:val="18"/>
                <w:szCs w:val="18"/>
              </w:rPr>
              <w:t>De juiste datum voor inleveren van de inschrijving is 23 mei 2014 om 12.00 uur.</w:t>
            </w:r>
          </w:p>
        </w:tc>
      </w:tr>
      <w:tr w:rsidR="00334BA4" w:rsidRPr="007611D8" w:rsidTr="00004F8E">
        <w:tc>
          <w:tcPr>
            <w:tcW w:w="1290" w:type="dxa"/>
          </w:tcPr>
          <w:p w:rsidR="00334BA4" w:rsidRDefault="00334BA4" w:rsidP="0076190F">
            <w:pPr>
              <w:autoSpaceDE w:val="0"/>
              <w:autoSpaceDN w:val="0"/>
              <w:adjustRightInd w:val="0"/>
              <w:spacing w:line="225" w:lineRule="exact"/>
              <w:ind w:left="102" w:right="-20"/>
              <w:rPr>
                <w:rFonts w:ascii="Verdana" w:hAnsi="Verdana" w:cs="Arial"/>
                <w:sz w:val="18"/>
                <w:szCs w:val="18"/>
              </w:rPr>
            </w:pPr>
            <w:r>
              <w:rPr>
                <w:rFonts w:ascii="Verdana" w:hAnsi="Verdana" w:cs="Arial"/>
                <w:sz w:val="18"/>
                <w:szCs w:val="18"/>
              </w:rPr>
              <w:t>68</w:t>
            </w:r>
          </w:p>
        </w:tc>
        <w:tc>
          <w:tcPr>
            <w:tcW w:w="1788" w:type="dxa"/>
          </w:tcPr>
          <w:p w:rsidR="00334BA4" w:rsidRDefault="00334BA4" w:rsidP="0076190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sz w:val="18"/>
                <w:szCs w:val="18"/>
              </w:rPr>
              <w:t>Specificaties Kantoor ARCNL</w:t>
            </w:r>
          </w:p>
        </w:tc>
        <w:tc>
          <w:tcPr>
            <w:tcW w:w="4400" w:type="dxa"/>
          </w:tcPr>
          <w:p w:rsidR="00334BA4" w:rsidRPr="00245941" w:rsidRDefault="00334BA4" w:rsidP="006619EC">
            <w:pPr>
              <w:ind w:left="34"/>
              <w:rPr>
                <w:rFonts w:ascii="Verdana" w:hAnsi="Verdana"/>
                <w:sz w:val="18"/>
                <w:szCs w:val="18"/>
              </w:rPr>
            </w:pPr>
            <w:r>
              <w:rPr>
                <w:rFonts w:ascii="Verdana" w:hAnsi="Verdana"/>
                <w:sz w:val="18"/>
                <w:szCs w:val="18"/>
              </w:rPr>
              <w:t>Nadere specificatie van de stelconplaten voor de fundering</w:t>
            </w:r>
          </w:p>
        </w:tc>
        <w:tc>
          <w:tcPr>
            <w:tcW w:w="6160" w:type="dxa"/>
          </w:tcPr>
          <w:p w:rsidR="00334BA4" w:rsidRPr="005331AA" w:rsidRDefault="00334BA4" w:rsidP="0076190F">
            <w:pPr>
              <w:rPr>
                <w:rFonts w:ascii="Verdana" w:hAnsi="Verdana"/>
                <w:b/>
                <w:sz w:val="18"/>
                <w:szCs w:val="18"/>
              </w:rPr>
            </w:pPr>
            <w:r w:rsidRPr="005331AA">
              <w:rPr>
                <w:rFonts w:ascii="Verdana" w:hAnsi="Verdana" w:cs="Courier"/>
                <w:b/>
                <w:sz w:val="18"/>
                <w:szCs w:val="18"/>
                <w:lang w:eastAsia="zh-CN"/>
              </w:rPr>
              <w:t xml:space="preserve">Opdrachtnemer moet in </w:t>
            </w:r>
            <w:r>
              <w:rPr>
                <w:rFonts w:ascii="Verdana" w:hAnsi="Verdana" w:cs="Courier"/>
                <w:b/>
                <w:sz w:val="18"/>
                <w:szCs w:val="18"/>
                <w:lang w:eastAsia="zh-CN"/>
              </w:rPr>
              <w:t>zijn</w:t>
            </w:r>
            <w:r w:rsidRPr="005331AA">
              <w:rPr>
                <w:rFonts w:ascii="Verdana" w:hAnsi="Verdana" w:cs="Courier"/>
                <w:b/>
                <w:sz w:val="18"/>
                <w:szCs w:val="18"/>
                <w:lang w:eastAsia="zh-CN"/>
              </w:rPr>
              <w:t xml:space="preserve"> aanbieding de vereiste </w:t>
            </w:r>
            <w:r>
              <w:rPr>
                <w:rFonts w:ascii="Verdana" w:hAnsi="Verdana" w:cs="Courier"/>
                <w:b/>
                <w:sz w:val="18"/>
                <w:szCs w:val="18"/>
                <w:lang w:eastAsia="zh-CN"/>
              </w:rPr>
              <w:t xml:space="preserve">technische </w:t>
            </w:r>
            <w:r w:rsidRPr="005331AA">
              <w:rPr>
                <w:rFonts w:ascii="Verdana" w:hAnsi="Verdana" w:cs="Courier"/>
                <w:b/>
                <w:sz w:val="18"/>
                <w:szCs w:val="18"/>
                <w:lang w:eastAsia="zh-CN"/>
              </w:rPr>
              <w:t xml:space="preserve">specificaties van de te gebruiken stelconplaten </w:t>
            </w:r>
            <w:r>
              <w:rPr>
                <w:rFonts w:ascii="Verdana" w:hAnsi="Verdana" w:cs="Courier"/>
                <w:b/>
                <w:sz w:val="18"/>
                <w:szCs w:val="18"/>
                <w:lang w:eastAsia="zh-CN"/>
              </w:rPr>
              <w:t xml:space="preserve">voor de fundering </w:t>
            </w:r>
            <w:r w:rsidRPr="005331AA">
              <w:rPr>
                <w:rFonts w:ascii="Verdana" w:hAnsi="Verdana" w:cs="Courier"/>
                <w:b/>
                <w:sz w:val="18"/>
                <w:szCs w:val="18"/>
                <w:lang w:eastAsia="zh-CN"/>
              </w:rPr>
              <w:t>aangeven</w:t>
            </w:r>
            <w:r>
              <w:rPr>
                <w:rFonts w:ascii="Verdana" w:hAnsi="Verdana"/>
                <w:b/>
                <w:sz w:val="18"/>
                <w:szCs w:val="18"/>
              </w:rPr>
              <w:t>.</w:t>
            </w:r>
          </w:p>
        </w:tc>
      </w:tr>
      <w:tr w:rsidR="00334BA4" w:rsidRPr="007611D8" w:rsidTr="00004F8E">
        <w:tc>
          <w:tcPr>
            <w:tcW w:w="1290" w:type="dxa"/>
          </w:tcPr>
          <w:p w:rsidR="00334BA4" w:rsidRDefault="00334BA4" w:rsidP="0076190F">
            <w:pPr>
              <w:autoSpaceDE w:val="0"/>
              <w:autoSpaceDN w:val="0"/>
              <w:adjustRightInd w:val="0"/>
              <w:spacing w:line="225" w:lineRule="exact"/>
              <w:ind w:left="102" w:right="-20"/>
              <w:rPr>
                <w:rFonts w:ascii="Verdana" w:hAnsi="Verdana" w:cs="Arial"/>
                <w:sz w:val="18"/>
                <w:szCs w:val="18"/>
              </w:rPr>
            </w:pPr>
            <w:r>
              <w:rPr>
                <w:rFonts w:ascii="Verdana" w:hAnsi="Verdana" w:cs="Arial"/>
                <w:sz w:val="18"/>
                <w:szCs w:val="18"/>
              </w:rPr>
              <w:t>69</w:t>
            </w:r>
          </w:p>
        </w:tc>
        <w:tc>
          <w:tcPr>
            <w:tcW w:w="1788" w:type="dxa"/>
          </w:tcPr>
          <w:p w:rsidR="00334BA4" w:rsidRDefault="00334BA4" w:rsidP="0076190F">
            <w:pPr>
              <w:autoSpaceDE w:val="0"/>
              <w:autoSpaceDN w:val="0"/>
              <w:adjustRightInd w:val="0"/>
              <w:spacing w:line="225" w:lineRule="exact"/>
              <w:ind w:left="102" w:right="-20"/>
              <w:rPr>
                <w:rFonts w:ascii="Verdana" w:hAnsi="Verdana" w:cs="Arial"/>
                <w:spacing w:val="-1"/>
                <w:sz w:val="18"/>
                <w:szCs w:val="18"/>
              </w:rPr>
            </w:pPr>
            <w:r w:rsidRPr="007611D8">
              <w:rPr>
                <w:rFonts w:ascii="Verdana" w:hAnsi="Verdana"/>
                <w:sz w:val="18"/>
                <w:szCs w:val="18"/>
              </w:rPr>
              <w:t>Specificaties Kantoor ARCNL</w:t>
            </w:r>
          </w:p>
        </w:tc>
        <w:tc>
          <w:tcPr>
            <w:tcW w:w="4400" w:type="dxa"/>
          </w:tcPr>
          <w:p w:rsidR="00334BA4" w:rsidRDefault="00334BA4" w:rsidP="006619EC">
            <w:pPr>
              <w:ind w:left="34"/>
              <w:rPr>
                <w:rFonts w:ascii="Verdana" w:hAnsi="Verdana"/>
                <w:sz w:val="18"/>
                <w:szCs w:val="18"/>
              </w:rPr>
            </w:pPr>
            <w:r>
              <w:rPr>
                <w:rFonts w:ascii="Verdana" w:hAnsi="Verdana"/>
                <w:sz w:val="18"/>
                <w:szCs w:val="18"/>
              </w:rPr>
              <w:t>Footprint van het gebouw en BVO is gewijzigd.</w:t>
            </w:r>
          </w:p>
        </w:tc>
        <w:tc>
          <w:tcPr>
            <w:tcW w:w="6160" w:type="dxa"/>
          </w:tcPr>
          <w:p w:rsidR="00334BA4" w:rsidRPr="005331AA" w:rsidRDefault="00334BA4" w:rsidP="0076190F">
            <w:pPr>
              <w:rPr>
                <w:rFonts w:ascii="Verdana" w:hAnsi="Verdana" w:cs="Courier"/>
                <w:b/>
                <w:sz w:val="18"/>
                <w:szCs w:val="18"/>
                <w:lang w:eastAsia="zh-CN"/>
              </w:rPr>
            </w:pPr>
            <w:r w:rsidRPr="005331AA">
              <w:rPr>
                <w:rFonts w:ascii="Verdana" w:hAnsi="Verdana"/>
                <w:b/>
                <w:sz w:val="18"/>
                <w:szCs w:val="18"/>
              </w:rPr>
              <w:t>Naast de breedte van max 46 m is (in afwijking van de eerder verstrekte specificaties) ook de diepte van het kantoorpand sterk gelimiteerd, max 16m</w:t>
            </w:r>
            <w:r>
              <w:rPr>
                <w:rFonts w:ascii="Verdana" w:hAnsi="Verdana"/>
                <w:b/>
                <w:sz w:val="18"/>
                <w:szCs w:val="18"/>
              </w:rPr>
              <w:t>. Met een footprint van maximaal 46x16m</w:t>
            </w:r>
            <w:r w:rsidRPr="002D6D8B">
              <w:rPr>
                <w:rFonts w:ascii="Verdana" w:hAnsi="Verdana"/>
                <w:b/>
                <w:sz w:val="18"/>
                <w:szCs w:val="18"/>
                <w:vertAlign w:val="superscript"/>
              </w:rPr>
              <w:t>2</w:t>
            </w:r>
            <w:r>
              <w:rPr>
                <w:rFonts w:ascii="Verdana" w:hAnsi="Verdana"/>
                <w:b/>
                <w:sz w:val="18"/>
                <w:szCs w:val="18"/>
              </w:rPr>
              <w:t xml:space="preserve"> dient het BVO binnen de range 1350-1472 m</w:t>
            </w:r>
            <w:r w:rsidRPr="007A1803">
              <w:rPr>
                <w:rFonts w:ascii="Verdana" w:hAnsi="Verdana"/>
                <w:b/>
                <w:sz w:val="18"/>
                <w:szCs w:val="18"/>
                <w:vertAlign w:val="superscript"/>
              </w:rPr>
              <w:t>2</w:t>
            </w:r>
            <w:r>
              <w:rPr>
                <w:rFonts w:ascii="Verdana" w:hAnsi="Verdana"/>
                <w:b/>
                <w:sz w:val="18"/>
                <w:szCs w:val="18"/>
              </w:rPr>
              <w:t xml:space="preserve"> te liggen.</w:t>
            </w:r>
          </w:p>
        </w:tc>
      </w:tr>
    </w:tbl>
    <w:p w:rsidR="00334BA4" w:rsidRPr="007611D8" w:rsidRDefault="00334BA4" w:rsidP="000450BA">
      <w:pPr>
        <w:rPr>
          <w:rFonts w:ascii="Verdana" w:hAnsi="Verdana"/>
          <w:sz w:val="18"/>
          <w:szCs w:val="18"/>
        </w:rPr>
      </w:pPr>
    </w:p>
    <w:sectPr w:rsidR="00334BA4" w:rsidRPr="007611D8" w:rsidSect="007C332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78B5"/>
    <w:multiLevelType w:val="hybridMultilevel"/>
    <w:tmpl w:val="9314E64E"/>
    <w:lvl w:ilvl="0" w:tplc="E9E21B1A">
      <w:start w:val="1"/>
      <w:numFmt w:val="bullet"/>
      <w:pStyle w:val="Opsom2"/>
      <w:lvlText w:val="O"/>
      <w:lvlJc w:val="left"/>
      <w:pPr>
        <w:ind w:left="720" w:hanging="360"/>
      </w:pPr>
      <w:rPr>
        <w:rFonts w:ascii="Courier New" w:hAnsi="Courier New" w:hint="default"/>
        <w:color w:val="166C8A"/>
      </w:rPr>
    </w:lvl>
    <w:lvl w:ilvl="1" w:tplc="D6E6E4B8">
      <w:start w:val="1"/>
      <w:numFmt w:val="bullet"/>
      <w:pStyle w:val="Opsom3"/>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D9953BE"/>
    <w:multiLevelType w:val="hybridMultilevel"/>
    <w:tmpl w:val="BFF47468"/>
    <w:lvl w:ilvl="0" w:tplc="7A22C9EC">
      <w:start w:val="1"/>
      <w:numFmt w:val="lowerLetter"/>
      <w:pStyle w:val="Letterlijst1"/>
      <w:lvlText w:val="%1."/>
      <w:lvlJc w:val="left"/>
      <w:pPr>
        <w:ind w:left="357" w:hanging="357"/>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128C3B34"/>
    <w:multiLevelType w:val="multilevel"/>
    <w:tmpl w:val="04130025"/>
    <w:lvl w:ilvl="0">
      <w:start w:val="1"/>
      <w:numFmt w:val="decimal"/>
      <w:pStyle w:val="Heading1"/>
      <w:lvlText w:val="%1"/>
      <w:lvlJc w:val="left"/>
      <w:pPr>
        <w:ind w:left="574" w:hanging="432"/>
      </w:pPr>
      <w:rPr>
        <w:rFonts w:cs="Times New Roman"/>
      </w:rPr>
    </w:lvl>
    <w:lvl w:ilvl="1">
      <w:start w:val="1"/>
      <w:numFmt w:val="decimal"/>
      <w:pStyle w:val="Heading2"/>
      <w:lvlText w:val="%1.%2"/>
      <w:lvlJc w:val="left"/>
      <w:pPr>
        <w:ind w:left="718" w:hanging="576"/>
      </w:pPr>
      <w:rPr>
        <w:rFonts w:cs="Times New Roman"/>
      </w:rPr>
    </w:lvl>
    <w:lvl w:ilvl="2">
      <w:start w:val="1"/>
      <w:numFmt w:val="decimal"/>
      <w:pStyle w:val="Heading3"/>
      <w:lvlText w:val="%1.%2.%3"/>
      <w:lvlJc w:val="left"/>
      <w:pPr>
        <w:ind w:left="862" w:hanging="720"/>
      </w:pPr>
      <w:rPr>
        <w:rFonts w:cs="Times New Roman"/>
      </w:rPr>
    </w:lvl>
    <w:lvl w:ilvl="3">
      <w:start w:val="1"/>
      <w:numFmt w:val="decimal"/>
      <w:pStyle w:val="Heading4"/>
      <w:lvlText w:val="%1.%2.%3.%4"/>
      <w:lvlJc w:val="left"/>
      <w:pPr>
        <w:ind w:left="1006" w:hanging="864"/>
      </w:pPr>
      <w:rPr>
        <w:rFonts w:cs="Times New Roman"/>
      </w:rPr>
    </w:lvl>
    <w:lvl w:ilvl="4">
      <w:start w:val="1"/>
      <w:numFmt w:val="decimal"/>
      <w:pStyle w:val="Heading5"/>
      <w:lvlText w:val="%1.%2.%3.%4.%5"/>
      <w:lvlJc w:val="left"/>
      <w:pPr>
        <w:ind w:left="1150" w:hanging="1008"/>
      </w:pPr>
      <w:rPr>
        <w:rFonts w:cs="Times New Roman"/>
      </w:rPr>
    </w:lvl>
    <w:lvl w:ilvl="5">
      <w:start w:val="1"/>
      <w:numFmt w:val="decimal"/>
      <w:pStyle w:val="Heading6"/>
      <w:lvlText w:val="%1.%2.%3.%4.%5.%6"/>
      <w:lvlJc w:val="left"/>
      <w:pPr>
        <w:ind w:left="1294" w:hanging="1152"/>
      </w:pPr>
      <w:rPr>
        <w:rFonts w:cs="Times New Roman"/>
      </w:rPr>
    </w:lvl>
    <w:lvl w:ilvl="6">
      <w:start w:val="1"/>
      <w:numFmt w:val="decimal"/>
      <w:pStyle w:val="Heading7"/>
      <w:lvlText w:val="%1.%2.%3.%4.%5.%6.%7"/>
      <w:lvlJc w:val="left"/>
      <w:pPr>
        <w:ind w:left="1438" w:hanging="1296"/>
      </w:pPr>
      <w:rPr>
        <w:rFonts w:cs="Times New Roman"/>
      </w:rPr>
    </w:lvl>
    <w:lvl w:ilvl="7">
      <w:start w:val="1"/>
      <w:numFmt w:val="decimal"/>
      <w:pStyle w:val="Heading8"/>
      <w:lvlText w:val="%1.%2.%3.%4.%5.%6.%7.%8"/>
      <w:lvlJc w:val="left"/>
      <w:pPr>
        <w:ind w:left="1582" w:hanging="1440"/>
      </w:pPr>
      <w:rPr>
        <w:rFonts w:cs="Times New Roman"/>
      </w:rPr>
    </w:lvl>
    <w:lvl w:ilvl="8">
      <w:start w:val="1"/>
      <w:numFmt w:val="decimal"/>
      <w:pStyle w:val="Heading9"/>
      <w:lvlText w:val="%1.%2.%3.%4.%5.%6.%7.%8.%9"/>
      <w:lvlJc w:val="left"/>
      <w:pPr>
        <w:ind w:left="1726" w:hanging="1584"/>
      </w:pPr>
      <w:rPr>
        <w:rFonts w:cs="Times New Roman"/>
      </w:rPr>
    </w:lvl>
  </w:abstractNum>
  <w:abstractNum w:abstractNumId="3">
    <w:nsid w:val="22FE27BA"/>
    <w:multiLevelType w:val="hybridMultilevel"/>
    <w:tmpl w:val="A97EDCE4"/>
    <w:lvl w:ilvl="0" w:tplc="4C1654F8">
      <w:start w:val="1"/>
      <w:numFmt w:val="decimal"/>
      <w:pStyle w:val="Nummerlijst1"/>
      <w:lvlText w:val="%1."/>
      <w:lvlJc w:val="left"/>
      <w:pPr>
        <w:ind w:left="36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268F72FC"/>
    <w:multiLevelType w:val="hybridMultilevel"/>
    <w:tmpl w:val="BA4446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F660CF1"/>
    <w:multiLevelType w:val="hybridMultilevel"/>
    <w:tmpl w:val="0DBC20FE"/>
    <w:lvl w:ilvl="0" w:tplc="368CE09A">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nsid w:val="44B63518"/>
    <w:multiLevelType w:val="hybridMultilevel"/>
    <w:tmpl w:val="39E46F5A"/>
    <w:lvl w:ilvl="0" w:tplc="D1BA6F96">
      <w:start w:val="1"/>
      <w:numFmt w:val="decimal"/>
      <w:pStyle w:val="Nummerlijst2"/>
      <w:lvlText w:val="%1.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nsid w:val="65FA6F7B"/>
    <w:multiLevelType w:val="hybridMultilevel"/>
    <w:tmpl w:val="4536A98A"/>
    <w:lvl w:ilvl="0" w:tplc="8F3A0B12">
      <w:start w:val="1"/>
      <w:numFmt w:val="bullet"/>
      <w:pStyle w:val="Opsom1"/>
      <w:lvlText w:val="&gt;"/>
      <w:lvlJc w:val="left"/>
      <w:pPr>
        <w:tabs>
          <w:tab w:val="num" w:pos="0"/>
        </w:tabs>
        <w:ind w:left="357" w:hanging="357"/>
      </w:pPr>
      <w:rPr>
        <w:rFonts w:hint="default"/>
        <w:b w:val="0"/>
        <w:i w:val="0"/>
        <w:color w:val="E40262"/>
        <w:sz w:val="22"/>
      </w:rPr>
    </w:lvl>
    <w:lvl w:ilvl="1" w:tplc="063A2BD0">
      <w:start w:val="1"/>
      <w:numFmt w:val="bullet"/>
      <w:lvlText w:val="o"/>
      <w:lvlJc w:val="left"/>
      <w:pPr>
        <w:tabs>
          <w:tab w:val="num" w:pos="1080"/>
        </w:tabs>
        <w:ind w:left="1080" w:hanging="360"/>
      </w:pPr>
      <w:rPr>
        <w:rFonts w:ascii="Courier New" w:hAnsi="Courier New" w:hint="default"/>
      </w:rPr>
    </w:lvl>
    <w:lvl w:ilvl="2" w:tplc="1A20856C">
      <w:numFmt w:val="bullet"/>
      <w:lvlText w:val=""/>
      <w:lvlJc w:val="left"/>
      <w:pPr>
        <w:tabs>
          <w:tab w:val="num" w:pos="1800"/>
        </w:tabs>
        <w:ind w:left="1800" w:hanging="360"/>
      </w:pPr>
      <w:rPr>
        <w:rFonts w:ascii="Symbol" w:eastAsia="Times New Roman" w:hAnsi="Symbol" w:hint="default"/>
      </w:rPr>
    </w:lvl>
    <w:lvl w:ilvl="3" w:tplc="DF708C8C" w:tentative="1">
      <w:start w:val="1"/>
      <w:numFmt w:val="bullet"/>
      <w:lvlText w:val=""/>
      <w:lvlJc w:val="left"/>
      <w:pPr>
        <w:tabs>
          <w:tab w:val="num" w:pos="2520"/>
        </w:tabs>
        <w:ind w:left="2520" w:hanging="360"/>
      </w:pPr>
      <w:rPr>
        <w:rFonts w:ascii="Symbol" w:hAnsi="Symbol" w:hint="default"/>
      </w:rPr>
    </w:lvl>
    <w:lvl w:ilvl="4" w:tplc="6592EBF6" w:tentative="1">
      <w:start w:val="1"/>
      <w:numFmt w:val="bullet"/>
      <w:lvlText w:val="o"/>
      <w:lvlJc w:val="left"/>
      <w:pPr>
        <w:tabs>
          <w:tab w:val="num" w:pos="3240"/>
        </w:tabs>
        <w:ind w:left="3240" w:hanging="360"/>
      </w:pPr>
      <w:rPr>
        <w:rFonts w:ascii="Courier New" w:hAnsi="Courier New" w:hint="default"/>
      </w:rPr>
    </w:lvl>
    <w:lvl w:ilvl="5" w:tplc="D7961A32" w:tentative="1">
      <w:start w:val="1"/>
      <w:numFmt w:val="bullet"/>
      <w:lvlText w:val=""/>
      <w:lvlJc w:val="left"/>
      <w:pPr>
        <w:tabs>
          <w:tab w:val="num" w:pos="3960"/>
        </w:tabs>
        <w:ind w:left="3960" w:hanging="360"/>
      </w:pPr>
      <w:rPr>
        <w:rFonts w:ascii="Wingdings" w:hAnsi="Wingdings" w:hint="default"/>
      </w:rPr>
    </w:lvl>
    <w:lvl w:ilvl="6" w:tplc="62AE3132" w:tentative="1">
      <w:start w:val="1"/>
      <w:numFmt w:val="bullet"/>
      <w:lvlText w:val=""/>
      <w:lvlJc w:val="left"/>
      <w:pPr>
        <w:tabs>
          <w:tab w:val="num" w:pos="4680"/>
        </w:tabs>
        <w:ind w:left="4680" w:hanging="360"/>
      </w:pPr>
      <w:rPr>
        <w:rFonts w:ascii="Symbol" w:hAnsi="Symbol" w:hint="default"/>
      </w:rPr>
    </w:lvl>
    <w:lvl w:ilvl="7" w:tplc="939AF466" w:tentative="1">
      <w:start w:val="1"/>
      <w:numFmt w:val="bullet"/>
      <w:lvlText w:val="o"/>
      <w:lvlJc w:val="left"/>
      <w:pPr>
        <w:tabs>
          <w:tab w:val="num" w:pos="5400"/>
        </w:tabs>
        <w:ind w:left="5400" w:hanging="360"/>
      </w:pPr>
      <w:rPr>
        <w:rFonts w:ascii="Courier New" w:hAnsi="Courier New" w:hint="default"/>
      </w:rPr>
    </w:lvl>
    <w:lvl w:ilvl="8" w:tplc="915E5588" w:tentative="1">
      <w:start w:val="1"/>
      <w:numFmt w:val="bullet"/>
      <w:lvlText w:val=""/>
      <w:lvlJc w:val="left"/>
      <w:pPr>
        <w:tabs>
          <w:tab w:val="num" w:pos="6120"/>
        </w:tabs>
        <w:ind w:left="6120" w:hanging="360"/>
      </w:pPr>
      <w:rPr>
        <w:rFonts w:ascii="Wingdings" w:hAnsi="Wingdings" w:hint="default"/>
      </w:rPr>
    </w:lvl>
  </w:abstractNum>
  <w:abstractNum w:abstractNumId="8">
    <w:nsid w:val="771F2C5B"/>
    <w:multiLevelType w:val="hybridMultilevel"/>
    <w:tmpl w:val="0BA40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3"/>
  </w:num>
  <w:num w:numId="6">
    <w:abstractNumId w:val="6"/>
  </w:num>
  <w:num w:numId="7">
    <w:abstractNumId w:val="8"/>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332F"/>
    <w:rsid w:val="00004F8E"/>
    <w:rsid w:val="000114BB"/>
    <w:rsid w:val="000118B3"/>
    <w:rsid w:val="00011B6E"/>
    <w:rsid w:val="00017F8E"/>
    <w:rsid w:val="00040A3E"/>
    <w:rsid w:val="000432B1"/>
    <w:rsid w:val="000450BA"/>
    <w:rsid w:val="00067E0C"/>
    <w:rsid w:val="00077C55"/>
    <w:rsid w:val="00092623"/>
    <w:rsid w:val="000975DC"/>
    <w:rsid w:val="000D5FB8"/>
    <w:rsid w:val="000E55FB"/>
    <w:rsid w:val="001001DE"/>
    <w:rsid w:val="001424B2"/>
    <w:rsid w:val="00160622"/>
    <w:rsid w:val="00172BAC"/>
    <w:rsid w:val="001824F4"/>
    <w:rsid w:val="00190EFF"/>
    <w:rsid w:val="001D778D"/>
    <w:rsid w:val="00201727"/>
    <w:rsid w:val="002162DC"/>
    <w:rsid w:val="002164B6"/>
    <w:rsid w:val="00220914"/>
    <w:rsid w:val="002371A4"/>
    <w:rsid w:val="00245605"/>
    <w:rsid w:val="00245941"/>
    <w:rsid w:val="0024731E"/>
    <w:rsid w:val="002566DA"/>
    <w:rsid w:val="00262E94"/>
    <w:rsid w:val="00264167"/>
    <w:rsid w:val="00273082"/>
    <w:rsid w:val="002749C2"/>
    <w:rsid w:val="002A4A74"/>
    <w:rsid w:val="002A5438"/>
    <w:rsid w:val="002B217E"/>
    <w:rsid w:val="002B5699"/>
    <w:rsid w:val="002C076C"/>
    <w:rsid w:val="002C36C0"/>
    <w:rsid w:val="002D6D8B"/>
    <w:rsid w:val="002F3280"/>
    <w:rsid w:val="003001B6"/>
    <w:rsid w:val="0030066F"/>
    <w:rsid w:val="003015B3"/>
    <w:rsid w:val="003344FD"/>
    <w:rsid w:val="00334BA4"/>
    <w:rsid w:val="0034571C"/>
    <w:rsid w:val="0035246C"/>
    <w:rsid w:val="0035254D"/>
    <w:rsid w:val="00353979"/>
    <w:rsid w:val="00382234"/>
    <w:rsid w:val="00393CA9"/>
    <w:rsid w:val="003A575A"/>
    <w:rsid w:val="003B1CE1"/>
    <w:rsid w:val="003B3FB5"/>
    <w:rsid w:val="003C400D"/>
    <w:rsid w:val="003E2350"/>
    <w:rsid w:val="003E2C06"/>
    <w:rsid w:val="003E4B80"/>
    <w:rsid w:val="003F4147"/>
    <w:rsid w:val="003F4AF3"/>
    <w:rsid w:val="004104F1"/>
    <w:rsid w:val="00421083"/>
    <w:rsid w:val="00430640"/>
    <w:rsid w:val="00434572"/>
    <w:rsid w:val="00435C19"/>
    <w:rsid w:val="004404DC"/>
    <w:rsid w:val="00466B12"/>
    <w:rsid w:val="00477BE3"/>
    <w:rsid w:val="00484D5B"/>
    <w:rsid w:val="00493676"/>
    <w:rsid w:val="004A5F2B"/>
    <w:rsid w:val="004B30D7"/>
    <w:rsid w:val="004B6B80"/>
    <w:rsid w:val="004D0A19"/>
    <w:rsid w:val="004D1715"/>
    <w:rsid w:val="004D6956"/>
    <w:rsid w:val="005039D1"/>
    <w:rsid w:val="00507818"/>
    <w:rsid w:val="005129EB"/>
    <w:rsid w:val="00527CD2"/>
    <w:rsid w:val="00530EEA"/>
    <w:rsid w:val="005331AA"/>
    <w:rsid w:val="005741C2"/>
    <w:rsid w:val="005760FF"/>
    <w:rsid w:val="005A7901"/>
    <w:rsid w:val="005C12DB"/>
    <w:rsid w:val="005C4F80"/>
    <w:rsid w:val="005D6ECD"/>
    <w:rsid w:val="005D75A8"/>
    <w:rsid w:val="00615256"/>
    <w:rsid w:val="006164CF"/>
    <w:rsid w:val="00620FB4"/>
    <w:rsid w:val="006254DE"/>
    <w:rsid w:val="00653E4D"/>
    <w:rsid w:val="006619EC"/>
    <w:rsid w:val="00684B72"/>
    <w:rsid w:val="006B2D69"/>
    <w:rsid w:val="006F4A62"/>
    <w:rsid w:val="00706126"/>
    <w:rsid w:val="00713DB4"/>
    <w:rsid w:val="00715425"/>
    <w:rsid w:val="00722056"/>
    <w:rsid w:val="007277F2"/>
    <w:rsid w:val="007611D8"/>
    <w:rsid w:val="00761443"/>
    <w:rsid w:val="0076190F"/>
    <w:rsid w:val="007662D7"/>
    <w:rsid w:val="00767B98"/>
    <w:rsid w:val="00775B5E"/>
    <w:rsid w:val="0078619E"/>
    <w:rsid w:val="007874C7"/>
    <w:rsid w:val="00790430"/>
    <w:rsid w:val="007A1803"/>
    <w:rsid w:val="007A7005"/>
    <w:rsid w:val="007A72A2"/>
    <w:rsid w:val="007B2CB2"/>
    <w:rsid w:val="007B7C68"/>
    <w:rsid w:val="007C205F"/>
    <w:rsid w:val="007C332F"/>
    <w:rsid w:val="007D5389"/>
    <w:rsid w:val="00807708"/>
    <w:rsid w:val="00817FBB"/>
    <w:rsid w:val="00822E4B"/>
    <w:rsid w:val="00885F07"/>
    <w:rsid w:val="008A33AF"/>
    <w:rsid w:val="008D5246"/>
    <w:rsid w:val="008E0902"/>
    <w:rsid w:val="008F0D5E"/>
    <w:rsid w:val="008F1346"/>
    <w:rsid w:val="00907E87"/>
    <w:rsid w:val="00927653"/>
    <w:rsid w:val="00930C8F"/>
    <w:rsid w:val="0095243C"/>
    <w:rsid w:val="0099224F"/>
    <w:rsid w:val="00993B6E"/>
    <w:rsid w:val="00997006"/>
    <w:rsid w:val="009973AB"/>
    <w:rsid w:val="009B0782"/>
    <w:rsid w:val="009B2679"/>
    <w:rsid w:val="00A02F9B"/>
    <w:rsid w:val="00A11FF7"/>
    <w:rsid w:val="00A275D3"/>
    <w:rsid w:val="00A53CD1"/>
    <w:rsid w:val="00A657F1"/>
    <w:rsid w:val="00A77177"/>
    <w:rsid w:val="00A86305"/>
    <w:rsid w:val="00A92766"/>
    <w:rsid w:val="00AA112D"/>
    <w:rsid w:val="00AC1BF7"/>
    <w:rsid w:val="00AD6681"/>
    <w:rsid w:val="00AF2FF7"/>
    <w:rsid w:val="00B03F61"/>
    <w:rsid w:val="00B47772"/>
    <w:rsid w:val="00B57642"/>
    <w:rsid w:val="00B9321D"/>
    <w:rsid w:val="00B9450D"/>
    <w:rsid w:val="00BA0EA5"/>
    <w:rsid w:val="00BA5AC4"/>
    <w:rsid w:val="00BC3C3E"/>
    <w:rsid w:val="00BD300C"/>
    <w:rsid w:val="00BE4219"/>
    <w:rsid w:val="00C303C1"/>
    <w:rsid w:val="00C309C3"/>
    <w:rsid w:val="00C4643E"/>
    <w:rsid w:val="00C46CCF"/>
    <w:rsid w:val="00C50B81"/>
    <w:rsid w:val="00C61726"/>
    <w:rsid w:val="00C75E29"/>
    <w:rsid w:val="00C966D8"/>
    <w:rsid w:val="00CA13AF"/>
    <w:rsid w:val="00CB1F5A"/>
    <w:rsid w:val="00CB627C"/>
    <w:rsid w:val="00D02CF9"/>
    <w:rsid w:val="00D21FEA"/>
    <w:rsid w:val="00D25873"/>
    <w:rsid w:val="00D53EF9"/>
    <w:rsid w:val="00D57595"/>
    <w:rsid w:val="00D67902"/>
    <w:rsid w:val="00D734FE"/>
    <w:rsid w:val="00D840FB"/>
    <w:rsid w:val="00D974BF"/>
    <w:rsid w:val="00DE0442"/>
    <w:rsid w:val="00DF2727"/>
    <w:rsid w:val="00DF5587"/>
    <w:rsid w:val="00E11372"/>
    <w:rsid w:val="00E13F1B"/>
    <w:rsid w:val="00E2295E"/>
    <w:rsid w:val="00E445EE"/>
    <w:rsid w:val="00E643E8"/>
    <w:rsid w:val="00E6566D"/>
    <w:rsid w:val="00E667AB"/>
    <w:rsid w:val="00E72DE8"/>
    <w:rsid w:val="00E736FB"/>
    <w:rsid w:val="00E73BB3"/>
    <w:rsid w:val="00EB1E97"/>
    <w:rsid w:val="00EB612E"/>
    <w:rsid w:val="00EE3A64"/>
    <w:rsid w:val="00F01051"/>
    <w:rsid w:val="00F01C18"/>
    <w:rsid w:val="00F01C98"/>
    <w:rsid w:val="00F07F82"/>
    <w:rsid w:val="00F60175"/>
    <w:rsid w:val="00FB1109"/>
    <w:rsid w:val="00FB12A7"/>
    <w:rsid w:val="00FC7C4C"/>
    <w:rsid w:val="00FE333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450BA"/>
    <w:rPr>
      <w:lang w:eastAsia="en-US"/>
    </w:rPr>
  </w:style>
  <w:style w:type="paragraph" w:styleId="Heading1">
    <w:name w:val="heading 1"/>
    <w:basedOn w:val="Normal"/>
    <w:next w:val="Normal"/>
    <w:link w:val="Heading1Char"/>
    <w:uiPriority w:val="99"/>
    <w:qFormat/>
    <w:rsid w:val="000450BA"/>
    <w:pPr>
      <w:keepNext/>
      <w:keepLines/>
      <w:numPr>
        <w:numId w:val="1"/>
      </w:numPr>
      <w:spacing w:before="480"/>
      <w:outlineLvl w:val="0"/>
    </w:pPr>
    <w:rPr>
      <w:rFonts w:eastAsia="Times New Roman"/>
      <w:bCs/>
      <w:caps/>
      <w:color w:val="E40262"/>
      <w:sz w:val="32"/>
      <w:szCs w:val="28"/>
      <w:lang w:val="en-US" w:eastAsia="nl-NL"/>
    </w:rPr>
  </w:style>
  <w:style w:type="paragraph" w:styleId="Heading2">
    <w:name w:val="heading 2"/>
    <w:basedOn w:val="Normal"/>
    <w:next w:val="Normal"/>
    <w:link w:val="Heading2Char"/>
    <w:uiPriority w:val="99"/>
    <w:qFormat/>
    <w:rsid w:val="000450BA"/>
    <w:pPr>
      <w:keepNext/>
      <w:keepLines/>
      <w:numPr>
        <w:ilvl w:val="1"/>
        <w:numId w:val="1"/>
      </w:numPr>
      <w:outlineLvl w:val="1"/>
    </w:pPr>
    <w:rPr>
      <w:rFonts w:eastAsia="Times New Roman"/>
      <w:b/>
      <w:bCs/>
      <w:caps/>
      <w:color w:val="07002A"/>
      <w:sz w:val="28"/>
      <w:szCs w:val="26"/>
      <w:lang w:eastAsia="nl-NL"/>
    </w:rPr>
  </w:style>
  <w:style w:type="paragraph" w:styleId="Heading3">
    <w:name w:val="heading 3"/>
    <w:basedOn w:val="Normal"/>
    <w:next w:val="Normal"/>
    <w:link w:val="Heading3Char"/>
    <w:uiPriority w:val="99"/>
    <w:qFormat/>
    <w:rsid w:val="000450BA"/>
    <w:pPr>
      <w:keepNext/>
      <w:keepLines/>
      <w:numPr>
        <w:ilvl w:val="2"/>
        <w:numId w:val="1"/>
      </w:numPr>
      <w:spacing w:before="200"/>
      <w:outlineLvl w:val="2"/>
    </w:pPr>
    <w:rPr>
      <w:rFonts w:eastAsia="Times New Roman"/>
      <w:b/>
      <w:bCs/>
      <w:color w:val="4F81BD"/>
      <w:sz w:val="20"/>
      <w:szCs w:val="20"/>
      <w:lang w:eastAsia="nl-NL"/>
    </w:rPr>
  </w:style>
  <w:style w:type="paragraph" w:styleId="Heading4">
    <w:name w:val="heading 4"/>
    <w:basedOn w:val="Normal"/>
    <w:next w:val="Normal"/>
    <w:link w:val="Heading4Char"/>
    <w:uiPriority w:val="99"/>
    <w:qFormat/>
    <w:rsid w:val="006F4A62"/>
    <w:pPr>
      <w:keepNext/>
      <w:keepLines/>
      <w:numPr>
        <w:ilvl w:val="3"/>
        <w:numId w:val="1"/>
      </w:numPr>
      <w:spacing w:before="200"/>
      <w:outlineLvl w:val="3"/>
    </w:pPr>
    <w:rPr>
      <w:rFonts w:ascii="Cambria" w:eastAsia="Times New Roman" w:hAnsi="Cambria"/>
      <w:b/>
      <w:bCs/>
      <w:i/>
      <w:iCs/>
      <w:color w:val="4F81BD"/>
      <w:sz w:val="20"/>
      <w:szCs w:val="20"/>
      <w:lang w:eastAsia="nl-NL"/>
    </w:rPr>
  </w:style>
  <w:style w:type="paragraph" w:styleId="Heading5">
    <w:name w:val="heading 5"/>
    <w:basedOn w:val="Normal"/>
    <w:next w:val="Normal"/>
    <w:link w:val="Heading5Char"/>
    <w:uiPriority w:val="99"/>
    <w:qFormat/>
    <w:rsid w:val="006F4A62"/>
    <w:pPr>
      <w:keepNext/>
      <w:keepLines/>
      <w:numPr>
        <w:ilvl w:val="4"/>
        <w:numId w:val="1"/>
      </w:numPr>
      <w:spacing w:before="200"/>
      <w:outlineLvl w:val="4"/>
    </w:pPr>
    <w:rPr>
      <w:rFonts w:ascii="Cambria" w:eastAsia="Times New Roman" w:hAnsi="Cambria"/>
      <w:color w:val="243F60"/>
      <w:sz w:val="20"/>
      <w:szCs w:val="20"/>
      <w:lang w:eastAsia="nl-NL"/>
    </w:rPr>
  </w:style>
  <w:style w:type="paragraph" w:styleId="Heading6">
    <w:name w:val="heading 6"/>
    <w:basedOn w:val="Normal"/>
    <w:next w:val="Normal"/>
    <w:link w:val="Heading6Char"/>
    <w:uiPriority w:val="99"/>
    <w:qFormat/>
    <w:rsid w:val="006F4A62"/>
    <w:pPr>
      <w:keepNext/>
      <w:keepLines/>
      <w:numPr>
        <w:ilvl w:val="5"/>
        <w:numId w:val="1"/>
      </w:numPr>
      <w:spacing w:before="200"/>
      <w:outlineLvl w:val="5"/>
    </w:pPr>
    <w:rPr>
      <w:rFonts w:ascii="Cambria" w:eastAsia="Times New Roman" w:hAnsi="Cambria"/>
      <w:i/>
      <w:iCs/>
      <w:color w:val="243F60"/>
      <w:sz w:val="20"/>
      <w:szCs w:val="20"/>
      <w:lang w:eastAsia="nl-NL"/>
    </w:rPr>
  </w:style>
  <w:style w:type="paragraph" w:styleId="Heading7">
    <w:name w:val="heading 7"/>
    <w:basedOn w:val="Normal"/>
    <w:next w:val="Normal"/>
    <w:link w:val="Heading7Char"/>
    <w:uiPriority w:val="99"/>
    <w:qFormat/>
    <w:rsid w:val="006F4A62"/>
    <w:pPr>
      <w:keepNext/>
      <w:keepLines/>
      <w:numPr>
        <w:ilvl w:val="6"/>
        <w:numId w:val="1"/>
      </w:numPr>
      <w:spacing w:before="200"/>
      <w:outlineLvl w:val="6"/>
    </w:pPr>
    <w:rPr>
      <w:rFonts w:ascii="Cambria" w:eastAsia="Times New Roman" w:hAnsi="Cambria"/>
      <w:i/>
      <w:iCs/>
      <w:color w:val="404040"/>
      <w:sz w:val="20"/>
      <w:szCs w:val="20"/>
      <w:lang w:eastAsia="nl-NL"/>
    </w:rPr>
  </w:style>
  <w:style w:type="paragraph" w:styleId="Heading8">
    <w:name w:val="heading 8"/>
    <w:basedOn w:val="Normal"/>
    <w:next w:val="Normal"/>
    <w:link w:val="Heading8Char"/>
    <w:uiPriority w:val="99"/>
    <w:qFormat/>
    <w:rsid w:val="006F4A62"/>
    <w:pPr>
      <w:keepNext/>
      <w:keepLines/>
      <w:numPr>
        <w:ilvl w:val="7"/>
        <w:numId w:val="1"/>
      </w:numPr>
      <w:spacing w:before="200"/>
      <w:outlineLvl w:val="7"/>
    </w:pPr>
    <w:rPr>
      <w:rFonts w:ascii="Cambria" w:eastAsia="Times New Roman" w:hAnsi="Cambria"/>
      <w:color w:val="404040"/>
      <w:sz w:val="20"/>
      <w:szCs w:val="20"/>
      <w:lang w:eastAsia="nl-NL"/>
    </w:rPr>
  </w:style>
  <w:style w:type="paragraph" w:styleId="Heading9">
    <w:name w:val="heading 9"/>
    <w:basedOn w:val="Normal"/>
    <w:next w:val="Normal"/>
    <w:link w:val="Heading9Char"/>
    <w:uiPriority w:val="99"/>
    <w:qFormat/>
    <w:rsid w:val="006F4A62"/>
    <w:pPr>
      <w:keepNext/>
      <w:keepLines/>
      <w:numPr>
        <w:ilvl w:val="8"/>
        <w:numId w:val="1"/>
      </w:numPr>
      <w:spacing w:before="200"/>
      <w:outlineLvl w:val="8"/>
    </w:pPr>
    <w:rPr>
      <w:rFonts w:ascii="Cambria" w:eastAsia="Times New Roman" w:hAnsi="Cambria"/>
      <w:i/>
      <w:iCs/>
      <w:color w:val="404040"/>
      <w:sz w:val="20"/>
      <w:szCs w:val="20"/>
      <w:lang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50BA"/>
    <w:rPr>
      <w:rFonts w:eastAsia="Times New Roman" w:cs="Times New Roman"/>
      <w:caps/>
      <w:color w:val="E40262"/>
      <w:sz w:val="28"/>
      <w:lang w:val="en-US" w:eastAsia="nl-NL"/>
    </w:rPr>
  </w:style>
  <w:style w:type="character" w:customStyle="1" w:styleId="Heading2Char">
    <w:name w:val="Heading 2 Char"/>
    <w:basedOn w:val="DefaultParagraphFont"/>
    <w:link w:val="Heading2"/>
    <w:uiPriority w:val="99"/>
    <w:locked/>
    <w:rsid w:val="000450BA"/>
    <w:rPr>
      <w:rFonts w:eastAsia="Times New Roman" w:cs="Times New Roman"/>
      <w:b/>
      <w:caps/>
      <w:color w:val="07002A"/>
      <w:sz w:val="26"/>
      <w:lang w:eastAsia="nl-NL"/>
    </w:rPr>
  </w:style>
  <w:style w:type="character" w:customStyle="1" w:styleId="Heading3Char">
    <w:name w:val="Heading 3 Char"/>
    <w:basedOn w:val="DefaultParagraphFont"/>
    <w:link w:val="Heading3"/>
    <w:uiPriority w:val="99"/>
    <w:locked/>
    <w:rsid w:val="000450BA"/>
    <w:rPr>
      <w:rFonts w:eastAsia="Times New Roman" w:cs="Times New Roman"/>
      <w:b/>
      <w:color w:val="4F81BD"/>
      <w:sz w:val="20"/>
      <w:lang w:eastAsia="nl-NL"/>
    </w:rPr>
  </w:style>
  <w:style w:type="character" w:customStyle="1" w:styleId="Heading4Char">
    <w:name w:val="Heading 4 Char"/>
    <w:basedOn w:val="DefaultParagraphFont"/>
    <w:link w:val="Heading4"/>
    <w:uiPriority w:val="99"/>
    <w:locked/>
    <w:rsid w:val="006F4A62"/>
    <w:rPr>
      <w:rFonts w:ascii="Cambria" w:hAnsi="Cambria" w:cs="Times New Roman"/>
      <w:b/>
      <w:i/>
      <w:color w:val="4F81BD"/>
      <w:sz w:val="20"/>
      <w:lang w:eastAsia="nl-NL"/>
    </w:rPr>
  </w:style>
  <w:style w:type="character" w:customStyle="1" w:styleId="Heading5Char">
    <w:name w:val="Heading 5 Char"/>
    <w:basedOn w:val="DefaultParagraphFont"/>
    <w:link w:val="Heading5"/>
    <w:uiPriority w:val="99"/>
    <w:locked/>
    <w:rsid w:val="006F4A62"/>
    <w:rPr>
      <w:rFonts w:ascii="Cambria" w:hAnsi="Cambria" w:cs="Times New Roman"/>
      <w:color w:val="243F60"/>
      <w:sz w:val="20"/>
      <w:lang w:eastAsia="nl-NL"/>
    </w:rPr>
  </w:style>
  <w:style w:type="character" w:customStyle="1" w:styleId="Heading6Char">
    <w:name w:val="Heading 6 Char"/>
    <w:basedOn w:val="DefaultParagraphFont"/>
    <w:link w:val="Heading6"/>
    <w:uiPriority w:val="99"/>
    <w:locked/>
    <w:rsid w:val="006F4A62"/>
    <w:rPr>
      <w:rFonts w:ascii="Cambria" w:hAnsi="Cambria" w:cs="Times New Roman"/>
      <w:i/>
      <w:color w:val="243F60"/>
      <w:sz w:val="20"/>
      <w:lang w:eastAsia="nl-NL"/>
    </w:rPr>
  </w:style>
  <w:style w:type="character" w:customStyle="1" w:styleId="Heading7Char">
    <w:name w:val="Heading 7 Char"/>
    <w:basedOn w:val="DefaultParagraphFont"/>
    <w:link w:val="Heading7"/>
    <w:uiPriority w:val="99"/>
    <w:locked/>
    <w:rsid w:val="006F4A62"/>
    <w:rPr>
      <w:rFonts w:ascii="Cambria" w:hAnsi="Cambria" w:cs="Times New Roman"/>
      <w:i/>
      <w:color w:val="404040"/>
      <w:sz w:val="20"/>
      <w:lang w:eastAsia="nl-NL"/>
    </w:rPr>
  </w:style>
  <w:style w:type="character" w:customStyle="1" w:styleId="Heading8Char">
    <w:name w:val="Heading 8 Char"/>
    <w:basedOn w:val="DefaultParagraphFont"/>
    <w:link w:val="Heading8"/>
    <w:uiPriority w:val="99"/>
    <w:locked/>
    <w:rsid w:val="006F4A62"/>
    <w:rPr>
      <w:rFonts w:ascii="Cambria" w:hAnsi="Cambria" w:cs="Times New Roman"/>
      <w:color w:val="404040"/>
      <w:sz w:val="20"/>
      <w:lang w:eastAsia="nl-NL"/>
    </w:rPr>
  </w:style>
  <w:style w:type="character" w:customStyle="1" w:styleId="Heading9Char">
    <w:name w:val="Heading 9 Char"/>
    <w:basedOn w:val="DefaultParagraphFont"/>
    <w:link w:val="Heading9"/>
    <w:uiPriority w:val="99"/>
    <w:locked/>
    <w:rsid w:val="006F4A62"/>
    <w:rPr>
      <w:rFonts w:ascii="Cambria" w:hAnsi="Cambria" w:cs="Times New Roman"/>
      <w:i/>
      <w:color w:val="404040"/>
      <w:sz w:val="20"/>
      <w:lang w:eastAsia="nl-NL"/>
    </w:rPr>
  </w:style>
  <w:style w:type="paragraph" w:customStyle="1" w:styleId="Letterlijst1">
    <w:name w:val="Letterlijst 1"/>
    <w:basedOn w:val="Normal"/>
    <w:link w:val="Letterlijst1Char"/>
    <w:uiPriority w:val="99"/>
    <w:rsid w:val="006F4A62"/>
    <w:pPr>
      <w:numPr>
        <w:numId w:val="2"/>
      </w:numPr>
      <w:spacing w:before="120"/>
    </w:pPr>
    <w:rPr>
      <w:rFonts w:eastAsia="Times New Roman"/>
      <w:sz w:val="20"/>
      <w:szCs w:val="20"/>
      <w:lang w:val="en-US" w:eastAsia="nl-NL"/>
    </w:rPr>
  </w:style>
  <w:style w:type="character" w:customStyle="1" w:styleId="Letterlijst1Char">
    <w:name w:val="Letterlijst 1 Char"/>
    <w:link w:val="Letterlijst1"/>
    <w:uiPriority w:val="99"/>
    <w:locked/>
    <w:rsid w:val="006F4A62"/>
    <w:rPr>
      <w:rFonts w:eastAsia="Times New Roman"/>
      <w:sz w:val="20"/>
      <w:lang w:val="en-US" w:eastAsia="nl-NL"/>
    </w:rPr>
  </w:style>
  <w:style w:type="paragraph" w:customStyle="1" w:styleId="Opsom1">
    <w:name w:val="Opsom 1"/>
    <w:basedOn w:val="List"/>
    <w:uiPriority w:val="99"/>
    <w:rsid w:val="006F4A62"/>
    <w:pPr>
      <w:numPr>
        <w:numId w:val="3"/>
      </w:numPr>
      <w:contextualSpacing w:val="0"/>
    </w:pPr>
  </w:style>
  <w:style w:type="paragraph" w:customStyle="1" w:styleId="TitelstukJoep">
    <w:name w:val="Titel_stuk_Joep"/>
    <w:basedOn w:val="Normal"/>
    <w:link w:val="TitelstukJoepChar"/>
    <w:uiPriority w:val="99"/>
    <w:rsid w:val="006F4A62"/>
    <w:rPr>
      <w:rFonts w:eastAsia="Times New Roman"/>
      <w:b/>
      <w:caps/>
      <w:color w:val="E40262"/>
      <w:sz w:val="32"/>
      <w:szCs w:val="20"/>
      <w:lang w:eastAsia="ja-JP"/>
    </w:rPr>
  </w:style>
  <w:style w:type="character" w:customStyle="1" w:styleId="TitelstukJoepChar">
    <w:name w:val="Titel_stuk_Joep Char"/>
    <w:link w:val="TitelstukJoep"/>
    <w:uiPriority w:val="99"/>
    <w:locked/>
    <w:rsid w:val="006F4A62"/>
    <w:rPr>
      <w:rFonts w:eastAsia="Times New Roman"/>
      <w:b/>
      <w:caps/>
      <w:color w:val="E40262"/>
      <w:sz w:val="32"/>
    </w:rPr>
  </w:style>
  <w:style w:type="paragraph" w:styleId="List">
    <w:name w:val="List"/>
    <w:basedOn w:val="Normal"/>
    <w:uiPriority w:val="99"/>
    <w:semiHidden/>
    <w:rsid w:val="006F4A62"/>
    <w:pPr>
      <w:ind w:left="283" w:hanging="283"/>
      <w:contextualSpacing/>
    </w:pPr>
  </w:style>
  <w:style w:type="paragraph" w:customStyle="1" w:styleId="Opsom2">
    <w:name w:val="Opsom 2"/>
    <w:basedOn w:val="Normal"/>
    <w:link w:val="Opsom2Char"/>
    <w:uiPriority w:val="99"/>
    <w:rsid w:val="0095243C"/>
    <w:pPr>
      <w:numPr>
        <w:numId w:val="4"/>
      </w:numPr>
    </w:pPr>
    <w:rPr>
      <w:sz w:val="20"/>
      <w:szCs w:val="20"/>
      <w:lang w:eastAsia="nl-NL"/>
    </w:rPr>
  </w:style>
  <w:style w:type="character" w:customStyle="1" w:styleId="Opsom2Char">
    <w:name w:val="Opsom 2 Char"/>
    <w:link w:val="Opsom2"/>
    <w:uiPriority w:val="99"/>
    <w:locked/>
    <w:rsid w:val="0095243C"/>
    <w:rPr>
      <w:rFonts w:ascii="Calibri" w:hAnsi="Calibri"/>
      <w:sz w:val="20"/>
      <w:lang w:eastAsia="nl-NL"/>
    </w:rPr>
  </w:style>
  <w:style w:type="paragraph" w:customStyle="1" w:styleId="Nummerlijst1">
    <w:name w:val="Nummerlijst 1"/>
    <w:basedOn w:val="Normal"/>
    <w:link w:val="Nummerlijst1Char"/>
    <w:uiPriority w:val="99"/>
    <w:rsid w:val="0095243C"/>
    <w:pPr>
      <w:numPr>
        <w:numId w:val="5"/>
      </w:numPr>
      <w:spacing w:before="120"/>
      <w:ind w:left="357" w:hanging="357"/>
    </w:pPr>
    <w:rPr>
      <w:sz w:val="20"/>
      <w:szCs w:val="20"/>
      <w:lang w:val="en-US" w:eastAsia="nl-NL"/>
    </w:rPr>
  </w:style>
  <w:style w:type="character" w:customStyle="1" w:styleId="Nummerlijst1Char">
    <w:name w:val="Nummerlijst 1 Char"/>
    <w:link w:val="Nummerlijst1"/>
    <w:uiPriority w:val="99"/>
    <w:locked/>
    <w:rsid w:val="0095243C"/>
    <w:rPr>
      <w:rFonts w:ascii="Calibri" w:hAnsi="Calibri"/>
      <w:sz w:val="20"/>
      <w:lang w:val="en-US" w:eastAsia="nl-NL"/>
    </w:rPr>
  </w:style>
  <w:style w:type="paragraph" w:customStyle="1" w:styleId="Nummerlijst2">
    <w:name w:val="Nummerlijst 2"/>
    <w:basedOn w:val="Nummerlijst1"/>
    <w:uiPriority w:val="99"/>
    <w:rsid w:val="0095243C"/>
    <w:pPr>
      <w:numPr>
        <w:numId w:val="6"/>
      </w:numPr>
      <w:tabs>
        <w:tab w:val="num" w:pos="360"/>
      </w:tabs>
      <w:ind w:left="360"/>
    </w:pPr>
    <w:rPr>
      <w:szCs w:val="22"/>
      <w:lang w:eastAsia="en-US"/>
    </w:rPr>
  </w:style>
  <w:style w:type="paragraph" w:customStyle="1" w:styleId="Titeldocument">
    <w:name w:val="Titel document"/>
    <w:basedOn w:val="Normal"/>
    <w:uiPriority w:val="99"/>
    <w:rsid w:val="008F1346"/>
    <w:rPr>
      <w:b/>
      <w:caps/>
      <w:color w:val="E40262"/>
      <w:sz w:val="32"/>
    </w:rPr>
  </w:style>
  <w:style w:type="paragraph" w:customStyle="1" w:styleId="Opsom3">
    <w:name w:val="Opsom 3"/>
    <w:basedOn w:val="Opsom2"/>
    <w:uiPriority w:val="99"/>
    <w:rsid w:val="00DF5587"/>
    <w:pPr>
      <w:numPr>
        <w:ilvl w:val="1"/>
      </w:numPr>
      <w:ind w:left="1077" w:hanging="368"/>
    </w:pPr>
  </w:style>
  <w:style w:type="table" w:styleId="TableGrid">
    <w:name w:val="Table Grid"/>
    <w:basedOn w:val="TableNormal"/>
    <w:uiPriority w:val="99"/>
    <w:rsid w:val="007C33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72BAC"/>
    <w:rPr>
      <w:rFonts w:cs="Times New Roman"/>
      <w:sz w:val="16"/>
    </w:rPr>
  </w:style>
  <w:style w:type="paragraph" w:styleId="CommentText">
    <w:name w:val="annotation text"/>
    <w:basedOn w:val="Normal"/>
    <w:link w:val="CommentTextChar"/>
    <w:uiPriority w:val="99"/>
    <w:semiHidden/>
    <w:rsid w:val="00172BAC"/>
    <w:rPr>
      <w:sz w:val="20"/>
      <w:szCs w:val="20"/>
    </w:rPr>
  </w:style>
  <w:style w:type="character" w:customStyle="1" w:styleId="CommentTextChar">
    <w:name w:val="Comment Text Char"/>
    <w:basedOn w:val="DefaultParagraphFont"/>
    <w:link w:val="CommentText"/>
    <w:uiPriority w:val="99"/>
    <w:semiHidden/>
    <w:locked/>
    <w:rsid w:val="00CA13AF"/>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172BAC"/>
    <w:rPr>
      <w:b/>
      <w:bCs/>
    </w:rPr>
  </w:style>
  <w:style w:type="character" w:customStyle="1" w:styleId="CommentSubjectChar">
    <w:name w:val="Comment Subject Char"/>
    <w:basedOn w:val="CommentTextChar"/>
    <w:link w:val="CommentSubject"/>
    <w:uiPriority w:val="99"/>
    <w:semiHidden/>
    <w:locked/>
    <w:rsid w:val="00CA13AF"/>
    <w:rPr>
      <w:b/>
      <w:bCs/>
    </w:rPr>
  </w:style>
  <w:style w:type="paragraph" w:styleId="BalloonText">
    <w:name w:val="Balloon Text"/>
    <w:basedOn w:val="Normal"/>
    <w:link w:val="BalloonTextChar"/>
    <w:uiPriority w:val="99"/>
    <w:semiHidden/>
    <w:rsid w:val="00172B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13AF"/>
    <w:rPr>
      <w:rFonts w:ascii="Times New Roman" w:hAnsi="Times New Roman" w:cs="Times New Roman"/>
      <w:sz w:val="2"/>
      <w:lang w:eastAsia="en-US"/>
    </w:rPr>
  </w:style>
  <w:style w:type="paragraph" w:styleId="DocumentMap">
    <w:name w:val="Document Map"/>
    <w:basedOn w:val="Normal"/>
    <w:link w:val="DocumentMapChar"/>
    <w:uiPriority w:val="99"/>
    <w:semiHidden/>
    <w:rsid w:val="002C07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A13AF"/>
    <w:rPr>
      <w:rFonts w:ascii="Times New Roman" w:hAnsi="Times New Roman" w:cs="Times New Roman"/>
      <w:sz w:val="2"/>
      <w:lang w:eastAsia="en-US"/>
    </w:rPr>
  </w:style>
  <w:style w:type="paragraph" w:customStyle="1" w:styleId="NoSpacing1">
    <w:name w:val="No Spacing1"/>
    <w:uiPriority w:val="99"/>
    <w:rsid w:val="00DE0442"/>
    <w:rPr>
      <w:rFonts w:eastAsia="Times New Roman"/>
      <w:lang w:eastAsia="en-US"/>
    </w:rPr>
  </w:style>
  <w:style w:type="character" w:styleId="Hyperlink">
    <w:name w:val="Hyperlink"/>
    <w:basedOn w:val="DefaultParagraphFont"/>
    <w:uiPriority w:val="99"/>
    <w:semiHidden/>
    <w:rsid w:val="00C46CCF"/>
    <w:rPr>
      <w:rFonts w:cs="Times New Roman"/>
      <w:color w:val="0000FF"/>
      <w:u w:val="single"/>
    </w:rPr>
  </w:style>
  <w:style w:type="paragraph" w:styleId="NormalWeb">
    <w:name w:val="Normal (Web)"/>
    <w:basedOn w:val="Normal"/>
    <w:uiPriority w:val="99"/>
    <w:semiHidden/>
    <w:rsid w:val="002164B6"/>
    <w:pPr>
      <w:spacing w:before="100" w:beforeAutospacing="1" w:after="100" w:afterAutospacing="1"/>
    </w:pPr>
    <w:rPr>
      <w:rFonts w:ascii="Times New Roman" w:eastAsia="Times New Roman" w:hAnsi="Times New Roman"/>
      <w:sz w:val="24"/>
      <w:szCs w:val="24"/>
      <w:lang w:eastAsia="nl-NL"/>
    </w:rPr>
  </w:style>
  <w:style w:type="paragraph" w:styleId="ListParagraph">
    <w:name w:val="List Paragraph"/>
    <w:basedOn w:val="Normal"/>
    <w:uiPriority w:val="99"/>
    <w:qFormat/>
    <w:rsid w:val="00AD6681"/>
    <w:pPr>
      <w:ind w:left="720"/>
      <w:contextualSpacing/>
    </w:pPr>
  </w:style>
</w:styles>
</file>

<file path=word/webSettings.xml><?xml version="1.0" encoding="utf-8"?>
<w:webSettings xmlns:r="http://schemas.openxmlformats.org/officeDocument/2006/relationships" xmlns:w="http://schemas.openxmlformats.org/wordprocessingml/2006/main">
  <w:divs>
    <w:div w:id="1762095809">
      <w:marLeft w:val="0"/>
      <w:marRight w:val="0"/>
      <w:marTop w:val="0"/>
      <w:marBottom w:val="0"/>
      <w:divBdr>
        <w:top w:val="none" w:sz="0" w:space="0" w:color="auto"/>
        <w:left w:val="none" w:sz="0" w:space="0" w:color="auto"/>
        <w:bottom w:val="none" w:sz="0" w:space="0" w:color="auto"/>
        <w:right w:val="none" w:sz="0" w:space="0" w:color="auto"/>
      </w:divBdr>
    </w:div>
    <w:div w:id="1762095810">
      <w:marLeft w:val="0"/>
      <w:marRight w:val="0"/>
      <w:marTop w:val="0"/>
      <w:marBottom w:val="0"/>
      <w:divBdr>
        <w:top w:val="none" w:sz="0" w:space="0" w:color="auto"/>
        <w:left w:val="none" w:sz="0" w:space="0" w:color="auto"/>
        <w:bottom w:val="none" w:sz="0" w:space="0" w:color="auto"/>
        <w:right w:val="none" w:sz="0" w:space="0" w:color="auto"/>
      </w:divBdr>
    </w:div>
    <w:div w:id="176209581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khef.nl/pub/general/AlgVoorwFOM.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3280</Words>
  <Characters>18040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VAN INLICHTINGEN 2</dc:title>
  <dc:subject/>
  <dc:creator>RS</dc:creator>
  <cp:keywords/>
  <dc:description/>
  <cp:lastModifiedBy>remco</cp:lastModifiedBy>
  <cp:revision>2</cp:revision>
  <cp:lastPrinted>2013-04-09T07:15:00Z</cp:lastPrinted>
  <dcterms:created xsi:type="dcterms:W3CDTF">2014-04-24T20:42:00Z</dcterms:created>
  <dcterms:modified xsi:type="dcterms:W3CDTF">2014-04-24T20:42:00Z</dcterms:modified>
</cp:coreProperties>
</file>