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4D090" w14:textId="3AB94757" w:rsidR="0058615E" w:rsidRPr="00CC3541" w:rsidRDefault="009C3A67" w:rsidP="0058615E">
      <w:pPr>
        <w:spacing w:line="360" w:lineRule="auto"/>
        <w:rPr>
          <w:b/>
          <w:sz w:val="28"/>
          <w:szCs w:val="28"/>
        </w:rPr>
      </w:pPr>
      <w:r w:rsidRPr="00CC3541">
        <w:rPr>
          <w:b/>
          <w:sz w:val="28"/>
          <w:szCs w:val="28"/>
        </w:rPr>
        <w:t xml:space="preserve">Bijlage </w:t>
      </w:r>
      <w:r w:rsidR="002778F8" w:rsidRPr="002778F8">
        <w:rPr>
          <w:b/>
          <w:sz w:val="28"/>
          <w:szCs w:val="28"/>
        </w:rPr>
        <w:t>5</w:t>
      </w:r>
      <w:r w:rsidR="005A643A" w:rsidRPr="00CC3541">
        <w:rPr>
          <w:b/>
          <w:sz w:val="28"/>
          <w:szCs w:val="28"/>
        </w:rPr>
        <w:t xml:space="preserve"> </w:t>
      </w:r>
      <w:r w:rsidR="005A643A" w:rsidRPr="00CC3541">
        <w:rPr>
          <w:b/>
          <w:sz w:val="28"/>
          <w:szCs w:val="28"/>
        </w:rPr>
        <w:tab/>
        <w:t xml:space="preserve"> </w:t>
      </w:r>
      <w:r w:rsidR="00D25E0F">
        <w:rPr>
          <w:b/>
          <w:sz w:val="28"/>
          <w:szCs w:val="28"/>
        </w:rPr>
        <w:t>E</w:t>
      </w:r>
      <w:r w:rsidR="004B6C23" w:rsidRPr="00CC3541">
        <w:rPr>
          <w:b/>
          <w:sz w:val="28"/>
          <w:szCs w:val="28"/>
        </w:rPr>
        <w:t>isen</w:t>
      </w:r>
    </w:p>
    <w:p w14:paraId="2BB66997" w14:textId="78BB32A3" w:rsidR="00CC3541" w:rsidRPr="000574ED" w:rsidRDefault="00CC3541" w:rsidP="00CC3541">
      <w:pPr>
        <w:spacing w:line="240" w:lineRule="auto"/>
        <w:rPr>
          <w:b/>
          <w:szCs w:val="20"/>
        </w:rPr>
      </w:pPr>
      <w:r>
        <w:rPr>
          <w:szCs w:val="20"/>
        </w:rPr>
        <w:t>Behorende bij de Europese aanbesteding inzake</w:t>
      </w:r>
      <w:r w:rsidR="00EE49A7">
        <w:rPr>
          <w:b/>
        </w:rPr>
        <w:t xml:space="preserve"> dialyse machines</w:t>
      </w:r>
      <w:r w:rsidR="00B367A5">
        <w:rPr>
          <w:b/>
        </w:rPr>
        <w:t xml:space="preserve"> (CVVHD)</w:t>
      </w:r>
      <w:r w:rsidR="00EE49A7">
        <w:rPr>
          <w:b/>
        </w:rPr>
        <w:t xml:space="preserve"> inclusief bijbehorende disposables en vloeistoffen</w:t>
      </w:r>
    </w:p>
    <w:p w14:paraId="0FFD9D4D" w14:textId="05F48F79" w:rsidR="00CC3541" w:rsidRPr="00D25E0F" w:rsidRDefault="00CC3541" w:rsidP="00CC3541">
      <w:pPr>
        <w:spacing w:line="240" w:lineRule="auto"/>
        <w:rPr>
          <w:rFonts w:cs="Arial"/>
          <w:szCs w:val="20"/>
          <w:highlight w:val="yellow"/>
        </w:rPr>
      </w:pPr>
      <w:proofErr w:type="spellStart"/>
      <w:r w:rsidRPr="00D25E0F">
        <w:rPr>
          <w:rFonts w:cs="Arial"/>
          <w:szCs w:val="20"/>
          <w:highlight w:val="yellow"/>
        </w:rPr>
        <w:t>TenderNed</w:t>
      </w:r>
      <w:proofErr w:type="spellEnd"/>
      <w:r w:rsidRPr="00D25E0F">
        <w:rPr>
          <w:rFonts w:cs="Arial"/>
          <w:szCs w:val="20"/>
          <w:highlight w:val="yellow"/>
        </w:rPr>
        <w:t>-kenmerk:</w:t>
      </w:r>
      <w:r w:rsidR="00D25E0F" w:rsidRPr="00D25E0F">
        <w:rPr>
          <w:rFonts w:cs="Arial"/>
          <w:szCs w:val="20"/>
          <w:highlight w:val="yellow"/>
        </w:rPr>
        <w:tab/>
      </w:r>
    </w:p>
    <w:p w14:paraId="1D7354B3" w14:textId="4910C168" w:rsidR="00571DA5" w:rsidRDefault="00571DA5" w:rsidP="00D25E0F"/>
    <w:p w14:paraId="22D8935E" w14:textId="605A6A93" w:rsidR="00D25E0F" w:rsidRPr="00D25E0F" w:rsidRDefault="00D25E0F" w:rsidP="00D25E0F">
      <w:pPr>
        <w:rPr>
          <w:sz w:val="28"/>
          <w:szCs w:val="28"/>
        </w:rPr>
      </w:pPr>
      <w:r>
        <w:t>Instructie:</w:t>
      </w:r>
    </w:p>
    <w:p w14:paraId="6C851E5B" w14:textId="44BFA823"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Dit document </w:t>
      </w:r>
      <w:r w:rsidR="00D25E0F">
        <w:rPr>
          <w:szCs w:val="20"/>
        </w:rPr>
        <w:t>E</w:t>
      </w:r>
      <w:r w:rsidR="004B6C23">
        <w:rPr>
          <w:szCs w:val="20"/>
        </w:rPr>
        <w:t>isen</w:t>
      </w:r>
      <w:r>
        <w:rPr>
          <w:szCs w:val="20"/>
        </w:rPr>
        <w:t xml:space="preserve"> </w:t>
      </w:r>
      <w:r w:rsidRPr="00A032D6">
        <w:rPr>
          <w:szCs w:val="20"/>
        </w:rPr>
        <w:t>(het origineel) dient volledig te worden ingevuld en bij de Inschrijving te worden gevoegd.</w:t>
      </w:r>
    </w:p>
    <w:p w14:paraId="49EA8643" w14:textId="68A1B0BB"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D25E0F">
        <w:rPr>
          <w:szCs w:val="20"/>
        </w:rPr>
        <w:t>E</w:t>
      </w:r>
      <w:r w:rsidR="004B6C23">
        <w:rPr>
          <w:szCs w:val="20"/>
        </w:rPr>
        <w:t>isen</w:t>
      </w:r>
      <w:r>
        <w:rPr>
          <w:szCs w:val="20"/>
        </w:rPr>
        <w:t xml:space="preserve"> </w:t>
      </w:r>
      <w:r w:rsidRPr="00A032D6">
        <w:rPr>
          <w:szCs w:val="20"/>
        </w:rPr>
        <w:t>mag niet worden overgetypt, aangevuld noch gewijzigd.</w:t>
      </w:r>
    </w:p>
    <w:p w14:paraId="03501DBA" w14:textId="77777777"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339123B1" w14:textId="10C30828"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Indien </w:t>
      </w:r>
      <w:r w:rsidR="008F4FA2">
        <w:rPr>
          <w:szCs w:val="20"/>
        </w:rPr>
        <w:t>Ondernemer</w:t>
      </w:r>
      <w:r w:rsidR="008F4FA2" w:rsidRPr="00A032D6">
        <w:rPr>
          <w:szCs w:val="20"/>
        </w:rPr>
        <w:t xml:space="preserve"> </w:t>
      </w:r>
      <w:r w:rsidRPr="00A032D6">
        <w:rPr>
          <w:szCs w:val="20"/>
        </w:rPr>
        <w:t xml:space="preserve">zich inschrijft in combinatie met anderen, dient voor elke </w:t>
      </w:r>
      <w:proofErr w:type="spellStart"/>
      <w:r w:rsidRPr="00A032D6">
        <w:rPr>
          <w:szCs w:val="20"/>
        </w:rPr>
        <w:t>combinant</w:t>
      </w:r>
      <w:proofErr w:type="spellEnd"/>
      <w:r w:rsidRPr="00A032D6">
        <w:rPr>
          <w:szCs w:val="20"/>
        </w:rPr>
        <w:t xml:space="preserve"> een ingevuld exemplaar van deze verklaring ingediend te worden.</w:t>
      </w:r>
    </w:p>
    <w:p w14:paraId="6212FCD7" w14:textId="531E777F" w:rsidR="00571DA5" w:rsidRPr="00BF1A61" w:rsidRDefault="008F4FA2" w:rsidP="001E36E4">
      <w:pPr>
        <w:numPr>
          <w:ilvl w:val="0"/>
          <w:numId w:val="7"/>
        </w:numPr>
        <w:tabs>
          <w:tab w:val="clear" w:pos="502"/>
          <w:tab w:val="num" w:pos="360"/>
        </w:tabs>
        <w:spacing w:line="240" w:lineRule="auto"/>
        <w:ind w:left="360"/>
        <w:jc w:val="both"/>
        <w:rPr>
          <w:szCs w:val="20"/>
        </w:rPr>
      </w:pPr>
      <w:r>
        <w:rPr>
          <w:szCs w:val="20"/>
        </w:rPr>
        <w:t>Ondernemer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0D7AB626" w14:textId="565A5E4E" w:rsidR="00571DA5" w:rsidRPr="00A032D6" w:rsidRDefault="00571DA5" w:rsidP="00571DA5">
      <w:pPr>
        <w:pStyle w:val="Inhopg2"/>
        <w:rPr>
          <w:rFonts w:ascii="Times New Roman" w:hAnsi="Times New Roman"/>
        </w:rPr>
      </w:pPr>
    </w:p>
    <w:p w14:paraId="37AA94D1" w14:textId="77777777" w:rsidR="005A643A" w:rsidRDefault="005A643A" w:rsidP="00571DA5"/>
    <w:p w14:paraId="261BD491" w14:textId="77777777" w:rsidR="005A643A" w:rsidRPr="005A643A" w:rsidRDefault="005A643A" w:rsidP="005A643A"/>
    <w:p w14:paraId="14B692D3" w14:textId="77777777" w:rsidR="005A643A" w:rsidRPr="005A643A" w:rsidRDefault="005A643A" w:rsidP="005A643A"/>
    <w:p w14:paraId="3B2B5B74" w14:textId="77777777" w:rsidR="005A643A" w:rsidRPr="005A643A" w:rsidRDefault="005A643A" w:rsidP="005A643A"/>
    <w:p w14:paraId="096050D4" w14:textId="77777777" w:rsidR="005A643A" w:rsidRPr="005A643A" w:rsidRDefault="005A643A" w:rsidP="005A643A"/>
    <w:p w14:paraId="4F0986C4" w14:textId="288A675A" w:rsidR="00A7217F" w:rsidRPr="00D422E8" w:rsidRDefault="00285051" w:rsidP="00C55B1C">
      <w:pPr>
        <w:autoSpaceDE w:val="0"/>
        <w:autoSpaceDN w:val="0"/>
        <w:rPr>
          <w:sz w:val="28"/>
          <w:szCs w:val="28"/>
        </w:rPr>
      </w:pPr>
      <w:r>
        <w:br w:type="page"/>
      </w:r>
      <w:r w:rsidR="00D25E0F" w:rsidRPr="00D422E8">
        <w:rPr>
          <w:sz w:val="28"/>
          <w:szCs w:val="28"/>
        </w:rPr>
        <w:lastRenderedPageBreak/>
        <w:t>E</w:t>
      </w:r>
      <w:r w:rsidR="00340D82" w:rsidRPr="00D422E8">
        <w:rPr>
          <w:sz w:val="28"/>
          <w:szCs w:val="28"/>
        </w:rPr>
        <w:t xml:space="preserve">isen </w:t>
      </w:r>
      <w:r w:rsidRPr="00D422E8">
        <w:br/>
      </w:r>
    </w:p>
    <w:p w14:paraId="5C0E1854" w14:textId="623C59A6" w:rsidR="008832C3" w:rsidRPr="00D422E8" w:rsidRDefault="00521ED9">
      <w:pPr>
        <w:spacing w:line="240" w:lineRule="auto"/>
        <w:rPr>
          <w:szCs w:val="20"/>
        </w:rPr>
      </w:pPr>
      <w:r w:rsidRPr="00D422E8">
        <w:rPr>
          <w:szCs w:val="20"/>
        </w:rPr>
        <w:t>Bijlag</w:t>
      </w:r>
      <w:r w:rsidR="00D422E8" w:rsidRPr="00D422E8">
        <w:rPr>
          <w:szCs w:val="20"/>
        </w:rPr>
        <w:t>e</w:t>
      </w:r>
      <w:r w:rsidRPr="00D422E8">
        <w:rPr>
          <w:szCs w:val="20"/>
        </w:rPr>
        <w:t xml:space="preserve"> 5</w:t>
      </w:r>
      <w:r w:rsidR="008832C3" w:rsidRPr="00D422E8">
        <w:rPr>
          <w:szCs w:val="20"/>
        </w:rPr>
        <w:t xml:space="preserve"> </w:t>
      </w:r>
      <w:r w:rsidRPr="00D422E8">
        <w:rPr>
          <w:szCs w:val="20"/>
        </w:rPr>
        <w:t>E</w:t>
      </w:r>
      <w:r w:rsidR="008832C3" w:rsidRPr="00D422E8">
        <w:rPr>
          <w:szCs w:val="20"/>
        </w:rPr>
        <w:t xml:space="preserve">isen is een door </w:t>
      </w:r>
      <w:r w:rsidR="0075200F" w:rsidRPr="00D422E8">
        <w:rPr>
          <w:szCs w:val="20"/>
        </w:rPr>
        <w:t>Aanbestedende dienst</w:t>
      </w:r>
      <w:r w:rsidR="008832C3" w:rsidRPr="00D422E8">
        <w:rPr>
          <w:szCs w:val="20"/>
        </w:rPr>
        <w:t xml:space="preserve"> opgesteld aanbestedings</w:t>
      </w:r>
      <w:r w:rsidR="0075200F" w:rsidRPr="00D422E8">
        <w:rPr>
          <w:szCs w:val="20"/>
        </w:rPr>
        <w:t>stuk</w:t>
      </w:r>
      <w:r w:rsidR="008832C3" w:rsidRPr="00D422E8">
        <w:rPr>
          <w:szCs w:val="20"/>
        </w:rPr>
        <w:t xml:space="preserve"> met daarin de gestelde </w:t>
      </w:r>
      <w:r w:rsidR="0075200F" w:rsidRPr="00D422E8">
        <w:rPr>
          <w:szCs w:val="20"/>
        </w:rPr>
        <w:t>e</w:t>
      </w:r>
      <w:r w:rsidR="00C758E8" w:rsidRPr="00D422E8">
        <w:rPr>
          <w:szCs w:val="20"/>
        </w:rPr>
        <w:t xml:space="preserve">isen waaraan de Prestatie </w:t>
      </w:r>
      <w:r w:rsidR="008832C3" w:rsidRPr="00D422E8">
        <w:rPr>
          <w:szCs w:val="20"/>
        </w:rPr>
        <w:t>voldoe</w:t>
      </w:r>
      <w:r w:rsidR="00C758E8" w:rsidRPr="00D422E8">
        <w:rPr>
          <w:szCs w:val="20"/>
        </w:rPr>
        <w:t>t</w:t>
      </w:r>
      <w:r w:rsidR="008832C3" w:rsidRPr="00D422E8">
        <w:rPr>
          <w:szCs w:val="20"/>
        </w:rPr>
        <w:t>.</w:t>
      </w:r>
      <w:r w:rsidR="00D25E0F" w:rsidRPr="00D422E8">
        <w:rPr>
          <w:szCs w:val="20"/>
        </w:rPr>
        <w:t xml:space="preserve"> </w:t>
      </w:r>
    </w:p>
    <w:p w14:paraId="542849E2" w14:textId="4DD9EBB0" w:rsidR="008832C3" w:rsidRPr="00D422E8" w:rsidRDefault="008832C3">
      <w:pPr>
        <w:spacing w:line="240" w:lineRule="auto"/>
        <w:rPr>
          <w:szCs w:val="20"/>
        </w:rPr>
      </w:pPr>
    </w:p>
    <w:p w14:paraId="61BBE095" w14:textId="6504BBE9" w:rsidR="00BA2AD8" w:rsidRPr="00D422E8" w:rsidRDefault="00134A9A">
      <w:pPr>
        <w:spacing w:line="240" w:lineRule="auto"/>
        <w:rPr>
          <w:szCs w:val="20"/>
        </w:rPr>
      </w:pPr>
      <w:r w:rsidRPr="00D422E8">
        <w:rPr>
          <w:szCs w:val="20"/>
        </w:rPr>
        <w:t>De gestelde eisen in</w:t>
      </w:r>
      <w:r w:rsidR="00BA2AD8" w:rsidRPr="00D422E8">
        <w:rPr>
          <w:szCs w:val="20"/>
        </w:rPr>
        <w:t xml:space="preserve"> deze aanbestedingsprocedure</w:t>
      </w:r>
      <w:r w:rsidRPr="00D422E8">
        <w:rPr>
          <w:szCs w:val="20"/>
        </w:rPr>
        <w:t xml:space="preserve"> zijn verwerkt in twee aparte documenten</w:t>
      </w:r>
      <w:r w:rsidR="00DF5238" w:rsidRPr="00D422E8">
        <w:rPr>
          <w:szCs w:val="20"/>
        </w:rPr>
        <w:t>:</w:t>
      </w:r>
    </w:p>
    <w:p w14:paraId="2EE4B7BA" w14:textId="297C58F7" w:rsidR="00BA2AD8" w:rsidRPr="00D422E8" w:rsidRDefault="008832C3" w:rsidP="001E36E4">
      <w:pPr>
        <w:pStyle w:val="Lijstalinea"/>
        <w:numPr>
          <w:ilvl w:val="0"/>
          <w:numId w:val="10"/>
        </w:numPr>
        <w:spacing w:line="240" w:lineRule="auto"/>
        <w:rPr>
          <w:szCs w:val="20"/>
        </w:rPr>
      </w:pPr>
      <w:r w:rsidRPr="00D422E8">
        <w:rPr>
          <w:szCs w:val="20"/>
        </w:rPr>
        <w:t xml:space="preserve">Bijlage </w:t>
      </w:r>
      <w:r w:rsidR="00D422E8" w:rsidRPr="00D422E8">
        <w:rPr>
          <w:szCs w:val="20"/>
        </w:rPr>
        <w:t>5</w:t>
      </w:r>
      <w:r w:rsidR="00D25E0F" w:rsidRPr="00D422E8">
        <w:rPr>
          <w:szCs w:val="20"/>
        </w:rPr>
        <w:t xml:space="preserve"> Eisen</w:t>
      </w:r>
    </w:p>
    <w:p w14:paraId="1C9AC80C" w14:textId="6945839E" w:rsidR="001D218D" w:rsidRPr="00D422E8" w:rsidRDefault="001D218D" w:rsidP="001E36E4">
      <w:pPr>
        <w:pStyle w:val="Lijstalinea"/>
        <w:numPr>
          <w:ilvl w:val="0"/>
          <w:numId w:val="10"/>
        </w:numPr>
        <w:spacing w:line="240" w:lineRule="auto"/>
        <w:rPr>
          <w:szCs w:val="20"/>
        </w:rPr>
      </w:pPr>
      <w:r w:rsidRPr="00D422E8">
        <w:rPr>
          <w:szCs w:val="20"/>
        </w:rPr>
        <w:t xml:space="preserve">Bijlage </w:t>
      </w:r>
      <w:r w:rsidR="00D422E8" w:rsidRPr="00D422E8">
        <w:rPr>
          <w:szCs w:val="20"/>
        </w:rPr>
        <w:t>5</w:t>
      </w:r>
      <w:r w:rsidR="00D25E0F" w:rsidRPr="00D422E8">
        <w:rPr>
          <w:szCs w:val="20"/>
        </w:rPr>
        <w:t>.1 Eisen ICT (Excel)</w:t>
      </w:r>
      <w:r w:rsidR="00C758E8" w:rsidRPr="00D422E8">
        <w:rPr>
          <w:szCs w:val="20"/>
        </w:rPr>
        <w:t xml:space="preserve"> + bijlagen</w:t>
      </w:r>
    </w:p>
    <w:p w14:paraId="3F5911F9" w14:textId="77777777" w:rsidR="001D218D" w:rsidRPr="001D218D" w:rsidRDefault="001D218D" w:rsidP="001D218D">
      <w:pPr>
        <w:spacing w:line="240" w:lineRule="auto"/>
        <w:ind w:left="360"/>
        <w:rPr>
          <w:szCs w:val="20"/>
        </w:rPr>
      </w:pPr>
    </w:p>
    <w:p w14:paraId="57D34EE5" w14:textId="284F8F0B" w:rsidR="00D91BA9" w:rsidRDefault="00D91BA9" w:rsidP="00D91BA9">
      <w:pPr>
        <w:spacing w:line="240" w:lineRule="auto"/>
        <w:rPr>
          <w:szCs w:val="20"/>
        </w:rPr>
      </w:pPr>
    </w:p>
    <w:p w14:paraId="6D8D1921" w14:textId="700EE7A6" w:rsidR="00D91BA9" w:rsidRPr="00D91BA9" w:rsidRDefault="00D91BA9" w:rsidP="00D91BA9">
      <w:pPr>
        <w:spacing w:line="240" w:lineRule="auto"/>
        <w:rPr>
          <w:szCs w:val="20"/>
        </w:rPr>
      </w:pPr>
    </w:p>
    <w:p w14:paraId="135EF8A1" w14:textId="7394847A" w:rsidR="00134A9A" w:rsidRDefault="00D25E0F" w:rsidP="00134A9A">
      <w:pPr>
        <w:spacing w:line="240" w:lineRule="auto"/>
        <w:rPr>
          <w:szCs w:val="20"/>
          <w:highlight w:val="yellow"/>
        </w:rPr>
      </w:pPr>
      <w:r>
        <w:rPr>
          <w:b/>
          <w:szCs w:val="20"/>
        </w:rPr>
        <w:br w:type="page"/>
      </w:r>
    </w:p>
    <w:p w14:paraId="11979A21" w14:textId="77777777" w:rsidR="00D25E0F" w:rsidRPr="00457873" w:rsidRDefault="00D25E0F" w:rsidP="00D25E0F">
      <w:pPr>
        <w:spacing w:line="240" w:lineRule="auto"/>
        <w:rPr>
          <w:szCs w:val="20"/>
        </w:rPr>
      </w:pP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260"/>
        <w:gridCol w:w="3237"/>
      </w:tblGrid>
      <w:tr w:rsidR="00D25E0F" w:rsidRPr="00994FE2" w14:paraId="6B6F3E2C" w14:textId="77777777" w:rsidTr="006B3DF0">
        <w:trPr>
          <w:cantSplit/>
        </w:trPr>
        <w:tc>
          <w:tcPr>
            <w:tcW w:w="610" w:type="dxa"/>
            <w:tcBorders>
              <w:top w:val="single" w:sz="4" w:space="0" w:color="auto"/>
              <w:left w:val="single" w:sz="4" w:space="0" w:color="auto"/>
              <w:bottom w:val="single" w:sz="4" w:space="0" w:color="auto"/>
            </w:tcBorders>
            <w:shd w:val="clear" w:color="auto" w:fill="000000" w:themeFill="text1"/>
          </w:tcPr>
          <w:p w14:paraId="00009FC9" w14:textId="77777777" w:rsidR="00D25E0F" w:rsidRPr="00994FE2" w:rsidRDefault="00D25E0F" w:rsidP="006B3DF0">
            <w:pPr>
              <w:spacing w:line="276" w:lineRule="auto"/>
              <w:jc w:val="both"/>
              <w:rPr>
                <w:b/>
                <w:bCs/>
                <w:color w:val="FFFFFF"/>
                <w:szCs w:val="20"/>
              </w:rPr>
            </w:pPr>
            <w:r w:rsidRPr="3B0447F0">
              <w:rPr>
                <w:b/>
                <w:bCs/>
                <w:color w:val="FFFFFF" w:themeColor="background1"/>
                <w:szCs w:val="20"/>
              </w:rPr>
              <w:t>1</w:t>
            </w:r>
          </w:p>
        </w:tc>
        <w:tc>
          <w:tcPr>
            <w:tcW w:w="8840" w:type="dxa"/>
            <w:gridSpan w:val="4"/>
            <w:tcBorders>
              <w:top w:val="single" w:sz="4" w:space="0" w:color="auto"/>
              <w:bottom w:val="single" w:sz="4" w:space="0" w:color="auto"/>
              <w:right w:val="single" w:sz="4" w:space="0" w:color="auto"/>
            </w:tcBorders>
            <w:shd w:val="clear" w:color="auto" w:fill="000000" w:themeFill="text1"/>
          </w:tcPr>
          <w:p w14:paraId="32FE938C" w14:textId="77777777" w:rsidR="00D25E0F" w:rsidRPr="00994FE2" w:rsidRDefault="00D25E0F" w:rsidP="006B3DF0">
            <w:pPr>
              <w:spacing w:line="276" w:lineRule="auto"/>
              <w:jc w:val="both"/>
              <w:rPr>
                <w:b/>
                <w:bCs/>
                <w:color w:val="FFFFFF"/>
                <w:szCs w:val="20"/>
              </w:rPr>
            </w:pPr>
            <w:r>
              <w:rPr>
                <w:b/>
                <w:bCs/>
                <w:color w:val="FFFFFF" w:themeColor="background1"/>
                <w:szCs w:val="20"/>
              </w:rPr>
              <w:t>E</w:t>
            </w:r>
            <w:r w:rsidRPr="3B0447F0">
              <w:rPr>
                <w:b/>
                <w:bCs/>
                <w:color w:val="FFFFFF" w:themeColor="background1"/>
                <w:szCs w:val="20"/>
              </w:rPr>
              <w:t>isen</w:t>
            </w:r>
          </w:p>
        </w:tc>
      </w:tr>
      <w:tr w:rsidR="00D25E0F" w:rsidRPr="00994FE2" w14:paraId="1DFB908B" w14:textId="77777777" w:rsidTr="006B3DF0">
        <w:trPr>
          <w:cantSplit/>
        </w:trPr>
        <w:tc>
          <w:tcPr>
            <w:tcW w:w="610" w:type="dxa"/>
            <w:tcBorders>
              <w:top w:val="single" w:sz="4" w:space="0" w:color="auto"/>
              <w:left w:val="single" w:sz="4" w:space="0" w:color="auto"/>
              <w:bottom w:val="single" w:sz="4" w:space="0" w:color="D9D9D9" w:themeColor="background1" w:themeShade="D9"/>
            </w:tcBorders>
          </w:tcPr>
          <w:p w14:paraId="25B0FD38" w14:textId="77777777" w:rsidR="00D25E0F" w:rsidRPr="00994FE2" w:rsidRDefault="00D25E0F" w:rsidP="006B3DF0">
            <w:pPr>
              <w:spacing w:line="276" w:lineRule="auto"/>
              <w:jc w:val="both"/>
              <w:rPr>
                <w:szCs w:val="20"/>
              </w:rPr>
            </w:pPr>
          </w:p>
        </w:tc>
        <w:tc>
          <w:tcPr>
            <w:tcW w:w="8840" w:type="dxa"/>
            <w:gridSpan w:val="4"/>
            <w:tcBorders>
              <w:top w:val="single" w:sz="4" w:space="0" w:color="auto"/>
              <w:bottom w:val="single" w:sz="4" w:space="0" w:color="D9D9D9" w:themeColor="background1" w:themeShade="D9"/>
              <w:right w:val="single" w:sz="4" w:space="0" w:color="auto"/>
            </w:tcBorders>
          </w:tcPr>
          <w:p w14:paraId="11EF2217" w14:textId="77777777" w:rsidR="00D25E0F" w:rsidRPr="00994FE2" w:rsidRDefault="00D25E0F" w:rsidP="006B3DF0">
            <w:pPr>
              <w:spacing w:line="240" w:lineRule="auto"/>
              <w:jc w:val="both"/>
              <w:rPr>
                <w:szCs w:val="20"/>
              </w:rPr>
            </w:pPr>
            <w:r w:rsidRPr="3B0447F0">
              <w:rPr>
                <w:szCs w:val="20"/>
              </w:rPr>
              <w:t xml:space="preserve"> </w:t>
            </w:r>
          </w:p>
        </w:tc>
      </w:tr>
      <w:tr w:rsidR="00D25E0F" w:rsidRPr="00994FE2" w14:paraId="59EC0155" w14:textId="77777777" w:rsidTr="006B3DF0">
        <w:trPr>
          <w:cantSplit/>
        </w:trPr>
        <w:tc>
          <w:tcPr>
            <w:tcW w:w="610" w:type="dxa"/>
            <w:tcBorders>
              <w:top w:val="single" w:sz="4" w:space="0" w:color="auto"/>
              <w:left w:val="single" w:sz="4" w:space="0" w:color="auto"/>
              <w:bottom w:val="single" w:sz="4" w:space="0" w:color="auto"/>
            </w:tcBorders>
            <w:shd w:val="clear" w:color="auto" w:fill="B3B3B3"/>
          </w:tcPr>
          <w:p w14:paraId="56E4E336" w14:textId="77777777" w:rsidR="00D25E0F" w:rsidRPr="00994FE2" w:rsidRDefault="00D25E0F" w:rsidP="006B3DF0">
            <w:pPr>
              <w:spacing w:line="276" w:lineRule="auto"/>
              <w:jc w:val="both"/>
              <w:rPr>
                <w:szCs w:val="20"/>
              </w:rPr>
            </w:pPr>
          </w:p>
        </w:tc>
        <w:tc>
          <w:tcPr>
            <w:tcW w:w="4343" w:type="dxa"/>
            <w:gridSpan w:val="2"/>
            <w:tcBorders>
              <w:top w:val="single" w:sz="4" w:space="0" w:color="auto"/>
              <w:bottom w:val="single" w:sz="4" w:space="0" w:color="auto"/>
            </w:tcBorders>
            <w:shd w:val="clear" w:color="auto" w:fill="B3B3B3"/>
          </w:tcPr>
          <w:p w14:paraId="25ED69BB" w14:textId="77777777" w:rsidR="00D25E0F" w:rsidRPr="00994FE2" w:rsidRDefault="00D25E0F" w:rsidP="006B3DF0">
            <w:pPr>
              <w:spacing w:line="240" w:lineRule="auto"/>
              <w:jc w:val="both"/>
              <w:rPr>
                <w:b/>
                <w:bCs/>
                <w:szCs w:val="20"/>
              </w:rPr>
            </w:pPr>
            <w:r w:rsidRPr="3B0447F0">
              <w:rPr>
                <w:b/>
                <w:bCs/>
                <w:szCs w:val="20"/>
              </w:rPr>
              <w:t>Vraag</w:t>
            </w:r>
          </w:p>
        </w:tc>
        <w:tc>
          <w:tcPr>
            <w:tcW w:w="1260" w:type="dxa"/>
            <w:tcBorders>
              <w:top w:val="single" w:sz="4" w:space="0" w:color="auto"/>
              <w:bottom w:val="single" w:sz="4" w:space="0" w:color="auto"/>
            </w:tcBorders>
            <w:shd w:val="clear" w:color="auto" w:fill="B3B3B3"/>
          </w:tcPr>
          <w:p w14:paraId="1FFDFFFB" w14:textId="77777777" w:rsidR="00D25E0F" w:rsidRPr="00994FE2" w:rsidRDefault="00D25E0F" w:rsidP="006B3DF0">
            <w:pPr>
              <w:spacing w:line="240" w:lineRule="auto"/>
              <w:jc w:val="both"/>
              <w:rPr>
                <w:b/>
                <w:bCs/>
                <w:szCs w:val="20"/>
              </w:rPr>
            </w:pPr>
            <w:r w:rsidRPr="3B0447F0">
              <w:rPr>
                <w:b/>
                <w:bCs/>
                <w:szCs w:val="20"/>
              </w:rPr>
              <w:t>Antwoord</w:t>
            </w:r>
          </w:p>
        </w:tc>
        <w:tc>
          <w:tcPr>
            <w:tcW w:w="3237" w:type="dxa"/>
            <w:tcBorders>
              <w:top w:val="single" w:sz="4" w:space="0" w:color="auto"/>
              <w:bottom w:val="single" w:sz="4" w:space="0" w:color="auto"/>
              <w:right w:val="single" w:sz="4" w:space="0" w:color="auto"/>
            </w:tcBorders>
            <w:shd w:val="clear" w:color="auto" w:fill="B3B3B3"/>
          </w:tcPr>
          <w:p w14:paraId="6E51F9E0" w14:textId="77777777" w:rsidR="00D25E0F" w:rsidRPr="00994FE2" w:rsidRDefault="00D25E0F" w:rsidP="006B3DF0">
            <w:pPr>
              <w:spacing w:line="240" w:lineRule="auto"/>
              <w:jc w:val="both"/>
              <w:rPr>
                <w:b/>
                <w:bCs/>
                <w:szCs w:val="20"/>
              </w:rPr>
            </w:pPr>
            <w:r w:rsidRPr="3B0447F0">
              <w:rPr>
                <w:b/>
                <w:bCs/>
                <w:szCs w:val="20"/>
              </w:rPr>
              <w:t>Bewijsstuk</w:t>
            </w:r>
          </w:p>
        </w:tc>
      </w:tr>
      <w:tr w:rsidR="00D25E0F" w:rsidRPr="00994FE2" w14:paraId="38F547F0" w14:textId="77777777" w:rsidTr="006B3DF0">
        <w:trPr>
          <w:cantSplit/>
        </w:trPr>
        <w:tc>
          <w:tcPr>
            <w:tcW w:w="610" w:type="dxa"/>
            <w:tcBorders>
              <w:top w:val="single" w:sz="4" w:space="0" w:color="auto"/>
              <w:left w:val="single" w:sz="4" w:space="0" w:color="auto"/>
            </w:tcBorders>
          </w:tcPr>
          <w:p w14:paraId="4DFBF691" w14:textId="77777777" w:rsidR="00D25E0F" w:rsidRPr="00994FE2" w:rsidRDefault="00D25E0F" w:rsidP="006B3DF0">
            <w:pPr>
              <w:spacing w:line="276" w:lineRule="auto"/>
              <w:jc w:val="both"/>
              <w:rPr>
                <w:b/>
                <w:bCs/>
                <w:szCs w:val="20"/>
              </w:rPr>
            </w:pPr>
          </w:p>
          <w:p w14:paraId="562EE69A" w14:textId="77777777" w:rsidR="00D25E0F" w:rsidRPr="00994FE2" w:rsidRDefault="00D25E0F" w:rsidP="006B3DF0">
            <w:pPr>
              <w:spacing w:line="276" w:lineRule="auto"/>
              <w:jc w:val="both"/>
              <w:rPr>
                <w:b/>
                <w:bCs/>
                <w:szCs w:val="20"/>
              </w:rPr>
            </w:pPr>
            <w:r w:rsidRPr="3B0447F0">
              <w:rPr>
                <w:b/>
                <w:bCs/>
                <w:szCs w:val="20"/>
              </w:rPr>
              <w:t>1.1</w:t>
            </w:r>
          </w:p>
        </w:tc>
        <w:tc>
          <w:tcPr>
            <w:tcW w:w="8840" w:type="dxa"/>
            <w:gridSpan w:val="4"/>
            <w:tcBorders>
              <w:top w:val="single" w:sz="4" w:space="0" w:color="auto"/>
              <w:right w:val="single" w:sz="4" w:space="0" w:color="auto"/>
            </w:tcBorders>
          </w:tcPr>
          <w:p w14:paraId="60517830" w14:textId="77777777" w:rsidR="00D25E0F" w:rsidRPr="00994FE2" w:rsidRDefault="00D25E0F" w:rsidP="006B3DF0">
            <w:pPr>
              <w:spacing w:line="240" w:lineRule="auto"/>
              <w:jc w:val="both"/>
              <w:rPr>
                <w:b/>
                <w:bCs/>
                <w:szCs w:val="20"/>
              </w:rPr>
            </w:pPr>
          </w:p>
          <w:p w14:paraId="307CA5E6" w14:textId="699416F0" w:rsidR="00D25E0F" w:rsidRPr="00994FE2" w:rsidRDefault="00D25E0F" w:rsidP="00D25E0F">
            <w:pPr>
              <w:spacing w:line="240" w:lineRule="auto"/>
              <w:jc w:val="both"/>
              <w:rPr>
                <w:b/>
                <w:bCs/>
                <w:szCs w:val="20"/>
              </w:rPr>
            </w:pPr>
            <w:r>
              <w:rPr>
                <w:b/>
                <w:bCs/>
                <w:szCs w:val="20"/>
              </w:rPr>
              <w:t xml:space="preserve">Documenten </w:t>
            </w:r>
            <w:r w:rsidR="0075200F">
              <w:rPr>
                <w:b/>
                <w:bCs/>
                <w:szCs w:val="20"/>
              </w:rPr>
              <w:t>die onderdeel uitmaken van dit document ‘</w:t>
            </w:r>
            <w:r>
              <w:rPr>
                <w:b/>
                <w:bCs/>
                <w:szCs w:val="20"/>
              </w:rPr>
              <w:t>E</w:t>
            </w:r>
            <w:r w:rsidRPr="3B0447F0">
              <w:rPr>
                <w:b/>
                <w:bCs/>
                <w:szCs w:val="20"/>
              </w:rPr>
              <w:t>isen</w:t>
            </w:r>
            <w:r w:rsidR="0075200F">
              <w:rPr>
                <w:b/>
                <w:bCs/>
                <w:szCs w:val="20"/>
              </w:rPr>
              <w:t>’</w:t>
            </w:r>
          </w:p>
        </w:tc>
      </w:tr>
      <w:tr w:rsidR="00D25E0F" w:rsidRPr="00994FE2" w14:paraId="0604C370" w14:textId="77777777" w:rsidTr="006B3DF0">
        <w:trPr>
          <w:cantSplit/>
        </w:trPr>
        <w:tc>
          <w:tcPr>
            <w:tcW w:w="610" w:type="dxa"/>
            <w:tcBorders>
              <w:left w:val="single" w:sz="4" w:space="0" w:color="auto"/>
            </w:tcBorders>
          </w:tcPr>
          <w:p w14:paraId="34D5A4CB" w14:textId="77777777" w:rsidR="00D25E0F" w:rsidRPr="00994FE2" w:rsidRDefault="00D25E0F" w:rsidP="006B3DF0">
            <w:pPr>
              <w:spacing w:line="240" w:lineRule="auto"/>
              <w:rPr>
                <w:szCs w:val="20"/>
              </w:rPr>
            </w:pPr>
            <w:r w:rsidRPr="3B0447F0">
              <w:rPr>
                <w:szCs w:val="20"/>
              </w:rPr>
              <w:t>a.</w:t>
            </w:r>
          </w:p>
        </w:tc>
        <w:tc>
          <w:tcPr>
            <w:tcW w:w="4138" w:type="dxa"/>
          </w:tcPr>
          <w:p w14:paraId="031FDB16" w14:textId="77F43A96" w:rsidR="00D25E0F" w:rsidRPr="00994FE2" w:rsidRDefault="00D25E0F" w:rsidP="00D25E0F">
            <w:pPr>
              <w:spacing w:line="276" w:lineRule="auto"/>
              <w:rPr>
                <w:szCs w:val="20"/>
              </w:rPr>
            </w:pPr>
            <w:r w:rsidRPr="3B0447F0">
              <w:rPr>
                <w:szCs w:val="20"/>
              </w:rPr>
              <w:t xml:space="preserve">Ondernemer heeft volledig kennisgenomen van alle eisen opgenomen in het </w:t>
            </w:r>
            <w:r>
              <w:rPr>
                <w:szCs w:val="20"/>
              </w:rPr>
              <w:t>document Eisen</w:t>
            </w:r>
          </w:p>
        </w:tc>
        <w:tc>
          <w:tcPr>
            <w:tcW w:w="1465" w:type="dxa"/>
            <w:gridSpan w:val="2"/>
          </w:tcPr>
          <w:p w14:paraId="78249E93" w14:textId="77777777" w:rsidR="00D25E0F" w:rsidRPr="00994FE2" w:rsidRDefault="00D25E0F" w:rsidP="006B3DF0">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2FE46777" w14:textId="77777777" w:rsidR="00D25E0F" w:rsidRPr="00994FE2" w:rsidRDefault="00D25E0F" w:rsidP="006B3DF0">
            <w:pPr>
              <w:spacing w:line="240" w:lineRule="auto"/>
              <w:rPr>
                <w:szCs w:val="20"/>
              </w:rPr>
            </w:pPr>
          </w:p>
        </w:tc>
        <w:tc>
          <w:tcPr>
            <w:tcW w:w="3237" w:type="dxa"/>
            <w:tcBorders>
              <w:right w:val="single" w:sz="4" w:space="0" w:color="auto"/>
            </w:tcBorders>
          </w:tcPr>
          <w:p w14:paraId="68620696" w14:textId="7343AEAE" w:rsidR="00D25E0F" w:rsidRPr="00994FE2" w:rsidRDefault="00D25E0F" w:rsidP="006B3DF0">
            <w:pPr>
              <w:spacing w:line="240" w:lineRule="auto"/>
              <w:rPr>
                <w:szCs w:val="20"/>
              </w:rPr>
            </w:pPr>
            <w:r w:rsidRPr="3B0447F0">
              <w:rPr>
                <w:szCs w:val="20"/>
              </w:rPr>
              <w:t>Naar waarheid opgemaakt en rec</w:t>
            </w:r>
            <w:r>
              <w:rPr>
                <w:szCs w:val="20"/>
              </w:rPr>
              <w:t xml:space="preserve">htsgeldig ondertekend document </w:t>
            </w:r>
            <w:r w:rsidR="00943FB4">
              <w:rPr>
                <w:szCs w:val="20"/>
              </w:rPr>
              <w:t>E</w:t>
            </w:r>
            <w:r w:rsidRPr="3B0447F0">
              <w:rPr>
                <w:szCs w:val="20"/>
              </w:rPr>
              <w:t>isen.</w:t>
            </w:r>
          </w:p>
          <w:p w14:paraId="13A397D7" w14:textId="77777777" w:rsidR="00D25E0F" w:rsidRPr="00994FE2" w:rsidRDefault="00D25E0F" w:rsidP="006B3DF0">
            <w:pPr>
              <w:spacing w:line="240" w:lineRule="auto"/>
              <w:rPr>
                <w:szCs w:val="20"/>
              </w:rPr>
            </w:pPr>
          </w:p>
        </w:tc>
      </w:tr>
      <w:tr w:rsidR="00D25E0F" w:rsidRPr="00994FE2" w14:paraId="0AD5596C" w14:textId="77777777" w:rsidTr="006B3DF0">
        <w:trPr>
          <w:cantSplit/>
        </w:trPr>
        <w:tc>
          <w:tcPr>
            <w:tcW w:w="610" w:type="dxa"/>
            <w:tcBorders>
              <w:left w:val="single" w:sz="4" w:space="0" w:color="auto"/>
            </w:tcBorders>
          </w:tcPr>
          <w:p w14:paraId="7FCA593B" w14:textId="77777777" w:rsidR="00D25E0F" w:rsidRPr="00994FE2" w:rsidRDefault="00D25E0F" w:rsidP="006B3DF0">
            <w:pPr>
              <w:spacing w:line="240" w:lineRule="auto"/>
              <w:rPr>
                <w:szCs w:val="20"/>
              </w:rPr>
            </w:pPr>
            <w:r w:rsidRPr="3B0447F0">
              <w:rPr>
                <w:szCs w:val="20"/>
              </w:rPr>
              <w:t>b.</w:t>
            </w:r>
          </w:p>
        </w:tc>
        <w:tc>
          <w:tcPr>
            <w:tcW w:w="4138" w:type="dxa"/>
          </w:tcPr>
          <w:p w14:paraId="10CE1975" w14:textId="52C72E2B" w:rsidR="00D25E0F" w:rsidRPr="00994FE2" w:rsidRDefault="00D25E0F" w:rsidP="006B3DF0">
            <w:pPr>
              <w:spacing w:line="276" w:lineRule="auto"/>
              <w:rPr>
                <w:szCs w:val="20"/>
              </w:rPr>
            </w:pPr>
            <w:r>
              <w:rPr>
                <w:szCs w:val="20"/>
              </w:rPr>
              <w:t>De I</w:t>
            </w:r>
            <w:r w:rsidRPr="3B0447F0">
              <w:rPr>
                <w:szCs w:val="20"/>
              </w:rPr>
              <w:t>nschrijving van Ondernemer is conform de eisen opgenomen in</w:t>
            </w:r>
            <w:r>
              <w:rPr>
                <w:szCs w:val="20"/>
              </w:rPr>
              <w:t xml:space="preserve"> het document Eisen. </w:t>
            </w:r>
            <w:r w:rsidRPr="3B0447F0">
              <w:rPr>
                <w:szCs w:val="20"/>
              </w:rPr>
              <w:t xml:space="preserve"> </w:t>
            </w:r>
          </w:p>
          <w:p w14:paraId="4DB35C12" w14:textId="77777777" w:rsidR="00D25E0F" w:rsidRPr="00994FE2" w:rsidRDefault="00D25E0F" w:rsidP="006B3DF0">
            <w:pPr>
              <w:spacing w:line="240" w:lineRule="auto"/>
              <w:jc w:val="both"/>
              <w:rPr>
                <w:szCs w:val="20"/>
              </w:rPr>
            </w:pPr>
          </w:p>
        </w:tc>
        <w:tc>
          <w:tcPr>
            <w:tcW w:w="1465" w:type="dxa"/>
            <w:gridSpan w:val="2"/>
          </w:tcPr>
          <w:p w14:paraId="74DFEBB6" w14:textId="77777777" w:rsidR="00D25E0F" w:rsidRPr="00994FE2" w:rsidRDefault="00D25E0F" w:rsidP="006B3DF0">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4D62A8C4" w14:textId="77777777" w:rsidR="00D25E0F" w:rsidRPr="00994FE2" w:rsidRDefault="00D25E0F" w:rsidP="006B3DF0">
            <w:pPr>
              <w:spacing w:line="240" w:lineRule="auto"/>
              <w:rPr>
                <w:szCs w:val="20"/>
              </w:rPr>
            </w:pPr>
          </w:p>
        </w:tc>
        <w:tc>
          <w:tcPr>
            <w:tcW w:w="3237" w:type="dxa"/>
            <w:tcBorders>
              <w:right w:val="single" w:sz="4" w:space="0" w:color="auto"/>
            </w:tcBorders>
          </w:tcPr>
          <w:p w14:paraId="5CF14696" w14:textId="54CBEF00" w:rsidR="00D25E0F" w:rsidRPr="00994FE2" w:rsidRDefault="00D25E0F" w:rsidP="006B3DF0">
            <w:pPr>
              <w:spacing w:line="240" w:lineRule="auto"/>
              <w:rPr>
                <w:szCs w:val="20"/>
              </w:rPr>
            </w:pPr>
            <w:r w:rsidRPr="3B0447F0">
              <w:rPr>
                <w:szCs w:val="20"/>
              </w:rPr>
              <w:t>Naar waarheid opgemaakt en rec</w:t>
            </w:r>
            <w:r>
              <w:rPr>
                <w:szCs w:val="20"/>
              </w:rPr>
              <w:t xml:space="preserve">htsgeldig ondertekend document </w:t>
            </w:r>
            <w:r w:rsidR="00943FB4">
              <w:rPr>
                <w:szCs w:val="20"/>
              </w:rPr>
              <w:t>E</w:t>
            </w:r>
            <w:r w:rsidRPr="3B0447F0">
              <w:rPr>
                <w:szCs w:val="20"/>
              </w:rPr>
              <w:t>isen.</w:t>
            </w:r>
          </w:p>
          <w:p w14:paraId="2F2DCB19" w14:textId="77777777" w:rsidR="00D25E0F" w:rsidRPr="00994FE2" w:rsidRDefault="00D25E0F" w:rsidP="006B3DF0">
            <w:pPr>
              <w:spacing w:line="240" w:lineRule="auto"/>
              <w:rPr>
                <w:szCs w:val="20"/>
              </w:rPr>
            </w:pPr>
          </w:p>
        </w:tc>
      </w:tr>
      <w:tr w:rsidR="00D25E0F" w:rsidRPr="00994FE2" w14:paraId="67D4E49E" w14:textId="77777777" w:rsidTr="006B3DF0">
        <w:trPr>
          <w:cantSplit/>
        </w:trPr>
        <w:tc>
          <w:tcPr>
            <w:tcW w:w="610" w:type="dxa"/>
            <w:tcBorders>
              <w:left w:val="single" w:sz="4" w:space="0" w:color="auto"/>
              <w:bottom w:val="single" w:sz="4" w:space="0" w:color="auto"/>
            </w:tcBorders>
          </w:tcPr>
          <w:p w14:paraId="35D447D2" w14:textId="77777777" w:rsidR="00D25E0F" w:rsidRPr="00994FE2" w:rsidRDefault="00D25E0F" w:rsidP="006B3DF0">
            <w:pPr>
              <w:spacing w:line="276" w:lineRule="auto"/>
              <w:rPr>
                <w:szCs w:val="20"/>
              </w:rPr>
            </w:pPr>
          </w:p>
        </w:tc>
        <w:tc>
          <w:tcPr>
            <w:tcW w:w="4138" w:type="dxa"/>
            <w:tcBorders>
              <w:bottom w:val="single" w:sz="4" w:space="0" w:color="auto"/>
            </w:tcBorders>
          </w:tcPr>
          <w:p w14:paraId="2BD416FC" w14:textId="77777777" w:rsidR="00D25E0F" w:rsidRPr="00994FE2" w:rsidRDefault="00D25E0F" w:rsidP="006B3DF0">
            <w:pPr>
              <w:spacing w:line="240" w:lineRule="auto"/>
              <w:jc w:val="both"/>
              <w:rPr>
                <w:szCs w:val="20"/>
              </w:rPr>
            </w:pPr>
          </w:p>
        </w:tc>
        <w:tc>
          <w:tcPr>
            <w:tcW w:w="1465" w:type="dxa"/>
            <w:gridSpan w:val="2"/>
            <w:tcBorders>
              <w:bottom w:val="single" w:sz="4" w:space="0" w:color="auto"/>
            </w:tcBorders>
          </w:tcPr>
          <w:p w14:paraId="02829745" w14:textId="77777777" w:rsidR="00D25E0F" w:rsidRPr="00994FE2" w:rsidRDefault="00D25E0F" w:rsidP="006B3DF0">
            <w:pPr>
              <w:spacing w:line="276" w:lineRule="auto"/>
              <w:jc w:val="center"/>
              <w:rPr>
                <w:szCs w:val="20"/>
              </w:rPr>
            </w:pPr>
          </w:p>
        </w:tc>
        <w:tc>
          <w:tcPr>
            <w:tcW w:w="3237" w:type="dxa"/>
            <w:tcBorders>
              <w:bottom w:val="single" w:sz="4" w:space="0" w:color="auto"/>
              <w:right w:val="single" w:sz="4" w:space="0" w:color="auto"/>
            </w:tcBorders>
          </w:tcPr>
          <w:p w14:paraId="66F1DDBF" w14:textId="77777777" w:rsidR="00D25E0F" w:rsidRPr="00994FE2" w:rsidRDefault="00D25E0F" w:rsidP="006B3DF0">
            <w:pPr>
              <w:spacing w:line="240" w:lineRule="auto"/>
              <w:rPr>
                <w:szCs w:val="20"/>
              </w:rPr>
            </w:pPr>
          </w:p>
        </w:tc>
      </w:tr>
    </w:tbl>
    <w:p w14:paraId="6D537862" w14:textId="77777777" w:rsidR="00D25E0F" w:rsidRDefault="00D25E0F" w:rsidP="00D25E0F">
      <w:pPr>
        <w:rPr>
          <w:szCs w:val="20"/>
        </w:rPr>
      </w:pPr>
    </w:p>
    <w:p w14:paraId="363E3286" w14:textId="77777777" w:rsidR="00D25E0F" w:rsidRDefault="00D25E0F" w:rsidP="00D25E0F">
      <w:pPr>
        <w:rPr>
          <w:szCs w:val="20"/>
        </w:rPr>
      </w:pPr>
    </w:p>
    <w:p w14:paraId="0B252051" w14:textId="77777777" w:rsidR="00D25E0F" w:rsidRDefault="00D25E0F" w:rsidP="00D25E0F">
      <w:pPr>
        <w:rPr>
          <w:szCs w:val="20"/>
        </w:rPr>
      </w:pPr>
    </w:p>
    <w:p w14:paraId="060CA8C2" w14:textId="77777777" w:rsidR="00D25E0F" w:rsidRDefault="00D25E0F">
      <w:pPr>
        <w:spacing w:line="240" w:lineRule="auto"/>
        <w:rPr>
          <w:b/>
          <w:bCs/>
          <w:szCs w:val="20"/>
        </w:rPr>
      </w:pPr>
      <w:r>
        <w:rPr>
          <w:b/>
          <w:bCs/>
          <w:szCs w:val="20"/>
        </w:rPr>
        <w:br w:type="page"/>
      </w:r>
    </w:p>
    <w:p w14:paraId="2A556A8A" w14:textId="64ED7E21" w:rsidR="00D25E0F" w:rsidRPr="00345A83" w:rsidRDefault="00D25E0F" w:rsidP="00D25E0F">
      <w:pPr>
        <w:pStyle w:val="Lijstalinea"/>
        <w:ind w:left="0"/>
        <w:rPr>
          <w:color w:val="000000"/>
          <w:szCs w:val="20"/>
        </w:rPr>
      </w:pPr>
      <w:r w:rsidRPr="3B0447F0">
        <w:rPr>
          <w:b/>
          <w:bCs/>
          <w:szCs w:val="20"/>
        </w:rPr>
        <w:lastRenderedPageBreak/>
        <w:t>Ondertekening van dit document</w:t>
      </w:r>
    </w:p>
    <w:p w14:paraId="29E502EE" w14:textId="77777777" w:rsidR="00D25E0F" w:rsidRPr="00A032D6" w:rsidRDefault="00D25E0F" w:rsidP="00D25E0F">
      <w:pPr>
        <w:spacing w:line="240" w:lineRule="auto"/>
        <w:jc w:val="both"/>
        <w:rPr>
          <w:szCs w:val="20"/>
        </w:rPr>
      </w:pPr>
    </w:p>
    <w:p w14:paraId="51AE3349" w14:textId="3EF847FE" w:rsidR="00D25E0F" w:rsidRPr="00A032D6" w:rsidRDefault="00D25E0F" w:rsidP="00D25E0F">
      <w:pPr>
        <w:spacing w:line="240" w:lineRule="auto"/>
        <w:jc w:val="both"/>
        <w:rPr>
          <w:szCs w:val="20"/>
        </w:rPr>
      </w:pPr>
      <w:r w:rsidRPr="3B0447F0">
        <w:rPr>
          <w:szCs w:val="20"/>
        </w:rPr>
        <w:t xml:space="preserve">Ondergetekende verklaart </w:t>
      </w:r>
      <w:r w:rsidR="0075200F">
        <w:rPr>
          <w:szCs w:val="20"/>
        </w:rPr>
        <w:t xml:space="preserve">namens de Ondernemer </w:t>
      </w:r>
      <w:r w:rsidRPr="3B0447F0">
        <w:rPr>
          <w:szCs w:val="20"/>
        </w:rPr>
        <w:t>alle vragen en bijlagen volledig en naar waarheid te hebben beantwoord en dat de in dit vragenformulier verstrekte inlichtingen met de werkelijkheid overeenstemmen, juist en volledig zijn.</w:t>
      </w:r>
    </w:p>
    <w:p w14:paraId="22F254A8" w14:textId="77777777" w:rsidR="00D25E0F" w:rsidRPr="00A032D6" w:rsidRDefault="00D25E0F" w:rsidP="00D25E0F">
      <w:pPr>
        <w:spacing w:line="240" w:lineRule="auto"/>
        <w:jc w:val="both"/>
        <w:rPr>
          <w:szCs w:val="20"/>
        </w:rPr>
      </w:pPr>
    </w:p>
    <w:p w14:paraId="45A68267" w14:textId="347C81FA" w:rsidR="00D25E0F" w:rsidRPr="0025082C" w:rsidRDefault="00D25E0F" w:rsidP="00D25E0F">
      <w:pPr>
        <w:jc w:val="both"/>
        <w:rPr>
          <w:szCs w:val="20"/>
        </w:rPr>
      </w:pPr>
      <w:r w:rsidRPr="3B0447F0">
        <w:rPr>
          <w:szCs w:val="20"/>
        </w:rPr>
        <w:t>Onder</w:t>
      </w:r>
      <w:r w:rsidR="00943FB4">
        <w:rPr>
          <w:szCs w:val="20"/>
        </w:rPr>
        <w:t>nemer</w:t>
      </w:r>
      <w:r w:rsidRPr="3B0447F0">
        <w:rPr>
          <w:szCs w:val="20"/>
        </w:rPr>
        <w:t xml:space="preserve"> is ermee bekend en stemt daarmee in dat </w:t>
      </w:r>
      <w:r w:rsidR="0075200F">
        <w:rPr>
          <w:szCs w:val="20"/>
        </w:rPr>
        <w:t>A</w:t>
      </w:r>
      <w:r w:rsidRPr="3B0447F0">
        <w:rPr>
          <w:szCs w:val="20"/>
        </w:rPr>
        <w:t xml:space="preserve">anbestedende dienst de beantwoording van de </w:t>
      </w:r>
      <w:r w:rsidR="00FD1DCE">
        <w:rPr>
          <w:szCs w:val="20"/>
        </w:rPr>
        <w:t>E</w:t>
      </w:r>
      <w:r w:rsidRPr="3B0447F0">
        <w:rPr>
          <w:szCs w:val="20"/>
        </w:rPr>
        <w:t>isen eventueel verifieert of zal laten verifiëren. Onder</w:t>
      </w:r>
      <w:r w:rsidR="00943FB4">
        <w:rPr>
          <w:szCs w:val="20"/>
        </w:rPr>
        <w:t>nemer</w:t>
      </w:r>
      <w:r w:rsidRPr="3B0447F0">
        <w:rPr>
          <w:szCs w:val="20"/>
        </w:rPr>
        <w:t xml:space="preserve"> zal, indien </w:t>
      </w:r>
      <w:r w:rsidR="0075200F">
        <w:rPr>
          <w:szCs w:val="20"/>
        </w:rPr>
        <w:t>A</w:t>
      </w:r>
      <w:r w:rsidRPr="3B0447F0">
        <w:rPr>
          <w:szCs w:val="20"/>
        </w:rPr>
        <w:t>anbestedende dienst tot verificatie van gegevens wenst over te gaan, daaraan zijn medewerking verlenen. Onder</w:t>
      </w:r>
      <w:r w:rsidR="00FD1DCE">
        <w:rPr>
          <w:szCs w:val="20"/>
        </w:rPr>
        <w:t>nemer</w:t>
      </w:r>
      <w:r w:rsidRPr="3B0447F0">
        <w:rPr>
          <w:szCs w:val="20"/>
        </w:rPr>
        <w:t xml:space="preserve"> zal eveneens zijn medewerking verlenen aan een door of namens </w:t>
      </w:r>
      <w:r w:rsidR="0075200F">
        <w:rPr>
          <w:szCs w:val="20"/>
        </w:rPr>
        <w:t>A</w:t>
      </w:r>
      <w:r w:rsidRPr="3B0447F0">
        <w:rPr>
          <w:szCs w:val="20"/>
        </w:rPr>
        <w:t>anbestedende dienst uit te voeren onderzoek naar de ‘herkomst van middelen’.</w:t>
      </w:r>
    </w:p>
    <w:p w14:paraId="1FE58D4D" w14:textId="77777777" w:rsidR="00D25E0F" w:rsidRPr="00A032D6" w:rsidRDefault="00D25E0F" w:rsidP="00D25E0F">
      <w:pPr>
        <w:spacing w:line="240" w:lineRule="auto"/>
        <w:jc w:val="both"/>
        <w:rPr>
          <w:szCs w:val="20"/>
        </w:rPr>
      </w:pPr>
    </w:p>
    <w:p w14:paraId="446A7B52" w14:textId="77777777" w:rsidR="00D25E0F" w:rsidRDefault="00D25E0F" w:rsidP="00D25E0F">
      <w:pPr>
        <w:spacing w:line="240" w:lineRule="auto"/>
        <w:jc w:val="both"/>
        <w:rPr>
          <w:szCs w:val="20"/>
        </w:rPr>
      </w:pPr>
      <w:r w:rsidRPr="3B0447F0">
        <w:rPr>
          <w:szCs w:val="20"/>
        </w:rPr>
        <w:t xml:space="preserve">Aldus, naar waarheid opgemaakt en rechtsgeldig ondertekend door; </w:t>
      </w:r>
    </w:p>
    <w:p w14:paraId="4409C30B" w14:textId="77777777" w:rsidR="00D25E0F" w:rsidRDefault="00D25E0F" w:rsidP="00D25E0F">
      <w:pPr>
        <w:spacing w:line="240" w:lineRule="auto"/>
        <w:jc w:val="both"/>
        <w:rPr>
          <w:szCs w:val="20"/>
        </w:rPr>
      </w:pPr>
    </w:p>
    <w:p w14:paraId="458C570F" w14:textId="77777777" w:rsidR="00D25E0F" w:rsidRPr="00AA1BCA" w:rsidRDefault="00D25E0F" w:rsidP="00D25E0F">
      <w:pPr>
        <w:spacing w:line="240" w:lineRule="auto"/>
        <w:jc w:val="both"/>
        <w:rPr>
          <w:szCs w:val="20"/>
        </w:rPr>
      </w:pPr>
    </w:p>
    <w:tbl>
      <w:tblPr>
        <w:tblpPr w:leftFromText="141" w:rightFromText="141" w:vertAnchor="text" w:horzAnchor="margin" w:tblpX="-39" w:tblpY="14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6482"/>
      </w:tblGrid>
      <w:tr w:rsidR="00D25E0F" w:rsidRPr="00AA1BCA" w14:paraId="4879D384"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33F4C107" w14:textId="07138B50" w:rsidR="00D25E0F" w:rsidRPr="00B64D9C" w:rsidRDefault="00D25E0F" w:rsidP="006B3DF0">
            <w:pPr>
              <w:spacing w:before="40" w:after="40"/>
              <w:rPr>
                <w:b/>
                <w:bCs/>
                <w:szCs w:val="20"/>
              </w:rPr>
            </w:pPr>
            <w:r w:rsidRPr="3B0447F0">
              <w:rPr>
                <w:b/>
                <w:bCs/>
                <w:szCs w:val="20"/>
              </w:rPr>
              <w:t xml:space="preserve">Naam </w:t>
            </w:r>
            <w:r w:rsidR="0075200F">
              <w:rPr>
                <w:b/>
                <w:bCs/>
                <w:szCs w:val="20"/>
              </w:rPr>
              <w:t>Ondernemer</w:t>
            </w:r>
            <w:r w:rsidR="0075200F" w:rsidRPr="3B0447F0">
              <w:rPr>
                <w:b/>
                <w:bCs/>
                <w:szCs w:val="20"/>
              </w:rPr>
              <w:t xml:space="preserve"> </w:t>
            </w:r>
          </w:p>
        </w:tc>
        <w:tc>
          <w:tcPr>
            <w:tcW w:w="6482" w:type="dxa"/>
            <w:tcBorders>
              <w:top w:val="single" w:sz="4" w:space="0" w:color="auto"/>
              <w:left w:val="single" w:sz="4" w:space="0" w:color="auto"/>
              <w:bottom w:val="single" w:sz="4" w:space="0" w:color="auto"/>
              <w:right w:val="single" w:sz="4" w:space="0" w:color="auto"/>
            </w:tcBorders>
            <w:hideMark/>
          </w:tcPr>
          <w:p w14:paraId="4F9DF692" w14:textId="77777777" w:rsidR="00D25E0F" w:rsidRDefault="00D25E0F" w:rsidP="006B3DF0">
            <w:pPr>
              <w:spacing w:before="40" w:after="40"/>
              <w:rPr>
                <w:rFonts w:ascii="Times New Roman" w:hAnsi="Times New Roman"/>
                <w:szCs w:val="20"/>
              </w:rPr>
            </w:pPr>
          </w:p>
          <w:p w14:paraId="7A090E63" w14:textId="77777777" w:rsidR="00D25E0F" w:rsidRPr="00AA1BCA" w:rsidRDefault="00D25E0F" w:rsidP="006B3DF0">
            <w:pPr>
              <w:spacing w:before="40" w:after="40"/>
              <w:rPr>
                <w:rFonts w:ascii="Times New Roman" w:hAnsi="Times New Roman"/>
                <w:szCs w:val="20"/>
              </w:rPr>
            </w:pPr>
          </w:p>
        </w:tc>
      </w:tr>
      <w:tr w:rsidR="00D25E0F" w:rsidRPr="00AA1BCA" w14:paraId="7EA742CE"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04B449FF" w14:textId="77777777" w:rsidR="00D25E0F" w:rsidRPr="00B64D9C" w:rsidRDefault="00D25E0F" w:rsidP="006B3DF0">
            <w:pPr>
              <w:spacing w:before="40" w:after="40"/>
              <w:rPr>
                <w:b/>
                <w:bCs/>
                <w:szCs w:val="20"/>
              </w:rPr>
            </w:pPr>
            <w:r w:rsidRPr="3B0447F0">
              <w:rPr>
                <w:b/>
                <w:bCs/>
                <w:szCs w:val="20"/>
              </w:rPr>
              <w:t xml:space="preserve">Naam ondertekenaar </w:t>
            </w:r>
          </w:p>
        </w:tc>
        <w:tc>
          <w:tcPr>
            <w:tcW w:w="6482" w:type="dxa"/>
            <w:tcBorders>
              <w:top w:val="single" w:sz="4" w:space="0" w:color="auto"/>
              <w:left w:val="single" w:sz="4" w:space="0" w:color="auto"/>
              <w:bottom w:val="single" w:sz="4" w:space="0" w:color="auto"/>
              <w:right w:val="single" w:sz="4" w:space="0" w:color="auto"/>
            </w:tcBorders>
            <w:hideMark/>
          </w:tcPr>
          <w:p w14:paraId="1387635A" w14:textId="77777777" w:rsidR="00D25E0F" w:rsidRDefault="00D25E0F" w:rsidP="006B3DF0">
            <w:pPr>
              <w:spacing w:before="40" w:after="40"/>
              <w:rPr>
                <w:rFonts w:ascii="Times New Roman" w:hAnsi="Times New Roman"/>
                <w:szCs w:val="20"/>
              </w:rPr>
            </w:pPr>
          </w:p>
          <w:p w14:paraId="4BFB3183" w14:textId="77777777" w:rsidR="00D25E0F" w:rsidRPr="00AA1BCA" w:rsidRDefault="00D25E0F" w:rsidP="006B3DF0">
            <w:pPr>
              <w:spacing w:before="40" w:after="40"/>
              <w:rPr>
                <w:rFonts w:ascii="Times New Roman" w:hAnsi="Times New Roman"/>
                <w:szCs w:val="20"/>
              </w:rPr>
            </w:pPr>
          </w:p>
        </w:tc>
      </w:tr>
      <w:tr w:rsidR="00D25E0F" w:rsidRPr="00AA1BCA" w14:paraId="66F4E396"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71BADF54" w14:textId="77777777" w:rsidR="00D25E0F" w:rsidRPr="00B64D9C" w:rsidRDefault="00D25E0F" w:rsidP="006B3DF0">
            <w:pPr>
              <w:spacing w:before="40" w:after="40"/>
              <w:rPr>
                <w:b/>
                <w:bCs/>
                <w:szCs w:val="20"/>
              </w:rPr>
            </w:pPr>
            <w:r w:rsidRPr="3B0447F0">
              <w:rPr>
                <w:b/>
                <w:bCs/>
                <w:szCs w:val="20"/>
              </w:rPr>
              <w:t>Datum</w:t>
            </w:r>
          </w:p>
        </w:tc>
        <w:tc>
          <w:tcPr>
            <w:tcW w:w="6482" w:type="dxa"/>
            <w:tcBorders>
              <w:top w:val="single" w:sz="4" w:space="0" w:color="auto"/>
              <w:left w:val="single" w:sz="4" w:space="0" w:color="auto"/>
              <w:bottom w:val="single" w:sz="4" w:space="0" w:color="auto"/>
              <w:right w:val="single" w:sz="4" w:space="0" w:color="auto"/>
            </w:tcBorders>
            <w:hideMark/>
          </w:tcPr>
          <w:p w14:paraId="29169B85" w14:textId="77777777" w:rsidR="00D25E0F" w:rsidRDefault="00D25E0F" w:rsidP="006B3DF0">
            <w:pPr>
              <w:spacing w:before="40" w:after="40"/>
              <w:rPr>
                <w:rFonts w:ascii="Times New Roman" w:hAnsi="Times New Roman"/>
                <w:szCs w:val="20"/>
              </w:rPr>
            </w:pPr>
          </w:p>
          <w:p w14:paraId="6358F67C" w14:textId="77777777" w:rsidR="00D25E0F" w:rsidRPr="00AA1BCA" w:rsidRDefault="00D25E0F" w:rsidP="006B3DF0">
            <w:pPr>
              <w:spacing w:before="40" w:after="40"/>
              <w:rPr>
                <w:rFonts w:ascii="Times New Roman" w:hAnsi="Times New Roman"/>
                <w:szCs w:val="20"/>
              </w:rPr>
            </w:pPr>
          </w:p>
        </w:tc>
      </w:tr>
      <w:tr w:rsidR="00D25E0F" w:rsidRPr="00AA1BCA" w14:paraId="0AC787D0"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5BCBEAF3" w14:textId="77777777" w:rsidR="00D25E0F" w:rsidRPr="00B64D9C" w:rsidRDefault="00D25E0F" w:rsidP="006B3DF0">
            <w:pPr>
              <w:spacing w:after="40"/>
              <w:rPr>
                <w:b/>
                <w:bCs/>
                <w:szCs w:val="20"/>
              </w:rPr>
            </w:pPr>
            <w:r w:rsidRPr="3B0447F0">
              <w:rPr>
                <w:b/>
                <w:bCs/>
                <w:szCs w:val="20"/>
              </w:rPr>
              <w:t>Handtekening</w:t>
            </w:r>
          </w:p>
        </w:tc>
        <w:tc>
          <w:tcPr>
            <w:tcW w:w="6482" w:type="dxa"/>
            <w:tcBorders>
              <w:top w:val="single" w:sz="4" w:space="0" w:color="auto"/>
              <w:left w:val="single" w:sz="4" w:space="0" w:color="auto"/>
              <w:bottom w:val="single" w:sz="4" w:space="0" w:color="auto"/>
              <w:right w:val="single" w:sz="4" w:space="0" w:color="auto"/>
            </w:tcBorders>
            <w:hideMark/>
          </w:tcPr>
          <w:p w14:paraId="390156FA" w14:textId="77777777" w:rsidR="00D25E0F" w:rsidRPr="00AA1BCA" w:rsidRDefault="00D25E0F" w:rsidP="006B3D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0372817A" w14:textId="77777777" w:rsidR="00D25E0F" w:rsidRPr="00AA1BCA" w:rsidRDefault="00D25E0F" w:rsidP="006B3D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5ADDD1D4" w14:textId="77777777" w:rsidR="00D25E0F" w:rsidRPr="00AA1BCA" w:rsidRDefault="00D25E0F" w:rsidP="006B3D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71EDD555" w14:textId="77777777" w:rsidR="00B367A5" w:rsidRPr="00D25E0F" w:rsidRDefault="00DF6836" w:rsidP="00D25E0F">
      <w:pPr>
        <w:spacing w:line="240" w:lineRule="auto"/>
        <w:rPr>
          <w:b/>
          <w:szCs w:val="20"/>
        </w:rPr>
      </w:pPr>
      <w:r w:rsidRPr="00D25E0F">
        <w:rPr>
          <w:b/>
          <w:szCs w:val="20"/>
        </w:rPr>
        <w:br w:type="page"/>
      </w:r>
    </w:p>
    <w:tbl>
      <w:tblPr>
        <w:tblW w:w="10060" w:type="dxa"/>
        <w:tblCellMar>
          <w:left w:w="70" w:type="dxa"/>
          <w:right w:w="70" w:type="dxa"/>
        </w:tblCellMar>
        <w:tblLook w:val="04A0" w:firstRow="1" w:lastRow="0" w:firstColumn="1" w:lastColumn="0" w:noHBand="0" w:noVBand="1"/>
      </w:tblPr>
      <w:tblGrid>
        <w:gridCol w:w="620"/>
        <w:gridCol w:w="9440"/>
      </w:tblGrid>
      <w:tr w:rsidR="00B367A5" w:rsidRPr="00B367A5" w14:paraId="7BB01E33"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E0AD3"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lastRenderedPageBreak/>
              <w:t>1.</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7921EB0"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Algemeen</w:t>
            </w:r>
          </w:p>
        </w:tc>
      </w:tr>
      <w:tr w:rsidR="00B367A5" w:rsidRPr="00B367A5" w14:paraId="19369E1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8389A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1.1</w:t>
            </w:r>
          </w:p>
        </w:tc>
        <w:tc>
          <w:tcPr>
            <w:tcW w:w="9440" w:type="dxa"/>
            <w:tcBorders>
              <w:top w:val="nil"/>
              <w:left w:val="nil"/>
              <w:bottom w:val="single" w:sz="4" w:space="0" w:color="auto"/>
              <w:right w:val="single" w:sz="4" w:space="0" w:color="auto"/>
            </w:tcBorders>
            <w:shd w:val="clear" w:color="auto" w:fill="auto"/>
            <w:vAlign w:val="center"/>
            <w:hideMark/>
          </w:tcPr>
          <w:p w14:paraId="0745BB7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apparatuur voldoet als Medisch hulpmiddel (Medical Device) op het moment van inschrijven aan de op dat moment geldende Internationale, Europese en Nederlandse wet- &amp; regelgeving en normen waaronder maar niet uitputtend de MDR en IEC60601.</w:t>
            </w:r>
          </w:p>
        </w:tc>
      </w:tr>
      <w:tr w:rsidR="00B367A5" w:rsidRPr="00B367A5" w14:paraId="5E27E6C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5C104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1.2</w:t>
            </w:r>
          </w:p>
        </w:tc>
        <w:tc>
          <w:tcPr>
            <w:tcW w:w="9440" w:type="dxa"/>
            <w:tcBorders>
              <w:top w:val="nil"/>
              <w:left w:val="nil"/>
              <w:bottom w:val="single" w:sz="4" w:space="0" w:color="auto"/>
              <w:right w:val="single" w:sz="4" w:space="0" w:color="auto"/>
            </w:tcBorders>
            <w:shd w:val="clear" w:color="auto" w:fill="auto"/>
            <w:vAlign w:val="center"/>
            <w:hideMark/>
          </w:tcPr>
          <w:p w14:paraId="69EA57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apparatuur heeft op het moment van inschrijven een geldig CE certificaat en wordt op verzoek van Aanbestedende dienst aangeleverd.</w:t>
            </w:r>
          </w:p>
        </w:tc>
      </w:tr>
      <w:tr w:rsidR="00B367A5" w:rsidRPr="00B367A5" w14:paraId="01D0E7C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BCE454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1.3</w:t>
            </w:r>
          </w:p>
        </w:tc>
        <w:tc>
          <w:tcPr>
            <w:tcW w:w="9440" w:type="dxa"/>
            <w:tcBorders>
              <w:top w:val="nil"/>
              <w:left w:val="nil"/>
              <w:bottom w:val="single" w:sz="4" w:space="0" w:color="auto"/>
              <w:right w:val="single" w:sz="4" w:space="0" w:color="auto"/>
            </w:tcBorders>
            <w:shd w:val="clear" w:color="auto" w:fill="auto"/>
            <w:vAlign w:val="center"/>
            <w:hideMark/>
          </w:tcPr>
          <w:p w14:paraId="73438EF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disposables voldoen als Medisch hulpmiddel (Medical Device) op het moment van inschrijven aan de op dat moment geldende Internationale, Europese en Nederlandse wet- &amp; regelgeving en normen waaronder maar niet uitputtend de MDR.</w:t>
            </w:r>
          </w:p>
        </w:tc>
      </w:tr>
      <w:tr w:rsidR="00B367A5" w:rsidRPr="00B367A5" w14:paraId="2AC662BA"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58D14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1.4</w:t>
            </w:r>
          </w:p>
        </w:tc>
        <w:tc>
          <w:tcPr>
            <w:tcW w:w="9440" w:type="dxa"/>
            <w:tcBorders>
              <w:top w:val="nil"/>
              <w:left w:val="nil"/>
              <w:bottom w:val="single" w:sz="4" w:space="0" w:color="auto"/>
              <w:right w:val="single" w:sz="4" w:space="0" w:color="auto"/>
            </w:tcBorders>
            <w:shd w:val="clear" w:color="auto" w:fill="auto"/>
            <w:vAlign w:val="center"/>
            <w:hideMark/>
          </w:tcPr>
          <w:p w14:paraId="586160A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Alle aangeboden vloeistoffen zijn bij voorkeur voorzien van een RVG-nummer, maar moeten minimaal CE gemarkeerd zijn en voorzien van een nummer van de </w:t>
            </w:r>
            <w:proofErr w:type="spellStart"/>
            <w:r w:rsidRPr="00B367A5">
              <w:rPr>
                <w:rFonts w:eastAsia="Times New Roman" w:cs="Calibri"/>
                <w:color w:val="000000"/>
                <w:szCs w:val="20"/>
                <w:lang w:eastAsia="nl-NL"/>
              </w:rPr>
              <w:t>notified</w:t>
            </w:r>
            <w:proofErr w:type="spellEnd"/>
            <w:r w:rsidRPr="00B367A5">
              <w:rPr>
                <w:rFonts w:eastAsia="Times New Roman" w:cs="Calibri"/>
                <w:color w:val="000000"/>
                <w:szCs w:val="20"/>
                <w:lang w:eastAsia="nl-NL"/>
              </w:rPr>
              <w:t xml:space="preserve"> body inclusief bijlage </w:t>
            </w:r>
            <w:proofErr w:type="spellStart"/>
            <w:r w:rsidRPr="00B367A5">
              <w:rPr>
                <w:rFonts w:eastAsia="Times New Roman" w:cs="Calibri"/>
                <w:color w:val="000000"/>
                <w:szCs w:val="20"/>
                <w:lang w:eastAsia="nl-NL"/>
              </w:rPr>
              <w:t>notified</w:t>
            </w:r>
            <w:proofErr w:type="spellEnd"/>
            <w:r w:rsidRPr="00B367A5">
              <w:rPr>
                <w:rFonts w:eastAsia="Times New Roman" w:cs="Calibri"/>
                <w:color w:val="000000"/>
                <w:szCs w:val="20"/>
                <w:lang w:eastAsia="nl-NL"/>
              </w:rPr>
              <w:t xml:space="preserve"> body.</w:t>
            </w:r>
          </w:p>
        </w:tc>
      </w:tr>
      <w:tr w:rsidR="00B367A5" w:rsidRPr="00B367A5" w14:paraId="51F7D521"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7C654E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1.5</w:t>
            </w:r>
          </w:p>
        </w:tc>
        <w:tc>
          <w:tcPr>
            <w:tcW w:w="9440" w:type="dxa"/>
            <w:tcBorders>
              <w:top w:val="nil"/>
              <w:left w:val="nil"/>
              <w:bottom w:val="single" w:sz="4" w:space="0" w:color="auto"/>
              <w:right w:val="single" w:sz="4" w:space="0" w:color="auto"/>
            </w:tcBorders>
            <w:shd w:val="clear" w:color="auto" w:fill="auto"/>
            <w:vAlign w:val="center"/>
            <w:hideMark/>
          </w:tcPr>
          <w:p w14:paraId="2EB4323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Indien Amsterdam UMC geconfronteerd wordt met leverproblemen van de door inschrijver aangeboden apparatuur, disposables en vloeistoffen, zijn eventuele meerkosten en extra kosten van bijvoorbeeld; scholing en training van verpleegkundigen, medici en technici voor rekening van inschrijver.</w:t>
            </w:r>
          </w:p>
        </w:tc>
      </w:tr>
      <w:tr w:rsidR="00B367A5" w:rsidRPr="00B367A5" w14:paraId="07938358" w14:textId="77777777" w:rsidTr="00B367A5">
        <w:trPr>
          <w:trHeight w:val="127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BB828B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1.6</w:t>
            </w:r>
          </w:p>
        </w:tc>
        <w:tc>
          <w:tcPr>
            <w:tcW w:w="9440" w:type="dxa"/>
            <w:tcBorders>
              <w:top w:val="nil"/>
              <w:left w:val="nil"/>
              <w:bottom w:val="single" w:sz="4" w:space="0" w:color="auto"/>
              <w:right w:val="single" w:sz="4" w:space="0" w:color="auto"/>
            </w:tcBorders>
            <w:shd w:val="clear" w:color="auto" w:fill="auto"/>
            <w:vAlign w:val="center"/>
            <w:hideMark/>
          </w:tcPr>
          <w:p w14:paraId="52FE79C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Leverancier is verplicht onderdelen van door hem te leveren goederen, waaronder reserve- en verbruiksonderdelen en</w:t>
            </w:r>
            <w:r w:rsidRPr="00B367A5">
              <w:rPr>
                <w:rFonts w:eastAsia="Times New Roman" w:cs="Calibri"/>
                <w:color w:val="000000"/>
                <w:szCs w:val="20"/>
                <w:lang w:eastAsia="nl-NL"/>
              </w:rPr>
              <w:br/>
              <w:t>-artikelen, ter zake van de geleverde goederen gedurende de gebruikelijke levensduur (uitgaande van omstandigheden van normaal gebruik, en voor minimaal een periode van 10 jaar na de feitelijke datum van levering c.q. installatie) in voorraad te houden en op afroep te leveren.</w:t>
            </w:r>
          </w:p>
        </w:tc>
      </w:tr>
      <w:tr w:rsidR="00B367A5" w:rsidRPr="00B367A5" w14:paraId="55E8C56A" w14:textId="77777777" w:rsidTr="00B367A5">
        <w:trPr>
          <w:trHeight w:val="255"/>
        </w:trPr>
        <w:tc>
          <w:tcPr>
            <w:tcW w:w="620" w:type="dxa"/>
            <w:tcBorders>
              <w:top w:val="nil"/>
              <w:left w:val="nil"/>
              <w:bottom w:val="nil"/>
              <w:right w:val="nil"/>
            </w:tcBorders>
            <w:shd w:val="clear" w:color="auto" w:fill="auto"/>
            <w:vAlign w:val="center"/>
            <w:hideMark/>
          </w:tcPr>
          <w:p w14:paraId="41228097"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6E68BB14" w14:textId="77777777" w:rsidR="00B367A5" w:rsidRDefault="00B367A5" w:rsidP="00B367A5">
            <w:pPr>
              <w:spacing w:line="240" w:lineRule="auto"/>
              <w:jc w:val="center"/>
              <w:rPr>
                <w:rFonts w:ascii="Times New Roman" w:eastAsia="Times New Roman" w:hAnsi="Times New Roman"/>
                <w:szCs w:val="20"/>
                <w:lang w:eastAsia="nl-NL"/>
              </w:rPr>
            </w:pPr>
          </w:p>
          <w:p w14:paraId="63ABEE7B"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587076DF"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A6074"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2</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03832008"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Verpleegkundige en Medische eisen</w:t>
            </w:r>
          </w:p>
        </w:tc>
      </w:tr>
      <w:tr w:rsidR="00B367A5" w:rsidRPr="00B367A5" w14:paraId="296D91B1"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D8D2A0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p>
        </w:tc>
        <w:tc>
          <w:tcPr>
            <w:tcW w:w="9440" w:type="dxa"/>
            <w:tcBorders>
              <w:top w:val="nil"/>
              <w:left w:val="nil"/>
              <w:bottom w:val="single" w:sz="4" w:space="0" w:color="auto"/>
              <w:right w:val="single" w:sz="4" w:space="0" w:color="auto"/>
            </w:tcBorders>
            <w:shd w:val="clear" w:color="auto" w:fill="auto"/>
            <w:vAlign w:val="center"/>
            <w:hideMark/>
          </w:tcPr>
          <w:p w14:paraId="5B92CA73"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nieuw aan te schaffen CRRT machine moet aansluiten aan de huidige CRRT-modaliteit op de IC volwassenen Amsterdam UMC, namelijk: CVVHD</w:t>
            </w:r>
          </w:p>
        </w:tc>
      </w:tr>
      <w:tr w:rsidR="00B367A5" w:rsidRPr="00B367A5" w14:paraId="25BB0853"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B7B0D1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p>
        </w:tc>
        <w:tc>
          <w:tcPr>
            <w:tcW w:w="9440" w:type="dxa"/>
            <w:tcBorders>
              <w:top w:val="nil"/>
              <w:left w:val="nil"/>
              <w:bottom w:val="single" w:sz="4" w:space="0" w:color="auto"/>
              <w:right w:val="single" w:sz="4" w:space="0" w:color="auto"/>
            </w:tcBorders>
            <w:shd w:val="clear" w:color="auto" w:fill="auto"/>
            <w:vAlign w:val="center"/>
            <w:hideMark/>
          </w:tcPr>
          <w:p w14:paraId="6AB10FE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Naast de standaard CVVHD-techniek op de IC van het Amsterdam UMC moet met het apparaat ook andere CRRT kunnen worden uitgevoerd, zoals CVVH en CVVHDF.</w:t>
            </w:r>
          </w:p>
        </w:tc>
      </w:tr>
      <w:tr w:rsidR="00B367A5" w:rsidRPr="00B367A5" w14:paraId="094B9CA2"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33B2CF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p>
        </w:tc>
        <w:tc>
          <w:tcPr>
            <w:tcW w:w="9440" w:type="dxa"/>
            <w:tcBorders>
              <w:top w:val="nil"/>
              <w:left w:val="nil"/>
              <w:bottom w:val="single" w:sz="4" w:space="0" w:color="auto"/>
              <w:right w:val="single" w:sz="4" w:space="0" w:color="auto"/>
            </w:tcBorders>
            <w:shd w:val="clear" w:color="auto" w:fill="auto"/>
            <w:vAlign w:val="center"/>
            <w:hideMark/>
          </w:tcPr>
          <w:p w14:paraId="6039179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moet met verschillende soorten dialyse-filters kunnen worden gebruikt</w:t>
            </w:r>
          </w:p>
        </w:tc>
      </w:tr>
      <w:tr w:rsidR="00B367A5" w:rsidRPr="00B367A5" w14:paraId="29C0426C"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4C4A7F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2.4</w:t>
            </w:r>
          </w:p>
        </w:tc>
        <w:tc>
          <w:tcPr>
            <w:tcW w:w="9440" w:type="dxa"/>
            <w:tcBorders>
              <w:top w:val="nil"/>
              <w:left w:val="nil"/>
              <w:bottom w:val="single" w:sz="4" w:space="0" w:color="auto"/>
              <w:right w:val="single" w:sz="4" w:space="0" w:color="auto"/>
            </w:tcBorders>
            <w:shd w:val="clear" w:color="auto" w:fill="auto"/>
            <w:vAlign w:val="center"/>
            <w:hideMark/>
          </w:tcPr>
          <w:p w14:paraId="776CF357"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minimale filtergebruiksduur is 72 uur</w:t>
            </w:r>
          </w:p>
        </w:tc>
      </w:tr>
      <w:tr w:rsidR="00B367A5" w:rsidRPr="00B367A5" w14:paraId="29B7CA9B" w14:textId="77777777" w:rsidTr="00B367A5">
        <w:trPr>
          <w:trHeight w:val="3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FC0FFC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2.5</w:t>
            </w:r>
          </w:p>
        </w:tc>
        <w:tc>
          <w:tcPr>
            <w:tcW w:w="9440" w:type="dxa"/>
            <w:tcBorders>
              <w:top w:val="nil"/>
              <w:left w:val="nil"/>
              <w:bottom w:val="single" w:sz="4" w:space="0" w:color="auto"/>
              <w:right w:val="single" w:sz="4" w:space="0" w:color="auto"/>
            </w:tcBorders>
            <w:shd w:val="clear" w:color="auto" w:fill="auto"/>
            <w:vAlign w:val="center"/>
            <w:hideMark/>
          </w:tcPr>
          <w:p w14:paraId="3A21474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en cassette hebben de mogelijkheid tot het aansluiten van een CO</w:t>
            </w:r>
            <w:r w:rsidRPr="00B367A5">
              <w:rPr>
                <w:rFonts w:eastAsia="Times New Roman" w:cs="Calibri"/>
                <w:color w:val="000000"/>
                <w:szCs w:val="20"/>
                <w:vertAlign w:val="subscript"/>
                <w:lang w:eastAsia="nl-NL"/>
              </w:rPr>
              <w:t>2</w:t>
            </w:r>
            <w:r w:rsidRPr="00B367A5">
              <w:rPr>
                <w:rFonts w:eastAsia="Times New Roman" w:cs="Calibri"/>
                <w:color w:val="000000"/>
                <w:szCs w:val="20"/>
                <w:vertAlign w:val="superscript"/>
                <w:lang w:eastAsia="nl-NL"/>
              </w:rPr>
              <w:t xml:space="preserve"> </w:t>
            </w:r>
            <w:r w:rsidRPr="00B367A5">
              <w:rPr>
                <w:rFonts w:eastAsia="Times New Roman" w:cs="Calibri"/>
                <w:color w:val="000000"/>
                <w:szCs w:val="20"/>
                <w:lang w:eastAsia="nl-NL"/>
              </w:rPr>
              <w:t>remover (ECCO2R)</w:t>
            </w:r>
          </w:p>
        </w:tc>
      </w:tr>
      <w:tr w:rsidR="00B367A5" w:rsidRPr="00B367A5" w14:paraId="69A441B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AE45A0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2.6</w:t>
            </w:r>
          </w:p>
        </w:tc>
        <w:tc>
          <w:tcPr>
            <w:tcW w:w="9440" w:type="dxa"/>
            <w:tcBorders>
              <w:top w:val="nil"/>
              <w:left w:val="nil"/>
              <w:bottom w:val="single" w:sz="4" w:space="0" w:color="auto"/>
              <w:right w:val="single" w:sz="4" w:space="0" w:color="auto"/>
            </w:tcBorders>
            <w:shd w:val="clear" w:color="auto" w:fill="auto"/>
            <w:vAlign w:val="center"/>
            <w:hideMark/>
          </w:tcPr>
          <w:p w14:paraId="755F71F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moet gevalideerd gekoppeld kunnen worden aan VV- en VA-ECMO[2] zoals de in het Amsterdam UMC gebruikte cardiohelp™ (leverancier: </w:t>
            </w:r>
            <w:proofErr w:type="spellStart"/>
            <w:r w:rsidRPr="00B367A5">
              <w:rPr>
                <w:rFonts w:eastAsia="Times New Roman" w:cs="Calibri"/>
                <w:color w:val="000000"/>
                <w:szCs w:val="20"/>
                <w:lang w:eastAsia="nl-NL"/>
              </w:rPr>
              <w:t>Getinge</w:t>
            </w:r>
            <w:proofErr w:type="spellEnd"/>
            <w:r w:rsidRPr="00B367A5">
              <w:rPr>
                <w:rFonts w:eastAsia="Times New Roman" w:cs="Calibri"/>
                <w:color w:val="000000"/>
                <w:szCs w:val="20"/>
                <w:lang w:eastAsia="nl-NL"/>
              </w:rPr>
              <w:t xml:space="preserve">™) en </w:t>
            </w:r>
            <w:proofErr w:type="spellStart"/>
            <w:r w:rsidRPr="00B367A5">
              <w:rPr>
                <w:rFonts w:eastAsia="Times New Roman" w:cs="Calibri"/>
                <w:color w:val="000000"/>
                <w:szCs w:val="20"/>
                <w:lang w:eastAsia="nl-NL"/>
              </w:rPr>
              <w:t>Illa</w:t>
            </w:r>
            <w:proofErr w:type="spellEnd"/>
            <w:r w:rsidRPr="00B367A5">
              <w:rPr>
                <w:rFonts w:eastAsia="Times New Roman" w:cs="Calibri"/>
                <w:color w:val="000000"/>
                <w:szCs w:val="20"/>
                <w:lang w:eastAsia="nl-NL"/>
              </w:rPr>
              <w:t xml:space="preserve"> Active™ (leverancier: </w:t>
            </w:r>
            <w:proofErr w:type="spellStart"/>
            <w:r w:rsidRPr="00B367A5">
              <w:rPr>
                <w:rFonts w:eastAsia="Times New Roman" w:cs="Calibri"/>
                <w:color w:val="000000"/>
                <w:szCs w:val="20"/>
                <w:lang w:eastAsia="nl-NL"/>
              </w:rPr>
              <w:t>Xenios</w:t>
            </w:r>
            <w:proofErr w:type="spellEnd"/>
            <w:r w:rsidRPr="00B367A5">
              <w:rPr>
                <w:rFonts w:eastAsia="Times New Roman" w:cs="Calibri"/>
                <w:color w:val="000000"/>
                <w:szCs w:val="20"/>
                <w:lang w:eastAsia="nl-NL"/>
              </w:rPr>
              <w:t>™).</w:t>
            </w:r>
          </w:p>
        </w:tc>
      </w:tr>
      <w:tr w:rsidR="00B367A5" w:rsidRPr="00B367A5" w14:paraId="7C36100C"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D79BE7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2.7</w:t>
            </w:r>
          </w:p>
        </w:tc>
        <w:tc>
          <w:tcPr>
            <w:tcW w:w="9440" w:type="dxa"/>
            <w:tcBorders>
              <w:top w:val="nil"/>
              <w:left w:val="nil"/>
              <w:bottom w:val="single" w:sz="4" w:space="0" w:color="auto"/>
              <w:right w:val="single" w:sz="4" w:space="0" w:color="auto"/>
            </w:tcBorders>
            <w:shd w:val="clear" w:color="auto" w:fill="auto"/>
            <w:vAlign w:val="center"/>
            <w:hideMark/>
          </w:tcPr>
          <w:p w14:paraId="228C5217"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Mogelijkheid voor zowel toedienen van de substitutievloeistof pre- of </w:t>
            </w:r>
            <w:proofErr w:type="spellStart"/>
            <w:r w:rsidRPr="00B367A5">
              <w:rPr>
                <w:rFonts w:eastAsia="Times New Roman" w:cs="Calibri"/>
                <w:color w:val="000000"/>
                <w:szCs w:val="20"/>
                <w:lang w:eastAsia="nl-NL"/>
              </w:rPr>
              <w:t>postdilutie</w:t>
            </w:r>
            <w:proofErr w:type="spellEnd"/>
            <w:r w:rsidRPr="00B367A5">
              <w:rPr>
                <w:rFonts w:eastAsia="Times New Roman" w:cs="Calibri"/>
                <w:color w:val="000000"/>
                <w:szCs w:val="20"/>
                <w:lang w:eastAsia="nl-NL"/>
              </w:rPr>
              <w:t xml:space="preserve"> of combinatie van beiden indien gebruikt wordt van een filtratietechniek, zoals bijvoorbeeld: CVVHDF</w:t>
            </w:r>
          </w:p>
        </w:tc>
      </w:tr>
      <w:tr w:rsidR="00B367A5" w:rsidRPr="00B367A5" w14:paraId="195709F4"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1129871"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2.8</w:t>
            </w:r>
          </w:p>
        </w:tc>
        <w:tc>
          <w:tcPr>
            <w:tcW w:w="9440" w:type="dxa"/>
            <w:tcBorders>
              <w:top w:val="nil"/>
              <w:left w:val="nil"/>
              <w:bottom w:val="single" w:sz="4" w:space="0" w:color="auto"/>
              <w:right w:val="single" w:sz="4" w:space="0" w:color="auto"/>
            </w:tcBorders>
            <w:shd w:val="clear" w:color="auto" w:fill="auto"/>
            <w:vAlign w:val="center"/>
            <w:hideMark/>
          </w:tcPr>
          <w:p w14:paraId="016EF91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Mogelijkheid tot regionale en systemische antistolling op de machine.</w:t>
            </w:r>
          </w:p>
        </w:tc>
      </w:tr>
      <w:tr w:rsidR="00B367A5" w:rsidRPr="00B367A5" w14:paraId="34318293"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B258F4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2.9</w:t>
            </w:r>
          </w:p>
        </w:tc>
        <w:tc>
          <w:tcPr>
            <w:tcW w:w="9440" w:type="dxa"/>
            <w:tcBorders>
              <w:top w:val="nil"/>
              <w:left w:val="nil"/>
              <w:bottom w:val="single" w:sz="4" w:space="0" w:color="auto"/>
              <w:right w:val="single" w:sz="4" w:space="0" w:color="auto"/>
            </w:tcBorders>
            <w:shd w:val="clear" w:color="auto" w:fill="auto"/>
            <w:vAlign w:val="center"/>
            <w:hideMark/>
          </w:tcPr>
          <w:p w14:paraId="2AF5D678" w14:textId="77777777" w:rsidR="00B367A5" w:rsidRPr="00B367A5" w:rsidRDefault="00B367A5" w:rsidP="00B367A5">
            <w:pPr>
              <w:spacing w:line="240" w:lineRule="auto"/>
              <w:rPr>
                <w:rFonts w:eastAsia="Times New Roman" w:cs="Calibri"/>
                <w:color w:val="000000"/>
                <w:szCs w:val="20"/>
                <w:lang w:eastAsia="nl-NL"/>
              </w:rPr>
            </w:pP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calciumpomp zijn geïntegreerd in het systeem. Dit wil zeggen: </w:t>
            </w:r>
            <w:proofErr w:type="spellStart"/>
            <w:r w:rsidRPr="00B367A5">
              <w:rPr>
                <w:rFonts w:eastAsia="Times New Roman" w:cs="Calibri"/>
                <w:color w:val="000000"/>
                <w:szCs w:val="20"/>
                <w:lang w:eastAsia="nl-NL"/>
              </w:rPr>
              <w:t>Citraatpomp</w:t>
            </w:r>
            <w:proofErr w:type="spellEnd"/>
            <w:r w:rsidRPr="00B367A5">
              <w:rPr>
                <w:rFonts w:eastAsia="Times New Roman" w:cs="Calibri"/>
                <w:color w:val="000000"/>
                <w:szCs w:val="20"/>
                <w:lang w:eastAsia="nl-NL"/>
              </w:rPr>
              <w:t xml:space="preserve"> is gekoppeld aan bloedpomp en stopt automatisch wanneer bloedpomp stopt. Calciumpomp is gekoppeld aan effluentpomp en stopt automatisch wanneer behandeling stopt.</w:t>
            </w:r>
          </w:p>
        </w:tc>
      </w:tr>
      <w:tr w:rsidR="00B367A5" w:rsidRPr="00B367A5" w14:paraId="68BE5725"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6B181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2.10</w:t>
            </w:r>
          </w:p>
        </w:tc>
        <w:tc>
          <w:tcPr>
            <w:tcW w:w="9440" w:type="dxa"/>
            <w:tcBorders>
              <w:top w:val="nil"/>
              <w:left w:val="nil"/>
              <w:bottom w:val="single" w:sz="4" w:space="0" w:color="auto"/>
              <w:right w:val="single" w:sz="4" w:space="0" w:color="auto"/>
            </w:tcBorders>
            <w:shd w:val="clear" w:color="auto" w:fill="auto"/>
            <w:vAlign w:val="center"/>
            <w:hideMark/>
          </w:tcPr>
          <w:p w14:paraId="298830A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Systemische antistolling is gekoppeld aan bloedflow</w:t>
            </w:r>
          </w:p>
        </w:tc>
      </w:tr>
      <w:tr w:rsidR="00B367A5" w:rsidRPr="00B367A5" w14:paraId="6BE2BB5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9220B4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2.11</w:t>
            </w:r>
          </w:p>
        </w:tc>
        <w:tc>
          <w:tcPr>
            <w:tcW w:w="9440" w:type="dxa"/>
            <w:tcBorders>
              <w:top w:val="nil"/>
              <w:left w:val="nil"/>
              <w:bottom w:val="single" w:sz="4" w:space="0" w:color="auto"/>
              <w:right w:val="single" w:sz="4" w:space="0" w:color="auto"/>
            </w:tcBorders>
            <w:shd w:val="clear" w:color="auto" w:fill="auto"/>
            <w:vAlign w:val="center"/>
            <w:hideMark/>
          </w:tcPr>
          <w:p w14:paraId="5A1828D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mogelijkheid tot spoelen met vloeistoffen die gecombineerd worden met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(regionale antistolling) en vloeistoffen met meer bicarbonaat (voor combinatie met systemische antistolling)</w:t>
            </w:r>
          </w:p>
        </w:tc>
      </w:tr>
      <w:tr w:rsidR="00B367A5" w:rsidRPr="00B367A5" w14:paraId="35B662DB"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4398AC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2.12</w:t>
            </w:r>
          </w:p>
        </w:tc>
        <w:tc>
          <w:tcPr>
            <w:tcW w:w="9440" w:type="dxa"/>
            <w:tcBorders>
              <w:top w:val="nil"/>
              <w:left w:val="nil"/>
              <w:bottom w:val="single" w:sz="4" w:space="0" w:color="auto"/>
              <w:right w:val="single" w:sz="4" w:space="0" w:color="auto"/>
            </w:tcBorders>
            <w:shd w:val="clear" w:color="auto" w:fill="auto"/>
            <w:vAlign w:val="center"/>
            <w:hideMark/>
          </w:tcPr>
          <w:p w14:paraId="5E8F2CC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cassette biedt de mogelijkheid tot switchen van regionale naar systemische antistolling (en andersom) met de bijbehorende vloeistoffen zonder dat het hele systeem opnieuw opgebouwd hoeft te worden.</w:t>
            </w:r>
          </w:p>
        </w:tc>
      </w:tr>
      <w:tr w:rsidR="00B367A5" w:rsidRPr="00B367A5" w14:paraId="14F6CD90"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FB2FB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2.13</w:t>
            </w:r>
          </w:p>
        </w:tc>
        <w:tc>
          <w:tcPr>
            <w:tcW w:w="9440" w:type="dxa"/>
            <w:tcBorders>
              <w:top w:val="nil"/>
              <w:left w:val="nil"/>
              <w:bottom w:val="single" w:sz="4" w:space="0" w:color="auto"/>
              <w:right w:val="single" w:sz="4" w:space="0" w:color="auto"/>
            </w:tcBorders>
            <w:shd w:val="clear" w:color="auto" w:fill="auto"/>
            <w:vAlign w:val="center"/>
            <w:hideMark/>
          </w:tcPr>
          <w:p w14:paraId="2F63711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Er is mogelijkheid tot automatische afvoer (zonder tussenkomst gebruiker) van effluent naar een afvoerput. Dit mag intermitterend of continue gebeuren.</w:t>
            </w:r>
          </w:p>
        </w:tc>
      </w:tr>
      <w:tr w:rsidR="00B367A5" w:rsidRPr="00B367A5" w14:paraId="12D4947A"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B38BBF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2.14</w:t>
            </w:r>
          </w:p>
        </w:tc>
        <w:tc>
          <w:tcPr>
            <w:tcW w:w="9440" w:type="dxa"/>
            <w:tcBorders>
              <w:top w:val="nil"/>
              <w:left w:val="nil"/>
              <w:bottom w:val="single" w:sz="4" w:space="0" w:color="auto"/>
              <w:right w:val="single" w:sz="4" w:space="0" w:color="auto"/>
            </w:tcBorders>
            <w:shd w:val="clear" w:color="auto" w:fill="auto"/>
            <w:vAlign w:val="center"/>
            <w:hideMark/>
          </w:tcPr>
          <w:p w14:paraId="2A90DF5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beschikt over een vloeistofverwarmer voor het verwarmen van de vloeistoffen en is instelbaar tot maximaal 39 graden </w:t>
            </w:r>
            <w:proofErr w:type="spellStart"/>
            <w:r w:rsidRPr="00B367A5">
              <w:rPr>
                <w:rFonts w:eastAsia="Times New Roman" w:cs="Calibri"/>
                <w:color w:val="000000"/>
                <w:szCs w:val="20"/>
                <w:lang w:eastAsia="nl-NL"/>
              </w:rPr>
              <w:t>Celcius</w:t>
            </w:r>
            <w:proofErr w:type="spellEnd"/>
          </w:p>
        </w:tc>
      </w:tr>
      <w:tr w:rsidR="00B367A5" w:rsidRPr="00B367A5" w14:paraId="38360E01"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50C29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2.15</w:t>
            </w:r>
          </w:p>
        </w:tc>
        <w:tc>
          <w:tcPr>
            <w:tcW w:w="9440" w:type="dxa"/>
            <w:tcBorders>
              <w:top w:val="nil"/>
              <w:left w:val="nil"/>
              <w:bottom w:val="single" w:sz="4" w:space="0" w:color="auto"/>
              <w:right w:val="single" w:sz="4" w:space="0" w:color="auto"/>
            </w:tcBorders>
            <w:shd w:val="clear" w:color="auto" w:fill="auto"/>
            <w:vAlign w:val="center"/>
            <w:hideMark/>
          </w:tcPr>
          <w:p w14:paraId="354521F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vloeistofverwarmer is volledig geïntegreerd in het apparaat.</w:t>
            </w:r>
          </w:p>
        </w:tc>
      </w:tr>
      <w:tr w:rsidR="00B367A5" w:rsidRPr="00B367A5" w14:paraId="49366B69"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CC4007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2.16</w:t>
            </w:r>
          </w:p>
        </w:tc>
        <w:tc>
          <w:tcPr>
            <w:tcW w:w="9440" w:type="dxa"/>
            <w:tcBorders>
              <w:top w:val="nil"/>
              <w:left w:val="nil"/>
              <w:bottom w:val="single" w:sz="4" w:space="0" w:color="auto"/>
              <w:right w:val="single" w:sz="4" w:space="0" w:color="auto"/>
            </w:tcBorders>
            <w:shd w:val="clear" w:color="auto" w:fill="auto"/>
            <w:vAlign w:val="center"/>
            <w:hideMark/>
          </w:tcPr>
          <w:p w14:paraId="5653001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beschikt over touchscreen en is te vergrendelen. Bij defect touchscreen kan de CRRT worden gecontinueerd middels draaiknop of vervangen touchscreen</w:t>
            </w:r>
          </w:p>
        </w:tc>
      </w:tr>
      <w:tr w:rsidR="00D422E8" w:rsidRPr="00B367A5" w14:paraId="374B30D5"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tcPr>
          <w:p w14:paraId="107ECCE4" w14:textId="77777777" w:rsidR="00D422E8" w:rsidRPr="00B367A5" w:rsidRDefault="00D422E8" w:rsidP="00B367A5">
            <w:pPr>
              <w:spacing w:line="240" w:lineRule="auto"/>
              <w:jc w:val="center"/>
              <w:rPr>
                <w:rFonts w:eastAsia="Times New Roman" w:cs="Calibri"/>
                <w:color w:val="000000"/>
                <w:szCs w:val="20"/>
                <w:lang w:eastAsia="nl-NL"/>
              </w:rPr>
            </w:pPr>
          </w:p>
        </w:tc>
        <w:tc>
          <w:tcPr>
            <w:tcW w:w="9440" w:type="dxa"/>
            <w:tcBorders>
              <w:top w:val="nil"/>
              <w:left w:val="nil"/>
              <w:bottom w:val="single" w:sz="4" w:space="0" w:color="auto"/>
              <w:right w:val="single" w:sz="4" w:space="0" w:color="auto"/>
            </w:tcBorders>
            <w:shd w:val="clear" w:color="auto" w:fill="auto"/>
            <w:vAlign w:val="center"/>
          </w:tcPr>
          <w:p w14:paraId="6B870EAF" w14:textId="5AC20604" w:rsidR="00D422E8" w:rsidRPr="00B367A5" w:rsidRDefault="00D422E8" w:rsidP="00B367A5">
            <w:pPr>
              <w:spacing w:line="240" w:lineRule="auto"/>
              <w:rPr>
                <w:rFonts w:eastAsia="Times New Roman" w:cs="Calibri"/>
                <w:color w:val="000000"/>
                <w:szCs w:val="20"/>
                <w:lang w:eastAsia="nl-NL"/>
              </w:rPr>
            </w:pPr>
            <w:r w:rsidRPr="00B367A5">
              <w:rPr>
                <w:rFonts w:eastAsia="Times New Roman" w:cs="Calibri"/>
                <w:b/>
                <w:bCs/>
                <w:color w:val="000000"/>
                <w:szCs w:val="20"/>
                <w:lang w:eastAsia="nl-NL"/>
              </w:rPr>
              <w:t>Verpleegkundige en Medische eisen</w:t>
            </w:r>
          </w:p>
        </w:tc>
      </w:tr>
      <w:tr w:rsidR="00B367A5" w:rsidRPr="00B367A5" w14:paraId="76B2E84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7C36FD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2.17</w:t>
            </w:r>
          </w:p>
        </w:tc>
        <w:tc>
          <w:tcPr>
            <w:tcW w:w="9440" w:type="dxa"/>
            <w:tcBorders>
              <w:top w:val="nil"/>
              <w:left w:val="nil"/>
              <w:bottom w:val="single" w:sz="4" w:space="0" w:color="auto"/>
              <w:right w:val="single" w:sz="4" w:space="0" w:color="auto"/>
            </w:tcBorders>
            <w:shd w:val="clear" w:color="auto" w:fill="auto"/>
            <w:vAlign w:val="center"/>
            <w:hideMark/>
          </w:tcPr>
          <w:p w14:paraId="2FA5622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Licht en geluidsniveau zijn instelbaar</w:t>
            </w:r>
          </w:p>
        </w:tc>
      </w:tr>
      <w:tr w:rsidR="00B367A5" w:rsidRPr="00B367A5" w14:paraId="52F329A0"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885C68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2.18</w:t>
            </w:r>
          </w:p>
        </w:tc>
        <w:tc>
          <w:tcPr>
            <w:tcW w:w="9440" w:type="dxa"/>
            <w:tcBorders>
              <w:top w:val="nil"/>
              <w:left w:val="nil"/>
              <w:bottom w:val="single" w:sz="4" w:space="0" w:color="auto"/>
              <w:right w:val="single" w:sz="4" w:space="0" w:color="auto"/>
            </w:tcBorders>
            <w:shd w:val="clear" w:color="auto" w:fill="auto"/>
            <w:vAlign w:val="center"/>
            <w:hideMark/>
          </w:tcPr>
          <w:p w14:paraId="4F1E280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handleiding van de machine (opbouw, primen, alarmhantering, zakwissel) is zichtbaar op het scherm, is intuïtief en Nederlandstalig.</w:t>
            </w:r>
          </w:p>
        </w:tc>
      </w:tr>
      <w:tr w:rsidR="00B367A5" w:rsidRPr="00B367A5" w14:paraId="1FDEDE3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590D416"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2.19</w:t>
            </w:r>
          </w:p>
        </w:tc>
        <w:tc>
          <w:tcPr>
            <w:tcW w:w="9440" w:type="dxa"/>
            <w:tcBorders>
              <w:top w:val="nil"/>
              <w:left w:val="nil"/>
              <w:bottom w:val="single" w:sz="4" w:space="0" w:color="auto"/>
              <w:right w:val="single" w:sz="4" w:space="0" w:color="auto"/>
            </w:tcBorders>
            <w:shd w:val="clear" w:color="auto" w:fill="auto"/>
            <w:vAlign w:val="center"/>
            <w:hideMark/>
          </w:tcPr>
          <w:p w14:paraId="30253E9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Alarmen worden weergegeven met verschil in urgentie.</w:t>
            </w:r>
          </w:p>
        </w:tc>
      </w:tr>
      <w:tr w:rsidR="00B367A5" w:rsidRPr="00B367A5" w14:paraId="2BA931CE"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40039D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2.20</w:t>
            </w:r>
          </w:p>
        </w:tc>
        <w:tc>
          <w:tcPr>
            <w:tcW w:w="9440" w:type="dxa"/>
            <w:tcBorders>
              <w:top w:val="nil"/>
              <w:left w:val="nil"/>
              <w:bottom w:val="single" w:sz="4" w:space="0" w:color="auto"/>
              <w:right w:val="single" w:sz="4" w:space="0" w:color="auto"/>
            </w:tcBorders>
            <w:shd w:val="clear" w:color="auto" w:fill="auto"/>
            <w:vAlign w:val="center"/>
            <w:hideMark/>
          </w:tcPr>
          <w:p w14:paraId="57B73CE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beschikt over automatische </w:t>
            </w:r>
            <w:proofErr w:type="spellStart"/>
            <w:r w:rsidRPr="00B367A5">
              <w:rPr>
                <w:rFonts w:eastAsia="Times New Roman" w:cs="Calibri"/>
                <w:color w:val="000000"/>
                <w:szCs w:val="20"/>
                <w:lang w:eastAsia="nl-NL"/>
              </w:rPr>
              <w:t>priming</w:t>
            </w:r>
            <w:proofErr w:type="spellEnd"/>
            <w:r w:rsidRPr="00B367A5">
              <w:rPr>
                <w:rFonts w:eastAsia="Times New Roman" w:cs="Calibri"/>
                <w:color w:val="000000"/>
                <w:szCs w:val="20"/>
                <w:lang w:eastAsia="nl-NL"/>
              </w:rPr>
              <w:t xml:space="preserve"> van het </w:t>
            </w:r>
            <w:proofErr w:type="spellStart"/>
            <w:r w:rsidRPr="00B367A5">
              <w:rPr>
                <w:rFonts w:eastAsia="Times New Roman" w:cs="Calibri"/>
                <w:color w:val="000000"/>
                <w:szCs w:val="20"/>
                <w:lang w:eastAsia="nl-NL"/>
              </w:rPr>
              <w:t>extracorporele</w:t>
            </w:r>
            <w:proofErr w:type="spellEnd"/>
            <w:r w:rsidRPr="00B367A5">
              <w:rPr>
                <w:rFonts w:eastAsia="Times New Roman" w:cs="Calibri"/>
                <w:color w:val="000000"/>
                <w:szCs w:val="20"/>
                <w:lang w:eastAsia="nl-NL"/>
              </w:rPr>
              <w:t xml:space="preserve"> circuit</w:t>
            </w:r>
          </w:p>
        </w:tc>
      </w:tr>
      <w:tr w:rsidR="00B367A5" w:rsidRPr="00B367A5" w14:paraId="045B7295"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4E8804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2.21</w:t>
            </w:r>
          </w:p>
        </w:tc>
        <w:tc>
          <w:tcPr>
            <w:tcW w:w="9440" w:type="dxa"/>
            <w:tcBorders>
              <w:top w:val="nil"/>
              <w:left w:val="nil"/>
              <w:bottom w:val="single" w:sz="4" w:space="0" w:color="auto"/>
              <w:right w:val="single" w:sz="4" w:space="0" w:color="auto"/>
            </w:tcBorders>
            <w:shd w:val="clear" w:color="auto" w:fill="auto"/>
            <w:vAlign w:val="center"/>
            <w:hideMark/>
          </w:tcPr>
          <w:p w14:paraId="368E18D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te maken connecties bij het opbouwen van de machine zijn niet uitwisselbaar, om fouten te voorkomen. Patiëntveiligheid moet gegarandeerd worden tijdens opbouwen machine door getraind en gecertificeerd personeel maar ook tijdens de behandeling (CRRT)</w:t>
            </w:r>
          </w:p>
        </w:tc>
      </w:tr>
      <w:tr w:rsidR="00B367A5" w:rsidRPr="00B367A5" w14:paraId="669DF0E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477161"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2.22</w:t>
            </w:r>
          </w:p>
        </w:tc>
        <w:tc>
          <w:tcPr>
            <w:tcW w:w="9440" w:type="dxa"/>
            <w:tcBorders>
              <w:top w:val="nil"/>
              <w:left w:val="nil"/>
              <w:bottom w:val="single" w:sz="4" w:space="0" w:color="auto"/>
              <w:right w:val="single" w:sz="4" w:space="0" w:color="auto"/>
            </w:tcBorders>
            <w:shd w:val="clear" w:color="auto" w:fill="auto"/>
            <w:vAlign w:val="center"/>
            <w:hideMark/>
          </w:tcPr>
          <w:p w14:paraId="26D5795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Veilige kleur gecodeerde connectoren zodat systeem onderdelen correct worden gekoppeld.</w:t>
            </w:r>
          </w:p>
        </w:tc>
      </w:tr>
      <w:tr w:rsidR="00B367A5" w:rsidRPr="00B367A5" w14:paraId="57152CC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42F9B0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2.23</w:t>
            </w:r>
          </w:p>
        </w:tc>
        <w:tc>
          <w:tcPr>
            <w:tcW w:w="9440" w:type="dxa"/>
            <w:tcBorders>
              <w:top w:val="nil"/>
              <w:left w:val="nil"/>
              <w:bottom w:val="single" w:sz="4" w:space="0" w:color="auto"/>
              <w:right w:val="single" w:sz="4" w:space="0" w:color="auto"/>
            </w:tcBorders>
            <w:shd w:val="clear" w:color="auto" w:fill="auto"/>
            <w:vAlign w:val="center"/>
            <w:hideMark/>
          </w:tcPr>
          <w:p w14:paraId="415AE522" w14:textId="77777777" w:rsidR="00B367A5" w:rsidRPr="00B367A5" w:rsidRDefault="00B367A5" w:rsidP="00B367A5">
            <w:pPr>
              <w:spacing w:line="240" w:lineRule="auto"/>
              <w:rPr>
                <w:rFonts w:eastAsia="Times New Roman" w:cs="Calibri"/>
                <w:color w:val="000000"/>
                <w:szCs w:val="20"/>
                <w:lang w:eastAsia="nl-NL"/>
              </w:rPr>
            </w:pP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 hebben allebei unieke connectoren.</w:t>
            </w:r>
          </w:p>
        </w:tc>
      </w:tr>
      <w:tr w:rsidR="00B367A5" w:rsidRPr="00B367A5" w14:paraId="00A04D84"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263CFE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2.24</w:t>
            </w:r>
          </w:p>
        </w:tc>
        <w:tc>
          <w:tcPr>
            <w:tcW w:w="9440" w:type="dxa"/>
            <w:tcBorders>
              <w:top w:val="nil"/>
              <w:left w:val="nil"/>
              <w:bottom w:val="single" w:sz="4" w:space="0" w:color="auto"/>
              <w:right w:val="single" w:sz="4" w:space="0" w:color="auto"/>
            </w:tcBorders>
            <w:shd w:val="clear" w:color="auto" w:fill="auto"/>
            <w:vAlign w:val="center"/>
            <w:hideMark/>
          </w:tcPr>
          <w:p w14:paraId="2A2C4D5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Automatische herkenning van de juiste set in combinatie met de geselecteerde CVVH/D therapie.</w:t>
            </w:r>
          </w:p>
        </w:tc>
      </w:tr>
      <w:tr w:rsidR="00B367A5" w:rsidRPr="00B367A5" w14:paraId="3850674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0CA6FE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2.25</w:t>
            </w:r>
          </w:p>
        </w:tc>
        <w:tc>
          <w:tcPr>
            <w:tcW w:w="9440" w:type="dxa"/>
            <w:tcBorders>
              <w:top w:val="nil"/>
              <w:left w:val="nil"/>
              <w:bottom w:val="single" w:sz="4" w:space="0" w:color="auto"/>
              <w:right w:val="single" w:sz="4" w:space="0" w:color="auto"/>
            </w:tcBorders>
            <w:shd w:val="clear" w:color="auto" w:fill="auto"/>
            <w:vAlign w:val="center"/>
            <w:hideMark/>
          </w:tcPr>
          <w:p w14:paraId="1134F9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Een zelftest door het apparaat voor aansluiten aan de patiënt voorkomt dat een niet correct opgebouwd apparaat wordt aangesloten aan de patiënt.</w:t>
            </w:r>
          </w:p>
        </w:tc>
      </w:tr>
      <w:tr w:rsidR="00B367A5" w:rsidRPr="00B367A5" w14:paraId="39577FA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F97E1B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2.26</w:t>
            </w:r>
          </w:p>
        </w:tc>
        <w:tc>
          <w:tcPr>
            <w:tcW w:w="9440" w:type="dxa"/>
            <w:tcBorders>
              <w:top w:val="nil"/>
              <w:left w:val="nil"/>
              <w:bottom w:val="single" w:sz="4" w:space="0" w:color="auto"/>
              <w:right w:val="single" w:sz="4" w:space="0" w:color="auto"/>
            </w:tcBorders>
            <w:shd w:val="clear" w:color="auto" w:fill="auto"/>
            <w:vAlign w:val="center"/>
            <w:hideMark/>
          </w:tcPr>
          <w:p w14:paraId="00BBA28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extracorporale circuit bevat een luchtvanger in de teruggavelijn met niveaubeveiliging. Patiëntveiligheid luchtbel detectie en hemolyse detectie.</w:t>
            </w:r>
          </w:p>
        </w:tc>
      </w:tr>
      <w:tr w:rsidR="00B367A5" w:rsidRPr="00B367A5" w14:paraId="416B8A1F"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C8ABE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2.27</w:t>
            </w:r>
          </w:p>
        </w:tc>
        <w:tc>
          <w:tcPr>
            <w:tcW w:w="9440" w:type="dxa"/>
            <w:tcBorders>
              <w:top w:val="nil"/>
              <w:left w:val="nil"/>
              <w:bottom w:val="single" w:sz="4" w:space="0" w:color="auto"/>
              <w:right w:val="single" w:sz="4" w:space="0" w:color="auto"/>
            </w:tcBorders>
            <w:shd w:val="clear" w:color="auto" w:fill="auto"/>
            <w:vAlign w:val="center"/>
            <w:hideMark/>
          </w:tcPr>
          <w:p w14:paraId="6978268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basisinstellingen zijn direct zichtbaar en continu in beeld (bloedflow, </w:t>
            </w:r>
            <w:proofErr w:type="spellStart"/>
            <w:r w:rsidRPr="00B367A5">
              <w:rPr>
                <w:rFonts w:eastAsia="Times New Roman" w:cs="Calibri"/>
                <w:color w:val="000000"/>
                <w:szCs w:val="20"/>
                <w:lang w:eastAsia="nl-NL"/>
              </w:rPr>
              <w:t>dialysaat</w:t>
            </w:r>
            <w:proofErr w:type="spellEnd"/>
            <w:r w:rsidRPr="00B367A5">
              <w:rPr>
                <w:rFonts w:eastAsia="Times New Roman" w:cs="Calibri"/>
                <w:color w:val="000000"/>
                <w:szCs w:val="20"/>
                <w:lang w:eastAsia="nl-NL"/>
              </w:rPr>
              <w:t xml:space="preserve">/substitutieflow, ultrafiltraat,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calciumdosering)</w:t>
            </w:r>
          </w:p>
        </w:tc>
      </w:tr>
      <w:tr w:rsidR="00B367A5" w:rsidRPr="00B367A5" w14:paraId="78257E9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59EA91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2.28</w:t>
            </w:r>
          </w:p>
        </w:tc>
        <w:tc>
          <w:tcPr>
            <w:tcW w:w="9440" w:type="dxa"/>
            <w:tcBorders>
              <w:top w:val="nil"/>
              <w:left w:val="nil"/>
              <w:bottom w:val="single" w:sz="4" w:space="0" w:color="auto"/>
              <w:right w:val="single" w:sz="4" w:space="0" w:color="auto"/>
            </w:tcBorders>
            <w:shd w:val="clear" w:color="auto" w:fill="auto"/>
            <w:vAlign w:val="center"/>
            <w:hideMark/>
          </w:tcPr>
          <w:p w14:paraId="42CAC648"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gehele extra corporele circuit; Pompen, drukmeters, luchtfilter(s), bloedlekdetector zijn zichtbaar</w:t>
            </w:r>
          </w:p>
        </w:tc>
      </w:tr>
      <w:tr w:rsidR="00B367A5" w:rsidRPr="00B367A5" w14:paraId="7BF308EE"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17636C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2.29</w:t>
            </w:r>
          </w:p>
        </w:tc>
        <w:tc>
          <w:tcPr>
            <w:tcW w:w="9440" w:type="dxa"/>
            <w:tcBorders>
              <w:top w:val="nil"/>
              <w:left w:val="nil"/>
              <w:bottom w:val="single" w:sz="4" w:space="0" w:color="auto"/>
              <w:right w:val="single" w:sz="4" w:space="0" w:color="auto"/>
            </w:tcBorders>
            <w:shd w:val="clear" w:color="auto" w:fill="auto"/>
            <w:vAlign w:val="center"/>
            <w:hideMark/>
          </w:tcPr>
          <w:p w14:paraId="3F214F7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 het hoofdscherm zijn de actuele drukken (aanvoer, pre-filter en teruggavedruk) en verloop zichtbaar</w:t>
            </w:r>
          </w:p>
        </w:tc>
      </w:tr>
      <w:tr w:rsidR="00B367A5" w:rsidRPr="00B367A5" w14:paraId="7C3DC961"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5AA9E3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2.30</w:t>
            </w:r>
          </w:p>
        </w:tc>
        <w:tc>
          <w:tcPr>
            <w:tcW w:w="9440" w:type="dxa"/>
            <w:tcBorders>
              <w:top w:val="nil"/>
              <w:left w:val="nil"/>
              <w:bottom w:val="single" w:sz="4" w:space="0" w:color="auto"/>
              <w:right w:val="single" w:sz="4" w:space="0" w:color="auto"/>
            </w:tcBorders>
            <w:shd w:val="clear" w:color="auto" w:fill="auto"/>
            <w:vAlign w:val="center"/>
            <w:hideMark/>
          </w:tcPr>
          <w:p w14:paraId="6D84019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is in staat om de drukalarmen aan te passen binnen veilige marges</w:t>
            </w:r>
          </w:p>
        </w:tc>
      </w:tr>
      <w:tr w:rsidR="00B367A5" w:rsidRPr="00B367A5" w14:paraId="3DAE8B3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963920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2.31</w:t>
            </w:r>
          </w:p>
        </w:tc>
        <w:tc>
          <w:tcPr>
            <w:tcW w:w="9440" w:type="dxa"/>
            <w:tcBorders>
              <w:top w:val="nil"/>
              <w:left w:val="nil"/>
              <w:bottom w:val="single" w:sz="4" w:space="0" w:color="auto"/>
              <w:right w:val="single" w:sz="4" w:space="0" w:color="auto"/>
            </w:tcBorders>
            <w:shd w:val="clear" w:color="auto" w:fill="auto"/>
            <w:vAlign w:val="center"/>
            <w:hideMark/>
          </w:tcPr>
          <w:p w14:paraId="2BE65097"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moet minimaal drie uur kunnen recirculeren</w:t>
            </w:r>
          </w:p>
        </w:tc>
      </w:tr>
      <w:tr w:rsidR="00B367A5" w:rsidRPr="00B367A5" w14:paraId="26BD327F"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1FBF6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2.32</w:t>
            </w:r>
          </w:p>
        </w:tc>
        <w:tc>
          <w:tcPr>
            <w:tcW w:w="9440" w:type="dxa"/>
            <w:tcBorders>
              <w:top w:val="nil"/>
              <w:left w:val="nil"/>
              <w:bottom w:val="single" w:sz="4" w:space="0" w:color="auto"/>
              <w:right w:val="single" w:sz="4" w:space="0" w:color="auto"/>
            </w:tcBorders>
            <w:shd w:val="clear" w:color="auto" w:fill="auto"/>
            <w:vAlign w:val="center"/>
            <w:hideMark/>
          </w:tcPr>
          <w:p w14:paraId="18FFC1DE"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apparaat maakt gebruik van opbouwcassettes</w:t>
            </w:r>
          </w:p>
        </w:tc>
      </w:tr>
      <w:tr w:rsidR="00B367A5" w:rsidRPr="00B367A5" w14:paraId="469A74B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470B9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2.33</w:t>
            </w:r>
          </w:p>
        </w:tc>
        <w:tc>
          <w:tcPr>
            <w:tcW w:w="9440" w:type="dxa"/>
            <w:tcBorders>
              <w:top w:val="nil"/>
              <w:left w:val="nil"/>
              <w:bottom w:val="single" w:sz="4" w:space="0" w:color="auto"/>
              <w:right w:val="single" w:sz="4" w:space="0" w:color="auto"/>
            </w:tcBorders>
            <w:shd w:val="clear" w:color="auto" w:fill="auto"/>
            <w:vAlign w:val="center"/>
            <w:hideMark/>
          </w:tcPr>
          <w:p w14:paraId="1794E82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Opbouw en primeduur van de machine is maximaal 30 minuten</w:t>
            </w:r>
          </w:p>
        </w:tc>
      </w:tr>
      <w:tr w:rsidR="00B367A5" w:rsidRPr="00B367A5" w14:paraId="06DA54EC"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7C367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2.34</w:t>
            </w:r>
          </w:p>
        </w:tc>
        <w:tc>
          <w:tcPr>
            <w:tcW w:w="9440" w:type="dxa"/>
            <w:tcBorders>
              <w:top w:val="nil"/>
              <w:left w:val="nil"/>
              <w:bottom w:val="single" w:sz="4" w:space="0" w:color="auto"/>
              <w:right w:val="single" w:sz="4" w:space="0" w:color="auto"/>
            </w:tcBorders>
            <w:shd w:val="clear" w:color="auto" w:fill="auto"/>
            <w:vAlign w:val="center"/>
            <w:hideMark/>
          </w:tcPr>
          <w:p w14:paraId="6E4276F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Er is mogelijkheid tot verplaatsing van de machine zonder behandelingsonderbreking</w:t>
            </w:r>
          </w:p>
        </w:tc>
      </w:tr>
      <w:tr w:rsidR="00B367A5" w:rsidRPr="00B367A5" w14:paraId="1434298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F892F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2.35</w:t>
            </w:r>
          </w:p>
        </w:tc>
        <w:tc>
          <w:tcPr>
            <w:tcW w:w="9440" w:type="dxa"/>
            <w:tcBorders>
              <w:top w:val="nil"/>
              <w:left w:val="nil"/>
              <w:bottom w:val="single" w:sz="4" w:space="0" w:color="auto"/>
              <w:right w:val="single" w:sz="4" w:space="0" w:color="auto"/>
            </w:tcBorders>
            <w:shd w:val="clear" w:color="auto" w:fill="auto"/>
            <w:vAlign w:val="center"/>
            <w:hideMark/>
          </w:tcPr>
          <w:p w14:paraId="5B2ACE2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een interne vochtbalansregulatie. De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/calciumpompen worden automatisch in de vochtbalans meegenomen, waardoor de vochtbalans weer op 0 uitkomt.</w:t>
            </w:r>
          </w:p>
        </w:tc>
      </w:tr>
      <w:tr w:rsidR="00B367A5" w:rsidRPr="00B367A5" w14:paraId="5DDF3213"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2AFB0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2.36</w:t>
            </w:r>
          </w:p>
        </w:tc>
        <w:tc>
          <w:tcPr>
            <w:tcW w:w="9440" w:type="dxa"/>
            <w:tcBorders>
              <w:top w:val="nil"/>
              <w:left w:val="nil"/>
              <w:bottom w:val="single" w:sz="4" w:space="0" w:color="auto"/>
              <w:right w:val="single" w:sz="4" w:space="0" w:color="auto"/>
            </w:tcBorders>
            <w:shd w:val="clear" w:color="auto" w:fill="auto"/>
            <w:vAlign w:val="center"/>
            <w:hideMark/>
          </w:tcPr>
          <w:p w14:paraId="7BED68E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is makkelijk te verplaatsen middels handvatten en heeft 4 zwenkwielen </w:t>
            </w:r>
            <w:r w:rsidRPr="00B367A5">
              <w:rPr>
                <w:rFonts w:eastAsia="Times New Roman" w:cs="Calibri"/>
                <w:b/>
                <w:bCs/>
                <w:color w:val="000000"/>
                <w:szCs w:val="20"/>
                <w:lang w:eastAsia="nl-NL"/>
              </w:rPr>
              <w:t>en</w:t>
            </w:r>
            <w:r w:rsidRPr="00B367A5">
              <w:rPr>
                <w:rFonts w:eastAsia="Times New Roman" w:cs="Calibri"/>
                <w:color w:val="000000"/>
                <w:szCs w:val="20"/>
                <w:lang w:eastAsia="nl-NL"/>
              </w:rPr>
              <w:t xml:space="preserve"> rem.</w:t>
            </w:r>
          </w:p>
        </w:tc>
      </w:tr>
      <w:tr w:rsidR="00B367A5" w:rsidRPr="00B367A5" w14:paraId="0A8DA40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690E4F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2.37</w:t>
            </w:r>
          </w:p>
        </w:tc>
        <w:tc>
          <w:tcPr>
            <w:tcW w:w="9440" w:type="dxa"/>
            <w:tcBorders>
              <w:top w:val="nil"/>
              <w:left w:val="nil"/>
              <w:bottom w:val="single" w:sz="4" w:space="0" w:color="auto"/>
              <w:right w:val="single" w:sz="4" w:space="0" w:color="auto"/>
            </w:tcBorders>
            <w:shd w:val="clear" w:color="auto" w:fill="auto"/>
            <w:vAlign w:val="center"/>
            <w:hideMark/>
          </w:tcPr>
          <w:p w14:paraId="0FAD687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Beeldscherm is draaibaar in horizontale en verticale richting. In beide richtingen minimaal 90 graden.</w:t>
            </w:r>
          </w:p>
        </w:tc>
      </w:tr>
      <w:tr w:rsidR="00B367A5" w:rsidRPr="00B367A5" w14:paraId="46A898B0"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6DA719D"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2.38</w:t>
            </w:r>
          </w:p>
        </w:tc>
        <w:tc>
          <w:tcPr>
            <w:tcW w:w="9440" w:type="dxa"/>
            <w:tcBorders>
              <w:top w:val="nil"/>
              <w:left w:val="nil"/>
              <w:bottom w:val="single" w:sz="4" w:space="0" w:color="auto"/>
              <w:right w:val="single" w:sz="4" w:space="0" w:color="auto"/>
            </w:tcBorders>
            <w:shd w:val="clear" w:color="auto" w:fill="auto"/>
            <w:vAlign w:val="center"/>
            <w:hideMark/>
          </w:tcPr>
          <w:p w14:paraId="35458268" w14:textId="284FAE22"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Bedienings- en gebruiksfuncties van de machine bevinden zich op </w:t>
            </w:r>
            <w:proofErr w:type="spellStart"/>
            <w:r w:rsidRPr="00B367A5">
              <w:rPr>
                <w:rFonts w:eastAsia="Times New Roman" w:cs="Calibri"/>
                <w:color w:val="000000"/>
                <w:szCs w:val="20"/>
                <w:lang w:eastAsia="nl-NL"/>
              </w:rPr>
              <w:t>arbo</w:t>
            </w:r>
            <w:proofErr w:type="spellEnd"/>
            <w:r w:rsidRPr="00B367A5">
              <w:rPr>
                <w:rFonts w:eastAsia="Times New Roman" w:cs="Calibri"/>
                <w:color w:val="000000"/>
                <w:szCs w:val="20"/>
                <w:lang w:eastAsia="nl-NL"/>
              </w:rPr>
              <w:t>-technisch verantwoorde hoogte.</w:t>
            </w:r>
            <w:r w:rsidR="00F8244F">
              <w:rPr>
                <w:rFonts w:eastAsia="Times New Roman" w:cs="Calibri"/>
                <w:color w:val="000000"/>
                <w:szCs w:val="20"/>
                <w:lang w:eastAsia="nl-NL"/>
              </w:rPr>
              <w:t xml:space="preserve">  </w:t>
            </w:r>
            <w:r w:rsidR="00F8244F" w:rsidRPr="00F8244F">
              <w:rPr>
                <w:rFonts w:eastAsia="Times New Roman" w:cs="Calibri"/>
                <w:i/>
                <w:iCs/>
                <w:color w:val="000000"/>
                <w:szCs w:val="20"/>
                <w:lang w:eastAsia="nl-NL"/>
              </w:rPr>
              <w:t xml:space="preserve"> (In de gunningscriteria wordt deze eis middels het aspect Ergonomie van Kwaliteitscriterium Gebruikerstest beoordeeld)</w:t>
            </w:r>
          </w:p>
        </w:tc>
      </w:tr>
      <w:tr w:rsidR="00B367A5" w:rsidRPr="00B367A5" w14:paraId="476625DE" w14:textId="77777777" w:rsidTr="00B367A5">
        <w:trPr>
          <w:trHeight w:val="255"/>
        </w:trPr>
        <w:tc>
          <w:tcPr>
            <w:tcW w:w="620" w:type="dxa"/>
            <w:tcBorders>
              <w:top w:val="nil"/>
              <w:left w:val="nil"/>
              <w:bottom w:val="nil"/>
              <w:right w:val="nil"/>
            </w:tcBorders>
            <w:shd w:val="clear" w:color="auto" w:fill="auto"/>
            <w:vAlign w:val="center"/>
            <w:hideMark/>
          </w:tcPr>
          <w:p w14:paraId="3DA7A11D"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48981F96" w14:textId="77777777" w:rsidR="00B367A5" w:rsidRDefault="00B367A5" w:rsidP="00B367A5">
            <w:pPr>
              <w:spacing w:line="240" w:lineRule="auto"/>
              <w:jc w:val="center"/>
              <w:rPr>
                <w:rFonts w:ascii="Times New Roman" w:eastAsia="Times New Roman" w:hAnsi="Times New Roman"/>
                <w:szCs w:val="20"/>
                <w:lang w:eastAsia="nl-NL"/>
              </w:rPr>
            </w:pPr>
          </w:p>
          <w:p w14:paraId="62DCB059"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133A0BDF"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77FD4"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3</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47FBB1C"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Technische eisen</w:t>
            </w:r>
          </w:p>
        </w:tc>
      </w:tr>
      <w:tr w:rsidR="00B367A5" w:rsidRPr="00B367A5" w14:paraId="6FF4F847"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4E636A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3.1</w:t>
            </w:r>
          </w:p>
        </w:tc>
        <w:tc>
          <w:tcPr>
            <w:tcW w:w="9440" w:type="dxa"/>
            <w:tcBorders>
              <w:top w:val="nil"/>
              <w:left w:val="nil"/>
              <w:bottom w:val="single" w:sz="4" w:space="0" w:color="auto"/>
              <w:right w:val="single" w:sz="4" w:space="0" w:color="auto"/>
            </w:tcBorders>
            <w:shd w:val="clear" w:color="auto" w:fill="auto"/>
            <w:vAlign w:val="center"/>
            <w:hideMark/>
          </w:tcPr>
          <w:p w14:paraId="7ECBEAA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beschikt over een accuduur van minimaal 15 minuten. De batterij is onderhoudsvrij.</w:t>
            </w:r>
          </w:p>
        </w:tc>
      </w:tr>
      <w:tr w:rsidR="00B367A5" w:rsidRPr="00B367A5" w14:paraId="1084280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3E5BB3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3.2</w:t>
            </w:r>
          </w:p>
        </w:tc>
        <w:tc>
          <w:tcPr>
            <w:tcW w:w="9440" w:type="dxa"/>
            <w:tcBorders>
              <w:top w:val="nil"/>
              <w:left w:val="nil"/>
              <w:bottom w:val="single" w:sz="4" w:space="0" w:color="auto"/>
              <w:right w:val="single" w:sz="4" w:space="0" w:color="auto"/>
            </w:tcBorders>
            <w:shd w:val="clear" w:color="auto" w:fill="auto"/>
            <w:vAlign w:val="center"/>
            <w:hideMark/>
          </w:tcPr>
          <w:p w14:paraId="3F4D38A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heeft de mogelijkheid tot het uitlezen van gegevens en transporteren van gegevens middels een ‘beveiligde’ USB-stick of ander medium.</w:t>
            </w:r>
          </w:p>
        </w:tc>
      </w:tr>
      <w:tr w:rsidR="00B367A5" w:rsidRPr="00B367A5" w14:paraId="080E7E63"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9016772"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3.3</w:t>
            </w:r>
          </w:p>
        </w:tc>
        <w:tc>
          <w:tcPr>
            <w:tcW w:w="9440" w:type="dxa"/>
            <w:tcBorders>
              <w:top w:val="nil"/>
              <w:left w:val="nil"/>
              <w:bottom w:val="single" w:sz="4" w:space="0" w:color="auto"/>
              <w:right w:val="single" w:sz="4" w:space="0" w:color="auto"/>
            </w:tcBorders>
            <w:shd w:val="clear" w:color="auto" w:fill="auto"/>
            <w:vAlign w:val="center"/>
            <w:hideMark/>
          </w:tcPr>
          <w:p w14:paraId="05EA49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Termijn voor bewaren van alarmen, instellingen en foutmeldingen is minimaal 72 uur.</w:t>
            </w:r>
          </w:p>
        </w:tc>
      </w:tr>
      <w:tr w:rsidR="00B367A5" w:rsidRPr="00B367A5" w14:paraId="6C3ADABD"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F13558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3.4</w:t>
            </w:r>
          </w:p>
        </w:tc>
        <w:tc>
          <w:tcPr>
            <w:tcW w:w="9440" w:type="dxa"/>
            <w:tcBorders>
              <w:top w:val="nil"/>
              <w:left w:val="nil"/>
              <w:bottom w:val="single" w:sz="4" w:space="0" w:color="auto"/>
              <w:right w:val="single" w:sz="4" w:space="0" w:color="auto"/>
            </w:tcBorders>
            <w:shd w:val="clear" w:color="auto" w:fill="auto"/>
            <w:vAlign w:val="center"/>
            <w:hideMark/>
          </w:tcPr>
          <w:p w14:paraId="13C4494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Instellingen en service menu zijn afgeschermd middels toegangsbeveiliging.</w:t>
            </w:r>
          </w:p>
        </w:tc>
      </w:tr>
      <w:tr w:rsidR="00B367A5" w:rsidRPr="00B367A5" w14:paraId="38BF87E9"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8E6713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3.5</w:t>
            </w:r>
          </w:p>
        </w:tc>
        <w:tc>
          <w:tcPr>
            <w:tcW w:w="9440" w:type="dxa"/>
            <w:tcBorders>
              <w:top w:val="nil"/>
              <w:left w:val="nil"/>
              <w:bottom w:val="single" w:sz="4" w:space="0" w:color="auto"/>
              <w:right w:val="single" w:sz="4" w:space="0" w:color="auto"/>
            </w:tcBorders>
            <w:shd w:val="clear" w:color="auto" w:fill="auto"/>
            <w:vAlign w:val="center"/>
            <w:hideMark/>
          </w:tcPr>
          <w:p w14:paraId="2B92C5E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leverancier draagt zorg voor de nodige software-updates (gratis) en upgrades indien belangrijke extra functionaliteiten worden toegevoegd.</w:t>
            </w:r>
          </w:p>
        </w:tc>
      </w:tr>
      <w:tr w:rsidR="00B367A5" w:rsidRPr="00B367A5" w14:paraId="5D859F7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6CDD0A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3.6</w:t>
            </w:r>
          </w:p>
        </w:tc>
        <w:tc>
          <w:tcPr>
            <w:tcW w:w="9440" w:type="dxa"/>
            <w:tcBorders>
              <w:top w:val="nil"/>
              <w:left w:val="nil"/>
              <w:bottom w:val="single" w:sz="4" w:space="0" w:color="auto"/>
              <w:right w:val="single" w:sz="4" w:space="0" w:color="auto"/>
            </w:tcBorders>
            <w:shd w:val="clear" w:color="auto" w:fill="auto"/>
            <w:vAlign w:val="center"/>
            <w:hideMark/>
          </w:tcPr>
          <w:p w14:paraId="40CB97A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Lijst met foutmeldingen is terug te vinden in de display.</w:t>
            </w:r>
          </w:p>
        </w:tc>
      </w:tr>
      <w:tr w:rsidR="00B367A5" w:rsidRPr="00B367A5" w14:paraId="76F0494D"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442C4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3.7</w:t>
            </w:r>
          </w:p>
        </w:tc>
        <w:tc>
          <w:tcPr>
            <w:tcW w:w="9440" w:type="dxa"/>
            <w:tcBorders>
              <w:top w:val="nil"/>
              <w:left w:val="nil"/>
              <w:bottom w:val="single" w:sz="4" w:space="0" w:color="auto"/>
              <w:right w:val="single" w:sz="4" w:space="0" w:color="auto"/>
            </w:tcBorders>
            <w:shd w:val="clear" w:color="auto" w:fill="auto"/>
            <w:vAlign w:val="center"/>
            <w:hideMark/>
          </w:tcPr>
          <w:p w14:paraId="54630CD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Klinische fout meldingen en technische ‘error-log’ zijn voor analyse, wetenschaps- en onderwijsdoeleinden te transporteren middels USB.</w:t>
            </w:r>
          </w:p>
        </w:tc>
      </w:tr>
      <w:tr w:rsidR="00B367A5" w:rsidRPr="00B367A5" w14:paraId="28781E1F"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B390DD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3.8</w:t>
            </w:r>
          </w:p>
        </w:tc>
        <w:tc>
          <w:tcPr>
            <w:tcW w:w="9440" w:type="dxa"/>
            <w:tcBorders>
              <w:top w:val="nil"/>
              <w:left w:val="nil"/>
              <w:bottom w:val="single" w:sz="4" w:space="0" w:color="auto"/>
              <w:right w:val="single" w:sz="4" w:space="0" w:color="auto"/>
            </w:tcBorders>
            <w:shd w:val="clear" w:color="auto" w:fill="auto"/>
            <w:vAlign w:val="center"/>
            <w:hideMark/>
          </w:tcPr>
          <w:p w14:paraId="56D4456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Behandelgegevens van de gehele behandeling zijn terug te vinden in de machine (in geval van niet doorkomen van gegevens in elektronisch patiëntendossier).</w:t>
            </w:r>
          </w:p>
        </w:tc>
      </w:tr>
    </w:tbl>
    <w:p w14:paraId="002D9F47" w14:textId="41CD0962" w:rsidR="00DF6836" w:rsidRDefault="00DF6836" w:rsidP="00D25E0F">
      <w:pPr>
        <w:spacing w:line="240" w:lineRule="auto"/>
        <w:rPr>
          <w:b/>
          <w:szCs w:val="20"/>
        </w:rPr>
      </w:pPr>
    </w:p>
    <w:p w14:paraId="20595727" w14:textId="77777777" w:rsidR="00B367A5" w:rsidRDefault="00B367A5" w:rsidP="00D25E0F">
      <w:pPr>
        <w:spacing w:line="240" w:lineRule="auto"/>
        <w:rPr>
          <w:b/>
          <w:szCs w:val="20"/>
        </w:rPr>
      </w:pPr>
    </w:p>
    <w:p w14:paraId="7A3427F3" w14:textId="77777777" w:rsidR="00B367A5" w:rsidRDefault="00B367A5" w:rsidP="00D25E0F">
      <w:pPr>
        <w:spacing w:line="240" w:lineRule="auto"/>
        <w:rPr>
          <w:b/>
          <w:szCs w:val="20"/>
        </w:rPr>
      </w:pPr>
    </w:p>
    <w:p w14:paraId="5D0B32C2" w14:textId="77777777" w:rsidR="00B367A5" w:rsidRDefault="00B367A5" w:rsidP="00D25E0F">
      <w:pPr>
        <w:spacing w:line="240" w:lineRule="auto"/>
        <w:rPr>
          <w:b/>
          <w:szCs w:val="20"/>
        </w:rPr>
      </w:pPr>
    </w:p>
    <w:p w14:paraId="554EADB9" w14:textId="77777777" w:rsidR="00B367A5" w:rsidRDefault="00B367A5" w:rsidP="00D25E0F">
      <w:pPr>
        <w:spacing w:line="240" w:lineRule="auto"/>
        <w:rPr>
          <w:b/>
          <w:szCs w:val="20"/>
        </w:rPr>
      </w:pPr>
    </w:p>
    <w:p w14:paraId="21C97DC9" w14:textId="77777777" w:rsidR="00B367A5" w:rsidRDefault="00B367A5" w:rsidP="00D25E0F">
      <w:pPr>
        <w:spacing w:line="240" w:lineRule="auto"/>
        <w:rPr>
          <w:b/>
          <w:szCs w:val="20"/>
        </w:rPr>
      </w:pPr>
    </w:p>
    <w:p w14:paraId="60EEA1F4" w14:textId="77777777" w:rsidR="00B367A5"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B367A5" w:rsidRPr="00B367A5" w14:paraId="386FB721"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FBD03"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4</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552E6DE"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Eisen Infectiepreventie</w:t>
            </w:r>
          </w:p>
        </w:tc>
      </w:tr>
      <w:tr w:rsidR="00B367A5" w:rsidRPr="00B367A5" w14:paraId="0A78BED7" w14:textId="77777777" w:rsidTr="00D422E8">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D136B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4.1</w:t>
            </w:r>
          </w:p>
        </w:tc>
        <w:tc>
          <w:tcPr>
            <w:tcW w:w="9440" w:type="dxa"/>
            <w:tcBorders>
              <w:top w:val="nil"/>
              <w:left w:val="nil"/>
              <w:bottom w:val="single" w:sz="4" w:space="0" w:color="auto"/>
              <w:right w:val="single" w:sz="4" w:space="0" w:color="auto"/>
            </w:tcBorders>
            <w:shd w:val="clear" w:color="auto" w:fill="auto"/>
            <w:vAlign w:val="center"/>
            <w:hideMark/>
          </w:tcPr>
          <w:p w14:paraId="652D007E"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machines moeten makkelijk te reinigen zijn met in het Amsterdam UMC zijnde desinfectantia en schoonmaakmiddelen zijnde </w:t>
            </w:r>
            <w:proofErr w:type="spellStart"/>
            <w:r w:rsidRPr="00B367A5">
              <w:rPr>
                <w:rFonts w:eastAsia="Times New Roman" w:cs="Calibri"/>
                <w:color w:val="000000"/>
                <w:szCs w:val="20"/>
                <w:lang w:eastAsia="nl-NL"/>
              </w:rPr>
              <w:t>Incidin</w:t>
            </w:r>
            <w:proofErr w:type="spellEnd"/>
            <w:r w:rsidRPr="00B367A5">
              <w:rPr>
                <w:rFonts w:eastAsia="Times New Roman" w:cs="Calibri"/>
                <w:color w:val="000000"/>
                <w:szCs w:val="20"/>
                <w:lang w:eastAsia="nl-NL"/>
              </w:rPr>
              <w:t xml:space="preserve">® </w:t>
            </w:r>
            <w:proofErr w:type="spellStart"/>
            <w:r w:rsidRPr="00B367A5">
              <w:rPr>
                <w:rFonts w:eastAsia="Times New Roman" w:cs="Calibri"/>
                <w:color w:val="000000"/>
                <w:szCs w:val="20"/>
                <w:lang w:eastAsia="nl-NL"/>
              </w:rPr>
              <w:t>OxyWipe</w:t>
            </w:r>
            <w:proofErr w:type="spellEnd"/>
            <w:r w:rsidRPr="00B367A5">
              <w:rPr>
                <w:rFonts w:eastAsia="Times New Roman" w:cs="Calibri"/>
                <w:color w:val="000000"/>
                <w:szCs w:val="20"/>
                <w:lang w:eastAsia="nl-NL"/>
              </w:rPr>
              <w:t xml:space="preserve"> van </w:t>
            </w:r>
            <w:proofErr w:type="spellStart"/>
            <w:r w:rsidRPr="00B367A5">
              <w:rPr>
                <w:rFonts w:eastAsia="Times New Roman" w:cs="Calibri"/>
                <w:color w:val="000000"/>
                <w:szCs w:val="20"/>
                <w:lang w:eastAsia="nl-NL"/>
              </w:rPr>
              <w:t>Ecolab®of</w:t>
            </w:r>
            <w:proofErr w:type="spellEnd"/>
            <w:r w:rsidRPr="00B367A5">
              <w:rPr>
                <w:rFonts w:eastAsia="Times New Roman" w:cs="Calibri"/>
                <w:color w:val="000000"/>
                <w:szCs w:val="20"/>
                <w:lang w:eastAsia="nl-NL"/>
              </w:rPr>
              <w:t xml:space="preserve"> alcohol 70%.</w:t>
            </w:r>
          </w:p>
        </w:tc>
      </w:tr>
      <w:tr w:rsidR="00B367A5" w:rsidRPr="00B367A5" w14:paraId="69540662" w14:textId="77777777" w:rsidTr="00D422E8">
        <w:trPr>
          <w:trHeight w:val="51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DE22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4.2</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42198D7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Het CVVHD apparaat moet kunnen functioneren met opvang van het filtraat in filtraatzakken indien afvoerputjes niet (meer) aanwezig zijn i.v.m. hygiëne maatregelen. </w:t>
            </w:r>
          </w:p>
        </w:tc>
      </w:tr>
      <w:tr w:rsidR="00B367A5" w:rsidRPr="00B367A5" w14:paraId="0B1A3139" w14:textId="77777777" w:rsidTr="00D422E8">
        <w:trPr>
          <w:trHeight w:val="255"/>
        </w:trPr>
        <w:tc>
          <w:tcPr>
            <w:tcW w:w="620" w:type="dxa"/>
            <w:tcBorders>
              <w:top w:val="single" w:sz="4" w:space="0" w:color="auto"/>
              <w:bottom w:val="single" w:sz="4" w:space="0" w:color="auto"/>
            </w:tcBorders>
            <w:shd w:val="clear" w:color="auto" w:fill="auto"/>
            <w:vAlign w:val="center"/>
            <w:hideMark/>
          </w:tcPr>
          <w:p w14:paraId="5785D1BD"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 </w:t>
            </w:r>
          </w:p>
        </w:tc>
        <w:tc>
          <w:tcPr>
            <w:tcW w:w="9440" w:type="dxa"/>
            <w:tcBorders>
              <w:top w:val="single" w:sz="4" w:space="0" w:color="auto"/>
              <w:bottom w:val="single" w:sz="4" w:space="0" w:color="auto"/>
            </w:tcBorders>
            <w:shd w:val="clear" w:color="auto" w:fill="auto"/>
            <w:vAlign w:val="center"/>
            <w:hideMark/>
          </w:tcPr>
          <w:p w14:paraId="47298B4C" w14:textId="77777777" w:rsid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w:t>
            </w:r>
          </w:p>
          <w:p w14:paraId="43CC2E54" w14:textId="77777777" w:rsidR="00D422E8" w:rsidRPr="00B367A5" w:rsidRDefault="00D422E8" w:rsidP="00B367A5">
            <w:pPr>
              <w:spacing w:line="240" w:lineRule="auto"/>
              <w:rPr>
                <w:rFonts w:eastAsia="Times New Roman" w:cs="Calibri"/>
                <w:color w:val="000000"/>
                <w:szCs w:val="20"/>
                <w:lang w:eastAsia="nl-NL"/>
              </w:rPr>
            </w:pPr>
          </w:p>
        </w:tc>
      </w:tr>
      <w:tr w:rsidR="00B367A5" w:rsidRPr="00B367A5" w14:paraId="3AE180C7" w14:textId="77777777" w:rsidTr="00D422E8">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F0FFB"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5</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674D378"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Data Protection Impact assessment</w:t>
            </w:r>
          </w:p>
        </w:tc>
      </w:tr>
      <w:tr w:rsidR="00B367A5" w:rsidRPr="00B367A5" w14:paraId="28928D9B"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816387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5.1</w:t>
            </w:r>
          </w:p>
        </w:tc>
        <w:tc>
          <w:tcPr>
            <w:tcW w:w="9440" w:type="dxa"/>
            <w:tcBorders>
              <w:top w:val="nil"/>
              <w:left w:val="nil"/>
              <w:bottom w:val="single" w:sz="4" w:space="0" w:color="auto"/>
              <w:right w:val="single" w:sz="4" w:space="0" w:color="auto"/>
            </w:tcBorders>
            <w:shd w:val="clear" w:color="auto" w:fill="auto"/>
            <w:vAlign w:val="center"/>
            <w:hideMark/>
          </w:tcPr>
          <w:p w14:paraId="078230B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leverancier van het CVVHD-apparaat voldoet aan de wettelijke verplichting, zoals beschreven in de Algemene Verordening Gegevensbescherming (AVG).</w:t>
            </w:r>
          </w:p>
        </w:tc>
      </w:tr>
      <w:tr w:rsidR="00B367A5" w:rsidRPr="00B367A5" w14:paraId="209D3840"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94F399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5.2</w:t>
            </w:r>
          </w:p>
        </w:tc>
        <w:tc>
          <w:tcPr>
            <w:tcW w:w="9440" w:type="dxa"/>
            <w:tcBorders>
              <w:top w:val="nil"/>
              <w:left w:val="nil"/>
              <w:bottom w:val="single" w:sz="4" w:space="0" w:color="auto"/>
              <w:right w:val="single" w:sz="4" w:space="0" w:color="auto"/>
            </w:tcBorders>
            <w:shd w:val="clear" w:color="auto" w:fill="auto"/>
            <w:vAlign w:val="center"/>
            <w:hideMark/>
          </w:tcPr>
          <w:p w14:paraId="0F613E3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Inschrijver garandeert dat voor een goede verwerking geen persoonsgegevens van de patiënt of van de gebruikers noodzakelijk zijn. Persoonsgegeven is elk gegeven betreffende een geïdentificeerde of identificeerbare natuurlijke persoon (Bron: DPIA van Amsterdam UMC). </w:t>
            </w:r>
          </w:p>
        </w:tc>
      </w:tr>
      <w:tr w:rsidR="00B367A5" w:rsidRPr="00B367A5" w14:paraId="4E00129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A83A86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5.3</w:t>
            </w:r>
          </w:p>
        </w:tc>
        <w:tc>
          <w:tcPr>
            <w:tcW w:w="9440" w:type="dxa"/>
            <w:tcBorders>
              <w:top w:val="nil"/>
              <w:left w:val="nil"/>
              <w:bottom w:val="single" w:sz="4" w:space="0" w:color="auto"/>
              <w:right w:val="single" w:sz="4" w:space="0" w:color="auto"/>
            </w:tcBorders>
            <w:shd w:val="clear" w:color="auto" w:fill="auto"/>
            <w:vAlign w:val="center"/>
            <w:hideMark/>
          </w:tcPr>
          <w:p w14:paraId="37E1016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CVVHD-machine moet ‘standalone’ kunnen werken zonder dat daar persoonsgegevens voor noodzakelijk zijn. Te denken valt aan naam, geb. datum, BSN, Amsterdam UMC-patiënten</w:t>
            </w:r>
            <w:r w:rsidRPr="00B367A5">
              <w:rPr>
                <w:rFonts w:eastAsia="Times New Roman" w:cs="Calibri"/>
                <w:color w:val="000000"/>
                <w:szCs w:val="20"/>
                <w:lang w:eastAsia="nl-NL"/>
              </w:rPr>
              <w:softHyphen/>
              <w:t>nummer, lengte, gewicht, geslacht, etc.</w:t>
            </w:r>
          </w:p>
        </w:tc>
      </w:tr>
      <w:tr w:rsidR="00B367A5" w:rsidRPr="00B367A5" w14:paraId="5782102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3D688A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5.4</w:t>
            </w:r>
          </w:p>
        </w:tc>
        <w:tc>
          <w:tcPr>
            <w:tcW w:w="9440" w:type="dxa"/>
            <w:tcBorders>
              <w:top w:val="nil"/>
              <w:left w:val="nil"/>
              <w:bottom w:val="single" w:sz="4" w:space="0" w:color="auto"/>
              <w:right w:val="single" w:sz="4" w:space="0" w:color="auto"/>
            </w:tcBorders>
            <w:shd w:val="clear" w:color="auto" w:fill="auto"/>
            <w:vAlign w:val="center"/>
            <w:hideMark/>
          </w:tcPr>
          <w:p w14:paraId="0844EE9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Inschrijver garandeert dat op geen enkel moment van inzet van de CVVHD-machine, ook niet tijdens het opbouwen of beëindigen, het benodigd is om persoonsgegevens in te voeren, worden verwerkt of opgeslagen door de CVVHD machine.</w:t>
            </w:r>
          </w:p>
        </w:tc>
      </w:tr>
      <w:tr w:rsidR="00B367A5" w:rsidRPr="00B367A5" w14:paraId="33AB943D"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3B2F80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5.5</w:t>
            </w:r>
          </w:p>
        </w:tc>
        <w:tc>
          <w:tcPr>
            <w:tcW w:w="9440" w:type="dxa"/>
            <w:tcBorders>
              <w:top w:val="nil"/>
              <w:left w:val="nil"/>
              <w:bottom w:val="single" w:sz="4" w:space="0" w:color="auto"/>
              <w:right w:val="single" w:sz="4" w:space="0" w:color="auto"/>
            </w:tcBorders>
            <w:shd w:val="clear" w:color="auto" w:fill="auto"/>
            <w:vAlign w:val="center"/>
            <w:hideMark/>
          </w:tcPr>
          <w:p w14:paraId="73E1ACB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CVVHD-machine werkt uni-directioneel. Er wordt geen informatie vanuit EPIC (PDMS) ingeladen. De CVVHD-machine zendt informatie naar EPIC over de voortgang behandeling, instellingen en alarmen.</w:t>
            </w:r>
          </w:p>
        </w:tc>
      </w:tr>
      <w:tr w:rsidR="00B367A5" w:rsidRPr="00B367A5" w14:paraId="1D996A81"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862C4F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5.6</w:t>
            </w:r>
          </w:p>
        </w:tc>
        <w:tc>
          <w:tcPr>
            <w:tcW w:w="9440" w:type="dxa"/>
            <w:tcBorders>
              <w:top w:val="nil"/>
              <w:left w:val="nil"/>
              <w:bottom w:val="single" w:sz="4" w:space="0" w:color="auto"/>
              <w:right w:val="single" w:sz="4" w:space="0" w:color="auto"/>
            </w:tcBorders>
            <w:shd w:val="clear" w:color="auto" w:fill="auto"/>
            <w:vAlign w:val="center"/>
            <w:hideMark/>
          </w:tcPr>
          <w:p w14:paraId="602C467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Koppeling van de gegevens van de CVVHD-machine aan de juiste patiënt vindt plaats d.m.v. een fysieke koppeling middels netwerkkabel en netwerkpoort specifiek voor de bed locatie waar patiënt zich fysiek bevindt.</w:t>
            </w:r>
          </w:p>
        </w:tc>
      </w:tr>
      <w:tr w:rsidR="00B367A5" w:rsidRPr="00B367A5" w14:paraId="633C0343" w14:textId="77777777" w:rsidTr="00B367A5">
        <w:trPr>
          <w:trHeight w:val="102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1978DB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5.7</w:t>
            </w:r>
          </w:p>
        </w:tc>
        <w:tc>
          <w:tcPr>
            <w:tcW w:w="9440" w:type="dxa"/>
            <w:tcBorders>
              <w:top w:val="nil"/>
              <w:left w:val="nil"/>
              <w:bottom w:val="single" w:sz="4" w:space="0" w:color="auto"/>
              <w:right w:val="single" w:sz="4" w:space="0" w:color="auto"/>
            </w:tcBorders>
            <w:shd w:val="clear" w:color="auto" w:fill="auto"/>
            <w:vAlign w:val="center"/>
            <w:hideMark/>
          </w:tcPr>
          <w:p w14:paraId="4E24577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Na afsluiten van de behandeling en het uitzetten van het apparaat blijven gegevens over de behandeling, instellingen en alarmen bewaard in het geheugen van de CVVHD-machine. Dit is wettelijk verplicht om eventuele incidenten en calamiteiten te kunnen analyseren. Deze gegevens zijn niet herleidbaar tot een patiënt door het ontbreken van persoonsgegevens in het CVVHD-apparaat.</w:t>
            </w:r>
          </w:p>
        </w:tc>
      </w:tr>
      <w:tr w:rsidR="00B367A5" w:rsidRPr="00B367A5" w14:paraId="185AAE57"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56006D"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5.8</w:t>
            </w:r>
          </w:p>
        </w:tc>
        <w:tc>
          <w:tcPr>
            <w:tcW w:w="9440" w:type="dxa"/>
            <w:tcBorders>
              <w:top w:val="nil"/>
              <w:left w:val="nil"/>
              <w:bottom w:val="single" w:sz="4" w:space="0" w:color="auto"/>
              <w:right w:val="single" w:sz="4" w:space="0" w:color="auto"/>
            </w:tcBorders>
            <w:shd w:val="clear" w:color="auto" w:fill="auto"/>
            <w:vAlign w:val="center"/>
            <w:hideMark/>
          </w:tcPr>
          <w:p w14:paraId="4E5B1C5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Inschrijver garandeert dat persoonsgegevens in de CVVHD-machine ontbreken, deze gegevens zijn dan ook niet beschikbaar voor onbevoegden. bijv. monteurs of schoonmakers tijdens bijv. respectievelijk onderhoud/reparatie of reinigen van de CVVHD-machine.</w:t>
            </w:r>
          </w:p>
        </w:tc>
      </w:tr>
      <w:tr w:rsidR="00B367A5" w:rsidRPr="00B367A5" w14:paraId="54A5920A" w14:textId="77777777" w:rsidTr="00B367A5">
        <w:trPr>
          <w:trHeight w:val="255"/>
        </w:trPr>
        <w:tc>
          <w:tcPr>
            <w:tcW w:w="620" w:type="dxa"/>
            <w:tcBorders>
              <w:top w:val="nil"/>
              <w:left w:val="nil"/>
              <w:bottom w:val="nil"/>
              <w:right w:val="nil"/>
            </w:tcBorders>
            <w:shd w:val="clear" w:color="auto" w:fill="auto"/>
            <w:vAlign w:val="center"/>
            <w:hideMark/>
          </w:tcPr>
          <w:p w14:paraId="69DF01B1"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08B785DC" w14:textId="77777777" w:rsidR="00B367A5" w:rsidRDefault="00B367A5" w:rsidP="00B367A5">
            <w:pPr>
              <w:spacing w:line="240" w:lineRule="auto"/>
              <w:jc w:val="center"/>
              <w:rPr>
                <w:rFonts w:ascii="Times New Roman" w:eastAsia="Times New Roman" w:hAnsi="Times New Roman"/>
                <w:szCs w:val="20"/>
                <w:lang w:eastAsia="nl-NL"/>
              </w:rPr>
            </w:pPr>
          </w:p>
          <w:p w14:paraId="2B50C515"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4E71625A"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07A8C"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6</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4CA42CC"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EPIC</w:t>
            </w:r>
          </w:p>
        </w:tc>
      </w:tr>
      <w:tr w:rsidR="00B367A5" w:rsidRPr="00B367A5" w14:paraId="430407B0" w14:textId="77777777" w:rsidTr="00B367A5">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ED6F32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6.1</w:t>
            </w:r>
          </w:p>
        </w:tc>
        <w:tc>
          <w:tcPr>
            <w:tcW w:w="9440" w:type="dxa"/>
            <w:tcBorders>
              <w:top w:val="nil"/>
              <w:left w:val="nil"/>
              <w:bottom w:val="single" w:sz="4" w:space="0" w:color="auto"/>
              <w:right w:val="single" w:sz="4" w:space="0" w:color="auto"/>
            </w:tcBorders>
            <w:shd w:val="clear" w:color="auto" w:fill="auto"/>
            <w:vAlign w:val="center"/>
            <w:hideMark/>
          </w:tcPr>
          <w:p w14:paraId="473B24E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Inschrijver garandeert een werkende en geteste koppeling met </w:t>
            </w:r>
            <w:proofErr w:type="spellStart"/>
            <w:r w:rsidRPr="00B367A5">
              <w:rPr>
                <w:rFonts w:eastAsia="Times New Roman" w:cs="Calibri"/>
                <w:color w:val="000000"/>
                <w:szCs w:val="20"/>
                <w:lang w:eastAsia="nl-NL"/>
              </w:rPr>
              <w:t>Epic</w:t>
            </w:r>
            <w:proofErr w:type="spellEnd"/>
            <w:r w:rsidRPr="00B367A5">
              <w:rPr>
                <w:rFonts w:eastAsia="Times New Roman" w:cs="Calibri"/>
                <w:color w:val="000000"/>
                <w:szCs w:val="20"/>
                <w:vertAlign w:val="superscript"/>
                <w:lang w:eastAsia="nl-NL"/>
              </w:rPr>
              <w:t>[1]</w:t>
            </w:r>
            <w:r w:rsidRPr="00B367A5">
              <w:rPr>
                <w:rFonts w:eastAsia="Times New Roman" w:cs="Calibri"/>
                <w:color w:val="000000"/>
                <w:szCs w:val="20"/>
                <w:lang w:eastAsia="nl-NL"/>
              </w:rPr>
              <w:t xml:space="preserve"> (EPD</w:t>
            </w:r>
            <w:r w:rsidRPr="00B367A5">
              <w:rPr>
                <w:rFonts w:eastAsia="Times New Roman" w:cs="Calibri"/>
                <w:color w:val="000000"/>
                <w:szCs w:val="20"/>
                <w:vertAlign w:val="superscript"/>
                <w:lang w:eastAsia="nl-NL"/>
              </w:rPr>
              <w:t>[2]</w:t>
            </w:r>
            <w:r w:rsidRPr="00B367A5">
              <w:rPr>
                <w:rFonts w:eastAsia="Times New Roman" w:cs="Calibri"/>
                <w:color w:val="000000"/>
                <w:szCs w:val="20"/>
                <w:lang w:eastAsia="nl-NL"/>
              </w:rPr>
              <w:t xml:space="preserve"> in het Amsterdam UMC) voordat het CVVHD-apparaat wordt ingezet in de patiëntenzorg op beide locaties van de Intensive Care volwassenen op beide locaties van het Amsterdam UMC.  </w:t>
            </w:r>
          </w:p>
        </w:tc>
      </w:tr>
      <w:tr w:rsidR="00B367A5" w:rsidRPr="00B367A5" w14:paraId="0262B5C5" w14:textId="77777777" w:rsidTr="00B367A5">
        <w:trPr>
          <w:trHeight w:val="255"/>
        </w:trPr>
        <w:tc>
          <w:tcPr>
            <w:tcW w:w="620" w:type="dxa"/>
            <w:tcBorders>
              <w:top w:val="nil"/>
              <w:left w:val="nil"/>
              <w:bottom w:val="nil"/>
              <w:right w:val="nil"/>
            </w:tcBorders>
            <w:shd w:val="clear" w:color="auto" w:fill="auto"/>
            <w:vAlign w:val="center"/>
            <w:hideMark/>
          </w:tcPr>
          <w:p w14:paraId="4A125226" w14:textId="77777777" w:rsidR="00B367A5" w:rsidRDefault="00B367A5" w:rsidP="00B367A5">
            <w:pPr>
              <w:spacing w:line="240" w:lineRule="auto"/>
              <w:rPr>
                <w:rFonts w:eastAsia="Times New Roman" w:cs="Calibri"/>
                <w:color w:val="000000"/>
                <w:szCs w:val="20"/>
                <w:lang w:eastAsia="nl-NL"/>
              </w:rPr>
            </w:pPr>
          </w:p>
          <w:p w14:paraId="1158EB1F" w14:textId="77777777" w:rsidR="00D422E8" w:rsidRDefault="00D422E8" w:rsidP="00B367A5">
            <w:pPr>
              <w:spacing w:line="240" w:lineRule="auto"/>
              <w:rPr>
                <w:rFonts w:eastAsia="Times New Roman" w:cs="Calibri"/>
                <w:color w:val="000000"/>
                <w:szCs w:val="20"/>
                <w:lang w:eastAsia="nl-NL"/>
              </w:rPr>
            </w:pPr>
          </w:p>
          <w:p w14:paraId="1DC9F457" w14:textId="77777777" w:rsidR="00D422E8" w:rsidRDefault="00D422E8" w:rsidP="00B367A5">
            <w:pPr>
              <w:spacing w:line="240" w:lineRule="auto"/>
              <w:rPr>
                <w:rFonts w:eastAsia="Times New Roman" w:cs="Calibri"/>
                <w:color w:val="000000"/>
                <w:szCs w:val="20"/>
                <w:lang w:eastAsia="nl-NL"/>
              </w:rPr>
            </w:pPr>
          </w:p>
          <w:p w14:paraId="531A1B87" w14:textId="77777777" w:rsidR="00D422E8" w:rsidRDefault="00D422E8" w:rsidP="00B367A5">
            <w:pPr>
              <w:spacing w:line="240" w:lineRule="auto"/>
              <w:rPr>
                <w:rFonts w:eastAsia="Times New Roman" w:cs="Calibri"/>
                <w:color w:val="000000"/>
                <w:szCs w:val="20"/>
                <w:lang w:eastAsia="nl-NL"/>
              </w:rPr>
            </w:pPr>
          </w:p>
          <w:p w14:paraId="089F1207" w14:textId="77777777" w:rsidR="00D422E8" w:rsidRDefault="00D422E8" w:rsidP="00B367A5">
            <w:pPr>
              <w:spacing w:line="240" w:lineRule="auto"/>
              <w:rPr>
                <w:rFonts w:eastAsia="Times New Roman" w:cs="Calibri"/>
                <w:color w:val="000000"/>
                <w:szCs w:val="20"/>
                <w:lang w:eastAsia="nl-NL"/>
              </w:rPr>
            </w:pPr>
          </w:p>
          <w:p w14:paraId="1EA6FD60" w14:textId="77777777" w:rsidR="00D422E8" w:rsidRDefault="00D422E8" w:rsidP="00B367A5">
            <w:pPr>
              <w:spacing w:line="240" w:lineRule="auto"/>
              <w:rPr>
                <w:rFonts w:eastAsia="Times New Roman" w:cs="Calibri"/>
                <w:color w:val="000000"/>
                <w:szCs w:val="20"/>
                <w:lang w:eastAsia="nl-NL"/>
              </w:rPr>
            </w:pPr>
          </w:p>
          <w:p w14:paraId="19AA2860" w14:textId="77777777" w:rsidR="00D422E8" w:rsidRDefault="00D422E8" w:rsidP="00B367A5">
            <w:pPr>
              <w:spacing w:line="240" w:lineRule="auto"/>
              <w:rPr>
                <w:rFonts w:eastAsia="Times New Roman" w:cs="Calibri"/>
                <w:color w:val="000000"/>
                <w:szCs w:val="20"/>
                <w:lang w:eastAsia="nl-NL"/>
              </w:rPr>
            </w:pPr>
          </w:p>
          <w:p w14:paraId="16F7D8A3" w14:textId="77777777" w:rsidR="00D422E8" w:rsidRDefault="00D422E8" w:rsidP="00B367A5">
            <w:pPr>
              <w:spacing w:line="240" w:lineRule="auto"/>
              <w:rPr>
                <w:rFonts w:eastAsia="Times New Roman" w:cs="Calibri"/>
                <w:color w:val="000000"/>
                <w:szCs w:val="20"/>
                <w:lang w:eastAsia="nl-NL"/>
              </w:rPr>
            </w:pPr>
          </w:p>
          <w:p w14:paraId="28854CAB" w14:textId="77777777" w:rsidR="00D422E8" w:rsidRDefault="00D422E8" w:rsidP="00B367A5">
            <w:pPr>
              <w:spacing w:line="240" w:lineRule="auto"/>
              <w:rPr>
                <w:rFonts w:eastAsia="Times New Roman" w:cs="Calibri"/>
                <w:color w:val="000000"/>
                <w:szCs w:val="20"/>
                <w:lang w:eastAsia="nl-NL"/>
              </w:rPr>
            </w:pPr>
          </w:p>
          <w:p w14:paraId="19F5066A" w14:textId="77777777" w:rsidR="00D422E8" w:rsidRDefault="00D422E8" w:rsidP="00B367A5">
            <w:pPr>
              <w:spacing w:line="240" w:lineRule="auto"/>
              <w:rPr>
                <w:rFonts w:eastAsia="Times New Roman" w:cs="Calibri"/>
                <w:color w:val="000000"/>
                <w:szCs w:val="20"/>
                <w:lang w:eastAsia="nl-NL"/>
              </w:rPr>
            </w:pPr>
          </w:p>
          <w:p w14:paraId="76CCA653" w14:textId="77777777" w:rsidR="00D422E8" w:rsidRDefault="00D422E8" w:rsidP="00B367A5">
            <w:pPr>
              <w:spacing w:line="240" w:lineRule="auto"/>
              <w:rPr>
                <w:rFonts w:eastAsia="Times New Roman" w:cs="Calibri"/>
                <w:color w:val="000000"/>
                <w:szCs w:val="20"/>
                <w:lang w:eastAsia="nl-NL"/>
              </w:rPr>
            </w:pPr>
          </w:p>
          <w:p w14:paraId="0CA7CD3F" w14:textId="77777777" w:rsidR="00D422E8" w:rsidRPr="00B367A5" w:rsidRDefault="00D422E8"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52356889" w14:textId="77777777" w:rsidR="00B367A5" w:rsidRDefault="00B367A5" w:rsidP="00B367A5">
            <w:pPr>
              <w:spacing w:line="240" w:lineRule="auto"/>
              <w:jc w:val="center"/>
              <w:rPr>
                <w:rFonts w:ascii="Times New Roman" w:eastAsia="Times New Roman" w:hAnsi="Times New Roman"/>
                <w:szCs w:val="20"/>
                <w:lang w:eastAsia="nl-NL"/>
              </w:rPr>
            </w:pPr>
          </w:p>
          <w:p w14:paraId="1C79A95A"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0494E4AB"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3F267"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7</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06D716DE"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Eisen gebruiksartikelen</w:t>
            </w:r>
          </w:p>
        </w:tc>
      </w:tr>
      <w:tr w:rsidR="00B367A5" w:rsidRPr="00B367A5" w14:paraId="294A0AF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15396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7.1</w:t>
            </w:r>
          </w:p>
        </w:tc>
        <w:tc>
          <w:tcPr>
            <w:tcW w:w="9440" w:type="dxa"/>
            <w:tcBorders>
              <w:top w:val="nil"/>
              <w:left w:val="nil"/>
              <w:bottom w:val="single" w:sz="4" w:space="0" w:color="auto"/>
              <w:right w:val="single" w:sz="4" w:space="0" w:color="auto"/>
            </w:tcBorders>
            <w:shd w:val="clear" w:color="auto" w:fill="auto"/>
            <w:vAlign w:val="center"/>
            <w:hideMark/>
          </w:tcPr>
          <w:p w14:paraId="4C490B7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vloeistoffen bevatten een barcode die goed is te scannen met barcodelezer .</w:t>
            </w:r>
          </w:p>
        </w:tc>
      </w:tr>
      <w:tr w:rsidR="00B367A5" w:rsidRPr="00B367A5" w14:paraId="7F162D61"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89419D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7.2</w:t>
            </w:r>
          </w:p>
        </w:tc>
        <w:tc>
          <w:tcPr>
            <w:tcW w:w="9440" w:type="dxa"/>
            <w:tcBorders>
              <w:top w:val="nil"/>
              <w:left w:val="nil"/>
              <w:bottom w:val="single" w:sz="4" w:space="0" w:color="auto"/>
              <w:right w:val="single" w:sz="4" w:space="0" w:color="auto"/>
            </w:tcBorders>
            <w:shd w:val="clear" w:color="auto" w:fill="auto"/>
            <w:vAlign w:val="center"/>
            <w:hideMark/>
          </w:tcPr>
          <w:p w14:paraId="04B06B6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Voor alle disposables en vloeistoffen is van toepassing dat de op de etikettering te vermelden expiratiedatum dient zo ver mogelijk in tijd, van het tijdstip van levering verwijderd zijn, waarbij er tussen het moment van ontvangst en de expiratiedatum een periode van minimaal 12 maanden moet zitten.</w:t>
            </w:r>
          </w:p>
        </w:tc>
      </w:tr>
      <w:tr w:rsidR="00B367A5" w:rsidRPr="00B367A5" w14:paraId="05534768"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D7DAF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7.3</w:t>
            </w:r>
          </w:p>
        </w:tc>
        <w:tc>
          <w:tcPr>
            <w:tcW w:w="9440" w:type="dxa"/>
            <w:tcBorders>
              <w:top w:val="nil"/>
              <w:left w:val="nil"/>
              <w:bottom w:val="single" w:sz="4" w:space="0" w:color="auto"/>
              <w:right w:val="single" w:sz="4" w:space="0" w:color="auto"/>
            </w:tcBorders>
            <w:shd w:val="clear" w:color="auto" w:fill="auto"/>
            <w:vAlign w:val="center"/>
            <w:hideMark/>
          </w:tcPr>
          <w:p w14:paraId="43F767B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vloeistofzakken zijn gemaakt van flexibele pvc-vrije kunststof, zonder scherpe afwerk</w:t>
            </w:r>
            <w:r w:rsidRPr="00B367A5">
              <w:rPr>
                <w:rFonts w:eastAsia="Times New Roman" w:cs="Calibri"/>
                <w:color w:val="000000"/>
                <w:szCs w:val="20"/>
                <w:lang w:eastAsia="nl-NL"/>
              </w:rPr>
              <w:softHyphen/>
              <w:t>randen. Een mogelijke uitzondering hierop zijn de aansluitpunten voor aan de CVVHD-set.</w:t>
            </w:r>
          </w:p>
        </w:tc>
      </w:tr>
      <w:tr w:rsidR="00B367A5" w:rsidRPr="00B367A5" w14:paraId="58004857"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6E7056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7.4</w:t>
            </w:r>
          </w:p>
        </w:tc>
        <w:tc>
          <w:tcPr>
            <w:tcW w:w="9440" w:type="dxa"/>
            <w:tcBorders>
              <w:top w:val="nil"/>
              <w:left w:val="nil"/>
              <w:bottom w:val="single" w:sz="4" w:space="0" w:color="auto"/>
              <w:right w:val="single" w:sz="4" w:space="0" w:color="auto"/>
            </w:tcBorders>
            <w:shd w:val="clear" w:color="auto" w:fill="auto"/>
            <w:vAlign w:val="center"/>
            <w:hideMark/>
          </w:tcPr>
          <w:p w14:paraId="47C7D34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vloeistoffenzakken zijn verpakt in biodegradeerbare niet-toxisch plastic en/of kartonnen verpakkingen.</w:t>
            </w:r>
          </w:p>
        </w:tc>
      </w:tr>
    </w:tbl>
    <w:p w14:paraId="770B2FA4" w14:textId="77777777" w:rsidR="00B367A5" w:rsidRDefault="00B367A5" w:rsidP="00D25E0F">
      <w:pPr>
        <w:spacing w:line="240" w:lineRule="auto"/>
        <w:rPr>
          <w:b/>
          <w:szCs w:val="20"/>
        </w:rPr>
      </w:pPr>
    </w:p>
    <w:p w14:paraId="55D63BB6" w14:textId="77777777" w:rsidR="00B367A5"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05168E" w:rsidRPr="0005168E" w14:paraId="69F927F4"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761B2"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8.</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79BAAED"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Eisen opleiding</w:t>
            </w:r>
          </w:p>
        </w:tc>
      </w:tr>
      <w:tr w:rsidR="0005168E" w:rsidRPr="0005168E" w14:paraId="7CB3E0FB"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67E9E0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8.1</w:t>
            </w:r>
          </w:p>
        </w:tc>
        <w:tc>
          <w:tcPr>
            <w:tcW w:w="9440" w:type="dxa"/>
            <w:tcBorders>
              <w:top w:val="nil"/>
              <w:left w:val="nil"/>
              <w:bottom w:val="single" w:sz="4" w:space="0" w:color="auto"/>
              <w:right w:val="single" w:sz="4" w:space="0" w:color="auto"/>
            </w:tcBorders>
            <w:shd w:val="clear" w:color="auto" w:fill="auto"/>
            <w:vAlign w:val="bottom"/>
            <w:hideMark/>
          </w:tcPr>
          <w:p w14:paraId="1281129E" w14:textId="77777777" w:rsidR="0005168E" w:rsidRPr="0005168E" w:rsidRDefault="0005168E" w:rsidP="0005168E">
            <w:pPr>
              <w:spacing w:line="240" w:lineRule="auto"/>
              <w:rPr>
                <w:rFonts w:eastAsia="Times New Roman" w:cs="Calibri"/>
                <w:szCs w:val="20"/>
                <w:lang w:eastAsia="nl-NL"/>
              </w:rPr>
            </w:pPr>
            <w:r w:rsidRPr="0005168E">
              <w:rPr>
                <w:rFonts w:eastAsia="Times New Roman" w:cs="Calibri"/>
                <w:szCs w:val="20"/>
                <w:lang w:eastAsia="nl-NL"/>
              </w:rPr>
              <w:t>Inschrijver verzorgt de training en certificering voor IC/MC verpleging (180x), binnen 4-6 weken na definitieve gunning.</w:t>
            </w:r>
          </w:p>
        </w:tc>
      </w:tr>
      <w:tr w:rsidR="0005168E" w:rsidRPr="0005168E" w14:paraId="387C36F4"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CAF61F"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8.2</w:t>
            </w:r>
          </w:p>
        </w:tc>
        <w:tc>
          <w:tcPr>
            <w:tcW w:w="9440" w:type="dxa"/>
            <w:tcBorders>
              <w:top w:val="nil"/>
              <w:left w:val="nil"/>
              <w:bottom w:val="single" w:sz="4" w:space="0" w:color="auto"/>
              <w:right w:val="single" w:sz="4" w:space="0" w:color="auto"/>
            </w:tcBorders>
            <w:shd w:val="clear" w:color="auto" w:fill="auto"/>
            <w:vAlign w:val="bottom"/>
            <w:hideMark/>
          </w:tcPr>
          <w:p w14:paraId="5450BD55" w14:textId="77777777" w:rsidR="0005168E" w:rsidRPr="0005168E" w:rsidRDefault="0005168E" w:rsidP="0005168E">
            <w:pPr>
              <w:spacing w:line="240" w:lineRule="auto"/>
              <w:rPr>
                <w:rFonts w:eastAsia="Times New Roman" w:cs="Calibri"/>
                <w:szCs w:val="20"/>
                <w:lang w:eastAsia="nl-NL"/>
              </w:rPr>
            </w:pPr>
            <w:r w:rsidRPr="0005168E">
              <w:rPr>
                <w:rFonts w:eastAsia="Times New Roman" w:cs="Calibri"/>
                <w:szCs w:val="20"/>
                <w:lang w:eastAsia="nl-NL"/>
              </w:rPr>
              <w:t xml:space="preserve">Inschrijver verzorgt de training van Superusers (12x) en </w:t>
            </w:r>
            <w:proofErr w:type="spellStart"/>
            <w:r w:rsidRPr="0005168E">
              <w:rPr>
                <w:rFonts w:eastAsia="Times New Roman" w:cs="Calibri"/>
                <w:szCs w:val="20"/>
                <w:lang w:eastAsia="nl-NL"/>
              </w:rPr>
              <w:t>werkgroepleden</w:t>
            </w:r>
            <w:proofErr w:type="spellEnd"/>
            <w:r w:rsidRPr="0005168E">
              <w:rPr>
                <w:rFonts w:eastAsia="Times New Roman" w:cs="Calibri"/>
                <w:szCs w:val="20"/>
                <w:lang w:eastAsia="nl-NL"/>
              </w:rPr>
              <w:t xml:space="preserve"> (10x), binnen 4-6 weken na definitieve gunning.</w:t>
            </w:r>
          </w:p>
        </w:tc>
      </w:tr>
      <w:tr w:rsidR="0005168E" w:rsidRPr="0005168E" w14:paraId="25299279" w14:textId="77777777" w:rsidTr="0005168E">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54F6A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8.3</w:t>
            </w:r>
          </w:p>
        </w:tc>
        <w:tc>
          <w:tcPr>
            <w:tcW w:w="9440" w:type="dxa"/>
            <w:tcBorders>
              <w:top w:val="nil"/>
              <w:left w:val="nil"/>
              <w:bottom w:val="single" w:sz="4" w:space="0" w:color="auto"/>
              <w:right w:val="single" w:sz="4" w:space="0" w:color="auto"/>
            </w:tcBorders>
            <w:shd w:val="clear" w:color="auto" w:fill="auto"/>
            <w:vAlign w:val="center"/>
            <w:hideMark/>
          </w:tcPr>
          <w:p w14:paraId="26870723"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Training van technici voor opvang van 1</w:t>
            </w:r>
            <w:r w:rsidRPr="0005168E">
              <w:rPr>
                <w:rFonts w:eastAsia="Times New Roman" w:cs="Calibri"/>
                <w:color w:val="000000"/>
                <w:szCs w:val="20"/>
                <w:vertAlign w:val="superscript"/>
                <w:lang w:eastAsia="nl-NL"/>
              </w:rPr>
              <w:t>e</w:t>
            </w:r>
            <w:r w:rsidRPr="0005168E">
              <w:rPr>
                <w:rFonts w:eastAsia="Times New Roman" w:cs="Calibri"/>
                <w:color w:val="000000"/>
                <w:szCs w:val="20"/>
                <w:lang w:eastAsia="nl-NL"/>
              </w:rPr>
              <w:t xml:space="preserve"> lijnstoringen en preventieve onderhoudstaken (in TCO)</w:t>
            </w:r>
          </w:p>
        </w:tc>
      </w:tr>
      <w:tr w:rsidR="0005168E" w:rsidRPr="0005168E" w14:paraId="1DD6EF25"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E4EDBE"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8.4</w:t>
            </w:r>
          </w:p>
        </w:tc>
        <w:tc>
          <w:tcPr>
            <w:tcW w:w="9440" w:type="dxa"/>
            <w:tcBorders>
              <w:top w:val="nil"/>
              <w:left w:val="nil"/>
              <w:bottom w:val="single" w:sz="4" w:space="0" w:color="auto"/>
              <w:right w:val="single" w:sz="4" w:space="0" w:color="auto"/>
            </w:tcBorders>
            <w:shd w:val="clear" w:color="auto" w:fill="auto"/>
            <w:vAlign w:val="center"/>
            <w:hideMark/>
          </w:tcPr>
          <w:p w14:paraId="57817E4B"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Kosteloze aanwezigheid van de productspecialist gedurende een bepaalde tijd na introductie/implementatie (duur nader overeen te komen)</w:t>
            </w:r>
          </w:p>
        </w:tc>
      </w:tr>
      <w:tr w:rsidR="0005168E" w:rsidRPr="0005168E" w14:paraId="24123DE6"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9A1277F"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8.5</w:t>
            </w:r>
          </w:p>
        </w:tc>
        <w:tc>
          <w:tcPr>
            <w:tcW w:w="9440" w:type="dxa"/>
            <w:tcBorders>
              <w:top w:val="nil"/>
              <w:left w:val="nil"/>
              <w:bottom w:val="single" w:sz="4" w:space="0" w:color="auto"/>
              <w:right w:val="single" w:sz="4" w:space="0" w:color="auto"/>
            </w:tcBorders>
            <w:shd w:val="clear" w:color="auto" w:fill="auto"/>
            <w:vAlign w:val="center"/>
            <w:hideMark/>
          </w:tcPr>
          <w:p w14:paraId="167510CD" w14:textId="6FC0B4F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 xml:space="preserve">Inschrijver levert kosteloos de disposables en vloeistoffen voor </w:t>
            </w:r>
            <w:r w:rsidR="00230639">
              <w:rPr>
                <w:rFonts w:eastAsia="Times New Roman" w:cs="Calibri"/>
                <w:color w:val="000000"/>
                <w:szCs w:val="20"/>
                <w:lang w:eastAsia="nl-NL"/>
              </w:rPr>
              <w:t xml:space="preserve">de praktijktest, </w:t>
            </w:r>
            <w:r w:rsidRPr="0005168E">
              <w:rPr>
                <w:rFonts w:eastAsia="Times New Roman" w:cs="Calibri"/>
                <w:color w:val="000000"/>
                <w:szCs w:val="20"/>
                <w:lang w:eastAsia="nl-NL"/>
              </w:rPr>
              <w:t>demonstratie- en trainingsdoeleinden</w:t>
            </w:r>
          </w:p>
        </w:tc>
      </w:tr>
      <w:tr w:rsidR="0005168E" w:rsidRPr="0005168E" w14:paraId="6C6764B1" w14:textId="77777777" w:rsidTr="0005168E">
        <w:trPr>
          <w:trHeight w:val="255"/>
        </w:trPr>
        <w:tc>
          <w:tcPr>
            <w:tcW w:w="620" w:type="dxa"/>
            <w:tcBorders>
              <w:top w:val="nil"/>
              <w:left w:val="nil"/>
              <w:bottom w:val="nil"/>
              <w:right w:val="nil"/>
            </w:tcBorders>
            <w:shd w:val="clear" w:color="auto" w:fill="auto"/>
            <w:vAlign w:val="center"/>
            <w:hideMark/>
          </w:tcPr>
          <w:p w14:paraId="6ADD6796" w14:textId="77777777" w:rsidR="0005168E" w:rsidRPr="0005168E" w:rsidRDefault="0005168E" w:rsidP="0005168E">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4ADBC6D3" w14:textId="77777777" w:rsidR="0005168E" w:rsidRPr="0005168E" w:rsidRDefault="0005168E" w:rsidP="0005168E">
            <w:pPr>
              <w:spacing w:line="240" w:lineRule="auto"/>
              <w:jc w:val="center"/>
              <w:rPr>
                <w:rFonts w:ascii="Times New Roman" w:eastAsia="Times New Roman" w:hAnsi="Times New Roman"/>
                <w:szCs w:val="20"/>
                <w:lang w:eastAsia="nl-NL"/>
              </w:rPr>
            </w:pPr>
          </w:p>
        </w:tc>
      </w:tr>
      <w:tr w:rsidR="0005168E" w:rsidRPr="0005168E" w14:paraId="4EFCE6EF"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EC48C"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9</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1171E93"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Service</w:t>
            </w:r>
          </w:p>
        </w:tc>
      </w:tr>
      <w:tr w:rsidR="0005168E" w:rsidRPr="0005168E" w14:paraId="6FF81594"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734507D"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9.1</w:t>
            </w:r>
          </w:p>
        </w:tc>
        <w:tc>
          <w:tcPr>
            <w:tcW w:w="9440" w:type="dxa"/>
            <w:tcBorders>
              <w:top w:val="nil"/>
              <w:left w:val="nil"/>
              <w:bottom w:val="single" w:sz="4" w:space="0" w:color="auto"/>
              <w:right w:val="single" w:sz="4" w:space="0" w:color="auto"/>
            </w:tcBorders>
            <w:shd w:val="clear" w:color="auto" w:fill="auto"/>
            <w:vAlign w:val="center"/>
            <w:hideMark/>
          </w:tcPr>
          <w:p w14:paraId="0D00BA4F"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leverancier beschikt over een 7x24 uur (Nederlandse) helpdesk ten behoeve van de gebruikers.</w:t>
            </w:r>
          </w:p>
        </w:tc>
      </w:tr>
      <w:tr w:rsidR="0005168E" w:rsidRPr="0005168E" w14:paraId="0EEA1E61" w14:textId="77777777" w:rsidTr="0005168E">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60C767"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9.2</w:t>
            </w:r>
          </w:p>
        </w:tc>
        <w:tc>
          <w:tcPr>
            <w:tcW w:w="9440" w:type="dxa"/>
            <w:tcBorders>
              <w:top w:val="nil"/>
              <w:left w:val="nil"/>
              <w:bottom w:val="single" w:sz="4" w:space="0" w:color="auto"/>
              <w:right w:val="single" w:sz="4" w:space="0" w:color="auto"/>
            </w:tcBorders>
            <w:shd w:val="clear" w:color="auto" w:fill="auto"/>
            <w:vAlign w:val="center"/>
            <w:hideMark/>
          </w:tcPr>
          <w:p w14:paraId="6ACE7EFA"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leverancier draagt zorg voor reparatie en/of kosteloze vervanging van apparatuur binnen 24 uur. Het vervangende apparaat moet direct gekoppeld kunnen worden aan het EPIC</w:t>
            </w:r>
            <w:r w:rsidRPr="0005168E">
              <w:rPr>
                <w:rFonts w:eastAsia="Times New Roman" w:cs="Calibri"/>
                <w:color w:val="000000"/>
                <w:szCs w:val="20"/>
                <w:vertAlign w:val="superscript"/>
                <w:lang w:eastAsia="nl-NL"/>
              </w:rPr>
              <w:t>[1]</w:t>
            </w:r>
            <w:r w:rsidRPr="0005168E">
              <w:rPr>
                <w:rFonts w:eastAsia="Times New Roman" w:cs="Calibri"/>
                <w:color w:val="000000"/>
                <w:szCs w:val="20"/>
                <w:lang w:eastAsia="nl-NL"/>
              </w:rPr>
              <w:t xml:space="preserve"> (Het EPD</w:t>
            </w:r>
            <w:r w:rsidRPr="0005168E">
              <w:rPr>
                <w:rFonts w:eastAsia="Times New Roman" w:cs="Calibri"/>
                <w:color w:val="000000"/>
                <w:szCs w:val="20"/>
                <w:vertAlign w:val="superscript"/>
                <w:lang w:eastAsia="nl-NL"/>
              </w:rPr>
              <w:t>[2]</w:t>
            </w:r>
            <w:r w:rsidRPr="0005168E">
              <w:rPr>
                <w:rFonts w:eastAsia="Times New Roman" w:cs="Calibri"/>
                <w:color w:val="000000"/>
                <w:szCs w:val="20"/>
                <w:lang w:eastAsia="nl-NL"/>
              </w:rPr>
              <w:t xml:space="preserve"> in het Amsterdam UMC). </w:t>
            </w:r>
          </w:p>
        </w:tc>
      </w:tr>
      <w:tr w:rsidR="0005168E" w:rsidRPr="0005168E" w14:paraId="4BFFCD91"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9C35E5"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9.3</w:t>
            </w:r>
          </w:p>
        </w:tc>
        <w:tc>
          <w:tcPr>
            <w:tcW w:w="9440" w:type="dxa"/>
            <w:tcBorders>
              <w:top w:val="nil"/>
              <w:left w:val="nil"/>
              <w:bottom w:val="single" w:sz="4" w:space="0" w:color="auto"/>
              <w:right w:val="single" w:sz="4" w:space="0" w:color="auto"/>
            </w:tcBorders>
            <w:shd w:val="clear" w:color="auto" w:fill="auto"/>
            <w:vAlign w:val="center"/>
            <w:hideMark/>
          </w:tcPr>
          <w:p w14:paraId="71CC770B"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Extra apparatuur kan geleased worden bij gebrek aan eigen apparatuur binnen 12 uur na afroep</w:t>
            </w:r>
          </w:p>
        </w:tc>
      </w:tr>
      <w:tr w:rsidR="0005168E" w:rsidRPr="0005168E" w14:paraId="4951CE5D" w14:textId="77777777" w:rsidTr="0005168E">
        <w:trPr>
          <w:trHeight w:val="255"/>
        </w:trPr>
        <w:tc>
          <w:tcPr>
            <w:tcW w:w="620" w:type="dxa"/>
            <w:tcBorders>
              <w:top w:val="nil"/>
              <w:left w:val="nil"/>
              <w:bottom w:val="nil"/>
              <w:right w:val="nil"/>
            </w:tcBorders>
            <w:shd w:val="clear" w:color="auto" w:fill="auto"/>
            <w:vAlign w:val="center"/>
            <w:hideMark/>
          </w:tcPr>
          <w:p w14:paraId="2F7E1529" w14:textId="77777777" w:rsidR="0005168E" w:rsidRPr="0005168E" w:rsidRDefault="0005168E" w:rsidP="0005168E">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12FE8570" w14:textId="77777777" w:rsidR="0005168E" w:rsidRPr="0005168E" w:rsidRDefault="0005168E" w:rsidP="0005168E">
            <w:pPr>
              <w:spacing w:line="240" w:lineRule="auto"/>
              <w:jc w:val="center"/>
              <w:rPr>
                <w:rFonts w:ascii="Times New Roman" w:eastAsia="Times New Roman" w:hAnsi="Times New Roman"/>
                <w:szCs w:val="20"/>
                <w:lang w:eastAsia="nl-NL"/>
              </w:rPr>
            </w:pPr>
          </w:p>
        </w:tc>
      </w:tr>
      <w:tr w:rsidR="0005168E" w:rsidRPr="0005168E" w14:paraId="737210A9"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693DC"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10</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1443431B"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Eisen Logistiek</w:t>
            </w:r>
          </w:p>
        </w:tc>
      </w:tr>
      <w:tr w:rsidR="0005168E" w:rsidRPr="0005168E" w14:paraId="0BA313C4"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9F629E3"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10.1</w:t>
            </w:r>
          </w:p>
        </w:tc>
        <w:tc>
          <w:tcPr>
            <w:tcW w:w="9440" w:type="dxa"/>
            <w:tcBorders>
              <w:top w:val="nil"/>
              <w:left w:val="nil"/>
              <w:bottom w:val="single" w:sz="4" w:space="0" w:color="auto"/>
              <w:right w:val="single" w:sz="4" w:space="0" w:color="auto"/>
            </w:tcBorders>
            <w:shd w:val="clear" w:color="auto" w:fill="auto"/>
            <w:vAlign w:val="center"/>
            <w:hideMark/>
          </w:tcPr>
          <w:p w14:paraId="73B1EB76"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aangeboden en te leveren verbruiksartikelen zijn latexvrij.</w:t>
            </w:r>
          </w:p>
        </w:tc>
      </w:tr>
      <w:tr w:rsidR="0005168E" w:rsidRPr="0005168E" w14:paraId="4D1ECB41"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A3A107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10.2</w:t>
            </w:r>
          </w:p>
        </w:tc>
        <w:tc>
          <w:tcPr>
            <w:tcW w:w="9440" w:type="dxa"/>
            <w:tcBorders>
              <w:top w:val="nil"/>
              <w:left w:val="nil"/>
              <w:bottom w:val="single" w:sz="4" w:space="0" w:color="auto"/>
              <w:right w:val="single" w:sz="4" w:space="0" w:color="auto"/>
            </w:tcBorders>
            <w:shd w:val="clear" w:color="auto" w:fill="auto"/>
            <w:vAlign w:val="center"/>
            <w:hideMark/>
          </w:tcPr>
          <w:p w14:paraId="70963291"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Per pallet wordt 1 product per pallet geleverd en mag maximaal 175 cm hoog worden gestapeld.</w:t>
            </w:r>
          </w:p>
        </w:tc>
      </w:tr>
    </w:tbl>
    <w:p w14:paraId="0158D33A" w14:textId="77777777" w:rsidR="00B367A5" w:rsidRPr="00D25E0F" w:rsidRDefault="00B367A5" w:rsidP="00D25E0F">
      <w:pPr>
        <w:spacing w:line="240" w:lineRule="auto"/>
        <w:rPr>
          <w:b/>
          <w:szCs w:val="20"/>
        </w:rPr>
      </w:pPr>
    </w:p>
    <w:sectPr w:rsidR="00B367A5" w:rsidRPr="00D25E0F" w:rsidSect="00B66C6D">
      <w:headerReference w:type="even" r:id="rId12"/>
      <w:headerReference w:type="default" r:id="rId13"/>
      <w:footerReference w:type="even" r:id="rId14"/>
      <w:footerReference w:type="default" r:id="rId15"/>
      <w:headerReference w:type="first" r:id="rId16"/>
      <w:footerReference w:type="first" r:id="rId17"/>
      <w:pgSz w:w="12240" w:h="15840" w:code="1"/>
      <w:pgMar w:top="1418"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C4BAF" w14:textId="77777777" w:rsidR="00B238D6" w:rsidRDefault="00B238D6" w:rsidP="00AD2D54">
      <w:pPr>
        <w:spacing w:line="240" w:lineRule="auto"/>
      </w:pPr>
      <w:r>
        <w:separator/>
      </w:r>
    </w:p>
  </w:endnote>
  <w:endnote w:type="continuationSeparator" w:id="0">
    <w:p w14:paraId="655C4A39" w14:textId="77777777" w:rsidR="00B238D6" w:rsidRDefault="00B238D6" w:rsidP="00AD2D54">
      <w:pPr>
        <w:spacing w:line="240" w:lineRule="auto"/>
      </w:pPr>
      <w:r>
        <w:continuationSeparator/>
      </w:r>
    </w:p>
  </w:endnote>
  <w:endnote w:type="continuationNotice" w:id="1">
    <w:p w14:paraId="0DBD3030" w14:textId="77777777" w:rsidR="00B238D6" w:rsidRDefault="00B238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6845" w14:textId="77777777" w:rsidR="008F4FA2" w:rsidRDefault="008F4F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ayout w:type="fixed"/>
      <w:tblCellMar>
        <w:left w:w="0" w:type="dxa"/>
        <w:right w:w="0" w:type="dxa"/>
      </w:tblCellMar>
      <w:tblLook w:val="04A0" w:firstRow="1" w:lastRow="0" w:firstColumn="1" w:lastColumn="0" w:noHBand="0" w:noVBand="1"/>
    </w:tblPr>
    <w:tblGrid>
      <w:gridCol w:w="6663"/>
      <w:gridCol w:w="2835"/>
    </w:tblGrid>
    <w:tr w:rsidR="00B238D6" w:rsidRPr="00CA11E7" w14:paraId="40322319" w14:textId="77777777" w:rsidTr="00DE736A">
      <w:trPr>
        <w:trHeight w:val="360"/>
      </w:trPr>
      <w:tc>
        <w:tcPr>
          <w:tcW w:w="6663" w:type="dxa"/>
          <w:vAlign w:val="center"/>
        </w:tcPr>
        <w:p w14:paraId="7C57DC65" w14:textId="1B42DD27" w:rsidR="00B238D6" w:rsidRPr="00A9029F" w:rsidRDefault="00D25E0F" w:rsidP="00D25E0F">
          <w:pPr>
            <w:pStyle w:val="stlPaginanummer"/>
            <w:tabs>
              <w:tab w:val="right" w:pos="3817"/>
            </w:tabs>
            <w:jc w:val="left"/>
            <w:rPr>
              <w:sz w:val="18"/>
              <w:szCs w:val="18"/>
            </w:rPr>
          </w:pPr>
          <w:r>
            <w:rPr>
              <w:sz w:val="18"/>
              <w:szCs w:val="18"/>
            </w:rPr>
            <w:t>Bijlage X</w:t>
          </w:r>
          <w:r w:rsidR="00B238D6">
            <w:rPr>
              <w:sz w:val="18"/>
              <w:szCs w:val="18"/>
            </w:rPr>
            <w:t xml:space="preserve">: </w:t>
          </w:r>
          <w:r>
            <w:rPr>
              <w:sz w:val="18"/>
              <w:szCs w:val="18"/>
            </w:rPr>
            <w:t>E</w:t>
          </w:r>
          <w:r w:rsidR="00B238D6">
            <w:rPr>
              <w:sz w:val="18"/>
              <w:szCs w:val="18"/>
            </w:rPr>
            <w:t xml:space="preserve">isen </w:t>
          </w:r>
        </w:p>
      </w:tc>
      <w:tc>
        <w:tcPr>
          <w:tcW w:w="2835" w:type="dxa"/>
          <w:vAlign w:val="center"/>
        </w:tcPr>
        <w:p w14:paraId="51AEF677" w14:textId="0C6BB0F3" w:rsidR="00B238D6" w:rsidRPr="00A9029F" w:rsidRDefault="00B238D6"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D32AD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D32AD3">
            <w:rPr>
              <w:rFonts w:cs="Arial"/>
              <w:noProof/>
              <w:sz w:val="18"/>
              <w:szCs w:val="18"/>
            </w:rPr>
            <w:t>9</w:t>
          </w:r>
          <w:r w:rsidRPr="00A9029F">
            <w:rPr>
              <w:rFonts w:cs="Arial"/>
              <w:sz w:val="18"/>
              <w:szCs w:val="18"/>
            </w:rPr>
            <w:fldChar w:fldCharType="end"/>
          </w:r>
        </w:p>
      </w:tc>
    </w:tr>
    <w:tr w:rsidR="00B238D6" w:rsidRPr="00CA11E7" w14:paraId="18D7A891" w14:textId="77777777" w:rsidTr="00DE736A">
      <w:trPr>
        <w:trHeight w:val="360"/>
      </w:trPr>
      <w:tc>
        <w:tcPr>
          <w:tcW w:w="6663" w:type="dxa"/>
          <w:vAlign w:val="center"/>
        </w:tcPr>
        <w:p w14:paraId="5E795730" w14:textId="77777777" w:rsidR="00B238D6" w:rsidRPr="00A9029F" w:rsidRDefault="00B238D6" w:rsidP="00D45983">
          <w:pPr>
            <w:pStyle w:val="stlPaginanummer"/>
            <w:tabs>
              <w:tab w:val="right" w:pos="3817"/>
            </w:tabs>
            <w:jc w:val="left"/>
            <w:rPr>
              <w:sz w:val="18"/>
              <w:szCs w:val="18"/>
            </w:rPr>
          </w:pPr>
        </w:p>
      </w:tc>
      <w:tc>
        <w:tcPr>
          <w:tcW w:w="2835" w:type="dxa"/>
          <w:vAlign w:val="center"/>
        </w:tcPr>
        <w:p w14:paraId="7012B5DC" w14:textId="77777777" w:rsidR="00B238D6" w:rsidRPr="00A9029F" w:rsidRDefault="00B238D6" w:rsidP="00A9029F">
          <w:pPr>
            <w:pStyle w:val="stlPaginanummer"/>
            <w:ind w:right="167"/>
            <w:rPr>
              <w:sz w:val="18"/>
              <w:szCs w:val="18"/>
            </w:rPr>
          </w:pPr>
        </w:p>
      </w:tc>
    </w:tr>
  </w:tbl>
  <w:p w14:paraId="246A8F08" w14:textId="77777777" w:rsidR="00B238D6" w:rsidRDefault="00B238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35"/>
      <w:gridCol w:w="3135"/>
      <w:gridCol w:w="3135"/>
    </w:tblGrid>
    <w:tr w:rsidR="00B238D6" w14:paraId="7BDCA499" w14:textId="77777777" w:rsidTr="00270B76">
      <w:tc>
        <w:tcPr>
          <w:tcW w:w="3135" w:type="dxa"/>
        </w:tcPr>
        <w:p w14:paraId="5D0B1AD4" w14:textId="5ECAACF0" w:rsidR="00B238D6" w:rsidRDefault="00B238D6" w:rsidP="00270B76">
          <w:pPr>
            <w:pStyle w:val="Koptekst"/>
            <w:ind w:left="-115"/>
          </w:pPr>
        </w:p>
      </w:tc>
      <w:tc>
        <w:tcPr>
          <w:tcW w:w="3135" w:type="dxa"/>
        </w:tcPr>
        <w:p w14:paraId="0F594F7F" w14:textId="3FBC69BD" w:rsidR="00B238D6" w:rsidRDefault="00B238D6" w:rsidP="00270B76">
          <w:pPr>
            <w:pStyle w:val="Koptekst"/>
            <w:jc w:val="center"/>
          </w:pPr>
        </w:p>
      </w:tc>
      <w:tc>
        <w:tcPr>
          <w:tcW w:w="3135" w:type="dxa"/>
        </w:tcPr>
        <w:p w14:paraId="4C49A174" w14:textId="38D29B7B" w:rsidR="00B238D6" w:rsidRDefault="00B238D6" w:rsidP="00270B76">
          <w:pPr>
            <w:pStyle w:val="Koptekst"/>
            <w:ind w:right="-115"/>
            <w:jc w:val="right"/>
          </w:pPr>
        </w:p>
      </w:tc>
    </w:tr>
  </w:tbl>
  <w:p w14:paraId="03269ADC" w14:textId="1F245395" w:rsidR="00B238D6" w:rsidRDefault="00B238D6" w:rsidP="00270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0568" w14:textId="77777777" w:rsidR="00B238D6" w:rsidRDefault="00B238D6" w:rsidP="00AD2D54">
      <w:pPr>
        <w:spacing w:line="240" w:lineRule="auto"/>
      </w:pPr>
      <w:r>
        <w:separator/>
      </w:r>
    </w:p>
  </w:footnote>
  <w:footnote w:type="continuationSeparator" w:id="0">
    <w:p w14:paraId="433B0BD4" w14:textId="77777777" w:rsidR="00B238D6" w:rsidRDefault="00B238D6" w:rsidP="00AD2D54">
      <w:pPr>
        <w:spacing w:line="240" w:lineRule="auto"/>
      </w:pPr>
      <w:r>
        <w:continuationSeparator/>
      </w:r>
    </w:p>
  </w:footnote>
  <w:footnote w:type="continuationNotice" w:id="1">
    <w:p w14:paraId="2DB3BEDB" w14:textId="77777777" w:rsidR="00B238D6" w:rsidRDefault="00B238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ECE9" w14:textId="77777777" w:rsidR="008F4FA2" w:rsidRDefault="008F4F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35"/>
      <w:gridCol w:w="3135"/>
      <w:gridCol w:w="3135"/>
    </w:tblGrid>
    <w:tr w:rsidR="00B238D6" w14:paraId="4CABAA61" w14:textId="77777777" w:rsidTr="00270B76">
      <w:tc>
        <w:tcPr>
          <w:tcW w:w="3135" w:type="dxa"/>
        </w:tcPr>
        <w:p w14:paraId="1BB54D7F" w14:textId="01745CAD" w:rsidR="00B238D6" w:rsidRDefault="00B238D6" w:rsidP="00270B76">
          <w:pPr>
            <w:pStyle w:val="Koptekst"/>
            <w:ind w:left="-115"/>
          </w:pPr>
        </w:p>
      </w:tc>
      <w:tc>
        <w:tcPr>
          <w:tcW w:w="3135" w:type="dxa"/>
        </w:tcPr>
        <w:p w14:paraId="35228CFC" w14:textId="5F726840" w:rsidR="00B238D6" w:rsidRDefault="00B238D6" w:rsidP="00270B76">
          <w:pPr>
            <w:pStyle w:val="Koptekst"/>
            <w:jc w:val="center"/>
          </w:pPr>
        </w:p>
      </w:tc>
      <w:tc>
        <w:tcPr>
          <w:tcW w:w="3135" w:type="dxa"/>
        </w:tcPr>
        <w:p w14:paraId="458FAB3C" w14:textId="77601E19" w:rsidR="00B238D6" w:rsidRDefault="00B238D6" w:rsidP="00270B76">
          <w:pPr>
            <w:pStyle w:val="Koptekst"/>
            <w:ind w:right="-115"/>
            <w:jc w:val="right"/>
          </w:pPr>
        </w:p>
      </w:tc>
    </w:tr>
  </w:tbl>
  <w:p w14:paraId="1DC8FB11" w14:textId="7B72B40D" w:rsidR="00B238D6" w:rsidRDefault="00B238D6" w:rsidP="00270B7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7031" w14:textId="2CDFD447" w:rsidR="00B238D6" w:rsidRDefault="00B238D6"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D32AD3">
      <w:rPr>
        <w:rStyle w:val="stlContactGegevensKop"/>
        <w:b w:val="0"/>
        <w:noProof/>
      </w:rPr>
      <w:t>1</w:t>
    </w:r>
    <w:r>
      <w:rPr>
        <w:rStyle w:val="stlContactGegevensKop"/>
        <w:b w:val="0"/>
      </w:rPr>
      <w:fldChar w:fldCharType="end"/>
    </w:r>
    <w:r>
      <w:rPr>
        <w:rStyle w:val="stlContactGegevensKop"/>
        <w:b w:val="0"/>
      </w:rPr>
      <w:t>/</w:t>
    </w:r>
    <w:r w:rsidR="000A1DFE">
      <w:rPr>
        <w:rStyle w:val="stlContactGegevensKop"/>
        <w:b w:val="0"/>
        <w:noProof/>
      </w:rPr>
      <w:fldChar w:fldCharType="begin"/>
    </w:r>
    <w:r w:rsidR="000A1DFE">
      <w:rPr>
        <w:rStyle w:val="stlContactGegevensKop"/>
        <w:b w:val="0"/>
        <w:noProof/>
      </w:rPr>
      <w:instrText>NUMPAGES   \* MERGEFORMAT</w:instrText>
    </w:r>
    <w:r w:rsidR="000A1DFE">
      <w:rPr>
        <w:rStyle w:val="stlContactGegevensKop"/>
        <w:b w:val="0"/>
        <w:noProof/>
      </w:rPr>
      <w:fldChar w:fldCharType="separate"/>
    </w:r>
    <w:r w:rsidR="00D32AD3">
      <w:rPr>
        <w:rStyle w:val="stlContactGegevensKop"/>
        <w:b w:val="0"/>
        <w:noProof/>
      </w:rPr>
      <w:t>9</w:t>
    </w:r>
    <w:r w:rsidR="000A1DFE">
      <w:rPr>
        <w:rStyle w:val="stlContactGegevensKop"/>
        <w:b w:val="0"/>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F2C"/>
    <w:multiLevelType w:val="hybridMultilevel"/>
    <w:tmpl w:val="DF74F42A"/>
    <w:lvl w:ilvl="0" w:tplc="5A20D99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352"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274DE"/>
    <w:multiLevelType w:val="hybridMultilevel"/>
    <w:tmpl w:val="488E0152"/>
    <w:lvl w:ilvl="0" w:tplc="F5FEA546">
      <w:start w:val="22"/>
      <w:numFmt w:val="bullet"/>
      <w:lvlText w:val="-"/>
      <w:lvlJc w:val="left"/>
      <w:pPr>
        <w:ind w:left="360" w:hanging="360"/>
      </w:pPr>
      <w:rPr>
        <w:rFonts w:ascii="Calibri" w:eastAsia="Calibri" w:hAnsi="Calibri" w:cs="Calibri"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61254D"/>
    <w:multiLevelType w:val="hybridMultilevel"/>
    <w:tmpl w:val="482C2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5F7EF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B95034"/>
    <w:multiLevelType w:val="multilevel"/>
    <w:tmpl w:val="0413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98460E"/>
    <w:multiLevelType w:val="hybridMultilevel"/>
    <w:tmpl w:val="8EB6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9704E5"/>
    <w:multiLevelType w:val="hybridMultilevel"/>
    <w:tmpl w:val="F18A04FA"/>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7" w15:restartNumberingAfterBreak="0">
    <w:nsid w:val="247D7E1E"/>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BD2C82"/>
    <w:multiLevelType w:val="hybridMultilevel"/>
    <w:tmpl w:val="5CA82894"/>
    <w:lvl w:ilvl="0" w:tplc="7BB2E146">
      <w:start w:val="2"/>
      <w:numFmt w:val="decimal"/>
      <w:pStyle w:val="Kop6"/>
      <w:lvlText w:val="%1"/>
      <w:lvlJc w:val="left"/>
      <w:pPr>
        <w:tabs>
          <w:tab w:val="num" w:pos="570"/>
        </w:tabs>
        <w:ind w:left="570" w:hanging="570"/>
      </w:pPr>
      <w:rPr>
        <w:rFonts w:hint="default"/>
      </w:rPr>
    </w:lvl>
    <w:lvl w:ilvl="1" w:tplc="F07A2D68">
      <w:numFmt w:val="decimal"/>
      <w:lvlText w:val=""/>
      <w:lvlJc w:val="left"/>
    </w:lvl>
    <w:lvl w:ilvl="2" w:tplc="554E2330">
      <w:numFmt w:val="decimal"/>
      <w:lvlText w:val=""/>
      <w:lvlJc w:val="left"/>
    </w:lvl>
    <w:lvl w:ilvl="3" w:tplc="37D8E262">
      <w:numFmt w:val="decimal"/>
      <w:lvlText w:val=""/>
      <w:lvlJc w:val="left"/>
    </w:lvl>
    <w:lvl w:ilvl="4" w:tplc="72DAB2A4">
      <w:numFmt w:val="decimal"/>
      <w:lvlText w:val=""/>
      <w:lvlJc w:val="left"/>
    </w:lvl>
    <w:lvl w:ilvl="5" w:tplc="B4605860">
      <w:numFmt w:val="decimal"/>
      <w:lvlText w:val=""/>
      <w:lvlJc w:val="left"/>
    </w:lvl>
    <w:lvl w:ilvl="6" w:tplc="C7CA235A">
      <w:numFmt w:val="decimal"/>
      <w:lvlText w:val=""/>
      <w:lvlJc w:val="left"/>
    </w:lvl>
    <w:lvl w:ilvl="7" w:tplc="A85C6B2E">
      <w:numFmt w:val="decimal"/>
      <w:lvlText w:val=""/>
      <w:lvlJc w:val="left"/>
    </w:lvl>
    <w:lvl w:ilvl="8" w:tplc="57D4B8C2">
      <w:numFmt w:val="decimal"/>
      <w:lvlText w:val=""/>
      <w:lvlJc w:val="left"/>
    </w:lvl>
  </w:abstractNum>
  <w:abstractNum w:abstractNumId="9" w15:restartNumberingAfterBreak="0">
    <w:nsid w:val="2E3B4FB5"/>
    <w:multiLevelType w:val="hybridMultilevel"/>
    <w:tmpl w:val="A80A2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1406E68"/>
    <w:multiLevelType w:val="hybridMultilevel"/>
    <w:tmpl w:val="D0ACDE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3C94900"/>
    <w:multiLevelType w:val="hybridMultilevel"/>
    <w:tmpl w:val="9A16E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821918"/>
    <w:multiLevelType w:val="hybridMultilevel"/>
    <w:tmpl w:val="B3344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236FB1"/>
    <w:multiLevelType w:val="hybridMultilevel"/>
    <w:tmpl w:val="6750C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4C42B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17697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937040"/>
    <w:multiLevelType w:val="hybridMultilevel"/>
    <w:tmpl w:val="1B4A63DE"/>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420F9E"/>
    <w:multiLevelType w:val="hybridMultilevel"/>
    <w:tmpl w:val="9872D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7F36D4"/>
    <w:multiLevelType w:val="hybridMultilevel"/>
    <w:tmpl w:val="49105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E5E0C4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912CDB"/>
    <w:multiLevelType w:val="hybridMultilevel"/>
    <w:tmpl w:val="2DE61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B47DA1"/>
    <w:multiLevelType w:val="hybridMultilevel"/>
    <w:tmpl w:val="95C06DB6"/>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2" w15:restartNumberingAfterBreak="0">
    <w:nsid w:val="62CB623E"/>
    <w:multiLevelType w:val="hybridMultilevel"/>
    <w:tmpl w:val="7E366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3E3B96"/>
    <w:multiLevelType w:val="hybridMultilevel"/>
    <w:tmpl w:val="59986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CDF7E4C"/>
    <w:multiLevelType w:val="hybridMultilevel"/>
    <w:tmpl w:val="F7EA8958"/>
    <w:lvl w:ilvl="0" w:tplc="04130001">
      <w:start w:val="1"/>
      <w:numFmt w:val="bullet"/>
      <w:lvlText w:val=""/>
      <w:lvlJc w:val="left"/>
      <w:pPr>
        <w:ind w:left="643" w:hanging="360"/>
      </w:pPr>
      <w:rPr>
        <w:rFonts w:ascii="Symbol" w:hAnsi="Symbol" w:hint="default"/>
      </w:rPr>
    </w:lvl>
    <w:lvl w:ilvl="1" w:tplc="8B04863C">
      <w:numFmt w:val="bullet"/>
      <w:lvlText w:val="·"/>
      <w:lvlJc w:val="left"/>
      <w:pPr>
        <w:ind w:left="1693" w:hanging="690"/>
      </w:pPr>
      <w:rPr>
        <w:rFonts w:ascii="Calibri" w:eastAsia="Calibri" w:hAnsi="Calibri" w:cs="Calibri"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25" w15:restartNumberingAfterBreak="0">
    <w:nsid w:val="6F097C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76060"/>
    <w:multiLevelType w:val="hybridMultilevel"/>
    <w:tmpl w:val="F7A03EAE"/>
    <w:styleLink w:val="Radboudumcopsommingrapport"/>
    <w:lvl w:ilvl="0" w:tplc="693CA426">
      <w:start w:val="1"/>
      <w:numFmt w:val="bullet"/>
      <w:lvlText w:val=""/>
      <w:lvlJc w:val="left"/>
      <w:pPr>
        <w:ind w:left="227" w:hanging="227"/>
      </w:pPr>
      <w:rPr>
        <w:rFonts w:ascii="Symbol" w:hAnsi="Symbol" w:hint="default"/>
      </w:rPr>
    </w:lvl>
    <w:lvl w:ilvl="1" w:tplc="B8D8EF5E">
      <w:start w:val="1"/>
      <w:numFmt w:val="bullet"/>
      <w:lvlText w:val=""/>
      <w:lvlJc w:val="left"/>
      <w:pPr>
        <w:ind w:left="454" w:hanging="227"/>
      </w:pPr>
      <w:rPr>
        <w:rFonts w:ascii="Symbol" w:hAnsi="Symbol" w:hint="default"/>
      </w:rPr>
    </w:lvl>
    <w:lvl w:ilvl="2" w:tplc="A7F4B8A0">
      <w:start w:val="1"/>
      <w:numFmt w:val="lowerRoman"/>
      <w:lvlText w:val="%3)"/>
      <w:lvlJc w:val="left"/>
      <w:pPr>
        <w:ind w:left="1080" w:hanging="360"/>
      </w:pPr>
      <w:rPr>
        <w:rFonts w:hint="default"/>
      </w:rPr>
    </w:lvl>
    <w:lvl w:ilvl="3" w:tplc="62945428">
      <w:start w:val="1"/>
      <w:numFmt w:val="decimal"/>
      <w:lvlText w:val="(%4)"/>
      <w:lvlJc w:val="left"/>
      <w:pPr>
        <w:ind w:left="1440" w:hanging="360"/>
      </w:pPr>
      <w:rPr>
        <w:rFonts w:hint="default"/>
      </w:rPr>
    </w:lvl>
    <w:lvl w:ilvl="4" w:tplc="EB548052">
      <w:start w:val="1"/>
      <w:numFmt w:val="lowerLetter"/>
      <w:lvlText w:val="(%5)"/>
      <w:lvlJc w:val="left"/>
      <w:pPr>
        <w:ind w:left="1800" w:hanging="360"/>
      </w:pPr>
      <w:rPr>
        <w:rFonts w:hint="default"/>
      </w:rPr>
    </w:lvl>
    <w:lvl w:ilvl="5" w:tplc="2DD46E16">
      <w:start w:val="1"/>
      <w:numFmt w:val="lowerRoman"/>
      <w:lvlText w:val="(%6)"/>
      <w:lvlJc w:val="left"/>
      <w:pPr>
        <w:ind w:left="2160" w:hanging="360"/>
      </w:pPr>
      <w:rPr>
        <w:rFonts w:hint="default"/>
      </w:rPr>
    </w:lvl>
    <w:lvl w:ilvl="6" w:tplc="ABF69B00">
      <w:start w:val="1"/>
      <w:numFmt w:val="decimal"/>
      <w:lvlText w:val="%7."/>
      <w:lvlJc w:val="left"/>
      <w:pPr>
        <w:ind w:left="2520" w:hanging="360"/>
      </w:pPr>
      <w:rPr>
        <w:rFonts w:hint="default"/>
      </w:rPr>
    </w:lvl>
    <w:lvl w:ilvl="7" w:tplc="B54E211E">
      <w:start w:val="1"/>
      <w:numFmt w:val="lowerLetter"/>
      <w:lvlText w:val="%8."/>
      <w:lvlJc w:val="left"/>
      <w:pPr>
        <w:ind w:left="2880" w:hanging="360"/>
      </w:pPr>
      <w:rPr>
        <w:rFonts w:hint="default"/>
      </w:rPr>
    </w:lvl>
    <w:lvl w:ilvl="8" w:tplc="D72AEAF8">
      <w:start w:val="1"/>
      <w:numFmt w:val="lowerRoman"/>
      <w:lvlText w:val="%9."/>
      <w:lvlJc w:val="left"/>
      <w:pPr>
        <w:ind w:left="3240" w:hanging="360"/>
      </w:pPr>
      <w:rPr>
        <w:rFonts w:hint="default"/>
      </w:rPr>
    </w:lvl>
  </w:abstractNum>
  <w:abstractNum w:abstractNumId="27" w15:restartNumberingAfterBreak="0">
    <w:nsid w:val="75005802"/>
    <w:multiLevelType w:val="multilevel"/>
    <w:tmpl w:val="C69865B6"/>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3950AD"/>
    <w:multiLevelType w:val="multilevel"/>
    <w:tmpl w:val="97B8D5C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9C2842"/>
    <w:multiLevelType w:val="hybridMultilevel"/>
    <w:tmpl w:val="675A7E8C"/>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C6E53AA"/>
    <w:multiLevelType w:val="hybridMultilevel"/>
    <w:tmpl w:val="AD4004B8"/>
    <w:lvl w:ilvl="0" w:tplc="58C034E6">
      <w:start w:val="1"/>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B97FB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2A71E9"/>
    <w:multiLevelType w:val="multilevel"/>
    <w:tmpl w:val="4F0AB720"/>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288752741">
    <w:abstractNumId w:val="28"/>
  </w:num>
  <w:num w:numId="2" w16cid:durableId="1820803064">
    <w:abstractNumId w:val="2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1890993805">
    <w:abstractNumId w:val="26"/>
  </w:num>
  <w:num w:numId="4" w16cid:durableId="1395155458">
    <w:abstractNumId w:val="8"/>
  </w:num>
  <w:num w:numId="5" w16cid:durableId="930892996">
    <w:abstractNumId w:val="33"/>
  </w:num>
  <w:num w:numId="6" w16cid:durableId="932009634">
    <w:abstractNumId w:val="27"/>
  </w:num>
  <w:num w:numId="7" w16cid:durableId="1658414278">
    <w:abstractNumId w:val="31"/>
  </w:num>
  <w:num w:numId="8" w16cid:durableId="98063541">
    <w:abstractNumId w:val="22"/>
  </w:num>
  <w:num w:numId="9" w16cid:durableId="1972897910">
    <w:abstractNumId w:val="1"/>
  </w:num>
  <w:num w:numId="10" w16cid:durableId="1309675145">
    <w:abstractNumId w:val="2"/>
  </w:num>
  <w:num w:numId="11" w16cid:durableId="1887840010">
    <w:abstractNumId w:val="5"/>
  </w:num>
  <w:num w:numId="12" w16cid:durableId="414939104">
    <w:abstractNumId w:val="11"/>
  </w:num>
  <w:num w:numId="13" w16cid:durableId="902839110">
    <w:abstractNumId w:val="20"/>
  </w:num>
  <w:num w:numId="14" w16cid:durableId="567348152">
    <w:abstractNumId w:val="23"/>
  </w:num>
  <w:num w:numId="15" w16cid:durableId="17247015">
    <w:abstractNumId w:val="13"/>
  </w:num>
  <w:num w:numId="16" w16cid:durableId="1383140127">
    <w:abstractNumId w:val="17"/>
  </w:num>
  <w:num w:numId="17" w16cid:durableId="1548881135">
    <w:abstractNumId w:val="24"/>
  </w:num>
  <w:num w:numId="18" w16cid:durableId="957102135">
    <w:abstractNumId w:val="6"/>
  </w:num>
  <w:num w:numId="19" w16cid:durableId="643201543">
    <w:abstractNumId w:val="29"/>
  </w:num>
  <w:num w:numId="20" w16cid:durableId="199365669">
    <w:abstractNumId w:val="21"/>
  </w:num>
  <w:num w:numId="21" w16cid:durableId="515072500">
    <w:abstractNumId w:val="16"/>
  </w:num>
  <w:num w:numId="22" w16cid:durableId="1475372579">
    <w:abstractNumId w:val="32"/>
  </w:num>
  <w:num w:numId="23" w16cid:durableId="2031950416">
    <w:abstractNumId w:val="15"/>
  </w:num>
  <w:num w:numId="24" w16cid:durableId="1879930945">
    <w:abstractNumId w:val="3"/>
  </w:num>
  <w:num w:numId="25" w16cid:durableId="284698878">
    <w:abstractNumId w:val="12"/>
  </w:num>
  <w:num w:numId="26" w16cid:durableId="1492792404">
    <w:abstractNumId w:val="10"/>
  </w:num>
  <w:num w:numId="27" w16cid:durableId="1279532994">
    <w:abstractNumId w:val="14"/>
  </w:num>
  <w:num w:numId="28" w16cid:durableId="812675112">
    <w:abstractNumId w:val="4"/>
  </w:num>
  <w:num w:numId="29" w16cid:durableId="1867601200">
    <w:abstractNumId w:val="7"/>
  </w:num>
  <w:num w:numId="30" w16cid:durableId="204946533">
    <w:abstractNumId w:val="25"/>
  </w:num>
  <w:num w:numId="31" w16cid:durableId="2013406889">
    <w:abstractNumId w:val="19"/>
  </w:num>
  <w:num w:numId="32" w16cid:durableId="1882589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6766735">
    <w:abstractNumId w:val="30"/>
  </w:num>
  <w:num w:numId="34" w16cid:durableId="895894365">
    <w:abstractNumId w:val="0"/>
  </w:num>
  <w:num w:numId="35" w16cid:durableId="128445768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defaultTabStop w:val="708"/>
  <w:hyphenationZone w:val="425"/>
  <w:drawingGridHorizontalSpacing w:val="100"/>
  <w:displayHorizontalDrawingGridEvery w:val="2"/>
  <w:characterSpacingControl w:val="doNotCompress"/>
  <w:hdrShapeDefaults>
    <o:shapedefaults v:ext="edit" spidmax="154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505"/>
    <w:rsid w:val="00002AF4"/>
    <w:rsid w:val="00010776"/>
    <w:rsid w:val="00017435"/>
    <w:rsid w:val="00017A89"/>
    <w:rsid w:val="0002652A"/>
    <w:rsid w:val="000327FC"/>
    <w:rsid w:val="00035ED2"/>
    <w:rsid w:val="00045E02"/>
    <w:rsid w:val="0005168E"/>
    <w:rsid w:val="000574ED"/>
    <w:rsid w:val="00057EE1"/>
    <w:rsid w:val="00063134"/>
    <w:rsid w:val="00065B3D"/>
    <w:rsid w:val="00067484"/>
    <w:rsid w:val="0008006F"/>
    <w:rsid w:val="0008534B"/>
    <w:rsid w:val="000873B6"/>
    <w:rsid w:val="000914A2"/>
    <w:rsid w:val="00091DAC"/>
    <w:rsid w:val="00092273"/>
    <w:rsid w:val="0009275D"/>
    <w:rsid w:val="000933F0"/>
    <w:rsid w:val="000935E6"/>
    <w:rsid w:val="000A1DFE"/>
    <w:rsid w:val="000A7B26"/>
    <w:rsid w:val="000B3AE9"/>
    <w:rsid w:val="000C6D43"/>
    <w:rsid w:val="000C7417"/>
    <w:rsid w:val="000D034B"/>
    <w:rsid w:val="000D261A"/>
    <w:rsid w:val="000D3397"/>
    <w:rsid w:val="000E4A3F"/>
    <w:rsid w:val="000F5222"/>
    <w:rsid w:val="00103F89"/>
    <w:rsid w:val="00105340"/>
    <w:rsid w:val="0010551D"/>
    <w:rsid w:val="0010584A"/>
    <w:rsid w:val="00106E86"/>
    <w:rsid w:val="00114B61"/>
    <w:rsid w:val="00115462"/>
    <w:rsid w:val="001219DB"/>
    <w:rsid w:val="001236FA"/>
    <w:rsid w:val="0012744A"/>
    <w:rsid w:val="001312F3"/>
    <w:rsid w:val="0013253F"/>
    <w:rsid w:val="00134A9A"/>
    <w:rsid w:val="001423DC"/>
    <w:rsid w:val="00144715"/>
    <w:rsid w:val="00147258"/>
    <w:rsid w:val="00147A08"/>
    <w:rsid w:val="00154CCC"/>
    <w:rsid w:val="00162B9C"/>
    <w:rsid w:val="001638A6"/>
    <w:rsid w:val="00171D82"/>
    <w:rsid w:val="0018519F"/>
    <w:rsid w:val="00194A15"/>
    <w:rsid w:val="0019593E"/>
    <w:rsid w:val="001959B9"/>
    <w:rsid w:val="00195B62"/>
    <w:rsid w:val="00197ED6"/>
    <w:rsid w:val="001A3445"/>
    <w:rsid w:val="001A43A4"/>
    <w:rsid w:val="001A6534"/>
    <w:rsid w:val="001B0B7F"/>
    <w:rsid w:val="001B0E21"/>
    <w:rsid w:val="001C144B"/>
    <w:rsid w:val="001C72FC"/>
    <w:rsid w:val="001D218D"/>
    <w:rsid w:val="001D313E"/>
    <w:rsid w:val="001E29C2"/>
    <w:rsid w:val="001E2C15"/>
    <w:rsid w:val="001E36E4"/>
    <w:rsid w:val="001E571D"/>
    <w:rsid w:val="001F2712"/>
    <w:rsid w:val="001F3B1B"/>
    <w:rsid w:val="001F4207"/>
    <w:rsid w:val="00202329"/>
    <w:rsid w:val="002031E4"/>
    <w:rsid w:val="00210100"/>
    <w:rsid w:val="00217957"/>
    <w:rsid w:val="00221071"/>
    <w:rsid w:val="00224346"/>
    <w:rsid w:val="00225279"/>
    <w:rsid w:val="00226FB9"/>
    <w:rsid w:val="00230639"/>
    <w:rsid w:val="00231F42"/>
    <w:rsid w:val="002323A8"/>
    <w:rsid w:val="00232A97"/>
    <w:rsid w:val="00236833"/>
    <w:rsid w:val="0024144C"/>
    <w:rsid w:val="00243BAD"/>
    <w:rsid w:val="0024521B"/>
    <w:rsid w:val="00247C98"/>
    <w:rsid w:val="0025082C"/>
    <w:rsid w:val="00253812"/>
    <w:rsid w:val="002574D0"/>
    <w:rsid w:val="00263D9E"/>
    <w:rsid w:val="00270A9A"/>
    <w:rsid w:val="00270B76"/>
    <w:rsid w:val="00271E1D"/>
    <w:rsid w:val="00272C0C"/>
    <w:rsid w:val="00274715"/>
    <w:rsid w:val="002778F8"/>
    <w:rsid w:val="00280D2F"/>
    <w:rsid w:val="00285051"/>
    <w:rsid w:val="00290B8A"/>
    <w:rsid w:val="00291CD3"/>
    <w:rsid w:val="00295BC8"/>
    <w:rsid w:val="002A031E"/>
    <w:rsid w:val="002A321A"/>
    <w:rsid w:val="002B0517"/>
    <w:rsid w:val="002B30AE"/>
    <w:rsid w:val="002B6375"/>
    <w:rsid w:val="002C6F1C"/>
    <w:rsid w:val="002C7B95"/>
    <w:rsid w:val="002D394B"/>
    <w:rsid w:val="002E4554"/>
    <w:rsid w:val="002F0774"/>
    <w:rsid w:val="0030085F"/>
    <w:rsid w:val="00301CF8"/>
    <w:rsid w:val="00302BE4"/>
    <w:rsid w:val="0030424F"/>
    <w:rsid w:val="003042ED"/>
    <w:rsid w:val="00312D6C"/>
    <w:rsid w:val="00314FCB"/>
    <w:rsid w:val="0032761A"/>
    <w:rsid w:val="003320F1"/>
    <w:rsid w:val="00335F3D"/>
    <w:rsid w:val="00336F63"/>
    <w:rsid w:val="00340D82"/>
    <w:rsid w:val="003425EA"/>
    <w:rsid w:val="00343DE2"/>
    <w:rsid w:val="00345A83"/>
    <w:rsid w:val="00345C7C"/>
    <w:rsid w:val="003530F3"/>
    <w:rsid w:val="003545BC"/>
    <w:rsid w:val="0035691F"/>
    <w:rsid w:val="00356CF2"/>
    <w:rsid w:val="00360FC4"/>
    <w:rsid w:val="00361E9C"/>
    <w:rsid w:val="0036454E"/>
    <w:rsid w:val="003665F6"/>
    <w:rsid w:val="00374766"/>
    <w:rsid w:val="00384052"/>
    <w:rsid w:val="00386267"/>
    <w:rsid w:val="0039049B"/>
    <w:rsid w:val="003A6A48"/>
    <w:rsid w:val="003B3395"/>
    <w:rsid w:val="003B37B2"/>
    <w:rsid w:val="003D3DEA"/>
    <w:rsid w:val="003D55B7"/>
    <w:rsid w:val="003D6BA9"/>
    <w:rsid w:val="003F11FD"/>
    <w:rsid w:val="003F5A0A"/>
    <w:rsid w:val="00400483"/>
    <w:rsid w:val="00401F1E"/>
    <w:rsid w:val="004029F4"/>
    <w:rsid w:val="004069E6"/>
    <w:rsid w:val="00406D46"/>
    <w:rsid w:val="00414BCA"/>
    <w:rsid w:val="00421449"/>
    <w:rsid w:val="00423573"/>
    <w:rsid w:val="00425F5C"/>
    <w:rsid w:val="004305FA"/>
    <w:rsid w:val="004312BD"/>
    <w:rsid w:val="00432EC0"/>
    <w:rsid w:val="00440729"/>
    <w:rsid w:val="004447B2"/>
    <w:rsid w:val="0044565C"/>
    <w:rsid w:val="00457873"/>
    <w:rsid w:val="004725C6"/>
    <w:rsid w:val="00473C57"/>
    <w:rsid w:val="004740FD"/>
    <w:rsid w:val="00476FAA"/>
    <w:rsid w:val="00481AB1"/>
    <w:rsid w:val="0049085D"/>
    <w:rsid w:val="0049231F"/>
    <w:rsid w:val="00493AB2"/>
    <w:rsid w:val="00497046"/>
    <w:rsid w:val="004A6533"/>
    <w:rsid w:val="004B423F"/>
    <w:rsid w:val="004B55EA"/>
    <w:rsid w:val="004B6C23"/>
    <w:rsid w:val="004C52EA"/>
    <w:rsid w:val="004D2775"/>
    <w:rsid w:val="004D7A81"/>
    <w:rsid w:val="004E22B3"/>
    <w:rsid w:val="004E3DFE"/>
    <w:rsid w:val="004E5BB8"/>
    <w:rsid w:val="004F7CEC"/>
    <w:rsid w:val="00507DFD"/>
    <w:rsid w:val="005210F1"/>
    <w:rsid w:val="00521ED9"/>
    <w:rsid w:val="00527E6F"/>
    <w:rsid w:val="005311B6"/>
    <w:rsid w:val="00534FFB"/>
    <w:rsid w:val="005356D1"/>
    <w:rsid w:val="00551B02"/>
    <w:rsid w:val="00561850"/>
    <w:rsid w:val="005653B7"/>
    <w:rsid w:val="00571DA5"/>
    <w:rsid w:val="005769D7"/>
    <w:rsid w:val="0057723F"/>
    <w:rsid w:val="00577E3A"/>
    <w:rsid w:val="00583AB7"/>
    <w:rsid w:val="00585F87"/>
    <w:rsid w:val="0058615E"/>
    <w:rsid w:val="00586B2D"/>
    <w:rsid w:val="00587A09"/>
    <w:rsid w:val="005A4E9C"/>
    <w:rsid w:val="005A643A"/>
    <w:rsid w:val="005B5C1E"/>
    <w:rsid w:val="005B6D34"/>
    <w:rsid w:val="005B6F2D"/>
    <w:rsid w:val="005C0849"/>
    <w:rsid w:val="005C14FE"/>
    <w:rsid w:val="005C619E"/>
    <w:rsid w:val="005C6FB0"/>
    <w:rsid w:val="005D78C4"/>
    <w:rsid w:val="005F18D9"/>
    <w:rsid w:val="005F1F56"/>
    <w:rsid w:val="00601606"/>
    <w:rsid w:val="006053A1"/>
    <w:rsid w:val="00606481"/>
    <w:rsid w:val="00606496"/>
    <w:rsid w:val="006064E5"/>
    <w:rsid w:val="00607463"/>
    <w:rsid w:val="006121E6"/>
    <w:rsid w:val="00612A1E"/>
    <w:rsid w:val="0061367D"/>
    <w:rsid w:val="00620616"/>
    <w:rsid w:val="00622167"/>
    <w:rsid w:val="0062400E"/>
    <w:rsid w:val="0062485E"/>
    <w:rsid w:val="006338A4"/>
    <w:rsid w:val="00635733"/>
    <w:rsid w:val="00635EB3"/>
    <w:rsid w:val="006416A6"/>
    <w:rsid w:val="006435A2"/>
    <w:rsid w:val="006436C1"/>
    <w:rsid w:val="00650E64"/>
    <w:rsid w:val="00651696"/>
    <w:rsid w:val="0065429B"/>
    <w:rsid w:val="006549C1"/>
    <w:rsid w:val="00657F44"/>
    <w:rsid w:val="006620C5"/>
    <w:rsid w:val="00664DDD"/>
    <w:rsid w:val="006657BA"/>
    <w:rsid w:val="00670EA6"/>
    <w:rsid w:val="00677777"/>
    <w:rsid w:val="00687681"/>
    <w:rsid w:val="006A1709"/>
    <w:rsid w:val="006A4AAF"/>
    <w:rsid w:val="006C2F91"/>
    <w:rsid w:val="006C5A67"/>
    <w:rsid w:val="006C5FFC"/>
    <w:rsid w:val="006D205F"/>
    <w:rsid w:val="006D24FE"/>
    <w:rsid w:val="006D5EAB"/>
    <w:rsid w:val="006D6FE2"/>
    <w:rsid w:val="006E2752"/>
    <w:rsid w:val="006E4D4D"/>
    <w:rsid w:val="006F22C9"/>
    <w:rsid w:val="006F2AAB"/>
    <w:rsid w:val="006F4FD4"/>
    <w:rsid w:val="0070409F"/>
    <w:rsid w:val="00705082"/>
    <w:rsid w:val="0070749E"/>
    <w:rsid w:val="007101EF"/>
    <w:rsid w:val="007164AC"/>
    <w:rsid w:val="0071688F"/>
    <w:rsid w:val="00717F02"/>
    <w:rsid w:val="007212AD"/>
    <w:rsid w:val="007265D5"/>
    <w:rsid w:val="007316D4"/>
    <w:rsid w:val="00732035"/>
    <w:rsid w:val="00733590"/>
    <w:rsid w:val="00743496"/>
    <w:rsid w:val="0074350C"/>
    <w:rsid w:val="007439AA"/>
    <w:rsid w:val="00744AD6"/>
    <w:rsid w:val="0075200F"/>
    <w:rsid w:val="007607F3"/>
    <w:rsid w:val="00764E85"/>
    <w:rsid w:val="007672DA"/>
    <w:rsid w:val="0076E627"/>
    <w:rsid w:val="00773588"/>
    <w:rsid w:val="0077503B"/>
    <w:rsid w:val="007824F8"/>
    <w:rsid w:val="00790AB4"/>
    <w:rsid w:val="00790CDC"/>
    <w:rsid w:val="00792B0E"/>
    <w:rsid w:val="00795C08"/>
    <w:rsid w:val="00795C9D"/>
    <w:rsid w:val="00796202"/>
    <w:rsid w:val="007979FF"/>
    <w:rsid w:val="007A0E99"/>
    <w:rsid w:val="007A16B0"/>
    <w:rsid w:val="007A7ED1"/>
    <w:rsid w:val="007B43D1"/>
    <w:rsid w:val="007C063B"/>
    <w:rsid w:val="007D469C"/>
    <w:rsid w:val="007D4E59"/>
    <w:rsid w:val="007D507F"/>
    <w:rsid w:val="007D5F4F"/>
    <w:rsid w:val="007D6F34"/>
    <w:rsid w:val="007E0815"/>
    <w:rsid w:val="007E2C52"/>
    <w:rsid w:val="007E7D37"/>
    <w:rsid w:val="007F1B3A"/>
    <w:rsid w:val="007F228A"/>
    <w:rsid w:val="007F4F3E"/>
    <w:rsid w:val="007F5D57"/>
    <w:rsid w:val="008014AE"/>
    <w:rsid w:val="00807368"/>
    <w:rsid w:val="00812319"/>
    <w:rsid w:val="00813126"/>
    <w:rsid w:val="008174C9"/>
    <w:rsid w:val="00824420"/>
    <w:rsid w:val="00824D9F"/>
    <w:rsid w:val="008328D5"/>
    <w:rsid w:val="00835F4F"/>
    <w:rsid w:val="00836E60"/>
    <w:rsid w:val="00846F31"/>
    <w:rsid w:val="008513AA"/>
    <w:rsid w:val="00851696"/>
    <w:rsid w:val="008517E0"/>
    <w:rsid w:val="00854A75"/>
    <w:rsid w:val="008558A5"/>
    <w:rsid w:val="0085750B"/>
    <w:rsid w:val="00860FF2"/>
    <w:rsid w:val="00863DE5"/>
    <w:rsid w:val="00864DBD"/>
    <w:rsid w:val="0086578F"/>
    <w:rsid w:val="008737E0"/>
    <w:rsid w:val="00874245"/>
    <w:rsid w:val="008832C3"/>
    <w:rsid w:val="00884A5E"/>
    <w:rsid w:val="00893CBA"/>
    <w:rsid w:val="00897489"/>
    <w:rsid w:val="00897BE1"/>
    <w:rsid w:val="008A0660"/>
    <w:rsid w:val="008A186A"/>
    <w:rsid w:val="008A563A"/>
    <w:rsid w:val="008B0BB6"/>
    <w:rsid w:val="008B12B6"/>
    <w:rsid w:val="008B39C0"/>
    <w:rsid w:val="008B45A4"/>
    <w:rsid w:val="008C53D0"/>
    <w:rsid w:val="008C792C"/>
    <w:rsid w:val="008D11E0"/>
    <w:rsid w:val="008D5245"/>
    <w:rsid w:val="008D7ED7"/>
    <w:rsid w:val="008E0043"/>
    <w:rsid w:val="008E0285"/>
    <w:rsid w:val="008E0822"/>
    <w:rsid w:val="008E27EA"/>
    <w:rsid w:val="008E7C89"/>
    <w:rsid w:val="008F08A2"/>
    <w:rsid w:val="008F44B2"/>
    <w:rsid w:val="008F4606"/>
    <w:rsid w:val="008F4FA2"/>
    <w:rsid w:val="008F52B3"/>
    <w:rsid w:val="008F6FF0"/>
    <w:rsid w:val="0090252D"/>
    <w:rsid w:val="00913226"/>
    <w:rsid w:val="00921CDB"/>
    <w:rsid w:val="00923E10"/>
    <w:rsid w:val="00927F21"/>
    <w:rsid w:val="009375E1"/>
    <w:rsid w:val="00943FB4"/>
    <w:rsid w:val="00950D38"/>
    <w:rsid w:val="00950FE5"/>
    <w:rsid w:val="00953780"/>
    <w:rsid w:val="009561FC"/>
    <w:rsid w:val="00957F7E"/>
    <w:rsid w:val="00973EF3"/>
    <w:rsid w:val="00974652"/>
    <w:rsid w:val="009778C5"/>
    <w:rsid w:val="009817CB"/>
    <w:rsid w:val="00990AC0"/>
    <w:rsid w:val="00994619"/>
    <w:rsid w:val="00994FE2"/>
    <w:rsid w:val="0099558F"/>
    <w:rsid w:val="009970FF"/>
    <w:rsid w:val="009A5148"/>
    <w:rsid w:val="009B164F"/>
    <w:rsid w:val="009B38B5"/>
    <w:rsid w:val="009C1584"/>
    <w:rsid w:val="009C3A67"/>
    <w:rsid w:val="009C4825"/>
    <w:rsid w:val="009C6487"/>
    <w:rsid w:val="009E0B81"/>
    <w:rsid w:val="009E2801"/>
    <w:rsid w:val="009E75F7"/>
    <w:rsid w:val="009F0E81"/>
    <w:rsid w:val="009F3472"/>
    <w:rsid w:val="00A03349"/>
    <w:rsid w:val="00A039F0"/>
    <w:rsid w:val="00A1091B"/>
    <w:rsid w:val="00A1283E"/>
    <w:rsid w:val="00A36BE5"/>
    <w:rsid w:val="00A37CF0"/>
    <w:rsid w:val="00A414D0"/>
    <w:rsid w:val="00A43FBF"/>
    <w:rsid w:val="00A443DB"/>
    <w:rsid w:val="00A5265E"/>
    <w:rsid w:val="00A55F43"/>
    <w:rsid w:val="00A65B4F"/>
    <w:rsid w:val="00A7217F"/>
    <w:rsid w:val="00A74CA1"/>
    <w:rsid w:val="00A75DD3"/>
    <w:rsid w:val="00A77087"/>
    <w:rsid w:val="00A770C9"/>
    <w:rsid w:val="00A775DA"/>
    <w:rsid w:val="00A83EAE"/>
    <w:rsid w:val="00A9029F"/>
    <w:rsid w:val="00A908C5"/>
    <w:rsid w:val="00A97783"/>
    <w:rsid w:val="00AA1DF6"/>
    <w:rsid w:val="00AA4F43"/>
    <w:rsid w:val="00AA664E"/>
    <w:rsid w:val="00AB401F"/>
    <w:rsid w:val="00AB45F5"/>
    <w:rsid w:val="00AC52B5"/>
    <w:rsid w:val="00AD2D54"/>
    <w:rsid w:val="00AD7057"/>
    <w:rsid w:val="00AE58A3"/>
    <w:rsid w:val="00AE6020"/>
    <w:rsid w:val="00AE696C"/>
    <w:rsid w:val="00AF163E"/>
    <w:rsid w:val="00AF71A6"/>
    <w:rsid w:val="00B01548"/>
    <w:rsid w:val="00B067C3"/>
    <w:rsid w:val="00B070D9"/>
    <w:rsid w:val="00B12CEC"/>
    <w:rsid w:val="00B17E09"/>
    <w:rsid w:val="00B228D3"/>
    <w:rsid w:val="00B238D6"/>
    <w:rsid w:val="00B25F43"/>
    <w:rsid w:val="00B265D5"/>
    <w:rsid w:val="00B31D6B"/>
    <w:rsid w:val="00B3641C"/>
    <w:rsid w:val="00B367A5"/>
    <w:rsid w:val="00B36C7D"/>
    <w:rsid w:val="00B36E59"/>
    <w:rsid w:val="00B43C43"/>
    <w:rsid w:val="00B45A5F"/>
    <w:rsid w:val="00B46451"/>
    <w:rsid w:val="00B47A8D"/>
    <w:rsid w:val="00B52408"/>
    <w:rsid w:val="00B525BD"/>
    <w:rsid w:val="00B54E0E"/>
    <w:rsid w:val="00B574E9"/>
    <w:rsid w:val="00B6079D"/>
    <w:rsid w:val="00B64D9C"/>
    <w:rsid w:val="00B66C6D"/>
    <w:rsid w:val="00B7370A"/>
    <w:rsid w:val="00B73B13"/>
    <w:rsid w:val="00B747ED"/>
    <w:rsid w:val="00B7744B"/>
    <w:rsid w:val="00B8027F"/>
    <w:rsid w:val="00B8252F"/>
    <w:rsid w:val="00B91EDE"/>
    <w:rsid w:val="00B94875"/>
    <w:rsid w:val="00B95D60"/>
    <w:rsid w:val="00BA1BF8"/>
    <w:rsid w:val="00BA2AD8"/>
    <w:rsid w:val="00BA45BA"/>
    <w:rsid w:val="00BA5775"/>
    <w:rsid w:val="00BB21B0"/>
    <w:rsid w:val="00BC0354"/>
    <w:rsid w:val="00BC05F7"/>
    <w:rsid w:val="00BD0107"/>
    <w:rsid w:val="00BD3E7B"/>
    <w:rsid w:val="00BE0401"/>
    <w:rsid w:val="00BE1F84"/>
    <w:rsid w:val="00BE6135"/>
    <w:rsid w:val="00BE6676"/>
    <w:rsid w:val="00BE67C8"/>
    <w:rsid w:val="00BF1A61"/>
    <w:rsid w:val="00BF9259"/>
    <w:rsid w:val="00C00FE6"/>
    <w:rsid w:val="00C03091"/>
    <w:rsid w:val="00C04F59"/>
    <w:rsid w:val="00C1618C"/>
    <w:rsid w:val="00C168AB"/>
    <w:rsid w:val="00C17757"/>
    <w:rsid w:val="00C17AFE"/>
    <w:rsid w:val="00C215FE"/>
    <w:rsid w:val="00C228FC"/>
    <w:rsid w:val="00C368B2"/>
    <w:rsid w:val="00C37577"/>
    <w:rsid w:val="00C37F85"/>
    <w:rsid w:val="00C40614"/>
    <w:rsid w:val="00C532F8"/>
    <w:rsid w:val="00C53BC8"/>
    <w:rsid w:val="00C55B1C"/>
    <w:rsid w:val="00C5625C"/>
    <w:rsid w:val="00C63FDF"/>
    <w:rsid w:val="00C64DD3"/>
    <w:rsid w:val="00C679B1"/>
    <w:rsid w:val="00C70251"/>
    <w:rsid w:val="00C723D1"/>
    <w:rsid w:val="00C758E8"/>
    <w:rsid w:val="00C76344"/>
    <w:rsid w:val="00C823E7"/>
    <w:rsid w:val="00C84A88"/>
    <w:rsid w:val="00C85903"/>
    <w:rsid w:val="00C90D73"/>
    <w:rsid w:val="00C93C45"/>
    <w:rsid w:val="00C97017"/>
    <w:rsid w:val="00CA588E"/>
    <w:rsid w:val="00CC0CD7"/>
    <w:rsid w:val="00CC2434"/>
    <w:rsid w:val="00CC26FC"/>
    <w:rsid w:val="00CC3541"/>
    <w:rsid w:val="00CE2C0D"/>
    <w:rsid w:val="00CE46A5"/>
    <w:rsid w:val="00CE7021"/>
    <w:rsid w:val="00CE786D"/>
    <w:rsid w:val="00D0482D"/>
    <w:rsid w:val="00D12E68"/>
    <w:rsid w:val="00D13EA4"/>
    <w:rsid w:val="00D201FB"/>
    <w:rsid w:val="00D2156A"/>
    <w:rsid w:val="00D22591"/>
    <w:rsid w:val="00D24383"/>
    <w:rsid w:val="00D25E0F"/>
    <w:rsid w:val="00D2607D"/>
    <w:rsid w:val="00D2771B"/>
    <w:rsid w:val="00D3116E"/>
    <w:rsid w:val="00D32212"/>
    <w:rsid w:val="00D32AD3"/>
    <w:rsid w:val="00D3561B"/>
    <w:rsid w:val="00D35686"/>
    <w:rsid w:val="00D409EB"/>
    <w:rsid w:val="00D422E8"/>
    <w:rsid w:val="00D45983"/>
    <w:rsid w:val="00D5145C"/>
    <w:rsid w:val="00D536C0"/>
    <w:rsid w:val="00D53F53"/>
    <w:rsid w:val="00D60DBA"/>
    <w:rsid w:val="00D621D6"/>
    <w:rsid w:val="00D706D8"/>
    <w:rsid w:val="00D70EFC"/>
    <w:rsid w:val="00D80812"/>
    <w:rsid w:val="00D84136"/>
    <w:rsid w:val="00D84F9B"/>
    <w:rsid w:val="00D873B4"/>
    <w:rsid w:val="00D91270"/>
    <w:rsid w:val="00D91BA9"/>
    <w:rsid w:val="00D92827"/>
    <w:rsid w:val="00D9386C"/>
    <w:rsid w:val="00D947B3"/>
    <w:rsid w:val="00D94FA5"/>
    <w:rsid w:val="00D9658B"/>
    <w:rsid w:val="00DA1FB4"/>
    <w:rsid w:val="00DA33F8"/>
    <w:rsid w:val="00DA7BA2"/>
    <w:rsid w:val="00DB4175"/>
    <w:rsid w:val="00DB5C68"/>
    <w:rsid w:val="00DB5DE3"/>
    <w:rsid w:val="00DC28AA"/>
    <w:rsid w:val="00DC461B"/>
    <w:rsid w:val="00DC6ECB"/>
    <w:rsid w:val="00DD30A7"/>
    <w:rsid w:val="00DD41D8"/>
    <w:rsid w:val="00DE1DD6"/>
    <w:rsid w:val="00DE5828"/>
    <w:rsid w:val="00DE736A"/>
    <w:rsid w:val="00DF0DC7"/>
    <w:rsid w:val="00DF2724"/>
    <w:rsid w:val="00DF3292"/>
    <w:rsid w:val="00DF3BAE"/>
    <w:rsid w:val="00DF5238"/>
    <w:rsid w:val="00DF6836"/>
    <w:rsid w:val="00E00C20"/>
    <w:rsid w:val="00E00F70"/>
    <w:rsid w:val="00E14280"/>
    <w:rsid w:val="00E322AE"/>
    <w:rsid w:val="00E379FE"/>
    <w:rsid w:val="00E40101"/>
    <w:rsid w:val="00E41636"/>
    <w:rsid w:val="00E47486"/>
    <w:rsid w:val="00E518F6"/>
    <w:rsid w:val="00E547CE"/>
    <w:rsid w:val="00E60A43"/>
    <w:rsid w:val="00E634AE"/>
    <w:rsid w:val="00E64404"/>
    <w:rsid w:val="00E71E79"/>
    <w:rsid w:val="00E73441"/>
    <w:rsid w:val="00E77586"/>
    <w:rsid w:val="00E77B39"/>
    <w:rsid w:val="00E80F51"/>
    <w:rsid w:val="00E85505"/>
    <w:rsid w:val="00E86A11"/>
    <w:rsid w:val="00E92299"/>
    <w:rsid w:val="00E9778A"/>
    <w:rsid w:val="00EA3FE6"/>
    <w:rsid w:val="00EB26AB"/>
    <w:rsid w:val="00EB3362"/>
    <w:rsid w:val="00EC0AE0"/>
    <w:rsid w:val="00EC2DCB"/>
    <w:rsid w:val="00EC3744"/>
    <w:rsid w:val="00EC637E"/>
    <w:rsid w:val="00EC7CF3"/>
    <w:rsid w:val="00EE1626"/>
    <w:rsid w:val="00EE2955"/>
    <w:rsid w:val="00EE49A7"/>
    <w:rsid w:val="00EE4C2D"/>
    <w:rsid w:val="00EF027E"/>
    <w:rsid w:val="00EF4FF0"/>
    <w:rsid w:val="00EF5E8F"/>
    <w:rsid w:val="00EF6B5E"/>
    <w:rsid w:val="00EF6F61"/>
    <w:rsid w:val="00EF7CC0"/>
    <w:rsid w:val="00F03489"/>
    <w:rsid w:val="00F03E68"/>
    <w:rsid w:val="00F04695"/>
    <w:rsid w:val="00F101C5"/>
    <w:rsid w:val="00F11149"/>
    <w:rsid w:val="00F12FAD"/>
    <w:rsid w:val="00F16C49"/>
    <w:rsid w:val="00F221D3"/>
    <w:rsid w:val="00F221FB"/>
    <w:rsid w:val="00F254AB"/>
    <w:rsid w:val="00F25F57"/>
    <w:rsid w:val="00F2689D"/>
    <w:rsid w:val="00F333F4"/>
    <w:rsid w:val="00F4159B"/>
    <w:rsid w:val="00F43574"/>
    <w:rsid w:val="00F43BA3"/>
    <w:rsid w:val="00F5143F"/>
    <w:rsid w:val="00F53700"/>
    <w:rsid w:val="00F64DFC"/>
    <w:rsid w:val="00F6645F"/>
    <w:rsid w:val="00F706B4"/>
    <w:rsid w:val="00F761E5"/>
    <w:rsid w:val="00F81687"/>
    <w:rsid w:val="00F8244F"/>
    <w:rsid w:val="00F82CEE"/>
    <w:rsid w:val="00F84323"/>
    <w:rsid w:val="00F843F4"/>
    <w:rsid w:val="00F877C1"/>
    <w:rsid w:val="00F95A64"/>
    <w:rsid w:val="00F96742"/>
    <w:rsid w:val="00FA5422"/>
    <w:rsid w:val="00FA7E6F"/>
    <w:rsid w:val="00FB1B21"/>
    <w:rsid w:val="00FB5FF8"/>
    <w:rsid w:val="00FC11DD"/>
    <w:rsid w:val="00FC7395"/>
    <w:rsid w:val="00FD1DCE"/>
    <w:rsid w:val="00FD2FC2"/>
    <w:rsid w:val="00FD34E9"/>
    <w:rsid w:val="00FD558F"/>
    <w:rsid w:val="00FE0104"/>
    <w:rsid w:val="00FE36D4"/>
    <w:rsid w:val="00FE47CC"/>
    <w:rsid w:val="00FF2FF9"/>
    <w:rsid w:val="00FF61DF"/>
    <w:rsid w:val="011A3BD6"/>
    <w:rsid w:val="011BEF3D"/>
    <w:rsid w:val="01CB3FB8"/>
    <w:rsid w:val="01FE00D1"/>
    <w:rsid w:val="028EF3C7"/>
    <w:rsid w:val="02A6CC59"/>
    <w:rsid w:val="032656D5"/>
    <w:rsid w:val="043730C0"/>
    <w:rsid w:val="049C1018"/>
    <w:rsid w:val="04D62E4A"/>
    <w:rsid w:val="04F462F1"/>
    <w:rsid w:val="04FB3AD2"/>
    <w:rsid w:val="051117B4"/>
    <w:rsid w:val="0516D4B9"/>
    <w:rsid w:val="0535F8D3"/>
    <w:rsid w:val="05853804"/>
    <w:rsid w:val="0597F36B"/>
    <w:rsid w:val="05F29719"/>
    <w:rsid w:val="05F4B001"/>
    <w:rsid w:val="06289EA4"/>
    <w:rsid w:val="06A97A35"/>
    <w:rsid w:val="06B1C2C8"/>
    <w:rsid w:val="07197D14"/>
    <w:rsid w:val="072D3C42"/>
    <w:rsid w:val="072DB24C"/>
    <w:rsid w:val="07618EA7"/>
    <w:rsid w:val="07DAF13A"/>
    <w:rsid w:val="080BCEEB"/>
    <w:rsid w:val="087D020E"/>
    <w:rsid w:val="08DF2FEF"/>
    <w:rsid w:val="08F3C760"/>
    <w:rsid w:val="090E7B50"/>
    <w:rsid w:val="0955344E"/>
    <w:rsid w:val="0963DF83"/>
    <w:rsid w:val="09EA0AB8"/>
    <w:rsid w:val="0A4C4EE1"/>
    <w:rsid w:val="0BED30E5"/>
    <w:rsid w:val="0C47114C"/>
    <w:rsid w:val="0CD68B3F"/>
    <w:rsid w:val="0D49B672"/>
    <w:rsid w:val="0D7769FA"/>
    <w:rsid w:val="0D940361"/>
    <w:rsid w:val="0E085B47"/>
    <w:rsid w:val="0E16335E"/>
    <w:rsid w:val="0E32D8E9"/>
    <w:rsid w:val="0EAACADF"/>
    <w:rsid w:val="0F2EC4D6"/>
    <w:rsid w:val="0FCB90E2"/>
    <w:rsid w:val="0FE78BDA"/>
    <w:rsid w:val="107F03E6"/>
    <w:rsid w:val="10B364C4"/>
    <w:rsid w:val="10E68EC7"/>
    <w:rsid w:val="11409080"/>
    <w:rsid w:val="1178AD89"/>
    <w:rsid w:val="11B8768F"/>
    <w:rsid w:val="1226DE60"/>
    <w:rsid w:val="1244A046"/>
    <w:rsid w:val="12714418"/>
    <w:rsid w:val="1393108E"/>
    <w:rsid w:val="13A639F6"/>
    <w:rsid w:val="13D0B1BF"/>
    <w:rsid w:val="13EF4BCC"/>
    <w:rsid w:val="1405A8F9"/>
    <w:rsid w:val="141B2F50"/>
    <w:rsid w:val="14698CC6"/>
    <w:rsid w:val="14CB1522"/>
    <w:rsid w:val="15318DA4"/>
    <w:rsid w:val="1536B5CE"/>
    <w:rsid w:val="15905B23"/>
    <w:rsid w:val="162B84A6"/>
    <w:rsid w:val="1631DE4A"/>
    <w:rsid w:val="1633E747"/>
    <w:rsid w:val="1657B498"/>
    <w:rsid w:val="16C24DE2"/>
    <w:rsid w:val="16E4F384"/>
    <w:rsid w:val="16EFA0FF"/>
    <w:rsid w:val="173125D6"/>
    <w:rsid w:val="17E65747"/>
    <w:rsid w:val="18429FAF"/>
    <w:rsid w:val="196DA7EE"/>
    <w:rsid w:val="1984D618"/>
    <w:rsid w:val="19AEADE2"/>
    <w:rsid w:val="1AD07984"/>
    <w:rsid w:val="1AF49F35"/>
    <w:rsid w:val="1B019C58"/>
    <w:rsid w:val="1B0B2AE4"/>
    <w:rsid w:val="1B4EDB62"/>
    <w:rsid w:val="1BC38F62"/>
    <w:rsid w:val="1C1D6F5E"/>
    <w:rsid w:val="1C2C9A42"/>
    <w:rsid w:val="1C6454AE"/>
    <w:rsid w:val="1CE53BEA"/>
    <w:rsid w:val="1CF43DB5"/>
    <w:rsid w:val="1D5D2ED5"/>
    <w:rsid w:val="1DDA931A"/>
    <w:rsid w:val="1DFA8E87"/>
    <w:rsid w:val="1E542F72"/>
    <w:rsid w:val="1E7A56FE"/>
    <w:rsid w:val="1EEAD015"/>
    <w:rsid w:val="1F360C1A"/>
    <w:rsid w:val="1F4AE468"/>
    <w:rsid w:val="1F9049AF"/>
    <w:rsid w:val="201A400C"/>
    <w:rsid w:val="206710BF"/>
    <w:rsid w:val="208A4D57"/>
    <w:rsid w:val="20BD8058"/>
    <w:rsid w:val="20D027D4"/>
    <w:rsid w:val="217092F4"/>
    <w:rsid w:val="21934F56"/>
    <w:rsid w:val="220D21BB"/>
    <w:rsid w:val="225F6668"/>
    <w:rsid w:val="22DA581C"/>
    <w:rsid w:val="231B42C3"/>
    <w:rsid w:val="2366D228"/>
    <w:rsid w:val="24B0213C"/>
    <w:rsid w:val="24BB6A13"/>
    <w:rsid w:val="25650E0A"/>
    <w:rsid w:val="261A8D5A"/>
    <w:rsid w:val="26358538"/>
    <w:rsid w:val="26633C85"/>
    <w:rsid w:val="26671F74"/>
    <w:rsid w:val="26A0AC19"/>
    <w:rsid w:val="26B61625"/>
    <w:rsid w:val="26F65065"/>
    <w:rsid w:val="2755DF1F"/>
    <w:rsid w:val="27C2ACD1"/>
    <w:rsid w:val="27C94EAA"/>
    <w:rsid w:val="28FA4F6A"/>
    <w:rsid w:val="290F1180"/>
    <w:rsid w:val="2921B9C5"/>
    <w:rsid w:val="298E1E5C"/>
    <w:rsid w:val="29FC41C1"/>
    <w:rsid w:val="2A028158"/>
    <w:rsid w:val="2A3058FE"/>
    <w:rsid w:val="2A582693"/>
    <w:rsid w:val="2A698263"/>
    <w:rsid w:val="2ADA510C"/>
    <w:rsid w:val="2B43F320"/>
    <w:rsid w:val="2B63E0DF"/>
    <w:rsid w:val="2B73C55E"/>
    <w:rsid w:val="2B97E9AB"/>
    <w:rsid w:val="2BA623AE"/>
    <w:rsid w:val="2BB82F52"/>
    <w:rsid w:val="2BCAFB3F"/>
    <w:rsid w:val="2C34BD61"/>
    <w:rsid w:val="2C3F173B"/>
    <w:rsid w:val="2CFB172B"/>
    <w:rsid w:val="2D60F9FF"/>
    <w:rsid w:val="2D9F7E21"/>
    <w:rsid w:val="2DA623FC"/>
    <w:rsid w:val="2E0B8867"/>
    <w:rsid w:val="2E1ABF64"/>
    <w:rsid w:val="2F263294"/>
    <w:rsid w:val="2F408EF5"/>
    <w:rsid w:val="2FBA87E8"/>
    <w:rsid w:val="301E62FF"/>
    <w:rsid w:val="30957208"/>
    <w:rsid w:val="30BB811C"/>
    <w:rsid w:val="30C6FAE5"/>
    <w:rsid w:val="30E1B013"/>
    <w:rsid w:val="30E9FCE6"/>
    <w:rsid w:val="3163F9DF"/>
    <w:rsid w:val="31A19577"/>
    <w:rsid w:val="31AE5B5E"/>
    <w:rsid w:val="32409488"/>
    <w:rsid w:val="32682F91"/>
    <w:rsid w:val="32799BD0"/>
    <w:rsid w:val="33E30F1A"/>
    <w:rsid w:val="342BFDB8"/>
    <w:rsid w:val="344A1052"/>
    <w:rsid w:val="3508D64C"/>
    <w:rsid w:val="3515C1BF"/>
    <w:rsid w:val="3516A5CD"/>
    <w:rsid w:val="351B3109"/>
    <w:rsid w:val="35851742"/>
    <w:rsid w:val="35C0D798"/>
    <w:rsid w:val="3630A47E"/>
    <w:rsid w:val="364EFB54"/>
    <w:rsid w:val="3650497D"/>
    <w:rsid w:val="3660B18E"/>
    <w:rsid w:val="367D4C17"/>
    <w:rsid w:val="3685D3D7"/>
    <w:rsid w:val="36FC2581"/>
    <w:rsid w:val="37BC8E18"/>
    <w:rsid w:val="37DB29EC"/>
    <w:rsid w:val="37FC0C6D"/>
    <w:rsid w:val="38417D29"/>
    <w:rsid w:val="385EF890"/>
    <w:rsid w:val="38750349"/>
    <w:rsid w:val="38A7DE94"/>
    <w:rsid w:val="38BE4E10"/>
    <w:rsid w:val="38ED4AA7"/>
    <w:rsid w:val="39B57CAE"/>
    <w:rsid w:val="39EC0F01"/>
    <w:rsid w:val="3A0044C6"/>
    <w:rsid w:val="3A3902E3"/>
    <w:rsid w:val="3A77D1B4"/>
    <w:rsid w:val="3B0447F0"/>
    <w:rsid w:val="3BB3B569"/>
    <w:rsid w:val="3BBB1340"/>
    <w:rsid w:val="3BEF4A49"/>
    <w:rsid w:val="3C319F78"/>
    <w:rsid w:val="3C58E539"/>
    <w:rsid w:val="3C6D20D6"/>
    <w:rsid w:val="3C7CD2FD"/>
    <w:rsid w:val="3CFE5212"/>
    <w:rsid w:val="3DC30053"/>
    <w:rsid w:val="3DC8A2FC"/>
    <w:rsid w:val="3E223AE2"/>
    <w:rsid w:val="3EFAC35F"/>
    <w:rsid w:val="3EFCB629"/>
    <w:rsid w:val="3F17BB0A"/>
    <w:rsid w:val="403E6281"/>
    <w:rsid w:val="406DEA36"/>
    <w:rsid w:val="409B7C4C"/>
    <w:rsid w:val="40DECD5F"/>
    <w:rsid w:val="41219D71"/>
    <w:rsid w:val="4168578D"/>
    <w:rsid w:val="41B84A41"/>
    <w:rsid w:val="41EF56F5"/>
    <w:rsid w:val="42173CA9"/>
    <w:rsid w:val="4244D03B"/>
    <w:rsid w:val="42976F12"/>
    <w:rsid w:val="42D99476"/>
    <w:rsid w:val="43190AFE"/>
    <w:rsid w:val="435DD888"/>
    <w:rsid w:val="43F2D57B"/>
    <w:rsid w:val="446785DB"/>
    <w:rsid w:val="44A7D3E5"/>
    <w:rsid w:val="44B66695"/>
    <w:rsid w:val="44E9F213"/>
    <w:rsid w:val="452A5266"/>
    <w:rsid w:val="45418041"/>
    <w:rsid w:val="45BC36FD"/>
    <w:rsid w:val="45CAC2FB"/>
    <w:rsid w:val="460D8920"/>
    <w:rsid w:val="466C1B75"/>
    <w:rsid w:val="46CC2530"/>
    <w:rsid w:val="473B5571"/>
    <w:rsid w:val="474AC8E6"/>
    <w:rsid w:val="4777C56D"/>
    <w:rsid w:val="47B34BCA"/>
    <w:rsid w:val="47E2DF05"/>
    <w:rsid w:val="4848AE0D"/>
    <w:rsid w:val="493B9F56"/>
    <w:rsid w:val="4947DA66"/>
    <w:rsid w:val="49583AE1"/>
    <w:rsid w:val="495FCDDB"/>
    <w:rsid w:val="49C6C778"/>
    <w:rsid w:val="49DF7B05"/>
    <w:rsid w:val="4A5A176E"/>
    <w:rsid w:val="4A831D59"/>
    <w:rsid w:val="4AB0AD95"/>
    <w:rsid w:val="4AEEFB6A"/>
    <w:rsid w:val="4B2C5EC9"/>
    <w:rsid w:val="4B871720"/>
    <w:rsid w:val="4B8F1635"/>
    <w:rsid w:val="4BDEBFC6"/>
    <w:rsid w:val="4BEB80CC"/>
    <w:rsid w:val="4C17C501"/>
    <w:rsid w:val="4CC939C2"/>
    <w:rsid w:val="4CDC2FC8"/>
    <w:rsid w:val="4D05C43D"/>
    <w:rsid w:val="4D099AC3"/>
    <w:rsid w:val="4D6B7820"/>
    <w:rsid w:val="4DC47820"/>
    <w:rsid w:val="4E298790"/>
    <w:rsid w:val="4E2B9457"/>
    <w:rsid w:val="4E6C8B8D"/>
    <w:rsid w:val="4EB45E66"/>
    <w:rsid w:val="4EC0928A"/>
    <w:rsid w:val="4F01B8BE"/>
    <w:rsid w:val="4F0442DE"/>
    <w:rsid w:val="4F396DDB"/>
    <w:rsid w:val="4F3B94B1"/>
    <w:rsid w:val="5005EC75"/>
    <w:rsid w:val="5042A154"/>
    <w:rsid w:val="50D52718"/>
    <w:rsid w:val="50D82626"/>
    <w:rsid w:val="5106C990"/>
    <w:rsid w:val="5147B778"/>
    <w:rsid w:val="51576737"/>
    <w:rsid w:val="51645BF8"/>
    <w:rsid w:val="5175D475"/>
    <w:rsid w:val="5176ED07"/>
    <w:rsid w:val="51BD2BE7"/>
    <w:rsid w:val="51D18955"/>
    <w:rsid w:val="51FF882F"/>
    <w:rsid w:val="520872AF"/>
    <w:rsid w:val="5293EDD8"/>
    <w:rsid w:val="5293EE74"/>
    <w:rsid w:val="53EF729C"/>
    <w:rsid w:val="5473F506"/>
    <w:rsid w:val="54DBCE04"/>
    <w:rsid w:val="554F6887"/>
    <w:rsid w:val="555E6A76"/>
    <w:rsid w:val="5562013D"/>
    <w:rsid w:val="55A8DD19"/>
    <w:rsid w:val="55E1417D"/>
    <w:rsid w:val="5601A95B"/>
    <w:rsid w:val="56023F45"/>
    <w:rsid w:val="5604D33B"/>
    <w:rsid w:val="563C0BB0"/>
    <w:rsid w:val="5670318D"/>
    <w:rsid w:val="56905E5E"/>
    <w:rsid w:val="56DDC38A"/>
    <w:rsid w:val="56EE001E"/>
    <w:rsid w:val="57118268"/>
    <w:rsid w:val="576D0F4F"/>
    <w:rsid w:val="579FC1D7"/>
    <w:rsid w:val="57C14B58"/>
    <w:rsid w:val="57C234F1"/>
    <w:rsid w:val="57CEBA3F"/>
    <w:rsid w:val="57FE4182"/>
    <w:rsid w:val="5869C386"/>
    <w:rsid w:val="587BC800"/>
    <w:rsid w:val="58BB8051"/>
    <w:rsid w:val="58BE74E3"/>
    <w:rsid w:val="58F896F2"/>
    <w:rsid w:val="5918ADFC"/>
    <w:rsid w:val="595ACDD4"/>
    <w:rsid w:val="595EAA7F"/>
    <w:rsid w:val="59C264E2"/>
    <w:rsid w:val="5A7A0EDE"/>
    <w:rsid w:val="5A810359"/>
    <w:rsid w:val="5B20FA10"/>
    <w:rsid w:val="5B352A68"/>
    <w:rsid w:val="5B3AE8CB"/>
    <w:rsid w:val="5BC89FEF"/>
    <w:rsid w:val="5BCEE3C4"/>
    <w:rsid w:val="5BF647AA"/>
    <w:rsid w:val="5C473C64"/>
    <w:rsid w:val="5CAB79FD"/>
    <w:rsid w:val="5CD67312"/>
    <w:rsid w:val="5CE6993D"/>
    <w:rsid w:val="5D4E7A52"/>
    <w:rsid w:val="5D98057E"/>
    <w:rsid w:val="5DBCC8F2"/>
    <w:rsid w:val="5E03FFD1"/>
    <w:rsid w:val="5E07E4BA"/>
    <w:rsid w:val="5E08CC88"/>
    <w:rsid w:val="5E10AF24"/>
    <w:rsid w:val="5E775A31"/>
    <w:rsid w:val="5EA48646"/>
    <w:rsid w:val="5F7BCF1C"/>
    <w:rsid w:val="5FD9E6F9"/>
    <w:rsid w:val="5FE649D7"/>
    <w:rsid w:val="605BBCA5"/>
    <w:rsid w:val="60824553"/>
    <w:rsid w:val="61070BE5"/>
    <w:rsid w:val="612152B9"/>
    <w:rsid w:val="613246EF"/>
    <w:rsid w:val="61CAD460"/>
    <w:rsid w:val="61D06372"/>
    <w:rsid w:val="621C97D0"/>
    <w:rsid w:val="622F8633"/>
    <w:rsid w:val="623E3EE0"/>
    <w:rsid w:val="62BB6C4E"/>
    <w:rsid w:val="62DAE650"/>
    <w:rsid w:val="638C8DD2"/>
    <w:rsid w:val="638E1A93"/>
    <w:rsid w:val="63B375AA"/>
    <w:rsid w:val="64057116"/>
    <w:rsid w:val="64605E80"/>
    <w:rsid w:val="6476AC73"/>
    <w:rsid w:val="64E55E49"/>
    <w:rsid w:val="651AB9FA"/>
    <w:rsid w:val="65399EEB"/>
    <w:rsid w:val="65CC822C"/>
    <w:rsid w:val="65D6CC87"/>
    <w:rsid w:val="663B7931"/>
    <w:rsid w:val="664F817B"/>
    <w:rsid w:val="6666ADEF"/>
    <w:rsid w:val="666FB024"/>
    <w:rsid w:val="66994575"/>
    <w:rsid w:val="66D7C90C"/>
    <w:rsid w:val="67512862"/>
    <w:rsid w:val="6759D2B1"/>
    <w:rsid w:val="675E7E28"/>
    <w:rsid w:val="678FA43A"/>
    <w:rsid w:val="67A38315"/>
    <w:rsid w:val="67A88BF3"/>
    <w:rsid w:val="67B76680"/>
    <w:rsid w:val="688A891C"/>
    <w:rsid w:val="68ADCB8C"/>
    <w:rsid w:val="691BB064"/>
    <w:rsid w:val="69934DD8"/>
    <w:rsid w:val="69A57D1D"/>
    <w:rsid w:val="69A770E2"/>
    <w:rsid w:val="69AC38C0"/>
    <w:rsid w:val="6A468BC7"/>
    <w:rsid w:val="6AAC920C"/>
    <w:rsid w:val="6B6D613E"/>
    <w:rsid w:val="6BB5A672"/>
    <w:rsid w:val="6C1CA379"/>
    <w:rsid w:val="6C39D09A"/>
    <w:rsid w:val="6CD9D8F4"/>
    <w:rsid w:val="6DAF08B0"/>
    <w:rsid w:val="6DB606BD"/>
    <w:rsid w:val="6DC07CDB"/>
    <w:rsid w:val="6DF8D334"/>
    <w:rsid w:val="6E49B8CE"/>
    <w:rsid w:val="6EAF81C1"/>
    <w:rsid w:val="6F2A11DC"/>
    <w:rsid w:val="6F573364"/>
    <w:rsid w:val="6F6D21ED"/>
    <w:rsid w:val="70231D67"/>
    <w:rsid w:val="709D1725"/>
    <w:rsid w:val="70C5E0F4"/>
    <w:rsid w:val="70C6CD08"/>
    <w:rsid w:val="712472D9"/>
    <w:rsid w:val="71A55821"/>
    <w:rsid w:val="71D9E70C"/>
    <w:rsid w:val="72B3D817"/>
    <w:rsid w:val="73914417"/>
    <w:rsid w:val="73D45BFC"/>
    <w:rsid w:val="73F62A01"/>
    <w:rsid w:val="7475614E"/>
    <w:rsid w:val="74E9C869"/>
    <w:rsid w:val="74F62B24"/>
    <w:rsid w:val="74FEB829"/>
    <w:rsid w:val="75B090FE"/>
    <w:rsid w:val="75FB8189"/>
    <w:rsid w:val="761D6A59"/>
    <w:rsid w:val="765E6D10"/>
    <w:rsid w:val="77050FB4"/>
    <w:rsid w:val="7708573B"/>
    <w:rsid w:val="770F844E"/>
    <w:rsid w:val="77655F1E"/>
    <w:rsid w:val="7802C15B"/>
    <w:rsid w:val="781AB7DF"/>
    <w:rsid w:val="78396CFD"/>
    <w:rsid w:val="783D24B7"/>
    <w:rsid w:val="78578AE3"/>
    <w:rsid w:val="789D8019"/>
    <w:rsid w:val="79018B54"/>
    <w:rsid w:val="7921B5F9"/>
    <w:rsid w:val="79EA465F"/>
    <w:rsid w:val="7A14EE8A"/>
    <w:rsid w:val="7BACC205"/>
    <w:rsid w:val="7C1ACC05"/>
    <w:rsid w:val="7C582F43"/>
    <w:rsid w:val="7C91FCBD"/>
    <w:rsid w:val="7CE1E910"/>
    <w:rsid w:val="7D1BB8E3"/>
    <w:rsid w:val="7DEDD2D0"/>
    <w:rsid w:val="7E3B0846"/>
    <w:rsid w:val="7E43E5F3"/>
    <w:rsid w:val="7E52EEE6"/>
    <w:rsid w:val="7F0E6922"/>
    <w:rsid w:val="7F8CB833"/>
    <w:rsid w:val="7FBD39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54625"/>
    <o:shapelayout v:ext="edit">
      <o:idmap v:ext="edit" data="1"/>
    </o:shapelayout>
  </w:shapeDefaults>
  <w:decimalSymbol w:val=","/>
  <w:listSeparator w:val=";"/>
  <w14:docId w14:val="4F647555"/>
  <w15:chartTrackingRefBased/>
  <w15:docId w15:val="{95195402-7156-4763-809D-02EAEFC3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b/>
      <w:bCs/>
      <w:sz w:val="22"/>
      <w:szCs w:val="26"/>
      <w:lang w:eastAsia="en-US"/>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b/>
      <w:bCs/>
      <w:sz w:val="22"/>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b/>
      <w:bCs/>
      <w:szCs w:val="22"/>
      <w:lang w:eastAsia="en-US"/>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01F1E"/>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b/>
      <w:i/>
      <w:spacing w:val="-2"/>
      <w:sz w:val="22"/>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customStyle="1" w:styleId="normaltextrun">
    <w:name w:val="normaltextrun"/>
    <w:basedOn w:val="Standaardalinea-lettertype"/>
    <w:rsid w:val="007D5F4F"/>
  </w:style>
  <w:style w:type="character" w:customStyle="1" w:styleId="eop">
    <w:name w:val="eop"/>
    <w:basedOn w:val="Standaardalinea-lettertype"/>
    <w:rsid w:val="007D5F4F"/>
  </w:style>
  <w:style w:type="character" w:customStyle="1" w:styleId="spellingerror">
    <w:name w:val="spellingerror"/>
    <w:basedOn w:val="Standaardalinea-lettertype"/>
    <w:rsid w:val="00FF2FF9"/>
  </w:style>
  <w:style w:type="paragraph" w:styleId="Geenafstand">
    <w:name w:val="No Spacing"/>
    <w:uiPriority w:val="1"/>
    <w:qFormat/>
    <w:rsid w:val="00092273"/>
    <w:rPr>
      <w:rFonts w:asciiTheme="minorHAnsi" w:eastAsiaTheme="minorHAnsi" w:hAnsiTheme="minorHAnsi" w:cstheme="minorBidi"/>
      <w:sz w:val="22"/>
      <w:szCs w:val="22"/>
      <w:lang w:eastAsia="en-US"/>
    </w:rPr>
  </w:style>
  <w:style w:type="paragraph" w:styleId="Revisie">
    <w:name w:val="Revision"/>
    <w:hidden/>
    <w:uiPriority w:val="99"/>
    <w:semiHidden/>
    <w:rsid w:val="008F4FA2"/>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434">
      <w:bodyDiv w:val="1"/>
      <w:marLeft w:val="0"/>
      <w:marRight w:val="0"/>
      <w:marTop w:val="0"/>
      <w:marBottom w:val="0"/>
      <w:divBdr>
        <w:top w:val="none" w:sz="0" w:space="0" w:color="auto"/>
        <w:left w:val="none" w:sz="0" w:space="0" w:color="auto"/>
        <w:bottom w:val="none" w:sz="0" w:space="0" w:color="auto"/>
        <w:right w:val="none" w:sz="0" w:space="0" w:color="auto"/>
      </w:divBdr>
    </w:div>
    <w:div w:id="79104251">
      <w:bodyDiv w:val="1"/>
      <w:marLeft w:val="0"/>
      <w:marRight w:val="0"/>
      <w:marTop w:val="0"/>
      <w:marBottom w:val="0"/>
      <w:divBdr>
        <w:top w:val="none" w:sz="0" w:space="0" w:color="auto"/>
        <w:left w:val="none" w:sz="0" w:space="0" w:color="auto"/>
        <w:bottom w:val="none" w:sz="0" w:space="0" w:color="auto"/>
        <w:right w:val="none" w:sz="0" w:space="0" w:color="auto"/>
      </w:divBdr>
    </w:div>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34364993">
      <w:bodyDiv w:val="1"/>
      <w:marLeft w:val="0"/>
      <w:marRight w:val="0"/>
      <w:marTop w:val="0"/>
      <w:marBottom w:val="0"/>
      <w:divBdr>
        <w:top w:val="none" w:sz="0" w:space="0" w:color="auto"/>
        <w:left w:val="none" w:sz="0" w:space="0" w:color="auto"/>
        <w:bottom w:val="none" w:sz="0" w:space="0" w:color="auto"/>
        <w:right w:val="none" w:sz="0" w:space="0" w:color="auto"/>
      </w:divBdr>
    </w:div>
    <w:div w:id="309098866">
      <w:bodyDiv w:val="1"/>
      <w:marLeft w:val="0"/>
      <w:marRight w:val="0"/>
      <w:marTop w:val="0"/>
      <w:marBottom w:val="0"/>
      <w:divBdr>
        <w:top w:val="none" w:sz="0" w:space="0" w:color="auto"/>
        <w:left w:val="none" w:sz="0" w:space="0" w:color="auto"/>
        <w:bottom w:val="none" w:sz="0" w:space="0" w:color="auto"/>
        <w:right w:val="none" w:sz="0" w:space="0" w:color="auto"/>
      </w:divBdr>
    </w:div>
    <w:div w:id="349187412">
      <w:bodyDiv w:val="1"/>
      <w:marLeft w:val="0"/>
      <w:marRight w:val="0"/>
      <w:marTop w:val="0"/>
      <w:marBottom w:val="0"/>
      <w:divBdr>
        <w:top w:val="none" w:sz="0" w:space="0" w:color="auto"/>
        <w:left w:val="none" w:sz="0" w:space="0" w:color="auto"/>
        <w:bottom w:val="none" w:sz="0" w:space="0" w:color="auto"/>
        <w:right w:val="none" w:sz="0" w:space="0" w:color="auto"/>
      </w:divBdr>
    </w:div>
    <w:div w:id="614563055">
      <w:bodyDiv w:val="1"/>
      <w:marLeft w:val="0"/>
      <w:marRight w:val="0"/>
      <w:marTop w:val="0"/>
      <w:marBottom w:val="0"/>
      <w:divBdr>
        <w:top w:val="none" w:sz="0" w:space="0" w:color="auto"/>
        <w:left w:val="none" w:sz="0" w:space="0" w:color="auto"/>
        <w:bottom w:val="none" w:sz="0" w:space="0" w:color="auto"/>
        <w:right w:val="none" w:sz="0" w:space="0" w:color="auto"/>
      </w:divBdr>
    </w:div>
    <w:div w:id="846480930">
      <w:bodyDiv w:val="1"/>
      <w:marLeft w:val="0"/>
      <w:marRight w:val="0"/>
      <w:marTop w:val="0"/>
      <w:marBottom w:val="0"/>
      <w:divBdr>
        <w:top w:val="none" w:sz="0" w:space="0" w:color="auto"/>
        <w:left w:val="none" w:sz="0" w:space="0" w:color="auto"/>
        <w:bottom w:val="none" w:sz="0" w:space="0" w:color="auto"/>
        <w:right w:val="none" w:sz="0" w:space="0" w:color="auto"/>
      </w:divBdr>
    </w:div>
    <w:div w:id="1022586696">
      <w:bodyDiv w:val="1"/>
      <w:marLeft w:val="0"/>
      <w:marRight w:val="0"/>
      <w:marTop w:val="0"/>
      <w:marBottom w:val="0"/>
      <w:divBdr>
        <w:top w:val="none" w:sz="0" w:space="0" w:color="auto"/>
        <w:left w:val="none" w:sz="0" w:space="0" w:color="auto"/>
        <w:bottom w:val="none" w:sz="0" w:space="0" w:color="auto"/>
        <w:right w:val="none" w:sz="0" w:space="0" w:color="auto"/>
      </w:divBdr>
    </w:div>
    <w:div w:id="1401826883">
      <w:bodyDiv w:val="1"/>
      <w:marLeft w:val="0"/>
      <w:marRight w:val="0"/>
      <w:marTop w:val="0"/>
      <w:marBottom w:val="0"/>
      <w:divBdr>
        <w:top w:val="none" w:sz="0" w:space="0" w:color="auto"/>
        <w:left w:val="none" w:sz="0" w:space="0" w:color="auto"/>
        <w:bottom w:val="none" w:sz="0" w:space="0" w:color="auto"/>
        <w:right w:val="none" w:sz="0" w:space="0" w:color="auto"/>
      </w:divBdr>
    </w:div>
    <w:div w:id="1442528586">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547721400">
      <w:bodyDiv w:val="1"/>
      <w:marLeft w:val="0"/>
      <w:marRight w:val="0"/>
      <w:marTop w:val="0"/>
      <w:marBottom w:val="0"/>
      <w:divBdr>
        <w:top w:val="none" w:sz="0" w:space="0" w:color="auto"/>
        <w:left w:val="none" w:sz="0" w:space="0" w:color="auto"/>
        <w:bottom w:val="none" w:sz="0" w:space="0" w:color="auto"/>
        <w:right w:val="none" w:sz="0" w:space="0" w:color="auto"/>
      </w:divBdr>
    </w:div>
    <w:div w:id="1614484467">
      <w:bodyDiv w:val="1"/>
      <w:marLeft w:val="0"/>
      <w:marRight w:val="0"/>
      <w:marTop w:val="0"/>
      <w:marBottom w:val="0"/>
      <w:divBdr>
        <w:top w:val="none" w:sz="0" w:space="0" w:color="auto"/>
        <w:left w:val="none" w:sz="0" w:space="0" w:color="auto"/>
        <w:bottom w:val="none" w:sz="0" w:space="0" w:color="auto"/>
        <w:right w:val="none" w:sz="0" w:space="0" w:color="auto"/>
      </w:divBdr>
    </w:div>
    <w:div w:id="1715691550">
      <w:bodyDiv w:val="1"/>
      <w:marLeft w:val="0"/>
      <w:marRight w:val="0"/>
      <w:marTop w:val="0"/>
      <w:marBottom w:val="0"/>
      <w:divBdr>
        <w:top w:val="none" w:sz="0" w:space="0" w:color="auto"/>
        <w:left w:val="none" w:sz="0" w:space="0" w:color="auto"/>
        <w:bottom w:val="none" w:sz="0" w:space="0" w:color="auto"/>
        <w:right w:val="none" w:sz="0" w:space="0" w:color="auto"/>
      </w:divBdr>
    </w:div>
    <w:div w:id="1734498931">
      <w:bodyDiv w:val="1"/>
      <w:marLeft w:val="0"/>
      <w:marRight w:val="0"/>
      <w:marTop w:val="0"/>
      <w:marBottom w:val="0"/>
      <w:divBdr>
        <w:top w:val="none" w:sz="0" w:space="0" w:color="auto"/>
        <w:left w:val="none" w:sz="0" w:space="0" w:color="auto"/>
        <w:bottom w:val="none" w:sz="0" w:space="0" w:color="auto"/>
        <w:right w:val="none" w:sz="0" w:space="0" w:color="auto"/>
      </w:divBdr>
    </w:div>
    <w:div w:id="1787429149">
      <w:bodyDiv w:val="1"/>
      <w:marLeft w:val="0"/>
      <w:marRight w:val="0"/>
      <w:marTop w:val="0"/>
      <w:marBottom w:val="0"/>
      <w:divBdr>
        <w:top w:val="none" w:sz="0" w:space="0" w:color="auto"/>
        <w:left w:val="none" w:sz="0" w:space="0" w:color="auto"/>
        <w:bottom w:val="none" w:sz="0" w:space="0" w:color="auto"/>
        <w:right w:val="none" w:sz="0" w:space="0" w:color="auto"/>
      </w:divBdr>
    </w:div>
    <w:div w:id="199846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8535CBC2FC8AF4AA864D180972CDAB7" ma:contentTypeVersion="6" ma:contentTypeDescription="Een nieuw document maken." ma:contentTypeScope="" ma:versionID="5dff9315a7efa99a664e149659a03bd3">
  <xsd:schema xmlns:xsd="http://www.w3.org/2001/XMLSchema" xmlns:xs="http://www.w3.org/2001/XMLSchema" xmlns:p="http://schemas.microsoft.com/office/2006/metadata/properties" xmlns:ns2="aacfb5c9-e86c-48b0-a95e-6cc0ab39470a" xmlns:ns3="7c89df11-142f-49d9-a62e-06b92b7402cc" targetNamespace="http://schemas.microsoft.com/office/2006/metadata/properties" ma:root="true" ma:fieldsID="977692f0524146dca47be929c5256b13" ns2:_="" ns3:_="">
    <xsd:import namespace="aacfb5c9-e86c-48b0-a95e-6cc0ab39470a"/>
    <xsd:import namespace="7c89df11-142f-49d9-a62e-06b92b7402cc"/>
    <xsd:element name="properties">
      <xsd:complexType>
        <xsd:sequence>
          <xsd:element name="documentManagement">
            <xsd:complexType>
              <xsd:all>
                <xsd:element ref="ns2:Typewijziging" minOccurs="0"/>
                <xsd:element ref="ns2:MediaServiceMetadata" minOccurs="0"/>
                <xsd:element ref="ns2:MediaServiceFastMetadata" minOccurs="0"/>
                <xsd:element ref="ns3:SharedWithUsers" minOccurs="0"/>
                <xsd:element ref="ns3:SharedWithDetails" minOccurs="0"/>
                <xsd:element ref="ns2:Typeinform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fb5c9-e86c-48b0-a95e-6cc0ab39470a" elementFormDefault="qualified">
    <xsd:import namespace="http://schemas.microsoft.com/office/2006/documentManagement/types"/>
    <xsd:import namespace="http://schemas.microsoft.com/office/infopath/2007/PartnerControls"/>
    <xsd:element name="Typewijziging" ma:index="8" nillable="true" ma:displayName="Type wijziging" ma:format="Dropdown" ma:internalName="Typewijzig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ypeinformatie" ma:index="13" nillable="true" ma:displayName="Type informatie" ma:format="Dropdown" ma:internalName="Typeinformat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9df11-142f-49d9-a62e-06b92b7402c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SharedWithUsers xmlns="7c89df11-142f-49d9-a62e-06b92b7402cc">
      <UserInfo>
        <DisplayName>Taflioglu, H. (Havva)</DisplayName>
        <AccountId>27</AccountId>
        <AccountType/>
      </UserInfo>
    </SharedWithUsers>
    <Typewijziging xmlns="aacfb5c9-e86c-48b0-a95e-6cc0ab39470a" xsi:nil="true"/>
    <Typeinformatie xmlns="aacfb5c9-e86c-48b0-a95e-6cc0ab39470a" xsi:nil="true"/>
  </documentManagement>
</p:properties>
</file>

<file path=customXml/itemProps1.xml><?xml version="1.0" encoding="utf-8"?>
<ds:datastoreItem xmlns:ds="http://schemas.openxmlformats.org/officeDocument/2006/customXml" ds:itemID="{D91992F4-92DE-47DD-9B07-C1B4A0E78C11}">
  <ds:schemaRefs>
    <ds:schemaRef ds:uri="http://schemas.microsoft.com/sharepoint/v3/contenttype/forms"/>
  </ds:schemaRefs>
</ds:datastoreItem>
</file>

<file path=customXml/itemProps2.xml><?xml version="1.0" encoding="utf-8"?>
<ds:datastoreItem xmlns:ds="http://schemas.openxmlformats.org/officeDocument/2006/customXml" ds:itemID="{44F31EE3-F253-485D-9705-5623DA2DF3A4}">
  <ds:schemaRefs>
    <ds:schemaRef ds:uri="http://www.imanage.com/work/xmlschema"/>
  </ds:schemaRefs>
</ds:datastoreItem>
</file>

<file path=customXml/itemProps3.xml><?xml version="1.0" encoding="utf-8"?>
<ds:datastoreItem xmlns:ds="http://schemas.openxmlformats.org/officeDocument/2006/customXml" ds:itemID="{C0847796-39AD-47A1-98EA-3DD2C5AAF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fb5c9-e86c-48b0-a95e-6cc0ab39470a"/>
    <ds:schemaRef ds:uri="7c89df11-142f-49d9-a62e-06b92b740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6EF1B1-DFB2-4F97-9726-65743419AB61}">
  <ds:schemaRefs>
    <ds:schemaRef ds:uri="http://schemas.openxmlformats.org/officeDocument/2006/bibliography"/>
  </ds:schemaRefs>
</ds:datastoreItem>
</file>

<file path=customXml/itemProps5.xml><?xml version="1.0" encoding="utf-8"?>
<ds:datastoreItem xmlns:ds="http://schemas.openxmlformats.org/officeDocument/2006/customXml" ds:itemID="{83EA0449-7699-405B-A0EE-7664EEE4D2A0}">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7c89df11-142f-49d9-a62e-06b92b7402cc"/>
    <ds:schemaRef ds:uri="http://purl.org/dc/terms/"/>
    <ds:schemaRef ds:uri="aacfb5c9-e86c-48b0-a95e-6cc0ab3947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121</TotalTime>
  <Pages>8</Pages>
  <Words>2268</Words>
  <Characters>12480</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Lieftink, W.M. (Wouter)</cp:lastModifiedBy>
  <cp:revision>17</cp:revision>
  <cp:lastPrinted>2020-09-21T08:53:00Z</cp:lastPrinted>
  <dcterms:created xsi:type="dcterms:W3CDTF">2023-10-26T08:28:00Z</dcterms:created>
  <dcterms:modified xsi:type="dcterms:W3CDTF">2024-04-09T13:39:00Z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0x01010018535CBC2FC8AF4AA864D180972CDAB7</vt:lpwstr>
  </property>
  <property fmtid="{D5CDD505-2E9C-101B-9397-08002B2CF9AE}" pid="3" name="WorksiteDatabase">
    <vt:lpwstr>ALGEMEEN</vt:lpwstr>
  </property>
  <property fmtid="{D5CDD505-2E9C-101B-9397-08002B2CF9AE}" pid="4" name="WorksiteDocNumber">
    <vt:lpwstr>17368580</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ies>
</file>