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B863C" w14:textId="743CB25B" w:rsidR="000064A5" w:rsidRDefault="000064A5" w:rsidP="00E65B3D">
      <w:pPr>
        <w:spacing w:after="0"/>
        <w:jc w:val="center"/>
      </w:pPr>
    </w:p>
    <w:p w14:paraId="02196B6A" w14:textId="380780B8" w:rsidR="00B528A9" w:rsidRDefault="00E65B3D" w:rsidP="00584649">
      <w:pPr>
        <w:pStyle w:val="Kop1"/>
      </w:pPr>
      <w:r>
        <w:t>Bijlage 12 - r</w:t>
      </w:r>
      <w:r w:rsidR="007B2919">
        <w:t>eferentieformulier</w:t>
      </w:r>
    </w:p>
    <w:p w14:paraId="243A7D27" w14:textId="4D0599F3" w:rsidR="00584649" w:rsidRDefault="007B2919" w:rsidP="00584649">
      <w:pPr>
        <w:pStyle w:val="Kop2"/>
        <w:rPr>
          <w:rFonts w:eastAsiaTheme="majorEastAsia"/>
        </w:rPr>
      </w:pPr>
      <w:r>
        <w:rPr>
          <w:rFonts w:eastAsiaTheme="majorEastAsia"/>
        </w:rPr>
        <w:t>Referentie 1</w:t>
      </w:r>
    </w:p>
    <w:p w14:paraId="72E00B1F" w14:textId="786A30F7" w:rsidR="0079012F" w:rsidRDefault="0079012F" w:rsidP="00B979D6">
      <w:pPr>
        <w:rPr>
          <w:rFonts w:eastAsiaTheme="majorEastAs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7B2919" w14:paraId="67582934" w14:textId="77777777" w:rsidTr="007B2919">
        <w:tc>
          <w:tcPr>
            <w:tcW w:w="4530" w:type="dxa"/>
          </w:tcPr>
          <w:p w14:paraId="3175E295" w14:textId="77777777" w:rsidR="007B2919" w:rsidRDefault="007B2919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en vestigingsplaats organisatie</w:t>
            </w:r>
          </w:p>
          <w:p w14:paraId="2B68E2C2" w14:textId="77777777" w:rsidR="007629FA" w:rsidRDefault="007629FA" w:rsidP="00B979D6">
            <w:pPr>
              <w:rPr>
                <w:rFonts w:eastAsiaTheme="majorEastAsia"/>
              </w:rPr>
            </w:pPr>
          </w:p>
          <w:p w14:paraId="2DBC3FBA" w14:textId="12824A4B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29E5937F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3B932283" w14:textId="77777777" w:rsidTr="007B2919">
        <w:tc>
          <w:tcPr>
            <w:tcW w:w="4530" w:type="dxa"/>
          </w:tcPr>
          <w:p w14:paraId="3BFC4395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contactpersoon en functie</w:t>
            </w:r>
          </w:p>
          <w:p w14:paraId="3C31A754" w14:textId="02777626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7ED0985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4641072B" w14:textId="77777777" w:rsidTr="007B2919">
        <w:tc>
          <w:tcPr>
            <w:tcW w:w="4530" w:type="dxa"/>
          </w:tcPr>
          <w:p w14:paraId="64D522D0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E-mail en telefoonnummer contactpersoon</w:t>
            </w:r>
          </w:p>
          <w:p w14:paraId="169FC459" w14:textId="6AEB6D83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A3C4C1F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33C1BD2C" w14:textId="77777777" w:rsidTr="007B2919">
        <w:tc>
          <w:tcPr>
            <w:tcW w:w="4530" w:type="dxa"/>
          </w:tcPr>
          <w:p w14:paraId="2B2CED22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Jaaromzet van de opdracht</w:t>
            </w:r>
          </w:p>
          <w:p w14:paraId="47BCE885" w14:textId="072B8228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3530FF5F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572624B3" w14:textId="77777777" w:rsidTr="007B2919">
        <w:tc>
          <w:tcPr>
            <w:tcW w:w="4530" w:type="dxa"/>
          </w:tcPr>
          <w:p w14:paraId="50A486EA" w14:textId="77777777" w:rsidR="007B2919" w:rsidRDefault="007629FA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Startdatum van de samenwerking</w:t>
            </w:r>
          </w:p>
          <w:p w14:paraId="2A831CC6" w14:textId="41E6DC77" w:rsidR="007629FA" w:rsidRDefault="007629FA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2F39EF7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2CAE0236" w14:textId="77777777" w:rsidTr="007B2919">
        <w:tc>
          <w:tcPr>
            <w:tcW w:w="4530" w:type="dxa"/>
          </w:tcPr>
          <w:p w14:paraId="27C8F302" w14:textId="77777777" w:rsidR="007B2919" w:rsidRDefault="0086545F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Waarom is deze referentie passend </w:t>
            </w:r>
            <w:r w:rsidR="006F3526">
              <w:rPr>
                <w:rFonts w:eastAsiaTheme="majorEastAsia"/>
              </w:rPr>
              <w:t>bij AKN?</w:t>
            </w:r>
          </w:p>
          <w:p w14:paraId="43AA942A" w14:textId="77777777" w:rsidR="006F3526" w:rsidRDefault="006F3526" w:rsidP="00B979D6">
            <w:pPr>
              <w:rPr>
                <w:rFonts w:eastAsiaTheme="majorEastAsia"/>
              </w:rPr>
            </w:pPr>
          </w:p>
          <w:p w14:paraId="43FD3E08" w14:textId="77777777" w:rsidR="006F3526" w:rsidRDefault="006F3526" w:rsidP="00B979D6">
            <w:pPr>
              <w:rPr>
                <w:rFonts w:eastAsiaTheme="majorEastAsia"/>
              </w:rPr>
            </w:pPr>
          </w:p>
          <w:p w14:paraId="1EDE5B1E" w14:textId="77777777" w:rsidR="006F3526" w:rsidRDefault="006F3526" w:rsidP="00B979D6">
            <w:pPr>
              <w:rPr>
                <w:rFonts w:eastAsiaTheme="majorEastAsia"/>
              </w:rPr>
            </w:pPr>
          </w:p>
          <w:p w14:paraId="4A1A5F92" w14:textId="77777777" w:rsidR="006F3526" w:rsidRDefault="006F3526" w:rsidP="00B979D6">
            <w:pPr>
              <w:rPr>
                <w:rFonts w:eastAsiaTheme="majorEastAsia"/>
              </w:rPr>
            </w:pPr>
          </w:p>
          <w:p w14:paraId="26930EA9" w14:textId="77777777" w:rsidR="006F3526" w:rsidRDefault="006F3526" w:rsidP="00B979D6">
            <w:pPr>
              <w:rPr>
                <w:rFonts w:eastAsiaTheme="majorEastAsia"/>
              </w:rPr>
            </w:pPr>
          </w:p>
          <w:p w14:paraId="6D5ABEFE" w14:textId="70D1400C" w:rsidR="006F3526" w:rsidRDefault="006F3526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4D5E108E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  <w:tr w:rsidR="007B2919" w14:paraId="15CD4827" w14:textId="77777777" w:rsidTr="007B2919">
        <w:tc>
          <w:tcPr>
            <w:tcW w:w="4530" w:type="dxa"/>
          </w:tcPr>
          <w:p w14:paraId="6F207504" w14:textId="77777777" w:rsidR="007B2919" w:rsidRDefault="006F3526" w:rsidP="00B979D6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Tevredenheidsverklaring van de opdrachtgever</w:t>
            </w:r>
          </w:p>
          <w:p w14:paraId="7281B531" w14:textId="77777777" w:rsidR="006F3526" w:rsidRDefault="006F3526" w:rsidP="00B979D6">
            <w:pPr>
              <w:rPr>
                <w:rFonts w:eastAsiaTheme="majorEastAsia"/>
              </w:rPr>
            </w:pPr>
          </w:p>
          <w:p w14:paraId="294FCBD6" w14:textId="77777777" w:rsidR="006F3526" w:rsidRDefault="006F3526" w:rsidP="00B979D6">
            <w:pPr>
              <w:rPr>
                <w:rFonts w:eastAsiaTheme="majorEastAsia"/>
              </w:rPr>
            </w:pPr>
          </w:p>
          <w:p w14:paraId="71C7F437" w14:textId="77777777" w:rsidR="006F3526" w:rsidRDefault="006F3526" w:rsidP="00B979D6">
            <w:pPr>
              <w:rPr>
                <w:rFonts w:eastAsiaTheme="majorEastAsia"/>
              </w:rPr>
            </w:pPr>
          </w:p>
          <w:p w14:paraId="1622A4DD" w14:textId="77777777" w:rsidR="006F3526" w:rsidRDefault="006F3526" w:rsidP="00B979D6">
            <w:pPr>
              <w:rPr>
                <w:rFonts w:eastAsiaTheme="majorEastAsia"/>
              </w:rPr>
            </w:pPr>
          </w:p>
          <w:p w14:paraId="1A7A403A" w14:textId="77777777" w:rsidR="006F3526" w:rsidRDefault="006F3526" w:rsidP="00B979D6">
            <w:pPr>
              <w:rPr>
                <w:rFonts w:eastAsiaTheme="majorEastAsia"/>
              </w:rPr>
            </w:pPr>
          </w:p>
          <w:p w14:paraId="2A97974D" w14:textId="4A1B7592" w:rsidR="006F3526" w:rsidRDefault="006F3526" w:rsidP="00B979D6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14943BF8" w14:textId="77777777" w:rsidR="007B2919" w:rsidRDefault="007B2919" w:rsidP="00B979D6">
            <w:pPr>
              <w:rPr>
                <w:rFonts w:eastAsiaTheme="majorEastAsia"/>
              </w:rPr>
            </w:pPr>
          </w:p>
        </w:tc>
      </w:tr>
    </w:tbl>
    <w:p w14:paraId="2A6F400F" w14:textId="0A154BA8" w:rsidR="00336BD8" w:rsidRDefault="00336BD8" w:rsidP="00336BD8">
      <w:pPr>
        <w:rPr>
          <w:rFonts w:eastAsiaTheme="majorEastAsia"/>
        </w:rPr>
      </w:pPr>
    </w:p>
    <w:p w14:paraId="6E0426EC" w14:textId="77777777" w:rsidR="00336BD8" w:rsidRDefault="00336BD8">
      <w:pPr>
        <w:overflowPunct/>
        <w:autoSpaceDE/>
        <w:autoSpaceDN/>
        <w:adjustRightInd/>
        <w:spacing w:after="0"/>
        <w:textAlignment w:val="auto"/>
        <w:rPr>
          <w:rFonts w:eastAsiaTheme="majorEastAsia"/>
        </w:rPr>
      </w:pPr>
      <w:r>
        <w:rPr>
          <w:rFonts w:eastAsiaTheme="majorEastAsia"/>
        </w:rPr>
        <w:br w:type="page"/>
      </w:r>
    </w:p>
    <w:p w14:paraId="6414BBA9" w14:textId="77777777" w:rsidR="00336BD8" w:rsidRDefault="00336BD8" w:rsidP="00336BD8">
      <w:pPr>
        <w:pStyle w:val="Kop2"/>
        <w:rPr>
          <w:rFonts w:eastAsiaTheme="majorEastAsia"/>
        </w:rPr>
      </w:pPr>
    </w:p>
    <w:p w14:paraId="30562319" w14:textId="0A701E56" w:rsidR="00336BD8" w:rsidRDefault="00336BD8" w:rsidP="00336BD8">
      <w:pPr>
        <w:pStyle w:val="Kop2"/>
        <w:rPr>
          <w:rFonts w:eastAsiaTheme="majorEastAsia"/>
        </w:rPr>
      </w:pPr>
      <w:r>
        <w:rPr>
          <w:rFonts w:eastAsiaTheme="majorEastAsia"/>
        </w:rPr>
        <w:t>Referentie 2</w:t>
      </w:r>
    </w:p>
    <w:p w14:paraId="738D3731" w14:textId="77777777" w:rsidR="00336BD8" w:rsidRDefault="00336BD8" w:rsidP="00336BD8">
      <w:pPr>
        <w:rPr>
          <w:rFonts w:eastAsiaTheme="majorEastAs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336BD8" w14:paraId="087BC31C" w14:textId="77777777" w:rsidTr="00CB0E52">
        <w:tc>
          <w:tcPr>
            <w:tcW w:w="4530" w:type="dxa"/>
          </w:tcPr>
          <w:p w14:paraId="0B8B4D16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en vestigingsplaats organisatie</w:t>
            </w:r>
          </w:p>
          <w:p w14:paraId="7A190940" w14:textId="77777777" w:rsidR="00336BD8" w:rsidRDefault="00336BD8" w:rsidP="00CB0E52">
            <w:pPr>
              <w:rPr>
                <w:rFonts w:eastAsiaTheme="majorEastAsia"/>
              </w:rPr>
            </w:pPr>
          </w:p>
          <w:p w14:paraId="2D84C84C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A04E2C0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452D6BEA" w14:textId="77777777" w:rsidTr="00CB0E52">
        <w:tc>
          <w:tcPr>
            <w:tcW w:w="4530" w:type="dxa"/>
          </w:tcPr>
          <w:p w14:paraId="0EF8B71B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Naam contactpersoon en functie</w:t>
            </w:r>
          </w:p>
          <w:p w14:paraId="7695478B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57E69D4D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13AA9BF5" w14:textId="77777777" w:rsidTr="00CB0E52">
        <w:tc>
          <w:tcPr>
            <w:tcW w:w="4530" w:type="dxa"/>
          </w:tcPr>
          <w:p w14:paraId="7A91BAC8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E-mail en telefoonnummer contactpersoon</w:t>
            </w:r>
          </w:p>
          <w:p w14:paraId="43B79580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74EF194D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6BC73091" w14:textId="77777777" w:rsidTr="00CB0E52">
        <w:tc>
          <w:tcPr>
            <w:tcW w:w="4530" w:type="dxa"/>
          </w:tcPr>
          <w:p w14:paraId="132DB895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Jaaromzet van de opdracht</w:t>
            </w:r>
          </w:p>
          <w:p w14:paraId="5C0EF6E8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452306C3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62F7A84F" w14:textId="77777777" w:rsidTr="00CB0E52">
        <w:tc>
          <w:tcPr>
            <w:tcW w:w="4530" w:type="dxa"/>
          </w:tcPr>
          <w:p w14:paraId="539F20B0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Startdatum van de samenwerking</w:t>
            </w:r>
          </w:p>
          <w:p w14:paraId="1AB5DD13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4DEEF346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618E971C" w14:textId="77777777" w:rsidTr="00CB0E52">
        <w:tc>
          <w:tcPr>
            <w:tcW w:w="4530" w:type="dxa"/>
          </w:tcPr>
          <w:p w14:paraId="5200BD68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Waarom is deze referentie passend bij AKN?</w:t>
            </w:r>
          </w:p>
          <w:p w14:paraId="016F2F67" w14:textId="77777777" w:rsidR="00336BD8" w:rsidRDefault="00336BD8" w:rsidP="00CB0E52">
            <w:pPr>
              <w:rPr>
                <w:rFonts w:eastAsiaTheme="majorEastAsia"/>
              </w:rPr>
            </w:pPr>
          </w:p>
          <w:p w14:paraId="217A361F" w14:textId="77777777" w:rsidR="00336BD8" w:rsidRDefault="00336BD8" w:rsidP="00CB0E52">
            <w:pPr>
              <w:rPr>
                <w:rFonts w:eastAsiaTheme="majorEastAsia"/>
              </w:rPr>
            </w:pPr>
          </w:p>
          <w:p w14:paraId="687B037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524137D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2B085DCB" w14:textId="77777777" w:rsidR="00336BD8" w:rsidRDefault="00336BD8" w:rsidP="00CB0E52">
            <w:pPr>
              <w:rPr>
                <w:rFonts w:eastAsiaTheme="majorEastAsia"/>
              </w:rPr>
            </w:pPr>
          </w:p>
          <w:p w14:paraId="7B03060A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3E0BB0E8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  <w:tr w:rsidR="00336BD8" w14:paraId="53E79158" w14:textId="77777777" w:rsidTr="00CB0E52">
        <w:tc>
          <w:tcPr>
            <w:tcW w:w="4530" w:type="dxa"/>
          </w:tcPr>
          <w:p w14:paraId="3647FD6A" w14:textId="77777777" w:rsidR="00336BD8" w:rsidRDefault="00336BD8" w:rsidP="00CB0E52">
            <w:pPr>
              <w:rPr>
                <w:rFonts w:eastAsiaTheme="majorEastAsia"/>
              </w:rPr>
            </w:pPr>
            <w:r>
              <w:rPr>
                <w:rFonts w:eastAsiaTheme="majorEastAsia"/>
              </w:rPr>
              <w:t>Tevredenheidsverklaring van de opdrachtgever</w:t>
            </w:r>
          </w:p>
          <w:p w14:paraId="02D1A91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050D28A" w14:textId="77777777" w:rsidR="00336BD8" w:rsidRDefault="00336BD8" w:rsidP="00CB0E52">
            <w:pPr>
              <w:rPr>
                <w:rFonts w:eastAsiaTheme="majorEastAsia"/>
              </w:rPr>
            </w:pPr>
          </w:p>
          <w:p w14:paraId="77A9C349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6B5BF7B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57FA42E" w14:textId="77777777" w:rsidR="00336BD8" w:rsidRDefault="00336BD8" w:rsidP="00CB0E52">
            <w:pPr>
              <w:rPr>
                <w:rFonts w:eastAsiaTheme="majorEastAsia"/>
              </w:rPr>
            </w:pPr>
          </w:p>
          <w:p w14:paraId="4CCA5206" w14:textId="77777777" w:rsidR="00336BD8" w:rsidRDefault="00336BD8" w:rsidP="00CB0E52">
            <w:pPr>
              <w:rPr>
                <w:rFonts w:eastAsiaTheme="majorEastAsia"/>
              </w:rPr>
            </w:pPr>
          </w:p>
        </w:tc>
        <w:tc>
          <w:tcPr>
            <w:tcW w:w="4531" w:type="dxa"/>
          </w:tcPr>
          <w:p w14:paraId="08B99DCE" w14:textId="77777777" w:rsidR="00336BD8" w:rsidRDefault="00336BD8" w:rsidP="00CB0E52">
            <w:pPr>
              <w:rPr>
                <w:rFonts w:eastAsiaTheme="majorEastAsia"/>
              </w:rPr>
            </w:pPr>
          </w:p>
        </w:tc>
      </w:tr>
    </w:tbl>
    <w:p w14:paraId="75BFCEEF" w14:textId="77777777" w:rsidR="00336BD8" w:rsidRDefault="00336BD8" w:rsidP="00336BD8">
      <w:pPr>
        <w:rPr>
          <w:rFonts w:eastAsiaTheme="majorEastAsia"/>
        </w:rPr>
      </w:pPr>
    </w:p>
    <w:p w14:paraId="17393E3C" w14:textId="77777777" w:rsidR="007B2919" w:rsidRDefault="007B2919" w:rsidP="00336BD8">
      <w:pPr>
        <w:rPr>
          <w:rFonts w:eastAsiaTheme="majorEastAsia"/>
        </w:rPr>
      </w:pPr>
    </w:p>
    <w:sectPr w:rsidR="007B2919" w:rsidSect="004F2CBF">
      <w:footerReference w:type="first" r:id="rId11"/>
      <w:pgSz w:w="11907" w:h="16834" w:code="9"/>
      <w:pgMar w:top="1985" w:right="1418" w:bottom="1985" w:left="1418" w:header="567" w:footer="56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4B084" w14:textId="77777777" w:rsidR="0063033E" w:rsidRDefault="0063033E">
      <w:pPr>
        <w:spacing w:after="0"/>
      </w:pPr>
      <w:r>
        <w:separator/>
      </w:r>
    </w:p>
  </w:endnote>
  <w:endnote w:type="continuationSeparator" w:id="0">
    <w:p w14:paraId="113CAF56" w14:textId="77777777" w:rsidR="0063033E" w:rsidRDefault="006303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1649" w14:textId="77777777" w:rsidR="00A8061A" w:rsidRDefault="00A8061A" w:rsidP="00A8061A">
    <w:pPr>
      <w:pStyle w:val="Voettekst"/>
    </w:pPr>
  </w:p>
  <w:p w14:paraId="3610A119" w14:textId="77777777" w:rsidR="00A8061A" w:rsidRDefault="00A806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98F9F" w14:textId="77777777" w:rsidR="0063033E" w:rsidRDefault="0063033E">
      <w:pPr>
        <w:spacing w:after="0"/>
      </w:pPr>
      <w:r>
        <w:separator/>
      </w:r>
    </w:p>
  </w:footnote>
  <w:footnote w:type="continuationSeparator" w:id="0">
    <w:p w14:paraId="49193352" w14:textId="77777777" w:rsidR="0063033E" w:rsidRDefault="006303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8CEF3EA"/>
    <w:lvl w:ilvl="0">
      <w:numFmt w:val="decimal"/>
      <w:lvlText w:val="*"/>
      <w:lvlJc w:val="left"/>
    </w:lvl>
  </w:abstractNum>
  <w:abstractNum w:abstractNumId="1" w15:restartNumberingAfterBreak="0">
    <w:nsid w:val="1B750568"/>
    <w:multiLevelType w:val="hybridMultilevel"/>
    <w:tmpl w:val="0B6A53D6"/>
    <w:lvl w:ilvl="0" w:tplc="0994EEDC">
      <w:start w:val="1"/>
      <w:numFmt w:val="bullet"/>
      <w:pStyle w:val="Standaardtekstinspring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661B0"/>
    <w:multiLevelType w:val="multilevel"/>
    <w:tmpl w:val="EFBA4D92"/>
    <w:lvl w:ilvl="0">
      <w:start w:val="1"/>
      <w:numFmt w:val="decimal"/>
      <w:lvlText w:val="%1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2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consecutiveHyphenLimit w:val="2"/>
  <w:hyphenationZone w:val="56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B1"/>
    <w:rsid w:val="00006065"/>
    <w:rsid w:val="000064A5"/>
    <w:rsid w:val="00024FEB"/>
    <w:rsid w:val="000A322B"/>
    <w:rsid w:val="000F6FFE"/>
    <w:rsid w:val="00103CB1"/>
    <w:rsid w:val="00180E47"/>
    <w:rsid w:val="001F2D4A"/>
    <w:rsid w:val="00262509"/>
    <w:rsid w:val="002679CE"/>
    <w:rsid w:val="00285678"/>
    <w:rsid w:val="00303972"/>
    <w:rsid w:val="0031355F"/>
    <w:rsid w:val="00336BD8"/>
    <w:rsid w:val="00341BF4"/>
    <w:rsid w:val="003A5486"/>
    <w:rsid w:val="003C1C35"/>
    <w:rsid w:val="003C5FD0"/>
    <w:rsid w:val="003D46A9"/>
    <w:rsid w:val="003F56EF"/>
    <w:rsid w:val="0049261E"/>
    <w:rsid w:val="004A2C28"/>
    <w:rsid w:val="004E38EE"/>
    <w:rsid w:val="004E6722"/>
    <w:rsid w:val="004F2CBF"/>
    <w:rsid w:val="0052127E"/>
    <w:rsid w:val="005671C6"/>
    <w:rsid w:val="00584649"/>
    <w:rsid w:val="005B3FCF"/>
    <w:rsid w:val="005B4320"/>
    <w:rsid w:val="005D2F18"/>
    <w:rsid w:val="0063033E"/>
    <w:rsid w:val="00657B65"/>
    <w:rsid w:val="006D4684"/>
    <w:rsid w:val="006F3526"/>
    <w:rsid w:val="00720571"/>
    <w:rsid w:val="007629FA"/>
    <w:rsid w:val="0079012F"/>
    <w:rsid w:val="007B2919"/>
    <w:rsid w:val="0086545F"/>
    <w:rsid w:val="008B7E44"/>
    <w:rsid w:val="008F2F23"/>
    <w:rsid w:val="00914522"/>
    <w:rsid w:val="00920813"/>
    <w:rsid w:val="00A408AB"/>
    <w:rsid w:val="00A41A7F"/>
    <w:rsid w:val="00A56E5A"/>
    <w:rsid w:val="00A63FCB"/>
    <w:rsid w:val="00A727DF"/>
    <w:rsid w:val="00A8061A"/>
    <w:rsid w:val="00A94EF7"/>
    <w:rsid w:val="00AA6A00"/>
    <w:rsid w:val="00AC3CC3"/>
    <w:rsid w:val="00AE5EAC"/>
    <w:rsid w:val="00AF0C7F"/>
    <w:rsid w:val="00B05853"/>
    <w:rsid w:val="00B528A9"/>
    <w:rsid w:val="00B8209A"/>
    <w:rsid w:val="00B979D6"/>
    <w:rsid w:val="00BC0E43"/>
    <w:rsid w:val="00C57F2B"/>
    <w:rsid w:val="00C61820"/>
    <w:rsid w:val="00C65614"/>
    <w:rsid w:val="00D77716"/>
    <w:rsid w:val="00DB3B14"/>
    <w:rsid w:val="00E65B3D"/>
    <w:rsid w:val="00EC6462"/>
    <w:rsid w:val="00F36328"/>
    <w:rsid w:val="00F7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6D80F"/>
  <w15:chartTrackingRefBased/>
  <w15:docId w15:val="{CCD66589-9920-4709-8658-75A27DCE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6462"/>
    <w:pPr>
      <w:overflowPunct w:val="0"/>
      <w:autoSpaceDE w:val="0"/>
      <w:autoSpaceDN w:val="0"/>
      <w:adjustRightInd w:val="0"/>
      <w:spacing w:after="100"/>
      <w:textAlignment w:val="baseline"/>
    </w:pPr>
    <w:rPr>
      <w:rFonts w:asciiTheme="minorHAnsi" w:hAnsiTheme="minorHAnsi"/>
      <w:sz w:val="22"/>
    </w:rPr>
  </w:style>
  <w:style w:type="paragraph" w:styleId="Kop1">
    <w:name w:val="heading 1"/>
    <w:aliases w:val="hoofdstuk"/>
    <w:basedOn w:val="Standaard"/>
    <w:next w:val="Standaard"/>
    <w:qFormat/>
    <w:rsid w:val="005B4320"/>
    <w:pPr>
      <w:keepNext/>
      <w:keepLines/>
      <w:spacing w:after="0"/>
      <w:outlineLvl w:val="0"/>
    </w:pPr>
    <w:rPr>
      <w:b/>
      <w:caps/>
      <w:color w:val="192D4D" w:themeColor="text2"/>
      <w:kern w:val="16"/>
      <w:sz w:val="36"/>
    </w:rPr>
  </w:style>
  <w:style w:type="paragraph" w:styleId="Kop2">
    <w:name w:val="heading 2"/>
    <w:aliases w:val="alinea"/>
    <w:basedOn w:val="Standaard"/>
    <w:next w:val="Standaard"/>
    <w:qFormat/>
    <w:rsid w:val="0052127E"/>
    <w:pPr>
      <w:keepNext/>
      <w:keepLines/>
      <w:spacing w:before="300" w:after="0"/>
      <w:outlineLvl w:val="1"/>
    </w:pPr>
    <w:rPr>
      <w:b/>
      <w:color w:val="192D4D" w:themeColor="text2"/>
      <w:sz w:val="26"/>
    </w:rPr>
  </w:style>
  <w:style w:type="paragraph" w:styleId="Kop3">
    <w:name w:val="heading 3"/>
    <w:aliases w:val="subalinea"/>
    <w:basedOn w:val="Standaard"/>
    <w:next w:val="Standaard"/>
    <w:qFormat/>
    <w:pPr>
      <w:keepNext/>
      <w:keepLines/>
      <w:spacing w:before="200" w:after="0"/>
      <w:outlineLvl w:val="2"/>
    </w:pPr>
    <w:rPr>
      <w:b/>
    </w:rPr>
  </w:style>
  <w:style w:type="paragraph" w:styleId="Kop4">
    <w:name w:val="heading 4"/>
    <w:aliases w:val="NVT!"/>
    <w:basedOn w:val="Standaard"/>
    <w:next w:val="Standaard"/>
    <w:qFormat/>
    <w:pPr>
      <w:keepNext/>
      <w:numPr>
        <w:ilvl w:val="3"/>
        <w:numId w:val="4"/>
      </w:numPr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Kop1"/>
    <w:next w:val="Kop2"/>
    <w:autoRedefine/>
    <w:uiPriority w:val="39"/>
    <w:rsid w:val="003C1C35"/>
    <w:pPr>
      <w:keepNext w:val="0"/>
      <w:tabs>
        <w:tab w:val="right" w:pos="9072"/>
      </w:tabs>
      <w:spacing w:before="120"/>
    </w:pPr>
    <w:rPr>
      <w:bCs/>
      <w:noProof/>
      <w:sz w:val="24"/>
      <w:szCs w:val="28"/>
    </w:rPr>
  </w:style>
  <w:style w:type="paragraph" w:styleId="Inhopg2">
    <w:name w:val="toc 2"/>
    <w:basedOn w:val="Kop2"/>
    <w:next w:val="Kop3"/>
    <w:autoRedefine/>
    <w:uiPriority w:val="39"/>
    <w:rsid w:val="003C1C35"/>
    <w:pPr>
      <w:tabs>
        <w:tab w:val="right" w:pos="9072"/>
      </w:tabs>
      <w:spacing w:before="0"/>
    </w:pPr>
    <w:rPr>
      <w:b w:val="0"/>
      <w:bCs/>
      <w:color w:val="auto"/>
      <w:sz w:val="22"/>
      <w:szCs w:val="24"/>
    </w:rPr>
  </w:style>
  <w:style w:type="paragraph" w:styleId="Inhopg3">
    <w:name w:val="toc 3"/>
    <w:basedOn w:val="Standaard"/>
    <w:next w:val="Standaard"/>
    <w:autoRedefine/>
    <w:uiPriority w:val="39"/>
    <w:rsid w:val="00006065"/>
    <w:pPr>
      <w:spacing w:after="0"/>
      <w:ind w:left="1134" w:hanging="1134"/>
    </w:pPr>
    <w:rPr>
      <w:szCs w:val="24"/>
    </w:rPr>
  </w:style>
  <w:style w:type="paragraph" w:customStyle="1" w:styleId="Standaardtekstinspringen">
    <w:name w:val="Standaard tekst inspringen"/>
    <w:basedOn w:val="Standaard"/>
    <w:pPr>
      <w:numPr>
        <w:numId w:val="5"/>
      </w:numPr>
      <w:spacing w:after="0"/>
    </w:pPr>
  </w:style>
  <w:style w:type="paragraph" w:customStyle="1" w:styleId="Tekstgrootgrijs">
    <w:name w:val="Tekst groot grijs"/>
    <w:basedOn w:val="Standaard"/>
    <w:next w:val="Standaard"/>
    <w:pPr>
      <w:spacing w:after="200"/>
    </w:pPr>
    <w:rPr>
      <w:b/>
      <w:caps/>
      <w:color w:val="C0C0C0"/>
      <w:sz w:val="32"/>
    </w:rPr>
  </w:style>
  <w:style w:type="paragraph" w:customStyle="1" w:styleId="Vblad1">
    <w:name w:val="Vblad 1"/>
    <w:basedOn w:val="Standaard"/>
    <w:next w:val="Standaard"/>
    <w:pPr>
      <w:spacing w:after="400"/>
      <w:jc w:val="center"/>
    </w:pPr>
    <w:rPr>
      <w:b/>
      <w:caps/>
      <w:color w:val="C0C0C0"/>
      <w:sz w:val="56"/>
    </w:rPr>
  </w:style>
  <w:style w:type="paragraph" w:customStyle="1" w:styleId="Vblad2">
    <w:name w:val="Vblad 2"/>
    <w:basedOn w:val="Standaard"/>
    <w:next w:val="Standaard"/>
    <w:pPr>
      <w:spacing w:after="200"/>
      <w:jc w:val="center"/>
    </w:pPr>
    <w:rPr>
      <w:b/>
      <w:sz w:val="44"/>
    </w:rPr>
  </w:style>
  <w:style w:type="paragraph" w:customStyle="1" w:styleId="Vblad3">
    <w:name w:val="Vblad 3"/>
    <w:basedOn w:val="Standaard"/>
    <w:next w:val="Standaard"/>
    <w:pPr>
      <w:spacing w:after="400"/>
      <w:jc w:val="center"/>
    </w:pPr>
    <w:rPr>
      <w:b/>
      <w:color w:val="C0C0C0"/>
      <w:sz w:val="44"/>
    </w:rPr>
  </w:style>
  <w:style w:type="paragraph" w:customStyle="1" w:styleId="Voetnoottekst">
    <w:name w:val="Voetnoot tekst"/>
    <w:basedOn w:val="Standaard"/>
    <w:rPr>
      <w:sz w:val="16"/>
    </w:rPr>
  </w:style>
  <w:style w:type="paragraph" w:customStyle="1" w:styleId="VoettekstVijverborgh">
    <w:name w:val="Voettekst Vijverborgh"/>
    <w:basedOn w:val="Standaard"/>
    <w:pPr>
      <w:tabs>
        <w:tab w:val="right" w:pos="8789"/>
      </w:tabs>
    </w:pPr>
    <w:rPr>
      <w:sz w:val="12"/>
    </w:r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customStyle="1" w:styleId="Adrestekst">
    <w:name w:val="Adrestekst"/>
    <w:basedOn w:val="Standaardtekstinspringen"/>
    <w:next w:val="Standaard"/>
    <w:pPr>
      <w:numPr>
        <w:numId w:val="0"/>
      </w:numPr>
    </w:pPr>
  </w:style>
  <w:style w:type="paragraph" w:styleId="Voettekst">
    <w:name w:val="footer"/>
    <w:basedOn w:val="Standaard"/>
    <w:link w:val="VoettekstChar"/>
    <w:uiPriority w:val="99"/>
    <w:unhideWhenUsed/>
    <w:rsid w:val="00024FEB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4FEB"/>
    <w:rPr>
      <w:rFonts w:ascii="Arial" w:hAnsi="Arial"/>
      <w:spacing w:val="10"/>
      <w:sz w:val="22"/>
    </w:rPr>
  </w:style>
  <w:style w:type="character" w:customStyle="1" w:styleId="VBVoettekstChar">
    <w:name w:val="VB Voettekst Char"/>
    <w:basedOn w:val="Standaardalinea-lettertype"/>
    <w:link w:val="VBVoettekst"/>
    <w:locked/>
    <w:rsid w:val="0052127E"/>
    <w:rPr>
      <w:rFonts w:asciiTheme="majorHAnsi" w:hAnsiTheme="majorHAnsi" w:cs="Tahoma"/>
      <w:caps/>
      <w:noProof/>
      <w:color w:val="192D4D"/>
      <w:kern w:val="16"/>
      <w:sz w:val="12"/>
      <w14:ligatures w14:val="standardContextual"/>
      <w14:numForm w14:val="lining"/>
    </w:rPr>
  </w:style>
  <w:style w:type="paragraph" w:customStyle="1" w:styleId="VBVoettekst">
    <w:name w:val="VB Voettekst"/>
    <w:basedOn w:val="Standaard"/>
    <w:link w:val="VBVoettekstChar"/>
    <w:qFormat/>
    <w:rsid w:val="0052127E"/>
    <w:pPr>
      <w:tabs>
        <w:tab w:val="right" w:pos="9639"/>
      </w:tabs>
      <w:suppressAutoHyphens/>
      <w:spacing w:after="220"/>
      <w:textAlignment w:val="auto"/>
    </w:pPr>
    <w:rPr>
      <w:rFonts w:asciiTheme="majorHAnsi" w:hAnsiTheme="majorHAnsi" w:cs="Tahoma"/>
      <w:caps/>
      <w:noProof/>
      <w:color w:val="192D4D"/>
      <w:kern w:val="16"/>
      <w:sz w:val="12"/>
      <w14:ligatures w14:val="standardContextual"/>
      <w14:numForm w14:val="lining"/>
    </w:rPr>
  </w:style>
  <w:style w:type="character" w:styleId="Nadruk">
    <w:name w:val="Emphasis"/>
    <w:basedOn w:val="Standaardalinea-lettertype"/>
    <w:uiPriority w:val="20"/>
    <w:qFormat/>
    <w:rsid w:val="005B4320"/>
    <w:rPr>
      <w:rFonts w:ascii="Calibri" w:hAnsi="Calibri"/>
      <w:b/>
      <w:i w:val="0"/>
      <w:iCs/>
      <w:color w:val="192D4D" w:themeColor="text2"/>
      <w:sz w:val="28"/>
    </w:rPr>
  </w:style>
  <w:style w:type="paragraph" w:styleId="Lijstalinea">
    <w:name w:val="List Paragraph"/>
    <w:basedOn w:val="Standaard"/>
    <w:uiPriority w:val="34"/>
    <w:qFormat/>
    <w:rsid w:val="00F7020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3C1C35"/>
    <w:pPr>
      <w:overflowPunct/>
      <w:autoSpaceDE/>
      <w:autoSpaceDN/>
      <w:adjustRightInd/>
      <w:spacing w:before="240" w:line="259" w:lineRule="auto"/>
      <w:textAlignment w:val="auto"/>
      <w:outlineLvl w:val="9"/>
    </w:pPr>
    <w:rPr>
      <w:rFonts w:ascii="Calibri" w:eastAsiaTheme="majorEastAsia" w:hAnsi="Calibri" w:cstheme="majorBidi"/>
      <w:kern w:val="0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B528A9"/>
    <w:rPr>
      <w:color w:val="AA5131" w:themeColor="hyperlink"/>
      <w:u w:val="single"/>
    </w:rPr>
  </w:style>
  <w:style w:type="table" w:styleId="Tabelraster">
    <w:name w:val="Table Grid"/>
    <w:basedOn w:val="Standaardtabel"/>
    <w:uiPriority w:val="39"/>
    <w:rsid w:val="007B2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jablonen\3.%20Aanbesteding\02%20Analyse\02.4%20Adviesuitwerking%20analyse%20en%20algemeen.dotx" TargetMode="External"/></Relationships>
</file>

<file path=word/theme/theme1.xml><?xml version="1.0" encoding="utf-8"?>
<a:theme xmlns:a="http://schemas.openxmlformats.org/drawingml/2006/main" name="Vijverborgh office">
  <a:themeElements>
    <a:clrScheme name="VB kleuren">
      <a:dk1>
        <a:sysClr val="windowText" lastClr="000000"/>
      </a:dk1>
      <a:lt1>
        <a:sysClr val="window" lastClr="FFFFFF"/>
      </a:lt1>
      <a:dk2>
        <a:srgbClr val="192D4D"/>
      </a:dk2>
      <a:lt2>
        <a:srgbClr val="9F968C"/>
      </a:lt2>
      <a:accent1>
        <a:srgbClr val="7D93B2"/>
      </a:accent1>
      <a:accent2>
        <a:srgbClr val="BC6542"/>
      </a:accent2>
      <a:accent3>
        <a:srgbClr val="7DAF91"/>
      </a:accent3>
      <a:accent4>
        <a:srgbClr val="D3BCA5"/>
      </a:accent4>
      <a:accent5>
        <a:srgbClr val="AA5131"/>
      </a:accent5>
      <a:accent6>
        <a:srgbClr val="59916F"/>
      </a:accent6>
      <a:hlink>
        <a:srgbClr val="AA5131"/>
      </a:hlink>
      <a:folHlink>
        <a:srgbClr val="D3BCA5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0EB593187EF4A827B1A9543239FA4" ma:contentTypeVersion="3" ma:contentTypeDescription="Een nieuw document maken." ma:contentTypeScope="" ma:versionID="bf955a2504a9492c156a9fb87d945505">
  <xsd:schema xmlns:xsd="http://www.w3.org/2001/XMLSchema" xmlns:xs="http://www.w3.org/2001/XMLSchema" xmlns:p="http://schemas.microsoft.com/office/2006/metadata/properties" xmlns:ns2="cca3e7b5-3888-4798-ad39-5b9b30f8349d" targetNamespace="http://schemas.microsoft.com/office/2006/metadata/properties" ma:root="true" ma:fieldsID="cbe50a012892642dfee40fc2c8a36be1" ns2:_="">
    <xsd:import namespace="cca3e7b5-3888-4798-ad39-5b9b30f834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3e7b5-3888-4798-ad39-5b9b30f834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BF9ACD-54EA-49CA-9A13-A46B01E5D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3e7b5-3888-4798-ad39-5b9b30f834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2E5D64-3A1D-4D1A-A8B9-B39E65C713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B72403-E795-482D-B67F-B1640F82349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cca3e7b5-3888-4798-ad39-5b9b30f8349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A27BCDD-D5B5-4D47-99BD-668208082C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02.4 Adviesuitwerking analyse en algemeen</Template>
  <TotalTime>0</TotalTime>
  <Pages>2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</vt:lpstr>
    </vt:vector>
  </TitlesOfParts>
  <Company> 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AKN, aanbesteding catering</dc:title>
  <dc:subject>Bijlage 12 Referentieformulier</dc:subject>
  <dc:creator>D. Eyck</dc:creator>
  <cp:keywords/>
  <dc:description> </dc:description>
  <cp:lastModifiedBy>Desirée Eyck</cp:lastModifiedBy>
  <cp:revision>2</cp:revision>
  <cp:lastPrinted>2003-08-14T12:02:00Z</cp:lastPrinted>
  <dcterms:created xsi:type="dcterms:W3CDTF">2023-12-08T12:57:00Z</dcterms:created>
  <dcterms:modified xsi:type="dcterms:W3CDTF">2023-12-08T12:57:00Z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derwerp">
    <vt:lpwstr>Bijlage 12 Referentieformulier </vt:lpwstr>
  </property>
  <property fmtid="{D5CDD505-2E9C-101B-9397-08002B2CF9AE}" pid="3" name="Referentie">
    <vt:lpwstr>190007</vt:lpwstr>
  </property>
  <property fmtid="{D5CDD505-2E9C-101B-9397-08002B2CF9AE}" pid="4" name="Adres">
    <vt:lpwstr>_x000d_
</vt:lpwstr>
  </property>
  <property fmtid="{D5CDD505-2E9C-101B-9397-08002B2CF9AE}" pid="5" name="Auteur">
    <vt:lpwstr>D. Eyck</vt:lpwstr>
  </property>
  <property fmtid="{D5CDD505-2E9C-101B-9397-08002B2CF9AE}" pid="6" name="Datum">
    <vt:lpwstr>21 september 2023</vt:lpwstr>
  </property>
  <property fmtid="{D5CDD505-2E9C-101B-9397-08002B2CF9AE}" pid="7" name="Getekend">
    <vt:lpwstr>Desirée Eyck</vt:lpwstr>
  </property>
  <property fmtid="{D5CDD505-2E9C-101B-9397-08002B2CF9AE}" pid="8" name="Projectnummer">
    <vt:lpwstr>Aan2276</vt:lpwstr>
  </property>
  <property fmtid="{D5CDD505-2E9C-101B-9397-08002B2CF9AE}" pid="9" name="Versienummer">
    <vt:lpwstr>1</vt:lpwstr>
  </property>
  <property fmtid="{D5CDD505-2E9C-101B-9397-08002B2CF9AE}" pid="10" name="Tekst">
    <vt:lpwstr> </vt:lpwstr>
  </property>
  <property fmtid="{D5CDD505-2E9C-101B-9397-08002B2CF9AE}" pid="11" name="ContentTypeId">
    <vt:lpwstr>0x0101008180EB593187EF4A827B1A9543239FA4</vt:lpwstr>
  </property>
</Properties>
</file>