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BE3B30" w14:textId="4426CAED" w:rsidR="00EA71B9" w:rsidRPr="00EA71B9" w:rsidRDefault="00617963" w:rsidP="5B52AC61">
      <w:pPr>
        <w:rPr>
          <w:b/>
          <w:sz w:val="22"/>
          <w:szCs w:val="22"/>
        </w:rPr>
      </w:pPr>
      <w:r w:rsidRPr="5B52AC61">
        <w:rPr>
          <w:b/>
          <w:sz w:val="22"/>
          <w:szCs w:val="22"/>
        </w:rPr>
        <w:t>A</w:t>
      </w:r>
      <w:r w:rsidR="001D22CB" w:rsidRPr="5B52AC61">
        <w:rPr>
          <w:b/>
          <w:sz w:val="22"/>
          <w:szCs w:val="22"/>
        </w:rPr>
        <w:t>nnex</w:t>
      </w:r>
      <w:r w:rsidR="00EA71B9" w:rsidRPr="5B52AC61">
        <w:rPr>
          <w:b/>
          <w:sz w:val="22"/>
          <w:szCs w:val="22"/>
        </w:rPr>
        <w:t xml:space="preserve"> </w:t>
      </w:r>
      <w:r w:rsidR="006B21CC" w:rsidRPr="5B52AC61">
        <w:rPr>
          <w:b/>
          <w:sz w:val="22"/>
          <w:szCs w:val="22"/>
        </w:rPr>
        <w:t>4</w:t>
      </w:r>
      <w:r w:rsidR="00EA71B9" w:rsidRPr="5B52AC61">
        <w:rPr>
          <w:b/>
          <w:sz w:val="22"/>
          <w:szCs w:val="22"/>
        </w:rPr>
        <w:t xml:space="preserve">: </w:t>
      </w:r>
      <w:r w:rsidR="002365C0" w:rsidRPr="5B52AC61">
        <w:rPr>
          <w:b/>
          <w:sz w:val="22"/>
          <w:szCs w:val="22"/>
        </w:rPr>
        <w:t xml:space="preserve">Response </w:t>
      </w:r>
      <w:r w:rsidR="005B3A88" w:rsidRPr="5B52AC61">
        <w:rPr>
          <w:b/>
          <w:sz w:val="22"/>
          <w:szCs w:val="22"/>
        </w:rPr>
        <w:t>to a</w:t>
      </w:r>
      <w:r w:rsidR="00EA71B9" w:rsidRPr="5B52AC61">
        <w:rPr>
          <w:b/>
          <w:sz w:val="22"/>
          <w:szCs w:val="22"/>
        </w:rPr>
        <w:t xml:space="preserve">ward </w:t>
      </w:r>
      <w:r w:rsidR="005B3A88" w:rsidRPr="5B52AC61">
        <w:rPr>
          <w:b/>
          <w:sz w:val="22"/>
          <w:szCs w:val="22"/>
        </w:rPr>
        <w:t>c</w:t>
      </w:r>
      <w:r w:rsidR="00EA71B9" w:rsidRPr="5B52AC61">
        <w:rPr>
          <w:b/>
          <w:sz w:val="22"/>
          <w:szCs w:val="22"/>
        </w:rPr>
        <w:t>riteria</w:t>
      </w:r>
    </w:p>
    <w:p w14:paraId="78C9083F" w14:textId="67089DEE" w:rsidR="00596EBA" w:rsidRPr="00EA71B9" w:rsidRDefault="4EE1D76D" w:rsidP="00EA71B9">
      <w:r>
        <w:t>In this annex</w:t>
      </w:r>
      <w:r w:rsidR="002E4B13">
        <w:t>,</w:t>
      </w:r>
      <w:r>
        <w:t xml:space="preserve"> you are </w:t>
      </w:r>
      <w:r w:rsidR="00996D6D">
        <w:t xml:space="preserve">expected </w:t>
      </w:r>
      <w:r>
        <w:t xml:space="preserve">to </w:t>
      </w:r>
      <w:r w:rsidR="009D0727">
        <w:t xml:space="preserve">describe </w:t>
      </w:r>
      <w:r w:rsidR="00EC0A31">
        <w:t xml:space="preserve">your response to </w:t>
      </w:r>
      <w:r>
        <w:t xml:space="preserve">the </w:t>
      </w:r>
      <w:r w:rsidR="00F25B9A">
        <w:t xml:space="preserve">quality-related </w:t>
      </w:r>
      <w:r w:rsidR="006B21CC">
        <w:t xml:space="preserve">award criteria </w:t>
      </w:r>
      <w:r w:rsidR="00F25B9A">
        <w:t>referred to in C</w:t>
      </w:r>
      <w:r>
        <w:t xml:space="preserve">hapter 5, </w:t>
      </w:r>
      <w:r w:rsidR="00F25B9A">
        <w:t>S</w:t>
      </w:r>
      <w:r>
        <w:t>ections 5.2.1 up to and including 5.2.</w:t>
      </w:r>
      <w:r w:rsidR="006B21CC">
        <w:t>3</w:t>
      </w:r>
      <w:r>
        <w:t xml:space="preserve"> of the </w:t>
      </w:r>
      <w:r w:rsidR="00B71E5B">
        <w:t>T</w:t>
      </w:r>
      <w:r>
        <w:t xml:space="preserve">ender </w:t>
      </w:r>
      <w:r w:rsidR="00B71E5B">
        <w:t>D</w:t>
      </w:r>
      <w:r>
        <w:t>ocument.</w:t>
      </w:r>
    </w:p>
    <w:p w14:paraId="6475B1D0" w14:textId="7A2BB898" w:rsidR="00EA71B9" w:rsidRDefault="0014384D" w:rsidP="00EA71B9">
      <w:r>
        <w:t>T</w:t>
      </w:r>
      <w:r w:rsidR="00EA71B9">
        <w:t>he following requirement appl</w:t>
      </w:r>
      <w:r w:rsidR="00E81DBC">
        <w:t>ies</w:t>
      </w:r>
      <w:r w:rsidR="00EA71B9">
        <w:t xml:space="preserve">: </w:t>
      </w:r>
    </w:p>
    <w:p w14:paraId="4B315A0A" w14:textId="5EA2580C" w:rsidR="00454ABC" w:rsidRPr="00FA430C" w:rsidRDefault="00454ABC" w:rsidP="5B52AC61">
      <w:pPr>
        <w:pStyle w:val="Lijstalinea"/>
        <w:numPr>
          <w:ilvl w:val="0"/>
          <w:numId w:val="10"/>
        </w:numPr>
        <w:rPr>
          <w:lang w:val="en-US"/>
        </w:rPr>
      </w:pPr>
      <w:r>
        <w:t xml:space="preserve">Your response </w:t>
      </w:r>
      <w:r w:rsidR="002A18A7">
        <w:t xml:space="preserve">to </w:t>
      </w:r>
      <w:r>
        <w:t xml:space="preserve">each </w:t>
      </w:r>
      <w:r w:rsidR="002A18A7">
        <w:t xml:space="preserve">criterion </w:t>
      </w:r>
      <w:r>
        <w:t xml:space="preserve">is to be limited to the </w:t>
      </w:r>
      <w:r w:rsidR="002A18A7">
        <w:t xml:space="preserve">maximum </w:t>
      </w:r>
      <w:r>
        <w:t xml:space="preserve">number </w:t>
      </w:r>
      <w:r w:rsidR="002A18A7">
        <w:t xml:space="preserve">of </w:t>
      </w:r>
      <w:r w:rsidR="006B21CC">
        <w:t>words</w:t>
      </w:r>
      <w:r w:rsidR="002A18A7">
        <w:t xml:space="preserve"> </w:t>
      </w:r>
      <w:r w:rsidR="006B21CC">
        <w:t>indicated</w:t>
      </w:r>
      <w:r w:rsidR="002A18A7">
        <w:t xml:space="preserve"> </w:t>
      </w:r>
      <w:bookmarkStart w:id="0" w:name="_Hlk149567142"/>
      <w:r w:rsidR="002A18A7">
        <w:t>(including tables, but excluding images/diagrams</w:t>
      </w:r>
      <w:r w:rsidR="006B21CC">
        <w:t>/</w:t>
      </w:r>
      <w:r w:rsidR="00435B6E">
        <w:t>charts</w:t>
      </w:r>
      <w:r w:rsidR="002A18A7">
        <w:t>)</w:t>
      </w:r>
      <w:bookmarkEnd w:id="0"/>
      <w:r w:rsidR="002A18A7">
        <w:t>.</w:t>
      </w:r>
      <w:r w:rsidR="062B32C8" w:rsidRPr="5D447C81">
        <w:rPr>
          <w:rFonts w:eastAsia="Verdana" w:cs="Verdana"/>
          <w:szCs w:val="18"/>
        </w:rPr>
        <w:t xml:space="preserve"> If your answer exceeds the maximum amount of words permitted, then those words beyond the word limit will not be taken into account when assessing the award criteri</w:t>
      </w:r>
      <w:r w:rsidR="526894D3" w:rsidRPr="5D447C81">
        <w:rPr>
          <w:rFonts w:eastAsia="Verdana" w:cs="Verdana"/>
          <w:szCs w:val="18"/>
        </w:rPr>
        <w:t>a</w:t>
      </w:r>
      <w:r w:rsidR="062B32C8" w:rsidRPr="5D447C81">
        <w:rPr>
          <w:rFonts w:eastAsia="Verdana" w:cs="Verdana"/>
          <w:szCs w:val="18"/>
        </w:rPr>
        <w:t>.</w:t>
      </w:r>
    </w:p>
    <w:p w14:paraId="7AF2A1ED" w14:textId="77777777" w:rsidR="00CD0E08" w:rsidRDefault="00CD0E08" w:rsidP="5B52AC61">
      <w:pPr>
        <w:spacing w:after="0"/>
        <w:rPr>
          <w:u w:val="single"/>
        </w:rPr>
      </w:pPr>
    </w:p>
    <w:p w14:paraId="77443987" w14:textId="7C3FB2C9" w:rsidR="006B21CC" w:rsidRPr="00340A37" w:rsidRDefault="006B21CC" w:rsidP="006B21CC">
      <w:pPr>
        <w:rPr>
          <w:u w:val="single"/>
        </w:rPr>
      </w:pPr>
      <w:r w:rsidRPr="5B52AC61">
        <w:rPr>
          <w:u w:val="single"/>
        </w:rPr>
        <w:t xml:space="preserve">The minimum score for award criteria AC1 </w:t>
      </w:r>
      <w:r w:rsidR="004B7A97" w:rsidRPr="5B52AC61">
        <w:rPr>
          <w:u w:val="single"/>
        </w:rPr>
        <w:t>(</w:t>
      </w:r>
      <w:r w:rsidRPr="5B52AC61">
        <w:rPr>
          <w:u w:val="single"/>
        </w:rPr>
        <w:t>Flexibility and adaptability in deadlines</w:t>
      </w:r>
      <w:r w:rsidR="004B7A97" w:rsidRPr="5B52AC61">
        <w:rPr>
          <w:u w:val="single"/>
        </w:rPr>
        <w:t>)</w:t>
      </w:r>
      <w:r w:rsidRPr="5B52AC61">
        <w:rPr>
          <w:u w:val="single"/>
        </w:rPr>
        <w:t xml:space="preserve"> and AC2 </w:t>
      </w:r>
      <w:r w:rsidR="004B7A97" w:rsidRPr="5B52AC61">
        <w:rPr>
          <w:u w:val="single"/>
        </w:rPr>
        <w:t>(</w:t>
      </w:r>
      <w:r w:rsidRPr="5B52AC61">
        <w:rPr>
          <w:u w:val="single"/>
        </w:rPr>
        <w:t>Implementation plan</w:t>
      </w:r>
      <w:r w:rsidR="004B7A97" w:rsidRPr="5B52AC61">
        <w:rPr>
          <w:u w:val="single"/>
        </w:rPr>
        <w:t>)</w:t>
      </w:r>
      <w:r w:rsidRPr="5B52AC61">
        <w:rPr>
          <w:u w:val="single"/>
        </w:rPr>
        <w:t xml:space="preserve"> is 50% of the maximum points that can be obtained</w:t>
      </w:r>
      <w:r>
        <w:t>.</w:t>
      </w:r>
      <w:r w:rsidRPr="5B52AC61">
        <w:rPr>
          <w:u w:val="single"/>
        </w:rPr>
        <w:t xml:space="preserve"> </w:t>
      </w:r>
    </w:p>
    <w:p w14:paraId="1338FD77" w14:textId="47F349B2" w:rsidR="5119129F" w:rsidRDefault="5119129F">
      <w:r w:rsidRPr="5B52AC61">
        <w:rPr>
          <w:rFonts w:eastAsia="Verdana" w:cs="Verdana"/>
        </w:rPr>
        <w:t>If you score less than 50% of the maximum possible score for the award criteria AC1 (section 5.2.1) and AC2 (section 5.2.2), then your offer will be set aside and will not be further assessed. You will no longer take part in the Tender Procedure. This means that you have to gain a minimum of 50% of 7</w:t>
      </w:r>
      <w:r w:rsidR="00E0331F">
        <w:rPr>
          <w:rFonts w:eastAsia="Verdana" w:cs="Verdana"/>
        </w:rPr>
        <w:t>75</w:t>
      </w:r>
      <w:r w:rsidRPr="5B52AC61">
        <w:rPr>
          <w:rFonts w:eastAsia="Verdana" w:cs="Verdana"/>
        </w:rPr>
        <w:t xml:space="preserve"> points = </w:t>
      </w:r>
      <w:r w:rsidR="00E0331F">
        <w:rPr>
          <w:rFonts w:eastAsia="Verdana" w:cs="Verdana"/>
        </w:rPr>
        <w:t>387,50</w:t>
      </w:r>
      <w:r w:rsidRPr="5B52AC61">
        <w:rPr>
          <w:rFonts w:eastAsia="Verdana" w:cs="Verdana"/>
        </w:rPr>
        <w:t xml:space="preserve"> for AC1 (section 5.2.1) and AC2 (section 5.2.2) to be taken into account for the award of the tender.</w:t>
      </w:r>
    </w:p>
    <w:p w14:paraId="626DEC91" w14:textId="06234BB0" w:rsidR="5B52AC61" w:rsidRDefault="5B52AC61" w:rsidP="5B52AC61"/>
    <w:p w14:paraId="09ADCE10" w14:textId="77777777" w:rsidR="00AF77E5" w:rsidRDefault="00AF77E5" w:rsidP="00EA71B9"/>
    <w:p w14:paraId="7FCE036F" w14:textId="1D66C12C" w:rsidR="00EA71B9" w:rsidRDefault="00EA71B9" w:rsidP="00EA71B9"/>
    <w:p w14:paraId="0A0D749A" w14:textId="413EF397" w:rsidR="00EA71B9" w:rsidRDefault="00EA71B9">
      <w:r>
        <w:br w:type="page"/>
      </w:r>
    </w:p>
    <w:p w14:paraId="2713B1D0" w14:textId="65A62928" w:rsidR="00EA71B9" w:rsidRDefault="006C5026" w:rsidP="5B52AC61">
      <w:pPr>
        <w:rPr>
          <w:b/>
        </w:rPr>
      </w:pPr>
      <w:r w:rsidRPr="5B52AC61">
        <w:rPr>
          <w:b/>
        </w:rPr>
        <w:lastRenderedPageBreak/>
        <w:t xml:space="preserve">Response </w:t>
      </w:r>
      <w:r w:rsidR="005B3A88" w:rsidRPr="5B52AC61">
        <w:rPr>
          <w:b/>
        </w:rPr>
        <w:t>to a</w:t>
      </w:r>
      <w:r w:rsidR="00EA71B9" w:rsidRPr="5B52AC61">
        <w:rPr>
          <w:b/>
        </w:rPr>
        <w:t>ward criteria relating to ‘</w:t>
      </w:r>
      <w:r w:rsidR="006B21CC" w:rsidRPr="5B52AC61">
        <w:rPr>
          <w:b/>
        </w:rPr>
        <w:t>flexibility and adaptability in deadlines’</w:t>
      </w:r>
    </w:p>
    <w:tbl>
      <w:tblPr>
        <w:tblStyle w:val="Tabelraster"/>
        <w:tblW w:w="0" w:type="auto"/>
        <w:tblLook w:val="04A0" w:firstRow="1" w:lastRow="0" w:firstColumn="1" w:lastColumn="0" w:noHBand="0" w:noVBand="1"/>
      </w:tblPr>
      <w:tblGrid>
        <w:gridCol w:w="9062"/>
      </w:tblGrid>
      <w:tr w:rsidR="00EA71B9" w14:paraId="69F29385" w14:textId="77777777" w:rsidTr="5B52AC61">
        <w:tc>
          <w:tcPr>
            <w:tcW w:w="9062" w:type="dxa"/>
          </w:tcPr>
          <w:p w14:paraId="0EB7BCB7" w14:textId="01358541" w:rsidR="00EA71B9" w:rsidRPr="00EA71B9" w:rsidRDefault="34D6B8B8" w:rsidP="00EA71B9">
            <w:r>
              <w:t xml:space="preserve">Please limit your description of the response to </w:t>
            </w:r>
            <w:r w:rsidR="032C23AE">
              <w:t xml:space="preserve">the components described in Section 5.2.1 of the </w:t>
            </w:r>
            <w:r w:rsidR="5EFA4FD7">
              <w:t>T</w:t>
            </w:r>
            <w:r w:rsidR="032C23AE">
              <w:t xml:space="preserve">ender </w:t>
            </w:r>
            <w:r w:rsidR="5EFA4FD7">
              <w:t>D</w:t>
            </w:r>
            <w:r w:rsidR="032C23AE">
              <w:t xml:space="preserve">ocument to </w:t>
            </w:r>
            <w:r w:rsidR="006B21CC">
              <w:t>3</w:t>
            </w:r>
            <w:r>
              <w:t>,</w:t>
            </w:r>
            <w:r w:rsidR="006B21CC">
              <w:t>000 words</w:t>
            </w:r>
            <w:r w:rsidR="005B3A88">
              <w:t xml:space="preserve">. </w:t>
            </w:r>
          </w:p>
          <w:p w14:paraId="7CA1E59C" w14:textId="5E8E2895" w:rsidR="00EA71B9" w:rsidRDefault="00EA71B9" w:rsidP="00EA71B9">
            <w:pPr>
              <w:rPr>
                <w:b/>
                <w:bCs w:val="0"/>
              </w:rPr>
            </w:pPr>
          </w:p>
        </w:tc>
      </w:tr>
    </w:tbl>
    <w:p w14:paraId="5F0CED3D" w14:textId="77777777" w:rsidR="00EA71B9" w:rsidRDefault="00EA71B9" w:rsidP="00EA71B9">
      <w:pPr>
        <w:rPr>
          <w:b/>
          <w:bCs w:val="0"/>
        </w:rPr>
      </w:pPr>
    </w:p>
    <w:p w14:paraId="6D98B42A" w14:textId="750A475B" w:rsidR="00EA71B9" w:rsidRDefault="00EA71B9">
      <w:pPr>
        <w:rPr>
          <w:b/>
          <w:bCs w:val="0"/>
        </w:rPr>
      </w:pPr>
      <w:r>
        <w:rPr>
          <w:b/>
          <w:bCs w:val="0"/>
        </w:rPr>
        <w:br w:type="page"/>
      </w:r>
    </w:p>
    <w:p w14:paraId="26605B3B" w14:textId="282D9027" w:rsidR="00EA71B9" w:rsidRDefault="00E43A9F" w:rsidP="5B52AC61">
      <w:pPr>
        <w:rPr>
          <w:b/>
        </w:rPr>
      </w:pPr>
      <w:r w:rsidRPr="5B52AC61">
        <w:rPr>
          <w:b/>
        </w:rPr>
        <w:lastRenderedPageBreak/>
        <w:t xml:space="preserve">Response </w:t>
      </w:r>
      <w:r w:rsidR="005B3A88" w:rsidRPr="5B52AC61">
        <w:rPr>
          <w:b/>
        </w:rPr>
        <w:t xml:space="preserve">to </w:t>
      </w:r>
      <w:r w:rsidR="00B742CB" w:rsidRPr="5B52AC61">
        <w:rPr>
          <w:b/>
        </w:rPr>
        <w:t>a</w:t>
      </w:r>
      <w:r w:rsidR="00EA71B9" w:rsidRPr="5B52AC61">
        <w:rPr>
          <w:b/>
        </w:rPr>
        <w:t>ward criteria relating to ‘</w:t>
      </w:r>
      <w:r w:rsidR="00B742CB" w:rsidRPr="5B52AC61">
        <w:rPr>
          <w:b/>
        </w:rPr>
        <w:t>i</w:t>
      </w:r>
      <w:r w:rsidR="006B21CC" w:rsidRPr="5B52AC61">
        <w:rPr>
          <w:b/>
        </w:rPr>
        <w:t>mplementation plan</w:t>
      </w:r>
      <w:r w:rsidR="00AF77E5" w:rsidRPr="5B52AC61">
        <w:rPr>
          <w:b/>
        </w:rPr>
        <w:t>’</w:t>
      </w:r>
      <w:r w:rsidR="00EA71B9" w:rsidRPr="5B52AC61">
        <w:rPr>
          <w:b/>
        </w:rPr>
        <w:t xml:space="preserve"> </w:t>
      </w:r>
    </w:p>
    <w:tbl>
      <w:tblPr>
        <w:tblStyle w:val="Tabelraster"/>
        <w:tblW w:w="0" w:type="auto"/>
        <w:tblLook w:val="04A0" w:firstRow="1" w:lastRow="0" w:firstColumn="1" w:lastColumn="0" w:noHBand="0" w:noVBand="1"/>
      </w:tblPr>
      <w:tblGrid>
        <w:gridCol w:w="9062"/>
      </w:tblGrid>
      <w:tr w:rsidR="00EA71B9" w14:paraId="6B0B277E" w14:textId="77777777" w:rsidTr="5B52AC61">
        <w:tc>
          <w:tcPr>
            <w:tcW w:w="9062" w:type="dxa"/>
          </w:tcPr>
          <w:p w14:paraId="051CBDF0" w14:textId="1CC231CF" w:rsidR="006B21CC" w:rsidRPr="00EA71B9" w:rsidRDefault="00B742CB" w:rsidP="006B21CC">
            <w:r>
              <w:t xml:space="preserve">Please limit your description of </w:t>
            </w:r>
            <w:r w:rsidR="006B21CC">
              <w:t xml:space="preserve">the components described in </w:t>
            </w:r>
            <w:r>
              <w:t xml:space="preserve">Section </w:t>
            </w:r>
            <w:r w:rsidR="006B21CC">
              <w:t xml:space="preserve">5.2.2 of the </w:t>
            </w:r>
            <w:r w:rsidR="5EFA4FD7">
              <w:t>T</w:t>
            </w:r>
            <w:r w:rsidR="006B21CC">
              <w:t xml:space="preserve">ender </w:t>
            </w:r>
            <w:r w:rsidR="5EFA4FD7">
              <w:t>D</w:t>
            </w:r>
            <w:r w:rsidR="006B21CC">
              <w:t>ocument</w:t>
            </w:r>
            <w:r>
              <w:t xml:space="preserve"> to 2,500 words</w:t>
            </w:r>
            <w:r w:rsidR="006B21CC">
              <w:t xml:space="preserve">. </w:t>
            </w:r>
          </w:p>
          <w:p w14:paraId="10B42C10" w14:textId="3AAF59E2" w:rsidR="00EA71B9" w:rsidRPr="00EA71B9" w:rsidRDefault="00EA71B9" w:rsidP="00EA71B9"/>
        </w:tc>
      </w:tr>
    </w:tbl>
    <w:p w14:paraId="5C5AFBC4" w14:textId="1BF41ABE" w:rsidR="005B3A88" w:rsidRDefault="005B3A88" w:rsidP="00EA71B9">
      <w:pPr>
        <w:rPr>
          <w:b/>
          <w:bCs w:val="0"/>
        </w:rPr>
      </w:pPr>
      <w:r>
        <w:rPr>
          <w:b/>
          <w:bCs w:val="0"/>
        </w:rPr>
        <w:tab/>
      </w:r>
      <w:r>
        <w:rPr>
          <w:b/>
          <w:bCs w:val="0"/>
        </w:rPr>
        <w:tab/>
      </w:r>
    </w:p>
    <w:p w14:paraId="7EB2AE61" w14:textId="77777777" w:rsidR="005B3A88" w:rsidRDefault="005B3A88">
      <w:pPr>
        <w:rPr>
          <w:b/>
          <w:bCs w:val="0"/>
        </w:rPr>
      </w:pPr>
      <w:r>
        <w:rPr>
          <w:b/>
          <w:bCs w:val="0"/>
        </w:rPr>
        <w:br w:type="page"/>
      </w:r>
    </w:p>
    <w:p w14:paraId="3414C5C6" w14:textId="1C5F7AF0" w:rsidR="00EA71B9" w:rsidRDefault="00E43A9F" w:rsidP="5B52AC61">
      <w:pPr>
        <w:rPr>
          <w:b/>
        </w:rPr>
      </w:pPr>
      <w:r w:rsidRPr="5B52AC61">
        <w:rPr>
          <w:b/>
        </w:rPr>
        <w:lastRenderedPageBreak/>
        <w:t xml:space="preserve">Response </w:t>
      </w:r>
      <w:r w:rsidR="005B3A88" w:rsidRPr="5B52AC61">
        <w:rPr>
          <w:b/>
        </w:rPr>
        <w:t>to award criteria relating to ‘</w:t>
      </w:r>
      <w:r w:rsidR="006B21CC" w:rsidRPr="5B52AC61">
        <w:rPr>
          <w:b/>
        </w:rPr>
        <w:t>additional functionalities to web-based viewer</w:t>
      </w:r>
      <w:r w:rsidR="005B3A88" w:rsidRPr="5B52AC61">
        <w:rPr>
          <w:b/>
        </w:rPr>
        <w:t xml:space="preserve">’ </w:t>
      </w:r>
    </w:p>
    <w:tbl>
      <w:tblPr>
        <w:tblStyle w:val="Tabelraster"/>
        <w:tblW w:w="0" w:type="auto"/>
        <w:tblLook w:val="04A0" w:firstRow="1" w:lastRow="0" w:firstColumn="1" w:lastColumn="0" w:noHBand="0" w:noVBand="1"/>
      </w:tblPr>
      <w:tblGrid>
        <w:gridCol w:w="9062"/>
      </w:tblGrid>
      <w:tr w:rsidR="005B3A88" w14:paraId="7D0B4B29" w14:textId="77777777" w:rsidTr="5B52AC61">
        <w:tc>
          <w:tcPr>
            <w:tcW w:w="9062" w:type="dxa"/>
          </w:tcPr>
          <w:p w14:paraId="0357448A" w14:textId="49FB61EA" w:rsidR="006B21CC" w:rsidRPr="00EA71B9" w:rsidRDefault="00E43A9F" w:rsidP="006B21CC">
            <w:r>
              <w:t xml:space="preserve">Please limit your description of </w:t>
            </w:r>
            <w:r w:rsidR="006B21CC">
              <w:t xml:space="preserve">the components described in </w:t>
            </w:r>
            <w:r w:rsidR="7D0E66C6">
              <w:t xml:space="preserve">Section </w:t>
            </w:r>
            <w:r w:rsidR="006B21CC">
              <w:t xml:space="preserve">5.2.3 of the </w:t>
            </w:r>
            <w:r w:rsidR="394B05F4">
              <w:t>T</w:t>
            </w:r>
            <w:r w:rsidR="006B21CC">
              <w:t xml:space="preserve">ender </w:t>
            </w:r>
            <w:r w:rsidR="394B05F4">
              <w:t>D</w:t>
            </w:r>
            <w:r w:rsidR="006B21CC">
              <w:t>ocument</w:t>
            </w:r>
            <w:r w:rsidR="7D0E66C6">
              <w:t xml:space="preserve"> to 1,500 words</w:t>
            </w:r>
            <w:r w:rsidR="006B21CC">
              <w:t xml:space="preserve">. </w:t>
            </w:r>
          </w:p>
          <w:p w14:paraId="47CF76BF" w14:textId="45ED2438" w:rsidR="005B3A88" w:rsidRPr="005B3A88" w:rsidRDefault="005B3A88" w:rsidP="00EA71B9"/>
        </w:tc>
      </w:tr>
    </w:tbl>
    <w:p w14:paraId="29C8B7C2" w14:textId="068635F9" w:rsidR="005B3A88" w:rsidRDefault="005B3A88" w:rsidP="00EA71B9">
      <w:pPr>
        <w:rPr>
          <w:b/>
          <w:bCs w:val="0"/>
        </w:rPr>
      </w:pPr>
    </w:p>
    <w:p w14:paraId="65D1496E" w14:textId="27A75D0E" w:rsidR="005B3A88" w:rsidRDefault="005B3A88">
      <w:pPr>
        <w:rPr>
          <w:b/>
          <w:bCs w:val="0"/>
        </w:rPr>
      </w:pPr>
    </w:p>
    <w:sectPr w:rsidR="005B3A88">
      <w:footerReference w:type="even" r:id="rId10"/>
      <w:footerReference w:type="defaul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155303" w14:textId="77777777" w:rsidR="00F74866" w:rsidRDefault="00F74866" w:rsidP="006B21CC">
      <w:pPr>
        <w:spacing w:after="0" w:line="240" w:lineRule="auto"/>
      </w:pPr>
      <w:r>
        <w:separator/>
      </w:r>
    </w:p>
  </w:endnote>
  <w:endnote w:type="continuationSeparator" w:id="0">
    <w:p w14:paraId="4094B72E" w14:textId="77777777" w:rsidR="00F74866" w:rsidRDefault="00F74866" w:rsidP="006B21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03D65" w14:textId="50F13165" w:rsidR="006B21CC" w:rsidRDefault="006B21CC">
    <w:pPr>
      <w:pStyle w:val="Voettekst"/>
    </w:pPr>
    <w:r>
      <w:rPr>
        <w:noProof/>
      </w:rPr>
      <mc:AlternateContent>
        <mc:Choice Requires="wps">
          <w:drawing>
            <wp:anchor distT="0" distB="0" distL="0" distR="0" simplePos="0" relativeHeight="251659264" behindDoc="0" locked="0" layoutInCell="1" allowOverlap="1" wp14:anchorId="5000C8B5" wp14:editId="706F74D3">
              <wp:simplePos x="635" y="635"/>
              <wp:positionH relativeFrom="page">
                <wp:align>left</wp:align>
              </wp:positionH>
              <wp:positionV relativeFrom="page">
                <wp:align>bottom</wp:align>
              </wp:positionV>
              <wp:extent cx="443865" cy="443865"/>
              <wp:effectExtent l="0" t="0" r="4445" b="0"/>
              <wp:wrapNone/>
              <wp:docPr id="2"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A73F906" w14:textId="2E254DAD" w:rsidR="006B21CC" w:rsidRPr="006B21CC" w:rsidRDefault="006B21CC" w:rsidP="006B21CC">
                          <w:pPr>
                            <w:spacing w:after="0"/>
                            <w:rPr>
                              <w:rFonts w:ascii="Calibri" w:eastAsia="Calibri" w:hAnsi="Calibri" w:cs="Calibri"/>
                              <w:noProof/>
                              <w:color w:val="000000"/>
                              <w:sz w:val="20"/>
                              <w:szCs w:val="20"/>
                            </w:rPr>
                          </w:pPr>
                          <w:r w:rsidRPr="006B21CC">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5000C8B5">
              <v:stroke joinstyle="miter"/>
              <v:path gradientshapeok="t" o:connecttype="rect"/>
            </v:shapetype>
            <v:shape id="Tekstvak 1"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alt="Intern gebruik"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v:textbox style="mso-fit-shape-to-text:t" inset="20pt,0,0,15pt">
                <w:txbxContent>
                  <w:p w:rsidRPr="006B21CC" w:rsidR="006B21CC" w:rsidP="006B21CC" w:rsidRDefault="006B21CC" w14:paraId="5A73F906" w14:textId="2E254DAD">
                    <w:pPr>
                      <w:spacing w:after="0"/>
                      <w:rPr>
                        <w:rFonts w:ascii="Calibri" w:hAnsi="Calibri" w:eastAsia="Calibri" w:cs="Calibri"/>
                        <w:noProof/>
                        <w:color w:val="000000"/>
                        <w:sz w:val="20"/>
                        <w:szCs w:val="20"/>
                      </w:rPr>
                    </w:pPr>
                    <w:r w:rsidRPr="006B21CC">
                      <w:rPr>
                        <w:rFonts w:ascii="Calibri" w:hAnsi="Calibri" w:eastAsia="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F8859" w14:textId="351A0773" w:rsidR="006B21CC" w:rsidRDefault="006B21CC">
    <w:pPr>
      <w:pStyle w:val="Voettekst"/>
    </w:pPr>
    <w:r>
      <w:rPr>
        <w:noProof/>
      </w:rPr>
      <mc:AlternateContent>
        <mc:Choice Requires="wps">
          <w:drawing>
            <wp:anchor distT="0" distB="0" distL="0" distR="0" simplePos="0" relativeHeight="251660288" behindDoc="0" locked="0" layoutInCell="1" allowOverlap="1" wp14:anchorId="429C8C89" wp14:editId="2165F826">
              <wp:simplePos x="897147" y="10101532"/>
              <wp:positionH relativeFrom="page">
                <wp:align>left</wp:align>
              </wp:positionH>
              <wp:positionV relativeFrom="page">
                <wp:align>bottom</wp:align>
              </wp:positionV>
              <wp:extent cx="443865" cy="443865"/>
              <wp:effectExtent l="0" t="0" r="4445" b="0"/>
              <wp:wrapNone/>
              <wp:docPr id="3"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70DD858" w14:textId="0686FCF9" w:rsidR="006B21CC" w:rsidRPr="006B21CC" w:rsidRDefault="006B21CC" w:rsidP="006B21CC">
                          <w:pPr>
                            <w:spacing w:after="0"/>
                            <w:rPr>
                              <w:rFonts w:ascii="Calibri" w:eastAsia="Calibri" w:hAnsi="Calibri" w:cs="Calibri"/>
                              <w:noProof/>
                              <w:color w:val="000000"/>
                              <w:sz w:val="20"/>
                              <w:szCs w:val="2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29C8C89" id="_x0000_t202" coordsize="21600,21600" o:spt="202" path="m,l,21600r21600,l21600,xe">
              <v:stroke joinstyle="miter"/>
              <v:path gradientshapeok="t" o:connecttype="rect"/>
            </v:shapetype>
            <v:shape id="Tekstvak 2" o:spid="_x0000_s1027" type="#_x0000_t202" alt="Intern gebruik"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570DD858" w14:textId="0686FCF9" w:rsidR="006B21CC" w:rsidRPr="006B21CC" w:rsidRDefault="006B21CC" w:rsidP="006B21CC">
                    <w:pPr>
                      <w:spacing w:after="0"/>
                      <w:rPr>
                        <w:rFonts w:ascii="Calibri" w:eastAsia="Calibri" w:hAnsi="Calibri" w:cs="Calibri"/>
                        <w:noProof/>
                        <w:color w:val="000000"/>
                        <w:sz w:val="20"/>
                        <w:szCs w:val="20"/>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68A4B" w14:textId="69108EB8" w:rsidR="006B21CC" w:rsidRDefault="006B21CC">
    <w:pPr>
      <w:pStyle w:val="Voettekst"/>
    </w:pPr>
    <w:r>
      <w:rPr>
        <w:noProof/>
      </w:rPr>
      <mc:AlternateContent>
        <mc:Choice Requires="wps">
          <w:drawing>
            <wp:anchor distT="0" distB="0" distL="0" distR="0" simplePos="0" relativeHeight="251658240" behindDoc="0" locked="0" layoutInCell="1" allowOverlap="1" wp14:anchorId="3B40181D" wp14:editId="68B5F15E">
              <wp:simplePos x="635" y="635"/>
              <wp:positionH relativeFrom="page">
                <wp:align>left</wp:align>
              </wp:positionH>
              <wp:positionV relativeFrom="page">
                <wp:align>bottom</wp:align>
              </wp:positionV>
              <wp:extent cx="443865" cy="443865"/>
              <wp:effectExtent l="0" t="0" r="4445" b="0"/>
              <wp:wrapNone/>
              <wp:docPr id="1"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A049B03" w14:textId="3DBB841A" w:rsidR="006B21CC" w:rsidRPr="006B21CC" w:rsidRDefault="006B21CC" w:rsidP="006B21CC">
                          <w:pPr>
                            <w:spacing w:after="0"/>
                            <w:rPr>
                              <w:rFonts w:ascii="Calibri" w:eastAsia="Calibri" w:hAnsi="Calibri" w:cs="Calibri"/>
                              <w:noProof/>
                              <w:color w:val="000000"/>
                              <w:sz w:val="20"/>
                              <w:szCs w:val="20"/>
                            </w:rPr>
                          </w:pPr>
                          <w:r w:rsidRPr="006B21CC">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3B40181D">
              <v:stroke joinstyle="miter"/>
              <v:path gradientshapeok="t" o:connecttype="rect"/>
            </v:shapetype>
            <v:shape id="Tekstvak 3"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alt="Intern gebruik"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v:textbox style="mso-fit-shape-to-text:t" inset="20pt,0,0,15pt">
                <w:txbxContent>
                  <w:p w:rsidRPr="006B21CC" w:rsidR="006B21CC" w:rsidP="006B21CC" w:rsidRDefault="006B21CC" w14:paraId="1A049B03" w14:textId="3DBB841A">
                    <w:pPr>
                      <w:spacing w:after="0"/>
                      <w:rPr>
                        <w:rFonts w:ascii="Calibri" w:hAnsi="Calibri" w:eastAsia="Calibri" w:cs="Calibri"/>
                        <w:noProof/>
                        <w:color w:val="000000"/>
                        <w:sz w:val="20"/>
                        <w:szCs w:val="20"/>
                      </w:rPr>
                    </w:pPr>
                    <w:r w:rsidRPr="006B21CC">
                      <w:rPr>
                        <w:rFonts w:ascii="Calibri" w:hAnsi="Calibri" w:eastAsia="Calibri" w:cs="Calibri"/>
                        <w:noProof/>
                        <w:color w:val="000000"/>
                        <w:sz w:val="2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32D7E3" w14:textId="77777777" w:rsidR="00F74866" w:rsidRDefault="00F74866" w:rsidP="006B21CC">
      <w:pPr>
        <w:spacing w:after="0" w:line="240" w:lineRule="auto"/>
      </w:pPr>
      <w:r>
        <w:separator/>
      </w:r>
    </w:p>
  </w:footnote>
  <w:footnote w:type="continuationSeparator" w:id="0">
    <w:p w14:paraId="027145C1" w14:textId="77777777" w:rsidR="00F74866" w:rsidRDefault="00F74866" w:rsidP="006B21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335833"/>
    <w:multiLevelType w:val="hybridMultilevel"/>
    <w:tmpl w:val="E7484B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86103EF"/>
    <w:multiLevelType w:val="hybridMultilevel"/>
    <w:tmpl w:val="4750389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ACB75C4"/>
    <w:multiLevelType w:val="hybridMultilevel"/>
    <w:tmpl w:val="D1BCD900"/>
    <w:lvl w:ilvl="0" w:tplc="1752E4F2">
      <w:start w:val="2"/>
      <w:numFmt w:val="bullet"/>
      <w:lvlText w:val="-"/>
      <w:lvlJc w:val="left"/>
      <w:pPr>
        <w:ind w:left="786" w:hanging="360"/>
      </w:pPr>
      <w:rPr>
        <w:rFonts w:ascii="Verdana" w:eastAsia="Times New Roman" w:hAnsi="Verdana" w:cs="Times New Roman"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3" w15:restartNumberingAfterBreak="0">
    <w:nsid w:val="31F71074"/>
    <w:multiLevelType w:val="hybridMultilevel"/>
    <w:tmpl w:val="A74202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A4A7642"/>
    <w:multiLevelType w:val="hybridMultilevel"/>
    <w:tmpl w:val="48E2816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49017BEC"/>
    <w:multiLevelType w:val="hybridMultilevel"/>
    <w:tmpl w:val="A720F652"/>
    <w:lvl w:ilvl="0" w:tplc="0413000F">
      <w:start w:val="1"/>
      <w:numFmt w:val="decimal"/>
      <w:lvlText w:val="%1."/>
      <w:lvlJc w:val="left"/>
      <w:pPr>
        <w:tabs>
          <w:tab w:val="num" w:pos="360"/>
        </w:tabs>
        <w:ind w:left="360" w:hanging="360"/>
      </w:pPr>
      <w:rPr>
        <w:rFonts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3F9425D"/>
    <w:multiLevelType w:val="hybridMultilevel"/>
    <w:tmpl w:val="71BA642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6392B8D"/>
    <w:multiLevelType w:val="hybridMultilevel"/>
    <w:tmpl w:val="C92081F8"/>
    <w:lvl w:ilvl="0" w:tplc="6C601636">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 w15:restartNumberingAfterBreak="0">
    <w:nsid w:val="7A4A2CA5"/>
    <w:multiLevelType w:val="hybridMultilevel"/>
    <w:tmpl w:val="FE7A522C"/>
    <w:lvl w:ilvl="0" w:tplc="FCF4A9D0">
      <w:start w:val="2013"/>
      <w:numFmt w:val="bullet"/>
      <w:pStyle w:val="Bullet"/>
      <w:lvlText w:val=""/>
      <w:lvlJc w:val="left"/>
      <w:pPr>
        <w:tabs>
          <w:tab w:val="num" w:pos="360"/>
        </w:tabs>
        <w:ind w:left="360" w:hanging="360"/>
      </w:pPr>
      <w:rPr>
        <w:rFonts w:ascii="Symbol" w:hAnsi="Symbol"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A846B73"/>
    <w:multiLevelType w:val="hybridMultilevel"/>
    <w:tmpl w:val="BD68DB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25595301">
    <w:abstractNumId w:val="4"/>
  </w:num>
  <w:num w:numId="2" w16cid:durableId="2107578287">
    <w:abstractNumId w:val="1"/>
  </w:num>
  <w:num w:numId="3" w16cid:durableId="1885557165">
    <w:abstractNumId w:val="6"/>
  </w:num>
  <w:num w:numId="4" w16cid:durableId="2071733219">
    <w:abstractNumId w:val="8"/>
  </w:num>
  <w:num w:numId="5" w16cid:durableId="299652826">
    <w:abstractNumId w:val="5"/>
  </w:num>
  <w:num w:numId="6" w16cid:durableId="1313943250">
    <w:abstractNumId w:val="3"/>
  </w:num>
  <w:num w:numId="7" w16cid:durableId="40175873">
    <w:abstractNumId w:val="7"/>
  </w:num>
  <w:num w:numId="8" w16cid:durableId="1921863175">
    <w:abstractNumId w:val="9"/>
  </w:num>
  <w:num w:numId="9" w16cid:durableId="1944073930">
    <w:abstractNumId w:val="0"/>
  </w:num>
  <w:num w:numId="10" w16cid:durableId="16660115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EBA"/>
    <w:rsid w:val="00002181"/>
    <w:rsid w:val="0001120D"/>
    <w:rsid w:val="00026B43"/>
    <w:rsid w:val="00031018"/>
    <w:rsid w:val="000E42A7"/>
    <w:rsid w:val="000F0A2C"/>
    <w:rsid w:val="00115809"/>
    <w:rsid w:val="0012220F"/>
    <w:rsid w:val="0014384D"/>
    <w:rsid w:val="00166D0B"/>
    <w:rsid w:val="001D0524"/>
    <w:rsid w:val="001D22CB"/>
    <w:rsid w:val="001D2B7C"/>
    <w:rsid w:val="001D2FD3"/>
    <w:rsid w:val="002365C0"/>
    <w:rsid w:val="00287ED9"/>
    <w:rsid w:val="002A18A7"/>
    <w:rsid w:val="002C043B"/>
    <w:rsid w:val="002C6F19"/>
    <w:rsid w:val="002D6A69"/>
    <w:rsid w:val="002E4B13"/>
    <w:rsid w:val="00315627"/>
    <w:rsid w:val="003348F1"/>
    <w:rsid w:val="003639DC"/>
    <w:rsid w:val="003920B6"/>
    <w:rsid w:val="003B3845"/>
    <w:rsid w:val="003E3FD2"/>
    <w:rsid w:val="00435B6E"/>
    <w:rsid w:val="00445781"/>
    <w:rsid w:val="00454348"/>
    <w:rsid w:val="00454ABC"/>
    <w:rsid w:val="004B7A97"/>
    <w:rsid w:val="00532F16"/>
    <w:rsid w:val="005641F1"/>
    <w:rsid w:val="00574D7E"/>
    <w:rsid w:val="00596EBA"/>
    <w:rsid w:val="005B3A88"/>
    <w:rsid w:val="00617963"/>
    <w:rsid w:val="00622046"/>
    <w:rsid w:val="00637F1B"/>
    <w:rsid w:val="0064070A"/>
    <w:rsid w:val="0068070A"/>
    <w:rsid w:val="006A087B"/>
    <w:rsid w:val="006A73A4"/>
    <w:rsid w:val="006B21CC"/>
    <w:rsid w:val="006C5026"/>
    <w:rsid w:val="00714F2F"/>
    <w:rsid w:val="00790C31"/>
    <w:rsid w:val="007F4BB5"/>
    <w:rsid w:val="0080172D"/>
    <w:rsid w:val="008048F2"/>
    <w:rsid w:val="00805C05"/>
    <w:rsid w:val="008313E4"/>
    <w:rsid w:val="00875BA5"/>
    <w:rsid w:val="0088318F"/>
    <w:rsid w:val="00883FC8"/>
    <w:rsid w:val="008D0172"/>
    <w:rsid w:val="008D3AE8"/>
    <w:rsid w:val="00930D62"/>
    <w:rsid w:val="00973176"/>
    <w:rsid w:val="00982A65"/>
    <w:rsid w:val="00996D6D"/>
    <w:rsid w:val="009A196C"/>
    <w:rsid w:val="009B4A51"/>
    <w:rsid w:val="009D0727"/>
    <w:rsid w:val="009D5CBF"/>
    <w:rsid w:val="00A63DD3"/>
    <w:rsid w:val="00A7348C"/>
    <w:rsid w:val="00AA2AB8"/>
    <w:rsid w:val="00AF77E5"/>
    <w:rsid w:val="00B128BF"/>
    <w:rsid w:val="00B31709"/>
    <w:rsid w:val="00B71E5B"/>
    <w:rsid w:val="00B742CB"/>
    <w:rsid w:val="00C633BE"/>
    <w:rsid w:val="00C7045C"/>
    <w:rsid w:val="00C92D1C"/>
    <w:rsid w:val="00CD0E08"/>
    <w:rsid w:val="00CE202C"/>
    <w:rsid w:val="00CE648F"/>
    <w:rsid w:val="00CF74BB"/>
    <w:rsid w:val="00D1380B"/>
    <w:rsid w:val="00D722EA"/>
    <w:rsid w:val="00DB22FD"/>
    <w:rsid w:val="00E0331F"/>
    <w:rsid w:val="00E3049E"/>
    <w:rsid w:val="00E43A9F"/>
    <w:rsid w:val="00E81DBC"/>
    <w:rsid w:val="00EA71B9"/>
    <w:rsid w:val="00EC0A31"/>
    <w:rsid w:val="00EF08D3"/>
    <w:rsid w:val="00F25B9A"/>
    <w:rsid w:val="00F378F8"/>
    <w:rsid w:val="00F74866"/>
    <w:rsid w:val="00F7746E"/>
    <w:rsid w:val="00FA430C"/>
    <w:rsid w:val="032C23AE"/>
    <w:rsid w:val="062B32C8"/>
    <w:rsid w:val="09D46331"/>
    <w:rsid w:val="0AC2A71E"/>
    <w:rsid w:val="1D1CE4EC"/>
    <w:rsid w:val="26F61825"/>
    <w:rsid w:val="34D6B8B8"/>
    <w:rsid w:val="394B05F4"/>
    <w:rsid w:val="4329892C"/>
    <w:rsid w:val="4EE1D76D"/>
    <w:rsid w:val="5119129F"/>
    <w:rsid w:val="526894D3"/>
    <w:rsid w:val="527E772B"/>
    <w:rsid w:val="59B6DC00"/>
    <w:rsid w:val="5B52AC61"/>
    <w:rsid w:val="5D447C81"/>
    <w:rsid w:val="5EFA4FD7"/>
    <w:rsid w:val="65242E49"/>
    <w:rsid w:val="689F970A"/>
    <w:rsid w:val="6F7B0B83"/>
    <w:rsid w:val="7D0E66C6"/>
  </w:rsids>
  <m:mathPr>
    <m:mathFont m:val="Cambria Math"/>
    <m:brkBin m:val="before"/>
    <m:brkBinSub m:val="--"/>
    <m:smallFrac m:val="0"/>
    <m:dispDef/>
    <m:lMargin m:val="0"/>
    <m:rMargin m:val="0"/>
    <m:defJc m:val="centerGroup"/>
    <m:wrapIndent m:val="1440"/>
    <m:intLim m:val="subSup"/>
    <m:naryLim m:val="undOvr"/>
  </m:mathPr>
  <w:themeFontLang w:val="nl-NL" w:bidi="yi-He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765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A71B9"/>
    <w:rPr>
      <w:rFonts w:ascii="Verdana" w:hAnsi="Verdana"/>
      <w:bCs/>
      <w:sz w:val="18"/>
      <w:szCs w:val="18"/>
      <w:lang w:val="en-G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semiHidden/>
    <w:rsid w:val="00B128BF"/>
    <w:rPr>
      <w:sz w:val="16"/>
      <w:lang w:val="en-GB" w:eastAsia="en-GB"/>
    </w:rPr>
  </w:style>
  <w:style w:type="paragraph" w:styleId="Tekstopmerking">
    <w:name w:val="annotation text"/>
    <w:basedOn w:val="Standaard"/>
    <w:link w:val="TekstopmerkingChar"/>
    <w:autoRedefine/>
    <w:semiHidden/>
    <w:rsid w:val="00B128BF"/>
    <w:pPr>
      <w:spacing w:after="0" w:line="260" w:lineRule="atLeast"/>
    </w:pPr>
    <w:rPr>
      <w:rFonts w:eastAsia="Times New Roman" w:cs="Times New Roman"/>
      <w:kern w:val="14"/>
      <w:sz w:val="20"/>
      <w:szCs w:val="20"/>
      <w:lang w:eastAsia="en-GB"/>
    </w:rPr>
  </w:style>
  <w:style w:type="character" w:customStyle="1" w:styleId="TekstopmerkingChar">
    <w:name w:val="Tekst opmerking Char"/>
    <w:basedOn w:val="Standaardalinea-lettertype"/>
    <w:link w:val="Tekstopmerking"/>
    <w:semiHidden/>
    <w:rsid w:val="00B128BF"/>
    <w:rPr>
      <w:rFonts w:ascii="Verdana" w:eastAsia="Times New Roman" w:hAnsi="Verdana" w:cs="Times New Roman"/>
      <w:kern w:val="14"/>
      <w:sz w:val="20"/>
      <w:szCs w:val="20"/>
      <w:lang w:val="en-GB" w:eastAsia="en-GB"/>
    </w:rPr>
  </w:style>
  <w:style w:type="paragraph" w:customStyle="1" w:styleId="Eis11">
    <w:name w:val="Eis 1.1"/>
    <w:basedOn w:val="Standaard"/>
    <w:autoRedefine/>
    <w:rsid w:val="00B128BF"/>
    <w:pPr>
      <w:spacing w:after="120" w:line="240" w:lineRule="atLeast"/>
    </w:pPr>
    <w:rPr>
      <w:rFonts w:eastAsia="Times New Roman" w:cs="Times New Roman"/>
      <w:szCs w:val="24"/>
      <w:lang w:eastAsia="en-GB"/>
    </w:rPr>
  </w:style>
  <w:style w:type="paragraph" w:styleId="Lijstalinea">
    <w:name w:val="List Paragraph"/>
    <w:basedOn w:val="Standaard"/>
    <w:uiPriority w:val="34"/>
    <w:qFormat/>
    <w:rsid w:val="00B128BF"/>
    <w:pPr>
      <w:spacing w:after="0" w:line="240" w:lineRule="atLeast"/>
      <w:ind w:left="720"/>
      <w:contextualSpacing/>
    </w:pPr>
    <w:rPr>
      <w:rFonts w:eastAsia="MS Mincho" w:cs="Times New Roman"/>
      <w:szCs w:val="24"/>
      <w:lang w:eastAsia="nl-NL"/>
    </w:rPr>
  </w:style>
  <w:style w:type="paragraph" w:styleId="Ballontekst">
    <w:name w:val="Balloon Text"/>
    <w:basedOn w:val="Standaard"/>
    <w:link w:val="BallontekstChar"/>
    <w:uiPriority w:val="99"/>
    <w:semiHidden/>
    <w:unhideWhenUsed/>
    <w:rsid w:val="00B128B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128BF"/>
    <w:rPr>
      <w:rFonts w:ascii="Tahoma" w:hAnsi="Tahoma" w:cs="Tahoma"/>
      <w:sz w:val="16"/>
      <w:szCs w:val="16"/>
    </w:rPr>
  </w:style>
  <w:style w:type="table" w:styleId="Tabelraster">
    <w:name w:val="Table Grid"/>
    <w:basedOn w:val="Standaardtabel"/>
    <w:uiPriority w:val="59"/>
    <w:rsid w:val="00C704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6A73A4"/>
    <w:pPr>
      <w:spacing w:after="200" w:line="240" w:lineRule="auto"/>
    </w:pPr>
    <w:rPr>
      <w:rFonts w:asciiTheme="minorHAnsi" w:eastAsiaTheme="minorHAnsi" w:hAnsiTheme="minorHAnsi" w:cstheme="minorBidi"/>
      <w:b/>
      <w:bCs w:val="0"/>
      <w:kern w:val="0"/>
      <w:lang w:val="nl-NL" w:eastAsia="en-US"/>
    </w:rPr>
  </w:style>
  <w:style w:type="character" w:customStyle="1" w:styleId="OnderwerpvanopmerkingChar">
    <w:name w:val="Onderwerp van opmerking Char"/>
    <w:basedOn w:val="TekstopmerkingChar"/>
    <w:link w:val="Onderwerpvanopmerking"/>
    <w:uiPriority w:val="99"/>
    <w:semiHidden/>
    <w:rsid w:val="006A73A4"/>
    <w:rPr>
      <w:rFonts w:ascii="Verdana" w:eastAsia="Times New Roman" w:hAnsi="Verdana" w:cs="Times New Roman"/>
      <w:b/>
      <w:bCs/>
      <w:kern w:val="14"/>
      <w:sz w:val="20"/>
      <w:szCs w:val="20"/>
      <w:lang w:val="en-GB" w:eastAsia="en-GB"/>
    </w:rPr>
  </w:style>
  <w:style w:type="paragraph" w:customStyle="1" w:styleId="Titel12pt">
    <w:name w:val="Titel + 12 pt"/>
    <w:basedOn w:val="Standaard"/>
    <w:rsid w:val="0064070A"/>
    <w:pPr>
      <w:spacing w:after="0" w:line="240" w:lineRule="atLeast"/>
      <w:ind w:left="3232"/>
    </w:pPr>
    <w:rPr>
      <w:rFonts w:eastAsia="Times New Roman" w:cs="Times New Roman"/>
      <w:b/>
      <w:bCs w:val="0"/>
      <w:sz w:val="24"/>
      <w:szCs w:val="24"/>
      <w:lang w:eastAsia="en-GB"/>
    </w:rPr>
  </w:style>
  <w:style w:type="paragraph" w:customStyle="1" w:styleId="Bullet">
    <w:name w:val="Bullet"/>
    <w:basedOn w:val="Standaard"/>
    <w:link w:val="BulletChar"/>
    <w:autoRedefine/>
    <w:rsid w:val="00883FC8"/>
    <w:pPr>
      <w:widowControl w:val="0"/>
      <w:numPr>
        <w:numId w:val="4"/>
      </w:numPr>
      <w:spacing w:after="0" w:line="240" w:lineRule="atLeast"/>
    </w:pPr>
    <w:rPr>
      <w:rFonts w:eastAsia="Times New Roman" w:cs="Times New Roman"/>
      <w:szCs w:val="20"/>
      <w:lang w:eastAsia="en-GB"/>
    </w:rPr>
  </w:style>
  <w:style w:type="character" w:customStyle="1" w:styleId="BulletChar">
    <w:name w:val="Bullet Char"/>
    <w:link w:val="Bullet"/>
    <w:rsid w:val="00883FC8"/>
    <w:rPr>
      <w:rFonts w:ascii="Verdana" w:eastAsia="Times New Roman" w:hAnsi="Verdana" w:cs="Times New Roman"/>
      <w:sz w:val="18"/>
      <w:szCs w:val="20"/>
      <w:lang w:val="en-GB" w:eastAsia="en-GB"/>
    </w:rPr>
  </w:style>
  <w:style w:type="paragraph" w:styleId="Normaalweb">
    <w:name w:val="Normal (Web)"/>
    <w:basedOn w:val="Standaard"/>
    <w:uiPriority w:val="99"/>
    <w:semiHidden/>
    <w:unhideWhenUsed/>
    <w:rsid w:val="00EA71B9"/>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6B21C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B21CC"/>
    <w:rPr>
      <w:rFonts w:ascii="Verdana" w:hAnsi="Verdana"/>
      <w:bCs/>
      <w:sz w:val="18"/>
      <w:szCs w:val="18"/>
      <w:lang w:val="en-GB"/>
    </w:rPr>
  </w:style>
  <w:style w:type="paragraph" w:styleId="Revisie">
    <w:name w:val="Revision"/>
    <w:hidden/>
    <w:uiPriority w:val="99"/>
    <w:semiHidden/>
    <w:rsid w:val="002E4B13"/>
    <w:pPr>
      <w:spacing w:after="0" w:line="240" w:lineRule="auto"/>
    </w:pPr>
    <w:rPr>
      <w:rFonts w:ascii="Verdana" w:hAnsi="Verdana"/>
      <w:bCs/>
      <w:sz w:val="18"/>
      <w:szCs w:val="18"/>
      <w:lang w:val="en-GB"/>
    </w:rPr>
  </w:style>
  <w:style w:type="paragraph" w:styleId="Koptekst">
    <w:name w:val="header"/>
    <w:basedOn w:val="Standaard"/>
    <w:link w:val="KoptekstChar"/>
    <w:uiPriority w:val="99"/>
    <w:unhideWhenUsed/>
    <w:rsid w:val="00996D6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96D6D"/>
    <w:rPr>
      <w:rFonts w:ascii="Verdana" w:hAnsi="Verdana"/>
      <w:bCs/>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73177">
      <w:bodyDiv w:val="1"/>
      <w:marLeft w:val="0"/>
      <w:marRight w:val="0"/>
      <w:marTop w:val="0"/>
      <w:marBottom w:val="0"/>
      <w:divBdr>
        <w:top w:val="none" w:sz="0" w:space="0" w:color="auto"/>
        <w:left w:val="none" w:sz="0" w:space="0" w:color="auto"/>
        <w:bottom w:val="none" w:sz="0" w:space="0" w:color="auto"/>
        <w:right w:val="none" w:sz="0" w:space="0" w:color="auto"/>
      </w:divBdr>
    </w:div>
    <w:div w:id="31074116">
      <w:bodyDiv w:val="1"/>
      <w:marLeft w:val="0"/>
      <w:marRight w:val="0"/>
      <w:marTop w:val="0"/>
      <w:marBottom w:val="0"/>
      <w:divBdr>
        <w:top w:val="none" w:sz="0" w:space="0" w:color="auto"/>
        <w:left w:val="none" w:sz="0" w:space="0" w:color="auto"/>
        <w:bottom w:val="none" w:sz="0" w:space="0" w:color="auto"/>
        <w:right w:val="none" w:sz="0" w:space="0" w:color="auto"/>
      </w:divBdr>
    </w:div>
    <w:div w:id="337735823">
      <w:bodyDiv w:val="1"/>
      <w:marLeft w:val="0"/>
      <w:marRight w:val="0"/>
      <w:marTop w:val="0"/>
      <w:marBottom w:val="0"/>
      <w:divBdr>
        <w:top w:val="none" w:sz="0" w:space="0" w:color="auto"/>
        <w:left w:val="none" w:sz="0" w:space="0" w:color="auto"/>
        <w:bottom w:val="none" w:sz="0" w:space="0" w:color="auto"/>
        <w:right w:val="none" w:sz="0" w:space="0" w:color="auto"/>
      </w:divBdr>
    </w:div>
    <w:div w:id="967780635">
      <w:bodyDiv w:val="1"/>
      <w:marLeft w:val="0"/>
      <w:marRight w:val="0"/>
      <w:marTop w:val="0"/>
      <w:marBottom w:val="0"/>
      <w:divBdr>
        <w:top w:val="none" w:sz="0" w:space="0" w:color="auto"/>
        <w:left w:val="none" w:sz="0" w:space="0" w:color="auto"/>
        <w:bottom w:val="none" w:sz="0" w:space="0" w:color="auto"/>
        <w:right w:val="none" w:sz="0" w:space="0" w:color="auto"/>
      </w:divBdr>
    </w:div>
    <w:div w:id="1216157784">
      <w:bodyDiv w:val="1"/>
      <w:marLeft w:val="0"/>
      <w:marRight w:val="0"/>
      <w:marTop w:val="0"/>
      <w:marBottom w:val="0"/>
      <w:divBdr>
        <w:top w:val="none" w:sz="0" w:space="0" w:color="auto"/>
        <w:left w:val="none" w:sz="0" w:space="0" w:color="auto"/>
        <w:bottom w:val="none" w:sz="0" w:space="0" w:color="auto"/>
        <w:right w:val="none" w:sz="0" w:space="0" w:color="auto"/>
      </w:divBdr>
    </w:div>
    <w:div w:id="178103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0D0EEC5A495A46A4E6B774CB18C118" ma:contentTypeVersion="5" ma:contentTypeDescription="Een nieuw document maken." ma:contentTypeScope="" ma:versionID="03f902bce837f6fab2e4f29357a63c8a">
  <xsd:schema xmlns:xsd="http://www.w3.org/2001/XMLSchema" xmlns:xs="http://www.w3.org/2001/XMLSchema" xmlns:p="http://schemas.microsoft.com/office/2006/metadata/properties" xmlns:ns2="01f5b611-907a-41a3-b53b-1a1120b7b112" xmlns:ns3="570475aa-3c24-4a21-a1c7-4ae1c87c8af5" targetNamespace="http://schemas.microsoft.com/office/2006/metadata/properties" ma:root="true" ma:fieldsID="7a28c36b9b2d0b4a5e389816824d1cbc" ns2:_="" ns3:_="">
    <xsd:import namespace="01f5b611-907a-41a3-b53b-1a1120b7b112"/>
    <xsd:import namespace="570475aa-3c24-4a21-a1c7-4ae1c87c8af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f5b611-907a-41a3-b53b-1a1120b7b1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0475aa-3c24-4a21-a1c7-4ae1c87c8af5"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47F1E4-7AF1-4DDB-BCFB-67E48A1145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f5b611-907a-41a3-b53b-1a1120b7b112"/>
    <ds:schemaRef ds:uri="570475aa-3c24-4a21-a1c7-4ae1c87c8a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A86959-B46E-4398-9CCD-63246268C2A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CFC536C-D03F-44BA-8DFA-FA8F1A6ED947}">
  <ds:schemaRefs>
    <ds:schemaRef ds:uri="http://schemas.microsoft.com/sharepoint/v3/contenttype/forms"/>
  </ds:schemaRefs>
</ds:datastoreItem>
</file>

<file path=docMetadata/LabelInfo.xml><?xml version="1.0" encoding="utf-8"?>
<clbl:labelList xmlns:clbl="http://schemas.microsoft.com/office/2020/mipLabelMetadata">
  <clbl:label id="{acd88dc2-102c-473d-aa45-6161565a3617}"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273</Words>
  <Characters>1507</Characters>
  <Application>Microsoft Office Word</Application>
  <DocSecurity>0</DocSecurity>
  <Lines>12</Lines>
  <Paragraphs>3</Paragraphs>
  <ScaleCrop>false</ScaleCrop>
  <Company/>
  <LinksUpToDate>false</LinksUpToDate>
  <CharactersWithSpaces>1777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2023-11-10T11:28:00Z</dcterms:created>
  <dcterms:modified xsi:type="dcterms:W3CDTF">2023-11-24T13:17:00Z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0x010100080D0EEC5A495A46A4E6B774CB18C118</vt:lpwstr>
  </property>
</Properties>
</file>