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(inter)nationale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A44AC5">
      <w:pPr>
        <w:pStyle w:val="Lijstalinea"/>
        <w:numPr>
          <w:ilvl w:val="0"/>
          <w:numId w:val="21"/>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r w:rsidR="00373361" w:rsidRPr="00A54909">
        <w:rPr>
          <w:rFonts w:ascii="Arial" w:hAnsi="Arial" w:cs="Arial"/>
          <w:color w:val="000000" w:themeColor="text1"/>
          <w:lang w:val="nl-NL"/>
        </w:rPr>
        <w:t>Privacybijsluiter</w:t>
      </w:r>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970C3">
      <w:pPr>
        <w:pStyle w:val="Lijstalinea"/>
        <w:numPr>
          <w:ilvl w:val="0"/>
          <w:numId w:val="21"/>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276AE2">
      <w:pPr>
        <w:pStyle w:val="Lijstalinea"/>
        <w:numPr>
          <w:ilvl w:val="0"/>
          <w:numId w:val="21"/>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000000">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000000">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000000">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000000">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000000">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000000">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000000">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000000">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000000">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000000">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000000">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000000">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000000">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000000">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000000">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000000">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1"/>
      <w:bookmarkEnd w:id="2"/>
      <w:bookmarkEnd w:id="3"/>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010C5470" w14:textId="1B39DF1F" w:rsidR="00CE333B" w:rsidRPr="00CE333B" w:rsidRDefault="00CE333B" w:rsidP="00CE333B">
      <w:pPr>
        <w:pStyle w:val="Lijstalinea"/>
        <w:numPr>
          <w:ilvl w:val="0"/>
          <w:numId w:val="6"/>
        </w:numPr>
        <w:spacing w:beforeLines="40" w:before="96" w:afterLines="20" w:after="48"/>
        <w:ind w:right="-144"/>
        <w:contextualSpacing/>
        <w:rPr>
          <w:rFonts w:ascii="Arial" w:hAnsi="Arial" w:cs="Arial"/>
          <w:color w:val="000000" w:themeColor="text1"/>
          <w:lang w:val="nl-NL"/>
        </w:rPr>
      </w:pPr>
      <w:r w:rsidRPr="00CE333B">
        <w:rPr>
          <w:rFonts w:ascii="Arial" w:hAnsi="Arial" w:cs="Arial"/>
          <w:color w:val="000000" w:themeColor="text1"/>
          <w:lang w:val="nl-NL"/>
        </w:rPr>
        <w:t>Het bevoegd gezag van Stichting Regionaal Onderwijs Centrum</w:t>
      </w:r>
      <w:r w:rsidR="00627910">
        <w:rPr>
          <w:rFonts w:ascii="Arial" w:hAnsi="Arial" w:cs="Arial"/>
          <w:color w:val="000000" w:themeColor="text1"/>
          <w:lang w:val="nl-NL"/>
        </w:rPr>
        <w:t xml:space="preserve"> </w:t>
      </w:r>
      <w:r w:rsidR="00EA36C9">
        <w:rPr>
          <w:rFonts w:ascii="Arial" w:hAnsi="Arial" w:cs="Arial"/>
          <w:color w:val="000000" w:themeColor="text1"/>
          <w:lang w:val="nl-NL"/>
        </w:rPr>
        <w:t>Noordoost-Brabant</w:t>
      </w:r>
      <w:r w:rsidR="00DB6A4D">
        <w:rPr>
          <w:rFonts w:ascii="Arial" w:hAnsi="Arial" w:cs="Arial"/>
          <w:color w:val="000000" w:themeColor="text1"/>
          <w:lang w:val="nl-NL"/>
        </w:rPr>
        <w:t xml:space="preserve"> handelend onder de naam</w:t>
      </w:r>
      <w:r w:rsidRPr="00CE333B">
        <w:rPr>
          <w:rFonts w:ascii="Arial" w:hAnsi="Arial" w:cs="Arial"/>
          <w:color w:val="000000" w:themeColor="text1"/>
          <w:lang w:val="nl-NL"/>
        </w:rPr>
        <w:t xml:space="preserve"> Koning Willem I College, geregistreerd onder BRIN-nummer 04FO bij de Dienst Uitvoering Onderwijs van het Ministerie van Onderwijs, gevestigd en kantoorhoudende aan Vlijmenseweg 2, te 5223 GW  ‘s-HERTOGENBSOCH, te dezen rechtsgeldig vertegenwoordigd door mr.</w:t>
      </w:r>
      <w:r w:rsidR="00DB6A4D">
        <w:rPr>
          <w:rFonts w:ascii="Arial" w:hAnsi="Arial" w:cs="Arial"/>
          <w:color w:val="000000" w:themeColor="text1"/>
          <w:lang w:val="nl-NL"/>
        </w:rPr>
        <w:t xml:space="preserve"> </w:t>
      </w:r>
      <w:r w:rsidRPr="00CE333B">
        <w:rPr>
          <w:rFonts w:ascii="Arial" w:hAnsi="Arial" w:cs="Arial"/>
          <w:color w:val="000000" w:themeColor="text1"/>
          <w:lang w:val="nl-NL"/>
        </w:rPr>
        <w:t xml:space="preserve">drs. J.C.N. van Kessel, </w:t>
      </w:r>
      <w:r w:rsidR="00556A46">
        <w:rPr>
          <w:rFonts w:ascii="Arial" w:hAnsi="Arial" w:cs="Arial"/>
          <w:color w:val="000000" w:themeColor="text1"/>
          <w:lang w:val="nl-NL"/>
        </w:rPr>
        <w:t>voorzitter</w:t>
      </w:r>
      <w:r w:rsidRPr="00CE333B">
        <w:rPr>
          <w:rFonts w:ascii="Arial" w:hAnsi="Arial" w:cs="Arial"/>
          <w:color w:val="000000" w:themeColor="text1"/>
          <w:lang w:val="nl-NL"/>
        </w:rPr>
        <w:t xml:space="preserve"> College van Bestuur hierna te noemen: “</w:t>
      </w:r>
      <w:r w:rsidRPr="00CE333B">
        <w:rPr>
          <w:rFonts w:ascii="Arial" w:hAnsi="Arial" w:cs="Arial"/>
          <w:b/>
          <w:color w:val="000000" w:themeColor="text1"/>
          <w:lang w:val="nl-NL"/>
        </w:rPr>
        <w:t>Onderwijsinstelling</w:t>
      </w:r>
      <w:r w:rsidRPr="00CE333B">
        <w:rPr>
          <w:rFonts w:ascii="Arial" w:hAnsi="Arial" w:cs="Arial"/>
          <w:color w:val="000000" w:themeColor="text1"/>
          <w:lang w:val="nl-NL"/>
        </w:rPr>
        <w:t xml:space="preserve">”. </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7058C6">
      <w:pPr>
        <w:pStyle w:val="Lijstalinea"/>
        <w:numPr>
          <w:ilvl w:val="0"/>
          <w:numId w:val="22"/>
        </w:numPr>
        <w:spacing w:beforeLines="40" w:before="96" w:afterLines="20" w:after="48"/>
        <w:ind w:right="-144"/>
        <w:rPr>
          <w:rFonts w:ascii="Arial" w:hAnsi="Arial" w:cs="Arial"/>
          <w:color w:val="000000" w:themeColor="text1"/>
          <w:szCs w:val="18"/>
          <w:lang w:val="nl-NL"/>
        </w:rPr>
      </w:pPr>
      <w:r w:rsidRPr="007058C6">
        <w:rPr>
          <w:rFonts w:ascii="Arial" w:hAnsi="Arial" w:cs="Arial"/>
          <w:color w:val="000000" w:themeColor="text1"/>
          <w:szCs w:val="18"/>
          <w:lang w:val="nl-NL"/>
        </w:rPr>
        <w:t>Attributenset: een door Edu-K vastgestelde en gepubliceerde set Persoonsgegevens van Onderwijsdeelnemers die aanvullend op het KetenID gebruikt kunnen worden voor de toegang tot en het gebruik van Digitale Onderwijsmiddelen;</w:t>
      </w:r>
    </w:p>
    <w:p w14:paraId="5DB3F270" w14:textId="5A2EC316" w:rsidR="004A63EC" w:rsidRPr="00A54909" w:rsidRDefault="004A63EC"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Datalek</w:t>
      </w:r>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DF28AC">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Edu-K: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KetenID: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Regeling pseudonimisering onderwijsdeelnemers</w:t>
      </w:r>
      <w:r w:rsidRPr="00A54909">
        <w:rPr>
          <w:rFonts w:ascii="Arial" w:hAnsi="Arial" w:cs="Arial"/>
          <w:color w:val="000000" w:themeColor="text1"/>
          <w:szCs w:val="18"/>
          <w:lang w:val="nl-NL"/>
        </w:rPr>
        <w:t>. Het KetenID wordt ook ECK iD genoemd;</w:t>
      </w:r>
    </w:p>
    <w:p w14:paraId="47C50A72" w14:textId="706062D7" w:rsidR="00B97641" w:rsidRPr="003A506D" w:rsidRDefault="00501851"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alsmede de vavo</w:t>
      </w:r>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A44AC5">
      <w:pPr>
        <w:pStyle w:val="Lijstalinea"/>
        <w:numPr>
          <w:ilvl w:val="0"/>
          <w:numId w:val="22"/>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Subverwerker</w:t>
      </w:r>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 xml:space="preserve">Subverwerkersovereenkomst: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oplegt aan de door hem ingeschakelde Subverwerker</w:t>
      </w:r>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A44AC5">
      <w:pPr>
        <w:pStyle w:val="Lijstalinea"/>
        <w:numPr>
          <w:ilvl w:val="0"/>
          <w:numId w:val="22"/>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500430">
      <w:pPr>
        <w:pStyle w:val="Lijstalinea"/>
        <w:numPr>
          <w:ilvl w:val="0"/>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r w:rsidR="00CB4370" w:rsidRPr="00A54909">
        <w:rPr>
          <w:rFonts w:ascii="Arial" w:hAnsi="Arial" w:cs="Arial"/>
          <w:b/>
          <w:color w:val="000000" w:themeColor="text1"/>
          <w:szCs w:val="18"/>
          <w:lang w:val="nl-NL"/>
        </w:rPr>
        <w:t>Privacyconvenant</w:t>
      </w:r>
      <w:bookmarkEnd w:id="18"/>
      <w:bookmarkEnd w:id="19"/>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 xml:space="preserve">s,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A44AC5">
      <w:pPr>
        <w:pStyle w:val="Geenafstand"/>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1262A8">
      <w:pPr>
        <w:pStyle w:val="Geenafstand"/>
        <w:numPr>
          <w:ilvl w:val="0"/>
          <w:numId w:val="20"/>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uitsluitend het Keten</w:t>
      </w:r>
      <w:r w:rsidR="009B6EC0">
        <w:rPr>
          <w:rFonts w:ascii="Arial" w:hAnsi="Arial" w:cs="Arial"/>
          <w:color w:val="auto"/>
          <w:lang w:val="nl-NL"/>
        </w:rPr>
        <w:t>I</w:t>
      </w:r>
      <w:r w:rsidRPr="00740082">
        <w:rPr>
          <w:rFonts w:ascii="Arial" w:hAnsi="Arial" w:cs="Arial"/>
          <w:color w:val="auto"/>
          <w:lang w:val="nl-NL"/>
        </w:rPr>
        <w:t>D en de toepasselijke Attributenset bij alle Onderwijsdeelnemers die kunnen beschikken over het Keten</w:t>
      </w:r>
      <w:r w:rsidR="009B6EC0">
        <w:rPr>
          <w:rFonts w:ascii="Arial" w:hAnsi="Arial" w:cs="Arial"/>
          <w:color w:val="auto"/>
          <w:lang w:val="nl-NL"/>
        </w:rPr>
        <w:t>I</w:t>
      </w:r>
      <w:r w:rsidRPr="00740082">
        <w:rPr>
          <w:rFonts w:ascii="Arial" w:hAnsi="Arial" w:cs="Arial"/>
          <w:color w:val="auto"/>
          <w:lang w:val="nl-NL"/>
        </w:rPr>
        <w:t xml:space="preserve">D.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A44AC5">
      <w:pPr>
        <w:pStyle w:val="Geenafstand"/>
        <w:numPr>
          <w:ilvl w:val="0"/>
          <w:numId w:val="25"/>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externe deskundige die een derdenverklaring (TPM) afgeeft.</w:t>
      </w:r>
    </w:p>
    <w:bookmarkEnd w:id="27"/>
    <w:p w14:paraId="26BBBDD1" w14:textId="169095DA" w:rsidR="00FF3468" w:rsidRPr="00A54909" w:rsidRDefault="00FF3468"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A44AC5">
      <w:pPr>
        <w:pStyle w:val="Geenafstand"/>
        <w:numPr>
          <w:ilvl w:val="0"/>
          <w:numId w:val="25"/>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(inter)nationaal erkende certificering of een gelijkwaardig controle- of bewijsmiddel, een reeds uitgevoerde audit en daaruit afgegeven derdenverklaring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DE1C5D">
      <w:pPr>
        <w:pStyle w:val="Geenafstand"/>
        <w:numPr>
          <w:ilvl w:val="0"/>
          <w:numId w:val="2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r w:rsidR="00111844" w:rsidRPr="00A54909">
        <w:rPr>
          <w:rFonts w:ascii="Arial" w:hAnsi="Arial" w:cs="Arial"/>
          <w:color w:val="000000" w:themeColor="text1"/>
          <w:szCs w:val="18"/>
          <w:lang w:val="nl-NL"/>
        </w:rPr>
        <w:t>Datalek</w:t>
      </w:r>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hij kennis heeft genomen van dat Datalek</w:t>
      </w:r>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r w:rsidR="00111844" w:rsidRPr="00A54909">
        <w:rPr>
          <w:rFonts w:ascii="Arial" w:hAnsi="Arial" w:cs="Arial"/>
          <w:color w:val="000000" w:themeColor="text1"/>
          <w:szCs w:val="18"/>
          <w:lang w:val="nl-NL"/>
        </w:rPr>
        <w:t xml:space="preserve">Datalek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waaronder informatie over eventuele ontwikkelingen rond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Datalek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r w:rsidR="00111844" w:rsidRPr="00A54909">
        <w:rPr>
          <w:rFonts w:ascii="Arial" w:hAnsi="Arial" w:cs="Arial"/>
          <w:color w:val="000000" w:themeColor="text1"/>
          <w:szCs w:val="18"/>
          <w:lang w:val="nl-NL"/>
        </w:rPr>
        <w:t>Datalek</w:t>
      </w:r>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r w:rsidR="00111844" w:rsidRPr="00A54909">
        <w:rPr>
          <w:rFonts w:ascii="Arial" w:hAnsi="Arial" w:cs="Arial"/>
          <w:color w:val="000000" w:themeColor="text1"/>
          <w:szCs w:val="18"/>
          <w:lang w:val="nl-NL"/>
        </w:rPr>
        <w:t>Datalek</w:t>
      </w:r>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r w:rsidR="00111844" w:rsidRPr="00A54909">
        <w:rPr>
          <w:rFonts w:ascii="Arial" w:hAnsi="Arial" w:cs="Arial"/>
          <w:color w:val="000000" w:themeColor="text1"/>
          <w:szCs w:val="18"/>
          <w:lang w:val="nl-NL"/>
        </w:rPr>
        <w:t>Datalek</w:t>
      </w:r>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r w:rsidR="009451A2" w:rsidRPr="00A54909">
        <w:rPr>
          <w:rFonts w:ascii="Arial" w:hAnsi="Arial" w:cs="Arial"/>
          <w:color w:val="000000" w:themeColor="text1"/>
          <w:szCs w:val="18"/>
          <w:lang w:val="nl-NL"/>
        </w:rPr>
        <w:t>Datalek,</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A44AC5">
      <w:pPr>
        <w:pStyle w:val="Lijstalinea"/>
        <w:numPr>
          <w:ilvl w:val="0"/>
          <w:numId w:val="23"/>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rectificatie, wissing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A44AC5">
      <w:pPr>
        <w:pStyle w:val="Lijstalinea"/>
        <w:numPr>
          <w:ilvl w:val="1"/>
          <w:numId w:val="2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A44AC5">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7D0B96">
      <w:pPr>
        <w:pStyle w:val="Geenafstand"/>
        <w:numPr>
          <w:ilvl w:val="0"/>
          <w:numId w:val="19"/>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A44AC5">
      <w:pPr>
        <w:pStyle w:val="Geenafstand"/>
        <w:numPr>
          <w:ilvl w:val="0"/>
          <w:numId w:val="19"/>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contractual clauses</w:t>
      </w:r>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r w:rsidR="00B97641" w:rsidRPr="00A54909">
        <w:rPr>
          <w:rFonts w:ascii="Arial" w:hAnsi="Arial" w:cs="Arial"/>
          <w:b/>
          <w:color w:val="000000" w:themeColor="text1"/>
          <w:szCs w:val="18"/>
          <w:lang w:val="nl-NL"/>
        </w:rPr>
        <w:t>Subverwerker</w:t>
      </w:r>
      <w:bookmarkEnd w:id="34"/>
      <w:bookmarkEnd w:id="35"/>
    </w:p>
    <w:p w14:paraId="3940ED1F" w14:textId="1BE26E9E" w:rsidR="004C3B5B" w:rsidRDefault="00523561" w:rsidP="004C3B5B">
      <w:pPr>
        <w:pStyle w:val="Geenafstand"/>
        <w:numPr>
          <w:ilvl w:val="0"/>
          <w:numId w:val="5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 of wijziging in de samenstelling van de bestaande </w:t>
      </w:r>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 xml:space="preserve">s,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A428E3">
      <w:pPr>
        <w:pStyle w:val="Geenafstand"/>
        <w:numPr>
          <w:ilvl w:val="0"/>
          <w:numId w:val="55"/>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r w:rsidR="00B97641" w:rsidRPr="00792B1D">
        <w:rPr>
          <w:rFonts w:ascii="Arial" w:hAnsi="Arial" w:cs="Arial"/>
          <w:color w:val="000000" w:themeColor="text1"/>
          <w:szCs w:val="18"/>
          <w:lang w:val="nl-NL"/>
        </w:rPr>
        <w:t>Subverwerker</w:t>
      </w:r>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erwerkersovereenkomsten, of van de relevante passages uit de </w:t>
      </w:r>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 xml:space="preserve">erwerkersovereenkomst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r w:rsidR="00B97641" w:rsidRPr="007604C1">
        <w:rPr>
          <w:rFonts w:ascii="Arial" w:hAnsi="Arial" w:cs="Arial"/>
          <w:color w:val="000000" w:themeColor="text1"/>
          <w:szCs w:val="18"/>
          <w:lang w:val="nl-NL"/>
        </w:rPr>
        <w:t>Subverwerker</w:t>
      </w:r>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 xml:space="preserve">s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terugleveren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7D0B96">
      <w:pPr>
        <w:pStyle w:val="Geenafstand"/>
        <w:numPr>
          <w:ilvl w:val="0"/>
          <w:numId w:val="2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2633D3">
      <w:pPr>
        <w:pStyle w:val="Geenafstand"/>
        <w:numPr>
          <w:ilvl w:val="0"/>
          <w:numId w:val="28"/>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A44AC5">
      <w:pPr>
        <w:pStyle w:val="Geenafstand"/>
        <w:numPr>
          <w:ilvl w:val="1"/>
          <w:numId w:val="27"/>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3F3B92">
      <w:pPr>
        <w:pStyle w:val="Geenafstand"/>
        <w:numPr>
          <w:ilvl w:val="0"/>
          <w:numId w:val="28"/>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3F3B92">
      <w:pPr>
        <w:pStyle w:val="Geenafstand"/>
        <w:numPr>
          <w:ilvl w:val="0"/>
          <w:numId w:val="28"/>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A33339">
      <w:pPr>
        <w:pStyle w:val="Geenafstand"/>
        <w:numPr>
          <w:ilvl w:val="1"/>
          <w:numId w:val="51"/>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r w:rsidR="00371B0A">
        <w:rPr>
          <w:rFonts w:ascii="Arial" w:hAnsi="Arial" w:cs="Arial"/>
          <w:color w:val="000000" w:themeColor="text1"/>
          <w:szCs w:val="18"/>
          <w:lang w:val="nl-NL"/>
        </w:rPr>
        <w:t xml:space="preserve">teruggeleverd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B82C92">
      <w:pPr>
        <w:pStyle w:val="Geenafstand"/>
        <w:numPr>
          <w:ilvl w:val="0"/>
          <w:numId w:val="29"/>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29EDC96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CE333B">
        <w:rPr>
          <w:rFonts w:ascii="Arial" w:hAnsi="Arial" w:cs="Arial"/>
          <w:color w:val="000000" w:themeColor="text1"/>
          <w:szCs w:val="18"/>
          <w:lang w:val="nl-NL"/>
        </w:rPr>
        <w:t>Naam:</w:t>
      </w:r>
      <w:r w:rsidRPr="00CE333B">
        <w:rPr>
          <w:rFonts w:ascii="Arial" w:hAnsi="Arial" w:cs="Arial"/>
          <w:color w:val="000000" w:themeColor="text1"/>
          <w:szCs w:val="18"/>
          <w:lang w:val="nl-NL"/>
        </w:rPr>
        <w:tab/>
      </w:r>
      <w:r w:rsidR="00CE333B" w:rsidRPr="00CE333B">
        <w:rPr>
          <w:rFonts w:ascii="Arial" w:hAnsi="Arial" w:cs="Arial"/>
          <w:color w:val="000000" w:themeColor="text1"/>
          <w:szCs w:val="18"/>
          <w:lang w:val="nl-NL"/>
        </w:rPr>
        <w:t>Mr. Drs. J.C.N. v</w:t>
      </w:r>
      <w:r w:rsidR="00CE333B">
        <w:rPr>
          <w:rFonts w:ascii="Arial" w:hAnsi="Arial" w:cs="Arial"/>
          <w:color w:val="000000" w:themeColor="text1"/>
          <w:szCs w:val="18"/>
          <w:lang w:val="nl-NL"/>
        </w:rPr>
        <w:t>an Kessel</w:t>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CE333B">
        <w:rPr>
          <w:rFonts w:ascii="Arial" w:hAnsi="Arial" w:cs="Arial"/>
          <w:color w:val="000000" w:themeColor="text1"/>
          <w:szCs w:val="18"/>
          <w:lang w:val="nl-NL"/>
        </w:rPr>
        <w:tab/>
      </w: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p>
    <w:p w14:paraId="17614C10" w14:textId="027A5DD8"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E333B">
        <w:rPr>
          <w:rFonts w:ascii="Arial" w:hAnsi="Arial" w:cs="Arial"/>
          <w:color w:val="000000" w:themeColor="text1"/>
          <w:szCs w:val="18"/>
          <w:lang w:val="nl-NL"/>
        </w:rPr>
        <w:t xml:space="preserve"> </w:t>
      </w:r>
      <w:r w:rsidR="00DB6A4D">
        <w:rPr>
          <w:rFonts w:ascii="Arial" w:hAnsi="Arial" w:cs="Arial"/>
          <w:color w:val="000000" w:themeColor="text1"/>
          <w:szCs w:val="18"/>
          <w:lang w:val="nl-NL"/>
        </w:rPr>
        <w:t xml:space="preserve">voorzitter </w:t>
      </w:r>
      <w:r w:rsidR="00CE333B">
        <w:rPr>
          <w:rFonts w:ascii="Arial" w:hAnsi="Arial" w:cs="Arial"/>
          <w:color w:val="000000" w:themeColor="text1"/>
          <w:szCs w:val="18"/>
          <w:lang w:val="nl-NL"/>
        </w:rPr>
        <w:t>College van Bestuur</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1: Privacybijsluiter</w:t>
      </w:r>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7131010C" w:rsidR="00391F90" w:rsidRPr="001C34BA"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sectPr w:rsidR="00391F90" w:rsidRPr="001C34BA" w:rsidSect="000C3363">
      <w:headerReference w:type="even" r:id="rId10"/>
      <w:headerReference w:type="default" r:id="rId11"/>
      <w:footerReference w:type="even" r:id="rId12"/>
      <w:footerReference w:type="default" r:id="rId13"/>
      <w:headerReference w:type="first" r:id="rId14"/>
      <w:footerReference w:type="first" r:id="rId15"/>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DA19F" w14:textId="77777777" w:rsidR="007113FA" w:rsidRDefault="007113FA" w:rsidP="000F22AF">
      <w:pPr>
        <w:spacing w:before="0" w:line="240" w:lineRule="auto"/>
      </w:pPr>
      <w:r>
        <w:separator/>
      </w:r>
    </w:p>
  </w:endnote>
  <w:endnote w:type="continuationSeparator" w:id="0">
    <w:p w14:paraId="6F1CDAC5" w14:textId="77777777" w:rsidR="007113FA" w:rsidRDefault="007113FA" w:rsidP="000F22AF">
      <w:pPr>
        <w:spacing w:before="0" w:line="240" w:lineRule="auto"/>
      </w:pPr>
      <w:r>
        <w:continuationSeparator/>
      </w:r>
    </w:p>
  </w:endnote>
  <w:endnote w:type="continuationNotice" w:id="1">
    <w:p w14:paraId="7A4CEE60" w14:textId="77777777" w:rsidR="007113FA" w:rsidRDefault="007113FA">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Content>
        <w:r w:rsidR="00D74F64" w:rsidRPr="009B23C3">
          <w:rPr>
            <w:color w:val="000000" w:themeColor="text1"/>
            <w:szCs w:val="18"/>
          </w:rPr>
          <w:tab/>
        </w:r>
        <w:sdt>
          <w:sdtPr>
            <w:rPr>
              <w:szCs w:val="18"/>
            </w:rPr>
            <w:id w:val="-1769616900"/>
            <w:docPartObj>
              <w:docPartGallery w:val="Page Numbers (Top of Page)"/>
              <w:docPartUnique/>
            </w:docPartObj>
          </w:sdt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9AE8" w14:textId="77777777" w:rsidR="007113FA" w:rsidRDefault="007113FA" w:rsidP="000F22AF">
      <w:pPr>
        <w:spacing w:before="0" w:line="240" w:lineRule="auto"/>
      </w:pPr>
      <w:r>
        <w:separator/>
      </w:r>
    </w:p>
  </w:footnote>
  <w:footnote w:type="continuationSeparator" w:id="0">
    <w:p w14:paraId="7E07A29B" w14:textId="77777777" w:rsidR="007113FA" w:rsidRDefault="007113FA" w:rsidP="000F22AF">
      <w:pPr>
        <w:spacing w:before="0" w:line="240" w:lineRule="auto"/>
      </w:pPr>
      <w:r>
        <w:continuationSeparator/>
      </w:r>
    </w:p>
  </w:footnote>
  <w:footnote w:type="continuationNotice" w:id="1">
    <w:p w14:paraId="4C5B38E3" w14:textId="77777777" w:rsidR="007113FA" w:rsidRDefault="007113FA">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89332A"/>
    <w:multiLevelType w:val="hybridMultilevel"/>
    <w:tmpl w:val="8DCE9BA2"/>
    <w:lvl w:ilvl="0" w:tplc="04130019">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C716B0"/>
    <w:multiLevelType w:val="hybridMultilevel"/>
    <w:tmpl w:val="4BFA4B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85E2975"/>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A828B1"/>
    <w:multiLevelType w:val="hybridMultilevel"/>
    <w:tmpl w:val="0B704AF8"/>
    <w:lvl w:ilvl="0" w:tplc="EF400682">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6"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8545EF"/>
    <w:multiLevelType w:val="hybridMultilevel"/>
    <w:tmpl w:val="C7D23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5E158E4"/>
    <w:multiLevelType w:val="hybridMultilevel"/>
    <w:tmpl w:val="708C20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6"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A5F187A"/>
    <w:multiLevelType w:val="hybridMultilevel"/>
    <w:tmpl w:val="44D89A70"/>
    <w:lvl w:ilvl="0" w:tplc="FFFFFFFF">
      <w:start w:val="1"/>
      <w:numFmt w:val="decimal"/>
      <w:lvlText w:val="%1."/>
      <w:lvlJc w:val="left"/>
      <w:pPr>
        <w:ind w:left="720" w:hanging="360"/>
      </w:pPr>
      <w:rPr>
        <w:rFonts w:asciiTheme="minorHAnsi" w:hAnsiTheme="minorHAnsi" w:cstheme="minorHAnsi" w:hint="default"/>
        <w:color w:val="000000" w:themeColor="text1"/>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5"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7555110F"/>
    <w:multiLevelType w:val="hybridMultilevel"/>
    <w:tmpl w:val="44D89A70"/>
    <w:lvl w:ilvl="0" w:tplc="82988872">
      <w:start w:val="1"/>
      <w:numFmt w:val="decimal"/>
      <w:lvlText w:val="%1."/>
      <w:lvlJc w:val="left"/>
      <w:pPr>
        <w:ind w:left="720" w:hanging="360"/>
      </w:pPr>
      <w:rPr>
        <w:rFonts w:asciiTheme="minorHAnsi" w:hAnsiTheme="minorHAnsi" w:cstheme="minorHAnsi" w:hint="default"/>
        <w:color w:val="000000" w:themeColor="text1"/>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7"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370812954">
    <w:abstractNumId w:val="11"/>
  </w:num>
  <w:num w:numId="2" w16cid:durableId="340595737">
    <w:abstractNumId w:val="32"/>
  </w:num>
  <w:num w:numId="3" w16cid:durableId="1265771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9143755">
    <w:abstractNumId w:val="45"/>
  </w:num>
  <w:num w:numId="5" w16cid:durableId="1055740678">
    <w:abstractNumId w:val="0"/>
  </w:num>
  <w:num w:numId="6" w16cid:durableId="315889072">
    <w:abstractNumId w:val="2"/>
  </w:num>
  <w:num w:numId="7" w16cid:durableId="14162434">
    <w:abstractNumId w:val="37"/>
  </w:num>
  <w:num w:numId="8" w16cid:durableId="501240218">
    <w:abstractNumId w:val="39"/>
  </w:num>
  <w:num w:numId="9" w16cid:durableId="366806297">
    <w:abstractNumId w:val="22"/>
  </w:num>
  <w:num w:numId="10" w16cid:durableId="903176629">
    <w:abstractNumId w:val="40"/>
  </w:num>
  <w:num w:numId="11" w16cid:durableId="1646738322">
    <w:abstractNumId w:val="34"/>
  </w:num>
  <w:num w:numId="12" w16cid:durableId="374353661">
    <w:abstractNumId w:val="38"/>
  </w:num>
  <w:num w:numId="13" w16cid:durableId="846141330">
    <w:abstractNumId w:val="20"/>
  </w:num>
  <w:num w:numId="14" w16cid:durableId="727538670">
    <w:abstractNumId w:val="7"/>
  </w:num>
  <w:num w:numId="15" w16cid:durableId="1192721982">
    <w:abstractNumId w:val="8"/>
  </w:num>
  <w:num w:numId="16" w16cid:durableId="625965271">
    <w:abstractNumId w:val="24"/>
  </w:num>
  <w:num w:numId="17" w16cid:durableId="448087196">
    <w:abstractNumId w:val="16"/>
  </w:num>
  <w:num w:numId="18" w16cid:durableId="1175027367">
    <w:abstractNumId w:val="4"/>
  </w:num>
  <w:num w:numId="19" w16cid:durableId="509417926">
    <w:abstractNumId w:val="18"/>
  </w:num>
  <w:num w:numId="20" w16cid:durableId="1672366488">
    <w:abstractNumId w:val="35"/>
  </w:num>
  <w:num w:numId="21" w16cid:durableId="435909643">
    <w:abstractNumId w:val="12"/>
  </w:num>
  <w:num w:numId="22" w16cid:durableId="1146436697">
    <w:abstractNumId w:val="33"/>
  </w:num>
  <w:num w:numId="23" w16cid:durableId="1507600388">
    <w:abstractNumId w:val="49"/>
  </w:num>
  <w:num w:numId="24" w16cid:durableId="636571162">
    <w:abstractNumId w:val="42"/>
  </w:num>
  <w:num w:numId="25" w16cid:durableId="2036956636">
    <w:abstractNumId w:val="50"/>
  </w:num>
  <w:num w:numId="26" w16cid:durableId="2144079418">
    <w:abstractNumId w:val="31"/>
  </w:num>
  <w:num w:numId="27" w16cid:durableId="477694697">
    <w:abstractNumId w:val="10"/>
  </w:num>
  <w:num w:numId="28" w16cid:durableId="832641084">
    <w:abstractNumId w:val="36"/>
  </w:num>
  <w:num w:numId="29" w16cid:durableId="732199062">
    <w:abstractNumId w:val="1"/>
  </w:num>
  <w:num w:numId="30" w16cid:durableId="18807006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95309073">
    <w:abstractNumId w:val="30"/>
  </w:num>
  <w:num w:numId="32" w16cid:durableId="469979429">
    <w:abstractNumId w:val="23"/>
  </w:num>
  <w:num w:numId="33" w16cid:durableId="2109233475">
    <w:abstractNumId w:val="21"/>
  </w:num>
  <w:num w:numId="34" w16cid:durableId="559748239">
    <w:abstractNumId w:val="5"/>
  </w:num>
  <w:num w:numId="35" w16cid:durableId="201212158">
    <w:abstractNumId w:val="43"/>
  </w:num>
  <w:num w:numId="36" w16cid:durableId="471217044">
    <w:abstractNumId w:val="14"/>
  </w:num>
  <w:num w:numId="37" w16cid:durableId="2043821670">
    <w:abstractNumId w:val="14"/>
    <w:lvlOverride w:ilvl="0">
      <w:startOverride w:val="1"/>
    </w:lvlOverride>
  </w:num>
  <w:num w:numId="38" w16cid:durableId="1831941191">
    <w:abstractNumId w:val="47"/>
  </w:num>
  <w:num w:numId="39" w16cid:durableId="1854755999">
    <w:abstractNumId w:val="47"/>
    <w:lvlOverride w:ilvl="0">
      <w:startOverride w:val="1"/>
    </w:lvlOverride>
  </w:num>
  <w:num w:numId="40" w16cid:durableId="2030636624">
    <w:abstractNumId w:val="26"/>
  </w:num>
  <w:num w:numId="41" w16cid:durableId="1251741153">
    <w:abstractNumId w:val="44"/>
  </w:num>
  <w:num w:numId="42" w16cid:durableId="1889099505">
    <w:abstractNumId w:val="17"/>
  </w:num>
  <w:num w:numId="43" w16cid:durableId="42798939">
    <w:abstractNumId w:val="29"/>
  </w:num>
  <w:num w:numId="44" w16cid:durableId="65568230">
    <w:abstractNumId w:val="3"/>
  </w:num>
  <w:num w:numId="45" w16cid:durableId="690647475">
    <w:abstractNumId w:val="13"/>
  </w:num>
  <w:num w:numId="46" w16cid:durableId="1572228927">
    <w:abstractNumId w:val="28"/>
  </w:num>
  <w:num w:numId="47" w16cid:durableId="10196190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3719039">
    <w:abstractNumId w:val="46"/>
  </w:num>
  <w:num w:numId="49" w16cid:durableId="1185361512">
    <w:abstractNumId w:val="19"/>
  </w:num>
  <w:num w:numId="50" w16cid:durableId="2980149">
    <w:abstractNumId w:val="15"/>
  </w:num>
  <w:num w:numId="51" w16cid:durableId="250626054">
    <w:abstractNumId w:val="27"/>
  </w:num>
  <w:num w:numId="52" w16cid:durableId="2130977281">
    <w:abstractNumId w:val="41"/>
  </w:num>
  <w:num w:numId="53" w16cid:durableId="7054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5331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6850699">
    <w:abstractNumId w:val="48"/>
  </w:num>
  <w:num w:numId="56" w16cid:durableId="1740783864">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160"/>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6A46"/>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910"/>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3FA"/>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5D09"/>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1A04"/>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156"/>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3B"/>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6A4D"/>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6C9"/>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4"/>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C70202717D174699A42910B30CBEA3" ma:contentTypeVersion="6" ma:contentTypeDescription="Een nieuw document maken." ma:contentTypeScope="" ma:versionID="c9275a9e871a43d8a8bf2dba8752c4fe">
  <xsd:schema xmlns:xsd="http://www.w3.org/2001/XMLSchema" xmlns:xs="http://www.w3.org/2001/XMLSchema" xmlns:p="http://schemas.microsoft.com/office/2006/metadata/properties" xmlns:ns2="e08258cd-7898-408c-beef-d72a23c266ad" xmlns:ns3="8d56d247-f8ae-4aee-bc12-55f3af8a1b1f" targetNamespace="http://schemas.microsoft.com/office/2006/metadata/properties" ma:root="true" ma:fieldsID="ea8ba9d5a0ab595d3d0173eaf5ef77b4" ns2:_="" ns3:_="">
    <xsd:import namespace="e08258cd-7898-408c-beef-d72a23c266ad"/>
    <xsd:import namespace="8d56d247-f8ae-4aee-bc12-55f3af8a1b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258cd-7898-408c-beef-d72a23c2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6d247-f8ae-4aee-bc12-55f3af8a1b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5FA6B-5F08-4F4E-9CCB-5266CEE7431B}">
  <ds:schemaRefs>
    <ds:schemaRef ds:uri="http://schemas.microsoft.com/sharepoint/v3/contenttype/forms"/>
  </ds:schemaRefs>
</ds:datastoreItem>
</file>

<file path=customXml/itemProps2.xml><?xml version="1.0" encoding="utf-8"?>
<ds:datastoreItem xmlns:ds="http://schemas.openxmlformats.org/officeDocument/2006/customXml" ds:itemID="{B5C1A1A2-7994-4E20-B02D-9649C84823D2}"/>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5619</Words>
  <Characters>30905</Characters>
  <Application>Microsoft Office Word</Application>
  <DocSecurity>0</DocSecurity>
  <Lines>257</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2022-05-13T08:18:00Z</dcterms:created>
  <dcterms:modified xsi:type="dcterms:W3CDTF">2023-09-11T10:52:00Z</dcterms:modified>
</cp:coreProperties>
</file>