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01D2" w14:textId="14F211D3" w:rsidR="007F48C7" w:rsidRPr="00BA4904" w:rsidRDefault="007F48C7"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962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8"/>
        <w:gridCol w:w="2521"/>
        <w:gridCol w:w="6095"/>
      </w:tblGrid>
      <w:tr w:rsidR="007F48C7" w:rsidRPr="00BA4904" w14:paraId="194ADD67" w14:textId="77777777" w:rsidTr="00A54B58">
        <w:trPr>
          <w:cantSplit/>
          <w:trHeight w:val="232"/>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5EF33409" w:rsidR="007F48C7" w:rsidRPr="00BA4904" w:rsidRDefault="007F48C7" w:rsidP="00577C1B">
            <w:pPr>
              <w:spacing w:before="90" w:after="54"/>
              <w:ind w:left="57" w:right="57"/>
              <w:jc w:val="center"/>
              <w:rPr>
                <w:rFonts w:cs="Arial"/>
                <w:b/>
                <w:bCs/>
                <w:sz w:val="16"/>
                <w:szCs w:val="18"/>
              </w:rPr>
            </w:pPr>
          </w:p>
        </w:tc>
      </w:tr>
      <w:tr w:rsidR="00566DF6" w:rsidRPr="00BA4904" w14:paraId="79C0B9B3" w14:textId="77777777" w:rsidTr="00425F6A">
        <w:trPr>
          <w:cantSplit/>
          <w:jc w:val="center"/>
        </w:trPr>
        <w:tc>
          <w:tcPr>
            <w:tcW w:w="1008" w:type="dxa"/>
            <w:tcBorders>
              <w:top w:val="single" w:sz="12" w:space="0" w:color="808080"/>
            </w:tcBorders>
          </w:tcPr>
          <w:p w14:paraId="681C872A" w14:textId="77777777" w:rsidR="00566DF6" w:rsidRPr="00BA4904" w:rsidRDefault="00566DF6" w:rsidP="00577C1B">
            <w:pPr>
              <w:spacing w:before="90" w:after="54" w:line="276" w:lineRule="auto"/>
              <w:ind w:left="57" w:right="57"/>
              <w:rPr>
                <w:rFonts w:cs="Arial"/>
                <w:sz w:val="16"/>
                <w:szCs w:val="18"/>
              </w:rPr>
            </w:pPr>
          </w:p>
        </w:tc>
        <w:tc>
          <w:tcPr>
            <w:tcW w:w="8616" w:type="dxa"/>
            <w:gridSpan w:val="2"/>
            <w:tcBorders>
              <w:top w:val="single" w:sz="12" w:space="0" w:color="808080"/>
            </w:tcBorders>
            <w:shd w:val="clear" w:color="auto" w:fill="E6E6E6"/>
            <w:vAlign w:val="center"/>
          </w:tcPr>
          <w:p w14:paraId="12385C11" w14:textId="52F2863D" w:rsidR="00566DF6" w:rsidRPr="00302B8C" w:rsidRDefault="00566DF6" w:rsidP="002A2432">
            <w:pPr>
              <w:spacing w:line="276" w:lineRule="auto"/>
              <w:rPr>
                <w:iCs/>
              </w:rPr>
            </w:pPr>
            <w:r w:rsidRPr="00302B8C">
              <w:rPr>
                <w:iCs/>
              </w:rPr>
              <w:t xml:space="preserve">De </w:t>
            </w:r>
            <w:r w:rsidRPr="00302B8C">
              <w:rPr>
                <w:szCs w:val="18"/>
              </w:rPr>
              <w:t>Aanbieder</w:t>
            </w:r>
            <w:r w:rsidRPr="00302B8C">
              <w:rPr>
                <w:iCs/>
              </w:rPr>
              <w:t xml:space="preserve"> heeft volgens afspraak, in de afgelopen drie jaar, succesvol een te leveren e-HRM systeem (SaaS-oplossing) volledig operationeel geïmplementeerd en opgeleverd bij een (semi-) overheidsorganisaties met een minimale omvang van </w:t>
            </w:r>
            <w:r>
              <w:rPr>
                <w:iCs/>
              </w:rPr>
              <w:t>2</w:t>
            </w:r>
            <w:r w:rsidRPr="00302B8C">
              <w:rPr>
                <w:iCs/>
              </w:rPr>
              <w:t xml:space="preserve">00 medewerkers. Hiervan dient het geïmplementeerde systeem reeds 1 jaar operationeel te zijn en is het duidelijk aantoonbaar dat </w:t>
            </w:r>
            <w:r w:rsidRPr="00302B8C">
              <w:rPr>
                <w:szCs w:val="18"/>
              </w:rPr>
              <w:t>Aanbieder</w:t>
            </w:r>
            <w:r w:rsidRPr="00302B8C">
              <w:rPr>
                <w:iCs/>
              </w:rPr>
              <w:t xml:space="preserve"> bij implementatie diverse (meer dan één) koppelingen heeft gerealiseerd. </w:t>
            </w:r>
          </w:p>
          <w:p w14:paraId="1730A67C" w14:textId="77777777" w:rsidR="00566DF6" w:rsidRPr="00302B8C" w:rsidRDefault="00566DF6" w:rsidP="002A2432">
            <w:pPr>
              <w:spacing w:line="276" w:lineRule="auto"/>
              <w:rPr>
                <w:iCs/>
              </w:rPr>
            </w:pPr>
          </w:p>
          <w:p w14:paraId="406FA043" w14:textId="77777777" w:rsidR="00566DF6" w:rsidRPr="00C0755B" w:rsidRDefault="00566DF6" w:rsidP="002A2432">
            <w:pPr>
              <w:spacing w:line="276" w:lineRule="auto"/>
              <w:rPr>
                <w:iCs/>
              </w:rPr>
            </w:pPr>
            <w:r w:rsidRPr="00302B8C">
              <w:t xml:space="preserve">Het gebruikmaken bij de referenties van ervaring van een of meer onderaannemers is alleen toegestaan indien die onderaannemer(s) bij de uitvoering van de onderhavige Overeenkomst wordt/worden ingezet en de </w:t>
            </w:r>
            <w:r w:rsidRPr="00302B8C">
              <w:rPr>
                <w:szCs w:val="18"/>
              </w:rPr>
              <w:t>Aan</w:t>
            </w:r>
            <w:bookmarkStart w:id="4" w:name="_GoBack"/>
            <w:bookmarkEnd w:id="4"/>
            <w:r w:rsidRPr="00302B8C">
              <w:rPr>
                <w:szCs w:val="18"/>
              </w:rPr>
              <w:t>bieder</w:t>
            </w:r>
            <w:r w:rsidRPr="00302B8C">
              <w:t xml:space="preserve"> ook daadwerkelijk over de kennis en ervaring van betreffende onderaannemer(s) kan beschikken en hiervan ook feitelijk gebruik zal maken bij de uitvoering van de opdracht.</w:t>
            </w:r>
          </w:p>
          <w:p w14:paraId="1564138B" w14:textId="77777777" w:rsidR="00566DF6" w:rsidRDefault="00566DF6" w:rsidP="002A2432">
            <w:pPr>
              <w:spacing w:line="276" w:lineRule="auto"/>
              <w:rPr>
                <w:i/>
                <w:iCs/>
                <w:sz w:val="22"/>
                <w:szCs w:val="22"/>
              </w:rPr>
            </w:pPr>
          </w:p>
          <w:p w14:paraId="3B4E6FDF" w14:textId="77777777" w:rsidR="00566DF6" w:rsidRPr="002D5CBD" w:rsidRDefault="00566DF6" w:rsidP="002A2432">
            <w:pPr>
              <w:spacing w:line="276" w:lineRule="auto"/>
            </w:pPr>
            <w:r w:rsidRPr="00B72896">
              <w:t xml:space="preserve">Voor de kerncompetentie geldt dat werkzaamheden naar tevredenheid van de referent dienen te zijn uitgevoerd. </w:t>
            </w:r>
            <w:r w:rsidRPr="00E841E2">
              <w:rPr>
                <w:szCs w:val="18"/>
              </w:rPr>
              <w:t>Aanbieder</w:t>
            </w:r>
            <w:r w:rsidRPr="00B72896">
              <w:t xml:space="preserve"> dient zijn ervaring aan te tonen door het geven van één referentie-opdracht voor de kerncompetentie die in de afgelopen drie (3) jaar is verricht. De opdracht hoeft niet te zijn afgerond, met andere woorden de referentieopdracht mag een lopende overeenkomst zijn. Indien Aanbieder gebruikmaakt van een nog niet (geheel) afgeronde opdracht mag Aanbieder alleen de werkelijk behaalde resultaten van het lopende contract opgeven en kan Aanbieder niet volstaan met een prognose van de resultaten. Vrager behoudt zich het recht voor de juistheid van de referentie te controleren door contact op te nemen met de contactpersoon van de referentieorganisatie.</w:t>
            </w:r>
            <w:r w:rsidRPr="002D5CBD">
              <w:t xml:space="preserve"> </w:t>
            </w:r>
          </w:p>
          <w:p w14:paraId="0AF52608" w14:textId="09B57AE5" w:rsidR="00566DF6" w:rsidRPr="00035607" w:rsidRDefault="00566DF6" w:rsidP="00A54B58">
            <w:pPr>
              <w:spacing w:line="276" w:lineRule="auto"/>
              <w:rPr>
                <w:rFonts w:eastAsiaTheme="minorEastAsia"/>
              </w:rPr>
            </w:pPr>
          </w:p>
        </w:tc>
      </w:tr>
      <w:tr w:rsidR="007F48C7" w:rsidRPr="00BA4904" w14:paraId="416005AA" w14:textId="77777777" w:rsidTr="00A54B58">
        <w:trPr>
          <w:cantSplit/>
          <w:jc w:val="center"/>
        </w:trPr>
        <w:tc>
          <w:tcPr>
            <w:tcW w:w="1008"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1)</w:t>
            </w:r>
          </w:p>
        </w:tc>
        <w:tc>
          <w:tcPr>
            <w:tcW w:w="2521" w:type="dxa"/>
            <w:tcBorders>
              <w:top w:val="single" w:sz="12" w:space="0" w:color="808080"/>
            </w:tcBorders>
            <w:shd w:val="clear" w:color="auto" w:fill="E6E6E6"/>
            <w:vAlign w:val="center"/>
          </w:tcPr>
          <w:p w14:paraId="47F3E622" w14:textId="7CE7026D" w:rsidR="007F48C7" w:rsidRPr="00BA4904" w:rsidRDefault="007F48C7" w:rsidP="00A54B58">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A54B58">
        <w:trPr>
          <w:cantSplit/>
          <w:jc w:val="center"/>
        </w:trPr>
        <w:tc>
          <w:tcPr>
            <w:tcW w:w="1008"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6095"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A54B58">
        <w:trPr>
          <w:cantSplit/>
          <w:jc w:val="center"/>
        </w:trPr>
        <w:tc>
          <w:tcPr>
            <w:tcW w:w="1008"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6095"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A54B58">
        <w:trPr>
          <w:cantSplit/>
          <w:jc w:val="center"/>
        </w:trPr>
        <w:tc>
          <w:tcPr>
            <w:tcW w:w="1008"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2)</w:t>
            </w:r>
          </w:p>
        </w:tc>
        <w:tc>
          <w:tcPr>
            <w:tcW w:w="2521"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A54B58">
        <w:trPr>
          <w:cantSplit/>
          <w:trHeight w:val="255"/>
          <w:jc w:val="center"/>
        </w:trPr>
        <w:tc>
          <w:tcPr>
            <w:tcW w:w="1008"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6095"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A54B58">
        <w:trPr>
          <w:cantSplit/>
          <w:jc w:val="center"/>
        </w:trPr>
        <w:tc>
          <w:tcPr>
            <w:tcW w:w="1008"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6095"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A54B58">
        <w:trPr>
          <w:cantSplit/>
          <w:jc w:val="center"/>
        </w:trPr>
        <w:tc>
          <w:tcPr>
            <w:tcW w:w="1008"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6095"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A54B58">
        <w:trPr>
          <w:cantSplit/>
          <w:jc w:val="center"/>
        </w:trPr>
        <w:tc>
          <w:tcPr>
            <w:tcW w:w="1008"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6095"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t>Projectgegevens</w:t>
            </w:r>
          </w:p>
        </w:tc>
      </w:tr>
      <w:tr w:rsidR="007F48C7" w:rsidRPr="00BA4904" w14:paraId="58E8EA9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2521"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6095"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6095"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6095"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6095"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6095"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lastRenderedPageBreak/>
              <w:t>5)</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6095"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6095"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6A3249E4" w14:textId="77777777" w:rsidR="00A54B58" w:rsidRDefault="00A54B58" w:rsidP="007F48C7">
      <w:pPr>
        <w:rPr>
          <w:rFonts w:cs="Arial"/>
          <w:szCs w:val="18"/>
        </w:rPr>
      </w:pPr>
    </w:p>
    <w:p w14:paraId="2BEC8532" w14:textId="45550875"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48AC07F9" w14:textId="77777777" w:rsidR="007F48C7" w:rsidRDefault="007F48C7" w:rsidP="007F48C7">
      <w:pPr>
        <w:rPr>
          <w:rFonts w:cs="Arial"/>
          <w:szCs w:val="18"/>
        </w:rPr>
      </w:pPr>
    </w:p>
    <w:p w14:paraId="0ABAA7F6" w14:textId="77777777" w:rsidR="007F48C7" w:rsidRDefault="007F48C7" w:rsidP="007F48C7">
      <w:pPr>
        <w:rPr>
          <w:rFonts w:cs="Arial"/>
          <w:szCs w:val="18"/>
        </w:rPr>
      </w:pPr>
    </w:p>
    <w:p w14:paraId="35CA4D4D" w14:textId="77777777"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9528"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858"/>
        <w:gridCol w:w="5670"/>
      </w:tblGrid>
      <w:tr w:rsidR="007F48C7" w:rsidRPr="00BA4904" w14:paraId="17E71705" w14:textId="77777777" w:rsidTr="00A54B58">
        <w:trPr>
          <w:trHeight w:val="297"/>
          <w:jc w:val="center"/>
        </w:trPr>
        <w:tc>
          <w:tcPr>
            <w:tcW w:w="3858"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A54B58">
        <w:trPr>
          <w:jc w:val="center"/>
        </w:trPr>
        <w:tc>
          <w:tcPr>
            <w:tcW w:w="3858"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A54B58">
        <w:trPr>
          <w:jc w:val="center"/>
        </w:trPr>
        <w:tc>
          <w:tcPr>
            <w:tcW w:w="3858"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A54B58">
        <w:trPr>
          <w:jc w:val="center"/>
        </w:trPr>
        <w:tc>
          <w:tcPr>
            <w:tcW w:w="3858"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7B14922A" w14:textId="77777777" w:rsidR="007F48C7" w:rsidRDefault="007F48C7" w:rsidP="00577C1B">
            <w:pPr>
              <w:spacing w:before="90" w:after="54"/>
              <w:ind w:left="57" w:right="57"/>
              <w:jc w:val="both"/>
              <w:rPr>
                <w:rFonts w:cs="Arial"/>
                <w:sz w:val="16"/>
                <w:szCs w:val="18"/>
              </w:rPr>
            </w:pPr>
          </w:p>
          <w:p w14:paraId="0BE087E6" w14:textId="77777777" w:rsidR="00A54B58" w:rsidRDefault="00A54B58" w:rsidP="00577C1B">
            <w:pPr>
              <w:spacing w:before="90" w:after="54"/>
              <w:ind w:left="57" w:right="57"/>
              <w:jc w:val="both"/>
              <w:rPr>
                <w:rFonts w:cs="Arial"/>
                <w:sz w:val="16"/>
                <w:szCs w:val="18"/>
              </w:rPr>
            </w:pPr>
          </w:p>
          <w:p w14:paraId="6D23CCCD" w14:textId="5F383F48" w:rsidR="00A54B58" w:rsidRPr="00BA4904" w:rsidRDefault="00A54B58" w:rsidP="00577C1B">
            <w:pPr>
              <w:spacing w:before="90" w:after="54"/>
              <w:ind w:left="57" w:right="57"/>
              <w:jc w:val="both"/>
              <w:rPr>
                <w:rFonts w:cs="Arial"/>
                <w:sz w:val="16"/>
                <w:szCs w:val="18"/>
              </w:rPr>
            </w:pPr>
          </w:p>
        </w:tc>
      </w:tr>
      <w:tr w:rsidR="007F48C7" w:rsidRPr="00BA4904" w14:paraId="23C1EE1E" w14:textId="77777777" w:rsidTr="00A54B58">
        <w:trPr>
          <w:jc w:val="center"/>
        </w:trPr>
        <w:tc>
          <w:tcPr>
            <w:tcW w:w="3858"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3B334CE2" w:rsidR="00985043" w:rsidRDefault="000F761F">
    <w:pPr>
      <w:pStyle w:val="Koptekst"/>
    </w:pPr>
    <w:r>
      <w:rPr>
        <w:noProof/>
      </w:rPr>
      <w:drawing>
        <wp:inline distT="0" distB="0" distL="0" distR="0" wp14:anchorId="3A1940AF" wp14:editId="13C4C8BC">
          <wp:extent cx="1508760" cy="333671"/>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Logo Gemeente Waddinxveen FC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398" cy="3559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035607"/>
    <w:rsid w:val="000F761F"/>
    <w:rsid w:val="0015142E"/>
    <w:rsid w:val="001732AE"/>
    <w:rsid w:val="002A2432"/>
    <w:rsid w:val="00397577"/>
    <w:rsid w:val="004B7EE6"/>
    <w:rsid w:val="004F2D1B"/>
    <w:rsid w:val="00566DF6"/>
    <w:rsid w:val="005903E2"/>
    <w:rsid w:val="007720AC"/>
    <w:rsid w:val="007A39DC"/>
    <w:rsid w:val="007B5D1D"/>
    <w:rsid w:val="007F48C7"/>
    <w:rsid w:val="008274E1"/>
    <w:rsid w:val="00844A05"/>
    <w:rsid w:val="008A39AA"/>
    <w:rsid w:val="00970178"/>
    <w:rsid w:val="00985043"/>
    <w:rsid w:val="00A54B58"/>
    <w:rsid w:val="00A8005C"/>
    <w:rsid w:val="00AB6BF9"/>
    <w:rsid w:val="00B5090E"/>
    <w:rsid w:val="00B646FF"/>
    <w:rsid w:val="00B952F1"/>
    <w:rsid w:val="00C74448"/>
    <w:rsid w:val="00CE1944"/>
    <w:rsid w:val="00D42917"/>
    <w:rsid w:val="00D51F39"/>
    <w:rsid w:val="00DC56AB"/>
    <w:rsid w:val="00EE3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9130C1E78404C91ECB3C530D071A2" ma:contentTypeVersion="3" ma:contentTypeDescription="Een nieuw document maken." ma:contentTypeScope="" ma:versionID="01755ff891f1c08be0d9c7eb0e920268">
  <xsd:schema xmlns:xsd="http://www.w3.org/2001/XMLSchema" xmlns:xs="http://www.w3.org/2001/XMLSchema" xmlns:p="http://schemas.microsoft.com/office/2006/metadata/properties" xmlns:ns2="e2263ee0-46ae-4558-a6be-ce2ba283cc47" targetNamespace="http://schemas.microsoft.com/office/2006/metadata/properties" ma:root="true" ma:fieldsID="54453b7f59acd01ed9391f6d1005879e" ns2:_="">
    <xsd:import namespace="e2263ee0-46ae-4558-a6be-ce2ba283c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63ee0-46ae-4558-a6be-ce2ba283c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4C2FE-3D9D-4FA6-AE70-3554A699AE42}"/>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3685859b-d252-40ea-9584-73dc881131d6"/>
    <ds:schemaRef ds:uri="6a8f263c-bdae-4d07-beb7-699426cd1ab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410</Words>
  <Characters>2257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Ron van Dalen</cp:lastModifiedBy>
  <cp:revision>19</cp:revision>
  <dcterms:created xsi:type="dcterms:W3CDTF">2019-03-05T19:08:00Z</dcterms:created>
  <dcterms:modified xsi:type="dcterms:W3CDTF">2023-11-21T09:13:00Z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0x0101004869130C1E78404C91ECB3C530D071A2</vt:lpwstr>
  </property>
</Properties>
</file>