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B6602" w14:textId="77777777" w:rsidR="00371CB9" w:rsidRPr="00FA67C7" w:rsidRDefault="00371CB9" w:rsidP="00371CB9">
      <w:pPr>
        <w:rPr>
          <w:rFonts w:ascii="Tahoma" w:hAnsi="Tahoma" w:cs="Tahoma"/>
          <w:b/>
          <w:sz w:val="24"/>
          <w:szCs w:val="24"/>
          <w:u w:val="single"/>
        </w:rPr>
      </w:pPr>
      <w:r w:rsidRPr="00FA67C7">
        <w:rPr>
          <w:rFonts w:ascii="Tahoma" w:hAnsi="Tahoma" w:cs="Tahoma"/>
          <w:b/>
          <w:sz w:val="24"/>
          <w:szCs w:val="24"/>
          <w:u w:val="single"/>
        </w:rPr>
        <w:t xml:space="preserve">Begrippenlijst </w:t>
      </w:r>
    </w:p>
    <w:p w14:paraId="61B51672" w14:textId="77777777" w:rsidR="00371CB9" w:rsidRPr="00FA67C7" w:rsidRDefault="00371CB9" w:rsidP="00371CB9">
      <w:pPr>
        <w:rPr>
          <w:rFonts w:ascii="Tahoma" w:hAnsi="Tahoma" w:cs="Tahoma"/>
          <w:b/>
        </w:rPr>
      </w:pPr>
    </w:p>
    <w:p w14:paraId="7B2AEFD5" w14:textId="77777777" w:rsidR="00371CB9" w:rsidRPr="00FA67C7" w:rsidRDefault="00371CB9" w:rsidP="00371CB9">
      <w:pPr>
        <w:jc w:val="both"/>
        <w:rPr>
          <w:rFonts w:ascii="Tahoma" w:hAnsi="Tahoma" w:cs="Tahoma"/>
        </w:rPr>
      </w:pPr>
      <w:r w:rsidRPr="00FA67C7">
        <w:rPr>
          <w:rFonts w:ascii="Tahoma" w:hAnsi="Tahoma" w:cs="Tahoma"/>
        </w:rPr>
        <w:t xml:space="preserve">In deze aanbesteding worden onderstaande begrippen regelmatig gebruikt. Voor een juiste interpretatie vindt u een definitie van ieder begrip. </w:t>
      </w:r>
    </w:p>
    <w:p w14:paraId="393FBCDC" w14:textId="77777777" w:rsidR="00371CB9" w:rsidRPr="00FA67C7" w:rsidRDefault="00371CB9" w:rsidP="00371CB9">
      <w:pPr>
        <w:jc w:val="both"/>
        <w:rPr>
          <w:rFonts w:ascii="Tahoma" w:hAnsi="Tahoma" w:cs="Tahoma"/>
          <w:u w:val="single"/>
        </w:rPr>
      </w:pPr>
    </w:p>
    <w:p w14:paraId="5D3D0EC6" w14:textId="77777777" w:rsidR="00946315" w:rsidRPr="00FA67C7" w:rsidRDefault="00946315" w:rsidP="00946315">
      <w:pPr>
        <w:jc w:val="both"/>
        <w:rPr>
          <w:rFonts w:ascii="Tahoma" w:hAnsi="Tahoma" w:cs="Tahoma"/>
          <w:i/>
          <w:sz w:val="22"/>
          <w:szCs w:val="22"/>
        </w:rPr>
      </w:pPr>
      <w:r w:rsidRPr="00FA67C7">
        <w:rPr>
          <w:rFonts w:ascii="Tahoma" w:hAnsi="Tahoma" w:cs="Tahoma"/>
          <w:i/>
          <w:sz w:val="22"/>
          <w:szCs w:val="22"/>
        </w:rPr>
        <w:t>Aanbestedende dienst</w:t>
      </w:r>
    </w:p>
    <w:p w14:paraId="0A6CAD61" w14:textId="38FA117D" w:rsidR="00946315" w:rsidRPr="00FA67C7" w:rsidRDefault="00305317" w:rsidP="00371CB9">
      <w:pPr>
        <w:jc w:val="both"/>
        <w:rPr>
          <w:rFonts w:ascii="Tahoma" w:hAnsi="Tahoma" w:cs="Tahoma"/>
          <w:color w:val="000000"/>
        </w:rPr>
      </w:pPr>
      <w:r>
        <w:rPr>
          <w:rFonts w:ascii="Tahoma" w:hAnsi="Tahoma" w:cs="Tahoma"/>
        </w:rPr>
        <w:t>Gemeente Zaltbommel</w:t>
      </w:r>
      <w:r w:rsidR="00946315" w:rsidRPr="00FA67C7">
        <w:rPr>
          <w:rFonts w:ascii="Tahoma" w:hAnsi="Tahoma" w:cs="Tahoma"/>
        </w:rPr>
        <w:t xml:space="preserve"> welke n</w:t>
      </w:r>
      <w:r w:rsidR="00946315" w:rsidRPr="00FA67C7">
        <w:rPr>
          <w:rFonts w:ascii="Tahoma" w:hAnsi="Tahoma" w:cs="Tahoma"/>
          <w:color w:val="000000"/>
        </w:rPr>
        <w:t>a gunning op grond van deze aanbesteding, een overeenkomst met de opdrachtnemer afsluit.</w:t>
      </w:r>
    </w:p>
    <w:p w14:paraId="064427DA" w14:textId="77777777" w:rsidR="00946315" w:rsidRPr="00FA67C7" w:rsidRDefault="00946315" w:rsidP="00371CB9">
      <w:pPr>
        <w:jc w:val="both"/>
        <w:rPr>
          <w:rFonts w:ascii="Tahoma" w:hAnsi="Tahoma" w:cs="Tahoma"/>
          <w:i/>
        </w:rPr>
      </w:pPr>
    </w:p>
    <w:p w14:paraId="7FB97FDA" w14:textId="77777777" w:rsidR="00371CB9" w:rsidRPr="00FA67C7" w:rsidRDefault="00371CB9" w:rsidP="00371CB9">
      <w:pPr>
        <w:jc w:val="both"/>
        <w:rPr>
          <w:rFonts w:ascii="Tahoma" w:hAnsi="Tahoma" w:cs="Tahoma"/>
          <w:i/>
          <w:sz w:val="22"/>
          <w:szCs w:val="22"/>
        </w:rPr>
      </w:pPr>
      <w:r w:rsidRPr="00FA67C7">
        <w:rPr>
          <w:rFonts w:ascii="Tahoma" w:hAnsi="Tahoma" w:cs="Tahoma"/>
          <w:i/>
          <w:sz w:val="22"/>
          <w:szCs w:val="22"/>
        </w:rPr>
        <w:t>Aanbestedingsdocument</w:t>
      </w:r>
      <w:r w:rsidR="00946315" w:rsidRPr="00FA67C7">
        <w:rPr>
          <w:rFonts w:ascii="Tahoma" w:hAnsi="Tahoma" w:cs="Tahoma"/>
          <w:i/>
          <w:sz w:val="22"/>
          <w:szCs w:val="22"/>
        </w:rPr>
        <w:t>(en)</w:t>
      </w:r>
    </w:p>
    <w:p w14:paraId="0A6ACE1A" w14:textId="69E8C715" w:rsidR="00371CB9" w:rsidRPr="00FA67C7" w:rsidRDefault="00946315" w:rsidP="00371CB9">
      <w:pPr>
        <w:jc w:val="both"/>
        <w:rPr>
          <w:rFonts w:ascii="Tahoma" w:hAnsi="Tahoma" w:cs="Tahoma"/>
        </w:rPr>
      </w:pPr>
      <w:r w:rsidRPr="00FA67C7">
        <w:rPr>
          <w:rFonts w:ascii="Tahoma" w:hAnsi="Tahoma" w:cs="Tahoma"/>
        </w:rPr>
        <w:t xml:space="preserve">De </w:t>
      </w:r>
      <w:r w:rsidR="00AA7991" w:rsidRPr="00FA67C7">
        <w:rPr>
          <w:rFonts w:ascii="Tahoma" w:hAnsi="Tahoma" w:cs="Tahoma"/>
        </w:rPr>
        <w:t xml:space="preserve">selectieleidraad, </w:t>
      </w:r>
      <w:r w:rsidRPr="00FA67C7">
        <w:rPr>
          <w:rFonts w:ascii="Tahoma" w:hAnsi="Tahoma" w:cs="Tahoma"/>
        </w:rPr>
        <w:t>inschrijvingsleidraad</w:t>
      </w:r>
      <w:r w:rsidR="00371CB9" w:rsidRPr="00FA67C7">
        <w:rPr>
          <w:rFonts w:ascii="Tahoma" w:hAnsi="Tahoma" w:cs="Tahoma"/>
        </w:rPr>
        <w:t xml:space="preserve"> inclusief alle bijlagen en de nota's van inlichtingen, waarbij de prevalentie wordt bepaald door de aflopende recentheid van de </w:t>
      </w:r>
      <w:proofErr w:type="gramStart"/>
      <w:r w:rsidR="00371CB9" w:rsidRPr="00FA67C7">
        <w:rPr>
          <w:rFonts w:ascii="Tahoma" w:hAnsi="Tahoma" w:cs="Tahoma"/>
        </w:rPr>
        <w:t>publicatie data</w:t>
      </w:r>
      <w:proofErr w:type="gramEnd"/>
      <w:r w:rsidR="00371CB9" w:rsidRPr="00FA67C7">
        <w:rPr>
          <w:rFonts w:ascii="Tahoma" w:hAnsi="Tahoma" w:cs="Tahoma"/>
        </w:rPr>
        <w:t>.</w:t>
      </w:r>
    </w:p>
    <w:p w14:paraId="3E717152" w14:textId="77777777" w:rsidR="00946315" w:rsidRPr="00FA67C7" w:rsidRDefault="00946315" w:rsidP="00371CB9">
      <w:pPr>
        <w:jc w:val="both"/>
        <w:rPr>
          <w:rFonts w:ascii="Tahoma" w:hAnsi="Tahoma" w:cs="Tahoma"/>
        </w:rPr>
      </w:pPr>
    </w:p>
    <w:p w14:paraId="21152145" w14:textId="77777777" w:rsidR="00946315" w:rsidRPr="00FA67C7" w:rsidRDefault="00946315" w:rsidP="00AA7991">
      <w:pPr>
        <w:jc w:val="both"/>
        <w:rPr>
          <w:rFonts w:ascii="Tahoma" w:hAnsi="Tahoma" w:cs="Tahoma"/>
          <w:i/>
          <w:sz w:val="22"/>
          <w:szCs w:val="22"/>
        </w:rPr>
      </w:pPr>
      <w:r w:rsidRPr="00FA67C7">
        <w:rPr>
          <w:rFonts w:ascii="Tahoma" w:hAnsi="Tahoma" w:cs="Tahoma"/>
          <w:i/>
          <w:sz w:val="22"/>
          <w:szCs w:val="22"/>
        </w:rPr>
        <w:t xml:space="preserve">Dienst of Dienstverlening </w:t>
      </w:r>
    </w:p>
    <w:p w14:paraId="42AA1CAC" w14:textId="77777777" w:rsidR="00946315" w:rsidRPr="00FA67C7" w:rsidRDefault="00946315" w:rsidP="00636A1C">
      <w:pPr>
        <w:jc w:val="both"/>
        <w:rPr>
          <w:rFonts w:ascii="Tahoma" w:hAnsi="Tahoma" w:cs="Tahoma"/>
        </w:rPr>
      </w:pPr>
      <w:r w:rsidRPr="00FA67C7">
        <w:rPr>
          <w:rFonts w:ascii="Tahoma" w:hAnsi="Tahoma" w:cs="Tahoma"/>
        </w:rPr>
        <w:t>De door opdrachtnemer op basis van de overeenkomst ten behoeve van opdrachtgever te verrichten werkzaamheden, niet zijnde werken of leveringen.</w:t>
      </w:r>
    </w:p>
    <w:p w14:paraId="131ACCB3" w14:textId="77777777" w:rsidR="00946315" w:rsidRPr="00FA67C7" w:rsidRDefault="00946315" w:rsidP="00636A1C">
      <w:pPr>
        <w:jc w:val="both"/>
        <w:rPr>
          <w:rFonts w:ascii="Tahoma" w:hAnsi="Tahoma" w:cs="Tahoma"/>
        </w:rPr>
      </w:pPr>
    </w:p>
    <w:p w14:paraId="062BBD2E" w14:textId="77777777" w:rsidR="00946315" w:rsidRPr="00FA67C7" w:rsidRDefault="00946315" w:rsidP="00946315">
      <w:pPr>
        <w:rPr>
          <w:rFonts w:ascii="Tahoma" w:hAnsi="Tahoma" w:cs="Tahoma"/>
          <w:sz w:val="22"/>
          <w:szCs w:val="22"/>
        </w:rPr>
      </w:pPr>
      <w:r w:rsidRPr="00FA67C7">
        <w:rPr>
          <w:rFonts w:ascii="Tahoma" w:hAnsi="Tahoma" w:cs="Tahoma"/>
          <w:i/>
          <w:sz w:val="22"/>
          <w:szCs w:val="22"/>
        </w:rPr>
        <w:t xml:space="preserve">Eis </w:t>
      </w:r>
    </w:p>
    <w:p w14:paraId="5705527E" w14:textId="77777777" w:rsidR="00946315" w:rsidRPr="00FA67C7" w:rsidRDefault="00946315" w:rsidP="00946315">
      <w:pPr>
        <w:rPr>
          <w:rFonts w:ascii="Tahoma" w:hAnsi="Tahoma" w:cs="Tahoma"/>
        </w:rPr>
      </w:pPr>
      <w:r w:rsidRPr="00FA67C7">
        <w:rPr>
          <w:rFonts w:ascii="Tahoma" w:hAnsi="Tahoma" w:cs="Tahoma"/>
        </w:rPr>
        <w:t>Een voorwaarde waaraan inschrijver bij inschrijving en tijdens de looptijd van de overeenkomst moet voldoen. Bij het niet akkoord gaan met één van de eisen wordt de inschrijver uitgesloten van verdere deelname aan de aanbestedingsprocedure.</w:t>
      </w:r>
    </w:p>
    <w:p w14:paraId="023AA23D" w14:textId="77777777" w:rsidR="00946315" w:rsidRPr="00FA67C7" w:rsidRDefault="00946315" w:rsidP="00946315">
      <w:pPr>
        <w:rPr>
          <w:rFonts w:ascii="Tahoma" w:hAnsi="Tahoma" w:cs="Tahoma"/>
        </w:rPr>
      </w:pPr>
    </w:p>
    <w:p w14:paraId="1E6EB84F" w14:textId="77777777" w:rsidR="00946315" w:rsidRPr="00FA67C7" w:rsidRDefault="00946315" w:rsidP="00946315">
      <w:pPr>
        <w:rPr>
          <w:rFonts w:ascii="Tahoma" w:hAnsi="Tahoma" w:cs="Tahoma"/>
          <w:i/>
          <w:sz w:val="22"/>
          <w:szCs w:val="22"/>
        </w:rPr>
      </w:pPr>
      <w:r w:rsidRPr="00FA67C7">
        <w:rPr>
          <w:rFonts w:ascii="Tahoma" w:hAnsi="Tahoma" w:cs="Tahoma"/>
          <w:i/>
          <w:sz w:val="22"/>
          <w:szCs w:val="22"/>
        </w:rPr>
        <w:t>Facultatieve uitsluitingsgronden</w:t>
      </w:r>
    </w:p>
    <w:p w14:paraId="18A16062" w14:textId="77777777" w:rsidR="00946315" w:rsidRPr="00FA67C7" w:rsidRDefault="00946315" w:rsidP="00946315">
      <w:pPr>
        <w:rPr>
          <w:rFonts w:ascii="Tahoma" w:hAnsi="Tahoma" w:cs="Tahoma"/>
        </w:rPr>
      </w:pPr>
      <w:r w:rsidRPr="00FA67C7">
        <w:rPr>
          <w:rFonts w:ascii="Tahoma" w:hAnsi="Tahoma" w:cs="Tahoma"/>
        </w:rPr>
        <w:t xml:space="preserve">Facultatieve criteria waaraan inschrijver moet voldoen, bij het niet voldoen aan een facultatieve uitsluitingsgrond wordt inschrijver uitgesloten van verdere deelname. Aanbestedende dienst geeft in het Uniform Europees Aanbestedingsdocument aan welke Facultatieve uitsluitingsgronden bij deze aanbesteding van toepassing zijn. </w:t>
      </w:r>
    </w:p>
    <w:p w14:paraId="01FB4421" w14:textId="77777777" w:rsidR="00946315" w:rsidRPr="00FA67C7" w:rsidRDefault="00946315" w:rsidP="00946315">
      <w:pPr>
        <w:rPr>
          <w:rFonts w:ascii="Tahoma" w:hAnsi="Tahoma" w:cs="Tahoma"/>
        </w:rPr>
      </w:pPr>
    </w:p>
    <w:p w14:paraId="1F716621" w14:textId="77777777" w:rsidR="00946315" w:rsidRPr="00FA67C7" w:rsidRDefault="00946315" w:rsidP="00946315">
      <w:pPr>
        <w:pStyle w:val="Tekstzonderopmaak"/>
        <w:rPr>
          <w:rFonts w:ascii="Tahoma" w:hAnsi="Tahoma" w:cs="Tahoma"/>
          <w:i/>
          <w:sz w:val="22"/>
          <w:szCs w:val="22"/>
        </w:rPr>
      </w:pPr>
      <w:r w:rsidRPr="00FA67C7">
        <w:rPr>
          <w:rFonts w:ascii="Tahoma" w:hAnsi="Tahoma" w:cs="Tahoma"/>
          <w:i/>
          <w:sz w:val="22"/>
          <w:szCs w:val="22"/>
        </w:rPr>
        <w:t>Geschiktheidseis</w:t>
      </w:r>
    </w:p>
    <w:p w14:paraId="5C67C60C" w14:textId="26D11B09" w:rsidR="00371CB9" w:rsidRPr="00FA67C7" w:rsidRDefault="00946315" w:rsidP="00946315">
      <w:pPr>
        <w:pStyle w:val="Tekstzonderopmaak"/>
        <w:rPr>
          <w:rFonts w:ascii="Tahoma" w:hAnsi="Tahoma" w:cs="Tahoma"/>
        </w:rPr>
      </w:pPr>
      <w:r w:rsidRPr="00FA67C7">
        <w:rPr>
          <w:rFonts w:ascii="Tahoma" w:hAnsi="Tahoma" w:cs="Tahoma"/>
        </w:rPr>
        <w:t xml:space="preserve">Eis die gesteld wordt aan de inschrijver om de geschiktheid van de organisatie te bepalen. Bij het niet voldoen aan een geschiktheidseis wordt inschrijver uitgesloten van verdere deelname aan de </w:t>
      </w:r>
      <w:proofErr w:type="gramStart"/>
      <w:r w:rsidRPr="00FA67C7">
        <w:rPr>
          <w:rFonts w:ascii="Tahoma" w:hAnsi="Tahoma" w:cs="Tahoma"/>
        </w:rPr>
        <w:t>aanbestedingsprocedure</w:t>
      </w:r>
      <w:proofErr w:type="gramEnd"/>
      <w:r w:rsidRPr="00FA67C7">
        <w:rPr>
          <w:rFonts w:ascii="Tahoma" w:hAnsi="Tahoma" w:cs="Tahoma"/>
        </w:rPr>
        <w:t xml:space="preserve">. Aanbestedende dienst geeft in de </w:t>
      </w:r>
      <w:r w:rsidR="00AA7991" w:rsidRPr="00FA67C7">
        <w:rPr>
          <w:rFonts w:ascii="Tahoma" w:hAnsi="Tahoma" w:cs="Tahoma"/>
        </w:rPr>
        <w:t xml:space="preserve">selectieleidraad </w:t>
      </w:r>
      <w:r w:rsidRPr="00FA67C7">
        <w:rPr>
          <w:rFonts w:ascii="Tahoma" w:hAnsi="Tahoma" w:cs="Tahoma"/>
        </w:rPr>
        <w:t xml:space="preserve">aan welke geschiktheidseisen bij deze aanbesteding van toepassing zijn. </w:t>
      </w:r>
    </w:p>
    <w:p w14:paraId="1425A4D6" w14:textId="77777777" w:rsidR="00946315" w:rsidRPr="00FA67C7" w:rsidRDefault="00946315" w:rsidP="00946315">
      <w:pPr>
        <w:pStyle w:val="Tekstzonderopmaak"/>
        <w:rPr>
          <w:rFonts w:ascii="Tahoma" w:hAnsi="Tahoma" w:cs="Tahoma"/>
        </w:rPr>
      </w:pPr>
    </w:p>
    <w:p w14:paraId="03315D7E" w14:textId="77777777" w:rsidR="00946315" w:rsidRPr="00FA67C7" w:rsidRDefault="00946315" w:rsidP="00946315">
      <w:pPr>
        <w:pStyle w:val="Tekstzonderopmaak"/>
        <w:rPr>
          <w:rFonts w:ascii="Tahoma" w:hAnsi="Tahoma" w:cs="Tahoma"/>
          <w:i/>
          <w:sz w:val="22"/>
          <w:szCs w:val="22"/>
        </w:rPr>
      </w:pPr>
      <w:r w:rsidRPr="00FA67C7">
        <w:rPr>
          <w:rFonts w:ascii="Tahoma" w:hAnsi="Tahoma" w:cs="Tahoma"/>
          <w:i/>
          <w:sz w:val="22"/>
          <w:szCs w:val="22"/>
        </w:rPr>
        <w:t xml:space="preserve">Gunningsbeslissing </w:t>
      </w:r>
    </w:p>
    <w:p w14:paraId="17DC63A6" w14:textId="77777777" w:rsidR="00946315" w:rsidRPr="00FA67C7" w:rsidRDefault="00946315" w:rsidP="00946315">
      <w:pPr>
        <w:pStyle w:val="Tekstzonderopmaak"/>
        <w:rPr>
          <w:rFonts w:ascii="Tahoma" w:hAnsi="Tahoma" w:cs="Tahoma"/>
        </w:rPr>
      </w:pPr>
      <w:r w:rsidRPr="00FA67C7">
        <w:rPr>
          <w:rFonts w:ascii="Tahoma" w:hAnsi="Tahoma" w:cs="Tahoma"/>
        </w:rPr>
        <w:t>De keuze van aanbestedende dienst voor de inschrijver met wie aanbestedende dienst een overeenkomst, waarop de procedure betrekking had, wenst te sluiten, waaronder mede wordt verstaan de keuze om geen overeenkomst te sluiten.</w:t>
      </w:r>
    </w:p>
    <w:p w14:paraId="7CE7859C" w14:textId="77777777" w:rsidR="00946315" w:rsidRPr="00FA67C7" w:rsidRDefault="00946315" w:rsidP="00946315">
      <w:pPr>
        <w:pStyle w:val="Tekstzonderopmaak"/>
        <w:rPr>
          <w:rFonts w:ascii="Tahoma" w:hAnsi="Tahoma" w:cs="Tahoma"/>
          <w:i/>
        </w:rPr>
      </w:pPr>
    </w:p>
    <w:p w14:paraId="58FDAC41" w14:textId="77777777" w:rsidR="00371CB9" w:rsidRPr="00FA67C7" w:rsidRDefault="00371CB9" w:rsidP="00371CB9">
      <w:pPr>
        <w:jc w:val="both"/>
        <w:rPr>
          <w:rFonts w:ascii="Tahoma" w:hAnsi="Tahoma" w:cs="Tahoma"/>
          <w:i/>
          <w:sz w:val="22"/>
          <w:szCs w:val="22"/>
        </w:rPr>
      </w:pPr>
      <w:r w:rsidRPr="00FA67C7">
        <w:rPr>
          <w:rFonts w:ascii="Tahoma" w:hAnsi="Tahoma" w:cs="Tahoma"/>
          <w:i/>
          <w:sz w:val="22"/>
          <w:szCs w:val="22"/>
        </w:rPr>
        <w:t>Inschrijver</w:t>
      </w:r>
    </w:p>
    <w:p w14:paraId="16C619C0" w14:textId="77777777" w:rsidR="00371CB9" w:rsidRPr="00FA67C7" w:rsidRDefault="00371CB9" w:rsidP="00371CB9">
      <w:pPr>
        <w:jc w:val="both"/>
        <w:rPr>
          <w:rFonts w:ascii="Tahoma" w:hAnsi="Tahoma" w:cs="Tahoma"/>
        </w:rPr>
      </w:pPr>
      <w:r w:rsidRPr="00FA67C7">
        <w:rPr>
          <w:rFonts w:ascii="Tahoma" w:hAnsi="Tahoma" w:cs="Tahoma"/>
        </w:rPr>
        <w:t>Onderneming die een inschrijving heeft uitgebracht aan de aanbestedende dienst op basis van het aanbestedingsdocument.</w:t>
      </w:r>
    </w:p>
    <w:p w14:paraId="48D68FF3" w14:textId="77777777" w:rsidR="001979F4" w:rsidRPr="00FA67C7" w:rsidRDefault="001979F4" w:rsidP="00371CB9">
      <w:pPr>
        <w:jc w:val="both"/>
        <w:rPr>
          <w:rFonts w:ascii="Tahoma" w:hAnsi="Tahoma" w:cs="Tahoma"/>
        </w:rPr>
      </w:pPr>
    </w:p>
    <w:p w14:paraId="6A5D35C4" w14:textId="77777777" w:rsidR="001979F4" w:rsidRPr="00FA67C7" w:rsidRDefault="001979F4" w:rsidP="001979F4">
      <w:pPr>
        <w:jc w:val="both"/>
        <w:rPr>
          <w:rFonts w:ascii="Tahoma" w:hAnsi="Tahoma" w:cs="Tahoma"/>
          <w:i/>
          <w:sz w:val="22"/>
          <w:szCs w:val="22"/>
        </w:rPr>
      </w:pPr>
      <w:r w:rsidRPr="00FA67C7">
        <w:rPr>
          <w:rFonts w:ascii="Tahoma" w:hAnsi="Tahoma" w:cs="Tahoma"/>
          <w:i/>
          <w:sz w:val="22"/>
          <w:szCs w:val="22"/>
        </w:rPr>
        <w:t xml:space="preserve">Inschrijving </w:t>
      </w:r>
    </w:p>
    <w:p w14:paraId="14E48DE7" w14:textId="77777777" w:rsidR="001979F4" w:rsidRPr="00FA67C7" w:rsidRDefault="001979F4" w:rsidP="00371CB9">
      <w:pPr>
        <w:jc w:val="both"/>
        <w:rPr>
          <w:rFonts w:ascii="Tahoma" w:hAnsi="Tahoma" w:cs="Tahoma"/>
        </w:rPr>
      </w:pPr>
      <w:r w:rsidRPr="00FA67C7">
        <w:rPr>
          <w:rFonts w:ascii="Tahoma" w:hAnsi="Tahoma" w:cs="Tahoma"/>
        </w:rPr>
        <w:t>Het, door de inschrijver bij de aanbestedende dienst ingediende, geheel van aanbiedingsbrief en gevraagde informatie zoals omschreven in het aanbestedingsdocument.</w:t>
      </w:r>
    </w:p>
    <w:p w14:paraId="1F248766" w14:textId="77777777" w:rsidR="00946315" w:rsidRPr="00FA67C7" w:rsidRDefault="00946315" w:rsidP="00371CB9">
      <w:pPr>
        <w:jc w:val="both"/>
        <w:rPr>
          <w:rFonts w:ascii="Tahoma" w:hAnsi="Tahoma" w:cs="Tahoma"/>
        </w:rPr>
      </w:pPr>
    </w:p>
    <w:p w14:paraId="576B1B89" w14:textId="77777777" w:rsidR="00946315" w:rsidRPr="00FA67C7" w:rsidRDefault="00946315" w:rsidP="00371CB9">
      <w:pPr>
        <w:jc w:val="both"/>
        <w:rPr>
          <w:rFonts w:ascii="Tahoma" w:hAnsi="Tahoma" w:cs="Tahoma"/>
          <w:i/>
          <w:sz w:val="22"/>
          <w:szCs w:val="22"/>
        </w:rPr>
      </w:pPr>
      <w:r w:rsidRPr="00FA67C7">
        <w:rPr>
          <w:rFonts w:ascii="Tahoma" w:hAnsi="Tahoma" w:cs="Tahoma"/>
          <w:i/>
          <w:sz w:val="22"/>
          <w:szCs w:val="22"/>
        </w:rPr>
        <w:t>Inschrijvingsleidraad</w:t>
      </w:r>
    </w:p>
    <w:p w14:paraId="430C3B8C" w14:textId="7E0DF90C" w:rsidR="00946315" w:rsidRPr="00FA67C7" w:rsidRDefault="00AA7991" w:rsidP="00AA7991">
      <w:pPr>
        <w:jc w:val="both"/>
        <w:rPr>
          <w:rFonts w:ascii="Tahoma" w:hAnsi="Tahoma" w:cs="Tahoma"/>
        </w:rPr>
      </w:pPr>
      <w:r w:rsidRPr="00FA67C7">
        <w:rPr>
          <w:rFonts w:ascii="Tahoma" w:hAnsi="Tahoma" w:cs="Tahoma"/>
        </w:rPr>
        <w:t>Het</w:t>
      </w:r>
      <w:r w:rsidR="00946315" w:rsidRPr="00FA67C7">
        <w:rPr>
          <w:rFonts w:ascii="Tahoma" w:hAnsi="Tahoma" w:cs="Tahoma"/>
        </w:rPr>
        <w:t xml:space="preserve"> document waarin de opdracht en de te volgen aanbestedingsprocedure beschreven en toegelicht worden.</w:t>
      </w:r>
    </w:p>
    <w:p w14:paraId="47554F76" w14:textId="77777777" w:rsidR="00301476" w:rsidRPr="00FA67C7" w:rsidRDefault="00301476" w:rsidP="00946315">
      <w:pPr>
        <w:rPr>
          <w:rFonts w:ascii="Tahoma" w:hAnsi="Tahoma" w:cs="Tahoma"/>
        </w:rPr>
      </w:pPr>
    </w:p>
    <w:p w14:paraId="2ED64765" w14:textId="77777777" w:rsidR="00301476" w:rsidRPr="00FA67C7" w:rsidRDefault="00301476" w:rsidP="00301476">
      <w:pPr>
        <w:rPr>
          <w:rFonts w:ascii="Tahoma" w:hAnsi="Tahoma" w:cs="Tahoma"/>
          <w:i/>
          <w:sz w:val="22"/>
          <w:szCs w:val="22"/>
        </w:rPr>
      </w:pPr>
      <w:r w:rsidRPr="00FA67C7">
        <w:rPr>
          <w:rFonts w:ascii="Tahoma" w:hAnsi="Tahoma" w:cs="Tahoma"/>
          <w:i/>
          <w:sz w:val="22"/>
          <w:szCs w:val="22"/>
        </w:rPr>
        <w:t xml:space="preserve">Onderaannemer </w:t>
      </w:r>
    </w:p>
    <w:p w14:paraId="6D7DCC40" w14:textId="77777777" w:rsidR="00301476" w:rsidRPr="00FA67C7" w:rsidRDefault="00301476" w:rsidP="00301476">
      <w:pPr>
        <w:pStyle w:val="Tekstzonderopmaak"/>
        <w:rPr>
          <w:rFonts w:ascii="Tahoma" w:hAnsi="Tahoma" w:cs="Tahoma"/>
        </w:rPr>
      </w:pPr>
      <w:r w:rsidRPr="00FA67C7">
        <w:rPr>
          <w:rFonts w:ascii="Tahoma" w:hAnsi="Tahoma" w:cs="Tahoma"/>
        </w:rPr>
        <w:t>Een ondernemer die in opdracht van een inschrijver, zonder bij hem in dienst te zijn, onderdelen van de opdracht uitvoert.</w:t>
      </w:r>
    </w:p>
    <w:p w14:paraId="0E1195EF" w14:textId="77777777" w:rsidR="00301476" w:rsidRDefault="00301476" w:rsidP="00301476">
      <w:pPr>
        <w:rPr>
          <w:rFonts w:ascii="Tahoma" w:hAnsi="Tahoma" w:cs="Tahoma"/>
        </w:rPr>
      </w:pPr>
    </w:p>
    <w:p w14:paraId="428DA171" w14:textId="77777777" w:rsidR="00FA67C7" w:rsidRPr="00FA67C7" w:rsidRDefault="00FA67C7" w:rsidP="00301476">
      <w:pPr>
        <w:rPr>
          <w:rFonts w:ascii="Tahoma" w:hAnsi="Tahoma" w:cs="Tahoma"/>
        </w:rPr>
      </w:pPr>
    </w:p>
    <w:p w14:paraId="53B1ADD7" w14:textId="77777777" w:rsidR="00301476" w:rsidRPr="00FA67C7" w:rsidRDefault="00301476" w:rsidP="00301476">
      <w:pPr>
        <w:rPr>
          <w:rFonts w:ascii="Tahoma" w:hAnsi="Tahoma" w:cs="Tahoma"/>
          <w:sz w:val="22"/>
          <w:szCs w:val="22"/>
        </w:rPr>
      </w:pPr>
      <w:r w:rsidRPr="00FA67C7">
        <w:rPr>
          <w:rFonts w:ascii="Tahoma" w:hAnsi="Tahoma" w:cs="Tahoma"/>
          <w:i/>
          <w:sz w:val="22"/>
          <w:szCs w:val="22"/>
        </w:rPr>
        <w:lastRenderedPageBreak/>
        <w:t>Ondernemer</w:t>
      </w:r>
      <w:r w:rsidRPr="00FA67C7">
        <w:rPr>
          <w:rFonts w:ascii="Tahoma" w:hAnsi="Tahoma" w:cs="Tahoma"/>
          <w:sz w:val="22"/>
          <w:szCs w:val="22"/>
        </w:rPr>
        <w:t xml:space="preserve"> </w:t>
      </w:r>
    </w:p>
    <w:p w14:paraId="6266FDE6" w14:textId="77777777" w:rsidR="00301476" w:rsidRPr="00FA67C7" w:rsidRDefault="00301476" w:rsidP="00301476">
      <w:pPr>
        <w:pStyle w:val="Tekstzonderopmaak"/>
        <w:rPr>
          <w:rFonts w:ascii="Tahoma" w:hAnsi="Tahoma" w:cs="Tahoma"/>
        </w:rPr>
      </w:pPr>
      <w:r w:rsidRPr="00FA67C7">
        <w:rPr>
          <w:rFonts w:ascii="Tahoma" w:hAnsi="Tahoma" w:cs="Tahoma"/>
        </w:rPr>
        <w:t>Aannemer, onderneming, inschrijver of dienstverlener. De termen omvatten elk natuurlijk persoon, rechtspersoon, openbaar lichaam of combinatie van deze personen en/of lichamen die de levering van producten en/of uitvoering van diensten op de markt aanbiedt.</w:t>
      </w:r>
    </w:p>
    <w:p w14:paraId="242756DE" w14:textId="77777777" w:rsidR="00371CB9" w:rsidRPr="00FA67C7" w:rsidRDefault="00371CB9" w:rsidP="00371CB9">
      <w:pPr>
        <w:jc w:val="both"/>
        <w:rPr>
          <w:rFonts w:ascii="Tahoma" w:hAnsi="Tahoma" w:cs="Tahoma"/>
        </w:rPr>
      </w:pPr>
    </w:p>
    <w:p w14:paraId="143C5539" w14:textId="77777777" w:rsidR="00371CB9" w:rsidRPr="00FA67C7" w:rsidRDefault="00371CB9" w:rsidP="00371CB9">
      <w:pPr>
        <w:jc w:val="both"/>
        <w:rPr>
          <w:rFonts w:ascii="Tahoma" w:hAnsi="Tahoma" w:cs="Tahoma"/>
          <w:i/>
          <w:sz w:val="22"/>
          <w:szCs w:val="22"/>
        </w:rPr>
      </w:pPr>
      <w:r w:rsidRPr="00FA67C7">
        <w:rPr>
          <w:rFonts w:ascii="Tahoma" w:hAnsi="Tahoma" w:cs="Tahoma"/>
          <w:i/>
          <w:sz w:val="22"/>
          <w:szCs w:val="22"/>
        </w:rPr>
        <w:t>Opdrachtgever</w:t>
      </w:r>
    </w:p>
    <w:p w14:paraId="699E25A0" w14:textId="23AA99AA" w:rsidR="00371CB9" w:rsidRPr="00FA67C7" w:rsidRDefault="00305317" w:rsidP="00371CB9">
      <w:pPr>
        <w:jc w:val="both"/>
        <w:rPr>
          <w:rFonts w:ascii="Tahoma" w:hAnsi="Tahoma" w:cs="Tahoma"/>
          <w:color w:val="000000"/>
        </w:rPr>
      </w:pPr>
      <w:r>
        <w:rPr>
          <w:rFonts w:ascii="Tahoma" w:hAnsi="Tahoma" w:cs="Tahoma"/>
        </w:rPr>
        <w:t xml:space="preserve">Gemeente Zaltbommel </w:t>
      </w:r>
      <w:r w:rsidR="00371CB9" w:rsidRPr="00FA67C7">
        <w:rPr>
          <w:rFonts w:ascii="Tahoma" w:hAnsi="Tahoma" w:cs="Tahoma"/>
        </w:rPr>
        <w:t>welke n</w:t>
      </w:r>
      <w:r w:rsidR="00371CB9" w:rsidRPr="00FA67C7">
        <w:rPr>
          <w:rFonts w:ascii="Tahoma" w:hAnsi="Tahoma" w:cs="Tahoma"/>
          <w:color w:val="000000"/>
        </w:rPr>
        <w:t>a gunning op grond van deze aanbesteding, een overeenkomst met de opdrachtnemer afsluit.</w:t>
      </w:r>
    </w:p>
    <w:p w14:paraId="7316549F" w14:textId="77777777" w:rsidR="00371CB9" w:rsidRPr="00FA67C7" w:rsidRDefault="00371CB9" w:rsidP="00371CB9">
      <w:pPr>
        <w:jc w:val="both"/>
        <w:rPr>
          <w:rFonts w:ascii="Tahoma" w:hAnsi="Tahoma" w:cs="Tahoma"/>
        </w:rPr>
      </w:pPr>
    </w:p>
    <w:p w14:paraId="3AB94E60" w14:textId="77777777" w:rsidR="00371CB9" w:rsidRPr="00FA67C7" w:rsidRDefault="00371CB9" w:rsidP="00371CB9">
      <w:pPr>
        <w:jc w:val="both"/>
        <w:rPr>
          <w:rFonts w:ascii="Tahoma" w:hAnsi="Tahoma" w:cs="Tahoma"/>
          <w:i/>
          <w:sz w:val="22"/>
          <w:szCs w:val="22"/>
        </w:rPr>
      </w:pPr>
      <w:r w:rsidRPr="00FA67C7">
        <w:rPr>
          <w:rFonts w:ascii="Tahoma" w:hAnsi="Tahoma" w:cs="Tahoma"/>
          <w:i/>
          <w:sz w:val="22"/>
          <w:szCs w:val="22"/>
        </w:rPr>
        <w:t xml:space="preserve">Opdrachtnemer </w:t>
      </w:r>
    </w:p>
    <w:p w14:paraId="72008107" w14:textId="77777777" w:rsidR="00371CB9" w:rsidRPr="00FA67C7" w:rsidRDefault="00371CB9" w:rsidP="00371CB9">
      <w:pPr>
        <w:jc w:val="both"/>
        <w:rPr>
          <w:rFonts w:ascii="Tahoma" w:hAnsi="Tahoma" w:cs="Tahoma"/>
        </w:rPr>
      </w:pPr>
      <w:r w:rsidRPr="00FA67C7">
        <w:rPr>
          <w:rFonts w:ascii="Tahoma" w:hAnsi="Tahoma" w:cs="Tahoma"/>
        </w:rPr>
        <w:t>Een inschrijver aan wie door de opdrachtgever de opdracht in het kader van deze aanbesteding is gegund.</w:t>
      </w:r>
    </w:p>
    <w:p w14:paraId="1862E6AD" w14:textId="77777777" w:rsidR="00371CB9" w:rsidRPr="00FA67C7" w:rsidRDefault="00371CB9" w:rsidP="00371CB9">
      <w:pPr>
        <w:jc w:val="both"/>
        <w:rPr>
          <w:rFonts w:ascii="Tahoma" w:hAnsi="Tahoma" w:cs="Tahoma"/>
          <w:b/>
        </w:rPr>
      </w:pPr>
    </w:p>
    <w:p w14:paraId="25383B83" w14:textId="0D8AA90F" w:rsidR="001979F4" w:rsidRPr="00FA67C7" w:rsidRDefault="00305317" w:rsidP="001979F4">
      <w:pPr>
        <w:rPr>
          <w:rFonts w:ascii="Tahoma" w:hAnsi="Tahoma" w:cs="Tahoma"/>
          <w:i/>
          <w:sz w:val="22"/>
          <w:szCs w:val="22"/>
        </w:rPr>
      </w:pPr>
      <w:r>
        <w:rPr>
          <w:rFonts w:ascii="Tahoma" w:hAnsi="Tahoma" w:cs="Tahoma"/>
          <w:i/>
          <w:sz w:val="22"/>
          <w:szCs w:val="22"/>
        </w:rPr>
        <w:t>O</w:t>
      </w:r>
      <w:r w:rsidR="001979F4" w:rsidRPr="00FA67C7">
        <w:rPr>
          <w:rFonts w:ascii="Tahoma" w:hAnsi="Tahoma" w:cs="Tahoma"/>
          <w:i/>
          <w:sz w:val="22"/>
          <w:szCs w:val="22"/>
        </w:rPr>
        <w:t>vereenkomst</w:t>
      </w:r>
    </w:p>
    <w:p w14:paraId="794FE10F" w14:textId="2E8930D9" w:rsidR="001979F4" w:rsidRPr="00FA67C7" w:rsidRDefault="001979F4" w:rsidP="001979F4">
      <w:pPr>
        <w:rPr>
          <w:rFonts w:ascii="Tahoma" w:hAnsi="Tahoma" w:cs="Tahoma"/>
        </w:rPr>
      </w:pPr>
      <w:r w:rsidRPr="00FA67C7">
        <w:rPr>
          <w:rFonts w:ascii="Tahoma" w:hAnsi="Tahoma" w:cs="Tahoma"/>
        </w:rPr>
        <w:t xml:space="preserve">Een schriftelijke overeenkomst tussen </w:t>
      </w:r>
      <w:r w:rsidR="00305317">
        <w:rPr>
          <w:rFonts w:ascii="Tahoma" w:hAnsi="Tahoma" w:cs="Tahoma"/>
        </w:rPr>
        <w:t xml:space="preserve">Opdrachtgever </w:t>
      </w:r>
      <w:r w:rsidRPr="00FA67C7">
        <w:rPr>
          <w:rFonts w:ascii="Tahoma" w:hAnsi="Tahoma" w:cs="Tahoma"/>
        </w:rPr>
        <w:t>en één of meer Opdrachtnemers met het doel om gedurende een bepaalde periode de voorwaarden inzake te plaatsen Opdrachten vast te leggen.</w:t>
      </w:r>
    </w:p>
    <w:p w14:paraId="0879FFCD" w14:textId="77777777" w:rsidR="001979F4" w:rsidRPr="00FA67C7" w:rsidRDefault="001979F4" w:rsidP="001979F4">
      <w:pPr>
        <w:rPr>
          <w:rFonts w:ascii="Tahoma" w:hAnsi="Tahoma" w:cs="Tahoma"/>
        </w:rPr>
      </w:pPr>
    </w:p>
    <w:p w14:paraId="4B571EFC" w14:textId="77777777" w:rsidR="001979F4" w:rsidRPr="00305317" w:rsidRDefault="001979F4" w:rsidP="001979F4">
      <w:pPr>
        <w:rPr>
          <w:rFonts w:ascii="Tahoma" w:hAnsi="Tahoma" w:cs="Tahoma"/>
          <w:i/>
          <w:sz w:val="22"/>
          <w:szCs w:val="22"/>
        </w:rPr>
      </w:pPr>
      <w:r w:rsidRPr="00305317">
        <w:rPr>
          <w:rFonts w:ascii="Tahoma" w:hAnsi="Tahoma" w:cs="Tahoma"/>
          <w:i/>
          <w:sz w:val="22"/>
          <w:szCs w:val="22"/>
        </w:rPr>
        <w:t>Perceel</w:t>
      </w:r>
    </w:p>
    <w:p w14:paraId="684C7645" w14:textId="3F06F96B" w:rsidR="001979F4" w:rsidRPr="00FA67C7" w:rsidRDefault="001979F4" w:rsidP="001979F4">
      <w:pPr>
        <w:rPr>
          <w:rFonts w:ascii="Tahoma" w:hAnsi="Tahoma" w:cs="Tahoma"/>
        </w:rPr>
      </w:pPr>
      <w:r w:rsidRPr="00305317">
        <w:rPr>
          <w:rFonts w:ascii="Tahoma" w:hAnsi="Tahoma" w:cs="Tahoma"/>
        </w:rPr>
        <w:t>Een afgebakend deel van de opdracht waarop afzonderlijk kan worden ingeschreven.</w:t>
      </w:r>
    </w:p>
    <w:p w14:paraId="099B4CD9" w14:textId="25DFE58B" w:rsidR="00AA7991" w:rsidRPr="00FA67C7" w:rsidRDefault="00AA7991" w:rsidP="001979F4">
      <w:pPr>
        <w:rPr>
          <w:rFonts w:ascii="Tahoma" w:hAnsi="Tahoma" w:cs="Tahoma"/>
        </w:rPr>
      </w:pPr>
    </w:p>
    <w:p w14:paraId="360FA2A0" w14:textId="425BA8E6" w:rsidR="00AA7991" w:rsidRPr="00FA67C7" w:rsidRDefault="00AA7991" w:rsidP="00AA7991">
      <w:pPr>
        <w:jc w:val="both"/>
        <w:rPr>
          <w:rFonts w:ascii="Tahoma" w:hAnsi="Tahoma" w:cs="Tahoma"/>
          <w:i/>
          <w:sz w:val="22"/>
          <w:szCs w:val="22"/>
        </w:rPr>
      </w:pPr>
      <w:r w:rsidRPr="00FA67C7">
        <w:rPr>
          <w:rFonts w:ascii="Tahoma" w:hAnsi="Tahoma" w:cs="Tahoma"/>
          <w:i/>
          <w:sz w:val="22"/>
          <w:szCs w:val="22"/>
        </w:rPr>
        <w:t>Selectiebeslissing</w:t>
      </w:r>
    </w:p>
    <w:p w14:paraId="7477C28C" w14:textId="76DA5844" w:rsidR="00AA7991" w:rsidRPr="00FA67C7" w:rsidRDefault="00AA7991" w:rsidP="00AA7991">
      <w:pPr>
        <w:pStyle w:val="Tekstzonderopmaak"/>
        <w:rPr>
          <w:rFonts w:ascii="Tahoma" w:hAnsi="Tahoma" w:cs="Tahoma"/>
        </w:rPr>
      </w:pPr>
      <w:r w:rsidRPr="00FA67C7">
        <w:rPr>
          <w:rFonts w:ascii="Tahoma" w:hAnsi="Tahoma" w:cs="Tahoma"/>
        </w:rPr>
        <w:t xml:space="preserve">De selectie door aanbestedende dienst van de gegadigden met wie aanbestedende dienst de inschrijvingsfase van de aanbesteding wenst te doorlopen. </w:t>
      </w:r>
    </w:p>
    <w:p w14:paraId="31790D42" w14:textId="0BFE6DD4" w:rsidR="00AA7991" w:rsidRPr="00FA67C7" w:rsidRDefault="00AA7991" w:rsidP="00AA7991">
      <w:pPr>
        <w:pStyle w:val="Tekstzonderopmaak"/>
        <w:rPr>
          <w:rFonts w:ascii="Tahoma" w:hAnsi="Tahoma" w:cs="Tahoma"/>
        </w:rPr>
      </w:pPr>
    </w:p>
    <w:p w14:paraId="3AC8111E" w14:textId="2FBD015E" w:rsidR="00AA7991" w:rsidRPr="00FA67C7" w:rsidRDefault="00AA7991" w:rsidP="00AA7991">
      <w:pPr>
        <w:pStyle w:val="Tekstzonderopmaak"/>
        <w:rPr>
          <w:rFonts w:ascii="Tahoma" w:hAnsi="Tahoma" w:cs="Tahoma"/>
          <w:i/>
          <w:iCs/>
          <w:sz w:val="22"/>
          <w:szCs w:val="22"/>
        </w:rPr>
      </w:pPr>
      <w:r w:rsidRPr="00FA67C7">
        <w:rPr>
          <w:rFonts w:ascii="Tahoma" w:hAnsi="Tahoma" w:cs="Tahoma"/>
          <w:i/>
          <w:iCs/>
          <w:sz w:val="22"/>
          <w:szCs w:val="22"/>
        </w:rPr>
        <w:t>Selectieleidraad</w:t>
      </w:r>
    </w:p>
    <w:p w14:paraId="3011403C" w14:textId="5783984F" w:rsidR="00AA7991" w:rsidRPr="00FA67C7" w:rsidRDefault="00AA7991" w:rsidP="00AA7991">
      <w:pPr>
        <w:jc w:val="both"/>
        <w:rPr>
          <w:rFonts w:ascii="Tahoma" w:hAnsi="Tahoma" w:cs="Tahoma"/>
        </w:rPr>
      </w:pPr>
      <w:r w:rsidRPr="00FA67C7">
        <w:rPr>
          <w:rFonts w:ascii="Tahoma" w:hAnsi="Tahoma" w:cs="Tahoma"/>
        </w:rPr>
        <w:t>Dit document waarin de opdracht en de te volgen aanbestedingsprocedure beschreven en toegelicht worden.</w:t>
      </w:r>
    </w:p>
    <w:p w14:paraId="58623544" w14:textId="77777777" w:rsidR="00301476" w:rsidRPr="00FA67C7" w:rsidRDefault="00301476" w:rsidP="00371CB9">
      <w:pPr>
        <w:jc w:val="both"/>
        <w:rPr>
          <w:rFonts w:ascii="Tahoma" w:hAnsi="Tahoma" w:cs="Tahoma"/>
        </w:rPr>
      </w:pPr>
    </w:p>
    <w:p w14:paraId="4AA269BD" w14:textId="77777777" w:rsidR="00301476" w:rsidRPr="00FA67C7" w:rsidRDefault="00301476" w:rsidP="00301476">
      <w:pPr>
        <w:rPr>
          <w:rFonts w:ascii="Tahoma" w:hAnsi="Tahoma" w:cs="Tahoma"/>
          <w:i/>
          <w:sz w:val="22"/>
          <w:szCs w:val="22"/>
        </w:rPr>
      </w:pPr>
      <w:r w:rsidRPr="00FA67C7">
        <w:rPr>
          <w:rFonts w:ascii="Tahoma" w:hAnsi="Tahoma" w:cs="Tahoma"/>
          <w:i/>
          <w:sz w:val="22"/>
          <w:szCs w:val="22"/>
        </w:rPr>
        <w:t>Technische specificaties en uitvoeringsvoorwaarden</w:t>
      </w:r>
    </w:p>
    <w:p w14:paraId="53BF510C" w14:textId="77777777" w:rsidR="00301476" w:rsidRPr="00FA67C7" w:rsidRDefault="00301476" w:rsidP="00301476">
      <w:pPr>
        <w:rPr>
          <w:rFonts w:ascii="Tahoma" w:hAnsi="Tahoma" w:cs="Tahoma"/>
        </w:rPr>
      </w:pPr>
      <w:r w:rsidRPr="00FA67C7">
        <w:rPr>
          <w:rFonts w:ascii="Tahoma" w:hAnsi="Tahoma" w:cs="Tahoma"/>
        </w:rPr>
        <w:t>De technische specificaties en bijzondere voorwaarden die op deze aanbesteding van toepassing zijn. Bij het niet voldoen aan de specificaties en uitvoeringsvoorwaarden wordt de inschrijver uitgesloten van verdere deelname. Aanbestedende dienst geeft in de aanbestedingsdocumenten aan welke technische specificaties en uitvoeringsvoorwaarden van toepassing zijn.</w:t>
      </w:r>
    </w:p>
    <w:p w14:paraId="6D952DF2" w14:textId="77777777" w:rsidR="00301476" w:rsidRPr="00FA67C7" w:rsidRDefault="00301476" w:rsidP="00301476">
      <w:pPr>
        <w:rPr>
          <w:rFonts w:ascii="Tahoma" w:hAnsi="Tahoma" w:cs="Tahoma"/>
        </w:rPr>
      </w:pPr>
    </w:p>
    <w:p w14:paraId="0F108F08" w14:textId="77777777" w:rsidR="00301476" w:rsidRPr="00FA67C7" w:rsidRDefault="001979F4" w:rsidP="00301476">
      <w:pPr>
        <w:rPr>
          <w:rFonts w:ascii="Tahoma" w:hAnsi="Tahoma" w:cs="Tahoma"/>
          <w:sz w:val="22"/>
          <w:szCs w:val="22"/>
        </w:rPr>
      </w:pPr>
      <w:r w:rsidRPr="00FA67C7">
        <w:rPr>
          <w:rFonts w:ascii="Tahoma" w:hAnsi="Tahoma" w:cs="Tahoma"/>
          <w:i/>
          <w:sz w:val="22"/>
          <w:szCs w:val="22"/>
        </w:rPr>
        <w:t xml:space="preserve">Verplichte </w:t>
      </w:r>
      <w:r w:rsidR="00301476" w:rsidRPr="00FA67C7">
        <w:rPr>
          <w:rFonts w:ascii="Tahoma" w:hAnsi="Tahoma" w:cs="Tahoma"/>
          <w:i/>
          <w:sz w:val="22"/>
          <w:szCs w:val="22"/>
        </w:rPr>
        <w:t>uitsluitingsgronden</w:t>
      </w:r>
      <w:r w:rsidR="00301476" w:rsidRPr="00FA67C7">
        <w:rPr>
          <w:rFonts w:ascii="Tahoma" w:hAnsi="Tahoma" w:cs="Tahoma"/>
          <w:sz w:val="22"/>
          <w:szCs w:val="22"/>
        </w:rPr>
        <w:t xml:space="preserve"> </w:t>
      </w:r>
    </w:p>
    <w:p w14:paraId="094BF1F6" w14:textId="77777777" w:rsidR="00301476" w:rsidRPr="00FA67C7" w:rsidRDefault="00301476" w:rsidP="00301476">
      <w:pPr>
        <w:rPr>
          <w:rFonts w:ascii="Tahoma" w:hAnsi="Tahoma" w:cs="Tahoma"/>
        </w:rPr>
      </w:pPr>
      <w:r w:rsidRPr="00FA67C7">
        <w:rPr>
          <w:rFonts w:ascii="Tahoma" w:hAnsi="Tahoma" w:cs="Tahoma"/>
        </w:rPr>
        <w:t xml:space="preserve">Verplichte gronden voor uitsluiting van deelname zoals genoemd in artikel 2.86 van de Aanbestedingswet, waaraan inschrijver moet voldoen. Bij het niet voldoen aan een verplichte uitsluitingsgrond wordt inschrijver uitgesloten van verdere deelname van de aanbestedingsprocedure. Aanbestedende dienst geeft in het Uniform Europees Aanbestedingsdocument aan welke verplichte uitsluitingsgronden bij deze aanbesteding van toepassing zijn. </w:t>
      </w:r>
    </w:p>
    <w:p w14:paraId="418E2BDB" w14:textId="77777777" w:rsidR="00517D1E" w:rsidRPr="00FA67C7" w:rsidRDefault="00517D1E" w:rsidP="00301476">
      <w:pPr>
        <w:rPr>
          <w:rFonts w:ascii="Tahoma" w:hAnsi="Tahoma" w:cs="Tahoma"/>
        </w:rPr>
      </w:pPr>
    </w:p>
    <w:p w14:paraId="063540F6" w14:textId="77777777" w:rsidR="00517D1E" w:rsidRPr="00FA67C7" w:rsidRDefault="00517D1E" w:rsidP="00517D1E">
      <w:pPr>
        <w:rPr>
          <w:rFonts w:ascii="Tahoma" w:hAnsi="Tahoma" w:cs="Tahoma"/>
          <w:i/>
          <w:sz w:val="22"/>
          <w:szCs w:val="22"/>
        </w:rPr>
      </w:pPr>
      <w:r w:rsidRPr="00FA67C7">
        <w:rPr>
          <w:rFonts w:ascii="Tahoma" w:hAnsi="Tahoma" w:cs="Tahoma"/>
          <w:i/>
          <w:sz w:val="22"/>
          <w:szCs w:val="22"/>
        </w:rPr>
        <w:t>Werkdag</w:t>
      </w:r>
    </w:p>
    <w:p w14:paraId="4409CD06" w14:textId="77777777" w:rsidR="00517D1E" w:rsidRPr="00FA67C7" w:rsidRDefault="00517D1E" w:rsidP="00517D1E">
      <w:pPr>
        <w:rPr>
          <w:rFonts w:ascii="Tahoma" w:hAnsi="Tahoma" w:cs="Tahoma"/>
        </w:rPr>
      </w:pPr>
      <w:r w:rsidRPr="00FA67C7">
        <w:rPr>
          <w:rFonts w:ascii="Tahoma" w:hAnsi="Tahoma" w:cs="Tahoma"/>
        </w:rPr>
        <w:t>Kalenderdagen, behoudens zaterdagen, zondagen en algemeen erkende feestdagen in Nederland.</w:t>
      </w:r>
    </w:p>
    <w:p w14:paraId="470B26BC" w14:textId="77777777" w:rsidR="00517D1E" w:rsidRPr="00FA67C7" w:rsidRDefault="00517D1E" w:rsidP="00301476">
      <w:pPr>
        <w:rPr>
          <w:rFonts w:ascii="Tahoma" w:hAnsi="Tahoma" w:cs="Tahoma"/>
        </w:rPr>
      </w:pPr>
    </w:p>
    <w:p w14:paraId="11D9E60C" w14:textId="77777777" w:rsidR="00301476" w:rsidRPr="00FA67C7" w:rsidRDefault="00301476" w:rsidP="00371CB9">
      <w:pPr>
        <w:jc w:val="both"/>
        <w:rPr>
          <w:rFonts w:ascii="Tahoma" w:hAnsi="Tahoma" w:cs="Tahoma"/>
          <w:b/>
        </w:rPr>
      </w:pPr>
    </w:p>
    <w:p w14:paraId="6F5B157A" w14:textId="77777777" w:rsidR="00371CB9" w:rsidRPr="00FA67C7" w:rsidRDefault="00371CB9" w:rsidP="00371CB9">
      <w:pPr>
        <w:rPr>
          <w:rFonts w:ascii="Tahoma" w:hAnsi="Tahoma" w:cs="Tahoma"/>
        </w:rPr>
      </w:pPr>
    </w:p>
    <w:p w14:paraId="1453CF3A" w14:textId="77777777" w:rsidR="00371CB9" w:rsidRPr="00FA67C7" w:rsidRDefault="00371CB9" w:rsidP="00371CB9">
      <w:pPr>
        <w:rPr>
          <w:rFonts w:ascii="Tahoma" w:hAnsi="Tahoma" w:cs="Tahoma"/>
        </w:rPr>
      </w:pPr>
    </w:p>
    <w:p w14:paraId="6E4198BE" w14:textId="77777777" w:rsidR="00371CB9" w:rsidRPr="00FA67C7" w:rsidRDefault="00371CB9" w:rsidP="00371CB9">
      <w:pPr>
        <w:rPr>
          <w:rFonts w:ascii="Tahoma" w:hAnsi="Tahoma" w:cs="Tahoma"/>
        </w:rPr>
      </w:pPr>
    </w:p>
    <w:p w14:paraId="658DA576" w14:textId="77777777" w:rsidR="00371CB9" w:rsidRPr="00FA67C7" w:rsidRDefault="00371CB9" w:rsidP="00371CB9">
      <w:pPr>
        <w:rPr>
          <w:rFonts w:ascii="Tahoma" w:hAnsi="Tahoma" w:cs="Tahoma"/>
        </w:rPr>
      </w:pPr>
    </w:p>
    <w:p w14:paraId="06118433" w14:textId="77777777" w:rsidR="00FA67C7" w:rsidRPr="00FA67C7" w:rsidRDefault="00FA67C7" w:rsidP="00DB7734">
      <w:pPr>
        <w:rPr>
          <w:rFonts w:ascii="Tahoma" w:hAnsi="Tahoma" w:cs="Tahoma"/>
        </w:rPr>
      </w:pPr>
    </w:p>
    <w:sectPr w:rsidR="00FA67C7" w:rsidRPr="00FA67C7" w:rsidSect="00286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B9"/>
    <w:rsid w:val="00027B3F"/>
    <w:rsid w:val="00033A24"/>
    <w:rsid w:val="00041C4C"/>
    <w:rsid w:val="000B6AEC"/>
    <w:rsid w:val="001979F4"/>
    <w:rsid w:val="00280FD3"/>
    <w:rsid w:val="00286ABB"/>
    <w:rsid w:val="00301476"/>
    <w:rsid w:val="00305317"/>
    <w:rsid w:val="00371CB9"/>
    <w:rsid w:val="003A3A6F"/>
    <w:rsid w:val="0041067D"/>
    <w:rsid w:val="00431ADE"/>
    <w:rsid w:val="004E5175"/>
    <w:rsid w:val="00517D1E"/>
    <w:rsid w:val="00543F3C"/>
    <w:rsid w:val="00636A1C"/>
    <w:rsid w:val="00650309"/>
    <w:rsid w:val="006D374A"/>
    <w:rsid w:val="00733D85"/>
    <w:rsid w:val="00946315"/>
    <w:rsid w:val="009A5CFD"/>
    <w:rsid w:val="00A3687D"/>
    <w:rsid w:val="00AA7991"/>
    <w:rsid w:val="00BB50CB"/>
    <w:rsid w:val="00CC0373"/>
    <w:rsid w:val="00DB7734"/>
    <w:rsid w:val="00F820EC"/>
    <w:rsid w:val="00FA67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B2F5"/>
  <w15:docId w15:val="{43D0B856-115B-0A4D-8648-6506356E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1CB9"/>
    <w:pPr>
      <w:spacing w:after="0" w:line="240" w:lineRule="auto"/>
    </w:pPr>
    <w:rPr>
      <w:rFonts w:ascii="Courier New" w:eastAsia="Times New Roman" w:hAnsi="Courier New"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1"/>
    <w:rsid w:val="00946315"/>
    <w:rPr>
      <w:lang w:eastAsia="en-US"/>
    </w:rPr>
  </w:style>
  <w:style w:type="character" w:customStyle="1" w:styleId="TekstzonderopmaakChar">
    <w:name w:val="Tekst zonder opmaak Char"/>
    <w:basedOn w:val="Standaardalinea-lettertype"/>
    <w:uiPriority w:val="99"/>
    <w:semiHidden/>
    <w:rsid w:val="00946315"/>
    <w:rPr>
      <w:rFonts w:ascii="Consolas" w:eastAsia="Times New Roman" w:hAnsi="Consolas" w:cs="Consolas"/>
      <w:sz w:val="21"/>
      <w:szCs w:val="21"/>
      <w:lang w:eastAsia="nl-NL"/>
    </w:rPr>
  </w:style>
  <w:style w:type="character" w:customStyle="1" w:styleId="TekstzonderopmaakChar1">
    <w:name w:val="Tekst zonder opmaak Char1"/>
    <w:link w:val="Tekstzonderopmaak"/>
    <w:rsid w:val="00946315"/>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CAAD1CDF196443949105A28CA0C1FE" ma:contentTypeVersion="17" ma:contentTypeDescription="Create a new document." ma:contentTypeScope="" ma:versionID="37988dbba35ef9045cdd9d235d8422e2">
  <xsd:schema xmlns:xsd="http://www.w3.org/2001/XMLSchema" xmlns:xs="http://www.w3.org/2001/XMLSchema" xmlns:p="http://schemas.microsoft.com/office/2006/metadata/properties" xmlns:ns2="9399b344-2abc-4299-8c27-5efbb3b96f4c" xmlns:ns3="9370bb6c-a038-4cc9-8ad4-73bcb46bcd4e" targetNamespace="http://schemas.microsoft.com/office/2006/metadata/properties" ma:root="true" ma:fieldsID="1d76a44735dc62563aee588b306f9e92" ns2:_="" ns3:_="">
    <xsd:import namespace="9399b344-2abc-4299-8c27-5efbb3b96f4c"/>
    <xsd:import namespace="9370bb6c-a038-4cc9-8ad4-73bcb46bc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b344-2abc-4299-8c27-5efbb3b9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d8be9-ec79-4110-8771-ef68ed754c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0bb6c-a038-4cc9-8ad4-73bcb46bcd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e269f-f60a-4472-8895-305598cd9d89}" ma:internalName="TaxCatchAll" ma:showField="CatchAllData" ma:web="9370bb6c-a038-4cc9-8ad4-73bcb46bc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70bb6c-a038-4cc9-8ad4-73bcb46bcd4e" xsi:nil="true"/>
    <lcf76f155ced4ddcb4097134ff3c332f xmlns="9399b344-2abc-4299-8c27-5efbb3b96f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26C7C2-A42B-4284-A63D-69CD03FBCA7B}">
  <ds:schemaRefs>
    <ds:schemaRef ds:uri="http://schemas.microsoft.com/sharepoint/v3/contenttype/forms"/>
  </ds:schemaRefs>
</ds:datastoreItem>
</file>

<file path=customXml/itemProps2.xml><?xml version="1.0" encoding="utf-8"?>
<ds:datastoreItem xmlns:ds="http://schemas.openxmlformats.org/officeDocument/2006/customXml" ds:itemID="{B4A49314-9513-483A-BC1F-74E7B9EFE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b344-2abc-4299-8c27-5efbb3b96f4c"/>
    <ds:schemaRef ds:uri="9370bb6c-a038-4cc9-8ad4-73bcb46bc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9CC9C-31A9-498E-BAB3-F59CF42FBB61}">
  <ds:schemaRefs>
    <ds:schemaRef ds:uri="http://schemas.microsoft.com/office/2006/metadata/properties"/>
    <ds:schemaRef ds:uri="http://schemas.microsoft.com/office/infopath/2007/PartnerControls"/>
    <ds:schemaRef ds:uri="9370bb6c-a038-4cc9-8ad4-73bcb46bcd4e"/>
    <ds:schemaRef ds:uri="9399b344-2abc-4299-8c27-5efbb3b96f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3872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Regiorivierenland</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eline01</dc:creator>
  <cp:lastModifiedBy>Lukas van Eeden</cp:lastModifiedBy>
  <cp:revision>2</cp:revision>
  <dcterms:created xsi:type="dcterms:W3CDTF">2024-04-09T12:25:00Z</dcterms:created>
  <dcterms:modified xsi:type="dcterms:W3CDTF">2024-04-09T12:25:00Z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0x01010008CAAD1CDF196443949105A28CA0C1FE</vt:lpwstr>
  </property>
  <property fmtid="{D5CDD505-2E9C-101B-9397-08002B2CF9AE}" pid="3" name="MediaServiceImageTags">
    <vt:lpwstr/>
  </property>
</Properties>
</file>