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0699" w14:textId="7281BCF6" w:rsidR="005616D5" w:rsidRPr="00623084" w:rsidRDefault="005616D5">
      <w:pPr>
        <w:rPr>
          <w:rFonts w:asciiTheme="majorHAnsi" w:hAnsiTheme="majorHAnsi" w:cstheme="majorHAnsi"/>
          <w:b/>
          <w:color w:val="CBA052"/>
          <w:sz w:val="32"/>
          <w:szCs w:val="32"/>
        </w:rPr>
      </w:pPr>
      <w:r w:rsidRPr="00623084">
        <w:rPr>
          <w:rFonts w:asciiTheme="majorHAnsi" w:hAnsiTheme="majorHAnsi" w:cstheme="majorHAnsi"/>
          <w:b/>
          <w:color w:val="CBA052"/>
          <w:sz w:val="32"/>
          <w:szCs w:val="32"/>
        </w:rPr>
        <w:t xml:space="preserve">Bijlage </w:t>
      </w:r>
      <w:r w:rsidR="00E47122" w:rsidRPr="00196F66">
        <w:rPr>
          <w:rFonts w:asciiTheme="majorHAnsi" w:hAnsiTheme="majorHAnsi" w:cstheme="majorHAnsi"/>
          <w:b/>
          <w:color w:val="CBA052"/>
          <w:sz w:val="32"/>
          <w:szCs w:val="32"/>
        </w:rPr>
        <w:t>I</w:t>
      </w:r>
      <w:r w:rsidRPr="00623084">
        <w:rPr>
          <w:rFonts w:asciiTheme="majorHAnsi" w:hAnsiTheme="majorHAnsi" w:cstheme="majorHAnsi"/>
          <w:b/>
          <w:color w:val="9CDBD9"/>
          <w:sz w:val="32"/>
          <w:szCs w:val="32"/>
        </w:rPr>
        <w:t xml:space="preserve"> </w:t>
      </w:r>
      <w:r w:rsidRPr="00623084">
        <w:rPr>
          <w:rFonts w:asciiTheme="majorHAnsi" w:hAnsiTheme="majorHAnsi" w:cstheme="majorHAnsi"/>
          <w:b/>
          <w:color w:val="CBA052"/>
          <w:sz w:val="32"/>
          <w:szCs w:val="32"/>
        </w:rPr>
        <w:t>–</w:t>
      </w:r>
      <w:r w:rsidR="00E47122">
        <w:rPr>
          <w:rFonts w:asciiTheme="majorHAnsi" w:hAnsiTheme="majorHAnsi" w:cstheme="majorHAnsi"/>
          <w:b/>
          <w:color w:val="CBA052"/>
          <w:sz w:val="32"/>
          <w:szCs w:val="32"/>
        </w:rPr>
        <w:t xml:space="preserve"> W</w:t>
      </w:r>
      <w:r w:rsidR="008F0951" w:rsidRPr="00623084">
        <w:rPr>
          <w:rFonts w:asciiTheme="majorHAnsi" w:hAnsiTheme="majorHAnsi" w:cstheme="majorHAnsi"/>
          <w:b/>
          <w:color w:val="CBA052"/>
          <w:sz w:val="32"/>
          <w:szCs w:val="32"/>
        </w:rPr>
        <w:t>ensen</w:t>
      </w:r>
    </w:p>
    <w:p w14:paraId="478498B1" w14:textId="36652495" w:rsidR="007D43B6" w:rsidRDefault="009773AF" w:rsidP="0C8E4207">
      <w:pPr>
        <w:rPr>
          <w:rFonts w:ascii="Arial" w:hAnsi="Arial" w:cs="Arial"/>
          <w:color w:val="auto"/>
          <w:sz w:val="20"/>
          <w:szCs w:val="20"/>
        </w:rPr>
      </w:pPr>
      <w:r w:rsidRPr="0C8E4207">
        <w:rPr>
          <w:rFonts w:ascii="Arial" w:hAnsi="Arial" w:cs="Arial"/>
          <w:color w:val="auto"/>
          <w:sz w:val="20"/>
          <w:szCs w:val="20"/>
        </w:rPr>
        <w:t xml:space="preserve">In </w:t>
      </w:r>
      <w:r w:rsidR="0058455E">
        <w:rPr>
          <w:rFonts w:ascii="Arial" w:hAnsi="Arial" w:cs="Arial"/>
          <w:color w:val="auto"/>
          <w:sz w:val="20"/>
          <w:szCs w:val="20"/>
        </w:rPr>
        <w:t xml:space="preserve">dit document zijn de </w:t>
      </w:r>
      <w:r w:rsidR="00861531">
        <w:rPr>
          <w:rFonts w:ascii="Arial" w:hAnsi="Arial" w:cs="Arial"/>
          <w:color w:val="auto"/>
          <w:sz w:val="20"/>
          <w:szCs w:val="20"/>
        </w:rPr>
        <w:t>w</w:t>
      </w:r>
      <w:r w:rsidR="0058455E">
        <w:rPr>
          <w:rFonts w:ascii="Arial" w:hAnsi="Arial" w:cs="Arial"/>
          <w:color w:val="auto"/>
          <w:sz w:val="20"/>
          <w:szCs w:val="20"/>
        </w:rPr>
        <w:t xml:space="preserve">ensen opgenomen </w:t>
      </w:r>
      <w:r w:rsidR="005B3868" w:rsidRPr="0C8E4207">
        <w:rPr>
          <w:rFonts w:ascii="Arial" w:hAnsi="Arial" w:cs="Arial"/>
          <w:color w:val="auto"/>
          <w:sz w:val="20"/>
          <w:szCs w:val="20"/>
        </w:rPr>
        <w:t xml:space="preserve">die </w:t>
      </w:r>
      <w:r w:rsidR="00A35E56" w:rsidRPr="0C8E4207">
        <w:rPr>
          <w:rFonts w:ascii="Arial" w:hAnsi="Arial" w:cs="Arial"/>
          <w:color w:val="auto"/>
          <w:sz w:val="20"/>
          <w:szCs w:val="20"/>
        </w:rPr>
        <w:t>I</w:t>
      </w:r>
      <w:r w:rsidR="005B3868" w:rsidRPr="0C8E4207">
        <w:rPr>
          <w:rFonts w:ascii="Arial" w:hAnsi="Arial" w:cs="Arial"/>
          <w:color w:val="auto"/>
          <w:sz w:val="20"/>
          <w:szCs w:val="20"/>
        </w:rPr>
        <w:t>nschrijver dient te bean</w:t>
      </w:r>
      <w:r w:rsidR="00E86C8A" w:rsidRPr="0C8E4207">
        <w:rPr>
          <w:rFonts w:ascii="Arial" w:hAnsi="Arial" w:cs="Arial"/>
          <w:color w:val="auto"/>
          <w:sz w:val="20"/>
          <w:szCs w:val="20"/>
        </w:rPr>
        <w:t xml:space="preserve">twoorden. </w:t>
      </w:r>
      <w:r w:rsidR="002E5BFD" w:rsidRPr="0C8E4207">
        <w:rPr>
          <w:rFonts w:ascii="Arial" w:hAnsi="Arial" w:cs="Arial"/>
          <w:color w:val="auto"/>
          <w:sz w:val="20"/>
          <w:szCs w:val="20"/>
        </w:rPr>
        <w:t xml:space="preserve">Inschrijver dient </w:t>
      </w:r>
      <w:r w:rsidR="00DC2F4B" w:rsidRPr="0C8E4207">
        <w:rPr>
          <w:rFonts w:ascii="Arial" w:hAnsi="Arial" w:cs="Arial"/>
          <w:color w:val="auto"/>
          <w:sz w:val="20"/>
          <w:szCs w:val="20"/>
        </w:rPr>
        <w:t xml:space="preserve">de </w:t>
      </w:r>
      <w:r w:rsidR="00C36781">
        <w:rPr>
          <w:rFonts w:ascii="Arial" w:hAnsi="Arial" w:cs="Arial"/>
          <w:color w:val="auto"/>
          <w:sz w:val="20"/>
          <w:szCs w:val="20"/>
        </w:rPr>
        <w:t>W</w:t>
      </w:r>
      <w:r w:rsidR="00DC2F4B" w:rsidRPr="0C8E4207">
        <w:rPr>
          <w:rFonts w:ascii="Arial" w:hAnsi="Arial" w:cs="Arial"/>
          <w:color w:val="auto"/>
          <w:sz w:val="20"/>
          <w:szCs w:val="20"/>
        </w:rPr>
        <w:t>ensen</w:t>
      </w:r>
      <w:r w:rsidR="001F4FD2" w:rsidRPr="0C8E4207">
        <w:rPr>
          <w:rFonts w:ascii="Arial" w:hAnsi="Arial" w:cs="Arial"/>
          <w:color w:val="auto"/>
          <w:sz w:val="20"/>
          <w:szCs w:val="20"/>
        </w:rPr>
        <w:t xml:space="preserve"> uit</w:t>
      </w:r>
      <w:r w:rsidR="00920B6B">
        <w:rPr>
          <w:rFonts w:ascii="Arial" w:hAnsi="Arial" w:cs="Arial"/>
          <w:color w:val="auto"/>
          <w:sz w:val="20"/>
          <w:szCs w:val="20"/>
        </w:rPr>
        <w:t xml:space="preserve"> te </w:t>
      </w:r>
      <w:r w:rsidR="001F4FD2" w:rsidRPr="0C8E4207">
        <w:rPr>
          <w:rFonts w:ascii="Arial" w:hAnsi="Arial" w:cs="Arial"/>
          <w:color w:val="auto"/>
          <w:sz w:val="20"/>
          <w:szCs w:val="20"/>
        </w:rPr>
        <w:t>werk</w:t>
      </w:r>
      <w:r w:rsidR="00BC514F" w:rsidRPr="0C8E4207">
        <w:rPr>
          <w:rFonts w:ascii="Arial" w:hAnsi="Arial" w:cs="Arial"/>
          <w:color w:val="auto"/>
          <w:sz w:val="20"/>
          <w:szCs w:val="20"/>
        </w:rPr>
        <w:t>en in dit document</w:t>
      </w:r>
      <w:r w:rsidR="00D243FD" w:rsidRPr="0C8E4207">
        <w:rPr>
          <w:rFonts w:ascii="Arial" w:hAnsi="Arial" w:cs="Arial"/>
          <w:color w:val="auto"/>
          <w:sz w:val="20"/>
          <w:szCs w:val="20"/>
        </w:rPr>
        <w:t>.</w:t>
      </w:r>
      <w:r w:rsidR="00920B6B">
        <w:rPr>
          <w:rFonts w:ascii="Arial" w:hAnsi="Arial" w:cs="Arial"/>
          <w:color w:val="auto"/>
          <w:sz w:val="20"/>
          <w:szCs w:val="20"/>
        </w:rPr>
        <w:t xml:space="preserve"> </w:t>
      </w:r>
      <w:r w:rsidR="00221254">
        <w:rPr>
          <w:rFonts w:ascii="Arial" w:hAnsi="Arial" w:cs="Arial"/>
          <w:color w:val="auto"/>
          <w:sz w:val="20"/>
          <w:szCs w:val="20"/>
        </w:rPr>
        <w:t xml:space="preserve">De </w:t>
      </w:r>
      <w:r w:rsidR="00861531">
        <w:rPr>
          <w:rFonts w:ascii="Arial" w:hAnsi="Arial" w:cs="Arial"/>
          <w:color w:val="auto"/>
          <w:sz w:val="20"/>
          <w:szCs w:val="20"/>
        </w:rPr>
        <w:t>w</w:t>
      </w:r>
      <w:r w:rsidR="00920B6B">
        <w:rPr>
          <w:rFonts w:ascii="Arial" w:hAnsi="Arial" w:cs="Arial"/>
          <w:color w:val="auto"/>
          <w:sz w:val="20"/>
          <w:szCs w:val="20"/>
        </w:rPr>
        <w:t xml:space="preserve">ensen </w:t>
      </w:r>
      <w:r w:rsidR="00221254">
        <w:rPr>
          <w:rFonts w:ascii="Arial" w:hAnsi="Arial" w:cs="Arial"/>
          <w:color w:val="auto"/>
          <w:sz w:val="20"/>
          <w:szCs w:val="20"/>
        </w:rPr>
        <w:t xml:space="preserve">volgt </w:t>
      </w:r>
      <w:r w:rsidR="00FB45AB">
        <w:rPr>
          <w:rFonts w:ascii="Arial" w:hAnsi="Arial" w:cs="Arial"/>
          <w:color w:val="auto"/>
          <w:sz w:val="20"/>
          <w:szCs w:val="20"/>
        </w:rPr>
        <w:t xml:space="preserve">eenzelfde </w:t>
      </w:r>
      <w:r w:rsidR="00221254">
        <w:rPr>
          <w:rFonts w:ascii="Arial" w:hAnsi="Arial" w:cs="Arial"/>
          <w:color w:val="auto"/>
          <w:sz w:val="20"/>
          <w:szCs w:val="20"/>
        </w:rPr>
        <w:t xml:space="preserve">onderwerpindeling als in </w:t>
      </w:r>
      <w:r w:rsidR="00920B6B" w:rsidRPr="0C8E4207">
        <w:rPr>
          <w:rFonts w:ascii="Arial" w:hAnsi="Arial" w:cs="Arial"/>
          <w:color w:val="auto"/>
          <w:sz w:val="20"/>
          <w:szCs w:val="20"/>
        </w:rPr>
        <w:t xml:space="preserve">bijlage </w:t>
      </w:r>
      <w:r w:rsidR="00920B6B">
        <w:rPr>
          <w:rFonts w:ascii="Arial" w:hAnsi="Arial" w:cs="Arial"/>
          <w:color w:val="auto"/>
          <w:sz w:val="20"/>
          <w:szCs w:val="20"/>
        </w:rPr>
        <w:t>A</w:t>
      </w:r>
      <w:r w:rsidR="00920B6B" w:rsidRPr="0C8E4207">
        <w:rPr>
          <w:rFonts w:ascii="Arial" w:hAnsi="Arial" w:cs="Arial"/>
          <w:color w:val="auto"/>
          <w:sz w:val="20"/>
          <w:szCs w:val="20"/>
        </w:rPr>
        <w:t xml:space="preserve"> Programma van Eisen</w:t>
      </w:r>
      <w:r w:rsidR="00221254">
        <w:rPr>
          <w:rFonts w:ascii="Arial" w:hAnsi="Arial" w:cs="Arial"/>
          <w:color w:val="auto"/>
          <w:sz w:val="20"/>
          <w:szCs w:val="20"/>
        </w:rPr>
        <w:t>.</w:t>
      </w:r>
    </w:p>
    <w:p w14:paraId="08F45D82" w14:textId="61392DE3" w:rsidR="00FE7272" w:rsidRDefault="00FE7272" w:rsidP="37B0EC69">
      <w:pPr>
        <w:rPr>
          <w:rFonts w:ascii="Arial" w:hAnsi="Arial" w:cs="Arial"/>
          <w:color w:val="auto"/>
          <w:sz w:val="20"/>
          <w:szCs w:val="20"/>
        </w:rPr>
      </w:pPr>
      <w:r w:rsidRPr="37B0EC69">
        <w:rPr>
          <w:rFonts w:ascii="Arial" w:hAnsi="Arial" w:cs="Arial"/>
          <w:color w:val="auto"/>
          <w:sz w:val="20"/>
          <w:szCs w:val="20"/>
        </w:rPr>
        <w:t xml:space="preserve">De uitwerking van de </w:t>
      </w:r>
      <w:r w:rsidR="00861531">
        <w:rPr>
          <w:rFonts w:ascii="Arial" w:hAnsi="Arial" w:cs="Arial"/>
          <w:color w:val="auto"/>
          <w:sz w:val="20"/>
          <w:szCs w:val="20"/>
        </w:rPr>
        <w:t>w</w:t>
      </w:r>
      <w:r w:rsidR="00C94904" w:rsidRPr="37B0EC69">
        <w:rPr>
          <w:rFonts w:ascii="Arial" w:hAnsi="Arial" w:cs="Arial"/>
          <w:color w:val="auto"/>
          <w:sz w:val="20"/>
          <w:szCs w:val="20"/>
        </w:rPr>
        <w:t xml:space="preserve">ensen </w:t>
      </w:r>
      <w:r w:rsidR="000570D3" w:rsidRPr="37B0EC69">
        <w:rPr>
          <w:rFonts w:ascii="Arial" w:hAnsi="Arial" w:cs="Arial"/>
          <w:color w:val="auto"/>
          <w:sz w:val="20"/>
          <w:szCs w:val="20"/>
        </w:rPr>
        <w:t xml:space="preserve">mag maximaal </w:t>
      </w:r>
      <w:r w:rsidR="001C418D" w:rsidRPr="37B0EC69">
        <w:rPr>
          <w:rFonts w:ascii="Arial" w:hAnsi="Arial" w:cs="Arial"/>
          <w:color w:val="auto"/>
          <w:sz w:val="20"/>
          <w:szCs w:val="20"/>
        </w:rPr>
        <w:t>32</w:t>
      </w:r>
      <w:r w:rsidR="000570D3" w:rsidRPr="37B0EC69">
        <w:rPr>
          <w:rFonts w:ascii="Arial" w:hAnsi="Arial" w:cs="Arial"/>
          <w:color w:val="auto"/>
          <w:sz w:val="20"/>
          <w:szCs w:val="20"/>
        </w:rPr>
        <w:t xml:space="preserve"> pagina</w:t>
      </w:r>
      <w:r w:rsidR="00CD1B03" w:rsidRPr="37B0EC69">
        <w:rPr>
          <w:rFonts w:ascii="Arial" w:hAnsi="Arial" w:cs="Arial"/>
          <w:color w:val="auto"/>
          <w:sz w:val="20"/>
          <w:szCs w:val="20"/>
        </w:rPr>
        <w:t>’</w:t>
      </w:r>
      <w:r w:rsidR="000570D3" w:rsidRPr="37B0EC69">
        <w:rPr>
          <w:rFonts w:ascii="Arial" w:hAnsi="Arial" w:cs="Arial"/>
          <w:color w:val="auto"/>
          <w:sz w:val="20"/>
          <w:szCs w:val="20"/>
        </w:rPr>
        <w:t>s</w:t>
      </w:r>
      <w:r w:rsidR="00CD1B03" w:rsidRPr="37B0EC69">
        <w:rPr>
          <w:rFonts w:ascii="Arial" w:hAnsi="Arial" w:cs="Arial"/>
          <w:color w:val="auto"/>
          <w:sz w:val="20"/>
          <w:szCs w:val="20"/>
        </w:rPr>
        <w:t xml:space="preserve"> A4-formaat</w:t>
      </w:r>
      <w:r w:rsidR="000570D3" w:rsidRPr="37B0EC69">
        <w:rPr>
          <w:rFonts w:ascii="Arial" w:hAnsi="Arial" w:cs="Arial"/>
          <w:color w:val="auto"/>
          <w:sz w:val="20"/>
          <w:szCs w:val="20"/>
        </w:rPr>
        <w:t xml:space="preserve"> beslaan</w:t>
      </w:r>
      <w:r w:rsidR="00C160C0">
        <w:rPr>
          <w:rFonts w:ascii="Arial" w:hAnsi="Arial" w:cs="Arial"/>
          <w:color w:val="auto"/>
          <w:sz w:val="20"/>
          <w:szCs w:val="20"/>
        </w:rPr>
        <w:t>, waarvan 17 pagina’s voor de uitwerking</w:t>
      </w:r>
      <w:r w:rsidR="000570D3" w:rsidRPr="37B0EC69">
        <w:rPr>
          <w:rFonts w:ascii="Arial" w:hAnsi="Arial" w:cs="Arial"/>
          <w:color w:val="auto"/>
          <w:sz w:val="20"/>
          <w:szCs w:val="20"/>
        </w:rPr>
        <w:t xml:space="preserve">. </w:t>
      </w:r>
      <w:r w:rsidR="00D927AC" w:rsidRPr="37B0EC69">
        <w:rPr>
          <w:rFonts w:ascii="Arial" w:hAnsi="Arial" w:cs="Arial"/>
          <w:color w:val="auto"/>
          <w:sz w:val="20"/>
          <w:szCs w:val="20"/>
        </w:rPr>
        <w:t>Dit maximumaantal pagina’s geldt voor de hoofdtekst (in een leesbare lettergrootte, zoals minimaal 10 punt) inclusief</w:t>
      </w:r>
      <w:r w:rsidR="00220F27" w:rsidRPr="37B0EC69">
        <w:rPr>
          <w:rFonts w:ascii="Arial" w:hAnsi="Arial" w:cs="Arial"/>
          <w:color w:val="auto"/>
          <w:sz w:val="20"/>
          <w:szCs w:val="20"/>
        </w:rPr>
        <w:t xml:space="preserve"> de basis opzet </w:t>
      </w:r>
      <w:r w:rsidR="00B770DB" w:rsidRPr="37B0EC69">
        <w:rPr>
          <w:rFonts w:ascii="Arial" w:hAnsi="Arial" w:cs="Arial"/>
          <w:color w:val="auto"/>
          <w:sz w:val="20"/>
          <w:szCs w:val="20"/>
        </w:rPr>
        <w:t>van de uitwerking,</w:t>
      </w:r>
      <w:r w:rsidR="00D927AC" w:rsidRPr="37B0EC69">
        <w:rPr>
          <w:rFonts w:ascii="Arial" w:hAnsi="Arial" w:cs="Arial"/>
          <w:color w:val="auto"/>
          <w:sz w:val="20"/>
          <w:szCs w:val="20"/>
        </w:rPr>
        <w:t xml:space="preserve"> tabellen, figuren en afbeeldingen. Indien het voorgeschreven maximumaantal pagina’s wordt overschreden, leidt dit niet tot ongeldigheid van de Inschrijving, maar zal het beoordelingsteam het teveel aan pagina’s niet in de beoordeling betrekken.</w:t>
      </w:r>
    </w:p>
    <w:p w14:paraId="1E5F6068" w14:textId="4ACFF997" w:rsidR="005C4D71" w:rsidRPr="00482B54" w:rsidRDefault="00C005AF" w:rsidP="001E5618">
      <w:pPr>
        <w:rPr>
          <w:rFonts w:ascii="Arial" w:hAnsi="Arial" w:cs="Arial"/>
          <w:b/>
          <w:color w:val="auto"/>
          <w:sz w:val="20"/>
          <w:szCs w:val="20"/>
          <w:lang w:val="nl-NL"/>
        </w:rPr>
      </w:pPr>
      <w:r w:rsidRPr="00482B54">
        <w:rPr>
          <w:rFonts w:ascii="Arial" w:hAnsi="Arial" w:cs="Arial"/>
          <w:b/>
          <w:color w:val="auto"/>
          <w:sz w:val="20"/>
          <w:szCs w:val="20"/>
          <w:lang w:val="nl-NL"/>
        </w:rPr>
        <w:t>Beoordeling</w:t>
      </w:r>
      <w:r w:rsidR="00482B54" w:rsidRPr="00482B54">
        <w:rPr>
          <w:rFonts w:ascii="Arial" w:hAnsi="Arial" w:cs="Arial"/>
          <w:b/>
          <w:color w:val="auto"/>
          <w:sz w:val="20"/>
          <w:szCs w:val="20"/>
          <w:lang w:val="nl-NL"/>
        </w:rPr>
        <w:t xml:space="preserve"> uitwerking wensen</w:t>
      </w:r>
    </w:p>
    <w:p w14:paraId="49A83873" w14:textId="76DABC64" w:rsidR="00482B54" w:rsidRDefault="00482B54" w:rsidP="00D40604">
      <w:pPr>
        <w:rPr>
          <w:rFonts w:ascii="Arial" w:hAnsi="Arial" w:cs="Arial"/>
          <w:bCs/>
          <w:color w:val="auto"/>
          <w:sz w:val="20"/>
          <w:szCs w:val="20"/>
          <w:lang w:val="nl-NL"/>
        </w:rPr>
      </w:pPr>
      <w:r w:rsidRPr="0045279F">
        <w:rPr>
          <w:rFonts w:ascii="Arial" w:hAnsi="Arial" w:cs="Arial"/>
          <w:bCs/>
          <w:color w:val="auto"/>
          <w:sz w:val="20"/>
          <w:szCs w:val="20"/>
          <w:lang w:val="nl-NL"/>
        </w:rPr>
        <w:t xml:space="preserve">In </w:t>
      </w:r>
      <w:r w:rsidR="00517F71" w:rsidRPr="0045279F">
        <w:rPr>
          <w:rFonts w:ascii="Arial" w:hAnsi="Arial" w:cs="Arial"/>
          <w:bCs/>
          <w:color w:val="auto"/>
          <w:sz w:val="20"/>
          <w:szCs w:val="20"/>
          <w:lang w:val="nl-NL"/>
        </w:rPr>
        <w:t>aanvulling</w:t>
      </w:r>
      <w:r w:rsidRPr="0045279F">
        <w:rPr>
          <w:rFonts w:ascii="Arial" w:hAnsi="Arial" w:cs="Arial"/>
          <w:bCs/>
          <w:color w:val="auto"/>
          <w:sz w:val="20"/>
          <w:szCs w:val="20"/>
          <w:lang w:val="nl-NL"/>
        </w:rPr>
        <w:t xml:space="preserve"> </w:t>
      </w:r>
      <w:r w:rsidR="00517F71" w:rsidRPr="0045279F">
        <w:rPr>
          <w:rFonts w:ascii="Arial" w:hAnsi="Arial" w:cs="Arial"/>
          <w:bCs/>
          <w:color w:val="auto"/>
          <w:sz w:val="20"/>
          <w:szCs w:val="20"/>
          <w:lang w:val="nl-NL"/>
        </w:rPr>
        <w:t>op</w:t>
      </w:r>
      <w:r w:rsidR="00087FD5" w:rsidRPr="0045279F">
        <w:rPr>
          <w:rFonts w:ascii="Arial" w:hAnsi="Arial" w:cs="Arial"/>
          <w:bCs/>
          <w:color w:val="auto"/>
          <w:sz w:val="20"/>
          <w:szCs w:val="20"/>
          <w:lang w:val="nl-NL"/>
        </w:rPr>
        <w:t xml:space="preserve"> het</w:t>
      </w:r>
      <w:r w:rsidR="00517F71" w:rsidRPr="0045279F">
        <w:rPr>
          <w:rFonts w:ascii="Arial" w:hAnsi="Arial" w:cs="Arial"/>
          <w:bCs/>
          <w:color w:val="auto"/>
          <w:sz w:val="20"/>
          <w:szCs w:val="20"/>
          <w:lang w:val="nl-NL"/>
        </w:rPr>
        <w:t>geen</w:t>
      </w:r>
      <w:r w:rsidR="00087FD5" w:rsidRPr="0045279F">
        <w:rPr>
          <w:rFonts w:ascii="Arial" w:hAnsi="Arial" w:cs="Arial"/>
          <w:bCs/>
          <w:color w:val="auto"/>
          <w:sz w:val="20"/>
          <w:szCs w:val="20"/>
          <w:lang w:val="nl-NL"/>
        </w:rPr>
        <w:t xml:space="preserve"> beschreven staat in par</w:t>
      </w:r>
      <w:r w:rsidR="002904AA" w:rsidRPr="0045279F">
        <w:rPr>
          <w:rFonts w:ascii="Arial" w:hAnsi="Arial" w:cs="Arial"/>
          <w:bCs/>
          <w:color w:val="auto"/>
          <w:sz w:val="20"/>
          <w:szCs w:val="20"/>
          <w:lang w:val="nl-NL"/>
        </w:rPr>
        <w:t>agraaf 6.</w:t>
      </w:r>
      <w:r w:rsidR="00520260" w:rsidRPr="0045279F">
        <w:rPr>
          <w:rFonts w:ascii="Arial" w:hAnsi="Arial" w:cs="Arial"/>
          <w:bCs/>
          <w:color w:val="auto"/>
          <w:sz w:val="20"/>
          <w:szCs w:val="20"/>
          <w:lang w:val="nl-NL"/>
        </w:rPr>
        <w:t>4</w:t>
      </w:r>
      <w:r w:rsidR="002904AA" w:rsidRPr="0045279F">
        <w:rPr>
          <w:rFonts w:ascii="Arial" w:hAnsi="Arial" w:cs="Arial"/>
          <w:bCs/>
          <w:color w:val="auto"/>
          <w:sz w:val="20"/>
          <w:szCs w:val="20"/>
          <w:lang w:val="nl-NL"/>
        </w:rPr>
        <w:t xml:space="preserve"> “</w:t>
      </w:r>
      <w:r w:rsidR="00087FD5" w:rsidRPr="0045279F">
        <w:rPr>
          <w:rFonts w:ascii="Arial" w:hAnsi="Arial" w:cs="Arial"/>
          <w:bCs/>
          <w:color w:val="auto"/>
          <w:sz w:val="20"/>
          <w:szCs w:val="20"/>
          <w:lang w:val="nl-NL"/>
        </w:rPr>
        <w:t>Beoordelingsscores voor de kwalitatieve gunningscriteria</w:t>
      </w:r>
      <w:r w:rsidR="002904AA" w:rsidRPr="0045279F">
        <w:rPr>
          <w:rFonts w:ascii="Arial" w:hAnsi="Arial" w:cs="Arial"/>
          <w:bCs/>
          <w:color w:val="auto"/>
          <w:sz w:val="20"/>
          <w:szCs w:val="20"/>
          <w:lang w:val="nl-NL"/>
        </w:rPr>
        <w:t>” in</w:t>
      </w:r>
      <w:r w:rsidR="002904AA">
        <w:rPr>
          <w:rFonts w:ascii="Arial" w:hAnsi="Arial" w:cs="Arial"/>
          <w:bCs/>
          <w:color w:val="auto"/>
          <w:sz w:val="20"/>
          <w:szCs w:val="20"/>
          <w:lang w:val="nl-NL"/>
        </w:rPr>
        <w:t xml:space="preserve"> het Beschrijvend document, </w:t>
      </w:r>
      <w:r w:rsidR="00EC6BAE">
        <w:rPr>
          <w:rFonts w:ascii="Arial" w:hAnsi="Arial" w:cs="Arial"/>
          <w:bCs/>
          <w:color w:val="auto"/>
          <w:sz w:val="20"/>
          <w:szCs w:val="20"/>
          <w:lang w:val="nl-NL"/>
        </w:rPr>
        <w:t>worden de punten op de volgende wijze toegeweze</w:t>
      </w:r>
      <w:r w:rsidR="00B62145">
        <w:rPr>
          <w:rFonts w:ascii="Arial" w:hAnsi="Arial" w:cs="Arial"/>
          <w:bCs/>
          <w:color w:val="auto"/>
          <w:sz w:val="20"/>
          <w:szCs w:val="20"/>
          <w:lang w:val="nl-NL"/>
        </w:rPr>
        <w:t>n:</w:t>
      </w:r>
    </w:p>
    <w:p w14:paraId="33E93DED" w14:textId="77777777" w:rsidR="002D785B" w:rsidRDefault="002D785B" w:rsidP="00D40604">
      <w:pPr>
        <w:rPr>
          <w:rFonts w:ascii="Arial" w:hAnsi="Arial" w:cs="Arial"/>
          <w:bCs/>
          <w:color w:val="auto"/>
          <w:sz w:val="20"/>
          <w:szCs w:val="20"/>
          <w:lang w:val="nl-NL"/>
        </w:rPr>
      </w:pPr>
    </w:p>
    <w:p w14:paraId="592B26BD" w14:textId="77777777" w:rsidR="002D785B" w:rsidRDefault="002D785B" w:rsidP="00D40604">
      <w:pPr>
        <w:rPr>
          <w:rFonts w:ascii="Arial" w:hAnsi="Arial" w:cs="Arial"/>
          <w:bCs/>
          <w:color w:val="auto"/>
          <w:sz w:val="20"/>
          <w:szCs w:val="20"/>
          <w:lang w:val="nl-NL"/>
        </w:rPr>
      </w:pPr>
    </w:p>
    <w:p w14:paraId="5C2C0109" w14:textId="77777777" w:rsidR="002D785B" w:rsidRDefault="002D785B" w:rsidP="00D40604">
      <w:pPr>
        <w:rPr>
          <w:rFonts w:ascii="Arial" w:hAnsi="Arial" w:cs="Arial"/>
          <w:bCs/>
          <w:color w:val="auto"/>
          <w:sz w:val="20"/>
          <w:szCs w:val="20"/>
          <w:lang w:val="nl-NL"/>
        </w:rPr>
      </w:pPr>
    </w:p>
    <w:p w14:paraId="61F8D3B0" w14:textId="77777777" w:rsidR="00456919" w:rsidRDefault="00456919">
      <w:pPr>
        <w:spacing w:after="0" w:line="240" w:lineRule="auto"/>
        <w:rPr>
          <w:rFonts w:ascii="Arial" w:hAnsi="Arial" w:cs="Arial"/>
          <w:bCs/>
          <w:color w:val="auto"/>
          <w:sz w:val="20"/>
          <w:szCs w:val="20"/>
          <w:lang w:val="nl-NL"/>
        </w:rPr>
      </w:pPr>
      <w:r>
        <w:rPr>
          <w:rFonts w:ascii="Arial" w:hAnsi="Arial" w:cs="Arial"/>
          <w:bCs/>
          <w:color w:val="auto"/>
          <w:sz w:val="20"/>
          <w:szCs w:val="20"/>
          <w:lang w:val="nl-NL"/>
        </w:rPr>
        <w:br w:type="page"/>
      </w:r>
    </w:p>
    <w:p w14:paraId="1ECB1AFA" w14:textId="5E59DFB1" w:rsidR="002D785B" w:rsidRDefault="00456919" w:rsidP="00D40604">
      <w:pPr>
        <w:rPr>
          <w:rFonts w:ascii="Arial" w:hAnsi="Arial" w:cs="Arial"/>
          <w:bCs/>
          <w:color w:val="auto"/>
          <w:sz w:val="20"/>
          <w:szCs w:val="20"/>
          <w:lang w:val="nl-NL"/>
        </w:rPr>
      </w:pPr>
      <w:r>
        <w:rPr>
          <w:rFonts w:ascii="Arial" w:hAnsi="Arial" w:cs="Arial"/>
          <w:bCs/>
          <w:color w:val="auto"/>
          <w:sz w:val="20"/>
          <w:szCs w:val="20"/>
          <w:lang w:val="nl-NL"/>
        </w:rPr>
        <w:lastRenderedPageBreak/>
        <w:t xml:space="preserve">Score mogelijkheden </w:t>
      </w:r>
      <w:r w:rsidR="0049637C">
        <w:rPr>
          <w:rFonts w:ascii="Arial" w:hAnsi="Arial" w:cs="Arial"/>
          <w:bCs/>
          <w:color w:val="auto"/>
          <w:sz w:val="20"/>
          <w:szCs w:val="20"/>
          <w:lang w:val="nl-NL"/>
        </w:rPr>
        <w:t>w</w:t>
      </w:r>
      <w:r>
        <w:rPr>
          <w:rFonts w:ascii="Arial" w:hAnsi="Arial" w:cs="Arial"/>
          <w:bCs/>
          <w:color w:val="auto"/>
          <w:sz w:val="20"/>
          <w:szCs w:val="20"/>
          <w:lang w:val="nl-NL"/>
        </w:rPr>
        <w:t>ensen</w:t>
      </w:r>
    </w:p>
    <w:p w14:paraId="55A9C6CB" w14:textId="77777777" w:rsidR="0095003D" w:rsidRDefault="0095003D" w:rsidP="00517F71">
      <w:pPr>
        <w:spacing w:after="0" w:line="240" w:lineRule="auto"/>
        <w:textAlignment w:val="baseline"/>
        <w:rPr>
          <w:rFonts w:asciiTheme="minorHAnsi" w:eastAsia="Times New Roman" w:hAnsiTheme="minorHAnsi" w:cstheme="minorHAnsi"/>
          <w:b/>
          <w:bCs/>
          <w:color w:val="auto"/>
          <w:sz w:val="20"/>
          <w:szCs w:val="20"/>
          <w:lang w:val="nl-NL"/>
        </w:rPr>
        <w:sectPr w:rsidR="0095003D" w:rsidSect="00964E32">
          <w:headerReference w:type="default" r:id="rId8"/>
          <w:footerReference w:type="default" r:id="rId9"/>
          <w:pgSz w:w="16840" w:h="11900" w:orient="landscape" w:code="9"/>
          <w:pgMar w:top="1985" w:right="2835" w:bottom="1985" w:left="1701" w:header="964" w:footer="737" w:gutter="0"/>
          <w:cols w:space="708"/>
          <w:docGrid w:linePitch="360"/>
        </w:sectPr>
      </w:pPr>
    </w:p>
    <w:p w14:paraId="6D3C2C51" w14:textId="77777777" w:rsidR="0095003D" w:rsidRDefault="0095003D" w:rsidP="00517F71">
      <w:pPr>
        <w:spacing w:after="0" w:line="240" w:lineRule="auto"/>
        <w:textAlignment w:val="baseline"/>
        <w:rPr>
          <w:rFonts w:asciiTheme="minorHAnsi" w:eastAsia="Times New Roman" w:hAnsiTheme="minorHAnsi" w:cstheme="minorHAnsi"/>
          <w:b/>
          <w:bCs/>
          <w:color w:val="auto"/>
          <w:sz w:val="20"/>
          <w:szCs w:val="20"/>
          <w:lang w:val="nl-NL"/>
        </w:rPr>
        <w:sectPr w:rsidR="0095003D" w:rsidSect="00251EC8">
          <w:type w:val="continuous"/>
          <w:pgSz w:w="16840" w:h="11900" w:orient="landscape" w:code="9"/>
          <w:pgMar w:top="1985" w:right="2835" w:bottom="1985" w:left="1701" w:header="964" w:footer="737" w:gutter="0"/>
          <w:cols w:num="2" w:space="708"/>
          <w:docGrid w:linePitch="360"/>
        </w:sectPr>
      </w:pP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72"/>
        <w:gridCol w:w="1202"/>
        <w:gridCol w:w="1241"/>
        <w:gridCol w:w="1327"/>
        <w:gridCol w:w="1240"/>
        <w:gridCol w:w="1240"/>
        <w:gridCol w:w="1325"/>
        <w:gridCol w:w="1154"/>
      </w:tblGrid>
      <w:tr w:rsidR="00071935" w:rsidRPr="00517F71" w14:paraId="453D5439" w14:textId="77777777" w:rsidTr="00071935">
        <w:trPr>
          <w:trHeight w:val="315"/>
        </w:trPr>
        <w:tc>
          <w:tcPr>
            <w:tcW w:w="2172" w:type="dxa"/>
            <w:tcBorders>
              <w:top w:val="single" w:sz="4" w:space="0" w:color="auto"/>
            </w:tcBorders>
            <w:shd w:val="clear" w:color="auto" w:fill="auto"/>
            <w:tcMar>
              <w:left w:w="113" w:type="dxa"/>
            </w:tcMar>
            <w:vAlign w:val="center"/>
          </w:tcPr>
          <w:p w14:paraId="6B3A03D9" w14:textId="77777777" w:rsidR="00071935" w:rsidRPr="00814732" w:rsidRDefault="00071935" w:rsidP="00517F71">
            <w:pPr>
              <w:spacing w:after="0" w:line="240" w:lineRule="auto"/>
              <w:textAlignment w:val="baseline"/>
              <w:rPr>
                <w:rFonts w:asciiTheme="minorHAnsi" w:eastAsia="Times New Roman" w:hAnsiTheme="minorHAnsi" w:cstheme="minorHAnsi"/>
                <w:b/>
                <w:bCs/>
                <w:color w:val="auto"/>
                <w:sz w:val="20"/>
                <w:szCs w:val="20"/>
                <w:lang w:val="nl-NL"/>
              </w:rPr>
            </w:pPr>
          </w:p>
        </w:tc>
        <w:tc>
          <w:tcPr>
            <w:tcW w:w="8729" w:type="dxa"/>
            <w:gridSpan w:val="7"/>
            <w:tcBorders>
              <w:top w:val="single" w:sz="4" w:space="0" w:color="auto"/>
            </w:tcBorders>
            <w:shd w:val="clear" w:color="auto" w:fill="auto"/>
            <w:vAlign w:val="center"/>
          </w:tcPr>
          <w:p w14:paraId="6015F3F8" w14:textId="1BFA82C4" w:rsidR="00071935" w:rsidRDefault="00071935"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Maximaal toe te kennen punten bij</w:t>
            </w:r>
          </w:p>
        </w:tc>
      </w:tr>
      <w:tr w:rsidR="00251EC8" w:rsidRPr="00517F71" w14:paraId="10B21937" w14:textId="2E0D7EA5" w:rsidTr="004D4E9C">
        <w:trPr>
          <w:trHeight w:val="315"/>
        </w:trPr>
        <w:tc>
          <w:tcPr>
            <w:tcW w:w="2172" w:type="dxa"/>
            <w:tcBorders>
              <w:top w:val="nil"/>
            </w:tcBorders>
            <w:shd w:val="clear" w:color="auto" w:fill="auto"/>
            <w:tcMar>
              <w:left w:w="113" w:type="dxa"/>
            </w:tcMar>
            <w:vAlign w:val="center"/>
          </w:tcPr>
          <w:p w14:paraId="5092232F" w14:textId="5824C199" w:rsidR="00251EC8" w:rsidRPr="00814732" w:rsidRDefault="00251EC8" w:rsidP="00517F71">
            <w:pPr>
              <w:spacing w:after="0" w:line="240" w:lineRule="auto"/>
              <w:textAlignment w:val="baseline"/>
              <w:rPr>
                <w:rFonts w:asciiTheme="minorHAnsi" w:eastAsia="Times New Roman" w:hAnsiTheme="minorHAnsi" w:cstheme="minorHAnsi"/>
                <w:b/>
                <w:bCs/>
                <w:color w:val="auto"/>
                <w:sz w:val="20"/>
                <w:szCs w:val="20"/>
                <w:lang w:val="nl-NL"/>
              </w:rPr>
            </w:pPr>
            <w:r w:rsidRPr="00814732">
              <w:rPr>
                <w:rFonts w:asciiTheme="minorHAnsi" w:eastAsia="Times New Roman" w:hAnsiTheme="minorHAnsi" w:cstheme="minorHAnsi"/>
                <w:b/>
                <w:bCs/>
                <w:color w:val="auto"/>
                <w:sz w:val="20"/>
                <w:szCs w:val="20"/>
                <w:lang w:val="nl-NL"/>
              </w:rPr>
              <w:t>Beoordeling</w:t>
            </w:r>
          </w:p>
        </w:tc>
        <w:tc>
          <w:tcPr>
            <w:tcW w:w="1202" w:type="dxa"/>
            <w:tcBorders>
              <w:top w:val="nil"/>
            </w:tcBorders>
            <w:shd w:val="clear" w:color="auto" w:fill="auto"/>
            <w:vAlign w:val="center"/>
          </w:tcPr>
          <w:p w14:paraId="115CB086" w14:textId="1F99B057" w:rsidR="00251EC8" w:rsidRPr="00814732"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10</w:t>
            </w:r>
            <w:r w:rsidRPr="00814732">
              <w:rPr>
                <w:rFonts w:asciiTheme="minorHAnsi" w:eastAsia="Times New Roman" w:hAnsiTheme="minorHAnsi" w:cstheme="minorHAnsi"/>
                <w:b/>
                <w:bCs/>
                <w:color w:val="auto"/>
                <w:sz w:val="20"/>
                <w:szCs w:val="20"/>
                <w:lang w:val="nl-NL"/>
              </w:rPr>
              <w:t xml:space="preserve"> punten</w:t>
            </w:r>
          </w:p>
        </w:tc>
        <w:tc>
          <w:tcPr>
            <w:tcW w:w="1241" w:type="dxa"/>
            <w:tcBorders>
              <w:top w:val="nil"/>
            </w:tcBorders>
            <w:vAlign w:val="center"/>
          </w:tcPr>
          <w:p w14:paraId="113BC0BA" w14:textId="3B942EAB" w:rsidR="00251EC8" w:rsidRPr="00814732"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w:t>
            </w:r>
          </w:p>
        </w:tc>
        <w:tc>
          <w:tcPr>
            <w:tcW w:w="1327" w:type="dxa"/>
            <w:tcBorders>
              <w:top w:val="nil"/>
            </w:tcBorders>
            <w:shd w:val="clear" w:color="auto" w:fill="auto"/>
            <w:vAlign w:val="center"/>
          </w:tcPr>
          <w:p w14:paraId="2BECAE1E" w14:textId="660EB253" w:rsidR="00251EC8" w:rsidRPr="00814732"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7</w:t>
            </w:r>
            <w:r w:rsidRPr="00814732">
              <w:rPr>
                <w:rFonts w:asciiTheme="minorHAnsi" w:eastAsia="Times New Roman" w:hAnsiTheme="minorHAnsi" w:cstheme="minorHAnsi"/>
                <w:b/>
                <w:bCs/>
                <w:color w:val="auto"/>
                <w:sz w:val="20"/>
                <w:szCs w:val="20"/>
                <w:lang w:val="nl-NL"/>
              </w:rPr>
              <w:t xml:space="preserve"> punten</w:t>
            </w:r>
          </w:p>
        </w:tc>
        <w:tc>
          <w:tcPr>
            <w:tcW w:w="1240" w:type="dxa"/>
            <w:tcBorders>
              <w:top w:val="nil"/>
            </w:tcBorders>
          </w:tcPr>
          <w:p w14:paraId="3B90EEB9" w14:textId="77777777" w:rsidR="00251EC8"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p>
        </w:tc>
        <w:tc>
          <w:tcPr>
            <w:tcW w:w="1240" w:type="dxa"/>
            <w:tcBorders>
              <w:top w:val="nil"/>
            </w:tcBorders>
            <w:vAlign w:val="center"/>
          </w:tcPr>
          <w:p w14:paraId="2DDDB964" w14:textId="78F3C9C8" w:rsidR="00251EC8" w:rsidRPr="00814732"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w:t>
            </w:r>
          </w:p>
        </w:tc>
        <w:tc>
          <w:tcPr>
            <w:tcW w:w="1325" w:type="dxa"/>
            <w:tcBorders>
              <w:top w:val="nil"/>
            </w:tcBorders>
            <w:shd w:val="clear" w:color="auto" w:fill="auto"/>
            <w:vAlign w:val="center"/>
          </w:tcPr>
          <w:p w14:paraId="31E07989" w14:textId="5CDC073F" w:rsidR="00251EC8" w:rsidRPr="00814732"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4</w:t>
            </w:r>
            <w:r w:rsidRPr="00814732">
              <w:rPr>
                <w:rFonts w:asciiTheme="minorHAnsi" w:eastAsia="Times New Roman" w:hAnsiTheme="minorHAnsi" w:cstheme="minorHAnsi"/>
                <w:b/>
                <w:bCs/>
                <w:color w:val="auto"/>
                <w:sz w:val="20"/>
                <w:szCs w:val="20"/>
                <w:lang w:val="nl-NL"/>
              </w:rPr>
              <w:t xml:space="preserve"> punten</w:t>
            </w:r>
          </w:p>
        </w:tc>
        <w:tc>
          <w:tcPr>
            <w:tcW w:w="1154" w:type="dxa"/>
            <w:tcBorders>
              <w:top w:val="nil"/>
            </w:tcBorders>
            <w:vAlign w:val="center"/>
          </w:tcPr>
          <w:p w14:paraId="6C75F691" w14:textId="5FFB59EF" w:rsidR="00251EC8" w:rsidRPr="00814732" w:rsidRDefault="00251EC8" w:rsidP="00517F71">
            <w:pPr>
              <w:spacing w:after="0" w:line="240" w:lineRule="auto"/>
              <w:jc w:val="center"/>
              <w:textAlignment w:val="baseline"/>
              <w:rPr>
                <w:rFonts w:asciiTheme="minorHAnsi" w:eastAsia="Times New Roman" w:hAnsiTheme="minorHAnsi" w:cstheme="minorHAnsi"/>
                <w:b/>
                <w:bCs/>
                <w:color w:val="auto"/>
                <w:sz w:val="20"/>
                <w:szCs w:val="20"/>
                <w:lang w:val="nl-NL"/>
              </w:rPr>
            </w:pPr>
            <w:r>
              <w:rPr>
                <w:rFonts w:asciiTheme="minorHAnsi" w:eastAsia="Times New Roman" w:hAnsiTheme="minorHAnsi" w:cstheme="minorHAnsi"/>
                <w:b/>
                <w:bCs/>
                <w:color w:val="auto"/>
                <w:sz w:val="20"/>
                <w:szCs w:val="20"/>
                <w:lang w:val="nl-NL"/>
              </w:rPr>
              <w:t>%</w:t>
            </w:r>
          </w:p>
        </w:tc>
      </w:tr>
      <w:tr w:rsidR="00251EC8" w:rsidRPr="00517F71" w14:paraId="1BF8FEA3" w14:textId="06F7B1FC" w:rsidTr="004D4E9C">
        <w:trPr>
          <w:trHeight w:val="315"/>
        </w:trPr>
        <w:tc>
          <w:tcPr>
            <w:tcW w:w="2172" w:type="dxa"/>
            <w:shd w:val="clear" w:color="auto" w:fill="auto"/>
            <w:tcMar>
              <w:left w:w="113" w:type="dxa"/>
            </w:tcMar>
            <w:vAlign w:val="center"/>
          </w:tcPr>
          <w:p w14:paraId="0782EF03" w14:textId="5D891319" w:rsidR="00251EC8" w:rsidRDefault="00251EC8" w:rsidP="003E2291">
            <w:pPr>
              <w:spacing w:after="0" w:line="240" w:lineRule="auto"/>
              <w:textAlignment w:val="baseline"/>
              <w:rPr>
                <w:rFonts w:asciiTheme="minorHAnsi" w:eastAsia="Times New Roman" w:hAnsiTheme="minorHAnsi" w:cstheme="minorHAnsi"/>
                <w:b/>
                <w:bCs/>
                <w:color w:val="FFFFFF"/>
                <w:sz w:val="20"/>
                <w:szCs w:val="20"/>
                <w:lang w:val="nl-NL"/>
              </w:rPr>
            </w:pPr>
            <w:r w:rsidRPr="00517F71">
              <w:rPr>
                <w:rFonts w:asciiTheme="minorHAnsi" w:eastAsia="Times New Roman" w:hAnsiTheme="minorHAnsi" w:cstheme="minorHAnsi"/>
                <w:color w:val="auto"/>
                <w:sz w:val="20"/>
                <w:szCs w:val="20"/>
                <w:lang w:val="nl-NL"/>
              </w:rPr>
              <w:t>Uitstekend</w:t>
            </w:r>
          </w:p>
        </w:tc>
        <w:tc>
          <w:tcPr>
            <w:tcW w:w="1202" w:type="dxa"/>
            <w:shd w:val="clear" w:color="auto" w:fill="auto"/>
            <w:vAlign w:val="center"/>
          </w:tcPr>
          <w:p w14:paraId="4517E93B" w14:textId="000EE7B6"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10</w:t>
            </w:r>
          </w:p>
        </w:tc>
        <w:tc>
          <w:tcPr>
            <w:tcW w:w="1241" w:type="dxa"/>
            <w:vAlign w:val="center"/>
          </w:tcPr>
          <w:p w14:paraId="077BA42A" w14:textId="571F7280"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100%</w:t>
            </w:r>
          </w:p>
        </w:tc>
        <w:tc>
          <w:tcPr>
            <w:tcW w:w="1327" w:type="dxa"/>
            <w:shd w:val="clear" w:color="auto" w:fill="auto"/>
            <w:vAlign w:val="center"/>
          </w:tcPr>
          <w:p w14:paraId="415B5D8A" w14:textId="56DBF334"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7</w:t>
            </w:r>
          </w:p>
        </w:tc>
        <w:tc>
          <w:tcPr>
            <w:tcW w:w="1240" w:type="dxa"/>
          </w:tcPr>
          <w:p w14:paraId="29B972F9" w14:textId="77777777" w:rsidR="00251EC8"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p>
        </w:tc>
        <w:tc>
          <w:tcPr>
            <w:tcW w:w="1240" w:type="dxa"/>
            <w:vAlign w:val="center"/>
          </w:tcPr>
          <w:p w14:paraId="2E2EE070" w14:textId="26B931D5"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100%</w:t>
            </w:r>
          </w:p>
        </w:tc>
        <w:tc>
          <w:tcPr>
            <w:tcW w:w="1325" w:type="dxa"/>
            <w:shd w:val="clear" w:color="auto" w:fill="auto"/>
            <w:vAlign w:val="center"/>
          </w:tcPr>
          <w:p w14:paraId="6920608E" w14:textId="4F0DF3AC"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4</w:t>
            </w:r>
          </w:p>
        </w:tc>
        <w:tc>
          <w:tcPr>
            <w:tcW w:w="1154" w:type="dxa"/>
            <w:vAlign w:val="center"/>
          </w:tcPr>
          <w:p w14:paraId="593CAC3E" w14:textId="704D4E7A"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100%</w:t>
            </w:r>
          </w:p>
        </w:tc>
      </w:tr>
      <w:tr w:rsidR="00251EC8" w:rsidRPr="00517F71" w14:paraId="15E73AFE" w14:textId="2D5FCFF1" w:rsidTr="004D4E9C">
        <w:trPr>
          <w:trHeight w:val="315"/>
        </w:trPr>
        <w:tc>
          <w:tcPr>
            <w:tcW w:w="2172" w:type="dxa"/>
            <w:shd w:val="clear" w:color="auto" w:fill="auto"/>
            <w:tcMar>
              <w:left w:w="113" w:type="dxa"/>
            </w:tcMar>
            <w:vAlign w:val="center"/>
          </w:tcPr>
          <w:p w14:paraId="42D75345" w14:textId="01EBA6FF" w:rsidR="00251EC8" w:rsidRDefault="00251EC8" w:rsidP="003E2291">
            <w:pPr>
              <w:spacing w:after="0" w:line="240" w:lineRule="auto"/>
              <w:textAlignment w:val="baseline"/>
              <w:rPr>
                <w:rFonts w:asciiTheme="minorHAnsi" w:eastAsia="Times New Roman" w:hAnsiTheme="minorHAnsi" w:cstheme="minorHAnsi"/>
                <w:b/>
                <w:bCs/>
                <w:color w:val="FFFFFF"/>
                <w:sz w:val="20"/>
                <w:szCs w:val="20"/>
                <w:lang w:val="nl-NL"/>
              </w:rPr>
            </w:pPr>
            <w:r w:rsidRPr="00517F71">
              <w:rPr>
                <w:rFonts w:asciiTheme="minorHAnsi" w:eastAsia="Times New Roman" w:hAnsiTheme="minorHAnsi" w:cstheme="minorHAnsi"/>
                <w:color w:val="auto"/>
                <w:sz w:val="20"/>
                <w:szCs w:val="20"/>
                <w:lang w:val="nl-NL"/>
              </w:rPr>
              <w:t>Goed</w:t>
            </w:r>
          </w:p>
        </w:tc>
        <w:tc>
          <w:tcPr>
            <w:tcW w:w="1202" w:type="dxa"/>
            <w:shd w:val="clear" w:color="auto" w:fill="auto"/>
            <w:vAlign w:val="center"/>
          </w:tcPr>
          <w:p w14:paraId="59A26444" w14:textId="6549F688"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7</w:t>
            </w:r>
          </w:p>
        </w:tc>
        <w:tc>
          <w:tcPr>
            <w:tcW w:w="1241" w:type="dxa"/>
            <w:vAlign w:val="center"/>
          </w:tcPr>
          <w:p w14:paraId="0909C3DB" w14:textId="148D39DB"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70%</w:t>
            </w:r>
          </w:p>
        </w:tc>
        <w:tc>
          <w:tcPr>
            <w:tcW w:w="1327" w:type="dxa"/>
            <w:shd w:val="clear" w:color="auto" w:fill="auto"/>
            <w:vAlign w:val="center"/>
          </w:tcPr>
          <w:p w14:paraId="45ED7B9D" w14:textId="6183B292"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5</w:t>
            </w:r>
          </w:p>
        </w:tc>
        <w:tc>
          <w:tcPr>
            <w:tcW w:w="1240" w:type="dxa"/>
          </w:tcPr>
          <w:p w14:paraId="31AA658C" w14:textId="77777777" w:rsidR="00251EC8"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p>
        </w:tc>
        <w:tc>
          <w:tcPr>
            <w:tcW w:w="1240" w:type="dxa"/>
            <w:vAlign w:val="center"/>
          </w:tcPr>
          <w:p w14:paraId="0D87CC50" w14:textId="65E23223"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70%</w:t>
            </w:r>
          </w:p>
        </w:tc>
        <w:tc>
          <w:tcPr>
            <w:tcW w:w="1325" w:type="dxa"/>
            <w:shd w:val="clear" w:color="auto" w:fill="auto"/>
            <w:vAlign w:val="center"/>
          </w:tcPr>
          <w:p w14:paraId="42AC19FD" w14:textId="14666BD9"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3</w:t>
            </w:r>
          </w:p>
        </w:tc>
        <w:tc>
          <w:tcPr>
            <w:tcW w:w="1154" w:type="dxa"/>
            <w:vAlign w:val="center"/>
          </w:tcPr>
          <w:p w14:paraId="612C0E8B" w14:textId="60C89275"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70%</w:t>
            </w:r>
          </w:p>
        </w:tc>
      </w:tr>
      <w:tr w:rsidR="00251EC8" w:rsidRPr="00517F71" w14:paraId="1A07A491" w14:textId="7DD325BE" w:rsidTr="004D4E9C">
        <w:trPr>
          <w:trHeight w:val="315"/>
        </w:trPr>
        <w:tc>
          <w:tcPr>
            <w:tcW w:w="2172" w:type="dxa"/>
            <w:shd w:val="clear" w:color="auto" w:fill="auto"/>
            <w:tcMar>
              <w:left w:w="113" w:type="dxa"/>
            </w:tcMar>
            <w:vAlign w:val="center"/>
          </w:tcPr>
          <w:p w14:paraId="40A838AF" w14:textId="42F95324" w:rsidR="00251EC8" w:rsidRDefault="00251EC8" w:rsidP="003E2291">
            <w:pPr>
              <w:spacing w:after="0" w:line="240" w:lineRule="auto"/>
              <w:textAlignment w:val="baseline"/>
              <w:rPr>
                <w:rFonts w:asciiTheme="minorHAnsi" w:eastAsia="Times New Roman" w:hAnsiTheme="minorHAnsi" w:cstheme="minorHAnsi"/>
                <w:b/>
                <w:bCs/>
                <w:color w:val="FFFFFF"/>
                <w:sz w:val="20"/>
                <w:szCs w:val="20"/>
                <w:lang w:val="nl-NL"/>
              </w:rPr>
            </w:pPr>
            <w:r w:rsidRPr="00517F71">
              <w:rPr>
                <w:rFonts w:asciiTheme="minorHAnsi" w:eastAsia="Times New Roman" w:hAnsiTheme="minorHAnsi" w:cstheme="minorHAnsi"/>
                <w:color w:val="auto"/>
                <w:sz w:val="20"/>
                <w:szCs w:val="20"/>
                <w:lang w:val="nl-NL"/>
              </w:rPr>
              <w:t>Voldoende</w:t>
            </w:r>
          </w:p>
        </w:tc>
        <w:tc>
          <w:tcPr>
            <w:tcW w:w="1202" w:type="dxa"/>
            <w:shd w:val="clear" w:color="auto" w:fill="auto"/>
            <w:vAlign w:val="center"/>
          </w:tcPr>
          <w:p w14:paraId="109365CC" w14:textId="38443162"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4</w:t>
            </w:r>
          </w:p>
        </w:tc>
        <w:tc>
          <w:tcPr>
            <w:tcW w:w="1241" w:type="dxa"/>
            <w:vAlign w:val="center"/>
          </w:tcPr>
          <w:p w14:paraId="071914AF" w14:textId="2DB0F9B4"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40%</w:t>
            </w:r>
          </w:p>
        </w:tc>
        <w:tc>
          <w:tcPr>
            <w:tcW w:w="1327" w:type="dxa"/>
            <w:shd w:val="clear" w:color="auto" w:fill="auto"/>
            <w:vAlign w:val="center"/>
          </w:tcPr>
          <w:p w14:paraId="01B4FCE2" w14:textId="2B27565E"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Pr>
                <w:rFonts w:asciiTheme="minorHAnsi" w:eastAsia="Times New Roman" w:hAnsiTheme="minorHAnsi" w:cstheme="minorHAnsi"/>
                <w:color w:val="auto"/>
                <w:sz w:val="20"/>
                <w:szCs w:val="20"/>
                <w:lang w:val="nl-NL"/>
              </w:rPr>
              <w:t>3</w:t>
            </w:r>
          </w:p>
        </w:tc>
        <w:tc>
          <w:tcPr>
            <w:tcW w:w="1240" w:type="dxa"/>
          </w:tcPr>
          <w:p w14:paraId="2D44A7F3" w14:textId="77777777" w:rsidR="00251EC8"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p>
        </w:tc>
        <w:tc>
          <w:tcPr>
            <w:tcW w:w="1240" w:type="dxa"/>
            <w:vAlign w:val="center"/>
          </w:tcPr>
          <w:p w14:paraId="59FDC23D" w14:textId="59BFC710"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40%</w:t>
            </w:r>
          </w:p>
        </w:tc>
        <w:tc>
          <w:tcPr>
            <w:tcW w:w="1325" w:type="dxa"/>
            <w:shd w:val="clear" w:color="auto" w:fill="auto"/>
            <w:vAlign w:val="center"/>
          </w:tcPr>
          <w:p w14:paraId="17561F4E" w14:textId="430C7898"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sidRPr="00B01404">
              <w:rPr>
                <w:rFonts w:asciiTheme="minorHAnsi" w:eastAsia="Times New Roman" w:hAnsiTheme="minorHAnsi" w:cstheme="minorHAnsi"/>
                <w:color w:val="auto"/>
                <w:sz w:val="20"/>
                <w:szCs w:val="20"/>
                <w:lang w:val="nl-NL"/>
              </w:rPr>
              <w:t>1</w:t>
            </w:r>
            <w:r>
              <w:rPr>
                <w:rFonts w:asciiTheme="minorHAnsi" w:eastAsia="Times New Roman" w:hAnsiTheme="minorHAnsi" w:cstheme="minorHAnsi"/>
                <w:color w:val="auto"/>
                <w:sz w:val="20"/>
                <w:szCs w:val="20"/>
                <w:lang w:val="nl-NL"/>
              </w:rPr>
              <w:t>,5</w:t>
            </w:r>
          </w:p>
        </w:tc>
        <w:tc>
          <w:tcPr>
            <w:tcW w:w="1154" w:type="dxa"/>
            <w:vAlign w:val="center"/>
          </w:tcPr>
          <w:p w14:paraId="093B660A" w14:textId="09A78154"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40%</w:t>
            </w:r>
          </w:p>
        </w:tc>
      </w:tr>
      <w:tr w:rsidR="00251EC8" w:rsidRPr="00517F71" w14:paraId="730A4B99" w14:textId="72320D7D" w:rsidTr="004D4E9C">
        <w:trPr>
          <w:trHeight w:val="315"/>
        </w:trPr>
        <w:tc>
          <w:tcPr>
            <w:tcW w:w="2172" w:type="dxa"/>
            <w:shd w:val="clear" w:color="auto" w:fill="auto"/>
            <w:tcMar>
              <w:left w:w="113" w:type="dxa"/>
            </w:tcMar>
            <w:vAlign w:val="center"/>
          </w:tcPr>
          <w:p w14:paraId="1F536E0E" w14:textId="04394F75" w:rsidR="00251EC8" w:rsidRPr="00517F71" w:rsidRDefault="00251EC8" w:rsidP="003E2291">
            <w:pPr>
              <w:spacing w:after="0" w:line="240" w:lineRule="auto"/>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Matig</w:t>
            </w:r>
          </w:p>
        </w:tc>
        <w:tc>
          <w:tcPr>
            <w:tcW w:w="1202" w:type="dxa"/>
            <w:shd w:val="clear" w:color="auto" w:fill="auto"/>
            <w:vAlign w:val="center"/>
          </w:tcPr>
          <w:p w14:paraId="5EB1CC60" w14:textId="5ACDA195"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w:t>
            </w:r>
          </w:p>
        </w:tc>
        <w:tc>
          <w:tcPr>
            <w:tcW w:w="1241" w:type="dxa"/>
            <w:vAlign w:val="center"/>
          </w:tcPr>
          <w:p w14:paraId="2A0A7127" w14:textId="7C9B5941"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10%</w:t>
            </w:r>
          </w:p>
        </w:tc>
        <w:tc>
          <w:tcPr>
            <w:tcW w:w="1327" w:type="dxa"/>
            <w:shd w:val="clear" w:color="auto" w:fill="auto"/>
            <w:vAlign w:val="center"/>
          </w:tcPr>
          <w:p w14:paraId="65FA6F0A" w14:textId="1F291EDB"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0,5</w:t>
            </w:r>
          </w:p>
        </w:tc>
        <w:tc>
          <w:tcPr>
            <w:tcW w:w="1240" w:type="dxa"/>
          </w:tcPr>
          <w:p w14:paraId="191BA351" w14:textId="77777777" w:rsidR="00251EC8"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p>
        </w:tc>
        <w:tc>
          <w:tcPr>
            <w:tcW w:w="1240" w:type="dxa"/>
            <w:vAlign w:val="center"/>
          </w:tcPr>
          <w:p w14:paraId="560B7C86" w14:textId="6A09E824"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10%</w:t>
            </w:r>
          </w:p>
        </w:tc>
        <w:tc>
          <w:tcPr>
            <w:tcW w:w="1325" w:type="dxa"/>
            <w:shd w:val="clear" w:color="auto" w:fill="auto"/>
            <w:vAlign w:val="center"/>
          </w:tcPr>
          <w:p w14:paraId="5382CF9D" w14:textId="07916EB6"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0,5</w:t>
            </w:r>
          </w:p>
        </w:tc>
        <w:tc>
          <w:tcPr>
            <w:tcW w:w="1154" w:type="dxa"/>
            <w:vAlign w:val="center"/>
          </w:tcPr>
          <w:p w14:paraId="0BB9A873" w14:textId="7A19196D"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10%</w:t>
            </w:r>
          </w:p>
        </w:tc>
      </w:tr>
      <w:tr w:rsidR="00251EC8" w:rsidRPr="00517F71" w14:paraId="6EAADB93" w14:textId="724F409F" w:rsidTr="004D4E9C">
        <w:trPr>
          <w:trHeight w:val="315"/>
        </w:trPr>
        <w:tc>
          <w:tcPr>
            <w:tcW w:w="2172" w:type="dxa"/>
            <w:shd w:val="clear" w:color="auto" w:fill="auto"/>
            <w:tcMar>
              <w:left w:w="113" w:type="dxa"/>
            </w:tcMar>
            <w:vAlign w:val="center"/>
          </w:tcPr>
          <w:p w14:paraId="06A90D32" w14:textId="77FAB46A" w:rsidR="00251EC8" w:rsidRDefault="00251EC8" w:rsidP="003E2291">
            <w:pPr>
              <w:spacing w:after="0" w:line="240" w:lineRule="auto"/>
              <w:textAlignment w:val="baseline"/>
              <w:rPr>
                <w:rFonts w:asciiTheme="minorHAnsi" w:eastAsia="Times New Roman" w:hAnsiTheme="minorHAnsi" w:cstheme="minorHAnsi"/>
                <w:b/>
                <w:bCs/>
                <w:color w:val="FFFFFF"/>
                <w:sz w:val="20"/>
                <w:szCs w:val="20"/>
                <w:lang w:val="nl-NL"/>
              </w:rPr>
            </w:pPr>
            <w:r w:rsidRPr="00517F71">
              <w:rPr>
                <w:rFonts w:asciiTheme="minorHAnsi" w:eastAsia="Times New Roman" w:hAnsiTheme="minorHAnsi" w:cstheme="minorHAnsi"/>
                <w:color w:val="auto"/>
                <w:sz w:val="20"/>
                <w:szCs w:val="20"/>
                <w:lang w:val="nl-NL"/>
              </w:rPr>
              <w:t>Onvoldoende </w:t>
            </w:r>
            <w:r>
              <w:rPr>
                <w:rFonts w:asciiTheme="minorHAnsi" w:eastAsia="Times New Roman" w:hAnsiTheme="minorHAnsi" w:cstheme="minorHAnsi"/>
                <w:color w:val="auto"/>
                <w:sz w:val="20"/>
                <w:szCs w:val="20"/>
                <w:lang w:val="nl-NL"/>
              </w:rPr>
              <w:t>/ niet beschikbaar</w:t>
            </w:r>
          </w:p>
        </w:tc>
        <w:tc>
          <w:tcPr>
            <w:tcW w:w="1202" w:type="dxa"/>
            <w:shd w:val="clear" w:color="auto" w:fill="auto"/>
            <w:vAlign w:val="center"/>
          </w:tcPr>
          <w:p w14:paraId="1E6BFD86" w14:textId="45C7A50E"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sidRPr="00B01404">
              <w:rPr>
                <w:rFonts w:asciiTheme="minorHAnsi" w:eastAsia="Times New Roman" w:hAnsiTheme="minorHAnsi" w:cstheme="minorHAnsi"/>
                <w:color w:val="auto"/>
                <w:sz w:val="20"/>
                <w:szCs w:val="20"/>
                <w:lang w:val="nl-NL"/>
              </w:rPr>
              <w:t>0</w:t>
            </w:r>
          </w:p>
        </w:tc>
        <w:tc>
          <w:tcPr>
            <w:tcW w:w="1241" w:type="dxa"/>
            <w:vAlign w:val="center"/>
          </w:tcPr>
          <w:p w14:paraId="221A8B65" w14:textId="3F45F009"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0%</w:t>
            </w:r>
          </w:p>
        </w:tc>
        <w:tc>
          <w:tcPr>
            <w:tcW w:w="1327" w:type="dxa"/>
            <w:shd w:val="clear" w:color="auto" w:fill="auto"/>
            <w:vAlign w:val="center"/>
          </w:tcPr>
          <w:p w14:paraId="2FE9C6A9" w14:textId="0421DCA6"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sidRPr="00B01404">
              <w:rPr>
                <w:rFonts w:asciiTheme="minorHAnsi" w:eastAsia="Times New Roman" w:hAnsiTheme="minorHAnsi" w:cstheme="minorHAnsi"/>
                <w:color w:val="auto"/>
                <w:sz w:val="20"/>
                <w:szCs w:val="20"/>
                <w:lang w:val="nl-NL"/>
              </w:rPr>
              <w:t>0</w:t>
            </w:r>
          </w:p>
        </w:tc>
        <w:tc>
          <w:tcPr>
            <w:tcW w:w="1240" w:type="dxa"/>
          </w:tcPr>
          <w:p w14:paraId="5E14DA67" w14:textId="77777777" w:rsidR="00251EC8"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p>
        </w:tc>
        <w:tc>
          <w:tcPr>
            <w:tcW w:w="1240" w:type="dxa"/>
            <w:vAlign w:val="center"/>
          </w:tcPr>
          <w:p w14:paraId="35A2EF13" w14:textId="6ECA3309"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0%</w:t>
            </w:r>
          </w:p>
        </w:tc>
        <w:tc>
          <w:tcPr>
            <w:tcW w:w="1325" w:type="dxa"/>
            <w:shd w:val="clear" w:color="auto" w:fill="auto"/>
            <w:vAlign w:val="center"/>
          </w:tcPr>
          <w:p w14:paraId="36771816" w14:textId="79BBD337" w:rsidR="00251EC8" w:rsidRPr="00B01404" w:rsidRDefault="00251EC8" w:rsidP="003E2291">
            <w:pPr>
              <w:spacing w:after="0" w:line="240" w:lineRule="auto"/>
              <w:jc w:val="center"/>
              <w:textAlignment w:val="baseline"/>
              <w:rPr>
                <w:rFonts w:asciiTheme="minorHAnsi" w:eastAsia="Times New Roman" w:hAnsiTheme="minorHAnsi" w:cstheme="minorHAnsi"/>
                <w:b/>
                <w:bCs/>
                <w:color w:val="FFFFFF"/>
                <w:sz w:val="20"/>
                <w:szCs w:val="20"/>
                <w:lang w:val="nl-NL"/>
              </w:rPr>
            </w:pPr>
            <w:r w:rsidRPr="00B01404">
              <w:rPr>
                <w:rFonts w:asciiTheme="minorHAnsi" w:eastAsia="Times New Roman" w:hAnsiTheme="minorHAnsi" w:cstheme="minorHAnsi"/>
                <w:color w:val="auto"/>
                <w:sz w:val="20"/>
                <w:szCs w:val="20"/>
                <w:lang w:val="nl-NL"/>
              </w:rPr>
              <w:t>0</w:t>
            </w:r>
          </w:p>
        </w:tc>
        <w:tc>
          <w:tcPr>
            <w:tcW w:w="1154" w:type="dxa"/>
            <w:vAlign w:val="center"/>
          </w:tcPr>
          <w:p w14:paraId="6E8539AC" w14:textId="2FF1675B" w:rsidR="00251EC8" w:rsidRPr="00B01404" w:rsidRDefault="00251EC8" w:rsidP="003E2291">
            <w:pPr>
              <w:spacing w:after="0" w:line="240" w:lineRule="auto"/>
              <w:jc w:val="center"/>
              <w:textAlignment w:val="baseline"/>
              <w:rPr>
                <w:rFonts w:asciiTheme="minorHAnsi" w:eastAsia="Times New Roman" w:hAnsiTheme="minorHAnsi" w:cstheme="minorHAnsi"/>
                <w:color w:val="auto"/>
                <w:sz w:val="20"/>
                <w:szCs w:val="20"/>
                <w:lang w:val="nl-NL"/>
              </w:rPr>
            </w:pPr>
            <w:r>
              <w:rPr>
                <w:rFonts w:asciiTheme="minorHAnsi" w:eastAsia="Times New Roman" w:hAnsiTheme="minorHAnsi" w:cstheme="minorHAnsi"/>
                <w:color w:val="auto"/>
                <w:sz w:val="20"/>
                <w:szCs w:val="20"/>
                <w:lang w:val="nl-NL"/>
              </w:rPr>
              <w:t>0%</w:t>
            </w:r>
          </w:p>
        </w:tc>
      </w:tr>
    </w:tbl>
    <w:p w14:paraId="5CF9A805" w14:textId="7BB3147A" w:rsidR="00254BE1" w:rsidRPr="00D40604" w:rsidRDefault="00254BE1" w:rsidP="00D40604">
      <w:pPr>
        <w:rPr>
          <w:rFonts w:ascii="Arial" w:hAnsi="Arial" w:cs="Arial"/>
          <w:bCs/>
          <w:color w:val="auto"/>
          <w:sz w:val="20"/>
          <w:szCs w:val="20"/>
          <w:lang w:val="nl-NL"/>
        </w:rPr>
      </w:pPr>
    </w:p>
    <w:p w14:paraId="33116F55" w14:textId="77777777" w:rsidR="00D60DB7" w:rsidRDefault="00B85E2E" w:rsidP="00B85E2E">
      <w:pPr>
        <w:pStyle w:val="paragraph"/>
        <w:spacing w:before="0" w:beforeAutospacing="0" w:afterAutospacing="0"/>
        <w:textAlignment w:val="baseline"/>
        <w:rPr>
          <w:rStyle w:val="contentcontrolboundarysink"/>
          <w:rFonts w:ascii="Arial" w:hAnsi="Arial" w:cs="Arial"/>
          <w:sz w:val="20"/>
          <w:szCs w:val="20"/>
        </w:rPr>
      </w:pPr>
      <w:r>
        <w:rPr>
          <w:rStyle w:val="contentcontrolboundarysink"/>
          <w:rFonts w:ascii="Arial" w:hAnsi="Arial" w:cs="Arial"/>
          <w:sz w:val="20"/>
          <w:szCs w:val="20"/>
        </w:rPr>
        <w:t>​​</w:t>
      </w:r>
    </w:p>
    <w:p w14:paraId="3B6659FD"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508BB52D"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793EA254"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4FBC98CC"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4607326A"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77089402"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76F5A64F"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p w14:paraId="3785BA70" w14:textId="77777777" w:rsidR="00D60DB7" w:rsidRDefault="00D60DB7" w:rsidP="00B85E2E">
      <w:pPr>
        <w:pStyle w:val="paragraph"/>
        <w:spacing w:before="0" w:beforeAutospacing="0" w:afterAutospacing="0"/>
        <w:textAlignment w:val="baseline"/>
        <w:rPr>
          <w:rStyle w:val="contentcontrolboundarysink"/>
          <w:rFonts w:ascii="Arial" w:hAnsi="Arial" w:cs="Arial"/>
          <w:sz w:val="20"/>
          <w:szCs w:val="20"/>
        </w:rPr>
      </w:pPr>
    </w:p>
    <w:tbl>
      <w:tblPr>
        <w:tblpPr w:leftFromText="141" w:rightFromText="141" w:vertAnchor="text" w:tblpY="1"/>
        <w:tblOverlap w:val="never"/>
        <w:tblW w:w="9209" w:type="dxa"/>
        <w:tblBorders>
          <w:top w:val="single" w:sz="4" w:space="0" w:color="CBA052"/>
          <w:left w:val="single" w:sz="4" w:space="0" w:color="CBA052"/>
          <w:bottom w:val="single" w:sz="4" w:space="0" w:color="CBA052"/>
          <w:right w:val="single" w:sz="4" w:space="0" w:color="CBA052"/>
          <w:insideH w:val="single" w:sz="4" w:space="0" w:color="CBA052"/>
          <w:insideV w:val="single" w:sz="4" w:space="0" w:color="CBA052"/>
        </w:tblBorders>
        <w:tblLayout w:type="fixed"/>
        <w:tblLook w:val="0000" w:firstRow="0" w:lastRow="0" w:firstColumn="0" w:lastColumn="0" w:noHBand="0" w:noVBand="0"/>
      </w:tblPr>
      <w:tblGrid>
        <w:gridCol w:w="1410"/>
        <w:gridCol w:w="6551"/>
        <w:gridCol w:w="1248"/>
      </w:tblGrid>
      <w:tr w:rsidR="00D60DB7" w:rsidRPr="00702DB5" w14:paraId="3CA103FD" w14:textId="77777777" w:rsidTr="00D60DB7">
        <w:trPr>
          <w:trHeight w:val="317"/>
        </w:trPr>
        <w:tc>
          <w:tcPr>
            <w:tcW w:w="1410" w:type="dxa"/>
            <w:shd w:val="clear" w:color="auto" w:fill="CBA052"/>
          </w:tcPr>
          <w:p w14:paraId="3EE8F149" w14:textId="77777777" w:rsidR="00D60DB7" w:rsidRPr="00702DB5" w:rsidRDefault="00D60DB7" w:rsidP="00D60DB7">
            <w:pPr>
              <w:spacing w:line="288" w:lineRule="auto"/>
              <w:jc w:val="both"/>
              <w:rPr>
                <w:rFonts w:ascii="Arial" w:hAnsi="Arial" w:cs="Arial"/>
                <w:b/>
                <w:color w:val="FFFFFF"/>
                <w:sz w:val="18"/>
                <w:szCs w:val="18"/>
              </w:rPr>
            </w:pPr>
            <w:r w:rsidRPr="00702DB5">
              <w:rPr>
                <w:rFonts w:ascii="Arial" w:hAnsi="Arial" w:cs="Arial"/>
                <w:b/>
                <w:color w:val="FFFFFF"/>
                <w:sz w:val="18"/>
                <w:szCs w:val="18"/>
              </w:rPr>
              <w:lastRenderedPageBreak/>
              <w:t>Score</w:t>
            </w:r>
          </w:p>
        </w:tc>
        <w:tc>
          <w:tcPr>
            <w:tcW w:w="6551" w:type="dxa"/>
            <w:shd w:val="clear" w:color="auto" w:fill="CBA052"/>
          </w:tcPr>
          <w:p w14:paraId="097D5C75" w14:textId="77777777" w:rsidR="00D60DB7" w:rsidRPr="00702DB5" w:rsidRDefault="00D60DB7" w:rsidP="00D60DB7">
            <w:pPr>
              <w:spacing w:line="288" w:lineRule="auto"/>
              <w:jc w:val="both"/>
              <w:rPr>
                <w:rFonts w:ascii="Arial" w:hAnsi="Arial" w:cs="Arial"/>
                <w:b/>
                <w:color w:val="FFFFFF"/>
                <w:sz w:val="18"/>
                <w:szCs w:val="18"/>
              </w:rPr>
            </w:pPr>
            <w:r w:rsidRPr="00702DB5">
              <w:rPr>
                <w:rFonts w:ascii="Arial" w:hAnsi="Arial" w:cs="Arial"/>
                <w:b/>
                <w:color w:val="FFFFFF"/>
                <w:sz w:val="18"/>
                <w:szCs w:val="18"/>
              </w:rPr>
              <w:t>Omschrijving</w:t>
            </w:r>
          </w:p>
        </w:tc>
        <w:tc>
          <w:tcPr>
            <w:tcW w:w="1248" w:type="dxa"/>
            <w:shd w:val="clear" w:color="auto" w:fill="CBA052"/>
          </w:tcPr>
          <w:p w14:paraId="2950AD4D" w14:textId="77777777" w:rsidR="00D60DB7" w:rsidRPr="00702DB5" w:rsidRDefault="00D60DB7" w:rsidP="00D60DB7">
            <w:pPr>
              <w:spacing w:line="288" w:lineRule="auto"/>
              <w:jc w:val="both"/>
              <w:rPr>
                <w:rFonts w:ascii="Arial" w:hAnsi="Arial" w:cs="Arial"/>
                <w:b/>
                <w:color w:val="FFFFFF"/>
                <w:sz w:val="18"/>
                <w:szCs w:val="18"/>
              </w:rPr>
            </w:pPr>
            <w:r w:rsidRPr="00702DB5">
              <w:rPr>
                <w:rFonts w:ascii="Arial" w:hAnsi="Arial" w:cs="Arial"/>
                <w:b/>
                <w:color w:val="FFFFFF" w:themeColor="background1"/>
                <w:sz w:val="18"/>
                <w:szCs w:val="18"/>
              </w:rPr>
              <w:t>Percentage van</w:t>
            </w:r>
            <w:r w:rsidRPr="00702DB5">
              <w:rPr>
                <w:rFonts w:ascii="Arial" w:hAnsi="Arial" w:cs="Arial"/>
                <w:color w:val="FFFFFF" w:themeColor="background1"/>
                <w:sz w:val="18"/>
                <w:szCs w:val="18"/>
              </w:rPr>
              <w:t xml:space="preserve"> max. te behalen punten</w:t>
            </w:r>
          </w:p>
        </w:tc>
      </w:tr>
      <w:tr w:rsidR="00D60DB7" w:rsidRPr="00702DB5" w14:paraId="233D5F8A" w14:textId="77777777" w:rsidTr="00D60DB7">
        <w:trPr>
          <w:trHeight w:val="244"/>
        </w:trPr>
        <w:tc>
          <w:tcPr>
            <w:tcW w:w="1410" w:type="dxa"/>
            <w:vAlign w:val="center"/>
          </w:tcPr>
          <w:p w14:paraId="22F91E30" w14:textId="77777777" w:rsidR="00D60DB7" w:rsidRPr="00702DB5" w:rsidRDefault="00D60DB7" w:rsidP="00D60DB7">
            <w:pPr>
              <w:spacing w:line="288" w:lineRule="auto"/>
              <w:jc w:val="both"/>
              <w:rPr>
                <w:rFonts w:ascii="Arial" w:hAnsi="Arial" w:cs="Arial"/>
                <w:sz w:val="18"/>
                <w:szCs w:val="18"/>
              </w:rPr>
            </w:pPr>
            <w:r w:rsidRPr="00702DB5">
              <w:rPr>
                <w:rFonts w:ascii="Arial" w:hAnsi="Arial" w:cs="Arial"/>
                <w:sz w:val="18"/>
                <w:szCs w:val="18"/>
              </w:rPr>
              <w:t>Uitstekend</w:t>
            </w:r>
          </w:p>
        </w:tc>
        <w:tc>
          <w:tcPr>
            <w:tcW w:w="6551" w:type="dxa"/>
            <w:vAlign w:val="center"/>
          </w:tcPr>
          <w:p w14:paraId="545A5ABB" w14:textId="011E4A75" w:rsidR="00D60DB7" w:rsidRPr="00702DB5" w:rsidRDefault="00D60DB7" w:rsidP="00EF2A51">
            <w:pPr>
              <w:spacing w:line="288" w:lineRule="auto"/>
              <w:jc w:val="both"/>
              <w:rPr>
                <w:rFonts w:ascii="Arial" w:hAnsi="Arial" w:cs="Arial"/>
                <w:sz w:val="18"/>
                <w:szCs w:val="18"/>
                <w:highlight w:val="lightGray"/>
              </w:rPr>
            </w:pPr>
            <w:r w:rsidRPr="00702DB5">
              <w:rPr>
                <w:rFonts w:ascii="Arial" w:hAnsi="Arial" w:cs="Arial"/>
                <w:sz w:val="18"/>
                <w:szCs w:val="18"/>
              </w:rPr>
              <w:t>De kwalificatie ‘uitstekend’ is vergelijkbaar met het in Nederland algemeen gangbare rapportcijfer 10.</w:t>
            </w:r>
          </w:p>
        </w:tc>
        <w:tc>
          <w:tcPr>
            <w:tcW w:w="1248" w:type="dxa"/>
            <w:vAlign w:val="center"/>
          </w:tcPr>
          <w:p w14:paraId="2957AABA" w14:textId="77777777" w:rsidR="00D60DB7" w:rsidRPr="00547644" w:rsidRDefault="00D60DB7" w:rsidP="00D60DB7">
            <w:pPr>
              <w:spacing w:after="240" w:line="276" w:lineRule="auto"/>
              <w:jc w:val="both"/>
              <w:rPr>
                <w:rFonts w:ascii="Arial" w:hAnsi="Arial" w:cs="Arial"/>
                <w:sz w:val="18"/>
                <w:szCs w:val="18"/>
              </w:rPr>
            </w:pPr>
            <w:r w:rsidRPr="2B6A521C">
              <w:rPr>
                <w:rFonts w:ascii="Arial" w:hAnsi="Arial" w:cs="Arial"/>
                <w:sz w:val="18"/>
                <w:szCs w:val="18"/>
              </w:rPr>
              <w:t>100 %</w:t>
            </w:r>
          </w:p>
        </w:tc>
      </w:tr>
      <w:tr w:rsidR="00D60DB7" w:rsidRPr="00702DB5" w14:paraId="29CF2C71" w14:textId="77777777" w:rsidTr="00D60DB7">
        <w:trPr>
          <w:trHeight w:val="256"/>
        </w:trPr>
        <w:tc>
          <w:tcPr>
            <w:tcW w:w="1410" w:type="dxa"/>
            <w:vAlign w:val="center"/>
          </w:tcPr>
          <w:p w14:paraId="0486ECEE" w14:textId="77777777" w:rsidR="00D60DB7" w:rsidRPr="00702DB5" w:rsidRDefault="00D60DB7" w:rsidP="00D60DB7">
            <w:pPr>
              <w:spacing w:line="288" w:lineRule="auto"/>
              <w:jc w:val="both"/>
              <w:rPr>
                <w:rFonts w:ascii="Arial" w:hAnsi="Arial" w:cs="Arial"/>
                <w:sz w:val="18"/>
                <w:szCs w:val="18"/>
              </w:rPr>
            </w:pPr>
            <w:r w:rsidRPr="00702DB5">
              <w:rPr>
                <w:rFonts w:ascii="Arial" w:hAnsi="Arial" w:cs="Arial"/>
                <w:sz w:val="18"/>
                <w:szCs w:val="18"/>
              </w:rPr>
              <w:t>Goed</w:t>
            </w:r>
          </w:p>
        </w:tc>
        <w:tc>
          <w:tcPr>
            <w:tcW w:w="6551" w:type="dxa"/>
            <w:vAlign w:val="center"/>
          </w:tcPr>
          <w:p w14:paraId="79AD1803" w14:textId="0703B531" w:rsidR="00D60DB7" w:rsidRPr="00702DB5" w:rsidRDefault="00D60DB7" w:rsidP="00EF2A51">
            <w:pPr>
              <w:spacing w:line="288" w:lineRule="auto"/>
              <w:jc w:val="both"/>
              <w:rPr>
                <w:rFonts w:ascii="Arial" w:hAnsi="Arial" w:cs="Arial"/>
                <w:sz w:val="18"/>
                <w:szCs w:val="18"/>
              </w:rPr>
            </w:pPr>
            <w:r w:rsidRPr="00702DB5">
              <w:rPr>
                <w:rFonts w:ascii="Arial" w:hAnsi="Arial" w:cs="Arial"/>
                <w:sz w:val="18"/>
                <w:szCs w:val="18"/>
              </w:rPr>
              <w:t>De kwalificatie ‘goed’ is vergelijkbaar met het in Nederland algemeen gangbare rapportcijfer 8.</w:t>
            </w:r>
          </w:p>
        </w:tc>
        <w:tc>
          <w:tcPr>
            <w:tcW w:w="1248" w:type="dxa"/>
            <w:vAlign w:val="center"/>
          </w:tcPr>
          <w:p w14:paraId="007F2C32" w14:textId="77777777" w:rsidR="00D60DB7" w:rsidRPr="00547644" w:rsidRDefault="00D60DB7" w:rsidP="00D60DB7">
            <w:pPr>
              <w:spacing w:after="240" w:line="276" w:lineRule="auto"/>
              <w:jc w:val="both"/>
              <w:rPr>
                <w:rFonts w:ascii="Arial" w:hAnsi="Arial" w:cs="Arial"/>
                <w:sz w:val="18"/>
                <w:szCs w:val="18"/>
              </w:rPr>
            </w:pPr>
            <w:r w:rsidRPr="2B6A521C">
              <w:rPr>
                <w:rFonts w:ascii="Arial" w:hAnsi="Arial" w:cs="Arial"/>
                <w:sz w:val="18"/>
                <w:szCs w:val="18"/>
              </w:rPr>
              <w:t>70 %</w:t>
            </w:r>
          </w:p>
        </w:tc>
      </w:tr>
      <w:tr w:rsidR="00D60DB7" w:rsidRPr="00702DB5" w14:paraId="4700FF54" w14:textId="77777777" w:rsidTr="00D60DB7">
        <w:trPr>
          <w:trHeight w:val="256"/>
        </w:trPr>
        <w:tc>
          <w:tcPr>
            <w:tcW w:w="1410" w:type="dxa"/>
            <w:vAlign w:val="center"/>
          </w:tcPr>
          <w:p w14:paraId="0BE8C053" w14:textId="77777777" w:rsidR="00D60DB7" w:rsidRPr="00702DB5" w:rsidRDefault="00D60DB7" w:rsidP="00D60DB7">
            <w:pPr>
              <w:spacing w:line="288" w:lineRule="auto"/>
              <w:jc w:val="both"/>
              <w:rPr>
                <w:rFonts w:ascii="Arial" w:hAnsi="Arial" w:cs="Arial"/>
                <w:sz w:val="18"/>
                <w:szCs w:val="18"/>
              </w:rPr>
            </w:pPr>
            <w:r w:rsidRPr="00702DB5">
              <w:rPr>
                <w:rFonts w:ascii="Arial" w:hAnsi="Arial" w:cs="Arial"/>
                <w:sz w:val="18"/>
                <w:szCs w:val="18"/>
              </w:rPr>
              <w:t>Voldoende</w:t>
            </w:r>
          </w:p>
        </w:tc>
        <w:tc>
          <w:tcPr>
            <w:tcW w:w="6551" w:type="dxa"/>
            <w:vAlign w:val="center"/>
          </w:tcPr>
          <w:p w14:paraId="1504FE65" w14:textId="5498FA16" w:rsidR="00D60DB7" w:rsidRPr="00702DB5" w:rsidRDefault="00D60DB7" w:rsidP="00EF2A51">
            <w:pPr>
              <w:spacing w:line="288" w:lineRule="auto"/>
              <w:jc w:val="both"/>
              <w:rPr>
                <w:rFonts w:ascii="Arial" w:hAnsi="Arial" w:cs="Arial"/>
                <w:sz w:val="18"/>
                <w:szCs w:val="18"/>
              </w:rPr>
            </w:pPr>
            <w:r w:rsidRPr="00702DB5">
              <w:rPr>
                <w:rFonts w:ascii="Arial" w:hAnsi="Arial" w:cs="Arial"/>
                <w:sz w:val="18"/>
                <w:szCs w:val="18"/>
              </w:rPr>
              <w:t>De kwalificatie ‘ruim voldoende’ is vergelijkbaar met het in Nederland algemeen gangbare rapportcijfer 6.</w:t>
            </w:r>
          </w:p>
        </w:tc>
        <w:tc>
          <w:tcPr>
            <w:tcW w:w="1248" w:type="dxa"/>
            <w:vAlign w:val="center"/>
          </w:tcPr>
          <w:p w14:paraId="7BA012DF" w14:textId="77777777" w:rsidR="00D60DB7" w:rsidRPr="00547644" w:rsidRDefault="00D60DB7" w:rsidP="00D60DB7">
            <w:pPr>
              <w:spacing w:after="240" w:line="276" w:lineRule="auto"/>
              <w:jc w:val="both"/>
              <w:rPr>
                <w:rFonts w:ascii="Arial" w:hAnsi="Arial" w:cs="Arial"/>
                <w:sz w:val="18"/>
                <w:szCs w:val="18"/>
              </w:rPr>
            </w:pPr>
            <w:r w:rsidRPr="2B6A521C">
              <w:rPr>
                <w:rFonts w:ascii="Arial" w:hAnsi="Arial" w:cs="Arial"/>
                <w:sz w:val="18"/>
                <w:szCs w:val="18"/>
              </w:rPr>
              <w:t>40 %</w:t>
            </w:r>
          </w:p>
        </w:tc>
      </w:tr>
      <w:tr w:rsidR="00D60DB7" w:rsidRPr="00702DB5" w14:paraId="71EA450C" w14:textId="77777777" w:rsidTr="00D60DB7">
        <w:trPr>
          <w:trHeight w:val="256"/>
        </w:trPr>
        <w:tc>
          <w:tcPr>
            <w:tcW w:w="1410" w:type="dxa"/>
            <w:vAlign w:val="center"/>
          </w:tcPr>
          <w:p w14:paraId="0C501F59" w14:textId="77777777" w:rsidR="00D60DB7" w:rsidRPr="00702DB5" w:rsidRDefault="00D60DB7" w:rsidP="00D60DB7">
            <w:pPr>
              <w:spacing w:line="288" w:lineRule="auto"/>
              <w:jc w:val="both"/>
              <w:rPr>
                <w:rFonts w:ascii="Arial" w:hAnsi="Arial" w:cs="Arial"/>
                <w:sz w:val="18"/>
                <w:szCs w:val="18"/>
              </w:rPr>
            </w:pPr>
            <w:r w:rsidRPr="00702DB5">
              <w:rPr>
                <w:rFonts w:ascii="Arial" w:hAnsi="Arial" w:cs="Arial"/>
                <w:sz w:val="18"/>
                <w:szCs w:val="18"/>
              </w:rPr>
              <w:t>Matig</w:t>
            </w:r>
          </w:p>
        </w:tc>
        <w:tc>
          <w:tcPr>
            <w:tcW w:w="6551" w:type="dxa"/>
            <w:vAlign w:val="center"/>
          </w:tcPr>
          <w:p w14:paraId="2AE733E7" w14:textId="1D66CBBC" w:rsidR="00D60DB7" w:rsidRPr="00702DB5" w:rsidRDefault="00D60DB7" w:rsidP="00EF2A51">
            <w:pPr>
              <w:spacing w:line="288" w:lineRule="auto"/>
              <w:jc w:val="both"/>
              <w:rPr>
                <w:rFonts w:ascii="Arial" w:hAnsi="Arial" w:cs="Arial"/>
                <w:sz w:val="18"/>
                <w:szCs w:val="18"/>
              </w:rPr>
            </w:pPr>
            <w:r w:rsidRPr="00702DB5">
              <w:rPr>
                <w:rFonts w:ascii="Arial" w:hAnsi="Arial" w:cs="Arial"/>
                <w:sz w:val="18"/>
                <w:szCs w:val="18"/>
              </w:rPr>
              <w:t>De kwalificatie ‘matig’ is vergelijkbaar met het in Nederland algemeen gangbare rapportcijfer 4.</w:t>
            </w:r>
            <w:r w:rsidRPr="0023623F">
              <w:rPr>
                <w:rFonts w:ascii="Arial" w:hAnsi="Arial" w:cs="Arial"/>
                <w:sz w:val="18"/>
                <w:szCs w:val="18"/>
              </w:rPr>
              <w:t>.</w:t>
            </w:r>
          </w:p>
        </w:tc>
        <w:tc>
          <w:tcPr>
            <w:tcW w:w="1248" w:type="dxa"/>
            <w:vAlign w:val="center"/>
          </w:tcPr>
          <w:p w14:paraId="02BEEF2D" w14:textId="77777777" w:rsidR="00D60DB7" w:rsidRPr="00547644" w:rsidRDefault="00D60DB7" w:rsidP="00D60DB7">
            <w:pPr>
              <w:spacing w:after="240" w:line="276" w:lineRule="auto"/>
              <w:jc w:val="both"/>
              <w:rPr>
                <w:rFonts w:ascii="Arial" w:hAnsi="Arial" w:cs="Arial"/>
                <w:sz w:val="18"/>
                <w:szCs w:val="18"/>
              </w:rPr>
            </w:pPr>
            <w:r w:rsidRPr="2B6A521C">
              <w:rPr>
                <w:rFonts w:ascii="Arial" w:hAnsi="Arial" w:cs="Arial"/>
                <w:sz w:val="18"/>
                <w:szCs w:val="18"/>
              </w:rPr>
              <w:t>10 %</w:t>
            </w:r>
          </w:p>
        </w:tc>
      </w:tr>
      <w:tr w:rsidR="00D60DB7" w:rsidRPr="00702DB5" w14:paraId="6C4EDEA9" w14:textId="77777777" w:rsidTr="00D60DB7">
        <w:trPr>
          <w:trHeight w:val="256"/>
        </w:trPr>
        <w:tc>
          <w:tcPr>
            <w:tcW w:w="1410" w:type="dxa"/>
            <w:vAlign w:val="center"/>
          </w:tcPr>
          <w:p w14:paraId="4367C3F0" w14:textId="77777777" w:rsidR="00D60DB7" w:rsidRPr="00702DB5" w:rsidRDefault="00D60DB7" w:rsidP="00D60DB7">
            <w:pPr>
              <w:spacing w:line="288" w:lineRule="auto"/>
              <w:jc w:val="both"/>
              <w:rPr>
                <w:rFonts w:ascii="Arial" w:hAnsi="Arial" w:cs="Arial"/>
                <w:sz w:val="18"/>
                <w:szCs w:val="18"/>
              </w:rPr>
            </w:pPr>
            <w:r w:rsidRPr="00702DB5">
              <w:rPr>
                <w:rFonts w:ascii="Arial" w:hAnsi="Arial" w:cs="Arial"/>
                <w:sz w:val="18"/>
                <w:szCs w:val="18"/>
              </w:rPr>
              <w:t>Onvoldoende</w:t>
            </w:r>
          </w:p>
        </w:tc>
        <w:tc>
          <w:tcPr>
            <w:tcW w:w="6551" w:type="dxa"/>
            <w:vAlign w:val="center"/>
          </w:tcPr>
          <w:p w14:paraId="56D15B1D" w14:textId="77777777" w:rsidR="00D60DB7" w:rsidRDefault="00D60DB7" w:rsidP="00D60DB7">
            <w:pPr>
              <w:spacing w:line="288" w:lineRule="auto"/>
              <w:jc w:val="both"/>
              <w:rPr>
                <w:rFonts w:ascii="Arial" w:hAnsi="Arial" w:cs="Arial"/>
                <w:sz w:val="18"/>
                <w:szCs w:val="18"/>
              </w:rPr>
            </w:pPr>
            <w:r w:rsidRPr="00702DB5">
              <w:rPr>
                <w:rFonts w:ascii="Arial" w:hAnsi="Arial" w:cs="Arial"/>
                <w:sz w:val="18"/>
                <w:szCs w:val="18"/>
              </w:rPr>
              <w:t>De kwalificatie ‘onvoldoende’ is vergelijkbaar met het in Nederland algemeen gangbare rapportcijfer 2.</w:t>
            </w:r>
          </w:p>
          <w:p w14:paraId="05EF570F" w14:textId="7C60B92E" w:rsidR="00D60DB7" w:rsidRPr="00702DB5" w:rsidRDefault="00D60DB7" w:rsidP="00D60DB7">
            <w:pPr>
              <w:spacing w:line="288" w:lineRule="auto"/>
              <w:jc w:val="both"/>
              <w:rPr>
                <w:rFonts w:ascii="Arial" w:hAnsi="Arial" w:cs="Arial"/>
                <w:sz w:val="18"/>
                <w:szCs w:val="18"/>
              </w:rPr>
            </w:pPr>
          </w:p>
        </w:tc>
        <w:tc>
          <w:tcPr>
            <w:tcW w:w="1248" w:type="dxa"/>
            <w:vAlign w:val="center"/>
          </w:tcPr>
          <w:p w14:paraId="49EB8B61" w14:textId="77777777" w:rsidR="00D60DB7" w:rsidRPr="00547644" w:rsidRDefault="00D60DB7" w:rsidP="00D60DB7">
            <w:pPr>
              <w:spacing w:after="240" w:line="276" w:lineRule="auto"/>
              <w:jc w:val="both"/>
              <w:rPr>
                <w:rFonts w:ascii="Arial" w:hAnsi="Arial" w:cs="Arial"/>
                <w:sz w:val="18"/>
                <w:szCs w:val="18"/>
              </w:rPr>
            </w:pPr>
            <w:r w:rsidRPr="2B6A521C">
              <w:rPr>
                <w:rFonts w:ascii="Arial" w:hAnsi="Arial" w:cs="Arial"/>
                <w:sz w:val="18"/>
                <w:szCs w:val="18"/>
              </w:rPr>
              <w:t>0 %</w:t>
            </w:r>
          </w:p>
        </w:tc>
      </w:tr>
    </w:tbl>
    <w:p w14:paraId="28C0F2DB" w14:textId="4D5C285B" w:rsidR="00D60DB7" w:rsidRPr="00702DB5" w:rsidRDefault="00D60DB7" w:rsidP="00D60DB7">
      <w:pPr>
        <w:pStyle w:val="1Brieftekst"/>
        <w:spacing w:after="240"/>
        <w:jc w:val="both"/>
        <w:rPr>
          <w:rFonts w:ascii="Arial" w:hAnsi="Arial" w:cs="Arial"/>
          <w:i/>
          <w:iCs/>
          <w:sz w:val="16"/>
          <w:szCs w:val="16"/>
        </w:rPr>
      </w:pPr>
      <w:r>
        <w:rPr>
          <w:rFonts w:ascii="Arial" w:hAnsi="Arial" w:cs="Arial"/>
          <w:i/>
          <w:iCs/>
          <w:sz w:val="16"/>
          <w:szCs w:val="16"/>
        </w:rPr>
        <w:br w:type="textWrapping" w:clear="all"/>
      </w:r>
      <w:r w:rsidRPr="00702DB5">
        <w:rPr>
          <w:rFonts w:ascii="Arial" w:hAnsi="Arial" w:cs="Arial"/>
          <w:i/>
          <w:iCs/>
          <w:sz w:val="16"/>
          <w:szCs w:val="16"/>
        </w:rPr>
        <w:t xml:space="preserve">Tabel. </w:t>
      </w:r>
      <w:r w:rsidR="005165BE" w:rsidRPr="00702DB5">
        <w:rPr>
          <w:rFonts w:ascii="Arial" w:hAnsi="Arial" w:cs="Arial"/>
          <w:i/>
          <w:iCs/>
          <w:sz w:val="16"/>
          <w:szCs w:val="16"/>
        </w:rPr>
        <w:t>B</w:t>
      </w:r>
      <w:r w:rsidRPr="00702DB5">
        <w:rPr>
          <w:rFonts w:ascii="Arial" w:hAnsi="Arial" w:cs="Arial"/>
          <w:i/>
          <w:iCs/>
          <w:sz w:val="16"/>
          <w:szCs w:val="16"/>
        </w:rPr>
        <w:t>eoordelingsscores</w:t>
      </w:r>
      <w:r w:rsidR="005165BE">
        <w:rPr>
          <w:rFonts w:ascii="Arial" w:hAnsi="Arial" w:cs="Arial"/>
          <w:i/>
          <w:iCs/>
          <w:sz w:val="16"/>
          <w:szCs w:val="16"/>
        </w:rPr>
        <w:t xml:space="preserve"> wensen</w:t>
      </w:r>
    </w:p>
    <w:p w14:paraId="33F22798" w14:textId="5C6B6BBE" w:rsidR="000F12EB" w:rsidRPr="00D60DB7" w:rsidRDefault="00D60DB7" w:rsidP="00EF2A51">
      <w:pPr>
        <w:spacing w:after="240" w:line="276" w:lineRule="auto"/>
        <w:jc w:val="both"/>
        <w:rPr>
          <w:rStyle w:val="contentcontrolboundarysink"/>
          <w:rFonts w:ascii="Arial" w:hAnsi="Arial" w:cs="Arial"/>
          <w:sz w:val="20"/>
          <w:szCs w:val="20"/>
        </w:rPr>
      </w:pPr>
      <w:r w:rsidRPr="00702DB5">
        <w:rPr>
          <w:rFonts w:ascii="Arial" w:hAnsi="Arial" w:cs="Arial"/>
          <w:sz w:val="20"/>
          <w:szCs w:val="20"/>
        </w:rPr>
        <w:t>Een onvoldoende, uitgedrukt in een score van 0 punten, biedt voor de KB geen meerwaarde en wordt daarom ook niet (extra) beloond.</w:t>
      </w:r>
    </w:p>
    <w:p w14:paraId="6A172A04" w14:textId="77777777" w:rsidR="000F12EB" w:rsidRDefault="000F12EB">
      <w:pPr>
        <w:spacing w:after="0" w:line="240" w:lineRule="auto"/>
        <w:rPr>
          <w:rStyle w:val="contentcontrolboundarysink"/>
          <w:rFonts w:ascii="Arial" w:eastAsia="Times New Roman" w:hAnsi="Arial" w:cs="Arial"/>
          <w:color w:val="auto"/>
          <w:sz w:val="20"/>
          <w:szCs w:val="20"/>
          <w:lang w:val="nl-NL"/>
        </w:rPr>
      </w:pPr>
      <w:r>
        <w:rPr>
          <w:rStyle w:val="contentcontrolboundarysink"/>
          <w:rFonts w:ascii="Arial" w:hAnsi="Arial" w:cs="Arial"/>
          <w:sz w:val="20"/>
          <w:szCs w:val="20"/>
        </w:rPr>
        <w:br w:type="page"/>
      </w:r>
    </w:p>
    <w:p w14:paraId="175A6C64" w14:textId="6BE5CDDB" w:rsidR="009324E5" w:rsidRDefault="009324E5" w:rsidP="00B85E2E">
      <w:pPr>
        <w:pStyle w:val="paragraph"/>
        <w:spacing w:before="0" w:beforeAutospacing="0" w:afterAutospacing="0"/>
        <w:textAlignment w:val="baseline"/>
        <w:rPr>
          <w:rStyle w:val="contentcontrolboundarysink"/>
          <w:rFonts w:ascii="Arial" w:hAnsi="Arial" w:cs="Arial"/>
          <w:sz w:val="20"/>
          <w:szCs w:val="20"/>
        </w:rPr>
      </w:pPr>
      <w:r>
        <w:rPr>
          <w:rStyle w:val="contentcontrolboundarysink"/>
          <w:rFonts w:ascii="Arial" w:hAnsi="Arial" w:cs="Arial"/>
          <w:sz w:val="20"/>
          <w:szCs w:val="20"/>
        </w:rPr>
        <w:lastRenderedPageBreak/>
        <w:t xml:space="preserve">Aan de verschillende </w:t>
      </w:r>
      <w:r w:rsidR="00296B6B">
        <w:rPr>
          <w:rStyle w:val="contentcontrolboundarysink"/>
          <w:rFonts w:ascii="Arial" w:hAnsi="Arial" w:cs="Arial"/>
          <w:sz w:val="20"/>
          <w:szCs w:val="20"/>
        </w:rPr>
        <w:t>W</w:t>
      </w:r>
      <w:r>
        <w:rPr>
          <w:rStyle w:val="contentcontrolboundarysink"/>
          <w:rFonts w:ascii="Arial" w:hAnsi="Arial" w:cs="Arial"/>
          <w:sz w:val="20"/>
          <w:szCs w:val="20"/>
        </w:rPr>
        <w:t>ensen zijn de volgende maximaal aantal punten toegekend:</w:t>
      </w:r>
    </w:p>
    <w:tbl>
      <w:tblPr>
        <w:tblStyle w:val="Tabelraster"/>
        <w:tblW w:w="0" w:type="auto"/>
        <w:tblLayout w:type="fixed"/>
        <w:tblLook w:val="04A0" w:firstRow="1" w:lastRow="0" w:firstColumn="1" w:lastColumn="0" w:noHBand="0" w:noVBand="1"/>
      </w:tblPr>
      <w:tblGrid>
        <w:gridCol w:w="797"/>
        <w:gridCol w:w="6002"/>
        <w:gridCol w:w="993"/>
      </w:tblGrid>
      <w:tr w:rsidR="00F7562F" w14:paraId="0871CDDF" w14:textId="79A275F3" w:rsidTr="00F0330E">
        <w:tc>
          <w:tcPr>
            <w:tcW w:w="797" w:type="dxa"/>
            <w:vAlign w:val="center"/>
          </w:tcPr>
          <w:p w14:paraId="10491EEA" w14:textId="77777777" w:rsidR="00F7562F" w:rsidRPr="00F90AF0" w:rsidRDefault="00F7562F" w:rsidP="00B85E2E">
            <w:pPr>
              <w:pStyle w:val="paragraph"/>
              <w:spacing w:before="0" w:beforeAutospacing="0" w:afterAutospacing="0"/>
              <w:textAlignment w:val="baseline"/>
              <w:rPr>
                <w:rStyle w:val="contentcontrolboundarysink"/>
                <w:rFonts w:ascii="Arial" w:hAnsi="Arial" w:cs="Arial"/>
                <w:b/>
                <w:bCs/>
                <w:sz w:val="20"/>
                <w:szCs w:val="20"/>
              </w:rPr>
            </w:pPr>
          </w:p>
        </w:tc>
        <w:tc>
          <w:tcPr>
            <w:tcW w:w="6002" w:type="dxa"/>
            <w:vAlign w:val="center"/>
          </w:tcPr>
          <w:p w14:paraId="60339FC4" w14:textId="2397FE23" w:rsidR="00F7562F" w:rsidRPr="00F90AF0" w:rsidRDefault="00F7562F" w:rsidP="00B85E2E">
            <w:pPr>
              <w:pStyle w:val="paragraph"/>
              <w:spacing w:before="0" w:beforeAutospacing="0" w:afterAutospacing="0"/>
              <w:textAlignment w:val="baseline"/>
              <w:rPr>
                <w:rStyle w:val="contentcontrolboundarysink"/>
                <w:rFonts w:ascii="Arial" w:hAnsi="Arial" w:cs="Arial"/>
                <w:b/>
                <w:bCs/>
                <w:sz w:val="20"/>
                <w:szCs w:val="20"/>
              </w:rPr>
            </w:pPr>
            <w:r w:rsidRPr="00F90AF0">
              <w:rPr>
                <w:rStyle w:val="contentcontrolboundarysink"/>
                <w:rFonts w:ascii="Arial" w:hAnsi="Arial" w:cs="Arial"/>
                <w:b/>
                <w:bCs/>
                <w:sz w:val="20"/>
                <w:szCs w:val="20"/>
              </w:rPr>
              <w:t>Onderwerp</w:t>
            </w:r>
          </w:p>
        </w:tc>
        <w:tc>
          <w:tcPr>
            <w:tcW w:w="993" w:type="dxa"/>
            <w:tcBorders>
              <w:bottom w:val="single" w:sz="4" w:space="0" w:color="auto"/>
            </w:tcBorders>
          </w:tcPr>
          <w:p w14:paraId="213E0CFA" w14:textId="0E97A552" w:rsidR="00F7562F" w:rsidRDefault="00F7562F" w:rsidP="0090537F">
            <w:pPr>
              <w:pStyle w:val="paragraph"/>
              <w:spacing w:before="0" w:beforeAutospacing="0" w:afterAutospacing="0"/>
              <w:jc w:val="center"/>
              <w:textAlignment w:val="baseline"/>
              <w:rPr>
                <w:rStyle w:val="contentcontrolboundarysink"/>
                <w:rFonts w:ascii="Arial" w:hAnsi="Arial" w:cs="Arial"/>
                <w:b/>
                <w:bCs/>
                <w:sz w:val="20"/>
                <w:szCs w:val="20"/>
              </w:rPr>
            </w:pPr>
            <w:r>
              <w:rPr>
                <w:rStyle w:val="contentcontrolboundarysink"/>
                <w:rFonts w:ascii="Arial" w:hAnsi="Arial" w:cs="Arial"/>
                <w:b/>
                <w:bCs/>
                <w:sz w:val="20"/>
                <w:szCs w:val="20"/>
              </w:rPr>
              <w:t>Punten</w:t>
            </w:r>
          </w:p>
        </w:tc>
      </w:tr>
      <w:tr w:rsidR="00F7562F" w14:paraId="2D381858" w14:textId="11FEDE02" w:rsidTr="00F0330E">
        <w:tc>
          <w:tcPr>
            <w:tcW w:w="797" w:type="dxa"/>
          </w:tcPr>
          <w:p w14:paraId="10F3A308" w14:textId="2F89055B"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5824B7">
              <w:rPr>
                <w:rStyle w:val="contentcontrolboundarysink"/>
                <w:rFonts w:ascii="Arial" w:hAnsi="Arial" w:cs="Arial"/>
                <w:sz w:val="20"/>
                <w:szCs w:val="20"/>
              </w:rPr>
              <w:t>W1.1</w:t>
            </w:r>
          </w:p>
        </w:tc>
        <w:tc>
          <w:tcPr>
            <w:tcW w:w="6002" w:type="dxa"/>
            <w:vAlign w:val="bottom"/>
          </w:tcPr>
          <w:p w14:paraId="6DC2142A" w14:textId="6A30F6EA"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A053AB">
              <w:rPr>
                <w:rStyle w:val="contentcontrolboundarysink"/>
                <w:rFonts w:ascii="Arial" w:hAnsi="Arial" w:cs="Arial"/>
                <w:sz w:val="20"/>
                <w:szCs w:val="20"/>
              </w:rPr>
              <w:t xml:space="preserve">Oplossing </w:t>
            </w:r>
            <w:r w:rsidRPr="00FD00AC">
              <w:rPr>
                <w:rStyle w:val="contentcontrolboundarysink"/>
                <w:rFonts w:ascii="Arial" w:hAnsi="Arial" w:cs="Arial"/>
                <w:sz w:val="20"/>
                <w:szCs w:val="20"/>
              </w:rPr>
              <w:t>–</w:t>
            </w:r>
            <w:r w:rsidRPr="00A053AB">
              <w:rPr>
                <w:rStyle w:val="contentcontrolboundarysink"/>
                <w:rFonts w:ascii="Arial" w:hAnsi="Arial" w:cs="Arial"/>
                <w:sz w:val="20"/>
                <w:szCs w:val="20"/>
              </w:rPr>
              <w:t xml:space="preserve"> Modulaire opbouw</w:t>
            </w:r>
          </w:p>
        </w:tc>
        <w:tc>
          <w:tcPr>
            <w:tcW w:w="993" w:type="dxa"/>
            <w:tcBorders>
              <w:top w:val="single" w:sz="4" w:space="0" w:color="auto"/>
              <w:left w:val="single" w:sz="4" w:space="0" w:color="auto"/>
              <w:bottom w:val="single" w:sz="4" w:space="0" w:color="auto"/>
              <w:right w:val="single" w:sz="4" w:space="0" w:color="auto"/>
            </w:tcBorders>
          </w:tcPr>
          <w:p w14:paraId="085689B5" w14:textId="3C78FBC9"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5815AB8A" w14:textId="39CE20B1" w:rsidTr="00F0330E">
        <w:tc>
          <w:tcPr>
            <w:tcW w:w="797" w:type="dxa"/>
          </w:tcPr>
          <w:p w14:paraId="10B0A83E" w14:textId="395BC30C"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Pr>
                <w:rStyle w:val="contentcontrolboundarysink"/>
                <w:rFonts w:ascii="Arial" w:hAnsi="Arial" w:cs="Arial"/>
                <w:sz w:val="20"/>
                <w:szCs w:val="20"/>
              </w:rPr>
              <w:t>W4.1</w:t>
            </w:r>
          </w:p>
        </w:tc>
        <w:tc>
          <w:tcPr>
            <w:tcW w:w="6002" w:type="dxa"/>
            <w:vAlign w:val="center"/>
          </w:tcPr>
          <w:p w14:paraId="643318BB" w14:textId="0C60C60C"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D821E9">
              <w:rPr>
                <w:rStyle w:val="contentcontrolboundarysink"/>
                <w:rFonts w:ascii="Arial" w:hAnsi="Arial" w:cs="Arial"/>
                <w:sz w:val="20"/>
                <w:szCs w:val="20"/>
              </w:rPr>
              <w:t xml:space="preserve">Personeelsadministratie </w:t>
            </w:r>
            <w:r w:rsidRPr="00FD00AC">
              <w:rPr>
                <w:rStyle w:val="contentcontrolboundarysink"/>
                <w:rFonts w:ascii="Arial" w:hAnsi="Arial" w:cs="Arial"/>
                <w:sz w:val="20"/>
                <w:szCs w:val="20"/>
              </w:rPr>
              <w:t>–</w:t>
            </w:r>
            <w:r w:rsidRPr="00D821E9">
              <w:rPr>
                <w:rStyle w:val="contentcontrolboundarysink"/>
                <w:rFonts w:ascii="Arial" w:hAnsi="Arial" w:cs="Arial"/>
                <w:sz w:val="20"/>
                <w:szCs w:val="20"/>
              </w:rPr>
              <w:t xml:space="preserve"> Check op compleetheid personeelsdossier</w:t>
            </w:r>
          </w:p>
        </w:tc>
        <w:tc>
          <w:tcPr>
            <w:tcW w:w="993" w:type="dxa"/>
            <w:tcBorders>
              <w:top w:val="single" w:sz="4" w:space="0" w:color="auto"/>
              <w:left w:val="single" w:sz="4" w:space="0" w:color="auto"/>
              <w:bottom w:val="single" w:sz="4" w:space="0" w:color="auto"/>
              <w:right w:val="single" w:sz="4" w:space="0" w:color="auto"/>
            </w:tcBorders>
          </w:tcPr>
          <w:p w14:paraId="168284E7" w14:textId="5CDB4F0B"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1698916F" w14:textId="3508AE84" w:rsidTr="00F0330E">
        <w:tc>
          <w:tcPr>
            <w:tcW w:w="797" w:type="dxa"/>
          </w:tcPr>
          <w:p w14:paraId="670105AC" w14:textId="42086ADB"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B76163">
              <w:rPr>
                <w:rStyle w:val="contentcontrolboundarysink"/>
                <w:rFonts w:ascii="Arial" w:hAnsi="Arial" w:cs="Arial"/>
                <w:sz w:val="20"/>
                <w:szCs w:val="20"/>
              </w:rPr>
              <w:t>W6.1</w:t>
            </w:r>
          </w:p>
        </w:tc>
        <w:tc>
          <w:tcPr>
            <w:tcW w:w="6002" w:type="dxa"/>
            <w:vAlign w:val="center"/>
          </w:tcPr>
          <w:p w14:paraId="2D438FE5" w14:textId="7B12954C"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A1094F">
              <w:rPr>
                <w:rStyle w:val="contentcontrolboundarysink"/>
                <w:rFonts w:ascii="Arial" w:hAnsi="Arial" w:cs="Arial"/>
                <w:sz w:val="20"/>
                <w:szCs w:val="20"/>
              </w:rPr>
              <w:t xml:space="preserve">Formatiebeheer </w:t>
            </w:r>
            <w:r w:rsidRPr="00FD00AC">
              <w:rPr>
                <w:rStyle w:val="contentcontrolboundarysink"/>
                <w:rFonts w:ascii="Arial" w:hAnsi="Arial" w:cs="Arial"/>
                <w:sz w:val="20"/>
                <w:szCs w:val="20"/>
              </w:rPr>
              <w:t>–</w:t>
            </w:r>
            <w:r w:rsidRPr="00A1094F">
              <w:rPr>
                <w:rStyle w:val="contentcontrolboundarysink"/>
                <w:rFonts w:ascii="Arial" w:hAnsi="Arial" w:cs="Arial"/>
                <w:sz w:val="20"/>
                <w:szCs w:val="20"/>
              </w:rPr>
              <w:t xml:space="preserve"> Decentrale input</w:t>
            </w:r>
          </w:p>
        </w:tc>
        <w:tc>
          <w:tcPr>
            <w:tcW w:w="993" w:type="dxa"/>
            <w:tcBorders>
              <w:top w:val="single" w:sz="4" w:space="0" w:color="auto"/>
              <w:left w:val="single" w:sz="4" w:space="0" w:color="auto"/>
              <w:bottom w:val="single" w:sz="4" w:space="0" w:color="auto"/>
              <w:right w:val="single" w:sz="4" w:space="0" w:color="auto"/>
            </w:tcBorders>
          </w:tcPr>
          <w:p w14:paraId="4C241A26" w14:textId="4AC66AB1"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082798BD" w14:textId="6CA3FF0E" w:rsidTr="00F0330E">
        <w:tc>
          <w:tcPr>
            <w:tcW w:w="797" w:type="dxa"/>
          </w:tcPr>
          <w:p w14:paraId="2D92AE3F" w14:textId="3B7CD46F"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887B3C">
              <w:rPr>
                <w:rStyle w:val="contentcontrolboundarysink"/>
                <w:rFonts w:ascii="Arial" w:hAnsi="Arial" w:cs="Arial"/>
                <w:sz w:val="20"/>
                <w:szCs w:val="20"/>
              </w:rPr>
              <w:t>W6.2</w:t>
            </w:r>
          </w:p>
        </w:tc>
        <w:tc>
          <w:tcPr>
            <w:tcW w:w="6002" w:type="dxa"/>
            <w:vAlign w:val="center"/>
          </w:tcPr>
          <w:p w14:paraId="6F33600E" w14:textId="16CAABE1"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20649F">
              <w:rPr>
                <w:rStyle w:val="contentcontrolboundarysink"/>
                <w:rFonts w:ascii="Arial" w:hAnsi="Arial" w:cs="Arial"/>
                <w:sz w:val="20"/>
                <w:szCs w:val="20"/>
              </w:rPr>
              <w:t xml:space="preserve">Personeelsplanning </w:t>
            </w:r>
            <w:r w:rsidRPr="00FD00AC">
              <w:rPr>
                <w:rStyle w:val="contentcontrolboundarysink"/>
                <w:rFonts w:ascii="Arial" w:hAnsi="Arial" w:cs="Arial"/>
                <w:sz w:val="20"/>
                <w:szCs w:val="20"/>
              </w:rPr>
              <w:t>–</w:t>
            </w:r>
            <w:r w:rsidRPr="0020649F">
              <w:rPr>
                <w:rStyle w:val="contentcontrolboundarysink"/>
                <w:rFonts w:ascii="Arial" w:hAnsi="Arial" w:cs="Arial"/>
                <w:sz w:val="20"/>
                <w:szCs w:val="20"/>
              </w:rPr>
              <w:t xml:space="preserve"> </w:t>
            </w:r>
            <w:proofErr w:type="spellStart"/>
            <w:r w:rsidRPr="0020649F">
              <w:rPr>
                <w:rStyle w:val="contentcontrolboundarysink"/>
                <w:rFonts w:ascii="Arial" w:hAnsi="Arial" w:cs="Arial"/>
                <w:sz w:val="20"/>
                <w:szCs w:val="20"/>
              </w:rPr>
              <w:t>Configurabele</w:t>
            </w:r>
            <w:proofErr w:type="spellEnd"/>
            <w:r w:rsidRPr="0020649F">
              <w:rPr>
                <w:rStyle w:val="contentcontrolboundarysink"/>
                <w:rFonts w:ascii="Arial" w:hAnsi="Arial" w:cs="Arial"/>
                <w:sz w:val="20"/>
                <w:szCs w:val="20"/>
              </w:rPr>
              <w:t xml:space="preserve"> periodes</w:t>
            </w:r>
          </w:p>
        </w:tc>
        <w:tc>
          <w:tcPr>
            <w:tcW w:w="993" w:type="dxa"/>
            <w:tcBorders>
              <w:top w:val="single" w:sz="4" w:space="0" w:color="auto"/>
              <w:left w:val="single" w:sz="4" w:space="0" w:color="auto"/>
              <w:bottom w:val="single" w:sz="4" w:space="0" w:color="auto"/>
              <w:right w:val="single" w:sz="4" w:space="0" w:color="auto"/>
            </w:tcBorders>
          </w:tcPr>
          <w:p w14:paraId="1A38E73C" w14:textId="6A5FEE2A"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34CF722D" w14:textId="4AFEB1D3" w:rsidTr="00F0330E">
        <w:tc>
          <w:tcPr>
            <w:tcW w:w="797" w:type="dxa"/>
          </w:tcPr>
          <w:p w14:paraId="553A4795" w14:textId="6CF7D98F"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F5DB1">
              <w:rPr>
                <w:rStyle w:val="contentcontrolboundarysink"/>
                <w:rFonts w:ascii="Arial" w:hAnsi="Arial" w:cs="Arial"/>
                <w:sz w:val="20"/>
                <w:szCs w:val="20"/>
              </w:rPr>
              <w:t>W6.3</w:t>
            </w:r>
          </w:p>
        </w:tc>
        <w:tc>
          <w:tcPr>
            <w:tcW w:w="6002" w:type="dxa"/>
            <w:vAlign w:val="center"/>
          </w:tcPr>
          <w:p w14:paraId="37D90389" w14:textId="7CFBE611"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97BB0">
              <w:rPr>
                <w:rStyle w:val="contentcontrolboundarysink"/>
                <w:rFonts w:ascii="Arial" w:hAnsi="Arial" w:cs="Arial"/>
                <w:sz w:val="20"/>
                <w:szCs w:val="20"/>
              </w:rPr>
              <w:t xml:space="preserve">Personeelsplanning </w:t>
            </w:r>
            <w:r w:rsidRPr="00FD00AC">
              <w:rPr>
                <w:rStyle w:val="contentcontrolboundarysink"/>
                <w:rFonts w:ascii="Arial" w:hAnsi="Arial" w:cs="Arial"/>
                <w:sz w:val="20"/>
                <w:szCs w:val="20"/>
              </w:rPr>
              <w:t>–</w:t>
            </w:r>
            <w:r w:rsidRPr="00397BB0">
              <w:rPr>
                <w:rStyle w:val="contentcontrolboundarysink"/>
                <w:rFonts w:ascii="Arial" w:hAnsi="Arial" w:cs="Arial"/>
                <w:sz w:val="20"/>
                <w:szCs w:val="20"/>
              </w:rPr>
              <w:t xml:space="preserve"> Personeelsmodellen en scenario's</w:t>
            </w:r>
          </w:p>
        </w:tc>
        <w:tc>
          <w:tcPr>
            <w:tcW w:w="993" w:type="dxa"/>
            <w:tcBorders>
              <w:top w:val="single" w:sz="4" w:space="0" w:color="auto"/>
              <w:left w:val="single" w:sz="4" w:space="0" w:color="auto"/>
              <w:bottom w:val="single" w:sz="4" w:space="0" w:color="auto"/>
              <w:right w:val="single" w:sz="4" w:space="0" w:color="auto"/>
            </w:tcBorders>
          </w:tcPr>
          <w:p w14:paraId="36593D19" w14:textId="7BD044C8"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5C0F41F4" w14:textId="1E15A6C0" w:rsidTr="00F0330E">
        <w:tc>
          <w:tcPr>
            <w:tcW w:w="797" w:type="dxa"/>
          </w:tcPr>
          <w:p w14:paraId="28AFB0AE" w14:textId="3591462B"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DB522E">
              <w:rPr>
                <w:rStyle w:val="contentcontrolboundarysink"/>
                <w:rFonts w:ascii="Arial" w:hAnsi="Arial" w:cs="Arial"/>
                <w:sz w:val="20"/>
                <w:szCs w:val="20"/>
              </w:rPr>
              <w:t>W7.1</w:t>
            </w:r>
          </w:p>
        </w:tc>
        <w:tc>
          <w:tcPr>
            <w:tcW w:w="6002" w:type="dxa"/>
            <w:vAlign w:val="center"/>
          </w:tcPr>
          <w:p w14:paraId="7719DDDF" w14:textId="71E85AF3"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A277EC">
              <w:rPr>
                <w:rStyle w:val="contentcontrolboundarysink"/>
                <w:rFonts w:ascii="Arial" w:hAnsi="Arial" w:cs="Arial"/>
                <w:sz w:val="20"/>
                <w:szCs w:val="20"/>
              </w:rPr>
              <w:t xml:space="preserve">Verzuim </w:t>
            </w:r>
            <w:r w:rsidRPr="00FD00AC">
              <w:rPr>
                <w:rStyle w:val="contentcontrolboundarysink"/>
                <w:rFonts w:ascii="Arial" w:hAnsi="Arial" w:cs="Arial"/>
                <w:sz w:val="20"/>
                <w:szCs w:val="20"/>
              </w:rPr>
              <w:t>–</w:t>
            </w:r>
            <w:r w:rsidRPr="00A277EC">
              <w:rPr>
                <w:rStyle w:val="contentcontrolboundarysink"/>
                <w:rFonts w:ascii="Arial" w:hAnsi="Arial" w:cs="Arial"/>
                <w:sz w:val="20"/>
                <w:szCs w:val="20"/>
              </w:rPr>
              <w:t xml:space="preserve"> Salarisverwerking</w:t>
            </w:r>
          </w:p>
        </w:tc>
        <w:tc>
          <w:tcPr>
            <w:tcW w:w="993" w:type="dxa"/>
            <w:tcBorders>
              <w:top w:val="single" w:sz="4" w:space="0" w:color="auto"/>
              <w:left w:val="single" w:sz="4" w:space="0" w:color="auto"/>
              <w:bottom w:val="single" w:sz="4" w:space="0" w:color="auto"/>
              <w:right w:val="single" w:sz="4" w:space="0" w:color="auto"/>
            </w:tcBorders>
          </w:tcPr>
          <w:p w14:paraId="71B08F62" w14:textId="7EDC9C76"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74A24D7C" w14:textId="1D8833DC" w:rsidTr="00F0330E">
        <w:tc>
          <w:tcPr>
            <w:tcW w:w="797" w:type="dxa"/>
          </w:tcPr>
          <w:p w14:paraId="4FC929B8" w14:textId="28FA712F"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1B2B8A">
              <w:rPr>
                <w:rStyle w:val="contentcontrolboundarysink"/>
                <w:rFonts w:ascii="Arial" w:hAnsi="Arial" w:cs="Arial"/>
                <w:sz w:val="20"/>
                <w:szCs w:val="20"/>
              </w:rPr>
              <w:t>W8.1</w:t>
            </w:r>
          </w:p>
        </w:tc>
        <w:tc>
          <w:tcPr>
            <w:tcW w:w="6002" w:type="dxa"/>
            <w:vAlign w:val="center"/>
          </w:tcPr>
          <w:p w14:paraId="73524F95" w14:textId="705F1BA2"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2A2799">
              <w:rPr>
                <w:rStyle w:val="contentcontrolboundarysink"/>
                <w:rFonts w:ascii="Arial" w:hAnsi="Arial" w:cs="Arial"/>
                <w:sz w:val="20"/>
                <w:szCs w:val="20"/>
              </w:rPr>
              <w:t xml:space="preserve">Salarisadministratie </w:t>
            </w:r>
            <w:r w:rsidRPr="00FD00AC">
              <w:rPr>
                <w:rStyle w:val="contentcontrolboundarysink"/>
                <w:rFonts w:ascii="Arial" w:hAnsi="Arial" w:cs="Arial"/>
                <w:sz w:val="20"/>
                <w:szCs w:val="20"/>
              </w:rPr>
              <w:t>–</w:t>
            </w:r>
            <w:r w:rsidRPr="002A2799">
              <w:rPr>
                <w:rStyle w:val="contentcontrolboundarysink"/>
                <w:rFonts w:ascii="Arial" w:hAnsi="Arial" w:cs="Arial"/>
                <w:sz w:val="20"/>
                <w:szCs w:val="20"/>
              </w:rPr>
              <w:t xml:space="preserve"> Salaris- en declaratieverwerking</w:t>
            </w:r>
          </w:p>
        </w:tc>
        <w:tc>
          <w:tcPr>
            <w:tcW w:w="993" w:type="dxa"/>
            <w:tcBorders>
              <w:top w:val="single" w:sz="4" w:space="0" w:color="auto"/>
              <w:left w:val="single" w:sz="4" w:space="0" w:color="auto"/>
              <w:bottom w:val="single" w:sz="4" w:space="0" w:color="auto"/>
              <w:right w:val="single" w:sz="4" w:space="0" w:color="auto"/>
            </w:tcBorders>
          </w:tcPr>
          <w:p w14:paraId="7E18CD70" w14:textId="514370DE"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19C8C24E" w14:textId="00F1100D" w:rsidTr="00F0330E">
        <w:tc>
          <w:tcPr>
            <w:tcW w:w="797" w:type="dxa"/>
          </w:tcPr>
          <w:p w14:paraId="50D9697C" w14:textId="5E67B71F"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19368D">
              <w:rPr>
                <w:rStyle w:val="contentcontrolboundarysink"/>
                <w:rFonts w:ascii="Arial" w:hAnsi="Arial" w:cs="Arial"/>
                <w:sz w:val="20"/>
                <w:szCs w:val="20"/>
              </w:rPr>
              <w:t>W9.1</w:t>
            </w:r>
          </w:p>
        </w:tc>
        <w:tc>
          <w:tcPr>
            <w:tcW w:w="6002" w:type="dxa"/>
            <w:vAlign w:val="center"/>
          </w:tcPr>
          <w:p w14:paraId="3FB08979" w14:textId="0A96936F"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C83134">
              <w:rPr>
                <w:rStyle w:val="contentcontrolboundarysink"/>
                <w:rFonts w:ascii="Arial" w:hAnsi="Arial" w:cs="Arial"/>
                <w:sz w:val="20"/>
                <w:szCs w:val="20"/>
              </w:rPr>
              <w:t>Werving en selectie – Formatiebeheer</w:t>
            </w:r>
          </w:p>
        </w:tc>
        <w:tc>
          <w:tcPr>
            <w:tcW w:w="993" w:type="dxa"/>
            <w:tcBorders>
              <w:top w:val="single" w:sz="4" w:space="0" w:color="auto"/>
              <w:left w:val="single" w:sz="4" w:space="0" w:color="auto"/>
              <w:bottom w:val="single" w:sz="4" w:space="0" w:color="auto"/>
              <w:right w:val="single" w:sz="4" w:space="0" w:color="auto"/>
            </w:tcBorders>
          </w:tcPr>
          <w:p w14:paraId="71A535FD" w14:textId="6D174075"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541A172E" w14:textId="360FA815" w:rsidTr="00F0330E">
        <w:tc>
          <w:tcPr>
            <w:tcW w:w="797" w:type="dxa"/>
          </w:tcPr>
          <w:p w14:paraId="7DEB2A7E" w14:textId="0B7BC08B"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5B2166">
              <w:rPr>
                <w:rStyle w:val="contentcontrolboundarysink"/>
                <w:rFonts w:ascii="Arial" w:hAnsi="Arial" w:cs="Arial"/>
                <w:sz w:val="20"/>
                <w:szCs w:val="20"/>
              </w:rPr>
              <w:t>W10.1</w:t>
            </w:r>
          </w:p>
        </w:tc>
        <w:tc>
          <w:tcPr>
            <w:tcW w:w="6002" w:type="dxa"/>
            <w:vAlign w:val="center"/>
          </w:tcPr>
          <w:p w14:paraId="41CA24A6" w14:textId="3BDA3567"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E61D56">
              <w:rPr>
                <w:rStyle w:val="contentcontrolboundarysink"/>
                <w:rFonts w:ascii="Arial" w:hAnsi="Arial" w:cs="Arial"/>
                <w:sz w:val="20"/>
                <w:szCs w:val="20"/>
              </w:rPr>
              <w:t xml:space="preserve">Learning &amp; development </w:t>
            </w:r>
            <w:r w:rsidRPr="00C83134">
              <w:rPr>
                <w:rStyle w:val="contentcontrolboundarysink"/>
                <w:rFonts w:ascii="Arial" w:hAnsi="Arial" w:cs="Arial"/>
                <w:sz w:val="20"/>
                <w:szCs w:val="20"/>
              </w:rPr>
              <w:t>–</w:t>
            </w:r>
            <w:r w:rsidRPr="00E61D56">
              <w:rPr>
                <w:rStyle w:val="contentcontrolboundarysink"/>
                <w:rFonts w:ascii="Arial" w:hAnsi="Arial" w:cs="Arial"/>
                <w:sz w:val="20"/>
                <w:szCs w:val="20"/>
              </w:rPr>
              <w:t xml:space="preserve"> Trainingsaanbod</w:t>
            </w:r>
          </w:p>
        </w:tc>
        <w:tc>
          <w:tcPr>
            <w:tcW w:w="993" w:type="dxa"/>
            <w:tcBorders>
              <w:top w:val="single" w:sz="4" w:space="0" w:color="auto"/>
              <w:left w:val="single" w:sz="4" w:space="0" w:color="auto"/>
              <w:bottom w:val="single" w:sz="4" w:space="0" w:color="auto"/>
              <w:right w:val="single" w:sz="4" w:space="0" w:color="auto"/>
            </w:tcBorders>
          </w:tcPr>
          <w:p w14:paraId="09E5DE07" w14:textId="6B50A1A3"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3A20E0FC" w14:textId="2BB381D0" w:rsidTr="00F0330E">
        <w:tc>
          <w:tcPr>
            <w:tcW w:w="797" w:type="dxa"/>
          </w:tcPr>
          <w:p w14:paraId="02F2563A" w14:textId="4EA8303C"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B01E43">
              <w:rPr>
                <w:rStyle w:val="contentcontrolboundarysink"/>
                <w:rFonts w:ascii="Arial" w:hAnsi="Arial" w:cs="Arial"/>
                <w:sz w:val="20"/>
                <w:szCs w:val="20"/>
              </w:rPr>
              <w:t>W10.2</w:t>
            </w:r>
          </w:p>
        </w:tc>
        <w:tc>
          <w:tcPr>
            <w:tcW w:w="6002" w:type="dxa"/>
            <w:vAlign w:val="center"/>
          </w:tcPr>
          <w:p w14:paraId="25E29C41" w14:textId="476EB141"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DF6BBD">
              <w:rPr>
                <w:rStyle w:val="contentcontrolboundarysink"/>
                <w:rFonts w:ascii="Arial" w:hAnsi="Arial" w:cs="Arial"/>
                <w:sz w:val="20"/>
                <w:szCs w:val="20"/>
              </w:rPr>
              <w:t xml:space="preserve">Learning &amp; development </w:t>
            </w:r>
            <w:r w:rsidRPr="00C83134">
              <w:rPr>
                <w:rStyle w:val="contentcontrolboundarysink"/>
                <w:rFonts w:ascii="Arial" w:hAnsi="Arial" w:cs="Arial"/>
                <w:sz w:val="20"/>
                <w:szCs w:val="20"/>
              </w:rPr>
              <w:t>–</w:t>
            </w:r>
            <w:r w:rsidRPr="00DF6BBD">
              <w:rPr>
                <w:rStyle w:val="contentcontrolboundarysink"/>
                <w:rFonts w:ascii="Arial" w:hAnsi="Arial" w:cs="Arial"/>
                <w:sz w:val="20"/>
                <w:szCs w:val="20"/>
              </w:rPr>
              <w:t xml:space="preserve"> Skills Assessment</w:t>
            </w:r>
          </w:p>
        </w:tc>
        <w:tc>
          <w:tcPr>
            <w:tcW w:w="993" w:type="dxa"/>
            <w:tcBorders>
              <w:top w:val="single" w:sz="4" w:space="0" w:color="auto"/>
              <w:left w:val="single" w:sz="4" w:space="0" w:color="auto"/>
              <w:bottom w:val="single" w:sz="4" w:space="0" w:color="auto"/>
              <w:right w:val="single" w:sz="4" w:space="0" w:color="auto"/>
            </w:tcBorders>
          </w:tcPr>
          <w:p w14:paraId="0E2C7BA3" w14:textId="226ACA17"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30B040B3" w14:textId="27609A06" w:rsidTr="00F0330E">
        <w:tc>
          <w:tcPr>
            <w:tcW w:w="797" w:type="dxa"/>
          </w:tcPr>
          <w:p w14:paraId="339D340A" w14:textId="0B73B039"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FE6A52">
              <w:rPr>
                <w:rStyle w:val="contentcontrolboundarysink"/>
                <w:rFonts w:ascii="Arial" w:hAnsi="Arial" w:cs="Arial"/>
                <w:sz w:val="20"/>
                <w:szCs w:val="20"/>
              </w:rPr>
              <w:t>W11.1</w:t>
            </w:r>
          </w:p>
        </w:tc>
        <w:tc>
          <w:tcPr>
            <w:tcW w:w="6002" w:type="dxa"/>
            <w:vAlign w:val="center"/>
          </w:tcPr>
          <w:p w14:paraId="30E22C77" w14:textId="2BCE76BE"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E407A">
              <w:rPr>
                <w:rStyle w:val="contentcontrolboundarysink"/>
                <w:rFonts w:ascii="Arial" w:hAnsi="Arial" w:cs="Arial"/>
                <w:sz w:val="20"/>
                <w:szCs w:val="20"/>
              </w:rPr>
              <w:t xml:space="preserve">Ontwikkeling </w:t>
            </w:r>
            <w:r w:rsidRPr="00C83134">
              <w:rPr>
                <w:rStyle w:val="contentcontrolboundarysink"/>
                <w:rFonts w:ascii="Arial" w:hAnsi="Arial" w:cs="Arial"/>
                <w:sz w:val="20"/>
                <w:szCs w:val="20"/>
              </w:rPr>
              <w:t>–</w:t>
            </w:r>
            <w:r w:rsidRPr="003E407A">
              <w:rPr>
                <w:rStyle w:val="contentcontrolboundarysink"/>
                <w:rFonts w:ascii="Arial" w:hAnsi="Arial" w:cs="Arial"/>
                <w:sz w:val="20"/>
                <w:szCs w:val="20"/>
              </w:rPr>
              <w:t xml:space="preserve"> R&amp;O cyclus</w:t>
            </w:r>
          </w:p>
        </w:tc>
        <w:tc>
          <w:tcPr>
            <w:tcW w:w="993" w:type="dxa"/>
            <w:tcBorders>
              <w:top w:val="single" w:sz="4" w:space="0" w:color="auto"/>
              <w:left w:val="single" w:sz="4" w:space="0" w:color="auto"/>
              <w:bottom w:val="single" w:sz="4" w:space="0" w:color="auto"/>
              <w:right w:val="single" w:sz="4" w:space="0" w:color="auto"/>
            </w:tcBorders>
          </w:tcPr>
          <w:p w14:paraId="5BFF8040" w14:textId="749380DA"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652278A5" w14:textId="5F592DE3" w:rsidTr="00F0330E">
        <w:tc>
          <w:tcPr>
            <w:tcW w:w="797" w:type="dxa"/>
          </w:tcPr>
          <w:p w14:paraId="211C0F53" w14:textId="67392A45"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07483">
              <w:rPr>
                <w:rStyle w:val="contentcontrolboundarysink"/>
                <w:rFonts w:ascii="Arial" w:hAnsi="Arial" w:cs="Arial"/>
                <w:sz w:val="20"/>
                <w:szCs w:val="20"/>
              </w:rPr>
              <w:t>W12.1</w:t>
            </w:r>
          </w:p>
        </w:tc>
        <w:tc>
          <w:tcPr>
            <w:tcW w:w="6002" w:type="dxa"/>
            <w:vAlign w:val="center"/>
          </w:tcPr>
          <w:p w14:paraId="4C84B8A5" w14:textId="76816C5F"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proofErr w:type="spellStart"/>
            <w:r w:rsidRPr="00CE1EC0">
              <w:rPr>
                <w:rStyle w:val="contentcontrolboundarysink"/>
                <w:rFonts w:ascii="Arial" w:hAnsi="Arial" w:cs="Arial"/>
                <w:sz w:val="20"/>
                <w:szCs w:val="20"/>
              </w:rPr>
              <w:t>Self-service</w:t>
            </w:r>
            <w:proofErr w:type="spellEnd"/>
            <w:r w:rsidRPr="00CE1EC0">
              <w:rPr>
                <w:rStyle w:val="contentcontrolboundarysink"/>
                <w:rFonts w:ascii="Arial" w:hAnsi="Arial" w:cs="Arial"/>
                <w:sz w:val="20"/>
                <w:szCs w:val="20"/>
              </w:rPr>
              <w:t xml:space="preserve"> </w:t>
            </w:r>
            <w:r w:rsidRPr="00C83134">
              <w:rPr>
                <w:rStyle w:val="contentcontrolboundarysink"/>
                <w:rFonts w:ascii="Arial" w:hAnsi="Arial" w:cs="Arial"/>
                <w:sz w:val="20"/>
                <w:szCs w:val="20"/>
              </w:rPr>
              <w:t>–</w:t>
            </w:r>
            <w:r w:rsidRPr="00CE1EC0">
              <w:rPr>
                <w:rStyle w:val="contentcontrolboundarysink"/>
                <w:rFonts w:ascii="Arial" w:hAnsi="Arial" w:cs="Arial"/>
                <w:sz w:val="20"/>
                <w:szCs w:val="20"/>
              </w:rPr>
              <w:t xml:space="preserve"> App</w:t>
            </w:r>
          </w:p>
        </w:tc>
        <w:tc>
          <w:tcPr>
            <w:tcW w:w="993" w:type="dxa"/>
            <w:tcBorders>
              <w:top w:val="single" w:sz="4" w:space="0" w:color="auto"/>
              <w:left w:val="single" w:sz="4" w:space="0" w:color="auto"/>
              <w:bottom w:val="single" w:sz="4" w:space="0" w:color="auto"/>
              <w:right w:val="single" w:sz="4" w:space="0" w:color="auto"/>
            </w:tcBorders>
          </w:tcPr>
          <w:p w14:paraId="7C3B7EB0" w14:textId="205E834E"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0FCED144" w14:textId="232F9E8C" w:rsidTr="00F0330E">
        <w:tc>
          <w:tcPr>
            <w:tcW w:w="797" w:type="dxa"/>
          </w:tcPr>
          <w:p w14:paraId="79A88898" w14:textId="29AFB2CF"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858AA">
              <w:rPr>
                <w:rStyle w:val="contentcontrolboundarysink"/>
                <w:rFonts w:ascii="Arial" w:hAnsi="Arial" w:cs="Arial"/>
                <w:sz w:val="20"/>
                <w:szCs w:val="20"/>
              </w:rPr>
              <w:t>W13.1</w:t>
            </w:r>
          </w:p>
        </w:tc>
        <w:tc>
          <w:tcPr>
            <w:tcW w:w="6002" w:type="dxa"/>
            <w:vAlign w:val="center"/>
          </w:tcPr>
          <w:p w14:paraId="518D1FC3" w14:textId="727604C4"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495404">
              <w:rPr>
                <w:rStyle w:val="contentcontrolboundarysink"/>
                <w:rFonts w:ascii="Arial" w:hAnsi="Arial" w:cs="Arial"/>
                <w:sz w:val="20"/>
                <w:szCs w:val="20"/>
              </w:rPr>
              <w:t>Urenregistratie – Uurtarief</w:t>
            </w:r>
          </w:p>
        </w:tc>
        <w:tc>
          <w:tcPr>
            <w:tcW w:w="993" w:type="dxa"/>
            <w:tcBorders>
              <w:top w:val="single" w:sz="4" w:space="0" w:color="auto"/>
              <w:left w:val="single" w:sz="4" w:space="0" w:color="auto"/>
              <w:bottom w:val="single" w:sz="4" w:space="0" w:color="auto"/>
              <w:right w:val="single" w:sz="4" w:space="0" w:color="auto"/>
            </w:tcBorders>
          </w:tcPr>
          <w:p w14:paraId="5A259118" w14:textId="5CA5A22C"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10C504E0" w14:textId="4B6F3E4F" w:rsidTr="00F0330E">
        <w:tc>
          <w:tcPr>
            <w:tcW w:w="797" w:type="dxa"/>
          </w:tcPr>
          <w:p w14:paraId="1E468431" w14:textId="18D7E9B7"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625A5">
              <w:rPr>
                <w:rStyle w:val="contentcontrolboundarysink"/>
                <w:rFonts w:ascii="Arial" w:hAnsi="Arial" w:cs="Arial"/>
                <w:sz w:val="20"/>
                <w:szCs w:val="20"/>
              </w:rPr>
              <w:t>W14.1</w:t>
            </w:r>
          </w:p>
        </w:tc>
        <w:tc>
          <w:tcPr>
            <w:tcW w:w="6002" w:type="dxa"/>
            <w:vAlign w:val="center"/>
          </w:tcPr>
          <w:p w14:paraId="124A007A" w14:textId="2DFDDF4F"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C850B1">
              <w:rPr>
                <w:rStyle w:val="contentcontrolboundarysink"/>
                <w:rFonts w:ascii="Arial" w:hAnsi="Arial" w:cs="Arial"/>
                <w:sz w:val="20"/>
                <w:szCs w:val="20"/>
              </w:rPr>
              <w:t xml:space="preserve">Configureerbaarheid </w:t>
            </w:r>
            <w:r w:rsidRPr="00495404">
              <w:rPr>
                <w:rStyle w:val="contentcontrolboundarysink"/>
                <w:rFonts w:ascii="Arial" w:hAnsi="Arial" w:cs="Arial"/>
                <w:sz w:val="20"/>
                <w:szCs w:val="20"/>
              </w:rPr>
              <w:t>–</w:t>
            </w:r>
            <w:r w:rsidRPr="00C850B1">
              <w:rPr>
                <w:rStyle w:val="contentcontrolboundarysink"/>
                <w:rFonts w:ascii="Arial" w:hAnsi="Arial" w:cs="Arial"/>
                <w:sz w:val="20"/>
                <w:szCs w:val="20"/>
              </w:rPr>
              <w:t xml:space="preserve"> BPA/RPA</w:t>
            </w:r>
          </w:p>
        </w:tc>
        <w:tc>
          <w:tcPr>
            <w:tcW w:w="993" w:type="dxa"/>
            <w:tcBorders>
              <w:top w:val="single" w:sz="4" w:space="0" w:color="auto"/>
              <w:left w:val="single" w:sz="4" w:space="0" w:color="auto"/>
              <w:bottom w:val="single" w:sz="4" w:space="0" w:color="auto"/>
              <w:right w:val="single" w:sz="4" w:space="0" w:color="auto"/>
            </w:tcBorders>
          </w:tcPr>
          <w:p w14:paraId="4A39D1C3" w14:textId="5149FA14"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202515A5" w14:textId="1936B898" w:rsidTr="00F0330E">
        <w:tc>
          <w:tcPr>
            <w:tcW w:w="797" w:type="dxa"/>
          </w:tcPr>
          <w:p w14:paraId="3A68A78C" w14:textId="3635F0AF"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77080F">
              <w:rPr>
                <w:rStyle w:val="contentcontrolboundarysink"/>
                <w:rFonts w:ascii="Arial" w:hAnsi="Arial" w:cs="Arial"/>
                <w:sz w:val="20"/>
                <w:szCs w:val="20"/>
              </w:rPr>
              <w:t>W14.2</w:t>
            </w:r>
          </w:p>
        </w:tc>
        <w:tc>
          <w:tcPr>
            <w:tcW w:w="6002" w:type="dxa"/>
            <w:vAlign w:val="center"/>
          </w:tcPr>
          <w:p w14:paraId="5BF08923" w14:textId="0602DFE6"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F6213A">
              <w:rPr>
                <w:rStyle w:val="contentcontrolboundarysink"/>
                <w:rFonts w:ascii="Arial" w:hAnsi="Arial" w:cs="Arial"/>
                <w:sz w:val="20"/>
                <w:szCs w:val="20"/>
              </w:rPr>
              <w:t xml:space="preserve">Configureerbaarheid </w:t>
            </w:r>
            <w:r w:rsidRPr="00495404">
              <w:rPr>
                <w:rStyle w:val="contentcontrolboundarysink"/>
                <w:rFonts w:ascii="Arial" w:hAnsi="Arial" w:cs="Arial"/>
                <w:sz w:val="20"/>
                <w:szCs w:val="20"/>
              </w:rPr>
              <w:t>–</w:t>
            </w:r>
            <w:r w:rsidRPr="00F6213A">
              <w:rPr>
                <w:rStyle w:val="contentcontrolboundarysink"/>
                <w:rFonts w:ascii="Arial" w:hAnsi="Arial" w:cs="Arial"/>
                <w:sz w:val="20"/>
                <w:szCs w:val="20"/>
              </w:rPr>
              <w:t xml:space="preserve"> Dashboard</w:t>
            </w:r>
          </w:p>
        </w:tc>
        <w:tc>
          <w:tcPr>
            <w:tcW w:w="993" w:type="dxa"/>
            <w:tcBorders>
              <w:top w:val="single" w:sz="4" w:space="0" w:color="auto"/>
              <w:left w:val="single" w:sz="4" w:space="0" w:color="auto"/>
              <w:bottom w:val="single" w:sz="4" w:space="0" w:color="auto"/>
              <w:right w:val="single" w:sz="4" w:space="0" w:color="auto"/>
            </w:tcBorders>
          </w:tcPr>
          <w:p w14:paraId="50D15284" w14:textId="15A50F00"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038EB12C" w14:textId="5E3EC602" w:rsidTr="00F0330E">
        <w:tc>
          <w:tcPr>
            <w:tcW w:w="797" w:type="dxa"/>
          </w:tcPr>
          <w:p w14:paraId="2D1B0CD0" w14:textId="14E304A5"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1719D">
              <w:rPr>
                <w:rStyle w:val="contentcontrolboundarysink"/>
                <w:rFonts w:ascii="Arial" w:hAnsi="Arial" w:cs="Arial"/>
                <w:sz w:val="20"/>
                <w:szCs w:val="20"/>
              </w:rPr>
              <w:t>W14.3</w:t>
            </w:r>
          </w:p>
        </w:tc>
        <w:tc>
          <w:tcPr>
            <w:tcW w:w="6002" w:type="dxa"/>
            <w:vAlign w:val="center"/>
          </w:tcPr>
          <w:p w14:paraId="01C7606E" w14:textId="3279C5F6"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8A3175">
              <w:rPr>
                <w:rStyle w:val="contentcontrolboundarysink"/>
                <w:rFonts w:ascii="Arial" w:hAnsi="Arial" w:cs="Arial"/>
                <w:sz w:val="20"/>
                <w:szCs w:val="20"/>
              </w:rPr>
              <w:t xml:space="preserve">Configureerbaarheid </w:t>
            </w:r>
            <w:r w:rsidRPr="00495404">
              <w:rPr>
                <w:rStyle w:val="contentcontrolboundarysink"/>
                <w:rFonts w:ascii="Arial" w:hAnsi="Arial" w:cs="Arial"/>
                <w:sz w:val="20"/>
                <w:szCs w:val="20"/>
              </w:rPr>
              <w:t>–</w:t>
            </w:r>
            <w:r w:rsidRPr="008A3175">
              <w:rPr>
                <w:rStyle w:val="contentcontrolboundarysink"/>
                <w:rFonts w:ascii="Arial" w:hAnsi="Arial" w:cs="Arial"/>
                <w:sz w:val="20"/>
                <w:szCs w:val="20"/>
              </w:rPr>
              <w:t xml:space="preserve"> Formulieren</w:t>
            </w:r>
          </w:p>
        </w:tc>
        <w:tc>
          <w:tcPr>
            <w:tcW w:w="993" w:type="dxa"/>
            <w:tcBorders>
              <w:top w:val="single" w:sz="4" w:space="0" w:color="auto"/>
              <w:left w:val="single" w:sz="4" w:space="0" w:color="auto"/>
              <w:bottom w:val="single" w:sz="4" w:space="0" w:color="auto"/>
              <w:right w:val="single" w:sz="4" w:space="0" w:color="auto"/>
            </w:tcBorders>
          </w:tcPr>
          <w:p w14:paraId="356E3787" w14:textId="587E71E2"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6EB5BCE4" w14:textId="7CC89575" w:rsidTr="00F0330E">
        <w:tc>
          <w:tcPr>
            <w:tcW w:w="797" w:type="dxa"/>
          </w:tcPr>
          <w:p w14:paraId="71541090" w14:textId="2C7ACA5A"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DD50AC">
              <w:rPr>
                <w:rStyle w:val="contentcontrolboundarysink"/>
                <w:rFonts w:ascii="Arial" w:hAnsi="Arial" w:cs="Arial"/>
                <w:sz w:val="20"/>
                <w:szCs w:val="20"/>
              </w:rPr>
              <w:t>W16.1</w:t>
            </w:r>
          </w:p>
        </w:tc>
        <w:tc>
          <w:tcPr>
            <w:tcW w:w="6002" w:type="dxa"/>
            <w:vAlign w:val="center"/>
          </w:tcPr>
          <w:p w14:paraId="410C4A37" w14:textId="5D24CFE9"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991B45">
              <w:rPr>
                <w:rStyle w:val="contentcontrolboundarysink"/>
                <w:rFonts w:ascii="Arial" w:hAnsi="Arial" w:cs="Arial"/>
                <w:sz w:val="20"/>
                <w:szCs w:val="20"/>
              </w:rPr>
              <w:t xml:space="preserve">Overzichten en rapportages </w:t>
            </w:r>
            <w:r w:rsidRPr="00495404">
              <w:rPr>
                <w:rStyle w:val="contentcontrolboundarysink"/>
                <w:rFonts w:ascii="Arial" w:hAnsi="Arial" w:cs="Arial"/>
                <w:sz w:val="20"/>
                <w:szCs w:val="20"/>
              </w:rPr>
              <w:t>–</w:t>
            </w:r>
            <w:r w:rsidRPr="00991B45">
              <w:rPr>
                <w:rStyle w:val="contentcontrolboundarysink"/>
                <w:rFonts w:ascii="Arial" w:hAnsi="Arial" w:cs="Arial"/>
                <w:sz w:val="20"/>
                <w:szCs w:val="20"/>
              </w:rPr>
              <w:t xml:space="preserve"> Rapportage</w:t>
            </w:r>
          </w:p>
        </w:tc>
        <w:tc>
          <w:tcPr>
            <w:tcW w:w="993" w:type="dxa"/>
            <w:tcBorders>
              <w:top w:val="single" w:sz="4" w:space="0" w:color="auto"/>
              <w:left w:val="single" w:sz="4" w:space="0" w:color="auto"/>
              <w:bottom w:val="single" w:sz="4" w:space="0" w:color="auto"/>
              <w:right w:val="single" w:sz="4" w:space="0" w:color="auto"/>
            </w:tcBorders>
          </w:tcPr>
          <w:p w14:paraId="1DD1D066" w14:textId="3C15AC01"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0E63BC09" w14:textId="60231E16" w:rsidTr="00F0330E">
        <w:tc>
          <w:tcPr>
            <w:tcW w:w="797" w:type="dxa"/>
          </w:tcPr>
          <w:p w14:paraId="0D0A5459" w14:textId="20BC0614"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8F7165">
              <w:rPr>
                <w:rStyle w:val="contentcontrolboundarysink"/>
                <w:rFonts w:ascii="Arial" w:hAnsi="Arial" w:cs="Arial"/>
                <w:sz w:val="20"/>
                <w:szCs w:val="20"/>
              </w:rPr>
              <w:lastRenderedPageBreak/>
              <w:t>W16.2</w:t>
            </w:r>
          </w:p>
        </w:tc>
        <w:tc>
          <w:tcPr>
            <w:tcW w:w="6002" w:type="dxa"/>
            <w:vAlign w:val="center"/>
          </w:tcPr>
          <w:p w14:paraId="60529599" w14:textId="2EDB4339"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5F4D1C">
              <w:rPr>
                <w:rStyle w:val="contentcontrolboundarysink"/>
                <w:rFonts w:ascii="Arial" w:hAnsi="Arial" w:cs="Arial"/>
                <w:sz w:val="20"/>
                <w:szCs w:val="20"/>
              </w:rPr>
              <w:t>Overzichten en rapportages - Zoeken</w:t>
            </w:r>
          </w:p>
        </w:tc>
        <w:tc>
          <w:tcPr>
            <w:tcW w:w="993" w:type="dxa"/>
            <w:tcBorders>
              <w:top w:val="single" w:sz="4" w:space="0" w:color="auto"/>
              <w:left w:val="single" w:sz="4" w:space="0" w:color="auto"/>
              <w:bottom w:val="single" w:sz="4" w:space="0" w:color="auto"/>
              <w:right w:val="single" w:sz="4" w:space="0" w:color="auto"/>
            </w:tcBorders>
          </w:tcPr>
          <w:p w14:paraId="3D48A53E" w14:textId="44E1A6A6"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19A1A8EA" w14:textId="025C326E" w:rsidTr="00F0330E">
        <w:tc>
          <w:tcPr>
            <w:tcW w:w="797" w:type="dxa"/>
          </w:tcPr>
          <w:p w14:paraId="03E170E1" w14:textId="2B2DE5F6"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2C33E4">
              <w:rPr>
                <w:rStyle w:val="contentcontrolboundarysink"/>
                <w:rFonts w:ascii="Arial" w:hAnsi="Arial" w:cs="Arial"/>
                <w:sz w:val="20"/>
                <w:szCs w:val="20"/>
              </w:rPr>
              <w:t>W17.1</w:t>
            </w:r>
          </w:p>
        </w:tc>
        <w:tc>
          <w:tcPr>
            <w:tcW w:w="6002" w:type="dxa"/>
            <w:vAlign w:val="center"/>
          </w:tcPr>
          <w:p w14:paraId="7AB42C72" w14:textId="532E7934"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2D11E5">
              <w:rPr>
                <w:rStyle w:val="contentcontrolboundarysink"/>
                <w:rFonts w:ascii="Arial" w:hAnsi="Arial" w:cs="Arial"/>
                <w:sz w:val="20"/>
                <w:szCs w:val="20"/>
              </w:rPr>
              <w:t xml:space="preserve">Toegankelijkheid </w:t>
            </w:r>
            <w:r w:rsidRPr="00495404">
              <w:rPr>
                <w:rStyle w:val="contentcontrolboundarysink"/>
                <w:rFonts w:ascii="Arial" w:hAnsi="Arial" w:cs="Arial"/>
                <w:sz w:val="20"/>
                <w:szCs w:val="20"/>
              </w:rPr>
              <w:t>–</w:t>
            </w:r>
            <w:r w:rsidRPr="002D11E5">
              <w:rPr>
                <w:rStyle w:val="contentcontrolboundarysink"/>
                <w:rFonts w:ascii="Arial" w:hAnsi="Arial" w:cs="Arial"/>
                <w:sz w:val="20"/>
                <w:szCs w:val="20"/>
              </w:rPr>
              <w:t xml:space="preserve"> WCAG</w:t>
            </w:r>
          </w:p>
        </w:tc>
        <w:tc>
          <w:tcPr>
            <w:tcW w:w="993" w:type="dxa"/>
            <w:tcBorders>
              <w:top w:val="single" w:sz="4" w:space="0" w:color="auto"/>
              <w:left w:val="single" w:sz="4" w:space="0" w:color="auto"/>
              <w:bottom w:val="single" w:sz="4" w:space="0" w:color="auto"/>
              <w:right w:val="single" w:sz="4" w:space="0" w:color="auto"/>
            </w:tcBorders>
          </w:tcPr>
          <w:p w14:paraId="0398E044" w14:textId="5220EB05"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7AD89465" w14:textId="6BE73331" w:rsidTr="00F0330E">
        <w:tc>
          <w:tcPr>
            <w:tcW w:w="797" w:type="dxa"/>
          </w:tcPr>
          <w:p w14:paraId="1118CBA7" w14:textId="6BB97415" w:rsidR="00F7562F" w:rsidRPr="005824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C04077">
              <w:rPr>
                <w:rStyle w:val="contentcontrolboundarysink"/>
                <w:rFonts w:ascii="Arial" w:hAnsi="Arial" w:cs="Arial"/>
                <w:sz w:val="20"/>
                <w:szCs w:val="20"/>
              </w:rPr>
              <w:t>W17.2</w:t>
            </w:r>
          </w:p>
        </w:tc>
        <w:tc>
          <w:tcPr>
            <w:tcW w:w="6002" w:type="dxa"/>
            <w:vAlign w:val="center"/>
          </w:tcPr>
          <w:p w14:paraId="7F498534" w14:textId="68FA7F48" w:rsidR="00F7562F"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320B7">
              <w:rPr>
                <w:rStyle w:val="contentcontrolboundarysink"/>
                <w:rFonts w:ascii="Arial" w:hAnsi="Arial" w:cs="Arial"/>
                <w:sz w:val="20"/>
                <w:szCs w:val="20"/>
              </w:rPr>
              <w:t xml:space="preserve">Toegankelijkheid </w:t>
            </w:r>
            <w:r w:rsidRPr="00495404">
              <w:rPr>
                <w:rStyle w:val="contentcontrolboundarysink"/>
                <w:rFonts w:ascii="Arial" w:hAnsi="Arial" w:cs="Arial"/>
                <w:sz w:val="20"/>
                <w:szCs w:val="20"/>
              </w:rPr>
              <w:t>–</w:t>
            </w:r>
            <w:r w:rsidRPr="003320B7">
              <w:rPr>
                <w:rStyle w:val="contentcontrolboundarysink"/>
                <w:rFonts w:ascii="Arial" w:hAnsi="Arial" w:cs="Arial"/>
                <w:sz w:val="20"/>
                <w:szCs w:val="20"/>
              </w:rPr>
              <w:t xml:space="preserve"> Styling</w:t>
            </w:r>
          </w:p>
        </w:tc>
        <w:tc>
          <w:tcPr>
            <w:tcW w:w="993" w:type="dxa"/>
            <w:tcBorders>
              <w:top w:val="single" w:sz="4" w:space="0" w:color="auto"/>
              <w:left w:val="single" w:sz="4" w:space="0" w:color="auto"/>
              <w:bottom w:val="single" w:sz="4" w:space="0" w:color="auto"/>
              <w:right w:val="single" w:sz="4" w:space="0" w:color="auto"/>
            </w:tcBorders>
          </w:tcPr>
          <w:p w14:paraId="7BC51244" w14:textId="395AFFFA"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69F7FEB2" w14:textId="1CB4EAF5" w:rsidTr="00F0330E">
        <w:tc>
          <w:tcPr>
            <w:tcW w:w="797" w:type="dxa"/>
          </w:tcPr>
          <w:p w14:paraId="1E7C474E" w14:textId="146F91BF" w:rsidR="00F7562F" w:rsidRPr="00C0407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855ECF">
              <w:rPr>
                <w:rStyle w:val="contentcontrolboundarysink"/>
                <w:rFonts w:ascii="Arial" w:hAnsi="Arial" w:cs="Arial"/>
                <w:sz w:val="20"/>
                <w:szCs w:val="20"/>
              </w:rPr>
              <w:t>W17.3</w:t>
            </w:r>
          </w:p>
        </w:tc>
        <w:tc>
          <w:tcPr>
            <w:tcW w:w="6002" w:type="dxa"/>
            <w:vAlign w:val="center"/>
          </w:tcPr>
          <w:p w14:paraId="20C84465" w14:textId="640B711B" w:rsidR="00F7562F" w:rsidRPr="003320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10DAD">
              <w:rPr>
                <w:rStyle w:val="contentcontrolboundarysink"/>
                <w:rFonts w:ascii="Arial" w:hAnsi="Arial" w:cs="Arial"/>
                <w:sz w:val="20"/>
                <w:szCs w:val="20"/>
              </w:rPr>
              <w:t xml:space="preserve">Toegankelijkheid </w:t>
            </w:r>
            <w:r w:rsidRPr="00495404">
              <w:rPr>
                <w:rStyle w:val="contentcontrolboundarysink"/>
                <w:rFonts w:ascii="Arial" w:hAnsi="Arial" w:cs="Arial"/>
                <w:sz w:val="20"/>
                <w:szCs w:val="20"/>
              </w:rPr>
              <w:t>–</w:t>
            </w:r>
            <w:r w:rsidRPr="00610DAD">
              <w:rPr>
                <w:rStyle w:val="contentcontrolboundarysink"/>
                <w:rFonts w:ascii="Arial" w:hAnsi="Arial" w:cs="Arial"/>
                <w:sz w:val="20"/>
                <w:szCs w:val="20"/>
              </w:rPr>
              <w:t xml:space="preserve"> </w:t>
            </w:r>
            <w:r w:rsidRPr="006E0A89">
              <w:rPr>
                <w:rStyle w:val="contentcontrolboundarysink"/>
                <w:rFonts w:ascii="Arial" w:hAnsi="Arial" w:cs="Arial"/>
                <w:sz w:val="20"/>
                <w:szCs w:val="20"/>
              </w:rPr>
              <w:t>Gebruikersinterface</w:t>
            </w:r>
          </w:p>
        </w:tc>
        <w:tc>
          <w:tcPr>
            <w:tcW w:w="993" w:type="dxa"/>
            <w:tcBorders>
              <w:top w:val="single" w:sz="4" w:space="0" w:color="auto"/>
              <w:left w:val="single" w:sz="4" w:space="0" w:color="auto"/>
              <w:bottom w:val="single" w:sz="4" w:space="0" w:color="auto"/>
              <w:right w:val="single" w:sz="4" w:space="0" w:color="auto"/>
            </w:tcBorders>
          </w:tcPr>
          <w:p w14:paraId="4CB05EC0" w14:textId="1874DE7A"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10</w:t>
            </w:r>
          </w:p>
        </w:tc>
      </w:tr>
      <w:tr w:rsidR="00F7562F" w14:paraId="488CDFFC" w14:textId="02657A44" w:rsidTr="00F0330E">
        <w:tc>
          <w:tcPr>
            <w:tcW w:w="797" w:type="dxa"/>
          </w:tcPr>
          <w:p w14:paraId="74F4962A" w14:textId="1245CCF3" w:rsidR="00F7562F" w:rsidRPr="00C0407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775C20">
              <w:rPr>
                <w:rStyle w:val="contentcontrolboundarysink"/>
                <w:rFonts w:ascii="Arial" w:hAnsi="Arial" w:cs="Arial"/>
                <w:sz w:val="20"/>
                <w:szCs w:val="20"/>
              </w:rPr>
              <w:t>W18.1</w:t>
            </w:r>
          </w:p>
        </w:tc>
        <w:tc>
          <w:tcPr>
            <w:tcW w:w="6002" w:type="dxa"/>
            <w:vAlign w:val="center"/>
          </w:tcPr>
          <w:p w14:paraId="6631C184" w14:textId="027A6F7C" w:rsidR="00F7562F" w:rsidRPr="003320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992107">
              <w:rPr>
                <w:rStyle w:val="contentcontrolboundarysink"/>
                <w:rFonts w:ascii="Arial" w:hAnsi="Arial" w:cs="Arial"/>
                <w:sz w:val="20"/>
                <w:szCs w:val="20"/>
              </w:rPr>
              <w:t xml:space="preserve">Koppelingen </w:t>
            </w:r>
            <w:r w:rsidRPr="00495404">
              <w:rPr>
                <w:rStyle w:val="contentcontrolboundarysink"/>
                <w:rFonts w:ascii="Arial" w:hAnsi="Arial" w:cs="Arial"/>
                <w:sz w:val="20"/>
                <w:szCs w:val="20"/>
              </w:rPr>
              <w:t>–</w:t>
            </w:r>
            <w:r w:rsidRPr="00992107">
              <w:rPr>
                <w:rStyle w:val="contentcontrolboundarysink"/>
                <w:rFonts w:ascii="Arial" w:hAnsi="Arial" w:cs="Arial"/>
                <w:sz w:val="20"/>
                <w:szCs w:val="20"/>
              </w:rPr>
              <w:t xml:space="preserve"> Techniek</w:t>
            </w:r>
          </w:p>
        </w:tc>
        <w:tc>
          <w:tcPr>
            <w:tcW w:w="993" w:type="dxa"/>
            <w:tcBorders>
              <w:top w:val="single" w:sz="4" w:space="0" w:color="auto"/>
              <w:left w:val="single" w:sz="4" w:space="0" w:color="auto"/>
              <w:bottom w:val="single" w:sz="4" w:space="0" w:color="auto"/>
              <w:right w:val="single" w:sz="4" w:space="0" w:color="auto"/>
            </w:tcBorders>
          </w:tcPr>
          <w:p w14:paraId="14FA8AC3" w14:textId="13DC8FD1"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335AA8FF" w14:textId="0A9C863F" w:rsidTr="00F0330E">
        <w:tc>
          <w:tcPr>
            <w:tcW w:w="797" w:type="dxa"/>
          </w:tcPr>
          <w:p w14:paraId="70EF1E39" w14:textId="627D72CC" w:rsidR="00F7562F" w:rsidRPr="00C0407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C25189">
              <w:rPr>
                <w:rStyle w:val="contentcontrolboundarysink"/>
                <w:rFonts w:ascii="Arial" w:hAnsi="Arial" w:cs="Arial"/>
                <w:sz w:val="20"/>
                <w:szCs w:val="20"/>
              </w:rPr>
              <w:t>W18.2</w:t>
            </w:r>
          </w:p>
        </w:tc>
        <w:tc>
          <w:tcPr>
            <w:tcW w:w="6002" w:type="dxa"/>
            <w:vAlign w:val="center"/>
          </w:tcPr>
          <w:p w14:paraId="20676B38" w14:textId="3EC41211" w:rsidR="00F7562F" w:rsidRPr="003320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4824A0">
              <w:rPr>
                <w:rStyle w:val="contentcontrolboundarysink"/>
                <w:rFonts w:ascii="Arial" w:hAnsi="Arial" w:cs="Arial"/>
                <w:sz w:val="20"/>
                <w:szCs w:val="20"/>
              </w:rPr>
              <w:t xml:space="preserve">Koppeling </w:t>
            </w:r>
            <w:r w:rsidRPr="00495404">
              <w:rPr>
                <w:rStyle w:val="contentcontrolboundarysink"/>
                <w:rFonts w:ascii="Arial" w:hAnsi="Arial" w:cs="Arial"/>
                <w:sz w:val="20"/>
                <w:szCs w:val="20"/>
              </w:rPr>
              <w:t>–</w:t>
            </w:r>
            <w:r w:rsidRPr="004824A0">
              <w:rPr>
                <w:rStyle w:val="contentcontrolboundarysink"/>
                <w:rFonts w:ascii="Arial" w:hAnsi="Arial" w:cs="Arial"/>
                <w:sz w:val="20"/>
                <w:szCs w:val="20"/>
              </w:rPr>
              <w:t xml:space="preserve"> </w:t>
            </w:r>
            <w:proofErr w:type="spellStart"/>
            <w:r w:rsidRPr="004824A0">
              <w:rPr>
                <w:rStyle w:val="contentcontrolboundarysink"/>
                <w:rFonts w:ascii="Arial" w:hAnsi="Arial" w:cs="Arial"/>
                <w:sz w:val="20"/>
                <w:szCs w:val="20"/>
              </w:rPr>
              <w:t>Entra</w:t>
            </w:r>
            <w:proofErr w:type="spellEnd"/>
            <w:r w:rsidRPr="004824A0">
              <w:rPr>
                <w:rStyle w:val="contentcontrolboundarysink"/>
                <w:rFonts w:ascii="Arial" w:hAnsi="Arial" w:cs="Arial"/>
                <w:sz w:val="20"/>
                <w:szCs w:val="20"/>
              </w:rPr>
              <w:t xml:space="preserve"> ID</w:t>
            </w:r>
          </w:p>
        </w:tc>
        <w:tc>
          <w:tcPr>
            <w:tcW w:w="993" w:type="dxa"/>
            <w:tcBorders>
              <w:top w:val="single" w:sz="4" w:space="0" w:color="auto"/>
              <w:left w:val="single" w:sz="4" w:space="0" w:color="auto"/>
              <w:bottom w:val="single" w:sz="4" w:space="0" w:color="auto"/>
              <w:right w:val="single" w:sz="4" w:space="0" w:color="auto"/>
            </w:tcBorders>
          </w:tcPr>
          <w:p w14:paraId="3D363957" w14:textId="0749A636"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3896A14F" w14:textId="4F97A0FF" w:rsidTr="00F0330E">
        <w:tc>
          <w:tcPr>
            <w:tcW w:w="797" w:type="dxa"/>
          </w:tcPr>
          <w:p w14:paraId="4EFF162F" w14:textId="1A5158E4" w:rsidR="00F7562F" w:rsidRPr="00C0407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4C3D35">
              <w:rPr>
                <w:rStyle w:val="contentcontrolboundarysink"/>
                <w:rFonts w:ascii="Arial" w:hAnsi="Arial" w:cs="Arial"/>
                <w:sz w:val="20"/>
                <w:szCs w:val="20"/>
              </w:rPr>
              <w:t>W18.3</w:t>
            </w:r>
          </w:p>
        </w:tc>
        <w:tc>
          <w:tcPr>
            <w:tcW w:w="6002" w:type="dxa"/>
            <w:vAlign w:val="center"/>
          </w:tcPr>
          <w:p w14:paraId="2B02E949" w14:textId="2CC6E080" w:rsidR="00F7562F" w:rsidRPr="003320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368A6">
              <w:rPr>
                <w:rStyle w:val="contentcontrolboundarysink"/>
                <w:rFonts w:ascii="Arial" w:hAnsi="Arial" w:cs="Arial"/>
                <w:sz w:val="20"/>
                <w:szCs w:val="20"/>
              </w:rPr>
              <w:t xml:space="preserve">Koppeling </w:t>
            </w:r>
            <w:r w:rsidRPr="00495404">
              <w:rPr>
                <w:rStyle w:val="contentcontrolboundarysink"/>
                <w:rFonts w:ascii="Arial" w:hAnsi="Arial" w:cs="Arial"/>
                <w:sz w:val="20"/>
                <w:szCs w:val="20"/>
              </w:rPr>
              <w:t>–</w:t>
            </w:r>
            <w:r w:rsidRPr="003368A6">
              <w:rPr>
                <w:rStyle w:val="contentcontrolboundarysink"/>
                <w:rFonts w:ascii="Arial" w:hAnsi="Arial" w:cs="Arial"/>
                <w:sz w:val="20"/>
                <w:szCs w:val="20"/>
              </w:rPr>
              <w:t xml:space="preserve"> Ondertekenen</w:t>
            </w:r>
          </w:p>
        </w:tc>
        <w:tc>
          <w:tcPr>
            <w:tcW w:w="993" w:type="dxa"/>
            <w:tcBorders>
              <w:top w:val="single" w:sz="4" w:space="0" w:color="auto"/>
              <w:left w:val="single" w:sz="4" w:space="0" w:color="auto"/>
              <w:bottom w:val="single" w:sz="4" w:space="0" w:color="auto"/>
              <w:right w:val="single" w:sz="4" w:space="0" w:color="auto"/>
            </w:tcBorders>
          </w:tcPr>
          <w:p w14:paraId="686AE7D1" w14:textId="3AD0F3A5"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39CB2A8D" w14:textId="6B136D89" w:rsidTr="00F0330E">
        <w:tc>
          <w:tcPr>
            <w:tcW w:w="797" w:type="dxa"/>
          </w:tcPr>
          <w:p w14:paraId="365301F0" w14:textId="1FD09B8E" w:rsidR="00F7562F" w:rsidRPr="00C0407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D7D9E">
              <w:rPr>
                <w:rStyle w:val="contentcontrolboundarysink"/>
                <w:rFonts w:ascii="Arial" w:hAnsi="Arial" w:cs="Arial"/>
                <w:sz w:val="20"/>
                <w:szCs w:val="20"/>
              </w:rPr>
              <w:t>W18.4</w:t>
            </w:r>
          </w:p>
        </w:tc>
        <w:tc>
          <w:tcPr>
            <w:tcW w:w="6002" w:type="dxa"/>
            <w:vAlign w:val="center"/>
          </w:tcPr>
          <w:p w14:paraId="297E1E25" w14:textId="52A39815" w:rsidR="00F7562F" w:rsidRPr="003320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A06E7">
              <w:rPr>
                <w:rStyle w:val="contentcontrolboundarysink"/>
                <w:rFonts w:ascii="Arial" w:hAnsi="Arial" w:cs="Arial"/>
                <w:sz w:val="20"/>
                <w:szCs w:val="20"/>
              </w:rPr>
              <w:t xml:space="preserve">Koppeling </w:t>
            </w:r>
            <w:r w:rsidRPr="00495404">
              <w:rPr>
                <w:rStyle w:val="contentcontrolboundarysink"/>
                <w:rFonts w:ascii="Arial" w:hAnsi="Arial" w:cs="Arial"/>
                <w:sz w:val="20"/>
                <w:szCs w:val="20"/>
              </w:rPr>
              <w:t>–</w:t>
            </w:r>
            <w:r w:rsidRPr="006A06E7">
              <w:rPr>
                <w:rStyle w:val="contentcontrolboundarysink"/>
                <w:rFonts w:ascii="Arial" w:hAnsi="Arial" w:cs="Arial"/>
                <w:sz w:val="20"/>
                <w:szCs w:val="20"/>
              </w:rPr>
              <w:t xml:space="preserve"> Analyse BI/OI</w:t>
            </w:r>
          </w:p>
        </w:tc>
        <w:tc>
          <w:tcPr>
            <w:tcW w:w="993" w:type="dxa"/>
            <w:tcBorders>
              <w:top w:val="single" w:sz="4" w:space="0" w:color="auto"/>
              <w:left w:val="single" w:sz="4" w:space="0" w:color="auto"/>
              <w:bottom w:val="single" w:sz="4" w:space="0" w:color="auto"/>
              <w:right w:val="single" w:sz="4" w:space="0" w:color="auto"/>
            </w:tcBorders>
          </w:tcPr>
          <w:p w14:paraId="3661E424" w14:textId="3DF2613C"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319FEEE5" w14:textId="281A2550" w:rsidTr="00F0330E">
        <w:tc>
          <w:tcPr>
            <w:tcW w:w="797" w:type="dxa"/>
          </w:tcPr>
          <w:p w14:paraId="79767B42" w14:textId="12985DAB" w:rsidR="00F7562F" w:rsidRPr="00C0407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7B2E15">
              <w:rPr>
                <w:rStyle w:val="contentcontrolboundarysink"/>
                <w:rFonts w:ascii="Arial" w:hAnsi="Arial" w:cs="Arial"/>
                <w:sz w:val="20"/>
                <w:szCs w:val="20"/>
              </w:rPr>
              <w:t>W19.1</w:t>
            </w:r>
          </w:p>
        </w:tc>
        <w:tc>
          <w:tcPr>
            <w:tcW w:w="6002" w:type="dxa"/>
            <w:vAlign w:val="center"/>
          </w:tcPr>
          <w:p w14:paraId="51637DD3" w14:textId="61058D2E" w:rsidR="00F7562F" w:rsidRPr="003320B7"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B37768">
              <w:rPr>
                <w:rStyle w:val="contentcontrolboundarysink"/>
                <w:rFonts w:ascii="Arial" w:hAnsi="Arial" w:cs="Arial"/>
                <w:sz w:val="20"/>
                <w:szCs w:val="20"/>
              </w:rPr>
              <w:t xml:space="preserve">Beschikbaarheid </w:t>
            </w:r>
            <w:r w:rsidRPr="00495404">
              <w:rPr>
                <w:rStyle w:val="contentcontrolboundarysink"/>
                <w:rFonts w:ascii="Arial" w:hAnsi="Arial" w:cs="Arial"/>
                <w:sz w:val="20"/>
                <w:szCs w:val="20"/>
              </w:rPr>
              <w:t>–</w:t>
            </w:r>
            <w:r w:rsidRPr="00B37768">
              <w:rPr>
                <w:rStyle w:val="contentcontrolboundarysink"/>
                <w:rFonts w:ascii="Arial" w:hAnsi="Arial" w:cs="Arial"/>
                <w:sz w:val="20"/>
                <w:szCs w:val="20"/>
              </w:rPr>
              <w:t xml:space="preserve"> Performance</w:t>
            </w:r>
          </w:p>
        </w:tc>
        <w:tc>
          <w:tcPr>
            <w:tcW w:w="993" w:type="dxa"/>
            <w:tcBorders>
              <w:top w:val="single" w:sz="4" w:space="0" w:color="auto"/>
              <w:left w:val="single" w:sz="4" w:space="0" w:color="auto"/>
              <w:bottom w:val="single" w:sz="4" w:space="0" w:color="auto"/>
              <w:right w:val="single" w:sz="4" w:space="0" w:color="auto"/>
            </w:tcBorders>
          </w:tcPr>
          <w:p w14:paraId="00102EE0" w14:textId="5B749DD0"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3B22AC40" w14:textId="3CA3D6A0" w:rsidTr="00F0330E">
        <w:tc>
          <w:tcPr>
            <w:tcW w:w="797" w:type="dxa"/>
          </w:tcPr>
          <w:p w14:paraId="22AC3AFE" w14:textId="45992A7A" w:rsidR="00F7562F" w:rsidRPr="007B2E15"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45E03">
              <w:rPr>
                <w:rStyle w:val="contentcontrolboundarysink"/>
                <w:rFonts w:ascii="Arial" w:hAnsi="Arial" w:cs="Arial"/>
                <w:sz w:val="20"/>
                <w:szCs w:val="20"/>
              </w:rPr>
              <w:t>W20.1</w:t>
            </w:r>
          </w:p>
        </w:tc>
        <w:tc>
          <w:tcPr>
            <w:tcW w:w="6002" w:type="dxa"/>
            <w:vAlign w:val="center"/>
          </w:tcPr>
          <w:p w14:paraId="445FD8BF" w14:textId="595E293D" w:rsidR="00F7562F" w:rsidRPr="00B3776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14B48">
              <w:rPr>
                <w:rStyle w:val="contentcontrolboundarysink"/>
                <w:rFonts w:ascii="Arial" w:hAnsi="Arial" w:cs="Arial"/>
                <w:sz w:val="20"/>
                <w:szCs w:val="20"/>
              </w:rPr>
              <w:t xml:space="preserve">Onderhoud en beheer </w:t>
            </w:r>
            <w:r w:rsidRPr="00495404">
              <w:rPr>
                <w:rStyle w:val="contentcontrolboundarysink"/>
                <w:rFonts w:ascii="Arial" w:hAnsi="Arial" w:cs="Arial"/>
                <w:sz w:val="20"/>
                <w:szCs w:val="20"/>
              </w:rPr>
              <w:t>–</w:t>
            </w:r>
            <w:r w:rsidRPr="00614B48">
              <w:rPr>
                <w:rStyle w:val="contentcontrolboundarysink"/>
                <w:rFonts w:ascii="Arial" w:hAnsi="Arial" w:cs="Arial"/>
                <w:sz w:val="20"/>
                <w:szCs w:val="20"/>
              </w:rPr>
              <w:t xml:space="preserve"> Doorontwikkeling</w:t>
            </w:r>
          </w:p>
        </w:tc>
        <w:tc>
          <w:tcPr>
            <w:tcW w:w="993" w:type="dxa"/>
            <w:tcBorders>
              <w:top w:val="single" w:sz="4" w:space="0" w:color="auto"/>
              <w:left w:val="single" w:sz="4" w:space="0" w:color="auto"/>
              <w:bottom w:val="single" w:sz="4" w:space="0" w:color="auto"/>
              <w:right w:val="single" w:sz="4" w:space="0" w:color="auto"/>
            </w:tcBorders>
          </w:tcPr>
          <w:p w14:paraId="0601DDA1" w14:textId="41256A09"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43E717AF" w14:textId="530F47BC" w:rsidTr="00F0330E">
        <w:tc>
          <w:tcPr>
            <w:tcW w:w="797" w:type="dxa"/>
          </w:tcPr>
          <w:p w14:paraId="24833CC9" w14:textId="3DD3C6D5" w:rsidR="00F7562F" w:rsidRPr="007B2E15"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F422F8">
              <w:rPr>
                <w:rStyle w:val="contentcontrolboundarysink"/>
                <w:rFonts w:ascii="Arial" w:hAnsi="Arial" w:cs="Arial"/>
                <w:sz w:val="20"/>
                <w:szCs w:val="20"/>
              </w:rPr>
              <w:t>W20.2</w:t>
            </w:r>
          </w:p>
        </w:tc>
        <w:tc>
          <w:tcPr>
            <w:tcW w:w="6002" w:type="dxa"/>
            <w:vAlign w:val="center"/>
          </w:tcPr>
          <w:p w14:paraId="59BFA28A" w14:textId="7CA380A6" w:rsidR="00F7562F" w:rsidRPr="00B3776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81E90">
              <w:rPr>
                <w:rStyle w:val="contentcontrolboundarysink"/>
                <w:rFonts w:ascii="Arial" w:hAnsi="Arial" w:cs="Arial"/>
                <w:sz w:val="20"/>
                <w:szCs w:val="20"/>
              </w:rPr>
              <w:t xml:space="preserve">Onderhoud en beheer </w:t>
            </w:r>
            <w:r w:rsidRPr="00495404">
              <w:rPr>
                <w:rStyle w:val="contentcontrolboundarysink"/>
                <w:rFonts w:ascii="Arial" w:hAnsi="Arial" w:cs="Arial"/>
                <w:sz w:val="20"/>
                <w:szCs w:val="20"/>
              </w:rPr>
              <w:t>–</w:t>
            </w:r>
            <w:r w:rsidRPr="00681E90">
              <w:rPr>
                <w:rStyle w:val="contentcontrolboundarysink"/>
                <w:rFonts w:ascii="Arial" w:hAnsi="Arial" w:cs="Arial"/>
                <w:sz w:val="20"/>
                <w:szCs w:val="20"/>
              </w:rPr>
              <w:t xml:space="preserve"> Acceptatie testen</w:t>
            </w:r>
          </w:p>
        </w:tc>
        <w:tc>
          <w:tcPr>
            <w:tcW w:w="993" w:type="dxa"/>
            <w:tcBorders>
              <w:top w:val="single" w:sz="4" w:space="0" w:color="auto"/>
              <w:left w:val="single" w:sz="4" w:space="0" w:color="auto"/>
              <w:bottom w:val="single" w:sz="4" w:space="0" w:color="auto"/>
              <w:right w:val="single" w:sz="4" w:space="0" w:color="auto"/>
            </w:tcBorders>
          </w:tcPr>
          <w:p w14:paraId="568AC6D7" w14:textId="1C138B3C"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6D6DB6FB" w14:textId="4FB71E45" w:rsidTr="00F0330E">
        <w:tc>
          <w:tcPr>
            <w:tcW w:w="797" w:type="dxa"/>
          </w:tcPr>
          <w:p w14:paraId="39B1DB66" w14:textId="423BE233" w:rsidR="00F7562F" w:rsidRPr="00F422F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B32C1A">
              <w:rPr>
                <w:rStyle w:val="contentcontrolboundarysink"/>
                <w:rFonts w:ascii="Arial" w:hAnsi="Arial" w:cs="Arial"/>
                <w:sz w:val="20"/>
                <w:szCs w:val="20"/>
              </w:rPr>
              <w:t>W21.1</w:t>
            </w:r>
          </w:p>
        </w:tc>
        <w:tc>
          <w:tcPr>
            <w:tcW w:w="6002" w:type="dxa"/>
            <w:vAlign w:val="center"/>
          </w:tcPr>
          <w:p w14:paraId="773AAD9F" w14:textId="2AE51740" w:rsidR="00F7562F" w:rsidRPr="00B3776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436AC">
              <w:rPr>
                <w:rStyle w:val="contentcontrolboundarysink"/>
                <w:rFonts w:ascii="Arial" w:hAnsi="Arial" w:cs="Arial"/>
                <w:sz w:val="20"/>
                <w:szCs w:val="20"/>
              </w:rPr>
              <w:t xml:space="preserve">Servicemanagement </w:t>
            </w:r>
            <w:r w:rsidRPr="00495404">
              <w:rPr>
                <w:rStyle w:val="contentcontrolboundarysink"/>
                <w:rFonts w:ascii="Arial" w:hAnsi="Arial" w:cs="Arial"/>
                <w:sz w:val="20"/>
                <w:szCs w:val="20"/>
              </w:rPr>
              <w:t>–</w:t>
            </w:r>
            <w:r w:rsidRPr="006436AC">
              <w:rPr>
                <w:rStyle w:val="contentcontrolboundarysink"/>
                <w:rFonts w:ascii="Arial" w:hAnsi="Arial" w:cs="Arial"/>
                <w:sz w:val="20"/>
                <w:szCs w:val="20"/>
              </w:rPr>
              <w:t xml:space="preserve"> Invulling Supportdocumentatie</w:t>
            </w:r>
          </w:p>
        </w:tc>
        <w:tc>
          <w:tcPr>
            <w:tcW w:w="993" w:type="dxa"/>
            <w:tcBorders>
              <w:top w:val="single" w:sz="4" w:space="0" w:color="auto"/>
              <w:left w:val="single" w:sz="4" w:space="0" w:color="auto"/>
              <w:bottom w:val="single" w:sz="4" w:space="0" w:color="auto"/>
              <w:right w:val="single" w:sz="4" w:space="0" w:color="auto"/>
            </w:tcBorders>
          </w:tcPr>
          <w:p w14:paraId="056884D3" w14:textId="3F207144"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7</w:t>
            </w:r>
          </w:p>
        </w:tc>
      </w:tr>
      <w:tr w:rsidR="00F7562F" w14:paraId="6EC032DB" w14:textId="32245E57" w:rsidTr="00F0330E">
        <w:tc>
          <w:tcPr>
            <w:tcW w:w="797" w:type="dxa"/>
          </w:tcPr>
          <w:p w14:paraId="4239BD2B" w14:textId="7A9D0EEA" w:rsidR="00F7562F" w:rsidRPr="00F422F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152136">
              <w:rPr>
                <w:rStyle w:val="contentcontrolboundarysink"/>
                <w:rFonts w:ascii="Arial" w:hAnsi="Arial" w:cs="Arial"/>
                <w:sz w:val="20"/>
                <w:szCs w:val="20"/>
              </w:rPr>
              <w:t>W21.2</w:t>
            </w:r>
          </w:p>
        </w:tc>
        <w:tc>
          <w:tcPr>
            <w:tcW w:w="6002" w:type="dxa"/>
            <w:vAlign w:val="center"/>
          </w:tcPr>
          <w:p w14:paraId="3C1AE1BB" w14:textId="3ACCBA18" w:rsidR="00F7562F" w:rsidRPr="00B3776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310CB1">
              <w:rPr>
                <w:rStyle w:val="contentcontrolboundarysink"/>
                <w:rFonts w:ascii="Arial" w:hAnsi="Arial" w:cs="Arial"/>
                <w:sz w:val="20"/>
                <w:szCs w:val="20"/>
              </w:rPr>
              <w:t xml:space="preserve">Servicemanagement </w:t>
            </w:r>
            <w:r w:rsidRPr="00495404">
              <w:rPr>
                <w:rStyle w:val="contentcontrolboundarysink"/>
                <w:rFonts w:ascii="Arial" w:hAnsi="Arial" w:cs="Arial"/>
                <w:sz w:val="20"/>
                <w:szCs w:val="20"/>
              </w:rPr>
              <w:t>–</w:t>
            </w:r>
            <w:r w:rsidRPr="00310CB1">
              <w:rPr>
                <w:rStyle w:val="contentcontrolboundarysink"/>
                <w:rFonts w:ascii="Arial" w:hAnsi="Arial" w:cs="Arial"/>
                <w:sz w:val="20"/>
                <w:szCs w:val="20"/>
              </w:rPr>
              <w:t xml:space="preserve"> Invulling servicelevels</w:t>
            </w:r>
          </w:p>
        </w:tc>
        <w:tc>
          <w:tcPr>
            <w:tcW w:w="993" w:type="dxa"/>
            <w:tcBorders>
              <w:top w:val="single" w:sz="4" w:space="0" w:color="auto"/>
              <w:left w:val="single" w:sz="4" w:space="0" w:color="auto"/>
              <w:bottom w:val="single" w:sz="4" w:space="0" w:color="auto"/>
              <w:right w:val="single" w:sz="4" w:space="0" w:color="auto"/>
            </w:tcBorders>
          </w:tcPr>
          <w:p w14:paraId="06B6DFF2" w14:textId="6E3A3914"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6CEDC1D4" w14:textId="1ACF68E1" w:rsidTr="00F0330E">
        <w:tc>
          <w:tcPr>
            <w:tcW w:w="797" w:type="dxa"/>
          </w:tcPr>
          <w:p w14:paraId="50F1E890" w14:textId="381A6C42" w:rsidR="00F7562F" w:rsidRPr="00F422F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E2B93">
              <w:rPr>
                <w:rStyle w:val="contentcontrolboundarysink"/>
                <w:rFonts w:ascii="Arial" w:hAnsi="Arial" w:cs="Arial"/>
                <w:sz w:val="20"/>
                <w:szCs w:val="20"/>
              </w:rPr>
              <w:t>W21.3</w:t>
            </w:r>
          </w:p>
        </w:tc>
        <w:tc>
          <w:tcPr>
            <w:tcW w:w="6002" w:type="dxa"/>
            <w:vAlign w:val="center"/>
          </w:tcPr>
          <w:p w14:paraId="6B73AE6E" w14:textId="785C8501" w:rsidR="00F7562F" w:rsidRPr="00B3776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5C6226">
              <w:rPr>
                <w:rStyle w:val="contentcontrolboundarysink"/>
                <w:rFonts w:ascii="Arial" w:hAnsi="Arial" w:cs="Arial"/>
                <w:sz w:val="20"/>
                <w:szCs w:val="20"/>
              </w:rPr>
              <w:t xml:space="preserve">Servicemanagement </w:t>
            </w:r>
            <w:r w:rsidRPr="00495404">
              <w:rPr>
                <w:rStyle w:val="contentcontrolboundarysink"/>
                <w:rFonts w:ascii="Arial" w:hAnsi="Arial" w:cs="Arial"/>
                <w:sz w:val="20"/>
                <w:szCs w:val="20"/>
              </w:rPr>
              <w:t>–</w:t>
            </w:r>
            <w:r w:rsidRPr="005C6226">
              <w:rPr>
                <w:rStyle w:val="contentcontrolboundarysink"/>
                <w:rFonts w:ascii="Arial" w:hAnsi="Arial" w:cs="Arial"/>
                <w:sz w:val="20"/>
                <w:szCs w:val="20"/>
              </w:rPr>
              <w:t xml:space="preserve"> Training en opleiding</w:t>
            </w:r>
          </w:p>
        </w:tc>
        <w:tc>
          <w:tcPr>
            <w:tcW w:w="993" w:type="dxa"/>
            <w:tcBorders>
              <w:top w:val="single" w:sz="4" w:space="0" w:color="auto"/>
              <w:left w:val="single" w:sz="4" w:space="0" w:color="auto"/>
              <w:bottom w:val="single" w:sz="4" w:space="0" w:color="auto"/>
              <w:right w:val="single" w:sz="4" w:space="0" w:color="auto"/>
            </w:tcBorders>
          </w:tcPr>
          <w:p w14:paraId="743553D8" w14:textId="300BD3BB"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746FF75E" w14:textId="57EC06C4" w:rsidTr="00F0330E">
        <w:tc>
          <w:tcPr>
            <w:tcW w:w="797" w:type="dxa"/>
          </w:tcPr>
          <w:p w14:paraId="3361BB5E" w14:textId="15C77A53" w:rsidR="00F7562F" w:rsidRPr="00F422F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556AA">
              <w:rPr>
                <w:rStyle w:val="contentcontrolboundarysink"/>
                <w:rFonts w:ascii="Arial" w:hAnsi="Arial" w:cs="Arial"/>
                <w:sz w:val="20"/>
                <w:szCs w:val="20"/>
              </w:rPr>
              <w:t>W22.1</w:t>
            </w:r>
          </w:p>
        </w:tc>
        <w:tc>
          <w:tcPr>
            <w:tcW w:w="6002" w:type="dxa"/>
            <w:vAlign w:val="center"/>
          </w:tcPr>
          <w:p w14:paraId="475DCF54" w14:textId="6B857174" w:rsidR="00F7562F" w:rsidRPr="00B37768" w:rsidRDefault="00F7562F" w:rsidP="0032308B">
            <w:pPr>
              <w:pStyle w:val="paragraph"/>
              <w:spacing w:before="0" w:beforeAutospacing="0" w:afterAutospacing="0"/>
              <w:textAlignment w:val="baseline"/>
              <w:rPr>
                <w:rStyle w:val="contentcontrolboundarysink"/>
                <w:rFonts w:ascii="Arial" w:hAnsi="Arial" w:cs="Arial"/>
                <w:sz w:val="20"/>
                <w:szCs w:val="20"/>
              </w:rPr>
            </w:pPr>
            <w:r w:rsidRPr="0067421B">
              <w:rPr>
                <w:rStyle w:val="contentcontrolboundarysink"/>
                <w:rFonts w:ascii="Arial" w:hAnsi="Arial" w:cs="Arial"/>
                <w:sz w:val="20"/>
                <w:szCs w:val="20"/>
              </w:rPr>
              <w:t xml:space="preserve">Beveiliging </w:t>
            </w:r>
            <w:r w:rsidRPr="00495404">
              <w:rPr>
                <w:rStyle w:val="contentcontrolboundarysink"/>
                <w:rFonts w:ascii="Arial" w:hAnsi="Arial" w:cs="Arial"/>
                <w:sz w:val="20"/>
                <w:szCs w:val="20"/>
              </w:rPr>
              <w:t>–</w:t>
            </w:r>
            <w:r w:rsidRPr="0067421B">
              <w:rPr>
                <w:rStyle w:val="contentcontrolboundarysink"/>
                <w:rFonts w:ascii="Arial" w:hAnsi="Arial" w:cs="Arial"/>
                <w:sz w:val="20"/>
                <w:szCs w:val="20"/>
              </w:rPr>
              <w:t xml:space="preserve"> Aanvullende Certificering en Assurance</w:t>
            </w:r>
          </w:p>
        </w:tc>
        <w:tc>
          <w:tcPr>
            <w:tcW w:w="993" w:type="dxa"/>
            <w:tcBorders>
              <w:top w:val="single" w:sz="4" w:space="0" w:color="auto"/>
              <w:left w:val="single" w:sz="4" w:space="0" w:color="auto"/>
              <w:bottom w:val="single" w:sz="4" w:space="0" w:color="auto"/>
              <w:right w:val="single" w:sz="4" w:space="0" w:color="auto"/>
            </w:tcBorders>
          </w:tcPr>
          <w:p w14:paraId="4BF950A0" w14:textId="4A64E0DB" w:rsidR="00F7562F" w:rsidRDefault="00F7562F" w:rsidP="0032308B">
            <w:pPr>
              <w:pStyle w:val="paragraph"/>
              <w:spacing w:before="0" w:beforeAutospacing="0" w:afterAutospacing="0"/>
              <w:jc w:val="center"/>
              <w:textAlignment w:val="baseline"/>
              <w:rPr>
                <w:rFonts w:ascii="Calibri" w:hAnsi="Calibri" w:cs="Calibri"/>
                <w:color w:val="000000"/>
                <w:sz w:val="22"/>
                <w:szCs w:val="22"/>
              </w:rPr>
            </w:pPr>
            <w:r>
              <w:rPr>
                <w:rFonts w:ascii="Calibri" w:hAnsi="Calibri" w:cs="Calibri"/>
                <w:color w:val="000000"/>
                <w:sz w:val="22"/>
                <w:szCs w:val="22"/>
              </w:rPr>
              <w:t>4</w:t>
            </w:r>
          </w:p>
        </w:tc>
      </w:tr>
      <w:tr w:rsidR="00F7562F" w14:paraId="29E8BFED" w14:textId="5BDD38CD" w:rsidTr="00F0330E">
        <w:tc>
          <w:tcPr>
            <w:tcW w:w="797" w:type="dxa"/>
          </w:tcPr>
          <w:p w14:paraId="22A421E8" w14:textId="77777777" w:rsidR="00F7562F" w:rsidRPr="00F422F8" w:rsidRDefault="00F7562F" w:rsidP="0032308B">
            <w:pPr>
              <w:pStyle w:val="paragraph"/>
              <w:spacing w:before="0" w:beforeAutospacing="0" w:afterAutospacing="0"/>
              <w:textAlignment w:val="baseline"/>
              <w:rPr>
                <w:rStyle w:val="contentcontrolboundarysink"/>
                <w:rFonts w:ascii="Arial" w:hAnsi="Arial" w:cs="Arial"/>
                <w:sz w:val="20"/>
                <w:szCs w:val="20"/>
              </w:rPr>
            </w:pPr>
          </w:p>
        </w:tc>
        <w:tc>
          <w:tcPr>
            <w:tcW w:w="6002" w:type="dxa"/>
            <w:vAlign w:val="center"/>
          </w:tcPr>
          <w:p w14:paraId="0DB58A31" w14:textId="4ED0259C" w:rsidR="00F7562F" w:rsidRPr="00724A08" w:rsidRDefault="00F7562F" w:rsidP="0032308B">
            <w:pPr>
              <w:pStyle w:val="paragraph"/>
              <w:spacing w:before="0" w:beforeAutospacing="0" w:afterAutospacing="0"/>
              <w:jc w:val="right"/>
              <w:textAlignment w:val="baseline"/>
              <w:rPr>
                <w:rStyle w:val="contentcontrolboundarysink"/>
                <w:rFonts w:ascii="Arial" w:hAnsi="Arial" w:cs="Arial"/>
                <w:b/>
                <w:bCs/>
                <w:sz w:val="20"/>
                <w:szCs w:val="20"/>
              </w:rPr>
            </w:pPr>
            <w:r w:rsidRPr="00724A08">
              <w:rPr>
                <w:rStyle w:val="contentcontrolboundarysink"/>
                <w:rFonts w:ascii="Arial" w:hAnsi="Arial" w:cs="Arial"/>
                <w:b/>
                <w:bCs/>
                <w:sz w:val="20"/>
                <w:szCs w:val="20"/>
              </w:rPr>
              <w:t>Totaal</w:t>
            </w:r>
          </w:p>
        </w:tc>
        <w:tc>
          <w:tcPr>
            <w:tcW w:w="993" w:type="dxa"/>
            <w:tcBorders>
              <w:top w:val="single" w:sz="4" w:space="0" w:color="auto"/>
            </w:tcBorders>
          </w:tcPr>
          <w:p w14:paraId="0EE94BE8" w14:textId="4C630A4C" w:rsidR="00F7562F" w:rsidRDefault="00F7562F" w:rsidP="0032308B">
            <w:pPr>
              <w:pStyle w:val="paragraph"/>
              <w:spacing w:before="0" w:beforeAutospacing="0" w:afterAutospacing="0"/>
              <w:jc w:val="center"/>
              <w:textAlignment w:val="baseline"/>
              <w:rPr>
                <w:rStyle w:val="contentcontrolboundarysink"/>
                <w:rFonts w:asciiTheme="minorHAnsi" w:hAnsiTheme="minorHAnsi" w:cstheme="minorHAnsi"/>
                <w:b/>
                <w:bCs/>
                <w:sz w:val="20"/>
                <w:szCs w:val="20"/>
              </w:rPr>
            </w:pPr>
            <w:r>
              <w:rPr>
                <w:rStyle w:val="contentcontrolboundarysink"/>
                <w:rFonts w:asciiTheme="minorHAnsi" w:hAnsiTheme="minorHAnsi" w:cstheme="minorHAnsi"/>
                <w:b/>
                <w:bCs/>
                <w:sz w:val="20"/>
                <w:szCs w:val="20"/>
              </w:rPr>
              <w:t>200</w:t>
            </w:r>
          </w:p>
        </w:tc>
      </w:tr>
    </w:tbl>
    <w:p w14:paraId="635BBAA6" w14:textId="77777777" w:rsidR="009324E5" w:rsidRDefault="009324E5" w:rsidP="00B85E2E">
      <w:pPr>
        <w:pStyle w:val="paragraph"/>
        <w:spacing w:before="0" w:beforeAutospacing="0" w:afterAutospacing="0"/>
        <w:textAlignment w:val="baseline"/>
        <w:rPr>
          <w:rStyle w:val="contentcontrolboundarysink"/>
          <w:rFonts w:ascii="Arial" w:hAnsi="Arial" w:cs="Arial"/>
          <w:sz w:val="20"/>
          <w:szCs w:val="20"/>
        </w:rPr>
      </w:pPr>
    </w:p>
    <w:p w14:paraId="7775C644" w14:textId="77777777" w:rsidR="00020E0F" w:rsidRDefault="00020E0F">
      <w:pPr>
        <w:spacing w:after="0" w:line="240" w:lineRule="auto"/>
        <w:rPr>
          <w:rStyle w:val="contentcontrolboundarysink"/>
          <w:rFonts w:ascii="Arial" w:eastAsia="Times New Roman" w:hAnsi="Arial" w:cs="Arial"/>
          <w:color w:val="auto"/>
          <w:sz w:val="20"/>
          <w:szCs w:val="20"/>
          <w:lang w:val="nl-NL"/>
        </w:rPr>
      </w:pPr>
      <w:r>
        <w:rPr>
          <w:rStyle w:val="contentcontrolboundarysink"/>
          <w:rFonts w:ascii="Arial" w:hAnsi="Arial" w:cs="Arial"/>
          <w:sz w:val="20"/>
          <w:szCs w:val="20"/>
        </w:rPr>
        <w:br w:type="page"/>
      </w:r>
    </w:p>
    <w:tbl>
      <w:tblPr>
        <w:tblStyle w:val="Tabelraster"/>
        <w:tblW w:w="12328" w:type="dxa"/>
        <w:tblLook w:val="04A0" w:firstRow="1" w:lastRow="0" w:firstColumn="1" w:lastColumn="0" w:noHBand="0" w:noVBand="1"/>
      </w:tblPr>
      <w:tblGrid>
        <w:gridCol w:w="846"/>
        <w:gridCol w:w="11482"/>
      </w:tblGrid>
      <w:tr w:rsidR="00AB3536" w14:paraId="5FADBB8B" w14:textId="77777777" w:rsidTr="00331A58">
        <w:tc>
          <w:tcPr>
            <w:tcW w:w="846" w:type="dxa"/>
            <w:vMerge w:val="restart"/>
          </w:tcPr>
          <w:p w14:paraId="7D0AD93F" w14:textId="215B3BF2" w:rsidR="00AB3536" w:rsidRPr="00F131E5" w:rsidRDefault="00AB3536" w:rsidP="00B85E2E">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lastRenderedPageBreak/>
              <w:t>W1.1</w:t>
            </w:r>
          </w:p>
        </w:tc>
        <w:tc>
          <w:tcPr>
            <w:tcW w:w="11482" w:type="dxa"/>
          </w:tcPr>
          <w:p w14:paraId="243D5334" w14:textId="1AF47D4D" w:rsidR="00AB3536" w:rsidRPr="00F131E5" w:rsidRDefault="007B6F70" w:rsidP="00B85E2E">
            <w:pPr>
              <w:pStyle w:val="paragraph"/>
              <w:spacing w:before="0" w:beforeAutospacing="0" w:afterAutospacing="0"/>
              <w:textAlignment w:val="baseline"/>
              <w:rPr>
                <w:rStyle w:val="eop"/>
                <w:rFonts w:ascii="Arial" w:hAnsi="Arial" w:cs="Arial"/>
                <w:b/>
                <w:bCs/>
                <w:sz w:val="22"/>
                <w:szCs w:val="22"/>
              </w:rPr>
            </w:pPr>
            <w:r w:rsidRPr="00F131E5">
              <w:rPr>
                <w:rStyle w:val="eop"/>
                <w:rFonts w:ascii="Arial" w:hAnsi="Arial" w:cs="Arial"/>
                <w:b/>
                <w:bCs/>
                <w:sz w:val="22"/>
                <w:szCs w:val="22"/>
              </w:rPr>
              <w:t xml:space="preserve">Oplossing </w:t>
            </w:r>
            <w:r w:rsidR="00F8150C" w:rsidRPr="00F8150C">
              <w:rPr>
                <w:rStyle w:val="eop"/>
                <w:rFonts w:ascii="Arial" w:hAnsi="Arial" w:cs="Arial"/>
                <w:b/>
                <w:bCs/>
                <w:sz w:val="22"/>
                <w:szCs w:val="22"/>
              </w:rPr>
              <w:t>–</w:t>
            </w:r>
            <w:r w:rsidRPr="00F131E5">
              <w:rPr>
                <w:rStyle w:val="eop"/>
                <w:rFonts w:ascii="Arial" w:hAnsi="Arial" w:cs="Arial"/>
                <w:b/>
                <w:bCs/>
                <w:sz w:val="22"/>
                <w:szCs w:val="22"/>
              </w:rPr>
              <w:t xml:space="preserve"> Modulaire opbouw</w:t>
            </w:r>
          </w:p>
        </w:tc>
      </w:tr>
      <w:tr w:rsidR="00896D9B" w14:paraId="3E583BB0" w14:textId="77777777" w:rsidTr="00331A58">
        <w:tc>
          <w:tcPr>
            <w:tcW w:w="846" w:type="dxa"/>
            <w:vMerge/>
          </w:tcPr>
          <w:p w14:paraId="11221749" w14:textId="77777777" w:rsidR="00896D9B" w:rsidRPr="00F131E5" w:rsidRDefault="00896D9B" w:rsidP="00B85E2E">
            <w:pPr>
              <w:pStyle w:val="paragraph"/>
              <w:spacing w:before="0" w:beforeAutospacing="0" w:afterAutospacing="0"/>
              <w:textAlignment w:val="baseline"/>
              <w:rPr>
                <w:rStyle w:val="eop"/>
                <w:rFonts w:asciiTheme="minorHAnsi" w:hAnsiTheme="minorHAnsi" w:cstheme="minorHAnsi"/>
                <w:b/>
                <w:bCs/>
                <w:sz w:val="22"/>
                <w:szCs w:val="22"/>
              </w:rPr>
            </w:pPr>
          </w:p>
        </w:tc>
        <w:tc>
          <w:tcPr>
            <w:tcW w:w="11482" w:type="dxa"/>
          </w:tcPr>
          <w:p w14:paraId="0BB812A6" w14:textId="77777777" w:rsidR="006D2826" w:rsidRPr="006D2826" w:rsidRDefault="006D2826" w:rsidP="006D2826">
            <w:pPr>
              <w:pStyle w:val="paragraph"/>
              <w:textAlignment w:val="baseline"/>
              <w:rPr>
                <w:rStyle w:val="eop"/>
                <w:rFonts w:ascii="Arial" w:hAnsi="Arial" w:cs="Arial"/>
                <w:sz w:val="22"/>
                <w:szCs w:val="22"/>
              </w:rPr>
            </w:pPr>
            <w:r w:rsidRPr="006D2826">
              <w:rPr>
                <w:rStyle w:val="eop"/>
                <w:rFonts w:ascii="Arial" w:hAnsi="Arial" w:cs="Arial"/>
                <w:sz w:val="22"/>
                <w:szCs w:val="22"/>
              </w:rPr>
              <w:t>Beschrijf hoe de Oplossing de volgende processen/onderdelen integreert:</w:t>
            </w:r>
          </w:p>
          <w:p w14:paraId="1096977D" w14:textId="4FEF3A80" w:rsidR="006D2826" w:rsidRPr="006D2826" w:rsidRDefault="006D2826" w:rsidP="006D2826">
            <w:pPr>
              <w:pStyle w:val="paragraph"/>
              <w:numPr>
                <w:ilvl w:val="0"/>
                <w:numId w:val="7"/>
              </w:numPr>
              <w:textAlignment w:val="baseline"/>
              <w:rPr>
                <w:rStyle w:val="eop"/>
                <w:rFonts w:ascii="Arial" w:hAnsi="Arial" w:cs="Arial"/>
                <w:sz w:val="22"/>
                <w:szCs w:val="22"/>
              </w:rPr>
            </w:pPr>
            <w:r w:rsidRPr="006D2826">
              <w:rPr>
                <w:rStyle w:val="eop"/>
                <w:rFonts w:ascii="Arial" w:hAnsi="Arial" w:cs="Arial"/>
                <w:sz w:val="22"/>
                <w:szCs w:val="22"/>
              </w:rPr>
              <w:t>Werving &amp; selectie, medewerker transitie en Personeelsadministratie;</w:t>
            </w:r>
          </w:p>
          <w:p w14:paraId="7C3E59FE" w14:textId="00E2329D" w:rsidR="006D2826" w:rsidRPr="006D2826" w:rsidRDefault="006D2826" w:rsidP="006D2826">
            <w:pPr>
              <w:pStyle w:val="paragraph"/>
              <w:numPr>
                <w:ilvl w:val="0"/>
                <w:numId w:val="7"/>
              </w:numPr>
              <w:textAlignment w:val="baseline"/>
              <w:rPr>
                <w:rStyle w:val="eop"/>
                <w:rFonts w:ascii="Arial" w:hAnsi="Arial" w:cs="Arial"/>
                <w:sz w:val="22"/>
                <w:szCs w:val="22"/>
              </w:rPr>
            </w:pPr>
            <w:r w:rsidRPr="006D2826">
              <w:rPr>
                <w:rStyle w:val="eop"/>
                <w:rFonts w:ascii="Arial" w:hAnsi="Arial" w:cs="Arial"/>
                <w:sz w:val="22"/>
                <w:szCs w:val="22"/>
              </w:rPr>
              <w:t xml:space="preserve">Formatie en Personeelsadministratie; </w:t>
            </w:r>
          </w:p>
          <w:p w14:paraId="7F0F5F54" w14:textId="00BC718D" w:rsidR="006D2826" w:rsidRPr="006D2826" w:rsidRDefault="006D2826" w:rsidP="006D2826">
            <w:pPr>
              <w:pStyle w:val="paragraph"/>
              <w:numPr>
                <w:ilvl w:val="0"/>
                <w:numId w:val="7"/>
              </w:numPr>
              <w:textAlignment w:val="baseline"/>
              <w:rPr>
                <w:rStyle w:val="eop"/>
                <w:rFonts w:ascii="Arial" w:hAnsi="Arial" w:cs="Arial"/>
                <w:sz w:val="22"/>
                <w:szCs w:val="22"/>
              </w:rPr>
            </w:pPr>
            <w:r w:rsidRPr="006D2826">
              <w:rPr>
                <w:rStyle w:val="eop"/>
                <w:rFonts w:ascii="Arial" w:hAnsi="Arial" w:cs="Arial"/>
                <w:sz w:val="22"/>
                <w:szCs w:val="22"/>
              </w:rPr>
              <w:t>Salarisadministratie en Personeelsadministratie;</w:t>
            </w:r>
          </w:p>
          <w:p w14:paraId="0BC915AD" w14:textId="585CF0C2" w:rsidR="006D2826" w:rsidRPr="006D2826" w:rsidRDefault="006D2826" w:rsidP="006D2826">
            <w:pPr>
              <w:pStyle w:val="paragraph"/>
              <w:numPr>
                <w:ilvl w:val="0"/>
                <w:numId w:val="7"/>
              </w:numPr>
              <w:textAlignment w:val="baseline"/>
              <w:rPr>
                <w:rStyle w:val="eop"/>
                <w:rFonts w:ascii="Arial" w:hAnsi="Arial" w:cs="Arial"/>
                <w:sz w:val="22"/>
                <w:szCs w:val="22"/>
              </w:rPr>
            </w:pPr>
            <w:r w:rsidRPr="006D2826">
              <w:rPr>
                <w:rStyle w:val="eop"/>
                <w:rFonts w:ascii="Arial" w:hAnsi="Arial" w:cs="Arial"/>
                <w:sz w:val="22"/>
                <w:szCs w:val="22"/>
              </w:rPr>
              <w:t>Resultaat &amp; ontwikkeling / Learning &amp; development en Personeelsadministratie;</w:t>
            </w:r>
          </w:p>
          <w:p w14:paraId="63E409C8" w14:textId="1427201F" w:rsidR="00896D9B" w:rsidRPr="00F131E5" w:rsidRDefault="006D2826" w:rsidP="006D2826">
            <w:pPr>
              <w:pStyle w:val="paragraph"/>
              <w:spacing w:before="0" w:beforeAutospacing="0" w:afterAutospacing="0"/>
              <w:textAlignment w:val="baseline"/>
              <w:rPr>
                <w:rStyle w:val="eop"/>
                <w:rFonts w:ascii="Arial" w:hAnsi="Arial" w:cs="Arial"/>
                <w:b/>
                <w:bCs/>
                <w:sz w:val="22"/>
                <w:szCs w:val="22"/>
              </w:rPr>
            </w:pPr>
            <w:r w:rsidRPr="006D2826">
              <w:rPr>
                <w:rStyle w:val="eop"/>
                <w:rFonts w:ascii="Arial" w:hAnsi="Arial" w:cs="Arial"/>
                <w:sz w:val="22"/>
                <w:szCs w:val="22"/>
              </w:rPr>
              <w:t>zodat (medewerker)informatie die wordt vastgelegd in het ene proces/onderdeel, kan worden (her)gebruikt of opgeroepen in het andere.</w:t>
            </w:r>
          </w:p>
        </w:tc>
      </w:tr>
      <w:tr w:rsidR="00AB3536" w14:paraId="6279A274" w14:textId="77777777" w:rsidTr="00331A58">
        <w:tc>
          <w:tcPr>
            <w:tcW w:w="846" w:type="dxa"/>
            <w:vMerge/>
          </w:tcPr>
          <w:p w14:paraId="2700B28B" w14:textId="77777777" w:rsidR="00AB3536" w:rsidRDefault="00AB3536" w:rsidP="00B85E2E">
            <w:pPr>
              <w:pStyle w:val="paragraph"/>
              <w:spacing w:before="0" w:beforeAutospacing="0" w:afterAutospacing="0"/>
              <w:textAlignment w:val="baseline"/>
              <w:rPr>
                <w:rStyle w:val="eop"/>
                <w:rFonts w:ascii="Arial" w:hAnsi="Arial" w:cs="Arial"/>
                <w:sz w:val="22"/>
                <w:szCs w:val="22"/>
              </w:rPr>
            </w:pPr>
          </w:p>
        </w:tc>
        <w:tc>
          <w:tcPr>
            <w:tcW w:w="11482" w:type="dxa"/>
          </w:tcPr>
          <w:p w14:paraId="60CE3950" w14:textId="1AF3E404" w:rsidR="00AB3536" w:rsidRPr="007B6F70" w:rsidRDefault="000F0381" w:rsidP="00B85E2E">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21A78DB1" w14:textId="182C52EB" w:rsidR="00B85E2E" w:rsidRDefault="00B85E2E" w:rsidP="00B85E2E">
      <w:pPr>
        <w:pStyle w:val="paragraph"/>
        <w:spacing w:before="0" w:beforeAutospacing="0" w:afterAutospacing="0"/>
        <w:textAlignment w:val="baseline"/>
        <w:rPr>
          <w:rStyle w:val="eop"/>
          <w:rFonts w:ascii="Arial" w:hAnsi="Arial" w:cs="Arial"/>
          <w:sz w:val="22"/>
          <w:szCs w:val="22"/>
        </w:rPr>
      </w:pPr>
      <w:r>
        <w:rPr>
          <w:rStyle w:val="eop"/>
          <w:rFonts w:ascii="Arial" w:hAnsi="Arial" w:cs="Arial"/>
          <w:sz w:val="22"/>
          <w:szCs w:val="22"/>
        </w:rPr>
        <w:t> </w:t>
      </w:r>
    </w:p>
    <w:tbl>
      <w:tblPr>
        <w:tblStyle w:val="Tabelraster"/>
        <w:tblW w:w="12328" w:type="dxa"/>
        <w:tblLook w:val="04A0" w:firstRow="1" w:lastRow="0" w:firstColumn="1" w:lastColumn="0" w:noHBand="0" w:noVBand="1"/>
      </w:tblPr>
      <w:tblGrid>
        <w:gridCol w:w="846"/>
        <w:gridCol w:w="11482"/>
      </w:tblGrid>
      <w:tr w:rsidR="00C41A5B" w14:paraId="2DC4B4EE" w14:textId="77777777" w:rsidTr="00331A58">
        <w:tc>
          <w:tcPr>
            <w:tcW w:w="846" w:type="dxa"/>
            <w:vMerge w:val="restart"/>
          </w:tcPr>
          <w:p w14:paraId="713FC969" w14:textId="04921466" w:rsidR="00C41A5B" w:rsidRPr="00F131E5" w:rsidRDefault="00C41A5B">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4</w:t>
            </w:r>
            <w:r w:rsidRPr="00F131E5">
              <w:rPr>
                <w:rStyle w:val="eop"/>
                <w:rFonts w:asciiTheme="minorHAnsi" w:hAnsiTheme="minorHAnsi" w:cstheme="minorHAnsi"/>
                <w:b/>
                <w:bCs/>
                <w:sz w:val="22"/>
                <w:szCs w:val="22"/>
              </w:rPr>
              <w:t>.1</w:t>
            </w:r>
          </w:p>
        </w:tc>
        <w:tc>
          <w:tcPr>
            <w:tcW w:w="11482" w:type="dxa"/>
          </w:tcPr>
          <w:p w14:paraId="371EA5A0" w14:textId="551F3ACC" w:rsidR="00C41A5B" w:rsidRPr="00F131E5" w:rsidRDefault="00B03FBF">
            <w:pPr>
              <w:pStyle w:val="paragraph"/>
              <w:spacing w:before="0" w:beforeAutospacing="0" w:afterAutospacing="0"/>
              <w:textAlignment w:val="baseline"/>
              <w:rPr>
                <w:rStyle w:val="eop"/>
                <w:rFonts w:ascii="Arial" w:hAnsi="Arial" w:cs="Arial"/>
                <w:b/>
                <w:bCs/>
                <w:sz w:val="22"/>
                <w:szCs w:val="22"/>
              </w:rPr>
            </w:pPr>
            <w:r w:rsidRPr="00B03FBF">
              <w:rPr>
                <w:rStyle w:val="eop"/>
                <w:rFonts w:ascii="Arial" w:hAnsi="Arial" w:cs="Arial"/>
                <w:b/>
                <w:bCs/>
                <w:sz w:val="22"/>
                <w:szCs w:val="22"/>
              </w:rPr>
              <w:t xml:space="preserve">Personeelsadministratie </w:t>
            </w:r>
            <w:r w:rsidR="00F8150C" w:rsidRPr="00F8150C">
              <w:rPr>
                <w:rStyle w:val="eop"/>
                <w:rFonts w:ascii="Arial" w:hAnsi="Arial" w:cs="Arial"/>
                <w:b/>
                <w:bCs/>
                <w:sz w:val="22"/>
                <w:szCs w:val="22"/>
              </w:rPr>
              <w:t>–</w:t>
            </w:r>
            <w:r w:rsidRPr="00B03FBF">
              <w:rPr>
                <w:rStyle w:val="eop"/>
                <w:rFonts w:ascii="Arial" w:hAnsi="Arial" w:cs="Arial"/>
                <w:b/>
                <w:bCs/>
                <w:sz w:val="22"/>
                <w:szCs w:val="22"/>
              </w:rPr>
              <w:t xml:space="preserve"> Check op compleetheid personeelsdossier</w:t>
            </w:r>
          </w:p>
        </w:tc>
      </w:tr>
      <w:tr w:rsidR="006D2826" w14:paraId="7C3D6242" w14:textId="77777777" w:rsidTr="00331A58">
        <w:tc>
          <w:tcPr>
            <w:tcW w:w="846" w:type="dxa"/>
            <w:vMerge/>
          </w:tcPr>
          <w:p w14:paraId="6E7D9B00" w14:textId="77777777" w:rsidR="006D2826" w:rsidRPr="00F131E5" w:rsidRDefault="006D2826">
            <w:pPr>
              <w:pStyle w:val="paragraph"/>
              <w:spacing w:before="0" w:beforeAutospacing="0" w:afterAutospacing="0"/>
              <w:textAlignment w:val="baseline"/>
              <w:rPr>
                <w:rStyle w:val="eop"/>
                <w:rFonts w:asciiTheme="minorHAnsi" w:hAnsiTheme="minorHAnsi" w:cstheme="minorHAnsi"/>
                <w:b/>
                <w:bCs/>
                <w:sz w:val="22"/>
                <w:szCs w:val="22"/>
              </w:rPr>
            </w:pPr>
          </w:p>
        </w:tc>
        <w:tc>
          <w:tcPr>
            <w:tcW w:w="11482" w:type="dxa"/>
          </w:tcPr>
          <w:p w14:paraId="63B04469" w14:textId="63B4B01A" w:rsidR="006D2826" w:rsidRPr="00321644" w:rsidRDefault="00321644">
            <w:pPr>
              <w:pStyle w:val="paragraph"/>
              <w:spacing w:before="0" w:beforeAutospacing="0" w:afterAutospacing="0"/>
              <w:textAlignment w:val="baseline"/>
              <w:rPr>
                <w:rStyle w:val="eop"/>
                <w:rFonts w:ascii="Arial" w:hAnsi="Arial" w:cs="Arial"/>
                <w:sz w:val="22"/>
                <w:szCs w:val="22"/>
              </w:rPr>
            </w:pPr>
            <w:r w:rsidRPr="00321644">
              <w:rPr>
                <w:rStyle w:val="eop"/>
                <w:rFonts w:ascii="Arial" w:hAnsi="Arial" w:cs="Arial"/>
                <w:sz w:val="22"/>
                <w:szCs w:val="22"/>
              </w:rPr>
              <w:t>De Oplossing biedt de mogelijkheid voor een (automatische) check op compleetheid van het personeelsdossier zodat alle wettelijk verplichte gegevens en documenten van een medewerker zijn vastgelegd (waarborgen geldigheid documenten, notificatie bij verlopen document, verplichte velden en bijlagen).</w:t>
            </w:r>
          </w:p>
        </w:tc>
      </w:tr>
      <w:tr w:rsidR="00C41A5B" w14:paraId="1EB0011C" w14:textId="77777777" w:rsidTr="00331A58">
        <w:tc>
          <w:tcPr>
            <w:tcW w:w="846" w:type="dxa"/>
            <w:vMerge/>
          </w:tcPr>
          <w:p w14:paraId="6E5DE513" w14:textId="77777777" w:rsidR="00C41A5B" w:rsidRDefault="00C41A5B">
            <w:pPr>
              <w:pStyle w:val="paragraph"/>
              <w:spacing w:before="0" w:beforeAutospacing="0" w:afterAutospacing="0"/>
              <w:textAlignment w:val="baseline"/>
              <w:rPr>
                <w:rStyle w:val="eop"/>
                <w:rFonts w:ascii="Arial" w:hAnsi="Arial" w:cs="Arial"/>
                <w:sz w:val="22"/>
                <w:szCs w:val="22"/>
              </w:rPr>
            </w:pPr>
          </w:p>
        </w:tc>
        <w:tc>
          <w:tcPr>
            <w:tcW w:w="11482" w:type="dxa"/>
          </w:tcPr>
          <w:p w14:paraId="232A0935" w14:textId="2EF80867" w:rsidR="00C41A5B" w:rsidRPr="007B6F70" w:rsidRDefault="000F0381">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1203446D" w14:textId="77777777" w:rsidR="00C41A5B" w:rsidRDefault="00C41A5B"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46"/>
        <w:gridCol w:w="11482"/>
      </w:tblGrid>
      <w:tr w:rsidR="00C41A5B" w14:paraId="4C59A384" w14:textId="77777777" w:rsidTr="00331A58">
        <w:tc>
          <w:tcPr>
            <w:tcW w:w="846" w:type="dxa"/>
            <w:vMerge w:val="restart"/>
          </w:tcPr>
          <w:p w14:paraId="61275441" w14:textId="78B3415B" w:rsidR="00C41A5B" w:rsidRPr="00F131E5" w:rsidRDefault="00C41A5B">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6</w:t>
            </w:r>
            <w:r w:rsidRPr="00F131E5">
              <w:rPr>
                <w:rStyle w:val="eop"/>
                <w:rFonts w:asciiTheme="minorHAnsi" w:hAnsiTheme="minorHAnsi" w:cstheme="minorHAnsi"/>
                <w:b/>
                <w:bCs/>
                <w:sz w:val="22"/>
                <w:szCs w:val="22"/>
              </w:rPr>
              <w:t>.1</w:t>
            </w:r>
          </w:p>
        </w:tc>
        <w:tc>
          <w:tcPr>
            <w:tcW w:w="11482" w:type="dxa"/>
          </w:tcPr>
          <w:p w14:paraId="3CD82D96" w14:textId="13C8551E" w:rsidR="00C41A5B" w:rsidRPr="00F131E5" w:rsidRDefault="00BF6D0D">
            <w:pPr>
              <w:pStyle w:val="paragraph"/>
              <w:spacing w:before="0" w:beforeAutospacing="0" w:afterAutospacing="0"/>
              <w:textAlignment w:val="baseline"/>
              <w:rPr>
                <w:rStyle w:val="eop"/>
                <w:rFonts w:ascii="Arial" w:hAnsi="Arial" w:cs="Arial"/>
                <w:b/>
                <w:bCs/>
                <w:sz w:val="22"/>
                <w:szCs w:val="22"/>
              </w:rPr>
            </w:pPr>
            <w:r w:rsidRPr="00BF6D0D">
              <w:rPr>
                <w:rStyle w:val="eop"/>
                <w:rFonts w:ascii="Arial" w:hAnsi="Arial" w:cs="Arial"/>
                <w:b/>
                <w:bCs/>
                <w:sz w:val="22"/>
                <w:szCs w:val="22"/>
              </w:rPr>
              <w:t xml:space="preserve">Formatiebeheer </w:t>
            </w:r>
            <w:r w:rsidR="00F8150C" w:rsidRPr="00F8150C">
              <w:rPr>
                <w:rStyle w:val="eop"/>
                <w:rFonts w:ascii="Arial" w:hAnsi="Arial" w:cs="Arial"/>
                <w:b/>
                <w:bCs/>
                <w:sz w:val="22"/>
                <w:szCs w:val="22"/>
              </w:rPr>
              <w:t>–</w:t>
            </w:r>
            <w:r w:rsidRPr="00BF6D0D">
              <w:rPr>
                <w:rStyle w:val="eop"/>
                <w:rFonts w:ascii="Arial" w:hAnsi="Arial" w:cs="Arial"/>
                <w:b/>
                <w:bCs/>
                <w:sz w:val="22"/>
                <w:szCs w:val="22"/>
              </w:rPr>
              <w:t xml:space="preserve"> Decentrale input</w:t>
            </w:r>
          </w:p>
        </w:tc>
      </w:tr>
      <w:tr w:rsidR="00321644" w14:paraId="419D7C7F" w14:textId="77777777" w:rsidTr="00331A58">
        <w:tc>
          <w:tcPr>
            <w:tcW w:w="846" w:type="dxa"/>
            <w:vMerge/>
          </w:tcPr>
          <w:p w14:paraId="0CB02594"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82" w:type="dxa"/>
          </w:tcPr>
          <w:p w14:paraId="433860DE" w14:textId="77777777" w:rsidR="0027206A" w:rsidRPr="00D65A24" w:rsidRDefault="0027206A" w:rsidP="0027206A">
            <w:pPr>
              <w:pStyle w:val="paragraph"/>
              <w:textAlignment w:val="baseline"/>
              <w:rPr>
                <w:rStyle w:val="eop"/>
                <w:rFonts w:ascii="Arial" w:hAnsi="Arial" w:cs="Arial"/>
                <w:sz w:val="22"/>
                <w:szCs w:val="22"/>
              </w:rPr>
            </w:pPr>
            <w:r w:rsidRPr="00D65A24">
              <w:rPr>
                <w:rStyle w:val="eop"/>
                <w:rFonts w:ascii="Arial" w:hAnsi="Arial" w:cs="Arial"/>
                <w:sz w:val="22"/>
                <w:szCs w:val="22"/>
              </w:rPr>
              <w:t>Beschrijf hoe de Oplossing voorziet in de mogelijkheid voor:</w:t>
            </w:r>
          </w:p>
          <w:p w14:paraId="64E9047B" w14:textId="52FC8CD9" w:rsidR="0027206A" w:rsidRPr="00D65A24" w:rsidRDefault="0027206A" w:rsidP="0027206A">
            <w:pPr>
              <w:pStyle w:val="paragraph"/>
              <w:numPr>
                <w:ilvl w:val="0"/>
                <w:numId w:val="9"/>
              </w:numPr>
              <w:textAlignment w:val="baseline"/>
              <w:rPr>
                <w:rStyle w:val="eop"/>
                <w:rFonts w:ascii="Arial" w:hAnsi="Arial" w:cs="Arial"/>
                <w:sz w:val="22"/>
                <w:szCs w:val="22"/>
              </w:rPr>
            </w:pPr>
            <w:r w:rsidRPr="00D65A24">
              <w:rPr>
                <w:rStyle w:val="eop"/>
                <w:rFonts w:ascii="Arial" w:hAnsi="Arial" w:cs="Arial"/>
                <w:sz w:val="22"/>
                <w:szCs w:val="22"/>
              </w:rPr>
              <w:t xml:space="preserve">Het decentraal opvoeren van de formatiebegroting en formatiewijzigingen door leidinggevenden van afdelingen en teams (effectief na goedkeuring) </w:t>
            </w:r>
          </w:p>
          <w:p w14:paraId="5C9E57DC" w14:textId="38CD5540" w:rsidR="00321644" w:rsidRPr="00D65A24" w:rsidRDefault="0027206A" w:rsidP="0027206A">
            <w:pPr>
              <w:pStyle w:val="paragraph"/>
              <w:numPr>
                <w:ilvl w:val="0"/>
                <w:numId w:val="9"/>
              </w:numPr>
              <w:spacing w:before="0" w:beforeAutospacing="0" w:afterAutospacing="0"/>
              <w:textAlignment w:val="baseline"/>
              <w:rPr>
                <w:rStyle w:val="eop"/>
                <w:rFonts w:ascii="Arial" w:hAnsi="Arial" w:cs="Arial"/>
                <w:i/>
                <w:iCs/>
                <w:sz w:val="22"/>
                <w:szCs w:val="22"/>
              </w:rPr>
            </w:pPr>
            <w:r w:rsidRPr="00D65A24">
              <w:rPr>
                <w:rStyle w:val="eop"/>
                <w:rFonts w:ascii="Arial" w:hAnsi="Arial" w:cs="Arial"/>
                <w:sz w:val="22"/>
                <w:szCs w:val="22"/>
              </w:rPr>
              <w:t>De mogelijkheid tot koppelen van vacatures uit de recruitment module aan formatieplaatsen.</w:t>
            </w:r>
          </w:p>
        </w:tc>
      </w:tr>
      <w:tr w:rsidR="00C41A5B" w14:paraId="0C59FBB4" w14:textId="77777777" w:rsidTr="00331A58">
        <w:tc>
          <w:tcPr>
            <w:tcW w:w="846" w:type="dxa"/>
            <w:vMerge/>
          </w:tcPr>
          <w:p w14:paraId="25E2D87F" w14:textId="77777777" w:rsidR="00C41A5B" w:rsidRDefault="00C41A5B">
            <w:pPr>
              <w:pStyle w:val="paragraph"/>
              <w:spacing w:before="0" w:beforeAutospacing="0" w:afterAutospacing="0"/>
              <w:textAlignment w:val="baseline"/>
              <w:rPr>
                <w:rStyle w:val="eop"/>
                <w:rFonts w:ascii="Arial" w:hAnsi="Arial" w:cs="Arial"/>
                <w:sz w:val="22"/>
                <w:szCs w:val="22"/>
              </w:rPr>
            </w:pPr>
          </w:p>
        </w:tc>
        <w:tc>
          <w:tcPr>
            <w:tcW w:w="11482" w:type="dxa"/>
          </w:tcPr>
          <w:p w14:paraId="0A9835F0" w14:textId="044DEC3D" w:rsidR="00C41A5B" w:rsidRPr="007B6F70" w:rsidRDefault="000F0381">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0D4ED83C" w14:textId="77777777" w:rsidR="00C41A5B" w:rsidRDefault="00C41A5B"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46"/>
        <w:gridCol w:w="11482"/>
      </w:tblGrid>
      <w:tr w:rsidR="00B03FBF" w14:paraId="61F02AD4" w14:textId="77777777" w:rsidTr="00331A58">
        <w:tc>
          <w:tcPr>
            <w:tcW w:w="846" w:type="dxa"/>
            <w:vMerge w:val="restart"/>
          </w:tcPr>
          <w:p w14:paraId="7080364E" w14:textId="19868418" w:rsidR="00B03FBF" w:rsidRPr="00F131E5" w:rsidRDefault="00B03FBF">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6</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2</w:t>
            </w:r>
          </w:p>
        </w:tc>
        <w:tc>
          <w:tcPr>
            <w:tcW w:w="11482" w:type="dxa"/>
          </w:tcPr>
          <w:p w14:paraId="01B04267" w14:textId="5A366000" w:rsidR="00B03FBF" w:rsidRPr="00F131E5" w:rsidRDefault="00990399">
            <w:pPr>
              <w:pStyle w:val="paragraph"/>
              <w:spacing w:before="0" w:beforeAutospacing="0" w:afterAutospacing="0"/>
              <w:textAlignment w:val="baseline"/>
              <w:rPr>
                <w:rStyle w:val="eop"/>
                <w:rFonts w:ascii="Arial" w:hAnsi="Arial" w:cs="Arial"/>
                <w:b/>
                <w:bCs/>
                <w:sz w:val="22"/>
                <w:szCs w:val="22"/>
              </w:rPr>
            </w:pPr>
            <w:r w:rsidRPr="00990399">
              <w:rPr>
                <w:rStyle w:val="eop"/>
                <w:rFonts w:ascii="Arial" w:hAnsi="Arial" w:cs="Arial"/>
                <w:b/>
                <w:bCs/>
                <w:sz w:val="22"/>
                <w:szCs w:val="22"/>
              </w:rPr>
              <w:t xml:space="preserve">Personeelsplanning </w:t>
            </w:r>
            <w:r w:rsidR="00F8150C" w:rsidRPr="00F8150C">
              <w:rPr>
                <w:rStyle w:val="eop"/>
                <w:rFonts w:ascii="Arial" w:hAnsi="Arial" w:cs="Arial"/>
                <w:b/>
                <w:bCs/>
                <w:sz w:val="22"/>
                <w:szCs w:val="22"/>
              </w:rPr>
              <w:t>–</w:t>
            </w:r>
            <w:r w:rsidRPr="00990399">
              <w:rPr>
                <w:rStyle w:val="eop"/>
                <w:rFonts w:ascii="Arial" w:hAnsi="Arial" w:cs="Arial"/>
                <w:b/>
                <w:bCs/>
                <w:sz w:val="22"/>
                <w:szCs w:val="22"/>
              </w:rPr>
              <w:t xml:space="preserve"> </w:t>
            </w:r>
            <w:proofErr w:type="spellStart"/>
            <w:r w:rsidRPr="00990399">
              <w:rPr>
                <w:rStyle w:val="eop"/>
                <w:rFonts w:ascii="Arial" w:hAnsi="Arial" w:cs="Arial"/>
                <w:b/>
                <w:bCs/>
                <w:sz w:val="22"/>
                <w:szCs w:val="22"/>
              </w:rPr>
              <w:t>Configurabele</w:t>
            </w:r>
            <w:proofErr w:type="spellEnd"/>
            <w:r w:rsidRPr="00990399">
              <w:rPr>
                <w:rStyle w:val="eop"/>
                <w:rFonts w:ascii="Arial" w:hAnsi="Arial" w:cs="Arial"/>
                <w:b/>
                <w:bCs/>
                <w:sz w:val="22"/>
                <w:szCs w:val="22"/>
              </w:rPr>
              <w:t xml:space="preserve"> periodes</w:t>
            </w:r>
          </w:p>
        </w:tc>
      </w:tr>
      <w:tr w:rsidR="00321644" w14:paraId="0B6B7BA1" w14:textId="77777777" w:rsidTr="00331A58">
        <w:tc>
          <w:tcPr>
            <w:tcW w:w="846" w:type="dxa"/>
            <w:vMerge/>
          </w:tcPr>
          <w:p w14:paraId="188B7DFE"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82" w:type="dxa"/>
          </w:tcPr>
          <w:p w14:paraId="30B04485" w14:textId="77777777" w:rsidR="00D65A24" w:rsidRPr="00D65A24" w:rsidRDefault="00D65A24" w:rsidP="00D65A24">
            <w:pPr>
              <w:pStyle w:val="paragraph"/>
              <w:textAlignment w:val="baseline"/>
              <w:rPr>
                <w:rStyle w:val="eop"/>
                <w:rFonts w:ascii="Arial" w:hAnsi="Arial" w:cs="Arial"/>
                <w:sz w:val="22"/>
                <w:szCs w:val="22"/>
              </w:rPr>
            </w:pPr>
            <w:r w:rsidRPr="00D65A24">
              <w:rPr>
                <w:rStyle w:val="eop"/>
                <w:rFonts w:ascii="Arial" w:hAnsi="Arial" w:cs="Arial"/>
                <w:sz w:val="22"/>
                <w:szCs w:val="22"/>
              </w:rPr>
              <w:t xml:space="preserve">Beschrijf hoe de Oplossing voorziet in functionaliteiten voor de personeelsplanning in </w:t>
            </w:r>
            <w:proofErr w:type="spellStart"/>
            <w:r w:rsidRPr="00D65A24">
              <w:rPr>
                <w:rStyle w:val="eop"/>
                <w:rFonts w:ascii="Arial" w:hAnsi="Arial" w:cs="Arial"/>
                <w:sz w:val="22"/>
                <w:szCs w:val="22"/>
              </w:rPr>
              <w:t>configurabele</w:t>
            </w:r>
            <w:proofErr w:type="spellEnd"/>
            <w:r w:rsidRPr="00D65A24">
              <w:rPr>
                <w:rStyle w:val="eop"/>
                <w:rFonts w:ascii="Arial" w:hAnsi="Arial" w:cs="Arial"/>
                <w:sz w:val="22"/>
                <w:szCs w:val="22"/>
              </w:rPr>
              <w:t xml:space="preserve"> periodes (voorspelling toekomstige formatie en bezetting), al dan niet de financiële periodes volgend;</w:t>
            </w:r>
          </w:p>
          <w:p w14:paraId="7541739C" w14:textId="61B2BFD9" w:rsidR="00D65A24" w:rsidRPr="00D65A24" w:rsidRDefault="00D65A24" w:rsidP="00D65A24">
            <w:pPr>
              <w:pStyle w:val="paragraph"/>
              <w:numPr>
                <w:ilvl w:val="0"/>
                <w:numId w:val="10"/>
              </w:numPr>
              <w:textAlignment w:val="baseline"/>
              <w:rPr>
                <w:rStyle w:val="eop"/>
                <w:rFonts w:ascii="Arial" w:hAnsi="Arial" w:cs="Arial"/>
                <w:sz w:val="22"/>
                <w:szCs w:val="22"/>
              </w:rPr>
            </w:pPr>
            <w:r w:rsidRPr="00D65A24">
              <w:rPr>
                <w:rStyle w:val="eop"/>
                <w:rFonts w:ascii="Arial" w:hAnsi="Arial" w:cs="Arial"/>
                <w:sz w:val="22"/>
                <w:szCs w:val="22"/>
              </w:rPr>
              <w:t>Op korte termijn (1 – 4  maanden);</w:t>
            </w:r>
          </w:p>
          <w:p w14:paraId="6AFD2AF2" w14:textId="2176D874" w:rsidR="00D65A24" w:rsidRPr="00D65A24" w:rsidRDefault="00D65A24" w:rsidP="00D65A24">
            <w:pPr>
              <w:pStyle w:val="paragraph"/>
              <w:numPr>
                <w:ilvl w:val="0"/>
                <w:numId w:val="10"/>
              </w:numPr>
              <w:textAlignment w:val="baseline"/>
              <w:rPr>
                <w:rStyle w:val="eop"/>
                <w:rFonts w:ascii="Arial" w:hAnsi="Arial" w:cs="Arial"/>
                <w:sz w:val="22"/>
                <w:szCs w:val="22"/>
              </w:rPr>
            </w:pPr>
            <w:r w:rsidRPr="00D65A24">
              <w:rPr>
                <w:rStyle w:val="eop"/>
                <w:rFonts w:ascii="Arial" w:hAnsi="Arial" w:cs="Arial"/>
                <w:sz w:val="22"/>
                <w:szCs w:val="22"/>
              </w:rPr>
              <w:t>Per (begrotings-) periode (1 jaar);</w:t>
            </w:r>
          </w:p>
          <w:p w14:paraId="3A6D3A89" w14:textId="63018D82" w:rsidR="00321644" w:rsidRPr="00D65A24" w:rsidRDefault="00D65A24" w:rsidP="00D65A24">
            <w:pPr>
              <w:pStyle w:val="paragraph"/>
              <w:numPr>
                <w:ilvl w:val="0"/>
                <w:numId w:val="10"/>
              </w:numPr>
              <w:spacing w:before="0" w:beforeAutospacing="0" w:afterAutospacing="0"/>
              <w:textAlignment w:val="baseline"/>
              <w:rPr>
                <w:rStyle w:val="eop"/>
                <w:rFonts w:ascii="Arial" w:hAnsi="Arial" w:cs="Arial"/>
                <w:sz w:val="22"/>
                <w:szCs w:val="22"/>
              </w:rPr>
            </w:pPr>
            <w:r w:rsidRPr="00D65A24">
              <w:rPr>
                <w:rStyle w:val="eop"/>
                <w:rFonts w:ascii="Arial" w:hAnsi="Arial" w:cs="Arial"/>
                <w:sz w:val="22"/>
                <w:szCs w:val="22"/>
              </w:rPr>
              <w:t>Op middellange/lange termijn (3 – 7 jaar);</w:t>
            </w:r>
          </w:p>
        </w:tc>
      </w:tr>
      <w:tr w:rsidR="00B03FBF" w14:paraId="4C147215" w14:textId="77777777" w:rsidTr="00331A58">
        <w:tc>
          <w:tcPr>
            <w:tcW w:w="846" w:type="dxa"/>
            <w:vMerge/>
          </w:tcPr>
          <w:p w14:paraId="55A7F6CF" w14:textId="77777777" w:rsidR="00B03FBF" w:rsidRDefault="00B03FBF">
            <w:pPr>
              <w:pStyle w:val="paragraph"/>
              <w:spacing w:before="0" w:beforeAutospacing="0" w:afterAutospacing="0"/>
              <w:textAlignment w:val="baseline"/>
              <w:rPr>
                <w:rStyle w:val="eop"/>
                <w:rFonts w:ascii="Arial" w:hAnsi="Arial" w:cs="Arial"/>
                <w:sz w:val="22"/>
                <w:szCs w:val="22"/>
              </w:rPr>
            </w:pPr>
          </w:p>
        </w:tc>
        <w:tc>
          <w:tcPr>
            <w:tcW w:w="11482" w:type="dxa"/>
          </w:tcPr>
          <w:p w14:paraId="27B45458" w14:textId="77777777" w:rsidR="00B03FBF" w:rsidRPr="00EF10DA" w:rsidRDefault="00B03FBF">
            <w:pPr>
              <w:pStyle w:val="paragraph"/>
              <w:spacing w:before="0" w:beforeAutospacing="0" w:afterAutospacing="0"/>
              <w:textAlignment w:val="baseline"/>
              <w:rPr>
                <w:rStyle w:val="eop"/>
                <w:rFonts w:ascii="Arial" w:hAnsi="Arial" w:cs="Arial"/>
                <w:sz w:val="22"/>
                <w:szCs w:val="22"/>
              </w:rPr>
            </w:pPr>
            <w:r w:rsidRPr="00EF10DA">
              <w:rPr>
                <w:rStyle w:val="eop"/>
                <w:rFonts w:ascii="Arial" w:hAnsi="Arial" w:cs="Arial"/>
                <w:color w:val="000000" w:themeColor="text1"/>
                <w:sz w:val="22"/>
                <w:szCs w:val="22"/>
              </w:rPr>
              <w:t>[Beschrijving van de uitwerking]</w:t>
            </w:r>
          </w:p>
        </w:tc>
      </w:tr>
    </w:tbl>
    <w:p w14:paraId="5A9BFE39" w14:textId="77777777" w:rsidR="00B03FBF" w:rsidRDefault="00B03FBF"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46"/>
        <w:gridCol w:w="11482"/>
      </w:tblGrid>
      <w:tr w:rsidR="00B03FBF" w14:paraId="326C8E42" w14:textId="77777777" w:rsidTr="00331A58">
        <w:tc>
          <w:tcPr>
            <w:tcW w:w="846" w:type="dxa"/>
            <w:vMerge w:val="restart"/>
          </w:tcPr>
          <w:p w14:paraId="32AECD9F" w14:textId="353F02F6" w:rsidR="00B03FBF" w:rsidRPr="00F131E5" w:rsidRDefault="00B03FBF">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6</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3</w:t>
            </w:r>
          </w:p>
        </w:tc>
        <w:tc>
          <w:tcPr>
            <w:tcW w:w="11482" w:type="dxa"/>
          </w:tcPr>
          <w:p w14:paraId="7713172A" w14:textId="713D57A9" w:rsidR="00B03FBF" w:rsidRPr="00F131E5" w:rsidRDefault="00990399">
            <w:pPr>
              <w:pStyle w:val="paragraph"/>
              <w:spacing w:before="0" w:beforeAutospacing="0" w:afterAutospacing="0"/>
              <w:textAlignment w:val="baseline"/>
              <w:rPr>
                <w:rStyle w:val="eop"/>
                <w:rFonts w:ascii="Arial" w:hAnsi="Arial" w:cs="Arial"/>
                <w:b/>
                <w:bCs/>
                <w:sz w:val="22"/>
                <w:szCs w:val="22"/>
              </w:rPr>
            </w:pPr>
            <w:r w:rsidRPr="00990399">
              <w:rPr>
                <w:rStyle w:val="eop"/>
                <w:rFonts w:ascii="Arial" w:hAnsi="Arial" w:cs="Arial"/>
                <w:b/>
                <w:bCs/>
                <w:sz w:val="22"/>
                <w:szCs w:val="22"/>
              </w:rPr>
              <w:t xml:space="preserve">Personeelsplanning </w:t>
            </w:r>
            <w:r w:rsidR="00F8150C" w:rsidRPr="00F8150C">
              <w:rPr>
                <w:rStyle w:val="eop"/>
                <w:rFonts w:ascii="Arial" w:hAnsi="Arial" w:cs="Arial"/>
                <w:b/>
                <w:bCs/>
                <w:sz w:val="22"/>
                <w:szCs w:val="22"/>
              </w:rPr>
              <w:t>–</w:t>
            </w:r>
            <w:r w:rsidRPr="00990399">
              <w:rPr>
                <w:rStyle w:val="eop"/>
                <w:rFonts w:ascii="Arial" w:hAnsi="Arial" w:cs="Arial"/>
                <w:b/>
                <w:bCs/>
                <w:sz w:val="22"/>
                <w:szCs w:val="22"/>
              </w:rPr>
              <w:t xml:space="preserve"> Personeelsmodellen en scenario's</w:t>
            </w:r>
          </w:p>
        </w:tc>
      </w:tr>
      <w:tr w:rsidR="00321644" w14:paraId="4B828391" w14:textId="77777777" w:rsidTr="00331A58">
        <w:tc>
          <w:tcPr>
            <w:tcW w:w="846" w:type="dxa"/>
            <w:vMerge/>
          </w:tcPr>
          <w:p w14:paraId="7C11E357"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82" w:type="dxa"/>
          </w:tcPr>
          <w:p w14:paraId="6ADA85D7" w14:textId="77777777" w:rsidR="007663F3" w:rsidRPr="007663F3" w:rsidRDefault="007663F3" w:rsidP="007663F3">
            <w:pPr>
              <w:pStyle w:val="paragraph"/>
              <w:textAlignment w:val="baseline"/>
              <w:rPr>
                <w:rStyle w:val="eop"/>
                <w:rFonts w:ascii="Arial" w:hAnsi="Arial" w:cs="Arial"/>
                <w:color w:val="000000" w:themeColor="text1"/>
                <w:sz w:val="22"/>
                <w:szCs w:val="22"/>
              </w:rPr>
            </w:pPr>
            <w:r w:rsidRPr="007663F3">
              <w:rPr>
                <w:rStyle w:val="eop"/>
                <w:rFonts w:ascii="Arial" w:hAnsi="Arial" w:cs="Arial"/>
                <w:color w:val="000000" w:themeColor="text1"/>
                <w:sz w:val="22"/>
                <w:szCs w:val="22"/>
              </w:rPr>
              <w:t>Beschrijf hoe de Oplossing voorziet in de mogelijkheid tot vastleggen van Personeelsmodellen en Personeelsscenario’s alsmede de mogelijkheid om hierop scenario runs te draaien en om een voorspelling van de toekomstige formatie en bijbehorende personeelskosten te geven.</w:t>
            </w:r>
          </w:p>
          <w:p w14:paraId="554B798A" w14:textId="5C4D6C76" w:rsidR="00321644" w:rsidRPr="007663F3" w:rsidRDefault="007663F3" w:rsidP="007663F3">
            <w:pPr>
              <w:pStyle w:val="paragraph"/>
              <w:spacing w:before="0" w:beforeAutospacing="0" w:afterAutospacing="0"/>
              <w:textAlignment w:val="baseline"/>
              <w:rPr>
                <w:rStyle w:val="eop"/>
                <w:rFonts w:ascii="Arial" w:hAnsi="Arial" w:cs="Arial"/>
                <w:color w:val="A6A6A6" w:themeColor="background1" w:themeShade="A6"/>
                <w:sz w:val="22"/>
                <w:szCs w:val="22"/>
              </w:rPr>
            </w:pPr>
            <w:r w:rsidRPr="007663F3">
              <w:rPr>
                <w:rStyle w:val="eop"/>
                <w:rFonts w:ascii="Arial" w:hAnsi="Arial" w:cs="Arial"/>
                <w:color w:val="000000" w:themeColor="text1"/>
                <w:sz w:val="22"/>
                <w:szCs w:val="22"/>
              </w:rPr>
              <w:t>Geef hierbij aan hoe de Oplossing voorziet in mogelijkheden om de huidige personeelssamenstelling te analyseren (qua leeftijd, door- en uitstroom, etc.) ten aanzien van de personeelsplanning.</w:t>
            </w:r>
          </w:p>
        </w:tc>
      </w:tr>
      <w:tr w:rsidR="00B03FBF" w14:paraId="46517A69" w14:textId="77777777" w:rsidTr="00331A58">
        <w:tc>
          <w:tcPr>
            <w:tcW w:w="846" w:type="dxa"/>
            <w:vMerge/>
          </w:tcPr>
          <w:p w14:paraId="099A5851" w14:textId="77777777" w:rsidR="00B03FBF" w:rsidRDefault="00B03FBF">
            <w:pPr>
              <w:pStyle w:val="paragraph"/>
              <w:spacing w:before="0" w:beforeAutospacing="0" w:afterAutospacing="0"/>
              <w:textAlignment w:val="baseline"/>
              <w:rPr>
                <w:rStyle w:val="eop"/>
                <w:rFonts w:ascii="Arial" w:hAnsi="Arial" w:cs="Arial"/>
                <w:sz w:val="22"/>
                <w:szCs w:val="22"/>
              </w:rPr>
            </w:pPr>
          </w:p>
        </w:tc>
        <w:tc>
          <w:tcPr>
            <w:tcW w:w="11482" w:type="dxa"/>
          </w:tcPr>
          <w:p w14:paraId="013AC2D8" w14:textId="646A9D36" w:rsidR="00B03FBF" w:rsidRPr="007B6F70" w:rsidRDefault="00EF10DA">
            <w:pPr>
              <w:pStyle w:val="paragraph"/>
              <w:spacing w:before="0" w:beforeAutospacing="0" w:afterAutospacing="0"/>
              <w:textAlignment w:val="baseline"/>
              <w:rPr>
                <w:rStyle w:val="eop"/>
                <w:rFonts w:ascii="Arial" w:hAnsi="Arial" w:cs="Arial"/>
                <w:i/>
                <w:iCs/>
                <w:sz w:val="22"/>
                <w:szCs w:val="22"/>
              </w:rPr>
            </w:pPr>
            <w:r w:rsidRPr="00EF10DA">
              <w:rPr>
                <w:rStyle w:val="eop"/>
                <w:rFonts w:ascii="Arial" w:hAnsi="Arial" w:cs="Arial"/>
                <w:color w:val="000000" w:themeColor="text1"/>
                <w:sz w:val="22"/>
                <w:szCs w:val="22"/>
              </w:rPr>
              <w:t>[Beschrijving van de uitwerking]</w:t>
            </w:r>
          </w:p>
        </w:tc>
      </w:tr>
    </w:tbl>
    <w:p w14:paraId="7057E7AD" w14:textId="77777777" w:rsidR="00B03FBF" w:rsidRDefault="00B03FBF"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46"/>
        <w:gridCol w:w="11482"/>
      </w:tblGrid>
      <w:tr w:rsidR="00C41A5B" w14:paraId="4AF4B163" w14:textId="77777777" w:rsidTr="00331A58">
        <w:tc>
          <w:tcPr>
            <w:tcW w:w="846" w:type="dxa"/>
            <w:vMerge w:val="restart"/>
          </w:tcPr>
          <w:p w14:paraId="7319CEC0" w14:textId="562E9928" w:rsidR="00C41A5B" w:rsidRPr="00F131E5" w:rsidRDefault="00C41A5B">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sidR="00B03FBF">
              <w:rPr>
                <w:rStyle w:val="eop"/>
                <w:rFonts w:asciiTheme="minorHAnsi" w:hAnsiTheme="minorHAnsi" w:cstheme="minorHAnsi"/>
                <w:b/>
                <w:bCs/>
                <w:sz w:val="22"/>
                <w:szCs w:val="22"/>
              </w:rPr>
              <w:t>7</w:t>
            </w:r>
            <w:r w:rsidRPr="00F131E5">
              <w:rPr>
                <w:rStyle w:val="eop"/>
                <w:rFonts w:asciiTheme="minorHAnsi" w:hAnsiTheme="minorHAnsi" w:cstheme="minorHAnsi"/>
                <w:b/>
                <w:bCs/>
                <w:sz w:val="22"/>
                <w:szCs w:val="22"/>
              </w:rPr>
              <w:t>.1</w:t>
            </w:r>
          </w:p>
        </w:tc>
        <w:tc>
          <w:tcPr>
            <w:tcW w:w="11482" w:type="dxa"/>
          </w:tcPr>
          <w:p w14:paraId="401D9BF4" w14:textId="429C8261" w:rsidR="00C41A5B" w:rsidRPr="00F131E5" w:rsidRDefault="008F1271">
            <w:pPr>
              <w:pStyle w:val="paragraph"/>
              <w:spacing w:before="0" w:beforeAutospacing="0" w:afterAutospacing="0"/>
              <w:textAlignment w:val="baseline"/>
              <w:rPr>
                <w:rStyle w:val="eop"/>
                <w:rFonts w:ascii="Arial" w:hAnsi="Arial" w:cs="Arial"/>
                <w:b/>
                <w:bCs/>
                <w:sz w:val="22"/>
                <w:szCs w:val="22"/>
              </w:rPr>
            </w:pPr>
            <w:r w:rsidRPr="008F1271">
              <w:rPr>
                <w:rStyle w:val="eop"/>
                <w:rFonts w:ascii="Arial" w:hAnsi="Arial" w:cs="Arial"/>
                <w:b/>
                <w:bCs/>
                <w:sz w:val="22"/>
                <w:szCs w:val="22"/>
              </w:rPr>
              <w:t>Verzuim – Salarisverwerking</w:t>
            </w:r>
          </w:p>
        </w:tc>
      </w:tr>
      <w:tr w:rsidR="00321644" w14:paraId="2655834B" w14:textId="77777777" w:rsidTr="00331A58">
        <w:tc>
          <w:tcPr>
            <w:tcW w:w="846" w:type="dxa"/>
            <w:vMerge/>
          </w:tcPr>
          <w:p w14:paraId="10D2C64F"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82" w:type="dxa"/>
          </w:tcPr>
          <w:p w14:paraId="010E8D75" w14:textId="44224DE2" w:rsidR="00321644" w:rsidRPr="008E2CC4" w:rsidRDefault="008E2CC4">
            <w:pPr>
              <w:pStyle w:val="paragraph"/>
              <w:spacing w:before="0" w:beforeAutospacing="0" w:afterAutospacing="0"/>
              <w:textAlignment w:val="baseline"/>
              <w:rPr>
                <w:rStyle w:val="eop"/>
                <w:rFonts w:ascii="Arial" w:hAnsi="Arial" w:cs="Arial"/>
                <w:color w:val="A6A6A6" w:themeColor="background1" w:themeShade="A6"/>
                <w:sz w:val="22"/>
                <w:szCs w:val="22"/>
              </w:rPr>
            </w:pPr>
            <w:r w:rsidRPr="008E2CC4">
              <w:rPr>
                <w:rStyle w:val="eop"/>
                <w:rFonts w:ascii="Arial" w:hAnsi="Arial" w:cs="Arial"/>
                <w:color w:val="000000" w:themeColor="text1"/>
                <w:sz w:val="22"/>
                <w:szCs w:val="22"/>
              </w:rPr>
              <w:t>Beschrijf hoe de Oplossing ondersteuning biedt bij verlofaanvragen en verzuimregistraties die invloed hebben op de salarisverwerking (zoals ouderschapsverlof of langdurig ziekteverzuim).</w:t>
            </w:r>
          </w:p>
        </w:tc>
      </w:tr>
      <w:tr w:rsidR="00C41A5B" w14:paraId="3E0C1D1B" w14:textId="77777777" w:rsidTr="00331A58">
        <w:tc>
          <w:tcPr>
            <w:tcW w:w="846" w:type="dxa"/>
            <w:vMerge/>
          </w:tcPr>
          <w:p w14:paraId="28460353" w14:textId="77777777" w:rsidR="00C41A5B" w:rsidRDefault="00C41A5B">
            <w:pPr>
              <w:pStyle w:val="paragraph"/>
              <w:spacing w:before="0" w:beforeAutospacing="0" w:afterAutospacing="0"/>
              <w:textAlignment w:val="baseline"/>
              <w:rPr>
                <w:rStyle w:val="eop"/>
                <w:rFonts w:ascii="Arial" w:hAnsi="Arial" w:cs="Arial"/>
                <w:sz w:val="22"/>
                <w:szCs w:val="22"/>
              </w:rPr>
            </w:pPr>
          </w:p>
        </w:tc>
        <w:tc>
          <w:tcPr>
            <w:tcW w:w="11482" w:type="dxa"/>
          </w:tcPr>
          <w:p w14:paraId="20FA5142" w14:textId="732BF8E9" w:rsidR="00C41A5B" w:rsidRPr="007B6F70" w:rsidRDefault="000F0381">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79C97DAB" w14:textId="77777777" w:rsidR="00C41A5B" w:rsidRDefault="00C41A5B"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46"/>
        <w:gridCol w:w="11482"/>
      </w:tblGrid>
      <w:tr w:rsidR="008F1271" w14:paraId="53D655B2" w14:textId="77777777" w:rsidTr="00331A58">
        <w:tc>
          <w:tcPr>
            <w:tcW w:w="846" w:type="dxa"/>
            <w:vMerge w:val="restart"/>
          </w:tcPr>
          <w:p w14:paraId="03DB072F" w14:textId="4B5589A4" w:rsidR="008F1271" w:rsidRPr="00F131E5" w:rsidRDefault="008F1271">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8</w:t>
            </w:r>
            <w:r w:rsidRPr="00F131E5">
              <w:rPr>
                <w:rStyle w:val="eop"/>
                <w:rFonts w:asciiTheme="minorHAnsi" w:hAnsiTheme="minorHAnsi" w:cstheme="minorHAnsi"/>
                <w:b/>
                <w:bCs/>
                <w:sz w:val="22"/>
                <w:szCs w:val="22"/>
              </w:rPr>
              <w:t>.1</w:t>
            </w:r>
          </w:p>
        </w:tc>
        <w:tc>
          <w:tcPr>
            <w:tcW w:w="11482" w:type="dxa"/>
          </w:tcPr>
          <w:p w14:paraId="04AF4AD4" w14:textId="3860D7C7" w:rsidR="008F1271" w:rsidRPr="00F131E5" w:rsidRDefault="008F1271">
            <w:pPr>
              <w:pStyle w:val="paragraph"/>
              <w:spacing w:before="0" w:beforeAutospacing="0" w:afterAutospacing="0"/>
              <w:textAlignment w:val="baseline"/>
              <w:rPr>
                <w:rStyle w:val="eop"/>
                <w:rFonts w:ascii="Arial" w:hAnsi="Arial" w:cs="Arial"/>
                <w:b/>
                <w:bCs/>
                <w:sz w:val="22"/>
                <w:szCs w:val="22"/>
              </w:rPr>
            </w:pPr>
            <w:r w:rsidRPr="008F1271">
              <w:rPr>
                <w:rStyle w:val="eop"/>
                <w:rFonts w:ascii="Arial" w:hAnsi="Arial" w:cs="Arial"/>
                <w:b/>
                <w:bCs/>
                <w:sz w:val="22"/>
                <w:szCs w:val="22"/>
              </w:rPr>
              <w:t>Salarisadministratie – Salaris- en declaratieverwerking</w:t>
            </w:r>
          </w:p>
        </w:tc>
      </w:tr>
      <w:tr w:rsidR="00321644" w14:paraId="616C2280" w14:textId="77777777" w:rsidTr="00331A58">
        <w:tc>
          <w:tcPr>
            <w:tcW w:w="846" w:type="dxa"/>
            <w:vMerge/>
          </w:tcPr>
          <w:p w14:paraId="7FC6AF57"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82" w:type="dxa"/>
          </w:tcPr>
          <w:p w14:paraId="51925FE3" w14:textId="77777777" w:rsidR="00044DE8" w:rsidRPr="00044DE8" w:rsidRDefault="00044DE8" w:rsidP="00331A58">
            <w:pPr>
              <w:pStyle w:val="paragraph"/>
              <w:textAlignment w:val="baseline"/>
              <w:rPr>
                <w:rStyle w:val="eop"/>
                <w:rFonts w:ascii="Arial" w:hAnsi="Arial" w:cs="Arial"/>
                <w:color w:val="000000" w:themeColor="text1"/>
                <w:sz w:val="22"/>
                <w:szCs w:val="22"/>
              </w:rPr>
            </w:pPr>
            <w:r w:rsidRPr="00044DE8">
              <w:rPr>
                <w:rStyle w:val="eop"/>
                <w:rFonts w:ascii="Arial" w:hAnsi="Arial" w:cs="Arial"/>
                <w:color w:val="000000" w:themeColor="text1"/>
                <w:sz w:val="22"/>
                <w:szCs w:val="22"/>
              </w:rPr>
              <w:t xml:space="preserve">Beschrijf hoe de Oplossing voorziet in de mogelijkheid tot salaris- en declaratieverwerking. Geef hierbij mede aan hoe wijzingen in de CAO geautomatiseerd worden doorgevoerd vóór de ingangsdatum in de salarisverwerking. </w:t>
            </w:r>
          </w:p>
          <w:p w14:paraId="77756413" w14:textId="77777777" w:rsidR="00044DE8" w:rsidRPr="00044DE8" w:rsidRDefault="00044DE8" w:rsidP="00044DE8">
            <w:pPr>
              <w:pStyle w:val="paragraph"/>
              <w:textAlignment w:val="baseline"/>
              <w:rPr>
                <w:rStyle w:val="eop"/>
                <w:rFonts w:ascii="Arial" w:hAnsi="Arial" w:cs="Arial"/>
                <w:color w:val="000000" w:themeColor="text1"/>
                <w:sz w:val="22"/>
                <w:szCs w:val="22"/>
              </w:rPr>
            </w:pPr>
            <w:r w:rsidRPr="00044DE8">
              <w:rPr>
                <w:rStyle w:val="eop"/>
                <w:rFonts w:ascii="Arial" w:hAnsi="Arial" w:cs="Arial"/>
                <w:color w:val="000000" w:themeColor="text1"/>
                <w:sz w:val="22"/>
                <w:szCs w:val="22"/>
              </w:rPr>
              <w:t>Beschrijf ook hoe de Oplossing deze verschillende types declaraties ondersteunt, namelijk:</w:t>
            </w:r>
          </w:p>
          <w:p w14:paraId="6D8D1A38" w14:textId="031EF230" w:rsidR="00044DE8" w:rsidRPr="00044DE8" w:rsidRDefault="00044DE8" w:rsidP="00044DE8">
            <w:pPr>
              <w:pStyle w:val="paragraph"/>
              <w:numPr>
                <w:ilvl w:val="0"/>
                <w:numId w:val="11"/>
              </w:numPr>
              <w:textAlignment w:val="baseline"/>
              <w:rPr>
                <w:rStyle w:val="eop"/>
                <w:rFonts w:ascii="Arial" w:hAnsi="Arial" w:cs="Arial"/>
                <w:color w:val="000000" w:themeColor="text1"/>
                <w:sz w:val="22"/>
                <w:szCs w:val="22"/>
              </w:rPr>
            </w:pPr>
            <w:r w:rsidRPr="00044DE8">
              <w:rPr>
                <w:rStyle w:val="eop"/>
                <w:rFonts w:ascii="Arial" w:hAnsi="Arial" w:cs="Arial"/>
                <w:color w:val="000000" w:themeColor="text1"/>
                <w:sz w:val="22"/>
                <w:szCs w:val="22"/>
              </w:rPr>
              <w:t>Declaraties aan de hand van een financieel document (bijvoorbeeld bon of factuur);</w:t>
            </w:r>
          </w:p>
          <w:p w14:paraId="04418A87" w14:textId="48571912" w:rsidR="00321644" w:rsidRPr="008E2CC4" w:rsidRDefault="00044DE8" w:rsidP="00044DE8">
            <w:pPr>
              <w:pStyle w:val="paragraph"/>
              <w:numPr>
                <w:ilvl w:val="0"/>
                <w:numId w:val="11"/>
              </w:numPr>
              <w:spacing w:before="0" w:beforeAutospacing="0" w:afterAutospacing="0"/>
              <w:textAlignment w:val="baseline"/>
              <w:rPr>
                <w:rStyle w:val="eop"/>
                <w:rFonts w:ascii="Arial" w:hAnsi="Arial" w:cs="Arial"/>
                <w:color w:val="000000" w:themeColor="text1"/>
                <w:sz w:val="22"/>
                <w:szCs w:val="22"/>
              </w:rPr>
            </w:pPr>
            <w:r w:rsidRPr="00044DE8">
              <w:rPr>
                <w:rStyle w:val="eop"/>
                <w:rFonts w:ascii="Arial" w:hAnsi="Arial" w:cs="Arial"/>
                <w:color w:val="000000" w:themeColor="text1"/>
                <w:sz w:val="22"/>
                <w:szCs w:val="22"/>
              </w:rPr>
              <w:t>Declaratie zonder financieel document, maar door middel van een formulier waaruit een berekening en een te vergoeden bedrag volgt (bijvoorbeeld zakelijke kilometers, verschillende soorten reiskosten, gewerkte bijzondere uren, deelname bepaalde regelingen).</w:t>
            </w:r>
          </w:p>
        </w:tc>
      </w:tr>
      <w:tr w:rsidR="008F1271" w14:paraId="1AD56316" w14:textId="77777777" w:rsidTr="00331A58">
        <w:tc>
          <w:tcPr>
            <w:tcW w:w="846" w:type="dxa"/>
            <w:vMerge/>
          </w:tcPr>
          <w:p w14:paraId="60A26DB8" w14:textId="77777777" w:rsidR="008F1271" w:rsidRDefault="008F1271">
            <w:pPr>
              <w:pStyle w:val="paragraph"/>
              <w:spacing w:before="0" w:beforeAutospacing="0" w:afterAutospacing="0"/>
              <w:textAlignment w:val="baseline"/>
              <w:rPr>
                <w:rStyle w:val="eop"/>
                <w:rFonts w:ascii="Arial" w:hAnsi="Arial" w:cs="Arial"/>
                <w:sz w:val="22"/>
                <w:szCs w:val="22"/>
              </w:rPr>
            </w:pPr>
          </w:p>
        </w:tc>
        <w:tc>
          <w:tcPr>
            <w:tcW w:w="11482" w:type="dxa"/>
          </w:tcPr>
          <w:p w14:paraId="525826CD" w14:textId="7AE13A9E" w:rsidR="008F1271" w:rsidRPr="007B6F70" w:rsidRDefault="000F0381">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57018B09" w14:textId="77777777" w:rsidR="00C41A5B" w:rsidRDefault="00C41A5B"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46"/>
        <w:gridCol w:w="11482"/>
      </w:tblGrid>
      <w:tr w:rsidR="00DD03C6" w14:paraId="19A61779" w14:textId="77777777" w:rsidTr="00331A58">
        <w:tc>
          <w:tcPr>
            <w:tcW w:w="846" w:type="dxa"/>
            <w:vMerge w:val="restart"/>
          </w:tcPr>
          <w:p w14:paraId="791923F4" w14:textId="1D9B37A0" w:rsidR="00DD03C6" w:rsidRPr="00F131E5" w:rsidRDefault="00DD03C6">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9</w:t>
            </w:r>
            <w:r w:rsidRPr="00F131E5">
              <w:rPr>
                <w:rStyle w:val="eop"/>
                <w:rFonts w:asciiTheme="minorHAnsi" w:hAnsiTheme="minorHAnsi" w:cstheme="minorHAnsi"/>
                <w:b/>
                <w:bCs/>
                <w:sz w:val="22"/>
                <w:szCs w:val="22"/>
              </w:rPr>
              <w:t>.1</w:t>
            </w:r>
          </w:p>
        </w:tc>
        <w:tc>
          <w:tcPr>
            <w:tcW w:w="11482" w:type="dxa"/>
          </w:tcPr>
          <w:p w14:paraId="548551F5" w14:textId="0E0E44A8" w:rsidR="00DD03C6" w:rsidRPr="00F131E5" w:rsidRDefault="005F50B1">
            <w:pPr>
              <w:pStyle w:val="paragraph"/>
              <w:spacing w:before="0" w:beforeAutospacing="0" w:afterAutospacing="0"/>
              <w:textAlignment w:val="baseline"/>
              <w:rPr>
                <w:rStyle w:val="eop"/>
                <w:rFonts w:ascii="Arial" w:hAnsi="Arial" w:cs="Arial"/>
                <w:b/>
                <w:bCs/>
                <w:sz w:val="22"/>
                <w:szCs w:val="22"/>
              </w:rPr>
            </w:pPr>
            <w:r w:rsidRPr="005F50B1">
              <w:rPr>
                <w:rStyle w:val="eop"/>
                <w:rFonts w:ascii="Arial" w:hAnsi="Arial" w:cs="Arial"/>
                <w:b/>
                <w:bCs/>
                <w:sz w:val="22"/>
                <w:szCs w:val="22"/>
              </w:rPr>
              <w:t>Werving en selectie – Formatiebeheer</w:t>
            </w:r>
          </w:p>
        </w:tc>
      </w:tr>
      <w:tr w:rsidR="00321644" w14:paraId="49CDA5AE" w14:textId="77777777" w:rsidTr="00331A58">
        <w:tc>
          <w:tcPr>
            <w:tcW w:w="846" w:type="dxa"/>
            <w:vMerge/>
          </w:tcPr>
          <w:p w14:paraId="1B5BA6DD"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82" w:type="dxa"/>
          </w:tcPr>
          <w:p w14:paraId="52DEE663" w14:textId="0CE25146" w:rsidR="00610BBB" w:rsidRPr="00610BBB" w:rsidRDefault="00610BBB" w:rsidP="00610BBB">
            <w:pPr>
              <w:pStyle w:val="paragraph"/>
              <w:textAlignment w:val="baseline"/>
              <w:rPr>
                <w:rStyle w:val="eop"/>
                <w:rFonts w:ascii="Arial" w:hAnsi="Arial" w:cs="Arial"/>
                <w:color w:val="000000" w:themeColor="text1"/>
                <w:sz w:val="22"/>
                <w:szCs w:val="22"/>
              </w:rPr>
            </w:pPr>
            <w:r w:rsidRPr="00610BBB">
              <w:rPr>
                <w:rStyle w:val="eop"/>
                <w:rFonts w:ascii="Arial" w:hAnsi="Arial" w:cs="Arial"/>
                <w:color w:val="000000" w:themeColor="text1"/>
                <w:sz w:val="22"/>
                <w:szCs w:val="22"/>
              </w:rPr>
              <w:t>Opdrachtgever wil graag vanuit formatiebeheer een werving en selectie traject kunnen starten en dat het afronden van het werving en selectie traject terug is te zien in het formatiebeheer.</w:t>
            </w:r>
          </w:p>
          <w:p w14:paraId="261D36D7" w14:textId="4C394944" w:rsidR="00321644" w:rsidRDefault="00610BBB" w:rsidP="00610BBB">
            <w:pPr>
              <w:pStyle w:val="paragraph"/>
              <w:spacing w:before="0" w:beforeAutospacing="0" w:afterAutospacing="0"/>
              <w:textAlignment w:val="baseline"/>
              <w:rPr>
                <w:rStyle w:val="eop"/>
                <w:rFonts w:ascii="Arial" w:hAnsi="Arial" w:cs="Arial"/>
                <w:i/>
                <w:iCs/>
                <w:color w:val="A6A6A6" w:themeColor="background1" w:themeShade="A6"/>
                <w:sz w:val="22"/>
                <w:szCs w:val="22"/>
              </w:rPr>
            </w:pPr>
            <w:r w:rsidRPr="00610BBB">
              <w:rPr>
                <w:rStyle w:val="eop"/>
                <w:rFonts w:ascii="Arial" w:hAnsi="Arial" w:cs="Arial"/>
                <w:color w:val="000000" w:themeColor="text1"/>
                <w:sz w:val="22"/>
                <w:szCs w:val="22"/>
              </w:rPr>
              <w:t>Beschrijf welke mogelijkheden de Oplossing hiervoor biedt.</w:t>
            </w:r>
          </w:p>
        </w:tc>
      </w:tr>
      <w:tr w:rsidR="00DD03C6" w14:paraId="45B7162A" w14:textId="77777777" w:rsidTr="00331A58">
        <w:tc>
          <w:tcPr>
            <w:tcW w:w="846" w:type="dxa"/>
            <w:vMerge/>
          </w:tcPr>
          <w:p w14:paraId="13DF2CEA" w14:textId="77777777" w:rsidR="00DD03C6" w:rsidRDefault="00DD03C6">
            <w:pPr>
              <w:pStyle w:val="paragraph"/>
              <w:spacing w:before="0" w:beforeAutospacing="0" w:afterAutospacing="0"/>
              <w:textAlignment w:val="baseline"/>
              <w:rPr>
                <w:rStyle w:val="eop"/>
                <w:rFonts w:ascii="Arial" w:hAnsi="Arial" w:cs="Arial"/>
                <w:sz w:val="22"/>
                <w:szCs w:val="22"/>
              </w:rPr>
            </w:pPr>
          </w:p>
        </w:tc>
        <w:tc>
          <w:tcPr>
            <w:tcW w:w="11482" w:type="dxa"/>
          </w:tcPr>
          <w:p w14:paraId="73CACA12" w14:textId="35484437" w:rsidR="00DD03C6" w:rsidRPr="007B6F70" w:rsidRDefault="000F0381">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5C4DAAD0" w14:textId="77777777" w:rsidR="008F1271" w:rsidRDefault="008F1271"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5F50B1" w14:paraId="72E89C1B" w14:textId="77777777" w:rsidTr="00331A58">
        <w:tc>
          <w:tcPr>
            <w:tcW w:w="852" w:type="dxa"/>
            <w:vMerge w:val="restart"/>
          </w:tcPr>
          <w:p w14:paraId="678FE6DC" w14:textId="0BC2A24F" w:rsidR="005F50B1" w:rsidRPr="00F131E5" w:rsidRDefault="005F50B1">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sidR="00503BF3">
              <w:rPr>
                <w:rStyle w:val="eop"/>
                <w:rFonts w:asciiTheme="minorHAnsi" w:hAnsiTheme="minorHAnsi" w:cstheme="minorHAnsi"/>
                <w:b/>
                <w:bCs/>
                <w:sz w:val="22"/>
                <w:szCs w:val="22"/>
              </w:rPr>
              <w:t>10</w:t>
            </w:r>
            <w:r w:rsidRPr="00F131E5">
              <w:rPr>
                <w:rStyle w:val="eop"/>
                <w:rFonts w:asciiTheme="minorHAnsi" w:hAnsiTheme="minorHAnsi" w:cstheme="minorHAnsi"/>
                <w:b/>
                <w:bCs/>
                <w:sz w:val="22"/>
                <w:szCs w:val="22"/>
              </w:rPr>
              <w:t>.1</w:t>
            </w:r>
          </w:p>
        </w:tc>
        <w:tc>
          <w:tcPr>
            <w:tcW w:w="11476" w:type="dxa"/>
          </w:tcPr>
          <w:p w14:paraId="16987C63" w14:textId="5048BDFB" w:rsidR="005F50B1" w:rsidRPr="00F131E5" w:rsidRDefault="00503BF3">
            <w:pPr>
              <w:pStyle w:val="paragraph"/>
              <w:spacing w:before="0" w:beforeAutospacing="0" w:afterAutospacing="0"/>
              <w:textAlignment w:val="baseline"/>
              <w:rPr>
                <w:rStyle w:val="eop"/>
                <w:rFonts w:ascii="Arial" w:hAnsi="Arial" w:cs="Arial"/>
                <w:b/>
                <w:bCs/>
                <w:sz w:val="22"/>
                <w:szCs w:val="22"/>
              </w:rPr>
            </w:pPr>
            <w:r w:rsidRPr="00503BF3">
              <w:rPr>
                <w:rStyle w:val="eop"/>
                <w:rFonts w:ascii="Arial" w:hAnsi="Arial" w:cs="Arial"/>
                <w:b/>
                <w:bCs/>
                <w:sz w:val="22"/>
                <w:szCs w:val="22"/>
              </w:rPr>
              <w:t>Learning &amp; development – Trainingsaanbod</w:t>
            </w:r>
          </w:p>
        </w:tc>
      </w:tr>
      <w:tr w:rsidR="00321644" w14:paraId="07BFC1DD" w14:textId="77777777" w:rsidTr="00331A58">
        <w:tc>
          <w:tcPr>
            <w:tcW w:w="852" w:type="dxa"/>
            <w:vMerge/>
          </w:tcPr>
          <w:p w14:paraId="1145CF8D"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3E380FB7" w14:textId="1D18038B" w:rsidR="00321644" w:rsidRPr="003E491D" w:rsidRDefault="003E491D">
            <w:pPr>
              <w:pStyle w:val="paragraph"/>
              <w:spacing w:before="0" w:beforeAutospacing="0" w:afterAutospacing="0"/>
              <w:textAlignment w:val="baseline"/>
              <w:rPr>
                <w:rStyle w:val="eop"/>
                <w:rFonts w:ascii="Arial" w:hAnsi="Arial" w:cs="Arial"/>
                <w:color w:val="000000" w:themeColor="text1"/>
                <w:sz w:val="22"/>
                <w:szCs w:val="22"/>
              </w:rPr>
            </w:pPr>
            <w:r w:rsidRPr="003E491D">
              <w:rPr>
                <w:rStyle w:val="eop"/>
                <w:rFonts w:ascii="Arial" w:hAnsi="Arial" w:cs="Arial"/>
                <w:color w:val="000000" w:themeColor="text1"/>
                <w:sz w:val="22"/>
                <w:szCs w:val="22"/>
              </w:rPr>
              <w:t xml:space="preserve">Beschrijf hoe de Oplossing </w:t>
            </w:r>
            <w:proofErr w:type="spellStart"/>
            <w:r w:rsidRPr="003E491D">
              <w:rPr>
                <w:rStyle w:val="eop"/>
                <w:rFonts w:ascii="Arial" w:hAnsi="Arial" w:cs="Arial"/>
                <w:color w:val="000000" w:themeColor="text1"/>
                <w:sz w:val="22"/>
                <w:szCs w:val="22"/>
              </w:rPr>
              <w:t>learning</w:t>
            </w:r>
            <w:proofErr w:type="spellEnd"/>
            <w:r w:rsidRPr="003E491D">
              <w:rPr>
                <w:rStyle w:val="eop"/>
                <w:rFonts w:ascii="Arial" w:hAnsi="Arial" w:cs="Arial"/>
                <w:color w:val="000000" w:themeColor="text1"/>
                <w:sz w:val="22"/>
                <w:szCs w:val="22"/>
              </w:rPr>
              <w:t xml:space="preserve"> &amp; development ondersteunt. Ga hierbij minimaal in op het beheren van het trainingsaanbod, het registreren van deelnemers (na goedkeuring), de bijbehorende kosten en de mogelijkheid voor deelnemers om een evaluatie in te vullen.</w:t>
            </w:r>
          </w:p>
        </w:tc>
      </w:tr>
      <w:tr w:rsidR="005F50B1" w14:paraId="672630B9" w14:textId="77777777" w:rsidTr="00331A58">
        <w:tc>
          <w:tcPr>
            <w:tcW w:w="852" w:type="dxa"/>
            <w:vMerge/>
          </w:tcPr>
          <w:p w14:paraId="60B9B636" w14:textId="77777777" w:rsidR="005F50B1" w:rsidRDefault="005F50B1">
            <w:pPr>
              <w:pStyle w:val="paragraph"/>
              <w:spacing w:before="0" w:beforeAutospacing="0" w:afterAutospacing="0"/>
              <w:textAlignment w:val="baseline"/>
              <w:rPr>
                <w:rStyle w:val="eop"/>
                <w:rFonts w:ascii="Arial" w:hAnsi="Arial" w:cs="Arial"/>
                <w:sz w:val="22"/>
                <w:szCs w:val="22"/>
              </w:rPr>
            </w:pPr>
          </w:p>
        </w:tc>
        <w:tc>
          <w:tcPr>
            <w:tcW w:w="11476" w:type="dxa"/>
          </w:tcPr>
          <w:p w14:paraId="4F901FF1" w14:textId="08B7366F" w:rsidR="005F50B1" w:rsidRPr="007B6F70" w:rsidRDefault="000F0381">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1BE5B7B8" w14:textId="77777777" w:rsidR="00DD03C6" w:rsidRDefault="00DD03C6"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503BF3" w14:paraId="10CC0968" w14:textId="77777777" w:rsidTr="37B0EC69">
        <w:tc>
          <w:tcPr>
            <w:tcW w:w="852" w:type="dxa"/>
            <w:vMerge w:val="restart"/>
          </w:tcPr>
          <w:p w14:paraId="73ED4CA9" w14:textId="323F4CBB" w:rsidR="00503BF3" w:rsidRPr="00F131E5" w:rsidRDefault="00503BF3">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10</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2</w:t>
            </w:r>
          </w:p>
        </w:tc>
        <w:tc>
          <w:tcPr>
            <w:tcW w:w="11476" w:type="dxa"/>
          </w:tcPr>
          <w:p w14:paraId="71A2E22F" w14:textId="20243FF3" w:rsidR="00503BF3" w:rsidRPr="00F131E5" w:rsidRDefault="00DE5886">
            <w:pPr>
              <w:pStyle w:val="paragraph"/>
              <w:spacing w:before="0" w:beforeAutospacing="0" w:afterAutospacing="0"/>
              <w:textAlignment w:val="baseline"/>
              <w:rPr>
                <w:rStyle w:val="eop"/>
                <w:rFonts w:ascii="Arial" w:hAnsi="Arial" w:cs="Arial"/>
                <w:b/>
                <w:bCs/>
                <w:sz w:val="22"/>
                <w:szCs w:val="22"/>
              </w:rPr>
            </w:pPr>
            <w:r w:rsidRPr="00DE5886">
              <w:rPr>
                <w:rStyle w:val="eop"/>
                <w:rFonts w:ascii="Arial" w:hAnsi="Arial" w:cs="Arial"/>
                <w:b/>
                <w:bCs/>
                <w:sz w:val="22"/>
                <w:szCs w:val="22"/>
              </w:rPr>
              <w:t>Learning &amp; development – Skills Assessment</w:t>
            </w:r>
          </w:p>
        </w:tc>
      </w:tr>
      <w:tr w:rsidR="00321644" w14:paraId="5B3E48FE" w14:textId="77777777" w:rsidTr="37B0EC69">
        <w:tc>
          <w:tcPr>
            <w:tcW w:w="852" w:type="dxa"/>
            <w:vMerge/>
          </w:tcPr>
          <w:p w14:paraId="5445A151"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0E4A80DD" w14:textId="2B995845" w:rsidR="00321644" w:rsidRPr="00462D9C" w:rsidRDefault="66A2364D" w:rsidP="37B0EC69">
            <w:pPr>
              <w:pStyle w:val="paragraph"/>
              <w:spacing w:before="0" w:beforeAutospacing="0" w:afterAutospacing="0"/>
              <w:textAlignment w:val="baseline"/>
              <w:rPr>
                <w:rStyle w:val="eop"/>
                <w:rFonts w:ascii="Arial" w:hAnsi="Arial" w:cs="Arial"/>
                <w:color w:val="A6A6A6" w:themeColor="background1" w:themeShade="A6"/>
                <w:sz w:val="22"/>
                <w:szCs w:val="22"/>
              </w:rPr>
            </w:pPr>
            <w:r w:rsidRPr="37B0EC69">
              <w:rPr>
                <w:rStyle w:val="eop"/>
                <w:rFonts w:ascii="Arial" w:hAnsi="Arial" w:cs="Arial"/>
                <w:color w:val="000000" w:themeColor="text2"/>
                <w:sz w:val="22"/>
                <w:szCs w:val="22"/>
              </w:rPr>
              <w:t>Opdrachtgever wil graag inzicht in de mogelijkheden om per team/afdeling (leidinggevende en medewerker input) skills/competenties of talenten in kaart te brengen en talent pools te creëren.</w:t>
            </w:r>
          </w:p>
        </w:tc>
      </w:tr>
      <w:tr w:rsidR="00503BF3" w14:paraId="58304C99" w14:textId="77777777" w:rsidTr="37B0EC69">
        <w:tc>
          <w:tcPr>
            <w:tcW w:w="852" w:type="dxa"/>
            <w:vMerge/>
          </w:tcPr>
          <w:p w14:paraId="7E9196A5" w14:textId="77777777" w:rsidR="00503BF3" w:rsidRDefault="00503BF3">
            <w:pPr>
              <w:pStyle w:val="paragraph"/>
              <w:spacing w:before="0" w:beforeAutospacing="0" w:afterAutospacing="0"/>
              <w:textAlignment w:val="baseline"/>
              <w:rPr>
                <w:rStyle w:val="eop"/>
                <w:rFonts w:ascii="Arial" w:hAnsi="Arial" w:cs="Arial"/>
                <w:sz w:val="22"/>
                <w:szCs w:val="22"/>
              </w:rPr>
            </w:pPr>
          </w:p>
        </w:tc>
        <w:tc>
          <w:tcPr>
            <w:tcW w:w="11476" w:type="dxa"/>
          </w:tcPr>
          <w:p w14:paraId="324D3D2A" w14:textId="3B7FA47E" w:rsidR="00503BF3"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7F14DD7E" w14:textId="77777777" w:rsidR="005F50B1" w:rsidRDefault="005F50B1"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DE5886" w14:paraId="24F580D3" w14:textId="77777777" w:rsidTr="00331A58">
        <w:tc>
          <w:tcPr>
            <w:tcW w:w="852" w:type="dxa"/>
            <w:vMerge w:val="restart"/>
          </w:tcPr>
          <w:p w14:paraId="596CEECD" w14:textId="20C8F620" w:rsidR="00DE5886" w:rsidRPr="00F131E5" w:rsidRDefault="00DE5886">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11</w:t>
            </w:r>
            <w:r w:rsidRPr="00F131E5">
              <w:rPr>
                <w:rStyle w:val="eop"/>
                <w:rFonts w:asciiTheme="minorHAnsi" w:hAnsiTheme="minorHAnsi" w:cstheme="minorHAnsi"/>
                <w:b/>
                <w:bCs/>
                <w:sz w:val="22"/>
                <w:szCs w:val="22"/>
              </w:rPr>
              <w:t>.1</w:t>
            </w:r>
          </w:p>
        </w:tc>
        <w:tc>
          <w:tcPr>
            <w:tcW w:w="11476" w:type="dxa"/>
          </w:tcPr>
          <w:p w14:paraId="43120278" w14:textId="30DE9403" w:rsidR="00DE5886" w:rsidRPr="00F131E5" w:rsidRDefault="00645D40">
            <w:pPr>
              <w:pStyle w:val="paragraph"/>
              <w:spacing w:before="0" w:beforeAutospacing="0" w:afterAutospacing="0"/>
              <w:textAlignment w:val="baseline"/>
              <w:rPr>
                <w:rStyle w:val="eop"/>
                <w:rFonts w:ascii="Arial" w:hAnsi="Arial" w:cs="Arial"/>
                <w:b/>
                <w:bCs/>
                <w:sz w:val="22"/>
                <w:szCs w:val="22"/>
              </w:rPr>
            </w:pPr>
            <w:r w:rsidRPr="00645D40">
              <w:rPr>
                <w:rStyle w:val="eop"/>
                <w:rFonts w:ascii="Arial" w:hAnsi="Arial" w:cs="Arial"/>
                <w:b/>
                <w:bCs/>
                <w:sz w:val="22"/>
                <w:szCs w:val="22"/>
              </w:rPr>
              <w:t>Ontwikkeling – R&amp;O cyclus</w:t>
            </w:r>
          </w:p>
        </w:tc>
      </w:tr>
      <w:tr w:rsidR="00321644" w14:paraId="18E6467B" w14:textId="77777777" w:rsidTr="00331A58">
        <w:tc>
          <w:tcPr>
            <w:tcW w:w="852" w:type="dxa"/>
            <w:vMerge/>
          </w:tcPr>
          <w:p w14:paraId="541D84AF"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21EE6732" w14:textId="254AFBF2" w:rsidR="00B42F51" w:rsidRPr="00B42F51" w:rsidRDefault="00B42F51" w:rsidP="00B42F51">
            <w:pPr>
              <w:pStyle w:val="paragraph"/>
              <w:textAlignment w:val="baseline"/>
              <w:rPr>
                <w:rStyle w:val="eop"/>
                <w:rFonts w:ascii="Arial" w:hAnsi="Arial" w:cs="Arial"/>
                <w:color w:val="000000" w:themeColor="text1"/>
                <w:sz w:val="22"/>
                <w:szCs w:val="22"/>
              </w:rPr>
            </w:pPr>
            <w:r w:rsidRPr="00B42F51">
              <w:rPr>
                <w:rStyle w:val="eop"/>
                <w:rFonts w:ascii="Arial" w:hAnsi="Arial" w:cs="Arial"/>
                <w:color w:val="000000" w:themeColor="text1"/>
                <w:sz w:val="22"/>
                <w:szCs w:val="22"/>
              </w:rPr>
              <w:t xml:space="preserve">Opdrachtgever wil graag de uitkomsten uit de gesprekscyclus gebruiken voor strategische personeelsplanning en </w:t>
            </w:r>
            <w:proofErr w:type="spellStart"/>
            <w:r w:rsidRPr="00B42F51">
              <w:rPr>
                <w:rStyle w:val="eop"/>
                <w:rFonts w:ascii="Arial" w:hAnsi="Arial" w:cs="Arial"/>
                <w:color w:val="000000" w:themeColor="text1"/>
                <w:sz w:val="22"/>
                <w:szCs w:val="22"/>
              </w:rPr>
              <w:t>learning</w:t>
            </w:r>
            <w:proofErr w:type="spellEnd"/>
            <w:r w:rsidRPr="00B42F51">
              <w:rPr>
                <w:rStyle w:val="eop"/>
                <w:rFonts w:ascii="Arial" w:hAnsi="Arial" w:cs="Arial"/>
                <w:color w:val="000000" w:themeColor="text1"/>
                <w:sz w:val="22"/>
                <w:szCs w:val="22"/>
              </w:rPr>
              <w:t xml:space="preserve"> &amp; development. Hierbij denkt Opdrachtgever aan het creëren van talent pools, maar ook het afstemmen van en nader invulling geven aan het opleidingsaanbod aan medewerkers.</w:t>
            </w:r>
          </w:p>
          <w:p w14:paraId="0B7815BA" w14:textId="51F9A807" w:rsidR="00321644" w:rsidRPr="00B42F51" w:rsidRDefault="00B42F51" w:rsidP="00B42F51">
            <w:pPr>
              <w:pStyle w:val="paragraph"/>
              <w:spacing w:before="0" w:beforeAutospacing="0" w:afterAutospacing="0"/>
              <w:textAlignment w:val="baseline"/>
              <w:rPr>
                <w:rStyle w:val="eop"/>
                <w:rFonts w:ascii="Arial" w:hAnsi="Arial" w:cs="Arial"/>
                <w:color w:val="000000" w:themeColor="text1"/>
                <w:sz w:val="22"/>
                <w:szCs w:val="22"/>
              </w:rPr>
            </w:pPr>
            <w:r w:rsidRPr="00B42F51">
              <w:rPr>
                <w:rStyle w:val="eop"/>
                <w:rFonts w:ascii="Arial" w:hAnsi="Arial" w:cs="Arial"/>
                <w:color w:val="000000" w:themeColor="text1"/>
                <w:sz w:val="22"/>
                <w:szCs w:val="22"/>
              </w:rPr>
              <w:t>Beschrijf welke mogelijkheden de Oplossing hiervoor biedt.</w:t>
            </w:r>
          </w:p>
        </w:tc>
      </w:tr>
      <w:tr w:rsidR="00DE5886" w14:paraId="5063A961" w14:textId="77777777" w:rsidTr="00331A58">
        <w:tc>
          <w:tcPr>
            <w:tcW w:w="852" w:type="dxa"/>
            <w:vMerge/>
          </w:tcPr>
          <w:p w14:paraId="795BE036" w14:textId="77777777" w:rsidR="00DE5886" w:rsidRDefault="00DE5886">
            <w:pPr>
              <w:pStyle w:val="paragraph"/>
              <w:spacing w:before="0" w:beforeAutospacing="0" w:afterAutospacing="0"/>
              <w:textAlignment w:val="baseline"/>
              <w:rPr>
                <w:rStyle w:val="eop"/>
                <w:rFonts w:ascii="Arial" w:hAnsi="Arial" w:cs="Arial"/>
                <w:sz w:val="22"/>
                <w:szCs w:val="22"/>
              </w:rPr>
            </w:pPr>
          </w:p>
        </w:tc>
        <w:tc>
          <w:tcPr>
            <w:tcW w:w="11476" w:type="dxa"/>
          </w:tcPr>
          <w:p w14:paraId="54B57559" w14:textId="574B693B" w:rsidR="00DE5886"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6794C259" w14:textId="77777777" w:rsidR="00645D40" w:rsidRDefault="00645D40"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26470C" w14:paraId="67CA9404" w14:textId="77777777" w:rsidTr="37B0EC69">
        <w:tc>
          <w:tcPr>
            <w:tcW w:w="852" w:type="dxa"/>
            <w:vMerge w:val="restart"/>
          </w:tcPr>
          <w:p w14:paraId="7F22DF04" w14:textId="77777777" w:rsidR="0026470C" w:rsidRPr="00F131E5" w:rsidRDefault="0026470C">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12</w:t>
            </w:r>
            <w:r w:rsidRPr="00F131E5">
              <w:rPr>
                <w:rStyle w:val="eop"/>
                <w:rFonts w:asciiTheme="minorHAnsi" w:hAnsiTheme="minorHAnsi" w:cstheme="minorHAnsi"/>
                <w:b/>
                <w:bCs/>
                <w:sz w:val="22"/>
                <w:szCs w:val="22"/>
              </w:rPr>
              <w:t>.1</w:t>
            </w:r>
          </w:p>
        </w:tc>
        <w:tc>
          <w:tcPr>
            <w:tcW w:w="11476" w:type="dxa"/>
          </w:tcPr>
          <w:p w14:paraId="77D2A9D7" w14:textId="77777777" w:rsidR="0026470C" w:rsidRPr="00F131E5" w:rsidRDefault="0026470C">
            <w:pPr>
              <w:pStyle w:val="paragraph"/>
              <w:spacing w:before="0" w:beforeAutospacing="0" w:afterAutospacing="0"/>
              <w:textAlignment w:val="baseline"/>
              <w:rPr>
                <w:rStyle w:val="eop"/>
                <w:rFonts w:ascii="Arial" w:hAnsi="Arial" w:cs="Arial"/>
                <w:b/>
                <w:bCs/>
                <w:sz w:val="22"/>
                <w:szCs w:val="22"/>
              </w:rPr>
            </w:pPr>
            <w:proofErr w:type="spellStart"/>
            <w:r w:rsidRPr="0026470C">
              <w:rPr>
                <w:rStyle w:val="eop"/>
                <w:rFonts w:ascii="Arial" w:hAnsi="Arial" w:cs="Arial"/>
                <w:b/>
                <w:bCs/>
                <w:sz w:val="22"/>
                <w:szCs w:val="22"/>
              </w:rPr>
              <w:t>Self-service</w:t>
            </w:r>
            <w:proofErr w:type="spellEnd"/>
            <w:r w:rsidRPr="0026470C">
              <w:rPr>
                <w:rStyle w:val="eop"/>
                <w:rFonts w:ascii="Arial" w:hAnsi="Arial" w:cs="Arial"/>
                <w:b/>
                <w:bCs/>
                <w:sz w:val="22"/>
                <w:szCs w:val="22"/>
              </w:rPr>
              <w:t xml:space="preserve"> – App</w:t>
            </w:r>
          </w:p>
        </w:tc>
      </w:tr>
      <w:tr w:rsidR="00321644" w14:paraId="771F3F18" w14:textId="77777777" w:rsidTr="37B0EC69">
        <w:tc>
          <w:tcPr>
            <w:tcW w:w="852" w:type="dxa"/>
            <w:vMerge/>
          </w:tcPr>
          <w:p w14:paraId="4C8EB1B7"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19449545" w14:textId="58ED1A9D" w:rsidR="00321644" w:rsidRPr="00987602" w:rsidRDefault="006A6A80">
            <w:pPr>
              <w:pStyle w:val="paragraph"/>
              <w:spacing w:before="0" w:beforeAutospacing="0" w:afterAutospacing="0"/>
              <w:textAlignment w:val="baseline"/>
              <w:rPr>
                <w:rStyle w:val="eop"/>
                <w:rFonts w:ascii="Arial" w:hAnsi="Arial" w:cs="Arial"/>
                <w:color w:val="A6A6A6" w:themeColor="background1" w:themeShade="A6"/>
                <w:sz w:val="22"/>
                <w:szCs w:val="22"/>
              </w:rPr>
            </w:pPr>
            <w:r w:rsidRPr="00987602">
              <w:rPr>
                <w:rStyle w:val="eop"/>
                <w:rFonts w:ascii="Arial" w:hAnsi="Arial" w:cs="Arial"/>
                <w:color w:val="000000" w:themeColor="text1"/>
                <w:sz w:val="22"/>
                <w:szCs w:val="22"/>
              </w:rPr>
              <w:t>Beschrijf welke standaard functionaliteit in de ESS/MSS en de App zit en lever hierbij relevante screenshots om de functionaliteit en werking (aan) te tonen.</w:t>
            </w:r>
          </w:p>
        </w:tc>
      </w:tr>
      <w:tr w:rsidR="0026470C" w14:paraId="597496E4" w14:textId="77777777" w:rsidTr="37B0EC69">
        <w:tc>
          <w:tcPr>
            <w:tcW w:w="852" w:type="dxa"/>
            <w:vMerge/>
          </w:tcPr>
          <w:p w14:paraId="619D417B" w14:textId="77777777" w:rsidR="0026470C" w:rsidRDefault="0026470C">
            <w:pPr>
              <w:pStyle w:val="paragraph"/>
              <w:spacing w:before="0" w:beforeAutospacing="0" w:afterAutospacing="0"/>
              <w:textAlignment w:val="baseline"/>
              <w:rPr>
                <w:rStyle w:val="eop"/>
                <w:rFonts w:ascii="Arial" w:hAnsi="Arial" w:cs="Arial"/>
                <w:sz w:val="22"/>
                <w:szCs w:val="22"/>
              </w:rPr>
            </w:pPr>
          </w:p>
        </w:tc>
        <w:tc>
          <w:tcPr>
            <w:tcW w:w="11476" w:type="dxa"/>
          </w:tcPr>
          <w:p w14:paraId="68E5F854" w14:textId="7293E138" w:rsidR="0026470C" w:rsidRPr="007B6F70" w:rsidRDefault="00172E78" w:rsidP="37B0EC69">
            <w:pPr>
              <w:pStyle w:val="paragraph"/>
              <w:spacing w:before="0" w:beforeAutospacing="0" w:afterAutospacing="0"/>
              <w:textAlignment w:val="baseline"/>
              <w:rPr>
                <w:rStyle w:val="eop"/>
                <w:rFonts w:ascii="Arial" w:hAnsi="Arial" w:cs="Arial"/>
                <w:i/>
                <w:iCs/>
                <w:sz w:val="22"/>
                <w:szCs w:val="22"/>
              </w:rPr>
            </w:pPr>
            <w:r w:rsidRPr="37B0EC69">
              <w:rPr>
                <w:rStyle w:val="eop"/>
                <w:rFonts w:ascii="Arial" w:hAnsi="Arial" w:cs="Arial"/>
                <w:color w:val="000000" w:themeColor="text2"/>
                <w:sz w:val="22"/>
                <w:szCs w:val="22"/>
              </w:rPr>
              <w:t>[Beschrijving van de uitwerking]</w:t>
            </w:r>
          </w:p>
        </w:tc>
      </w:tr>
    </w:tbl>
    <w:p w14:paraId="68CD83A4" w14:textId="77777777" w:rsidR="0026470C" w:rsidRDefault="0026470C" w:rsidP="0026470C">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26470C" w14:paraId="52177393" w14:textId="77777777" w:rsidTr="00331A58">
        <w:tc>
          <w:tcPr>
            <w:tcW w:w="852" w:type="dxa"/>
            <w:vMerge w:val="restart"/>
          </w:tcPr>
          <w:p w14:paraId="2F400A1D" w14:textId="7D29F42E" w:rsidR="0026470C" w:rsidRPr="00F131E5" w:rsidRDefault="0026470C">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lastRenderedPageBreak/>
              <w:t>W</w:t>
            </w:r>
            <w:r>
              <w:rPr>
                <w:rStyle w:val="eop"/>
                <w:rFonts w:asciiTheme="minorHAnsi" w:hAnsiTheme="minorHAnsi" w:cstheme="minorHAnsi"/>
                <w:b/>
                <w:bCs/>
                <w:sz w:val="22"/>
                <w:szCs w:val="22"/>
              </w:rPr>
              <w:t>1</w:t>
            </w:r>
            <w:r w:rsidR="00CF71FD">
              <w:rPr>
                <w:rStyle w:val="eop"/>
                <w:rFonts w:asciiTheme="minorHAnsi" w:hAnsiTheme="minorHAnsi" w:cstheme="minorHAnsi"/>
                <w:b/>
                <w:bCs/>
                <w:sz w:val="22"/>
                <w:szCs w:val="22"/>
              </w:rPr>
              <w:t>3</w:t>
            </w:r>
            <w:r w:rsidRPr="00F131E5">
              <w:rPr>
                <w:rStyle w:val="eop"/>
                <w:rFonts w:asciiTheme="minorHAnsi" w:hAnsiTheme="minorHAnsi" w:cstheme="minorHAnsi"/>
                <w:b/>
                <w:bCs/>
                <w:sz w:val="22"/>
                <w:szCs w:val="22"/>
              </w:rPr>
              <w:t>.1</w:t>
            </w:r>
          </w:p>
        </w:tc>
        <w:tc>
          <w:tcPr>
            <w:tcW w:w="11476" w:type="dxa"/>
          </w:tcPr>
          <w:p w14:paraId="46D0C4B7" w14:textId="19E9B8D9" w:rsidR="0026470C" w:rsidRPr="00F131E5" w:rsidRDefault="00CF71FD">
            <w:pPr>
              <w:pStyle w:val="paragraph"/>
              <w:spacing w:before="0" w:beforeAutospacing="0" w:afterAutospacing="0"/>
              <w:textAlignment w:val="baseline"/>
              <w:rPr>
                <w:rStyle w:val="eop"/>
                <w:rFonts w:ascii="Arial" w:hAnsi="Arial" w:cs="Arial"/>
                <w:b/>
                <w:bCs/>
                <w:sz w:val="22"/>
                <w:szCs w:val="22"/>
              </w:rPr>
            </w:pPr>
            <w:r w:rsidRPr="00CF71FD">
              <w:rPr>
                <w:rStyle w:val="eop"/>
                <w:rFonts w:ascii="Arial" w:hAnsi="Arial" w:cs="Arial"/>
                <w:b/>
                <w:bCs/>
                <w:sz w:val="22"/>
                <w:szCs w:val="22"/>
              </w:rPr>
              <w:t>Urenregistratie – Uurtarief</w:t>
            </w:r>
          </w:p>
        </w:tc>
      </w:tr>
      <w:tr w:rsidR="00321644" w14:paraId="4039F67A" w14:textId="77777777" w:rsidTr="00331A58">
        <w:tc>
          <w:tcPr>
            <w:tcW w:w="852" w:type="dxa"/>
            <w:vMerge/>
          </w:tcPr>
          <w:p w14:paraId="482F521C"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A6DC561" w14:textId="64E7A533" w:rsidR="00321644" w:rsidRPr="00E46E86" w:rsidRDefault="00E46E86">
            <w:pPr>
              <w:pStyle w:val="paragraph"/>
              <w:spacing w:before="0" w:beforeAutospacing="0" w:afterAutospacing="0"/>
              <w:textAlignment w:val="baseline"/>
              <w:rPr>
                <w:rStyle w:val="eop"/>
                <w:rFonts w:ascii="Arial" w:hAnsi="Arial" w:cs="Arial"/>
                <w:color w:val="A6A6A6" w:themeColor="background1" w:themeShade="A6"/>
                <w:sz w:val="22"/>
                <w:szCs w:val="22"/>
              </w:rPr>
            </w:pPr>
            <w:r w:rsidRPr="00E46E86">
              <w:rPr>
                <w:rStyle w:val="eop"/>
                <w:rFonts w:ascii="Arial" w:hAnsi="Arial" w:cs="Arial"/>
                <w:color w:val="000000" w:themeColor="text1"/>
                <w:sz w:val="22"/>
                <w:szCs w:val="22"/>
              </w:rPr>
              <w:t>Beschrijf hoe de Oplossing ondersteunt bij de berekening van het uurtarief per medewerker op basis van ingestelde salarisgegevens. Het uurtarief dient te kunnen worden gebruikt voor het generen van kostenboekingen op basis van geschreven uren. Opdrachtgever heeft de voorkeur voor de mogelijkheid tot onderscheid tussen een variabel in te stellen ‘intern’ en een ‘extern’ uurtarief.</w:t>
            </w:r>
          </w:p>
        </w:tc>
      </w:tr>
      <w:tr w:rsidR="0026470C" w14:paraId="48F47CF4" w14:textId="77777777" w:rsidTr="00331A58">
        <w:tc>
          <w:tcPr>
            <w:tcW w:w="852" w:type="dxa"/>
            <w:vMerge/>
          </w:tcPr>
          <w:p w14:paraId="68B9B919" w14:textId="77777777" w:rsidR="0026470C" w:rsidRDefault="0026470C">
            <w:pPr>
              <w:pStyle w:val="paragraph"/>
              <w:spacing w:before="0" w:beforeAutospacing="0" w:afterAutospacing="0"/>
              <w:textAlignment w:val="baseline"/>
              <w:rPr>
                <w:rStyle w:val="eop"/>
                <w:rFonts w:ascii="Arial" w:hAnsi="Arial" w:cs="Arial"/>
                <w:sz w:val="22"/>
                <w:szCs w:val="22"/>
              </w:rPr>
            </w:pPr>
          </w:p>
        </w:tc>
        <w:tc>
          <w:tcPr>
            <w:tcW w:w="11476" w:type="dxa"/>
          </w:tcPr>
          <w:p w14:paraId="37FEE719" w14:textId="0AC5D7AA" w:rsidR="0026470C"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666A726E" w14:textId="77777777" w:rsidR="0026470C" w:rsidRDefault="0026470C" w:rsidP="0026470C">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FB6CB9" w14:paraId="4C6C792D" w14:textId="77777777" w:rsidTr="00331A58">
        <w:tc>
          <w:tcPr>
            <w:tcW w:w="852" w:type="dxa"/>
            <w:vMerge w:val="restart"/>
          </w:tcPr>
          <w:p w14:paraId="52CCAB0C" w14:textId="1BE1C2D8" w:rsidR="00FB6CB9" w:rsidRPr="00F131E5" w:rsidRDefault="00FB6CB9">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14</w:t>
            </w:r>
            <w:r w:rsidRPr="00F131E5">
              <w:rPr>
                <w:rStyle w:val="eop"/>
                <w:rFonts w:asciiTheme="minorHAnsi" w:hAnsiTheme="minorHAnsi" w:cstheme="minorHAnsi"/>
                <w:b/>
                <w:bCs/>
                <w:sz w:val="22"/>
                <w:szCs w:val="22"/>
              </w:rPr>
              <w:t>.1</w:t>
            </w:r>
          </w:p>
        </w:tc>
        <w:tc>
          <w:tcPr>
            <w:tcW w:w="11476" w:type="dxa"/>
          </w:tcPr>
          <w:p w14:paraId="10CABAC9" w14:textId="049EFC39" w:rsidR="00FB6CB9" w:rsidRPr="00F131E5" w:rsidRDefault="00E205E8">
            <w:pPr>
              <w:pStyle w:val="paragraph"/>
              <w:spacing w:before="0" w:beforeAutospacing="0" w:afterAutospacing="0"/>
              <w:textAlignment w:val="baseline"/>
              <w:rPr>
                <w:rStyle w:val="eop"/>
                <w:rFonts w:ascii="Arial" w:hAnsi="Arial" w:cs="Arial"/>
                <w:b/>
                <w:bCs/>
                <w:sz w:val="22"/>
                <w:szCs w:val="22"/>
              </w:rPr>
            </w:pPr>
            <w:r w:rsidRPr="00E205E8">
              <w:rPr>
                <w:rStyle w:val="eop"/>
                <w:rFonts w:ascii="Arial" w:hAnsi="Arial" w:cs="Arial"/>
                <w:b/>
                <w:bCs/>
                <w:sz w:val="22"/>
                <w:szCs w:val="22"/>
              </w:rPr>
              <w:t>Configureerbaarheid – BPA/RPA</w:t>
            </w:r>
          </w:p>
        </w:tc>
      </w:tr>
      <w:tr w:rsidR="00321644" w14:paraId="68A1F886" w14:textId="77777777" w:rsidTr="00331A58">
        <w:tc>
          <w:tcPr>
            <w:tcW w:w="852" w:type="dxa"/>
            <w:vMerge/>
          </w:tcPr>
          <w:p w14:paraId="6404A67A"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21738AD6" w14:textId="7EA4CE2D" w:rsidR="00321644" w:rsidRPr="0077469C" w:rsidRDefault="0077469C">
            <w:pPr>
              <w:pStyle w:val="paragraph"/>
              <w:spacing w:before="0" w:beforeAutospacing="0" w:afterAutospacing="0"/>
              <w:textAlignment w:val="baseline"/>
              <w:rPr>
                <w:rStyle w:val="eop"/>
                <w:rFonts w:ascii="Arial" w:hAnsi="Arial" w:cs="Arial"/>
                <w:color w:val="A6A6A6" w:themeColor="background1" w:themeShade="A6"/>
                <w:sz w:val="22"/>
                <w:szCs w:val="22"/>
              </w:rPr>
            </w:pPr>
            <w:r w:rsidRPr="0077469C">
              <w:rPr>
                <w:rStyle w:val="eop"/>
                <w:rFonts w:ascii="Arial" w:hAnsi="Arial" w:cs="Arial"/>
                <w:color w:val="000000" w:themeColor="text1"/>
                <w:sz w:val="22"/>
                <w:szCs w:val="22"/>
              </w:rPr>
              <w:t xml:space="preserve">Opdrachtgever wenst dat door middel van Business </w:t>
            </w:r>
            <w:proofErr w:type="spellStart"/>
            <w:r w:rsidRPr="0077469C">
              <w:rPr>
                <w:rStyle w:val="eop"/>
                <w:rFonts w:ascii="Arial" w:hAnsi="Arial" w:cs="Arial"/>
                <w:color w:val="000000" w:themeColor="text1"/>
                <w:sz w:val="22"/>
                <w:szCs w:val="22"/>
              </w:rPr>
              <w:t>Process</w:t>
            </w:r>
            <w:proofErr w:type="spellEnd"/>
            <w:r w:rsidRPr="0077469C">
              <w:rPr>
                <w:rStyle w:val="eop"/>
                <w:rFonts w:ascii="Arial" w:hAnsi="Arial" w:cs="Arial"/>
                <w:color w:val="000000" w:themeColor="text1"/>
                <w:sz w:val="22"/>
                <w:szCs w:val="22"/>
              </w:rPr>
              <w:t xml:space="preserve"> Automation (BPA) en/of </w:t>
            </w:r>
            <w:proofErr w:type="spellStart"/>
            <w:r w:rsidRPr="0077469C">
              <w:rPr>
                <w:rStyle w:val="eop"/>
                <w:rFonts w:ascii="Arial" w:hAnsi="Arial" w:cs="Arial"/>
                <w:color w:val="000000" w:themeColor="text1"/>
                <w:sz w:val="22"/>
                <w:szCs w:val="22"/>
              </w:rPr>
              <w:t>Robotic</w:t>
            </w:r>
            <w:proofErr w:type="spellEnd"/>
            <w:r w:rsidRPr="0077469C">
              <w:rPr>
                <w:rStyle w:val="eop"/>
                <w:rFonts w:ascii="Arial" w:hAnsi="Arial" w:cs="Arial"/>
                <w:color w:val="000000" w:themeColor="text1"/>
                <w:sz w:val="22"/>
                <w:szCs w:val="22"/>
              </w:rPr>
              <w:t xml:space="preserve"> </w:t>
            </w:r>
            <w:proofErr w:type="spellStart"/>
            <w:r w:rsidRPr="0077469C">
              <w:rPr>
                <w:rStyle w:val="eop"/>
                <w:rFonts w:ascii="Arial" w:hAnsi="Arial" w:cs="Arial"/>
                <w:color w:val="000000" w:themeColor="text1"/>
                <w:sz w:val="22"/>
                <w:szCs w:val="22"/>
              </w:rPr>
              <w:t>Process</w:t>
            </w:r>
            <w:proofErr w:type="spellEnd"/>
            <w:r w:rsidRPr="0077469C">
              <w:rPr>
                <w:rStyle w:val="eop"/>
                <w:rFonts w:ascii="Arial" w:hAnsi="Arial" w:cs="Arial"/>
                <w:color w:val="000000" w:themeColor="text1"/>
                <w:sz w:val="22"/>
                <w:szCs w:val="22"/>
              </w:rPr>
              <w:t xml:space="preserve"> Automation (RPA) bepaalde processen in relatie tot de Oplossing (deels) kunnen worden geautomatiseerd. Beschrijf in welke mate de Oplossing aan deze wens kan voldoen.</w:t>
            </w:r>
          </w:p>
        </w:tc>
      </w:tr>
      <w:tr w:rsidR="00FB6CB9" w14:paraId="59C1E21E" w14:textId="77777777" w:rsidTr="00331A58">
        <w:tc>
          <w:tcPr>
            <w:tcW w:w="852" w:type="dxa"/>
            <w:vMerge/>
          </w:tcPr>
          <w:p w14:paraId="78718A1D" w14:textId="77777777" w:rsidR="00FB6CB9" w:rsidRDefault="00FB6CB9">
            <w:pPr>
              <w:pStyle w:val="paragraph"/>
              <w:spacing w:before="0" w:beforeAutospacing="0" w:afterAutospacing="0"/>
              <w:textAlignment w:val="baseline"/>
              <w:rPr>
                <w:rStyle w:val="eop"/>
                <w:rFonts w:ascii="Arial" w:hAnsi="Arial" w:cs="Arial"/>
                <w:sz w:val="22"/>
                <w:szCs w:val="22"/>
              </w:rPr>
            </w:pPr>
          </w:p>
        </w:tc>
        <w:tc>
          <w:tcPr>
            <w:tcW w:w="11476" w:type="dxa"/>
          </w:tcPr>
          <w:p w14:paraId="36CC616A" w14:textId="2B3C73C1" w:rsidR="00FB6CB9"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3D6C5842" w14:textId="77777777" w:rsidR="00645D40" w:rsidRDefault="00645D40"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FB6CB9" w14:paraId="150362E4" w14:textId="77777777" w:rsidTr="00331A58">
        <w:tc>
          <w:tcPr>
            <w:tcW w:w="852" w:type="dxa"/>
            <w:vMerge w:val="restart"/>
          </w:tcPr>
          <w:p w14:paraId="3BAD25DD" w14:textId="37E427A0" w:rsidR="00FB6CB9" w:rsidRPr="00F131E5" w:rsidRDefault="00FB6CB9">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14.2</w:t>
            </w:r>
          </w:p>
        </w:tc>
        <w:tc>
          <w:tcPr>
            <w:tcW w:w="11476" w:type="dxa"/>
          </w:tcPr>
          <w:p w14:paraId="7C92563D" w14:textId="4B0E74AD" w:rsidR="00FB6CB9" w:rsidRPr="00F131E5" w:rsidRDefault="00E205E8">
            <w:pPr>
              <w:pStyle w:val="paragraph"/>
              <w:spacing w:before="0" w:beforeAutospacing="0" w:afterAutospacing="0"/>
              <w:textAlignment w:val="baseline"/>
              <w:rPr>
                <w:rStyle w:val="eop"/>
                <w:rFonts w:ascii="Arial" w:hAnsi="Arial" w:cs="Arial"/>
                <w:b/>
                <w:bCs/>
                <w:sz w:val="22"/>
                <w:szCs w:val="22"/>
              </w:rPr>
            </w:pPr>
            <w:r w:rsidRPr="00E205E8">
              <w:rPr>
                <w:rStyle w:val="eop"/>
                <w:rFonts w:ascii="Arial" w:hAnsi="Arial" w:cs="Arial"/>
                <w:b/>
                <w:bCs/>
                <w:sz w:val="22"/>
                <w:szCs w:val="22"/>
              </w:rPr>
              <w:t>Configureerbaarheid – Dashboard</w:t>
            </w:r>
          </w:p>
        </w:tc>
      </w:tr>
      <w:tr w:rsidR="00321644" w14:paraId="5562833C" w14:textId="77777777" w:rsidTr="00331A58">
        <w:tc>
          <w:tcPr>
            <w:tcW w:w="852" w:type="dxa"/>
            <w:vMerge/>
          </w:tcPr>
          <w:p w14:paraId="0AFEDE89"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6D127795" w14:textId="47EBEF49" w:rsidR="00064BEE" w:rsidRPr="00064BEE" w:rsidRDefault="00064BEE" w:rsidP="00064BEE">
            <w:pPr>
              <w:pStyle w:val="paragraph"/>
              <w:textAlignment w:val="baseline"/>
              <w:rPr>
                <w:rStyle w:val="eop"/>
                <w:rFonts w:ascii="Arial" w:hAnsi="Arial" w:cs="Arial"/>
                <w:color w:val="000000" w:themeColor="text1"/>
                <w:sz w:val="22"/>
                <w:szCs w:val="22"/>
              </w:rPr>
            </w:pPr>
            <w:r w:rsidRPr="00064BEE">
              <w:rPr>
                <w:rStyle w:val="eop"/>
                <w:rFonts w:ascii="Arial" w:hAnsi="Arial" w:cs="Arial"/>
                <w:color w:val="000000" w:themeColor="text1"/>
                <w:sz w:val="22"/>
                <w:szCs w:val="22"/>
              </w:rPr>
              <w:t>Opdrachtgever heeft de voorkeur dat Opdrachtgever zelf (als onderdeel van het Functioneel Beheer) dashboards kan instellen, aanpassen en toewijzen aan gebruikersrollen/gebruikers.</w:t>
            </w:r>
          </w:p>
          <w:p w14:paraId="6EABF1A7" w14:textId="78827CE5" w:rsidR="00321644" w:rsidRDefault="00064BEE" w:rsidP="00064BEE">
            <w:pPr>
              <w:pStyle w:val="paragraph"/>
              <w:spacing w:before="0" w:beforeAutospacing="0" w:afterAutospacing="0"/>
              <w:textAlignment w:val="baseline"/>
              <w:rPr>
                <w:rStyle w:val="eop"/>
                <w:rFonts w:ascii="Arial" w:hAnsi="Arial" w:cs="Arial"/>
                <w:i/>
                <w:iCs/>
                <w:color w:val="A6A6A6" w:themeColor="background1" w:themeShade="A6"/>
                <w:sz w:val="22"/>
                <w:szCs w:val="22"/>
              </w:rPr>
            </w:pPr>
            <w:r w:rsidRPr="00064BEE">
              <w:rPr>
                <w:rStyle w:val="eop"/>
                <w:rFonts w:ascii="Arial" w:hAnsi="Arial" w:cs="Arial"/>
                <w:color w:val="000000" w:themeColor="text1"/>
                <w:sz w:val="22"/>
                <w:szCs w:val="22"/>
              </w:rPr>
              <w:t>Beschrijf in welke mate de Oplossing aan deze wens kan voldoen.</w:t>
            </w:r>
          </w:p>
        </w:tc>
      </w:tr>
      <w:tr w:rsidR="00FB6CB9" w14:paraId="4660D49E" w14:textId="77777777" w:rsidTr="00331A58">
        <w:tc>
          <w:tcPr>
            <w:tcW w:w="852" w:type="dxa"/>
            <w:vMerge/>
          </w:tcPr>
          <w:p w14:paraId="3DF57AB4" w14:textId="77777777" w:rsidR="00FB6CB9" w:rsidRDefault="00FB6CB9">
            <w:pPr>
              <w:pStyle w:val="paragraph"/>
              <w:spacing w:before="0" w:beforeAutospacing="0" w:afterAutospacing="0"/>
              <w:textAlignment w:val="baseline"/>
              <w:rPr>
                <w:rStyle w:val="eop"/>
                <w:rFonts w:ascii="Arial" w:hAnsi="Arial" w:cs="Arial"/>
                <w:sz w:val="22"/>
                <w:szCs w:val="22"/>
              </w:rPr>
            </w:pPr>
          </w:p>
        </w:tc>
        <w:tc>
          <w:tcPr>
            <w:tcW w:w="11476" w:type="dxa"/>
          </w:tcPr>
          <w:p w14:paraId="0D7115DF" w14:textId="18DBE46A" w:rsidR="00FB6CB9"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6700D765" w14:textId="136B4EEE" w:rsidR="00FB6CB9" w:rsidRDefault="00FB6CB9"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FB6CB9" w14:paraId="1DC1FA39" w14:textId="77777777" w:rsidTr="00331A58">
        <w:tc>
          <w:tcPr>
            <w:tcW w:w="852" w:type="dxa"/>
            <w:vMerge w:val="restart"/>
          </w:tcPr>
          <w:p w14:paraId="0BC98B9E" w14:textId="554A5E1C" w:rsidR="00FB6CB9" w:rsidRPr="00F131E5" w:rsidRDefault="00FB6CB9">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14</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3</w:t>
            </w:r>
          </w:p>
        </w:tc>
        <w:tc>
          <w:tcPr>
            <w:tcW w:w="11476" w:type="dxa"/>
          </w:tcPr>
          <w:p w14:paraId="4DFDD42F" w14:textId="3EB2436F" w:rsidR="00FB6CB9" w:rsidRPr="00F131E5" w:rsidRDefault="00E205E8">
            <w:pPr>
              <w:pStyle w:val="paragraph"/>
              <w:spacing w:before="0" w:beforeAutospacing="0" w:afterAutospacing="0"/>
              <w:textAlignment w:val="baseline"/>
              <w:rPr>
                <w:rStyle w:val="eop"/>
                <w:rFonts w:ascii="Arial" w:hAnsi="Arial" w:cs="Arial"/>
                <w:b/>
                <w:bCs/>
                <w:sz w:val="22"/>
                <w:szCs w:val="22"/>
              </w:rPr>
            </w:pPr>
            <w:r w:rsidRPr="00E205E8">
              <w:rPr>
                <w:rStyle w:val="eop"/>
                <w:rFonts w:ascii="Arial" w:hAnsi="Arial" w:cs="Arial"/>
                <w:b/>
                <w:bCs/>
                <w:sz w:val="22"/>
                <w:szCs w:val="22"/>
              </w:rPr>
              <w:t>Configureerbaarheid – Formulieren</w:t>
            </w:r>
          </w:p>
        </w:tc>
      </w:tr>
      <w:tr w:rsidR="00321644" w14:paraId="2CBB70BF" w14:textId="77777777" w:rsidTr="00331A58">
        <w:tc>
          <w:tcPr>
            <w:tcW w:w="852" w:type="dxa"/>
            <w:vMerge/>
          </w:tcPr>
          <w:p w14:paraId="6B8633D4"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74234DBC" w14:textId="77777777" w:rsidR="00F27A19" w:rsidRPr="00F27A19" w:rsidRDefault="00F27A19" w:rsidP="00F27A19">
            <w:pPr>
              <w:pStyle w:val="paragraph"/>
              <w:textAlignment w:val="baseline"/>
              <w:rPr>
                <w:rStyle w:val="eop"/>
                <w:rFonts w:ascii="Arial" w:hAnsi="Arial" w:cs="Arial"/>
                <w:color w:val="000000" w:themeColor="text1"/>
                <w:sz w:val="22"/>
                <w:szCs w:val="22"/>
              </w:rPr>
            </w:pPr>
            <w:r w:rsidRPr="00F27A19">
              <w:rPr>
                <w:rStyle w:val="eop"/>
                <w:rFonts w:ascii="Arial" w:hAnsi="Arial" w:cs="Arial"/>
                <w:color w:val="000000" w:themeColor="text1"/>
                <w:sz w:val="22"/>
                <w:szCs w:val="22"/>
              </w:rPr>
              <w:t>Beschrijf hoe de Oplossing slimheid, gebruiksvriendelijkheid en snelheid van formulieren borgt door onnodig handwerk te voorkomen. Bijvoorbeeld (maar niet uitsluitend) door:</w:t>
            </w:r>
          </w:p>
          <w:p w14:paraId="096A0C41" w14:textId="7277C268" w:rsidR="00F27A19" w:rsidRPr="00F27A19" w:rsidRDefault="00F27A19" w:rsidP="00C160C0">
            <w:pPr>
              <w:pStyle w:val="paragraph"/>
              <w:numPr>
                <w:ilvl w:val="0"/>
                <w:numId w:val="12"/>
              </w:numPr>
              <w:textAlignment w:val="baseline"/>
              <w:rPr>
                <w:rStyle w:val="eop"/>
                <w:rFonts w:ascii="Arial" w:hAnsi="Arial" w:cs="Arial"/>
                <w:color w:val="000000" w:themeColor="text1"/>
                <w:sz w:val="22"/>
                <w:szCs w:val="22"/>
              </w:rPr>
            </w:pPr>
            <w:r>
              <w:rPr>
                <w:rStyle w:val="eop"/>
                <w:rFonts w:ascii="Arial" w:hAnsi="Arial" w:cs="Arial"/>
                <w:color w:val="000000" w:themeColor="text1"/>
                <w:sz w:val="22"/>
                <w:szCs w:val="22"/>
              </w:rPr>
              <w:t>H</w:t>
            </w:r>
            <w:r w:rsidRPr="00F27A19">
              <w:rPr>
                <w:rStyle w:val="eop"/>
                <w:rFonts w:ascii="Arial" w:hAnsi="Arial" w:cs="Arial"/>
                <w:color w:val="000000" w:themeColor="text1"/>
                <w:sz w:val="22"/>
                <w:szCs w:val="22"/>
              </w:rPr>
              <w:t>oe formulieren bestaande gegevens uit de Oplossing kunnen oproepen (bijvoorbeeld medewerker gegevens), waardoor deze niet handmatig behoeven te worden ingevoerd, wanneer ze al aanwezig zijn in de Oplossing;</w:t>
            </w:r>
          </w:p>
          <w:p w14:paraId="167F4D0C" w14:textId="3A5E8F05" w:rsidR="00321644" w:rsidRPr="00F27A19" w:rsidRDefault="00F27A19" w:rsidP="00F27A19">
            <w:pPr>
              <w:pStyle w:val="paragraph"/>
              <w:numPr>
                <w:ilvl w:val="0"/>
                <w:numId w:val="12"/>
              </w:numPr>
              <w:spacing w:before="0" w:beforeAutospacing="0" w:afterAutospacing="0"/>
              <w:textAlignment w:val="baseline"/>
              <w:rPr>
                <w:rStyle w:val="eop"/>
                <w:rFonts w:ascii="Arial" w:hAnsi="Arial" w:cs="Arial"/>
                <w:color w:val="000000" w:themeColor="text1"/>
                <w:sz w:val="22"/>
                <w:szCs w:val="22"/>
              </w:rPr>
            </w:pPr>
            <w:r>
              <w:rPr>
                <w:rStyle w:val="eop"/>
                <w:rFonts w:ascii="Arial" w:hAnsi="Arial" w:cs="Arial"/>
                <w:color w:val="000000" w:themeColor="text1"/>
                <w:sz w:val="22"/>
                <w:szCs w:val="22"/>
              </w:rPr>
              <w:t>H</w:t>
            </w:r>
            <w:r w:rsidRPr="00F27A19">
              <w:rPr>
                <w:rStyle w:val="eop"/>
                <w:rFonts w:ascii="Arial" w:hAnsi="Arial" w:cs="Arial"/>
                <w:color w:val="000000" w:themeColor="text1"/>
                <w:sz w:val="22"/>
                <w:szCs w:val="22"/>
              </w:rPr>
              <w:t>oe de Oplossing na het goedkeuren van ingevoerde wijzigingen in het formulier, de gegevens direct kan verwerken waar gepast, zonder handmatige tussenkomst van een Gebruiker (overtypen).</w:t>
            </w:r>
          </w:p>
        </w:tc>
      </w:tr>
      <w:tr w:rsidR="00FB6CB9" w14:paraId="53A7F702" w14:textId="77777777" w:rsidTr="00331A58">
        <w:tc>
          <w:tcPr>
            <w:tcW w:w="852" w:type="dxa"/>
            <w:vMerge/>
          </w:tcPr>
          <w:p w14:paraId="35A92CCE" w14:textId="77777777" w:rsidR="00FB6CB9" w:rsidRDefault="00FB6CB9">
            <w:pPr>
              <w:pStyle w:val="paragraph"/>
              <w:spacing w:before="0" w:beforeAutospacing="0" w:afterAutospacing="0"/>
              <w:textAlignment w:val="baseline"/>
              <w:rPr>
                <w:rStyle w:val="eop"/>
                <w:rFonts w:ascii="Arial" w:hAnsi="Arial" w:cs="Arial"/>
                <w:sz w:val="22"/>
                <w:szCs w:val="22"/>
              </w:rPr>
            </w:pPr>
          </w:p>
        </w:tc>
        <w:tc>
          <w:tcPr>
            <w:tcW w:w="11476" w:type="dxa"/>
          </w:tcPr>
          <w:p w14:paraId="3628BB58" w14:textId="5DCCF36F" w:rsidR="00FB6CB9"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30CDECE0" w14:textId="77777777" w:rsidR="00645D40" w:rsidRDefault="00645D40"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FB6CB9" w14:paraId="2A4C4ADA" w14:textId="77777777" w:rsidTr="00331A58">
        <w:tc>
          <w:tcPr>
            <w:tcW w:w="852" w:type="dxa"/>
            <w:vMerge w:val="restart"/>
          </w:tcPr>
          <w:p w14:paraId="6DBBF1F9" w14:textId="598B6EDB" w:rsidR="00FB6CB9" w:rsidRPr="00F131E5" w:rsidRDefault="00FB6CB9">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w:t>
            </w:r>
            <w:r w:rsidR="00E205E8">
              <w:rPr>
                <w:rStyle w:val="eop"/>
                <w:rFonts w:asciiTheme="minorHAnsi" w:hAnsiTheme="minorHAnsi" w:cstheme="minorHAnsi"/>
                <w:b/>
                <w:bCs/>
                <w:sz w:val="22"/>
                <w:szCs w:val="22"/>
              </w:rPr>
              <w:t>6</w:t>
            </w:r>
            <w:r w:rsidRPr="00F131E5">
              <w:rPr>
                <w:rStyle w:val="eop"/>
                <w:rFonts w:asciiTheme="minorHAnsi" w:hAnsiTheme="minorHAnsi" w:cstheme="minorHAnsi"/>
                <w:b/>
                <w:bCs/>
                <w:sz w:val="22"/>
                <w:szCs w:val="22"/>
              </w:rPr>
              <w:t>.1</w:t>
            </w:r>
          </w:p>
        </w:tc>
        <w:tc>
          <w:tcPr>
            <w:tcW w:w="11476" w:type="dxa"/>
          </w:tcPr>
          <w:p w14:paraId="5E3ECD06" w14:textId="4D1AF7D5" w:rsidR="00FB6CB9" w:rsidRPr="00F131E5" w:rsidRDefault="00FC2773">
            <w:pPr>
              <w:pStyle w:val="paragraph"/>
              <w:spacing w:before="0" w:beforeAutospacing="0" w:afterAutospacing="0"/>
              <w:textAlignment w:val="baseline"/>
              <w:rPr>
                <w:rStyle w:val="eop"/>
                <w:rFonts w:ascii="Arial" w:hAnsi="Arial" w:cs="Arial"/>
                <w:b/>
                <w:bCs/>
                <w:sz w:val="22"/>
                <w:szCs w:val="22"/>
              </w:rPr>
            </w:pPr>
            <w:r w:rsidRPr="00FC2773">
              <w:rPr>
                <w:rStyle w:val="eop"/>
                <w:rFonts w:ascii="Arial" w:hAnsi="Arial" w:cs="Arial"/>
                <w:b/>
                <w:bCs/>
                <w:sz w:val="22"/>
                <w:szCs w:val="22"/>
              </w:rPr>
              <w:t>Overzichten en rapportages – Rapportage</w:t>
            </w:r>
          </w:p>
        </w:tc>
      </w:tr>
      <w:tr w:rsidR="00321644" w14:paraId="5FF7C139" w14:textId="77777777" w:rsidTr="00331A58">
        <w:tc>
          <w:tcPr>
            <w:tcW w:w="852" w:type="dxa"/>
            <w:vMerge/>
          </w:tcPr>
          <w:p w14:paraId="686DF1E1"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CE5338E" w14:textId="532171B9" w:rsidR="00321644" w:rsidRPr="000B79E0" w:rsidRDefault="000B79E0">
            <w:pPr>
              <w:pStyle w:val="paragraph"/>
              <w:spacing w:before="0" w:beforeAutospacing="0" w:afterAutospacing="0"/>
              <w:textAlignment w:val="baseline"/>
              <w:rPr>
                <w:rStyle w:val="eop"/>
                <w:rFonts w:ascii="Arial" w:hAnsi="Arial" w:cs="Arial"/>
                <w:color w:val="000000" w:themeColor="text1"/>
                <w:sz w:val="22"/>
                <w:szCs w:val="22"/>
              </w:rPr>
            </w:pPr>
            <w:r w:rsidRPr="000B79E0">
              <w:rPr>
                <w:rStyle w:val="eop"/>
                <w:rFonts w:ascii="Arial" w:hAnsi="Arial" w:cs="Arial"/>
                <w:color w:val="000000" w:themeColor="text1"/>
                <w:sz w:val="22"/>
                <w:szCs w:val="22"/>
              </w:rPr>
              <w:t>Beschrijf de mogelijkheden die de Oplossing biedt om rapportages te genereren, weer te geven en in te stellen. Geef daarbij aan hoe initieel rapporten, tijdens de implementatiefase, worden gerealiseerd en welke ondersteuning wordt geleverd met betrekking tot nieuwe wensen en wijzingen van rapportages.</w:t>
            </w:r>
          </w:p>
        </w:tc>
      </w:tr>
      <w:tr w:rsidR="00FB6CB9" w14:paraId="0247D0F6" w14:textId="77777777" w:rsidTr="00331A58">
        <w:tc>
          <w:tcPr>
            <w:tcW w:w="852" w:type="dxa"/>
            <w:vMerge/>
          </w:tcPr>
          <w:p w14:paraId="4BE067B5" w14:textId="77777777" w:rsidR="00FB6CB9" w:rsidRDefault="00FB6CB9">
            <w:pPr>
              <w:pStyle w:val="paragraph"/>
              <w:spacing w:before="0" w:beforeAutospacing="0" w:afterAutospacing="0"/>
              <w:textAlignment w:val="baseline"/>
              <w:rPr>
                <w:rStyle w:val="eop"/>
                <w:rFonts w:ascii="Arial" w:hAnsi="Arial" w:cs="Arial"/>
                <w:sz w:val="22"/>
                <w:szCs w:val="22"/>
              </w:rPr>
            </w:pPr>
          </w:p>
        </w:tc>
        <w:tc>
          <w:tcPr>
            <w:tcW w:w="11476" w:type="dxa"/>
          </w:tcPr>
          <w:p w14:paraId="7AF774C6" w14:textId="096B439B" w:rsidR="00FB6CB9"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4AF50F35" w14:textId="77777777" w:rsidR="00645D40" w:rsidRDefault="00645D40"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FC2773" w14:paraId="79A9215F" w14:textId="77777777" w:rsidTr="00331A58">
        <w:tc>
          <w:tcPr>
            <w:tcW w:w="852" w:type="dxa"/>
            <w:vMerge w:val="restart"/>
          </w:tcPr>
          <w:p w14:paraId="03EE3D4B" w14:textId="18D5215F" w:rsidR="00FC2773" w:rsidRPr="00F131E5" w:rsidRDefault="00FC2773">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16</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2</w:t>
            </w:r>
          </w:p>
        </w:tc>
        <w:tc>
          <w:tcPr>
            <w:tcW w:w="11476" w:type="dxa"/>
          </w:tcPr>
          <w:p w14:paraId="65B20650" w14:textId="451052E9" w:rsidR="00FC2773" w:rsidRPr="00F131E5" w:rsidRDefault="006D6BE4">
            <w:pPr>
              <w:pStyle w:val="paragraph"/>
              <w:spacing w:before="0" w:beforeAutospacing="0" w:afterAutospacing="0"/>
              <w:textAlignment w:val="baseline"/>
              <w:rPr>
                <w:rStyle w:val="eop"/>
                <w:rFonts w:ascii="Arial" w:hAnsi="Arial" w:cs="Arial"/>
                <w:b/>
                <w:bCs/>
                <w:sz w:val="22"/>
                <w:szCs w:val="22"/>
              </w:rPr>
            </w:pPr>
            <w:r w:rsidRPr="006D6BE4">
              <w:rPr>
                <w:rStyle w:val="eop"/>
                <w:rFonts w:ascii="Arial" w:hAnsi="Arial" w:cs="Arial"/>
                <w:b/>
                <w:bCs/>
                <w:sz w:val="22"/>
                <w:szCs w:val="22"/>
              </w:rPr>
              <w:t>Overzichten en rapportages – Zoeken</w:t>
            </w:r>
          </w:p>
        </w:tc>
      </w:tr>
      <w:tr w:rsidR="00321644" w14:paraId="58A16FF2" w14:textId="77777777" w:rsidTr="00331A58">
        <w:tc>
          <w:tcPr>
            <w:tcW w:w="852" w:type="dxa"/>
            <w:vMerge/>
          </w:tcPr>
          <w:p w14:paraId="631B60D8"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6DE6224" w14:textId="498DFAB5" w:rsidR="002F24DA" w:rsidRPr="002F24DA" w:rsidRDefault="002F24DA" w:rsidP="002F24DA">
            <w:pPr>
              <w:pStyle w:val="paragraph"/>
              <w:textAlignment w:val="baseline"/>
              <w:rPr>
                <w:rStyle w:val="eop"/>
                <w:rFonts w:ascii="Arial" w:hAnsi="Arial" w:cs="Arial"/>
                <w:color w:val="000000" w:themeColor="text1"/>
                <w:sz w:val="22"/>
                <w:szCs w:val="22"/>
              </w:rPr>
            </w:pPr>
            <w:r w:rsidRPr="002F24DA">
              <w:rPr>
                <w:rStyle w:val="eop"/>
                <w:rFonts w:ascii="Arial" w:hAnsi="Arial" w:cs="Arial"/>
                <w:color w:val="000000" w:themeColor="text1"/>
                <w:sz w:val="22"/>
                <w:szCs w:val="22"/>
              </w:rPr>
              <w:t>De Oplossing neemt in de resultaten van zoekopdrachten ook gevonden documenten mee. Documenten worden minimaal gezocht op bestandsnaam en vastgelegde metadata bij een bestand.</w:t>
            </w:r>
          </w:p>
          <w:p w14:paraId="2C5F21D3" w14:textId="2C67D4CC" w:rsidR="00321644" w:rsidRPr="002F24DA" w:rsidRDefault="002F24DA" w:rsidP="002F24DA">
            <w:pPr>
              <w:pStyle w:val="paragraph"/>
              <w:spacing w:before="0" w:beforeAutospacing="0" w:afterAutospacing="0"/>
              <w:textAlignment w:val="baseline"/>
              <w:rPr>
                <w:rStyle w:val="eop"/>
                <w:rFonts w:ascii="Arial" w:hAnsi="Arial" w:cs="Arial"/>
                <w:color w:val="000000" w:themeColor="text1"/>
                <w:sz w:val="22"/>
                <w:szCs w:val="22"/>
              </w:rPr>
            </w:pPr>
            <w:r w:rsidRPr="002F24DA">
              <w:rPr>
                <w:rStyle w:val="eop"/>
                <w:rFonts w:ascii="Arial" w:hAnsi="Arial" w:cs="Arial"/>
                <w:color w:val="000000" w:themeColor="text1"/>
                <w:sz w:val="22"/>
                <w:szCs w:val="22"/>
              </w:rPr>
              <w:t>Beschrijf in welke mate de Oplossing aan deze wens kan voldoen.</w:t>
            </w:r>
          </w:p>
        </w:tc>
      </w:tr>
      <w:tr w:rsidR="00FC2773" w14:paraId="060098E9" w14:textId="77777777" w:rsidTr="00331A58">
        <w:tc>
          <w:tcPr>
            <w:tcW w:w="852" w:type="dxa"/>
            <w:vMerge/>
          </w:tcPr>
          <w:p w14:paraId="68723272" w14:textId="77777777" w:rsidR="00FC2773" w:rsidRDefault="00FC2773">
            <w:pPr>
              <w:pStyle w:val="paragraph"/>
              <w:spacing w:before="0" w:beforeAutospacing="0" w:afterAutospacing="0"/>
              <w:textAlignment w:val="baseline"/>
              <w:rPr>
                <w:rStyle w:val="eop"/>
                <w:rFonts w:ascii="Arial" w:hAnsi="Arial" w:cs="Arial"/>
                <w:sz w:val="22"/>
                <w:szCs w:val="22"/>
              </w:rPr>
            </w:pPr>
          </w:p>
        </w:tc>
        <w:tc>
          <w:tcPr>
            <w:tcW w:w="11476" w:type="dxa"/>
          </w:tcPr>
          <w:p w14:paraId="00061FDA" w14:textId="5F857DD9" w:rsidR="00FC2773"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7E9817C2" w14:textId="77777777" w:rsidR="00645D40" w:rsidRDefault="00645D40"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6D6BE4" w14:paraId="2B53FC2E" w14:textId="77777777" w:rsidTr="00331A58">
        <w:tc>
          <w:tcPr>
            <w:tcW w:w="852" w:type="dxa"/>
            <w:vMerge w:val="restart"/>
          </w:tcPr>
          <w:p w14:paraId="3AE0264F" w14:textId="74087977" w:rsidR="006D6BE4" w:rsidRPr="00F131E5" w:rsidRDefault="006D6BE4">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17</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1</w:t>
            </w:r>
          </w:p>
        </w:tc>
        <w:tc>
          <w:tcPr>
            <w:tcW w:w="11476" w:type="dxa"/>
          </w:tcPr>
          <w:p w14:paraId="442A7193" w14:textId="444041E5" w:rsidR="006D6BE4" w:rsidRPr="00F131E5" w:rsidRDefault="007720FD">
            <w:pPr>
              <w:pStyle w:val="paragraph"/>
              <w:spacing w:before="0" w:beforeAutospacing="0" w:afterAutospacing="0"/>
              <w:textAlignment w:val="baseline"/>
              <w:rPr>
                <w:rStyle w:val="eop"/>
                <w:rFonts w:ascii="Arial" w:hAnsi="Arial" w:cs="Arial"/>
                <w:b/>
                <w:bCs/>
                <w:sz w:val="22"/>
                <w:szCs w:val="22"/>
              </w:rPr>
            </w:pPr>
            <w:r w:rsidRPr="007720FD">
              <w:rPr>
                <w:rStyle w:val="eop"/>
                <w:rFonts w:ascii="Arial" w:hAnsi="Arial" w:cs="Arial"/>
                <w:b/>
                <w:bCs/>
                <w:sz w:val="22"/>
                <w:szCs w:val="22"/>
              </w:rPr>
              <w:t>Toegankelijkheid – WCAG</w:t>
            </w:r>
          </w:p>
        </w:tc>
      </w:tr>
      <w:tr w:rsidR="00321644" w14:paraId="6932EBA6" w14:textId="77777777" w:rsidTr="00331A58">
        <w:tc>
          <w:tcPr>
            <w:tcW w:w="852" w:type="dxa"/>
            <w:vMerge/>
          </w:tcPr>
          <w:p w14:paraId="7FE9C80E"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46ACAB42" w14:textId="66DEB534" w:rsidR="00321644" w:rsidRPr="00AF6AB9" w:rsidRDefault="00AF6AB9">
            <w:pPr>
              <w:pStyle w:val="paragraph"/>
              <w:spacing w:before="0" w:beforeAutospacing="0" w:afterAutospacing="0"/>
              <w:textAlignment w:val="baseline"/>
              <w:rPr>
                <w:rStyle w:val="eop"/>
                <w:rFonts w:ascii="Arial" w:hAnsi="Arial" w:cs="Arial"/>
                <w:color w:val="000000" w:themeColor="text1"/>
                <w:sz w:val="22"/>
                <w:szCs w:val="22"/>
              </w:rPr>
            </w:pPr>
            <w:r w:rsidRPr="00AF6AB9">
              <w:rPr>
                <w:rStyle w:val="eop"/>
                <w:rFonts w:ascii="Arial" w:hAnsi="Arial" w:cs="Arial"/>
                <w:color w:val="000000" w:themeColor="text1"/>
                <w:sz w:val="22"/>
                <w:szCs w:val="22"/>
              </w:rPr>
              <w:t xml:space="preserve">Geef aan op welke wijze de Web Content Accessibility </w:t>
            </w:r>
            <w:proofErr w:type="spellStart"/>
            <w:r w:rsidRPr="00AF6AB9">
              <w:rPr>
                <w:rStyle w:val="eop"/>
                <w:rFonts w:ascii="Arial" w:hAnsi="Arial" w:cs="Arial"/>
                <w:color w:val="000000" w:themeColor="text1"/>
                <w:sz w:val="22"/>
                <w:szCs w:val="22"/>
              </w:rPr>
              <w:t>Guidelines</w:t>
            </w:r>
            <w:proofErr w:type="spellEnd"/>
            <w:r w:rsidRPr="00AF6AB9">
              <w:rPr>
                <w:rStyle w:val="eop"/>
                <w:rFonts w:ascii="Arial" w:hAnsi="Arial" w:cs="Arial"/>
                <w:color w:val="000000" w:themeColor="text1"/>
                <w:sz w:val="22"/>
                <w:szCs w:val="22"/>
              </w:rPr>
              <w:t xml:space="preserve"> (WCAG 2.2) worden toegepast binnen de Oplossing en of er bewijs kan worden overhandigd dat de Oplossing voldoet aan de WCAG criteria en op welk niveau.</w:t>
            </w:r>
          </w:p>
        </w:tc>
      </w:tr>
      <w:tr w:rsidR="006D6BE4" w14:paraId="6B7D9886" w14:textId="77777777" w:rsidTr="00331A58">
        <w:tc>
          <w:tcPr>
            <w:tcW w:w="852" w:type="dxa"/>
            <w:vMerge/>
          </w:tcPr>
          <w:p w14:paraId="4FFE3A24" w14:textId="77777777" w:rsidR="006D6BE4" w:rsidRDefault="006D6BE4">
            <w:pPr>
              <w:pStyle w:val="paragraph"/>
              <w:spacing w:before="0" w:beforeAutospacing="0" w:afterAutospacing="0"/>
              <w:textAlignment w:val="baseline"/>
              <w:rPr>
                <w:rStyle w:val="eop"/>
                <w:rFonts w:ascii="Arial" w:hAnsi="Arial" w:cs="Arial"/>
                <w:sz w:val="22"/>
                <w:szCs w:val="22"/>
              </w:rPr>
            </w:pPr>
          </w:p>
        </w:tc>
        <w:tc>
          <w:tcPr>
            <w:tcW w:w="11476" w:type="dxa"/>
          </w:tcPr>
          <w:p w14:paraId="67095137" w14:textId="2A9BEE77" w:rsidR="006D6BE4"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7F6D4C3A" w14:textId="77777777" w:rsidR="00DD03C6" w:rsidRDefault="00DD03C6"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6D6BE4" w14:paraId="60B7A931" w14:textId="77777777" w:rsidTr="00331A58">
        <w:tc>
          <w:tcPr>
            <w:tcW w:w="852" w:type="dxa"/>
            <w:vMerge w:val="restart"/>
          </w:tcPr>
          <w:p w14:paraId="168086E0" w14:textId="46F8AA9F" w:rsidR="006D6BE4" w:rsidRPr="00F131E5" w:rsidRDefault="006D6BE4">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17</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2</w:t>
            </w:r>
          </w:p>
        </w:tc>
        <w:tc>
          <w:tcPr>
            <w:tcW w:w="11476" w:type="dxa"/>
          </w:tcPr>
          <w:p w14:paraId="5BC2F180" w14:textId="37D436BC" w:rsidR="006D6BE4" w:rsidRPr="00F131E5" w:rsidRDefault="007720FD">
            <w:pPr>
              <w:pStyle w:val="paragraph"/>
              <w:spacing w:before="0" w:beforeAutospacing="0" w:afterAutospacing="0"/>
              <w:textAlignment w:val="baseline"/>
              <w:rPr>
                <w:rStyle w:val="eop"/>
                <w:rFonts w:ascii="Arial" w:hAnsi="Arial" w:cs="Arial"/>
                <w:b/>
                <w:bCs/>
                <w:sz w:val="22"/>
                <w:szCs w:val="22"/>
              </w:rPr>
            </w:pPr>
            <w:r w:rsidRPr="007720FD">
              <w:rPr>
                <w:rStyle w:val="eop"/>
                <w:rFonts w:ascii="Arial" w:hAnsi="Arial" w:cs="Arial"/>
                <w:b/>
                <w:bCs/>
                <w:sz w:val="22"/>
                <w:szCs w:val="22"/>
              </w:rPr>
              <w:t>Toegankelijkheid – Styling</w:t>
            </w:r>
          </w:p>
        </w:tc>
      </w:tr>
      <w:tr w:rsidR="00321644" w14:paraId="674F59C1" w14:textId="77777777" w:rsidTr="00331A58">
        <w:tc>
          <w:tcPr>
            <w:tcW w:w="852" w:type="dxa"/>
            <w:vMerge/>
          </w:tcPr>
          <w:p w14:paraId="70270809"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49BFC233" w14:textId="61C0C0FF" w:rsidR="003E76EE" w:rsidRPr="003E76EE" w:rsidRDefault="003E76EE" w:rsidP="003E76EE">
            <w:pPr>
              <w:pStyle w:val="paragraph"/>
              <w:textAlignment w:val="baseline"/>
              <w:rPr>
                <w:rStyle w:val="eop"/>
                <w:rFonts w:ascii="Arial" w:hAnsi="Arial" w:cs="Arial"/>
                <w:color w:val="000000" w:themeColor="text1"/>
                <w:sz w:val="22"/>
                <w:szCs w:val="22"/>
              </w:rPr>
            </w:pPr>
            <w:r w:rsidRPr="003E76EE">
              <w:rPr>
                <w:rStyle w:val="eop"/>
                <w:rFonts w:ascii="Arial" w:hAnsi="Arial" w:cs="Arial"/>
                <w:color w:val="000000" w:themeColor="text1"/>
                <w:sz w:val="22"/>
                <w:szCs w:val="22"/>
              </w:rPr>
              <w:t>Opdrachtgever wil graag de mogelijkheid hebben om een huisstijl toe te passen met betrekking tot lettertype, kleurgebruik en logo op de gebruikersinterface, rapporten, prints en exports.</w:t>
            </w:r>
          </w:p>
          <w:p w14:paraId="246C3C3B" w14:textId="5C8A0780" w:rsidR="00321644" w:rsidRPr="003E76EE" w:rsidRDefault="003E76EE" w:rsidP="003E76EE">
            <w:pPr>
              <w:pStyle w:val="paragraph"/>
              <w:spacing w:before="0" w:beforeAutospacing="0" w:afterAutospacing="0"/>
              <w:textAlignment w:val="baseline"/>
              <w:rPr>
                <w:rStyle w:val="eop"/>
                <w:rFonts w:ascii="Arial" w:hAnsi="Arial" w:cs="Arial"/>
                <w:color w:val="000000" w:themeColor="text1"/>
                <w:sz w:val="22"/>
                <w:szCs w:val="22"/>
              </w:rPr>
            </w:pPr>
            <w:r w:rsidRPr="003E76EE">
              <w:rPr>
                <w:rStyle w:val="eop"/>
                <w:rFonts w:ascii="Arial" w:hAnsi="Arial" w:cs="Arial"/>
                <w:color w:val="000000" w:themeColor="text1"/>
                <w:sz w:val="22"/>
                <w:szCs w:val="22"/>
              </w:rPr>
              <w:t>Beschrijf in welke mate de Oplossing de mogelijkheid beidt om een eigen huisstijl toe te passen en of het mogelijk is om met behulp van afwijkende stijlelementen een zichtbaar onderscheid kan worden aangebracht tussen de type omgevingen (bijvoorbeeld tussen Productie en Acceptatie).</w:t>
            </w:r>
          </w:p>
        </w:tc>
      </w:tr>
      <w:tr w:rsidR="006D6BE4" w14:paraId="3B232409" w14:textId="77777777" w:rsidTr="00331A58">
        <w:tc>
          <w:tcPr>
            <w:tcW w:w="852" w:type="dxa"/>
            <w:vMerge/>
          </w:tcPr>
          <w:p w14:paraId="00E2BA03" w14:textId="77777777" w:rsidR="006D6BE4" w:rsidRDefault="006D6BE4">
            <w:pPr>
              <w:pStyle w:val="paragraph"/>
              <w:spacing w:before="0" w:beforeAutospacing="0" w:afterAutospacing="0"/>
              <w:textAlignment w:val="baseline"/>
              <w:rPr>
                <w:rStyle w:val="eop"/>
                <w:rFonts w:ascii="Arial" w:hAnsi="Arial" w:cs="Arial"/>
                <w:sz w:val="22"/>
                <w:szCs w:val="22"/>
              </w:rPr>
            </w:pPr>
          </w:p>
        </w:tc>
        <w:tc>
          <w:tcPr>
            <w:tcW w:w="11476" w:type="dxa"/>
          </w:tcPr>
          <w:p w14:paraId="1506A636" w14:textId="43187C88" w:rsidR="006D6BE4"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6375A913" w14:textId="77777777" w:rsidR="006D6BE4" w:rsidRDefault="006D6BE4"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6D6BE4" w14:paraId="38FC44F4" w14:textId="77777777" w:rsidTr="00331A58">
        <w:tc>
          <w:tcPr>
            <w:tcW w:w="852" w:type="dxa"/>
            <w:vMerge w:val="restart"/>
          </w:tcPr>
          <w:p w14:paraId="4E2A3803" w14:textId="0C7FC8A8" w:rsidR="006D6BE4" w:rsidRPr="00F131E5" w:rsidRDefault="006D6BE4">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17</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3</w:t>
            </w:r>
          </w:p>
        </w:tc>
        <w:tc>
          <w:tcPr>
            <w:tcW w:w="11476" w:type="dxa"/>
          </w:tcPr>
          <w:p w14:paraId="44B398DE" w14:textId="617985D6" w:rsidR="006D6BE4" w:rsidRPr="00F131E5" w:rsidRDefault="007720FD">
            <w:pPr>
              <w:pStyle w:val="paragraph"/>
              <w:spacing w:before="0" w:beforeAutospacing="0" w:afterAutospacing="0"/>
              <w:textAlignment w:val="baseline"/>
              <w:rPr>
                <w:rStyle w:val="eop"/>
                <w:rFonts w:ascii="Arial" w:hAnsi="Arial" w:cs="Arial"/>
                <w:b/>
                <w:bCs/>
                <w:sz w:val="22"/>
                <w:szCs w:val="22"/>
              </w:rPr>
            </w:pPr>
            <w:r w:rsidRPr="007720FD">
              <w:rPr>
                <w:rStyle w:val="eop"/>
                <w:rFonts w:ascii="Arial" w:hAnsi="Arial" w:cs="Arial"/>
                <w:b/>
                <w:bCs/>
                <w:sz w:val="22"/>
                <w:szCs w:val="22"/>
              </w:rPr>
              <w:t>Toegankelijkheid – Gebruikersinterface</w:t>
            </w:r>
          </w:p>
        </w:tc>
      </w:tr>
      <w:tr w:rsidR="00321644" w14:paraId="402E7528" w14:textId="77777777" w:rsidTr="00331A58">
        <w:tc>
          <w:tcPr>
            <w:tcW w:w="852" w:type="dxa"/>
            <w:vMerge/>
          </w:tcPr>
          <w:p w14:paraId="61FEDDDB"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001BE4DA" w14:textId="6AF3FAEC" w:rsidR="007E1AF9" w:rsidRPr="007E1AF9" w:rsidRDefault="007E1AF9" w:rsidP="007E1AF9">
            <w:pPr>
              <w:pStyle w:val="paragraph"/>
              <w:textAlignment w:val="baseline"/>
              <w:rPr>
                <w:rStyle w:val="eop"/>
                <w:rFonts w:ascii="Arial" w:hAnsi="Arial" w:cs="Arial"/>
                <w:color w:val="000000" w:themeColor="text1"/>
                <w:sz w:val="22"/>
                <w:szCs w:val="22"/>
              </w:rPr>
            </w:pPr>
            <w:r w:rsidRPr="007E1AF9">
              <w:rPr>
                <w:rStyle w:val="eop"/>
                <w:rFonts w:ascii="Arial" w:hAnsi="Arial" w:cs="Arial"/>
                <w:color w:val="000000" w:themeColor="text1"/>
                <w:sz w:val="22"/>
                <w:szCs w:val="22"/>
              </w:rPr>
              <w:t>De Oplossing biedt een gebruiksvriendelijke en intuïtieve Gebruikersinterface waardoor de Gebruiker met zo min mogelijk uitleg begrijpt hoe de beoogde taken uit te voeren zijn (dit geldt ook voor de App).</w:t>
            </w:r>
          </w:p>
          <w:p w14:paraId="0991F9F2" w14:textId="4927276E" w:rsidR="00321644" w:rsidRPr="007E1AF9" w:rsidRDefault="007E1AF9" w:rsidP="007E1AF9">
            <w:pPr>
              <w:pStyle w:val="paragraph"/>
              <w:spacing w:before="0" w:beforeAutospacing="0" w:afterAutospacing="0"/>
              <w:textAlignment w:val="baseline"/>
              <w:rPr>
                <w:rStyle w:val="eop"/>
                <w:rFonts w:ascii="Arial" w:hAnsi="Arial" w:cs="Arial"/>
                <w:color w:val="000000" w:themeColor="text1"/>
                <w:sz w:val="22"/>
                <w:szCs w:val="22"/>
              </w:rPr>
            </w:pPr>
            <w:r w:rsidRPr="007E1AF9">
              <w:rPr>
                <w:rStyle w:val="eop"/>
                <w:rFonts w:ascii="Arial" w:hAnsi="Arial" w:cs="Arial"/>
                <w:color w:val="000000" w:themeColor="text1"/>
                <w:sz w:val="22"/>
                <w:szCs w:val="22"/>
              </w:rPr>
              <w:t>Beschrijf en demonstreer in welke mate de Oplossing aan deze wens kan voldoen.</w:t>
            </w:r>
          </w:p>
        </w:tc>
      </w:tr>
      <w:tr w:rsidR="006D6BE4" w14:paraId="37F24498" w14:textId="77777777" w:rsidTr="00331A58">
        <w:tc>
          <w:tcPr>
            <w:tcW w:w="852" w:type="dxa"/>
            <w:vMerge/>
          </w:tcPr>
          <w:p w14:paraId="40EE2958" w14:textId="77777777" w:rsidR="006D6BE4" w:rsidRDefault="006D6BE4">
            <w:pPr>
              <w:pStyle w:val="paragraph"/>
              <w:spacing w:before="0" w:beforeAutospacing="0" w:afterAutospacing="0"/>
              <w:textAlignment w:val="baseline"/>
              <w:rPr>
                <w:rStyle w:val="eop"/>
                <w:rFonts w:ascii="Arial" w:hAnsi="Arial" w:cs="Arial"/>
                <w:sz w:val="22"/>
                <w:szCs w:val="22"/>
              </w:rPr>
            </w:pPr>
          </w:p>
        </w:tc>
        <w:tc>
          <w:tcPr>
            <w:tcW w:w="11476" w:type="dxa"/>
          </w:tcPr>
          <w:p w14:paraId="0BB4F39B" w14:textId="4EA8EEC3" w:rsidR="006D6BE4"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5301E814" w14:textId="77777777" w:rsidR="006D6BE4" w:rsidRDefault="006D6BE4" w:rsidP="00B85E2E">
      <w:pPr>
        <w:pStyle w:val="paragraph"/>
        <w:spacing w:before="0" w:beforeAutospacing="0" w:afterAutospacing="0"/>
        <w:textAlignment w:val="baseline"/>
        <w:rPr>
          <w:rStyle w:val="eop"/>
          <w:rFonts w:ascii="Arial" w:hAnsi="Arial" w:cs="Arial"/>
          <w:sz w:val="22"/>
          <w:szCs w:val="22"/>
        </w:rPr>
      </w:pPr>
    </w:p>
    <w:p w14:paraId="790BE0BE" w14:textId="77777777" w:rsidR="006D6BE4" w:rsidRDefault="006D6BE4"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2252"/>
        <w:gridCol w:w="3412"/>
        <w:gridCol w:w="3827"/>
        <w:gridCol w:w="1985"/>
      </w:tblGrid>
      <w:tr w:rsidR="009C5AEF" w14:paraId="099FBD09" w14:textId="77777777" w:rsidTr="00331A58">
        <w:tc>
          <w:tcPr>
            <w:tcW w:w="852" w:type="dxa"/>
            <w:vMerge w:val="restart"/>
          </w:tcPr>
          <w:p w14:paraId="618C3B5B" w14:textId="25141D97" w:rsidR="009C5AEF" w:rsidRPr="00F131E5" w:rsidRDefault="009C5AEF">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W18.1</w:t>
            </w:r>
          </w:p>
        </w:tc>
        <w:tc>
          <w:tcPr>
            <w:tcW w:w="11476" w:type="dxa"/>
            <w:gridSpan w:val="4"/>
          </w:tcPr>
          <w:p w14:paraId="5BCE04EC" w14:textId="69616941" w:rsidR="009C5AEF" w:rsidRPr="00F131E5" w:rsidRDefault="003C1B7C">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 xml:space="preserve">Koppelingen </w:t>
            </w:r>
            <w:r w:rsidR="00821F7F" w:rsidRPr="007720FD">
              <w:rPr>
                <w:rStyle w:val="eop"/>
                <w:rFonts w:ascii="Arial" w:hAnsi="Arial" w:cs="Arial"/>
                <w:b/>
                <w:bCs/>
                <w:sz w:val="22"/>
                <w:szCs w:val="22"/>
              </w:rPr>
              <w:t>–</w:t>
            </w:r>
            <w:r w:rsidRPr="00F131E5">
              <w:rPr>
                <w:rStyle w:val="eop"/>
                <w:rFonts w:asciiTheme="minorHAnsi" w:hAnsiTheme="minorHAnsi" w:cstheme="minorHAnsi"/>
                <w:b/>
                <w:bCs/>
                <w:sz w:val="22"/>
                <w:szCs w:val="22"/>
              </w:rPr>
              <w:t xml:space="preserve"> Techniek</w:t>
            </w:r>
          </w:p>
        </w:tc>
      </w:tr>
      <w:tr w:rsidR="009C5AEF" w14:paraId="12F46CB8" w14:textId="77777777" w:rsidTr="00331A58">
        <w:tc>
          <w:tcPr>
            <w:tcW w:w="852" w:type="dxa"/>
            <w:vMerge/>
          </w:tcPr>
          <w:p w14:paraId="5023B9F1" w14:textId="77777777" w:rsidR="009C5AEF" w:rsidRDefault="009C5AEF">
            <w:pPr>
              <w:pStyle w:val="paragraph"/>
              <w:spacing w:before="0" w:beforeAutospacing="0" w:afterAutospacing="0"/>
              <w:textAlignment w:val="baseline"/>
              <w:rPr>
                <w:rStyle w:val="eop"/>
                <w:rFonts w:ascii="Arial" w:hAnsi="Arial" w:cs="Arial"/>
                <w:sz w:val="22"/>
                <w:szCs w:val="22"/>
              </w:rPr>
            </w:pPr>
          </w:p>
        </w:tc>
        <w:tc>
          <w:tcPr>
            <w:tcW w:w="11476" w:type="dxa"/>
            <w:gridSpan w:val="4"/>
          </w:tcPr>
          <w:p w14:paraId="05A12AD2" w14:textId="014983FE" w:rsidR="009C5AEF" w:rsidRPr="00A820F0" w:rsidRDefault="00A820F0" w:rsidP="00A820F0">
            <w:pPr>
              <w:pStyle w:val="paragraph"/>
              <w:spacing w:before="0" w:beforeAutospacing="0" w:afterAutospacing="0"/>
              <w:textAlignment w:val="baseline"/>
              <w:rPr>
                <w:rStyle w:val="eop"/>
                <w:rFonts w:ascii="Arial" w:hAnsi="Arial" w:cs="Arial"/>
                <w:color w:val="000000" w:themeColor="text1"/>
                <w:sz w:val="22"/>
                <w:szCs w:val="22"/>
              </w:rPr>
            </w:pPr>
            <w:r w:rsidRPr="00A820F0">
              <w:rPr>
                <w:rStyle w:val="eop"/>
                <w:rFonts w:ascii="Arial" w:hAnsi="Arial" w:cs="Arial"/>
                <w:color w:val="000000" w:themeColor="text1"/>
                <w:sz w:val="22"/>
                <w:szCs w:val="22"/>
              </w:rPr>
              <w:t>De Oplossing omvat meerdere gestandaardiseerde koppelingen. Opdrachtgever wenst inzicht te krijgen in de techniek die Opdrachtnemer gaat inzetten voor het realiseren van de koppeling(en). Ook wenst Opdrachtgever inzicht te krijgen in de mogelijkheden voor het exporteren en importeren van (een) gegevensbestand(en).Geef in een overzicht aan op welke wijze; protocol, gegevensformaat en frequentie, de verschillende koppelingen worden ingevuld in de Oplossing.</w:t>
            </w:r>
          </w:p>
        </w:tc>
      </w:tr>
      <w:tr w:rsidR="007B0701" w14:paraId="5A97129A" w14:textId="77777777" w:rsidTr="00331A58">
        <w:tc>
          <w:tcPr>
            <w:tcW w:w="3104" w:type="dxa"/>
            <w:gridSpan w:val="2"/>
          </w:tcPr>
          <w:p w14:paraId="313D9063" w14:textId="58778167" w:rsidR="007B0701" w:rsidRPr="007B0701" w:rsidRDefault="007B0701">
            <w:pPr>
              <w:pStyle w:val="paragraph"/>
              <w:spacing w:before="0" w:beforeAutospacing="0" w:afterAutospacing="0"/>
              <w:textAlignment w:val="baseline"/>
              <w:rPr>
                <w:rStyle w:val="eop"/>
                <w:rFonts w:asciiTheme="majorHAnsi" w:hAnsiTheme="majorHAnsi" w:cstheme="majorHAnsi"/>
                <w:b/>
                <w:bCs/>
                <w:sz w:val="20"/>
                <w:szCs w:val="20"/>
              </w:rPr>
            </w:pPr>
            <w:r w:rsidRPr="007B0701">
              <w:rPr>
                <w:rStyle w:val="eop"/>
                <w:rFonts w:asciiTheme="majorHAnsi" w:hAnsiTheme="majorHAnsi" w:cstheme="majorHAnsi"/>
                <w:b/>
                <w:bCs/>
                <w:sz w:val="20"/>
                <w:szCs w:val="20"/>
              </w:rPr>
              <w:t>Koppeling</w:t>
            </w:r>
          </w:p>
        </w:tc>
        <w:tc>
          <w:tcPr>
            <w:tcW w:w="3412" w:type="dxa"/>
          </w:tcPr>
          <w:p w14:paraId="21D8EDE6" w14:textId="6ABEBB7F" w:rsidR="007B0701" w:rsidRPr="007B0701" w:rsidRDefault="007B0701">
            <w:pPr>
              <w:pStyle w:val="paragraph"/>
              <w:spacing w:before="0" w:beforeAutospacing="0" w:afterAutospacing="0"/>
              <w:textAlignment w:val="baseline"/>
              <w:rPr>
                <w:rStyle w:val="eop"/>
                <w:rFonts w:asciiTheme="majorHAnsi" w:hAnsiTheme="majorHAnsi" w:cstheme="majorHAnsi"/>
                <w:b/>
                <w:bCs/>
                <w:sz w:val="20"/>
                <w:szCs w:val="20"/>
              </w:rPr>
            </w:pPr>
            <w:r w:rsidRPr="007B0701">
              <w:rPr>
                <w:rStyle w:val="eop"/>
                <w:rFonts w:asciiTheme="majorHAnsi" w:hAnsiTheme="majorHAnsi" w:cstheme="majorHAnsi"/>
                <w:b/>
                <w:bCs/>
                <w:sz w:val="20"/>
                <w:szCs w:val="20"/>
              </w:rPr>
              <w:t>Protocol(</w:t>
            </w:r>
            <w:proofErr w:type="spellStart"/>
            <w:r w:rsidRPr="007B0701">
              <w:rPr>
                <w:rStyle w:val="eop"/>
                <w:rFonts w:asciiTheme="majorHAnsi" w:hAnsiTheme="majorHAnsi" w:cstheme="majorHAnsi"/>
                <w:b/>
                <w:bCs/>
                <w:sz w:val="20"/>
                <w:szCs w:val="20"/>
              </w:rPr>
              <w:t>len</w:t>
            </w:r>
            <w:proofErr w:type="spellEnd"/>
            <w:r w:rsidRPr="007B0701">
              <w:rPr>
                <w:rStyle w:val="eop"/>
                <w:rFonts w:asciiTheme="majorHAnsi" w:hAnsiTheme="majorHAnsi" w:cstheme="majorHAnsi"/>
                <w:b/>
                <w:bCs/>
                <w:sz w:val="20"/>
                <w:szCs w:val="20"/>
              </w:rPr>
              <w:t>)</w:t>
            </w:r>
          </w:p>
        </w:tc>
        <w:tc>
          <w:tcPr>
            <w:tcW w:w="3827" w:type="dxa"/>
          </w:tcPr>
          <w:p w14:paraId="1A2B526B" w14:textId="2E8CF80A" w:rsidR="007B0701" w:rsidRPr="007B0701" w:rsidRDefault="00672636">
            <w:pPr>
              <w:pStyle w:val="paragraph"/>
              <w:spacing w:before="0" w:beforeAutospacing="0" w:afterAutospacing="0"/>
              <w:textAlignment w:val="baseline"/>
              <w:rPr>
                <w:rStyle w:val="eop"/>
                <w:rFonts w:asciiTheme="majorHAnsi" w:hAnsiTheme="majorHAnsi" w:cstheme="majorHAnsi"/>
                <w:b/>
                <w:bCs/>
                <w:sz w:val="20"/>
                <w:szCs w:val="20"/>
              </w:rPr>
            </w:pPr>
            <w:r w:rsidRPr="007B0701">
              <w:rPr>
                <w:rStyle w:val="eop"/>
                <w:rFonts w:asciiTheme="majorHAnsi" w:hAnsiTheme="majorHAnsi" w:cstheme="majorHAnsi"/>
                <w:b/>
                <w:bCs/>
                <w:sz w:val="20"/>
                <w:szCs w:val="20"/>
              </w:rPr>
              <w:t>G</w:t>
            </w:r>
            <w:r w:rsidR="007B0701" w:rsidRPr="007B0701">
              <w:rPr>
                <w:rStyle w:val="eop"/>
                <w:rFonts w:asciiTheme="majorHAnsi" w:hAnsiTheme="majorHAnsi" w:cstheme="majorHAnsi"/>
                <w:b/>
                <w:bCs/>
                <w:sz w:val="20"/>
                <w:szCs w:val="20"/>
              </w:rPr>
              <w:t>egevensforma</w:t>
            </w:r>
            <w:r>
              <w:rPr>
                <w:rStyle w:val="eop"/>
                <w:rFonts w:asciiTheme="majorHAnsi" w:hAnsiTheme="majorHAnsi" w:cstheme="majorHAnsi"/>
                <w:b/>
                <w:bCs/>
                <w:sz w:val="20"/>
                <w:szCs w:val="20"/>
              </w:rPr>
              <w:t>(a)</w:t>
            </w:r>
            <w:r w:rsidR="007B0701" w:rsidRPr="007B0701">
              <w:rPr>
                <w:rStyle w:val="eop"/>
                <w:rFonts w:asciiTheme="majorHAnsi" w:hAnsiTheme="majorHAnsi" w:cstheme="majorHAnsi"/>
                <w:b/>
                <w:bCs/>
                <w:sz w:val="20"/>
                <w:szCs w:val="20"/>
              </w:rPr>
              <w:t>t</w:t>
            </w:r>
            <w:r>
              <w:rPr>
                <w:rStyle w:val="eop"/>
                <w:rFonts w:asciiTheme="majorHAnsi" w:hAnsiTheme="majorHAnsi" w:cstheme="majorHAnsi"/>
                <w:b/>
                <w:bCs/>
                <w:sz w:val="20"/>
                <w:szCs w:val="20"/>
              </w:rPr>
              <w:t>(en)</w:t>
            </w:r>
          </w:p>
        </w:tc>
        <w:tc>
          <w:tcPr>
            <w:tcW w:w="1985" w:type="dxa"/>
          </w:tcPr>
          <w:p w14:paraId="74FE4B2E" w14:textId="5AD450F4" w:rsidR="007B0701" w:rsidRPr="007B0701" w:rsidRDefault="5F5F6A85">
            <w:pPr>
              <w:pStyle w:val="paragraph"/>
              <w:spacing w:before="0" w:beforeAutospacing="0" w:afterAutospacing="0"/>
              <w:textAlignment w:val="baseline"/>
              <w:rPr>
                <w:rStyle w:val="eop"/>
                <w:rFonts w:asciiTheme="majorHAnsi" w:hAnsiTheme="majorHAnsi" w:cstheme="majorBidi"/>
                <w:b/>
                <w:sz w:val="20"/>
                <w:szCs w:val="20"/>
              </w:rPr>
            </w:pPr>
            <w:r w:rsidRPr="77D139B1">
              <w:rPr>
                <w:rStyle w:val="eop"/>
                <w:rFonts w:asciiTheme="majorHAnsi" w:hAnsiTheme="majorHAnsi" w:cstheme="majorBidi"/>
                <w:b/>
                <w:bCs/>
                <w:sz w:val="20"/>
                <w:szCs w:val="20"/>
              </w:rPr>
              <w:t>F</w:t>
            </w:r>
            <w:r w:rsidR="007B0701" w:rsidRPr="77D139B1">
              <w:rPr>
                <w:rStyle w:val="eop"/>
                <w:rFonts w:asciiTheme="majorHAnsi" w:hAnsiTheme="majorHAnsi" w:cstheme="majorBidi"/>
                <w:b/>
                <w:bCs/>
                <w:sz w:val="20"/>
                <w:szCs w:val="20"/>
              </w:rPr>
              <w:t>requentie</w:t>
            </w:r>
          </w:p>
        </w:tc>
      </w:tr>
      <w:tr w:rsidR="007B0701" w14:paraId="5C158F47" w14:textId="77777777" w:rsidTr="00331A58">
        <w:tc>
          <w:tcPr>
            <w:tcW w:w="3104" w:type="dxa"/>
            <w:gridSpan w:val="2"/>
          </w:tcPr>
          <w:p w14:paraId="7E9D451D" w14:textId="38DE0C3C" w:rsidR="007B0701" w:rsidRPr="007B0701" w:rsidRDefault="00C07C70">
            <w:pPr>
              <w:pStyle w:val="paragraph"/>
              <w:spacing w:before="0" w:beforeAutospacing="0" w:afterAutospacing="0"/>
              <w:textAlignment w:val="baseline"/>
              <w:rPr>
                <w:rStyle w:val="eop"/>
                <w:rFonts w:asciiTheme="majorHAnsi" w:hAnsiTheme="majorHAnsi" w:cstheme="majorHAnsi"/>
                <w:sz w:val="20"/>
                <w:szCs w:val="20"/>
              </w:rPr>
            </w:pPr>
            <w:r>
              <w:rPr>
                <w:rStyle w:val="eop"/>
                <w:rFonts w:asciiTheme="majorHAnsi" w:hAnsiTheme="majorHAnsi" w:cstheme="majorHAnsi"/>
                <w:sz w:val="20"/>
                <w:szCs w:val="20"/>
              </w:rPr>
              <w:t>Mail (E18.1)</w:t>
            </w:r>
          </w:p>
        </w:tc>
        <w:tc>
          <w:tcPr>
            <w:tcW w:w="3412" w:type="dxa"/>
          </w:tcPr>
          <w:p w14:paraId="72716204" w14:textId="77777777" w:rsidR="007B0701" w:rsidRPr="007B0701" w:rsidRDefault="007B0701">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02CA36A8" w14:textId="77777777" w:rsidR="007B0701" w:rsidRPr="007B0701" w:rsidRDefault="007B0701">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229F809B" w14:textId="77777777" w:rsidR="007B0701" w:rsidRPr="007B0701" w:rsidRDefault="007B0701">
            <w:pPr>
              <w:pStyle w:val="paragraph"/>
              <w:spacing w:before="0" w:beforeAutospacing="0" w:afterAutospacing="0"/>
              <w:textAlignment w:val="baseline"/>
              <w:rPr>
                <w:rStyle w:val="eop"/>
                <w:rFonts w:asciiTheme="majorHAnsi" w:hAnsiTheme="majorHAnsi" w:cstheme="majorHAnsi"/>
                <w:sz w:val="20"/>
                <w:szCs w:val="20"/>
              </w:rPr>
            </w:pPr>
          </w:p>
        </w:tc>
      </w:tr>
      <w:tr w:rsidR="007B0701" w14:paraId="09F3DA2D" w14:textId="77777777" w:rsidTr="00331A58">
        <w:tc>
          <w:tcPr>
            <w:tcW w:w="3104" w:type="dxa"/>
            <w:gridSpan w:val="2"/>
          </w:tcPr>
          <w:p w14:paraId="4B285A7D" w14:textId="1F364B1C" w:rsidR="007B0701"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roofErr w:type="spellStart"/>
            <w:r>
              <w:rPr>
                <w:rStyle w:val="eop"/>
                <w:rFonts w:asciiTheme="majorHAnsi" w:hAnsiTheme="majorHAnsi" w:cstheme="majorHAnsi"/>
                <w:sz w:val="20"/>
                <w:szCs w:val="20"/>
              </w:rPr>
              <w:t>ARBO-dienst</w:t>
            </w:r>
            <w:proofErr w:type="spellEnd"/>
            <w:r>
              <w:rPr>
                <w:rStyle w:val="eop"/>
                <w:rFonts w:asciiTheme="majorHAnsi" w:hAnsiTheme="majorHAnsi" w:cstheme="majorHAnsi"/>
                <w:sz w:val="20"/>
                <w:szCs w:val="20"/>
              </w:rPr>
              <w:t xml:space="preserve"> (E18.2)</w:t>
            </w:r>
          </w:p>
        </w:tc>
        <w:tc>
          <w:tcPr>
            <w:tcW w:w="3412" w:type="dxa"/>
          </w:tcPr>
          <w:p w14:paraId="66244526" w14:textId="77777777" w:rsidR="007B0701" w:rsidRPr="007B0701" w:rsidRDefault="007B0701">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187DB78C" w14:textId="77777777" w:rsidR="007B0701" w:rsidRPr="007B0701" w:rsidRDefault="007B0701">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29F72930" w14:textId="77777777" w:rsidR="007B0701" w:rsidRPr="007B0701" w:rsidRDefault="007B0701">
            <w:pPr>
              <w:pStyle w:val="paragraph"/>
              <w:spacing w:before="0" w:beforeAutospacing="0" w:afterAutospacing="0"/>
              <w:textAlignment w:val="baseline"/>
              <w:rPr>
                <w:rStyle w:val="eop"/>
                <w:rFonts w:asciiTheme="majorHAnsi" w:hAnsiTheme="majorHAnsi" w:cstheme="majorHAnsi"/>
                <w:sz w:val="20"/>
                <w:szCs w:val="20"/>
              </w:rPr>
            </w:pPr>
          </w:p>
        </w:tc>
      </w:tr>
      <w:tr w:rsidR="00C07C70" w14:paraId="62692E1E" w14:textId="77777777" w:rsidTr="00331A58">
        <w:tc>
          <w:tcPr>
            <w:tcW w:w="3104" w:type="dxa"/>
            <w:gridSpan w:val="2"/>
          </w:tcPr>
          <w:p w14:paraId="64D057F3" w14:textId="79BA971C" w:rsidR="00C07C70" w:rsidRDefault="00672636">
            <w:pPr>
              <w:pStyle w:val="paragraph"/>
              <w:spacing w:before="0" w:beforeAutospacing="0" w:afterAutospacing="0"/>
              <w:textAlignment w:val="baseline"/>
              <w:rPr>
                <w:rStyle w:val="eop"/>
                <w:rFonts w:asciiTheme="majorHAnsi" w:hAnsiTheme="majorHAnsi" w:cstheme="majorHAnsi"/>
                <w:sz w:val="20"/>
                <w:szCs w:val="20"/>
              </w:rPr>
            </w:pPr>
            <w:r w:rsidRPr="00672636">
              <w:rPr>
                <w:rStyle w:val="eop"/>
                <w:rFonts w:asciiTheme="majorHAnsi" w:hAnsiTheme="majorHAnsi" w:cstheme="majorHAnsi"/>
                <w:sz w:val="20"/>
                <w:szCs w:val="20"/>
              </w:rPr>
              <w:t>Financiën</w:t>
            </w:r>
            <w:r>
              <w:rPr>
                <w:rStyle w:val="eop"/>
                <w:rFonts w:asciiTheme="majorHAnsi" w:hAnsiTheme="majorHAnsi" w:cstheme="majorHAnsi"/>
                <w:sz w:val="20"/>
                <w:szCs w:val="20"/>
              </w:rPr>
              <w:t xml:space="preserve"> (E18.3)</w:t>
            </w:r>
          </w:p>
        </w:tc>
        <w:tc>
          <w:tcPr>
            <w:tcW w:w="3412" w:type="dxa"/>
          </w:tcPr>
          <w:p w14:paraId="27CAED81"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2F063ABE"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1D084C70"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r>
      <w:tr w:rsidR="00C07C70" w14:paraId="7E431EBF" w14:textId="77777777" w:rsidTr="00331A58">
        <w:tc>
          <w:tcPr>
            <w:tcW w:w="3104" w:type="dxa"/>
            <w:gridSpan w:val="2"/>
          </w:tcPr>
          <w:p w14:paraId="1D837DD7" w14:textId="5D5FF3F5" w:rsidR="00C07C70" w:rsidRDefault="00EF3052">
            <w:pPr>
              <w:pStyle w:val="paragraph"/>
              <w:spacing w:before="0" w:beforeAutospacing="0" w:afterAutospacing="0"/>
              <w:textAlignment w:val="baseline"/>
              <w:rPr>
                <w:rStyle w:val="eop"/>
                <w:rFonts w:asciiTheme="majorHAnsi" w:hAnsiTheme="majorHAnsi" w:cstheme="majorHAnsi"/>
                <w:sz w:val="20"/>
                <w:szCs w:val="20"/>
              </w:rPr>
            </w:pPr>
            <w:r>
              <w:rPr>
                <w:rStyle w:val="eop"/>
                <w:rFonts w:asciiTheme="majorHAnsi" w:hAnsiTheme="majorHAnsi" w:cstheme="majorHAnsi"/>
                <w:sz w:val="20"/>
                <w:szCs w:val="20"/>
              </w:rPr>
              <w:t>P2P (E18.4)</w:t>
            </w:r>
          </w:p>
        </w:tc>
        <w:tc>
          <w:tcPr>
            <w:tcW w:w="3412" w:type="dxa"/>
          </w:tcPr>
          <w:p w14:paraId="587F503C"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2735F14E"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5B76F934"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r>
      <w:tr w:rsidR="00C07C70" w14:paraId="640D2A44" w14:textId="77777777" w:rsidTr="00331A58">
        <w:tc>
          <w:tcPr>
            <w:tcW w:w="3104" w:type="dxa"/>
            <w:gridSpan w:val="2"/>
          </w:tcPr>
          <w:p w14:paraId="32BBC444" w14:textId="5AE05823" w:rsidR="00C07C70" w:rsidRDefault="00EF3052">
            <w:pPr>
              <w:pStyle w:val="paragraph"/>
              <w:spacing w:before="0" w:beforeAutospacing="0" w:afterAutospacing="0"/>
              <w:textAlignment w:val="baseline"/>
              <w:rPr>
                <w:rStyle w:val="eop"/>
                <w:rFonts w:asciiTheme="majorHAnsi" w:hAnsiTheme="majorHAnsi" w:cstheme="majorHAnsi"/>
                <w:sz w:val="20"/>
                <w:szCs w:val="20"/>
              </w:rPr>
            </w:pPr>
            <w:proofErr w:type="spellStart"/>
            <w:r w:rsidRPr="00EF3052">
              <w:rPr>
                <w:rStyle w:val="eop"/>
                <w:rFonts w:asciiTheme="majorHAnsi" w:hAnsiTheme="majorHAnsi" w:cstheme="majorHAnsi"/>
                <w:sz w:val="20"/>
                <w:szCs w:val="20"/>
              </w:rPr>
              <w:t>Topdesk</w:t>
            </w:r>
            <w:proofErr w:type="spellEnd"/>
            <w:r>
              <w:rPr>
                <w:rStyle w:val="eop"/>
                <w:rFonts w:asciiTheme="majorHAnsi" w:hAnsiTheme="majorHAnsi" w:cstheme="majorHAnsi"/>
                <w:sz w:val="20"/>
                <w:szCs w:val="20"/>
              </w:rPr>
              <w:t xml:space="preserve"> (E18.5)</w:t>
            </w:r>
          </w:p>
        </w:tc>
        <w:tc>
          <w:tcPr>
            <w:tcW w:w="3412" w:type="dxa"/>
          </w:tcPr>
          <w:p w14:paraId="686537DF"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0E1D57AE"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16B976BF"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r>
      <w:tr w:rsidR="00C07C70" w14:paraId="612F051D" w14:textId="77777777" w:rsidTr="00331A58">
        <w:tc>
          <w:tcPr>
            <w:tcW w:w="3104" w:type="dxa"/>
            <w:gridSpan w:val="2"/>
          </w:tcPr>
          <w:p w14:paraId="039FF20E" w14:textId="1FB88951" w:rsidR="00C07C70" w:rsidRDefault="00EF3052">
            <w:pPr>
              <w:pStyle w:val="paragraph"/>
              <w:spacing w:before="0" w:beforeAutospacing="0" w:afterAutospacing="0"/>
              <w:textAlignment w:val="baseline"/>
              <w:rPr>
                <w:rStyle w:val="eop"/>
                <w:rFonts w:asciiTheme="majorHAnsi" w:hAnsiTheme="majorHAnsi" w:cstheme="majorHAnsi"/>
                <w:sz w:val="20"/>
                <w:szCs w:val="20"/>
              </w:rPr>
            </w:pPr>
            <w:r w:rsidRPr="00EF3052">
              <w:rPr>
                <w:rStyle w:val="eop"/>
                <w:rFonts w:asciiTheme="majorHAnsi" w:hAnsiTheme="majorHAnsi" w:cstheme="majorHAnsi"/>
                <w:sz w:val="20"/>
                <w:szCs w:val="20"/>
              </w:rPr>
              <w:t>Salarisadministratie</w:t>
            </w:r>
            <w:r>
              <w:rPr>
                <w:rStyle w:val="eop"/>
                <w:rFonts w:asciiTheme="majorHAnsi" w:hAnsiTheme="majorHAnsi" w:cstheme="majorHAnsi"/>
                <w:sz w:val="20"/>
                <w:szCs w:val="20"/>
              </w:rPr>
              <w:t xml:space="preserve"> (</w:t>
            </w:r>
            <w:r w:rsidR="005505F6">
              <w:rPr>
                <w:rStyle w:val="eop"/>
                <w:rFonts w:asciiTheme="majorHAnsi" w:hAnsiTheme="majorHAnsi" w:cstheme="majorHAnsi"/>
                <w:sz w:val="20"/>
                <w:szCs w:val="20"/>
              </w:rPr>
              <w:t>E</w:t>
            </w:r>
            <w:r>
              <w:rPr>
                <w:rStyle w:val="eop"/>
                <w:rFonts w:asciiTheme="majorHAnsi" w:hAnsiTheme="majorHAnsi" w:cstheme="majorHAnsi"/>
                <w:sz w:val="20"/>
                <w:szCs w:val="20"/>
              </w:rPr>
              <w:t>18.</w:t>
            </w:r>
            <w:r w:rsidR="005505F6">
              <w:rPr>
                <w:rStyle w:val="eop"/>
                <w:rFonts w:asciiTheme="majorHAnsi" w:hAnsiTheme="majorHAnsi" w:cstheme="majorHAnsi"/>
                <w:sz w:val="20"/>
                <w:szCs w:val="20"/>
              </w:rPr>
              <w:t>6)</w:t>
            </w:r>
          </w:p>
        </w:tc>
        <w:tc>
          <w:tcPr>
            <w:tcW w:w="3412" w:type="dxa"/>
          </w:tcPr>
          <w:p w14:paraId="2A15B3DE"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1DA208A4"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6C324FDF" w14:textId="77777777" w:rsidR="00C07C70" w:rsidRPr="007B0701" w:rsidRDefault="00C07C70">
            <w:pPr>
              <w:pStyle w:val="paragraph"/>
              <w:spacing w:before="0" w:beforeAutospacing="0" w:afterAutospacing="0"/>
              <w:textAlignment w:val="baseline"/>
              <w:rPr>
                <w:rStyle w:val="eop"/>
                <w:rFonts w:asciiTheme="majorHAnsi" w:hAnsiTheme="majorHAnsi" w:cstheme="majorHAnsi"/>
                <w:sz w:val="20"/>
                <w:szCs w:val="20"/>
              </w:rPr>
            </w:pPr>
          </w:p>
        </w:tc>
      </w:tr>
      <w:tr w:rsidR="005505F6" w14:paraId="1D2CF8CF" w14:textId="77777777" w:rsidTr="00331A58">
        <w:tc>
          <w:tcPr>
            <w:tcW w:w="3104" w:type="dxa"/>
            <w:gridSpan w:val="2"/>
          </w:tcPr>
          <w:p w14:paraId="7F113206" w14:textId="00D4310D" w:rsidR="005505F6" w:rsidRPr="00EF3052" w:rsidRDefault="005505F6">
            <w:pPr>
              <w:pStyle w:val="paragraph"/>
              <w:spacing w:before="0" w:beforeAutospacing="0" w:afterAutospacing="0"/>
              <w:textAlignment w:val="baseline"/>
              <w:rPr>
                <w:rStyle w:val="eop"/>
                <w:rFonts w:asciiTheme="majorHAnsi" w:hAnsiTheme="majorHAnsi" w:cstheme="majorHAnsi"/>
                <w:sz w:val="20"/>
                <w:szCs w:val="20"/>
              </w:rPr>
            </w:pPr>
            <w:r w:rsidRPr="005505F6">
              <w:rPr>
                <w:rStyle w:val="eop"/>
                <w:rFonts w:asciiTheme="majorHAnsi" w:hAnsiTheme="majorHAnsi" w:cstheme="majorHAnsi"/>
                <w:sz w:val="20"/>
                <w:szCs w:val="20"/>
              </w:rPr>
              <w:t>Belastingdienst</w:t>
            </w:r>
            <w:r>
              <w:rPr>
                <w:rStyle w:val="eop"/>
                <w:rFonts w:asciiTheme="majorHAnsi" w:hAnsiTheme="majorHAnsi" w:cstheme="majorHAnsi"/>
                <w:sz w:val="20"/>
                <w:szCs w:val="20"/>
              </w:rPr>
              <w:t xml:space="preserve"> (E18.7)</w:t>
            </w:r>
          </w:p>
        </w:tc>
        <w:tc>
          <w:tcPr>
            <w:tcW w:w="3412" w:type="dxa"/>
          </w:tcPr>
          <w:p w14:paraId="51B90AFD" w14:textId="77777777" w:rsidR="005505F6" w:rsidRPr="007B0701" w:rsidRDefault="005505F6">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42E75AA9" w14:textId="77777777" w:rsidR="005505F6" w:rsidRPr="007B0701" w:rsidRDefault="005505F6">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408DDB90" w14:textId="77777777" w:rsidR="005505F6" w:rsidRPr="007B0701" w:rsidRDefault="005505F6">
            <w:pPr>
              <w:pStyle w:val="paragraph"/>
              <w:spacing w:before="0" w:beforeAutospacing="0" w:afterAutospacing="0"/>
              <w:textAlignment w:val="baseline"/>
              <w:rPr>
                <w:rStyle w:val="eop"/>
                <w:rFonts w:asciiTheme="majorHAnsi" w:hAnsiTheme="majorHAnsi" w:cstheme="majorHAnsi"/>
                <w:sz w:val="20"/>
                <w:szCs w:val="20"/>
              </w:rPr>
            </w:pPr>
          </w:p>
        </w:tc>
      </w:tr>
      <w:tr w:rsidR="005505F6" w14:paraId="7B2A8212" w14:textId="77777777" w:rsidTr="00331A58">
        <w:tc>
          <w:tcPr>
            <w:tcW w:w="3104" w:type="dxa"/>
            <w:gridSpan w:val="2"/>
          </w:tcPr>
          <w:p w14:paraId="40125642" w14:textId="287067AA" w:rsidR="005505F6" w:rsidRPr="005505F6" w:rsidRDefault="005505F6">
            <w:pPr>
              <w:pStyle w:val="paragraph"/>
              <w:spacing w:before="0" w:beforeAutospacing="0" w:afterAutospacing="0"/>
              <w:textAlignment w:val="baseline"/>
              <w:rPr>
                <w:rStyle w:val="eop"/>
                <w:rFonts w:asciiTheme="majorHAnsi" w:hAnsiTheme="majorHAnsi" w:cstheme="majorHAnsi"/>
                <w:sz w:val="20"/>
                <w:szCs w:val="20"/>
              </w:rPr>
            </w:pPr>
            <w:r w:rsidRPr="005505F6">
              <w:rPr>
                <w:rStyle w:val="eop"/>
                <w:rFonts w:asciiTheme="majorHAnsi" w:hAnsiTheme="majorHAnsi" w:cstheme="majorHAnsi"/>
                <w:sz w:val="20"/>
                <w:szCs w:val="20"/>
              </w:rPr>
              <w:t>Pensioenuitvoerder</w:t>
            </w:r>
            <w:r>
              <w:rPr>
                <w:rStyle w:val="eop"/>
                <w:rFonts w:asciiTheme="majorHAnsi" w:hAnsiTheme="majorHAnsi" w:cstheme="majorHAnsi"/>
                <w:sz w:val="20"/>
                <w:szCs w:val="20"/>
              </w:rPr>
              <w:t xml:space="preserve"> </w:t>
            </w:r>
            <w:r w:rsidR="00B22AEB">
              <w:rPr>
                <w:rStyle w:val="eop"/>
                <w:rFonts w:asciiTheme="majorHAnsi" w:hAnsiTheme="majorHAnsi" w:cstheme="majorHAnsi"/>
                <w:sz w:val="20"/>
                <w:szCs w:val="20"/>
              </w:rPr>
              <w:t>(E18.7)</w:t>
            </w:r>
          </w:p>
        </w:tc>
        <w:tc>
          <w:tcPr>
            <w:tcW w:w="3412" w:type="dxa"/>
          </w:tcPr>
          <w:p w14:paraId="1A83EB55" w14:textId="77777777" w:rsidR="005505F6" w:rsidRPr="007B0701" w:rsidRDefault="005505F6">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51E7EF0C" w14:textId="77777777" w:rsidR="005505F6" w:rsidRPr="007B0701" w:rsidRDefault="005505F6">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49CA9106" w14:textId="77777777" w:rsidR="005505F6" w:rsidRPr="007B0701" w:rsidRDefault="005505F6">
            <w:pPr>
              <w:pStyle w:val="paragraph"/>
              <w:spacing w:before="0" w:beforeAutospacing="0" w:afterAutospacing="0"/>
              <w:textAlignment w:val="baseline"/>
              <w:rPr>
                <w:rStyle w:val="eop"/>
                <w:rFonts w:asciiTheme="majorHAnsi" w:hAnsiTheme="majorHAnsi" w:cstheme="majorHAnsi"/>
                <w:sz w:val="20"/>
                <w:szCs w:val="20"/>
              </w:rPr>
            </w:pPr>
          </w:p>
        </w:tc>
      </w:tr>
      <w:tr w:rsidR="00B22AEB" w14:paraId="0A2F19DC" w14:textId="77777777" w:rsidTr="00331A58">
        <w:tc>
          <w:tcPr>
            <w:tcW w:w="3104" w:type="dxa"/>
            <w:gridSpan w:val="2"/>
          </w:tcPr>
          <w:p w14:paraId="7D51B95F" w14:textId="404235D2" w:rsidR="00B22AEB" w:rsidRPr="005505F6" w:rsidRDefault="00B22AEB">
            <w:pPr>
              <w:pStyle w:val="paragraph"/>
              <w:spacing w:before="0" w:beforeAutospacing="0" w:afterAutospacing="0"/>
              <w:textAlignment w:val="baseline"/>
              <w:rPr>
                <w:rStyle w:val="eop"/>
                <w:rFonts w:asciiTheme="majorHAnsi" w:hAnsiTheme="majorHAnsi" w:cstheme="majorHAnsi"/>
                <w:sz w:val="20"/>
                <w:szCs w:val="20"/>
              </w:rPr>
            </w:pPr>
            <w:r w:rsidRPr="00B22AEB">
              <w:rPr>
                <w:rStyle w:val="eop"/>
                <w:rFonts w:asciiTheme="majorHAnsi" w:hAnsiTheme="majorHAnsi" w:cstheme="majorHAnsi"/>
                <w:sz w:val="20"/>
                <w:szCs w:val="20"/>
              </w:rPr>
              <w:t>UWV</w:t>
            </w:r>
            <w:r>
              <w:rPr>
                <w:rStyle w:val="eop"/>
                <w:rFonts w:asciiTheme="majorHAnsi" w:hAnsiTheme="majorHAnsi" w:cstheme="majorHAnsi"/>
                <w:sz w:val="20"/>
                <w:szCs w:val="20"/>
              </w:rPr>
              <w:t xml:space="preserve"> (E18.7)</w:t>
            </w:r>
          </w:p>
        </w:tc>
        <w:tc>
          <w:tcPr>
            <w:tcW w:w="3412" w:type="dxa"/>
          </w:tcPr>
          <w:p w14:paraId="4341698C" w14:textId="77777777" w:rsidR="00B22AEB" w:rsidRPr="007B0701" w:rsidRDefault="00B22AEB">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3F7AF966" w14:textId="77777777" w:rsidR="00B22AEB" w:rsidRPr="007B0701" w:rsidRDefault="00B22AEB">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6BBE9A37" w14:textId="77777777" w:rsidR="00B22AEB" w:rsidRPr="007B0701" w:rsidRDefault="00B22AEB">
            <w:pPr>
              <w:pStyle w:val="paragraph"/>
              <w:spacing w:before="0" w:beforeAutospacing="0" w:afterAutospacing="0"/>
              <w:textAlignment w:val="baseline"/>
              <w:rPr>
                <w:rStyle w:val="eop"/>
                <w:rFonts w:asciiTheme="majorHAnsi" w:hAnsiTheme="majorHAnsi" w:cstheme="majorHAnsi"/>
                <w:sz w:val="20"/>
                <w:szCs w:val="20"/>
              </w:rPr>
            </w:pPr>
          </w:p>
        </w:tc>
      </w:tr>
      <w:tr w:rsidR="00B22AEB" w14:paraId="698B0EE7" w14:textId="77777777" w:rsidTr="00331A58">
        <w:tc>
          <w:tcPr>
            <w:tcW w:w="3104" w:type="dxa"/>
            <w:gridSpan w:val="2"/>
          </w:tcPr>
          <w:p w14:paraId="4A4243BC" w14:textId="033B3ED5" w:rsidR="00B22AEB" w:rsidRPr="00B22AEB" w:rsidRDefault="00C6747F">
            <w:pPr>
              <w:pStyle w:val="paragraph"/>
              <w:spacing w:before="0" w:beforeAutospacing="0" w:afterAutospacing="0"/>
              <w:textAlignment w:val="baseline"/>
              <w:rPr>
                <w:rStyle w:val="eop"/>
                <w:rFonts w:asciiTheme="majorHAnsi" w:hAnsiTheme="majorHAnsi" w:cstheme="majorHAnsi"/>
                <w:sz w:val="20"/>
                <w:szCs w:val="20"/>
              </w:rPr>
            </w:pPr>
            <w:r w:rsidRPr="00C6747F">
              <w:rPr>
                <w:rStyle w:val="eop"/>
                <w:rFonts w:asciiTheme="majorHAnsi" w:hAnsiTheme="majorHAnsi" w:cstheme="majorHAnsi"/>
                <w:sz w:val="20"/>
                <w:szCs w:val="20"/>
              </w:rPr>
              <w:t>Bank</w:t>
            </w:r>
            <w:r>
              <w:rPr>
                <w:rStyle w:val="eop"/>
                <w:rFonts w:asciiTheme="majorHAnsi" w:hAnsiTheme="majorHAnsi" w:cstheme="majorHAnsi"/>
                <w:sz w:val="20"/>
                <w:szCs w:val="20"/>
              </w:rPr>
              <w:t xml:space="preserve"> (E18.7)</w:t>
            </w:r>
          </w:p>
        </w:tc>
        <w:tc>
          <w:tcPr>
            <w:tcW w:w="3412" w:type="dxa"/>
          </w:tcPr>
          <w:p w14:paraId="6B2D66A6" w14:textId="77777777" w:rsidR="00B22AEB" w:rsidRPr="007B0701" w:rsidRDefault="00B22AEB">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47C7E8F6" w14:textId="77777777" w:rsidR="00B22AEB" w:rsidRPr="007B0701" w:rsidRDefault="00B22AEB">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5B410C8B" w14:textId="77777777" w:rsidR="00B22AEB" w:rsidRPr="007B0701" w:rsidRDefault="00B22AEB">
            <w:pPr>
              <w:pStyle w:val="paragraph"/>
              <w:spacing w:before="0" w:beforeAutospacing="0" w:afterAutospacing="0"/>
              <w:textAlignment w:val="baseline"/>
              <w:rPr>
                <w:rStyle w:val="eop"/>
                <w:rFonts w:asciiTheme="majorHAnsi" w:hAnsiTheme="majorHAnsi" w:cstheme="majorHAnsi"/>
                <w:sz w:val="20"/>
                <w:szCs w:val="20"/>
              </w:rPr>
            </w:pPr>
          </w:p>
        </w:tc>
      </w:tr>
      <w:tr w:rsidR="00C00B91" w14:paraId="61C07E51" w14:textId="77777777" w:rsidTr="00331A58">
        <w:tc>
          <w:tcPr>
            <w:tcW w:w="3104" w:type="dxa"/>
            <w:gridSpan w:val="2"/>
          </w:tcPr>
          <w:p w14:paraId="28B6A4CA" w14:textId="10AD2A54" w:rsidR="00C00B91" w:rsidRPr="00C6747F" w:rsidRDefault="00C00B91">
            <w:pPr>
              <w:pStyle w:val="paragraph"/>
              <w:spacing w:before="0" w:beforeAutospacing="0" w:afterAutospacing="0"/>
              <w:textAlignment w:val="baseline"/>
              <w:rPr>
                <w:rStyle w:val="eop"/>
                <w:rFonts w:asciiTheme="majorHAnsi" w:hAnsiTheme="majorHAnsi" w:cstheme="majorHAnsi"/>
                <w:sz w:val="20"/>
                <w:szCs w:val="20"/>
              </w:rPr>
            </w:pPr>
            <w:r w:rsidRPr="00C00B91">
              <w:rPr>
                <w:rStyle w:val="eop"/>
                <w:rFonts w:asciiTheme="majorHAnsi" w:hAnsiTheme="majorHAnsi" w:cstheme="majorHAnsi"/>
                <w:sz w:val="20"/>
                <w:szCs w:val="20"/>
              </w:rPr>
              <w:t>Ondertekenen</w:t>
            </w:r>
            <w:r>
              <w:rPr>
                <w:rStyle w:val="eop"/>
                <w:rFonts w:asciiTheme="majorHAnsi" w:hAnsiTheme="majorHAnsi" w:cstheme="majorHAnsi"/>
                <w:sz w:val="20"/>
                <w:szCs w:val="20"/>
              </w:rPr>
              <w:t xml:space="preserve"> (E18.8)</w:t>
            </w:r>
          </w:p>
        </w:tc>
        <w:tc>
          <w:tcPr>
            <w:tcW w:w="3412" w:type="dxa"/>
          </w:tcPr>
          <w:p w14:paraId="01DCA8BC"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0941F57D"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427370F0"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r>
      <w:tr w:rsidR="00C00B91" w14:paraId="7A3CB928" w14:textId="77777777" w:rsidTr="00331A58">
        <w:tc>
          <w:tcPr>
            <w:tcW w:w="3104" w:type="dxa"/>
            <w:gridSpan w:val="2"/>
          </w:tcPr>
          <w:p w14:paraId="5E541D20" w14:textId="13A08D51" w:rsidR="00C00B91" w:rsidRPr="00C00B91" w:rsidRDefault="00C00B91" w:rsidP="00A63F34">
            <w:pPr>
              <w:pStyle w:val="paragraph"/>
              <w:tabs>
                <w:tab w:val="center" w:pos="988"/>
              </w:tabs>
              <w:spacing w:before="0" w:beforeAutospacing="0" w:afterAutospacing="0"/>
              <w:textAlignment w:val="baseline"/>
              <w:rPr>
                <w:rStyle w:val="eop"/>
                <w:rFonts w:asciiTheme="majorHAnsi" w:hAnsiTheme="majorHAnsi" w:cstheme="majorHAnsi"/>
                <w:sz w:val="20"/>
                <w:szCs w:val="20"/>
              </w:rPr>
            </w:pPr>
            <w:r w:rsidRPr="00C00B91">
              <w:rPr>
                <w:rStyle w:val="eop"/>
                <w:rFonts w:asciiTheme="majorHAnsi" w:hAnsiTheme="majorHAnsi" w:cstheme="majorHAnsi"/>
                <w:sz w:val="20"/>
                <w:szCs w:val="20"/>
              </w:rPr>
              <w:t>API</w:t>
            </w:r>
            <w:r w:rsidR="00A63F34">
              <w:rPr>
                <w:rStyle w:val="eop"/>
                <w:rFonts w:asciiTheme="majorHAnsi" w:hAnsiTheme="majorHAnsi" w:cstheme="majorHAnsi"/>
                <w:sz w:val="20"/>
                <w:szCs w:val="20"/>
              </w:rPr>
              <w:t xml:space="preserve"> (E18.14)</w:t>
            </w:r>
            <w:r w:rsidR="00A63F34">
              <w:rPr>
                <w:rStyle w:val="eop"/>
                <w:rFonts w:asciiTheme="majorHAnsi" w:hAnsiTheme="majorHAnsi" w:cstheme="majorHAnsi"/>
                <w:sz w:val="20"/>
                <w:szCs w:val="20"/>
              </w:rPr>
              <w:tab/>
            </w:r>
          </w:p>
        </w:tc>
        <w:tc>
          <w:tcPr>
            <w:tcW w:w="3412" w:type="dxa"/>
          </w:tcPr>
          <w:p w14:paraId="5BEE4517" w14:textId="081B79B5"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5EDD75D8"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70FECE49"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r>
      <w:tr w:rsidR="00C00B91" w14:paraId="1A65E688" w14:textId="77777777" w:rsidTr="00331A58">
        <w:tc>
          <w:tcPr>
            <w:tcW w:w="3104" w:type="dxa"/>
            <w:gridSpan w:val="2"/>
          </w:tcPr>
          <w:p w14:paraId="38435B64" w14:textId="36863CCE" w:rsidR="00C00B91" w:rsidRPr="00C00B91" w:rsidRDefault="00857048">
            <w:pPr>
              <w:pStyle w:val="paragraph"/>
              <w:spacing w:before="0" w:beforeAutospacing="0" w:afterAutospacing="0"/>
              <w:textAlignment w:val="baseline"/>
              <w:rPr>
                <w:rStyle w:val="eop"/>
                <w:rFonts w:asciiTheme="majorHAnsi" w:hAnsiTheme="majorHAnsi" w:cstheme="majorHAnsi"/>
                <w:sz w:val="20"/>
                <w:szCs w:val="20"/>
              </w:rPr>
            </w:pPr>
            <w:r w:rsidRPr="00857048">
              <w:rPr>
                <w:rStyle w:val="eop"/>
                <w:rFonts w:asciiTheme="majorHAnsi" w:hAnsiTheme="majorHAnsi" w:cstheme="majorHAnsi"/>
                <w:sz w:val="20"/>
                <w:szCs w:val="20"/>
              </w:rPr>
              <w:t>Export en importbestanden</w:t>
            </w:r>
            <w:r>
              <w:rPr>
                <w:rStyle w:val="eop"/>
                <w:rFonts w:asciiTheme="majorHAnsi" w:hAnsiTheme="majorHAnsi" w:cstheme="majorHAnsi"/>
                <w:sz w:val="20"/>
                <w:szCs w:val="20"/>
              </w:rPr>
              <w:t xml:space="preserve"> (E18.15)</w:t>
            </w:r>
          </w:p>
        </w:tc>
        <w:tc>
          <w:tcPr>
            <w:tcW w:w="3412" w:type="dxa"/>
          </w:tcPr>
          <w:p w14:paraId="0B15DCB4"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60C0A2E8"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59367CFD" w14:textId="77777777" w:rsidR="00C00B91" w:rsidRPr="007B0701" w:rsidRDefault="00C00B91">
            <w:pPr>
              <w:pStyle w:val="paragraph"/>
              <w:spacing w:before="0" w:beforeAutospacing="0" w:afterAutospacing="0"/>
              <w:textAlignment w:val="baseline"/>
              <w:rPr>
                <w:rStyle w:val="eop"/>
                <w:rFonts w:asciiTheme="majorHAnsi" w:hAnsiTheme="majorHAnsi" w:cstheme="majorHAnsi"/>
                <w:sz w:val="20"/>
                <w:szCs w:val="20"/>
              </w:rPr>
            </w:pPr>
          </w:p>
        </w:tc>
      </w:tr>
      <w:tr w:rsidR="00857048" w14:paraId="121244FE" w14:textId="77777777" w:rsidTr="00331A58">
        <w:tc>
          <w:tcPr>
            <w:tcW w:w="3104" w:type="dxa"/>
            <w:gridSpan w:val="2"/>
          </w:tcPr>
          <w:p w14:paraId="0DDCBC51" w14:textId="26FF325A" w:rsidR="00857048" w:rsidRPr="00857048" w:rsidRDefault="00F131E5">
            <w:pPr>
              <w:pStyle w:val="paragraph"/>
              <w:spacing w:before="0" w:beforeAutospacing="0" w:afterAutospacing="0"/>
              <w:textAlignment w:val="baseline"/>
              <w:rPr>
                <w:rStyle w:val="eop"/>
                <w:rFonts w:asciiTheme="majorHAnsi" w:hAnsiTheme="majorHAnsi" w:cstheme="majorHAnsi"/>
                <w:i/>
                <w:iCs/>
                <w:sz w:val="20"/>
                <w:szCs w:val="20"/>
              </w:rPr>
            </w:pPr>
            <w:r>
              <w:rPr>
                <w:rStyle w:val="eop"/>
                <w:rFonts w:asciiTheme="majorHAnsi" w:hAnsiTheme="majorHAnsi" w:cstheme="majorHAnsi"/>
                <w:i/>
                <w:iCs/>
                <w:sz w:val="20"/>
                <w:szCs w:val="20"/>
              </w:rPr>
              <w:t>[</w:t>
            </w:r>
            <w:r w:rsidR="00857048">
              <w:rPr>
                <w:rStyle w:val="eop"/>
                <w:rFonts w:asciiTheme="majorHAnsi" w:hAnsiTheme="majorHAnsi" w:cstheme="majorHAnsi"/>
                <w:i/>
                <w:iCs/>
                <w:sz w:val="20"/>
                <w:szCs w:val="20"/>
              </w:rPr>
              <w:t>Mogelijkheid tot aanvullingen</w:t>
            </w:r>
            <w:r>
              <w:rPr>
                <w:rStyle w:val="eop"/>
                <w:rFonts w:asciiTheme="majorHAnsi" w:hAnsiTheme="majorHAnsi" w:cstheme="majorHAnsi"/>
                <w:i/>
                <w:iCs/>
                <w:sz w:val="20"/>
                <w:szCs w:val="20"/>
              </w:rPr>
              <w:t>]</w:t>
            </w:r>
          </w:p>
        </w:tc>
        <w:tc>
          <w:tcPr>
            <w:tcW w:w="3412" w:type="dxa"/>
          </w:tcPr>
          <w:p w14:paraId="68312FC9" w14:textId="77777777" w:rsidR="00857048" w:rsidRPr="007B0701" w:rsidRDefault="00857048">
            <w:pPr>
              <w:pStyle w:val="paragraph"/>
              <w:spacing w:before="0" w:beforeAutospacing="0" w:afterAutospacing="0"/>
              <w:textAlignment w:val="baseline"/>
              <w:rPr>
                <w:rStyle w:val="eop"/>
                <w:rFonts w:asciiTheme="majorHAnsi" w:hAnsiTheme="majorHAnsi" w:cstheme="majorHAnsi"/>
                <w:sz w:val="20"/>
                <w:szCs w:val="20"/>
              </w:rPr>
            </w:pPr>
          </w:p>
        </w:tc>
        <w:tc>
          <w:tcPr>
            <w:tcW w:w="3827" w:type="dxa"/>
          </w:tcPr>
          <w:p w14:paraId="42033359" w14:textId="77777777" w:rsidR="00857048" w:rsidRPr="007B0701" w:rsidRDefault="00857048">
            <w:pPr>
              <w:pStyle w:val="paragraph"/>
              <w:spacing w:before="0" w:beforeAutospacing="0" w:afterAutospacing="0"/>
              <w:textAlignment w:val="baseline"/>
              <w:rPr>
                <w:rStyle w:val="eop"/>
                <w:rFonts w:asciiTheme="majorHAnsi" w:hAnsiTheme="majorHAnsi" w:cstheme="majorHAnsi"/>
                <w:sz w:val="20"/>
                <w:szCs w:val="20"/>
              </w:rPr>
            </w:pPr>
          </w:p>
        </w:tc>
        <w:tc>
          <w:tcPr>
            <w:tcW w:w="1985" w:type="dxa"/>
          </w:tcPr>
          <w:p w14:paraId="0FD5A471" w14:textId="77777777" w:rsidR="00857048" w:rsidRPr="007B0701" w:rsidRDefault="00857048">
            <w:pPr>
              <w:pStyle w:val="paragraph"/>
              <w:spacing w:before="0" w:beforeAutospacing="0" w:afterAutospacing="0"/>
              <w:textAlignment w:val="baseline"/>
              <w:rPr>
                <w:rStyle w:val="eop"/>
                <w:rFonts w:asciiTheme="majorHAnsi" w:hAnsiTheme="majorHAnsi" w:cstheme="majorHAnsi"/>
                <w:sz w:val="20"/>
                <w:szCs w:val="20"/>
              </w:rPr>
            </w:pPr>
          </w:p>
        </w:tc>
      </w:tr>
    </w:tbl>
    <w:p w14:paraId="49AF34DF" w14:textId="77777777" w:rsidR="009C5AEF" w:rsidRDefault="009C5AEF"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862E77" w14:paraId="68882D39" w14:textId="77777777" w:rsidTr="00331A58">
        <w:tc>
          <w:tcPr>
            <w:tcW w:w="852" w:type="dxa"/>
            <w:vMerge w:val="restart"/>
          </w:tcPr>
          <w:p w14:paraId="5332CEE0" w14:textId="7990AEA8" w:rsidR="00862E77" w:rsidRPr="00F131E5" w:rsidRDefault="00862E77">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18</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2</w:t>
            </w:r>
          </w:p>
        </w:tc>
        <w:tc>
          <w:tcPr>
            <w:tcW w:w="11476" w:type="dxa"/>
          </w:tcPr>
          <w:p w14:paraId="5F37536C" w14:textId="44994305" w:rsidR="00862E77" w:rsidRPr="00F131E5" w:rsidRDefault="00AE2C60">
            <w:pPr>
              <w:pStyle w:val="paragraph"/>
              <w:spacing w:before="0" w:beforeAutospacing="0" w:afterAutospacing="0"/>
              <w:textAlignment w:val="baseline"/>
              <w:rPr>
                <w:rStyle w:val="eop"/>
                <w:rFonts w:ascii="Arial" w:hAnsi="Arial" w:cs="Arial"/>
                <w:b/>
                <w:bCs/>
                <w:sz w:val="22"/>
                <w:szCs w:val="22"/>
              </w:rPr>
            </w:pPr>
            <w:r w:rsidRPr="00AE2C60">
              <w:rPr>
                <w:rStyle w:val="eop"/>
                <w:rFonts w:ascii="Arial" w:hAnsi="Arial" w:cs="Arial"/>
                <w:b/>
                <w:bCs/>
                <w:sz w:val="22"/>
                <w:szCs w:val="22"/>
              </w:rPr>
              <w:t xml:space="preserve">Koppeling – </w:t>
            </w:r>
            <w:proofErr w:type="spellStart"/>
            <w:r w:rsidRPr="00AE2C60">
              <w:rPr>
                <w:rStyle w:val="eop"/>
                <w:rFonts w:ascii="Arial" w:hAnsi="Arial" w:cs="Arial"/>
                <w:b/>
                <w:bCs/>
                <w:sz w:val="22"/>
                <w:szCs w:val="22"/>
              </w:rPr>
              <w:t>Entra</w:t>
            </w:r>
            <w:proofErr w:type="spellEnd"/>
            <w:r w:rsidRPr="00AE2C60">
              <w:rPr>
                <w:rStyle w:val="eop"/>
                <w:rFonts w:ascii="Arial" w:hAnsi="Arial" w:cs="Arial"/>
                <w:b/>
                <w:bCs/>
                <w:sz w:val="22"/>
                <w:szCs w:val="22"/>
              </w:rPr>
              <w:t xml:space="preserve"> ID</w:t>
            </w:r>
          </w:p>
        </w:tc>
      </w:tr>
      <w:tr w:rsidR="00321644" w14:paraId="06A451A4" w14:textId="77777777" w:rsidTr="00331A58">
        <w:tc>
          <w:tcPr>
            <w:tcW w:w="852" w:type="dxa"/>
            <w:vMerge/>
          </w:tcPr>
          <w:p w14:paraId="64102146"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26439C34" w14:textId="18472830" w:rsidR="00D4593E" w:rsidRPr="00D4593E" w:rsidRDefault="00D4593E" w:rsidP="00C160C0">
            <w:pPr>
              <w:pStyle w:val="paragraph"/>
              <w:textAlignment w:val="baseline"/>
              <w:rPr>
                <w:rStyle w:val="eop"/>
                <w:rFonts w:ascii="Arial" w:hAnsi="Arial" w:cs="Arial"/>
                <w:color w:val="000000" w:themeColor="text1"/>
                <w:sz w:val="22"/>
                <w:szCs w:val="22"/>
              </w:rPr>
            </w:pPr>
            <w:r w:rsidRPr="00D4593E">
              <w:rPr>
                <w:rStyle w:val="eop"/>
                <w:rFonts w:ascii="Arial" w:hAnsi="Arial" w:cs="Arial"/>
                <w:color w:val="000000" w:themeColor="text1"/>
                <w:sz w:val="22"/>
                <w:szCs w:val="22"/>
              </w:rPr>
              <w:t>De Oplossing beschikt bij voorkeur over een koppeling die het mogelijk maakt dat medewerkers geautomatiseerd kunnen worden opgevoerd in de authenticatie/</w:t>
            </w:r>
            <w:proofErr w:type="spellStart"/>
            <w:r w:rsidRPr="00D4593E">
              <w:rPr>
                <w:rStyle w:val="eop"/>
                <w:rFonts w:ascii="Arial" w:hAnsi="Arial" w:cs="Arial"/>
                <w:color w:val="000000" w:themeColor="text1"/>
                <w:sz w:val="22"/>
                <w:szCs w:val="22"/>
              </w:rPr>
              <w:t>identity</w:t>
            </w:r>
            <w:proofErr w:type="spellEnd"/>
            <w:r w:rsidRPr="00D4593E">
              <w:rPr>
                <w:rStyle w:val="eop"/>
                <w:rFonts w:ascii="Arial" w:hAnsi="Arial" w:cs="Arial"/>
                <w:color w:val="000000" w:themeColor="text1"/>
                <w:sz w:val="22"/>
                <w:szCs w:val="22"/>
              </w:rPr>
              <w:t xml:space="preserve"> management oplossing (Microsoft </w:t>
            </w:r>
            <w:proofErr w:type="spellStart"/>
            <w:r w:rsidRPr="00D4593E">
              <w:rPr>
                <w:rStyle w:val="eop"/>
                <w:rFonts w:ascii="Arial" w:hAnsi="Arial" w:cs="Arial"/>
                <w:color w:val="000000" w:themeColor="text1"/>
                <w:sz w:val="22"/>
                <w:szCs w:val="22"/>
              </w:rPr>
              <w:t>Entra</w:t>
            </w:r>
            <w:proofErr w:type="spellEnd"/>
            <w:r w:rsidRPr="00D4593E">
              <w:rPr>
                <w:rStyle w:val="eop"/>
                <w:rFonts w:ascii="Arial" w:hAnsi="Arial" w:cs="Arial"/>
                <w:color w:val="000000" w:themeColor="text1"/>
                <w:sz w:val="22"/>
                <w:szCs w:val="22"/>
              </w:rPr>
              <w:t xml:space="preserve"> ID) van Opdrachtgever. Als een medewerker uit dienst gaat bij Opdrachtgever, dan heeft het de voorkeur dat de authenticatie geautomatiseerd vanuit de Oplossing kan worden ingetrokken.</w:t>
            </w:r>
          </w:p>
          <w:p w14:paraId="59D97682" w14:textId="0ACC3396" w:rsidR="00321644" w:rsidRPr="00D4593E" w:rsidRDefault="00D4593E" w:rsidP="00D4593E">
            <w:pPr>
              <w:pStyle w:val="paragraph"/>
              <w:spacing w:before="0" w:beforeAutospacing="0" w:afterAutospacing="0"/>
              <w:textAlignment w:val="baseline"/>
              <w:rPr>
                <w:rStyle w:val="eop"/>
                <w:rFonts w:ascii="Arial" w:hAnsi="Arial" w:cs="Arial"/>
                <w:color w:val="000000" w:themeColor="text1"/>
                <w:sz w:val="22"/>
                <w:szCs w:val="22"/>
              </w:rPr>
            </w:pPr>
            <w:r w:rsidRPr="00D4593E">
              <w:rPr>
                <w:rStyle w:val="eop"/>
                <w:rFonts w:ascii="Arial" w:hAnsi="Arial" w:cs="Arial"/>
                <w:color w:val="000000" w:themeColor="text1"/>
                <w:sz w:val="22"/>
                <w:szCs w:val="22"/>
              </w:rPr>
              <w:t>Beschrijf of en op welke wijze hierin kan worden voorzien.</w:t>
            </w:r>
          </w:p>
        </w:tc>
      </w:tr>
      <w:tr w:rsidR="00862E77" w14:paraId="4CBA1C44" w14:textId="77777777" w:rsidTr="00331A58">
        <w:tc>
          <w:tcPr>
            <w:tcW w:w="852" w:type="dxa"/>
            <w:vMerge/>
          </w:tcPr>
          <w:p w14:paraId="4B3BDF7D" w14:textId="77777777" w:rsidR="00862E77" w:rsidRDefault="00862E77">
            <w:pPr>
              <w:pStyle w:val="paragraph"/>
              <w:spacing w:before="0" w:beforeAutospacing="0" w:afterAutospacing="0"/>
              <w:textAlignment w:val="baseline"/>
              <w:rPr>
                <w:rStyle w:val="eop"/>
                <w:rFonts w:ascii="Arial" w:hAnsi="Arial" w:cs="Arial"/>
                <w:sz w:val="22"/>
                <w:szCs w:val="22"/>
              </w:rPr>
            </w:pPr>
          </w:p>
        </w:tc>
        <w:tc>
          <w:tcPr>
            <w:tcW w:w="11476" w:type="dxa"/>
          </w:tcPr>
          <w:p w14:paraId="52F99AF2" w14:textId="09E65200" w:rsidR="00862E77"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1BA59DED" w14:textId="77777777" w:rsidR="00862E77" w:rsidRDefault="00862E77"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862E77" w14:paraId="60F9A43B" w14:textId="77777777" w:rsidTr="00063D5E">
        <w:tc>
          <w:tcPr>
            <w:tcW w:w="852" w:type="dxa"/>
            <w:vMerge w:val="restart"/>
          </w:tcPr>
          <w:p w14:paraId="1ADB3B31" w14:textId="34A8A976" w:rsidR="00862E77" w:rsidRPr="00F131E5" w:rsidRDefault="00862E77">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18</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3</w:t>
            </w:r>
          </w:p>
        </w:tc>
        <w:tc>
          <w:tcPr>
            <w:tcW w:w="11476" w:type="dxa"/>
          </w:tcPr>
          <w:p w14:paraId="677A7C26" w14:textId="5A2E9EA4" w:rsidR="00862E77" w:rsidRPr="00F131E5" w:rsidRDefault="00AE2C60">
            <w:pPr>
              <w:pStyle w:val="paragraph"/>
              <w:spacing w:before="0" w:beforeAutospacing="0" w:afterAutospacing="0"/>
              <w:textAlignment w:val="baseline"/>
              <w:rPr>
                <w:rStyle w:val="eop"/>
                <w:rFonts w:ascii="Arial" w:hAnsi="Arial" w:cs="Arial"/>
                <w:b/>
                <w:bCs/>
                <w:sz w:val="22"/>
                <w:szCs w:val="22"/>
              </w:rPr>
            </w:pPr>
            <w:r w:rsidRPr="00AE2C60">
              <w:rPr>
                <w:rStyle w:val="eop"/>
                <w:rFonts w:ascii="Arial" w:hAnsi="Arial" w:cs="Arial"/>
                <w:b/>
                <w:bCs/>
                <w:sz w:val="22"/>
                <w:szCs w:val="22"/>
              </w:rPr>
              <w:t>Koppeling – Ondertekenen</w:t>
            </w:r>
          </w:p>
        </w:tc>
      </w:tr>
      <w:tr w:rsidR="00321644" w14:paraId="02685993" w14:textId="77777777" w:rsidTr="00063D5E">
        <w:tc>
          <w:tcPr>
            <w:tcW w:w="852" w:type="dxa"/>
            <w:vMerge/>
          </w:tcPr>
          <w:p w14:paraId="63EA55A9"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0973758" w14:textId="77777777" w:rsidR="00BB2078" w:rsidRPr="00BB2078" w:rsidRDefault="00BB2078" w:rsidP="00BB2078">
            <w:pPr>
              <w:pStyle w:val="paragraph"/>
              <w:textAlignment w:val="baseline"/>
              <w:rPr>
                <w:rStyle w:val="eop"/>
                <w:rFonts w:ascii="Arial" w:hAnsi="Arial" w:cs="Arial"/>
                <w:color w:val="000000" w:themeColor="text1"/>
                <w:sz w:val="22"/>
                <w:szCs w:val="22"/>
              </w:rPr>
            </w:pPr>
            <w:r w:rsidRPr="00BB2078">
              <w:rPr>
                <w:rStyle w:val="eop"/>
                <w:rFonts w:ascii="Arial" w:hAnsi="Arial" w:cs="Arial"/>
                <w:color w:val="000000" w:themeColor="text1"/>
                <w:sz w:val="22"/>
                <w:szCs w:val="22"/>
              </w:rPr>
              <w:t xml:space="preserve">Opdrachtgever heeft de wens dat de </w:t>
            </w:r>
            <w:proofErr w:type="spellStart"/>
            <w:r w:rsidRPr="00BB2078">
              <w:rPr>
                <w:rStyle w:val="eop"/>
                <w:rFonts w:ascii="Arial" w:hAnsi="Arial" w:cs="Arial"/>
                <w:color w:val="000000" w:themeColor="text1"/>
                <w:sz w:val="22"/>
                <w:szCs w:val="22"/>
              </w:rPr>
              <w:t>signingfunctionaliteit</w:t>
            </w:r>
            <w:proofErr w:type="spellEnd"/>
            <w:r w:rsidRPr="00BB2078">
              <w:rPr>
                <w:rStyle w:val="eop"/>
                <w:rFonts w:ascii="Arial" w:hAnsi="Arial" w:cs="Arial"/>
                <w:color w:val="000000" w:themeColor="text1"/>
                <w:sz w:val="22"/>
                <w:szCs w:val="22"/>
              </w:rPr>
              <w:t xml:space="preserve"> kan worden verwerkt in (digitale) processen (</w:t>
            </w:r>
            <w:proofErr w:type="spellStart"/>
            <w:r w:rsidRPr="00BB2078">
              <w:rPr>
                <w:rStyle w:val="eop"/>
                <w:rFonts w:ascii="Arial" w:hAnsi="Arial" w:cs="Arial"/>
                <w:color w:val="000000" w:themeColor="text1"/>
                <w:sz w:val="22"/>
                <w:szCs w:val="22"/>
              </w:rPr>
              <w:t>workflows</w:t>
            </w:r>
            <w:proofErr w:type="spellEnd"/>
            <w:r w:rsidRPr="00BB2078">
              <w:rPr>
                <w:rStyle w:val="eop"/>
                <w:rFonts w:ascii="Arial" w:hAnsi="Arial" w:cs="Arial"/>
                <w:color w:val="000000" w:themeColor="text1"/>
                <w:sz w:val="22"/>
                <w:szCs w:val="22"/>
              </w:rPr>
              <w:t xml:space="preserve">) en dat er een notificatie/herinnering verstuurd kan worden naar een persoon om een document te ondertekenen. Notificaties via e-mail bevatten (een) hyperlink(s) naar het te ondertekenen document(en). Tweezijdig en enkelzijdig ondertekenen kan onder andere toegepast worden, waarbij het de voorkeur heeft dat ook een externe persoon van de </w:t>
            </w:r>
            <w:proofErr w:type="spellStart"/>
            <w:r w:rsidRPr="00BB2078">
              <w:rPr>
                <w:rStyle w:val="eop"/>
                <w:rFonts w:ascii="Arial" w:hAnsi="Arial" w:cs="Arial"/>
                <w:color w:val="000000" w:themeColor="text1"/>
                <w:sz w:val="22"/>
                <w:szCs w:val="22"/>
              </w:rPr>
              <w:t>signingfunctionaliteit</w:t>
            </w:r>
            <w:proofErr w:type="spellEnd"/>
            <w:r w:rsidRPr="00BB2078">
              <w:rPr>
                <w:rStyle w:val="eop"/>
                <w:rFonts w:ascii="Arial" w:hAnsi="Arial" w:cs="Arial"/>
                <w:color w:val="000000" w:themeColor="text1"/>
                <w:sz w:val="22"/>
                <w:szCs w:val="22"/>
              </w:rPr>
              <w:t xml:space="preserve"> gebruik kan maken. Ondertekende documenten worden opgeslagen binnen de Oplossing en eventueel ter bevestiging naar externe persoon als bijlage verstuurd per e-mail.</w:t>
            </w:r>
          </w:p>
          <w:p w14:paraId="2FE51521" w14:textId="4457CA5B" w:rsidR="00321644" w:rsidRPr="00BB2078" w:rsidRDefault="00BB2078" w:rsidP="00BB2078">
            <w:pPr>
              <w:pStyle w:val="paragraph"/>
              <w:spacing w:before="0" w:beforeAutospacing="0" w:afterAutospacing="0"/>
              <w:textAlignment w:val="baseline"/>
              <w:rPr>
                <w:rStyle w:val="eop"/>
                <w:rFonts w:ascii="Arial" w:hAnsi="Arial" w:cs="Arial"/>
                <w:color w:val="000000" w:themeColor="text1"/>
                <w:sz w:val="22"/>
                <w:szCs w:val="22"/>
              </w:rPr>
            </w:pPr>
            <w:r w:rsidRPr="00BB2078">
              <w:rPr>
                <w:rStyle w:val="eop"/>
                <w:rFonts w:ascii="Arial" w:hAnsi="Arial" w:cs="Arial"/>
                <w:color w:val="000000" w:themeColor="text1"/>
                <w:sz w:val="22"/>
                <w:szCs w:val="22"/>
              </w:rPr>
              <w:t>Beschrijf in welke mate de aangeboden Oplossing aan deze wens kan voldoen.</w:t>
            </w:r>
          </w:p>
        </w:tc>
      </w:tr>
      <w:tr w:rsidR="00862E77" w14:paraId="1C99BBE4" w14:textId="77777777" w:rsidTr="00063D5E">
        <w:tc>
          <w:tcPr>
            <w:tcW w:w="852" w:type="dxa"/>
            <w:vMerge/>
          </w:tcPr>
          <w:p w14:paraId="641E50E2" w14:textId="77777777" w:rsidR="00862E77" w:rsidRDefault="00862E77">
            <w:pPr>
              <w:pStyle w:val="paragraph"/>
              <w:spacing w:before="0" w:beforeAutospacing="0" w:afterAutospacing="0"/>
              <w:textAlignment w:val="baseline"/>
              <w:rPr>
                <w:rStyle w:val="eop"/>
                <w:rFonts w:ascii="Arial" w:hAnsi="Arial" w:cs="Arial"/>
                <w:sz w:val="22"/>
                <w:szCs w:val="22"/>
              </w:rPr>
            </w:pPr>
          </w:p>
        </w:tc>
        <w:tc>
          <w:tcPr>
            <w:tcW w:w="11476" w:type="dxa"/>
          </w:tcPr>
          <w:p w14:paraId="7A11EC0E" w14:textId="35281D36" w:rsidR="00862E77"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0ABEEC24" w14:textId="720B8DA2" w:rsidR="00862E77" w:rsidRDefault="00862E77"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862E77" w14:paraId="79C0014E" w14:textId="77777777" w:rsidTr="00063D5E">
        <w:tc>
          <w:tcPr>
            <w:tcW w:w="852" w:type="dxa"/>
            <w:vMerge w:val="restart"/>
          </w:tcPr>
          <w:p w14:paraId="50C9D565" w14:textId="72A0DEEA" w:rsidR="00862E77" w:rsidRPr="00F131E5" w:rsidRDefault="00862E77">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18</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4</w:t>
            </w:r>
          </w:p>
        </w:tc>
        <w:tc>
          <w:tcPr>
            <w:tcW w:w="11476" w:type="dxa"/>
          </w:tcPr>
          <w:p w14:paraId="6A0C6D0A" w14:textId="6FB6AB11" w:rsidR="00862E77" w:rsidRPr="00F131E5" w:rsidRDefault="00AE2C60">
            <w:pPr>
              <w:pStyle w:val="paragraph"/>
              <w:spacing w:before="0" w:beforeAutospacing="0" w:afterAutospacing="0"/>
              <w:textAlignment w:val="baseline"/>
              <w:rPr>
                <w:rStyle w:val="eop"/>
                <w:rFonts w:ascii="Arial" w:hAnsi="Arial" w:cs="Arial"/>
                <w:b/>
                <w:bCs/>
                <w:sz w:val="22"/>
                <w:szCs w:val="22"/>
              </w:rPr>
            </w:pPr>
            <w:r w:rsidRPr="00AE2C60">
              <w:rPr>
                <w:rStyle w:val="eop"/>
                <w:rFonts w:ascii="Arial" w:hAnsi="Arial" w:cs="Arial"/>
                <w:b/>
                <w:bCs/>
                <w:sz w:val="22"/>
                <w:szCs w:val="22"/>
              </w:rPr>
              <w:t>Koppeling – Analyse BI/OI</w:t>
            </w:r>
          </w:p>
        </w:tc>
      </w:tr>
      <w:tr w:rsidR="00321644" w14:paraId="121D8083" w14:textId="77777777" w:rsidTr="00063D5E">
        <w:tc>
          <w:tcPr>
            <w:tcW w:w="852" w:type="dxa"/>
            <w:vMerge/>
          </w:tcPr>
          <w:p w14:paraId="4A5C8EB5"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BDB962F" w14:textId="49D21945" w:rsidR="00321644" w:rsidRPr="002C2A70" w:rsidRDefault="002C2A70">
            <w:pPr>
              <w:pStyle w:val="paragraph"/>
              <w:spacing w:before="0" w:beforeAutospacing="0" w:afterAutospacing="0"/>
              <w:textAlignment w:val="baseline"/>
              <w:rPr>
                <w:rStyle w:val="eop"/>
                <w:rFonts w:ascii="Arial" w:hAnsi="Arial" w:cs="Arial"/>
                <w:color w:val="000000" w:themeColor="text1"/>
                <w:sz w:val="22"/>
                <w:szCs w:val="22"/>
              </w:rPr>
            </w:pPr>
            <w:r w:rsidRPr="002C2A70">
              <w:rPr>
                <w:rStyle w:val="eop"/>
                <w:rFonts w:ascii="Arial" w:hAnsi="Arial" w:cs="Arial"/>
                <w:color w:val="000000" w:themeColor="text1"/>
                <w:sz w:val="22"/>
                <w:szCs w:val="22"/>
              </w:rPr>
              <w:t xml:space="preserve">Beschrijf de mogelijkheden die de Oplossing biedt voor het uitvoeren van Business Intelligence (bijvoorbeeld met behulp van </w:t>
            </w:r>
            <w:proofErr w:type="spellStart"/>
            <w:r w:rsidRPr="002C2A70">
              <w:rPr>
                <w:rStyle w:val="eop"/>
                <w:rFonts w:ascii="Arial" w:hAnsi="Arial" w:cs="Arial"/>
                <w:color w:val="000000" w:themeColor="text1"/>
                <w:sz w:val="22"/>
                <w:szCs w:val="22"/>
              </w:rPr>
              <w:t>PowerBI</w:t>
            </w:r>
            <w:proofErr w:type="spellEnd"/>
            <w:r w:rsidRPr="002C2A70">
              <w:rPr>
                <w:rStyle w:val="eop"/>
                <w:rFonts w:ascii="Arial" w:hAnsi="Arial" w:cs="Arial"/>
                <w:color w:val="000000" w:themeColor="text1"/>
                <w:sz w:val="22"/>
                <w:szCs w:val="22"/>
              </w:rPr>
              <w:t>) en Operational Intelligence en op welke wijze BI/OI pakketten gekoppeld of geïntegreerd kunnen worden.</w:t>
            </w:r>
          </w:p>
        </w:tc>
      </w:tr>
      <w:tr w:rsidR="00862E77" w14:paraId="3F1C881D" w14:textId="77777777" w:rsidTr="00063D5E">
        <w:tc>
          <w:tcPr>
            <w:tcW w:w="852" w:type="dxa"/>
            <w:vMerge/>
          </w:tcPr>
          <w:p w14:paraId="55FF0405" w14:textId="77777777" w:rsidR="00862E77" w:rsidRDefault="00862E77">
            <w:pPr>
              <w:pStyle w:val="paragraph"/>
              <w:spacing w:before="0" w:beforeAutospacing="0" w:afterAutospacing="0"/>
              <w:textAlignment w:val="baseline"/>
              <w:rPr>
                <w:rStyle w:val="eop"/>
                <w:rFonts w:ascii="Arial" w:hAnsi="Arial" w:cs="Arial"/>
                <w:sz w:val="22"/>
                <w:szCs w:val="22"/>
              </w:rPr>
            </w:pPr>
          </w:p>
        </w:tc>
        <w:tc>
          <w:tcPr>
            <w:tcW w:w="11476" w:type="dxa"/>
          </w:tcPr>
          <w:p w14:paraId="334A293B" w14:textId="15114975" w:rsidR="00862E77"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22708F36" w14:textId="77777777" w:rsidR="00862E77" w:rsidRDefault="00862E77"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C5231D" w14:paraId="5043B41D" w14:textId="77777777" w:rsidTr="00063D5E">
        <w:tc>
          <w:tcPr>
            <w:tcW w:w="852" w:type="dxa"/>
            <w:vMerge w:val="restart"/>
          </w:tcPr>
          <w:p w14:paraId="0F7522B3" w14:textId="4AC405DA" w:rsidR="00C5231D" w:rsidRPr="00F131E5" w:rsidRDefault="00C5231D">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1</w:t>
            </w:r>
            <w:r w:rsidR="00D47153">
              <w:rPr>
                <w:rStyle w:val="eop"/>
                <w:rFonts w:asciiTheme="minorHAnsi" w:hAnsiTheme="minorHAnsi" w:cstheme="minorHAnsi"/>
                <w:b/>
                <w:bCs/>
                <w:sz w:val="22"/>
                <w:szCs w:val="22"/>
              </w:rPr>
              <w:t>9</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1</w:t>
            </w:r>
          </w:p>
        </w:tc>
        <w:tc>
          <w:tcPr>
            <w:tcW w:w="11476" w:type="dxa"/>
          </w:tcPr>
          <w:p w14:paraId="1BC0D8A3" w14:textId="6FC137B6" w:rsidR="00C5231D" w:rsidRPr="00F131E5" w:rsidRDefault="00BA25DF">
            <w:pPr>
              <w:pStyle w:val="paragraph"/>
              <w:spacing w:before="0" w:beforeAutospacing="0" w:afterAutospacing="0"/>
              <w:textAlignment w:val="baseline"/>
              <w:rPr>
                <w:rStyle w:val="eop"/>
                <w:rFonts w:ascii="Arial" w:hAnsi="Arial" w:cs="Arial"/>
                <w:b/>
                <w:bCs/>
                <w:sz w:val="22"/>
                <w:szCs w:val="22"/>
              </w:rPr>
            </w:pPr>
            <w:r w:rsidRPr="00BA25DF">
              <w:rPr>
                <w:rStyle w:val="eop"/>
                <w:rFonts w:ascii="Arial" w:hAnsi="Arial" w:cs="Arial"/>
                <w:b/>
                <w:bCs/>
                <w:sz w:val="22"/>
                <w:szCs w:val="22"/>
              </w:rPr>
              <w:t>Beschikbaarheid – Performance</w:t>
            </w:r>
          </w:p>
        </w:tc>
      </w:tr>
      <w:tr w:rsidR="00321644" w14:paraId="12099BAF" w14:textId="77777777" w:rsidTr="00063D5E">
        <w:tc>
          <w:tcPr>
            <w:tcW w:w="852" w:type="dxa"/>
            <w:vMerge/>
          </w:tcPr>
          <w:p w14:paraId="3BA4BA44"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398A847E" w14:textId="370AF077" w:rsidR="00321644" w:rsidRPr="002C2A70" w:rsidRDefault="007075A0">
            <w:pPr>
              <w:pStyle w:val="paragraph"/>
              <w:spacing w:before="0" w:beforeAutospacing="0" w:afterAutospacing="0"/>
              <w:textAlignment w:val="baseline"/>
              <w:rPr>
                <w:rStyle w:val="eop"/>
                <w:rFonts w:ascii="Arial" w:hAnsi="Arial" w:cs="Arial"/>
                <w:color w:val="000000" w:themeColor="text1"/>
                <w:sz w:val="22"/>
                <w:szCs w:val="22"/>
              </w:rPr>
            </w:pPr>
            <w:r w:rsidRPr="007075A0">
              <w:rPr>
                <w:rStyle w:val="eop"/>
                <w:rFonts w:ascii="Arial" w:hAnsi="Arial" w:cs="Arial"/>
                <w:color w:val="000000" w:themeColor="text1"/>
                <w:sz w:val="22"/>
                <w:szCs w:val="22"/>
              </w:rPr>
              <w:t xml:space="preserve">Beschrijf op welke wijze Functioneel Beheer (FB) van Opdrachtgever inzicht kan krijgen in (applicatie) verstoringen binnen de Oplossing, bijvoorbeeld door middel van inzicht in real-time </w:t>
            </w:r>
            <w:proofErr w:type="spellStart"/>
            <w:r w:rsidRPr="007075A0">
              <w:rPr>
                <w:rStyle w:val="eop"/>
                <w:rFonts w:ascii="Arial" w:hAnsi="Arial" w:cs="Arial"/>
                <w:color w:val="000000" w:themeColor="text1"/>
                <w:sz w:val="22"/>
                <w:szCs w:val="22"/>
              </w:rPr>
              <w:t>logging</w:t>
            </w:r>
            <w:proofErr w:type="spellEnd"/>
            <w:r w:rsidRPr="007075A0">
              <w:rPr>
                <w:rStyle w:val="eop"/>
                <w:rFonts w:ascii="Arial" w:hAnsi="Arial" w:cs="Arial"/>
                <w:color w:val="000000" w:themeColor="text1"/>
                <w:sz w:val="22"/>
                <w:szCs w:val="22"/>
              </w:rPr>
              <w:t xml:space="preserve"> en performance monitoring.</w:t>
            </w:r>
          </w:p>
        </w:tc>
      </w:tr>
      <w:tr w:rsidR="00C5231D" w14:paraId="13C72946" w14:textId="77777777" w:rsidTr="00063D5E">
        <w:tc>
          <w:tcPr>
            <w:tcW w:w="852" w:type="dxa"/>
            <w:vMerge/>
          </w:tcPr>
          <w:p w14:paraId="5061A0A4" w14:textId="77777777" w:rsidR="00C5231D" w:rsidRDefault="00C5231D">
            <w:pPr>
              <w:pStyle w:val="paragraph"/>
              <w:spacing w:before="0" w:beforeAutospacing="0" w:afterAutospacing="0"/>
              <w:textAlignment w:val="baseline"/>
              <w:rPr>
                <w:rStyle w:val="eop"/>
                <w:rFonts w:ascii="Arial" w:hAnsi="Arial" w:cs="Arial"/>
                <w:sz w:val="22"/>
                <w:szCs w:val="22"/>
              </w:rPr>
            </w:pPr>
          </w:p>
        </w:tc>
        <w:tc>
          <w:tcPr>
            <w:tcW w:w="11476" w:type="dxa"/>
          </w:tcPr>
          <w:p w14:paraId="4C5C80D4" w14:textId="45B1E246" w:rsidR="00C5231D"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24BFF000" w14:textId="77777777" w:rsidR="00F147D5" w:rsidRDefault="00F147D5"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C5231D" w14:paraId="4ABCADBF" w14:textId="77777777" w:rsidTr="00063D5E">
        <w:tc>
          <w:tcPr>
            <w:tcW w:w="852" w:type="dxa"/>
            <w:vMerge w:val="restart"/>
          </w:tcPr>
          <w:p w14:paraId="461C7A10" w14:textId="178DEF1E" w:rsidR="00C5231D" w:rsidRPr="00F131E5" w:rsidRDefault="00C5231D">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sidR="00BA25DF">
              <w:rPr>
                <w:rStyle w:val="eop"/>
                <w:rFonts w:asciiTheme="minorHAnsi" w:hAnsiTheme="minorHAnsi" w:cstheme="minorHAnsi"/>
                <w:b/>
                <w:bCs/>
                <w:sz w:val="22"/>
                <w:szCs w:val="22"/>
              </w:rPr>
              <w:t>20</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1</w:t>
            </w:r>
          </w:p>
        </w:tc>
        <w:tc>
          <w:tcPr>
            <w:tcW w:w="11476" w:type="dxa"/>
          </w:tcPr>
          <w:p w14:paraId="4D838CC8" w14:textId="2C9A9936" w:rsidR="00C5231D" w:rsidRPr="00F131E5" w:rsidRDefault="00BA25DF">
            <w:pPr>
              <w:pStyle w:val="paragraph"/>
              <w:spacing w:before="0" w:beforeAutospacing="0" w:afterAutospacing="0"/>
              <w:textAlignment w:val="baseline"/>
              <w:rPr>
                <w:rStyle w:val="eop"/>
                <w:rFonts w:ascii="Arial" w:hAnsi="Arial" w:cs="Arial"/>
                <w:b/>
                <w:bCs/>
                <w:sz w:val="22"/>
                <w:szCs w:val="22"/>
              </w:rPr>
            </w:pPr>
            <w:r w:rsidRPr="00BA25DF">
              <w:rPr>
                <w:rStyle w:val="eop"/>
                <w:rFonts w:ascii="Arial" w:hAnsi="Arial" w:cs="Arial"/>
                <w:b/>
                <w:bCs/>
                <w:sz w:val="22"/>
                <w:szCs w:val="22"/>
              </w:rPr>
              <w:t>Onderhoud en beheer – Doorontwikkeling</w:t>
            </w:r>
          </w:p>
        </w:tc>
      </w:tr>
      <w:tr w:rsidR="00321644" w14:paraId="2CBF5051" w14:textId="77777777" w:rsidTr="00063D5E">
        <w:tc>
          <w:tcPr>
            <w:tcW w:w="852" w:type="dxa"/>
            <w:vMerge/>
          </w:tcPr>
          <w:p w14:paraId="6EABFBBA"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6E510B8" w14:textId="11A837DE" w:rsidR="00321644" w:rsidRPr="00EF6076" w:rsidRDefault="00EF6076">
            <w:pPr>
              <w:pStyle w:val="paragraph"/>
              <w:spacing w:before="0" w:beforeAutospacing="0" w:afterAutospacing="0"/>
              <w:textAlignment w:val="baseline"/>
              <w:rPr>
                <w:rStyle w:val="eop"/>
                <w:rFonts w:ascii="Arial" w:hAnsi="Arial" w:cs="Arial"/>
                <w:color w:val="000000" w:themeColor="text1"/>
                <w:sz w:val="22"/>
                <w:szCs w:val="22"/>
              </w:rPr>
            </w:pPr>
            <w:r w:rsidRPr="00EF6076">
              <w:rPr>
                <w:rStyle w:val="eop"/>
                <w:rFonts w:ascii="Arial" w:hAnsi="Arial" w:cs="Arial"/>
                <w:color w:val="000000" w:themeColor="text1"/>
                <w:sz w:val="22"/>
                <w:szCs w:val="22"/>
              </w:rPr>
              <w:t>Beschrijf op welke wijze invulling wordt gegeven aan de verschillende onderhoudsvormen en hoe ervoor gezorgd wordt dat de Oplossing blijft voldoen aan geldende wet- en regelgeving en marktontwikkelingen. Geef hierbij aan op welke wijze aanpassingsverzoeken van Opdrachtgever ten aanzien van de applicatie verwerkt worden in de Oplossing.</w:t>
            </w:r>
          </w:p>
        </w:tc>
      </w:tr>
      <w:tr w:rsidR="00C5231D" w14:paraId="59E1BA0D" w14:textId="77777777" w:rsidTr="00063D5E">
        <w:tc>
          <w:tcPr>
            <w:tcW w:w="852" w:type="dxa"/>
            <w:vMerge/>
          </w:tcPr>
          <w:p w14:paraId="4362511A" w14:textId="77777777" w:rsidR="00C5231D" w:rsidRDefault="00C5231D">
            <w:pPr>
              <w:pStyle w:val="paragraph"/>
              <w:spacing w:before="0" w:beforeAutospacing="0" w:afterAutospacing="0"/>
              <w:textAlignment w:val="baseline"/>
              <w:rPr>
                <w:rStyle w:val="eop"/>
                <w:rFonts w:ascii="Arial" w:hAnsi="Arial" w:cs="Arial"/>
                <w:sz w:val="22"/>
                <w:szCs w:val="22"/>
              </w:rPr>
            </w:pPr>
          </w:p>
        </w:tc>
        <w:tc>
          <w:tcPr>
            <w:tcW w:w="11476" w:type="dxa"/>
          </w:tcPr>
          <w:p w14:paraId="2DCE2EAF" w14:textId="6B97A8CE" w:rsidR="00C5231D"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0B93F4A1" w14:textId="77777777" w:rsidR="00C5231D" w:rsidRDefault="00C5231D"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BA25DF" w14:paraId="4324A23A" w14:textId="77777777" w:rsidTr="00063D5E">
        <w:tc>
          <w:tcPr>
            <w:tcW w:w="852" w:type="dxa"/>
            <w:vMerge w:val="restart"/>
          </w:tcPr>
          <w:p w14:paraId="1F2D3F71" w14:textId="59D42086" w:rsidR="00BA25DF" w:rsidRPr="00452BB7" w:rsidRDefault="00BA25DF">
            <w:pPr>
              <w:pStyle w:val="paragraph"/>
              <w:spacing w:before="0" w:beforeAutospacing="0" w:afterAutospacing="0"/>
              <w:textAlignment w:val="baseline"/>
              <w:rPr>
                <w:rStyle w:val="eop"/>
                <w:rFonts w:asciiTheme="minorHAnsi" w:hAnsiTheme="minorHAnsi" w:cstheme="minorHAnsi"/>
                <w:b/>
                <w:bCs/>
                <w:color w:val="000000" w:themeColor="text1"/>
                <w:sz w:val="22"/>
                <w:szCs w:val="22"/>
              </w:rPr>
            </w:pPr>
            <w:r w:rsidRPr="00452BB7">
              <w:rPr>
                <w:rStyle w:val="eop"/>
                <w:rFonts w:asciiTheme="minorHAnsi" w:hAnsiTheme="minorHAnsi" w:cstheme="minorHAnsi"/>
                <w:b/>
                <w:bCs/>
                <w:color w:val="000000" w:themeColor="text1"/>
                <w:sz w:val="22"/>
                <w:szCs w:val="22"/>
              </w:rPr>
              <w:t>W20.2</w:t>
            </w:r>
          </w:p>
        </w:tc>
        <w:tc>
          <w:tcPr>
            <w:tcW w:w="11476" w:type="dxa"/>
          </w:tcPr>
          <w:p w14:paraId="25E7A7FF" w14:textId="110671F8" w:rsidR="00BA25DF" w:rsidRPr="00452BB7" w:rsidRDefault="00887F71">
            <w:pPr>
              <w:pStyle w:val="paragraph"/>
              <w:spacing w:before="0" w:beforeAutospacing="0" w:afterAutospacing="0"/>
              <w:textAlignment w:val="baseline"/>
              <w:rPr>
                <w:rStyle w:val="eop"/>
                <w:rFonts w:ascii="Arial" w:hAnsi="Arial" w:cs="Arial"/>
                <w:b/>
                <w:bCs/>
                <w:color w:val="000000" w:themeColor="text1"/>
                <w:sz w:val="22"/>
                <w:szCs w:val="22"/>
              </w:rPr>
            </w:pPr>
            <w:r w:rsidRPr="00452BB7">
              <w:rPr>
                <w:rStyle w:val="eop"/>
                <w:rFonts w:ascii="Arial" w:hAnsi="Arial" w:cs="Arial"/>
                <w:b/>
                <w:bCs/>
                <w:color w:val="000000" w:themeColor="text1"/>
                <w:sz w:val="22"/>
                <w:szCs w:val="22"/>
              </w:rPr>
              <w:t>Onderhoud en beheer – Acceptatie testen</w:t>
            </w:r>
          </w:p>
        </w:tc>
      </w:tr>
      <w:tr w:rsidR="00321644" w14:paraId="01922082" w14:textId="77777777" w:rsidTr="00063D5E">
        <w:tc>
          <w:tcPr>
            <w:tcW w:w="852" w:type="dxa"/>
            <w:vMerge/>
          </w:tcPr>
          <w:p w14:paraId="35A93825" w14:textId="77777777" w:rsidR="00321644" w:rsidRPr="00452BB7" w:rsidRDefault="00321644">
            <w:pPr>
              <w:pStyle w:val="paragraph"/>
              <w:spacing w:before="0" w:beforeAutospacing="0" w:afterAutospacing="0"/>
              <w:textAlignment w:val="baseline"/>
              <w:rPr>
                <w:rStyle w:val="eop"/>
                <w:rFonts w:ascii="Arial" w:hAnsi="Arial" w:cs="Arial"/>
                <w:color w:val="000000" w:themeColor="text1"/>
                <w:sz w:val="22"/>
                <w:szCs w:val="22"/>
              </w:rPr>
            </w:pPr>
          </w:p>
        </w:tc>
        <w:tc>
          <w:tcPr>
            <w:tcW w:w="11476" w:type="dxa"/>
          </w:tcPr>
          <w:p w14:paraId="37DBAD3F" w14:textId="0CEF3C54" w:rsidR="00321644" w:rsidRPr="00452BB7" w:rsidRDefault="00452BB7">
            <w:pPr>
              <w:pStyle w:val="paragraph"/>
              <w:spacing w:before="0" w:beforeAutospacing="0" w:afterAutospacing="0"/>
              <w:textAlignment w:val="baseline"/>
              <w:rPr>
                <w:rStyle w:val="eop"/>
                <w:rFonts w:ascii="Arial" w:hAnsi="Arial" w:cs="Arial"/>
                <w:color w:val="000000" w:themeColor="text1"/>
                <w:sz w:val="22"/>
                <w:szCs w:val="22"/>
              </w:rPr>
            </w:pPr>
            <w:r w:rsidRPr="00452BB7">
              <w:rPr>
                <w:rStyle w:val="eop"/>
                <w:rFonts w:ascii="Arial" w:hAnsi="Arial" w:cs="Arial"/>
                <w:color w:val="000000" w:themeColor="text1"/>
                <w:sz w:val="22"/>
                <w:szCs w:val="22"/>
              </w:rPr>
              <w:t>Beschrijf op welke wijze de acceptatietesten worden begeleid en de resultaten daarvan vastgelegd. Geef ook aan hoe eventuele bevindingen uit de acceptatietest worden afgehandeld.</w:t>
            </w:r>
          </w:p>
        </w:tc>
      </w:tr>
      <w:tr w:rsidR="00BA25DF" w14:paraId="3E74A0A7" w14:textId="77777777" w:rsidTr="00063D5E">
        <w:tc>
          <w:tcPr>
            <w:tcW w:w="852" w:type="dxa"/>
            <w:vMerge/>
          </w:tcPr>
          <w:p w14:paraId="6F705493" w14:textId="77777777" w:rsidR="00BA25DF" w:rsidRDefault="00BA25DF">
            <w:pPr>
              <w:pStyle w:val="paragraph"/>
              <w:spacing w:before="0" w:beforeAutospacing="0" w:afterAutospacing="0"/>
              <w:textAlignment w:val="baseline"/>
              <w:rPr>
                <w:rStyle w:val="eop"/>
                <w:rFonts w:ascii="Arial" w:hAnsi="Arial" w:cs="Arial"/>
                <w:sz w:val="22"/>
                <w:szCs w:val="22"/>
              </w:rPr>
            </w:pPr>
          </w:p>
        </w:tc>
        <w:tc>
          <w:tcPr>
            <w:tcW w:w="11476" w:type="dxa"/>
          </w:tcPr>
          <w:p w14:paraId="43696C82" w14:textId="7AB16EE6" w:rsidR="00BA25DF"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710C0729" w14:textId="77777777" w:rsidR="00F147D5" w:rsidRDefault="00F147D5"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BA25DF" w14:paraId="07731A49" w14:textId="77777777" w:rsidTr="00063D5E">
        <w:tc>
          <w:tcPr>
            <w:tcW w:w="852" w:type="dxa"/>
            <w:vMerge w:val="restart"/>
          </w:tcPr>
          <w:p w14:paraId="2ACD831C" w14:textId="52898933" w:rsidR="00BA25DF" w:rsidRPr="00F131E5" w:rsidRDefault="00BA25DF">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2</w:t>
            </w:r>
            <w:r w:rsidR="00887F71">
              <w:rPr>
                <w:rStyle w:val="eop"/>
                <w:rFonts w:asciiTheme="minorHAnsi" w:hAnsiTheme="minorHAnsi" w:cstheme="minorHAnsi"/>
                <w:b/>
                <w:bCs/>
                <w:sz w:val="22"/>
                <w:szCs w:val="22"/>
              </w:rPr>
              <w:t>1</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1</w:t>
            </w:r>
          </w:p>
        </w:tc>
        <w:tc>
          <w:tcPr>
            <w:tcW w:w="11476" w:type="dxa"/>
          </w:tcPr>
          <w:p w14:paraId="292B9154" w14:textId="470EBD7C" w:rsidR="00BA25DF" w:rsidRPr="00F131E5" w:rsidRDefault="00887F71">
            <w:pPr>
              <w:pStyle w:val="paragraph"/>
              <w:spacing w:before="0" w:beforeAutospacing="0" w:afterAutospacing="0"/>
              <w:textAlignment w:val="baseline"/>
              <w:rPr>
                <w:rStyle w:val="eop"/>
                <w:rFonts w:ascii="Arial" w:hAnsi="Arial" w:cs="Arial"/>
                <w:b/>
                <w:bCs/>
                <w:sz w:val="22"/>
                <w:szCs w:val="22"/>
              </w:rPr>
            </w:pPr>
            <w:r w:rsidRPr="00887F71">
              <w:rPr>
                <w:rStyle w:val="eop"/>
                <w:rFonts w:ascii="Arial" w:hAnsi="Arial" w:cs="Arial"/>
                <w:b/>
                <w:bCs/>
                <w:sz w:val="22"/>
                <w:szCs w:val="22"/>
              </w:rPr>
              <w:t>Servicemanagement – Invulling Supportdocumentatie</w:t>
            </w:r>
          </w:p>
        </w:tc>
      </w:tr>
      <w:tr w:rsidR="00321644" w14:paraId="6537AC7E" w14:textId="77777777" w:rsidTr="00063D5E">
        <w:tc>
          <w:tcPr>
            <w:tcW w:w="852" w:type="dxa"/>
            <w:vMerge/>
          </w:tcPr>
          <w:p w14:paraId="266DD0FB"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5DF6EEE5" w14:textId="7E14114F" w:rsidR="00321644" w:rsidRPr="00751FEE" w:rsidRDefault="00751FEE">
            <w:pPr>
              <w:pStyle w:val="paragraph"/>
              <w:spacing w:before="0" w:beforeAutospacing="0" w:afterAutospacing="0"/>
              <w:textAlignment w:val="baseline"/>
              <w:rPr>
                <w:rStyle w:val="eop"/>
                <w:rFonts w:ascii="Arial" w:hAnsi="Arial" w:cs="Arial"/>
                <w:color w:val="000000" w:themeColor="text1"/>
                <w:sz w:val="22"/>
                <w:szCs w:val="22"/>
              </w:rPr>
            </w:pPr>
            <w:r w:rsidRPr="00751FEE">
              <w:rPr>
                <w:rStyle w:val="eop"/>
                <w:rFonts w:ascii="Arial" w:hAnsi="Arial" w:cs="Arial"/>
                <w:color w:val="000000" w:themeColor="text1"/>
                <w:sz w:val="22"/>
                <w:szCs w:val="22"/>
              </w:rPr>
              <w:t xml:space="preserve">Opdrachtgever wenst optimaal aan te sluiten bij de Supportdocumentatie (SLA of soortgelijk document waarin procedures en </w:t>
            </w:r>
            <w:proofErr w:type="spellStart"/>
            <w:r w:rsidRPr="00751FEE">
              <w:rPr>
                <w:rStyle w:val="eop"/>
                <w:rFonts w:ascii="Arial" w:hAnsi="Arial" w:cs="Arial"/>
                <w:color w:val="000000" w:themeColor="text1"/>
                <w:sz w:val="22"/>
                <w:szCs w:val="22"/>
              </w:rPr>
              <w:t>dienstverleningsniveau’s</w:t>
            </w:r>
            <w:proofErr w:type="spellEnd"/>
            <w:r w:rsidRPr="00751FEE">
              <w:rPr>
                <w:rStyle w:val="eop"/>
                <w:rFonts w:ascii="Arial" w:hAnsi="Arial" w:cs="Arial"/>
                <w:color w:val="000000" w:themeColor="text1"/>
                <w:sz w:val="22"/>
                <w:szCs w:val="22"/>
              </w:rPr>
              <w:t xml:space="preserve"> zijn vastgelegd) die Opdrachtnemer standaard aanbiedt. Inschrijver wordt verzocht om een bijpassende standaard Supportdocumentatie op te nemen bij de Inschrijving.</w:t>
            </w:r>
          </w:p>
        </w:tc>
      </w:tr>
      <w:tr w:rsidR="00BA25DF" w14:paraId="59240E10" w14:textId="77777777" w:rsidTr="00063D5E">
        <w:tc>
          <w:tcPr>
            <w:tcW w:w="852" w:type="dxa"/>
            <w:vMerge/>
          </w:tcPr>
          <w:p w14:paraId="65C42308" w14:textId="77777777" w:rsidR="00BA25DF" w:rsidRDefault="00BA25DF">
            <w:pPr>
              <w:pStyle w:val="paragraph"/>
              <w:spacing w:before="0" w:beforeAutospacing="0" w:afterAutospacing="0"/>
              <w:textAlignment w:val="baseline"/>
              <w:rPr>
                <w:rStyle w:val="eop"/>
                <w:rFonts w:ascii="Arial" w:hAnsi="Arial" w:cs="Arial"/>
                <w:sz w:val="22"/>
                <w:szCs w:val="22"/>
              </w:rPr>
            </w:pPr>
          </w:p>
        </w:tc>
        <w:tc>
          <w:tcPr>
            <w:tcW w:w="11476" w:type="dxa"/>
          </w:tcPr>
          <w:p w14:paraId="3080D2CF" w14:textId="75D1DFEC" w:rsidR="00BA25DF"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1859097B" w14:textId="77777777" w:rsidR="00BA25DF" w:rsidRDefault="00BA25DF"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887F71" w14:paraId="30CB3EA4" w14:textId="77777777" w:rsidTr="00063D5E">
        <w:tc>
          <w:tcPr>
            <w:tcW w:w="852" w:type="dxa"/>
            <w:vMerge w:val="restart"/>
          </w:tcPr>
          <w:p w14:paraId="175486A3" w14:textId="1B53903E" w:rsidR="00887F71" w:rsidRPr="00F131E5" w:rsidRDefault="00887F71">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21</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2</w:t>
            </w:r>
          </w:p>
        </w:tc>
        <w:tc>
          <w:tcPr>
            <w:tcW w:w="11476" w:type="dxa"/>
          </w:tcPr>
          <w:p w14:paraId="20BDEA1E" w14:textId="55787A82" w:rsidR="00887F71" w:rsidRPr="00F131E5" w:rsidRDefault="001D5163">
            <w:pPr>
              <w:pStyle w:val="paragraph"/>
              <w:spacing w:before="0" w:beforeAutospacing="0" w:afterAutospacing="0"/>
              <w:textAlignment w:val="baseline"/>
              <w:rPr>
                <w:rStyle w:val="eop"/>
                <w:rFonts w:ascii="Arial" w:hAnsi="Arial" w:cs="Arial"/>
                <w:b/>
                <w:bCs/>
                <w:sz w:val="22"/>
                <w:szCs w:val="22"/>
              </w:rPr>
            </w:pPr>
            <w:r w:rsidRPr="001D5163">
              <w:rPr>
                <w:rStyle w:val="eop"/>
                <w:rFonts w:ascii="Arial" w:hAnsi="Arial" w:cs="Arial"/>
                <w:b/>
                <w:bCs/>
                <w:sz w:val="22"/>
                <w:szCs w:val="22"/>
              </w:rPr>
              <w:t>Servicemanagement – Invulling servicelevels</w:t>
            </w:r>
          </w:p>
        </w:tc>
      </w:tr>
      <w:tr w:rsidR="00321644" w14:paraId="2CABE619" w14:textId="77777777" w:rsidTr="00063D5E">
        <w:tc>
          <w:tcPr>
            <w:tcW w:w="852" w:type="dxa"/>
            <w:vMerge/>
          </w:tcPr>
          <w:p w14:paraId="58458FC7"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7FA9B5AF" w14:textId="20D117A6" w:rsidR="00321644" w:rsidRPr="00A0328C" w:rsidRDefault="00FB7B4B">
            <w:pPr>
              <w:pStyle w:val="paragraph"/>
              <w:spacing w:before="0" w:beforeAutospacing="0" w:afterAutospacing="0"/>
              <w:textAlignment w:val="baseline"/>
              <w:rPr>
                <w:rStyle w:val="eop"/>
                <w:rFonts w:ascii="Arial" w:hAnsi="Arial" w:cs="Arial"/>
                <w:color w:val="000000" w:themeColor="text1"/>
                <w:sz w:val="22"/>
                <w:szCs w:val="22"/>
              </w:rPr>
            </w:pPr>
            <w:r w:rsidRPr="00FB7B4B">
              <w:rPr>
                <w:rStyle w:val="eop"/>
                <w:rFonts w:ascii="Arial" w:hAnsi="Arial" w:cs="Arial"/>
                <w:color w:val="000000" w:themeColor="text1"/>
                <w:sz w:val="22"/>
                <w:szCs w:val="22"/>
              </w:rPr>
              <w:t>Opdrachtgever wenst optimaal aan te sluiten bij de servicelevels die Opdrachtnemer standaard aanbiedt. Inschrijver wordt verzocht om de servicelevels die worden geboden, nader te beschrijven als onderdeel van de aanbieding.</w:t>
            </w:r>
          </w:p>
        </w:tc>
      </w:tr>
      <w:tr w:rsidR="00887F71" w14:paraId="7A072D41" w14:textId="77777777" w:rsidTr="00063D5E">
        <w:tc>
          <w:tcPr>
            <w:tcW w:w="852" w:type="dxa"/>
            <w:vMerge/>
          </w:tcPr>
          <w:p w14:paraId="002EE6D5" w14:textId="77777777" w:rsidR="00887F71" w:rsidRDefault="00887F71">
            <w:pPr>
              <w:pStyle w:val="paragraph"/>
              <w:spacing w:before="0" w:beforeAutospacing="0" w:afterAutospacing="0"/>
              <w:textAlignment w:val="baseline"/>
              <w:rPr>
                <w:rStyle w:val="eop"/>
                <w:rFonts w:ascii="Arial" w:hAnsi="Arial" w:cs="Arial"/>
                <w:sz w:val="22"/>
                <w:szCs w:val="22"/>
              </w:rPr>
            </w:pPr>
          </w:p>
        </w:tc>
        <w:tc>
          <w:tcPr>
            <w:tcW w:w="11476" w:type="dxa"/>
          </w:tcPr>
          <w:p w14:paraId="225A3746" w14:textId="2C7F482D" w:rsidR="00887F71"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60C02BB9" w14:textId="77777777" w:rsidR="00887F71" w:rsidRDefault="00887F71"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887F71" w14:paraId="6BE81D1E" w14:textId="77777777" w:rsidTr="00063D5E">
        <w:tc>
          <w:tcPr>
            <w:tcW w:w="852" w:type="dxa"/>
            <w:vMerge w:val="restart"/>
          </w:tcPr>
          <w:p w14:paraId="530365CA" w14:textId="4F2AFF52" w:rsidR="00887F71" w:rsidRPr="00F131E5" w:rsidRDefault="00887F71">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21</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3</w:t>
            </w:r>
          </w:p>
        </w:tc>
        <w:tc>
          <w:tcPr>
            <w:tcW w:w="11476" w:type="dxa"/>
          </w:tcPr>
          <w:p w14:paraId="4464D910" w14:textId="2DFBFCF7" w:rsidR="00887F71" w:rsidRPr="00F131E5" w:rsidRDefault="001D5163">
            <w:pPr>
              <w:pStyle w:val="paragraph"/>
              <w:spacing w:before="0" w:beforeAutospacing="0" w:afterAutospacing="0"/>
              <w:textAlignment w:val="baseline"/>
              <w:rPr>
                <w:rStyle w:val="eop"/>
                <w:rFonts w:ascii="Arial" w:hAnsi="Arial" w:cs="Arial"/>
                <w:b/>
                <w:bCs/>
                <w:sz w:val="22"/>
                <w:szCs w:val="22"/>
              </w:rPr>
            </w:pPr>
            <w:r w:rsidRPr="001D5163">
              <w:rPr>
                <w:rStyle w:val="eop"/>
                <w:rFonts w:ascii="Arial" w:hAnsi="Arial" w:cs="Arial"/>
                <w:b/>
                <w:bCs/>
                <w:sz w:val="22"/>
                <w:szCs w:val="22"/>
              </w:rPr>
              <w:t>Servicemanagement – Training en opleiding</w:t>
            </w:r>
          </w:p>
        </w:tc>
      </w:tr>
      <w:tr w:rsidR="00321644" w14:paraId="7762D85E" w14:textId="77777777" w:rsidTr="00063D5E">
        <w:tc>
          <w:tcPr>
            <w:tcW w:w="852" w:type="dxa"/>
            <w:vMerge/>
          </w:tcPr>
          <w:p w14:paraId="77798B69"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0CE63A9A" w14:textId="39B0E1DD" w:rsidR="00321644" w:rsidRPr="007A4406" w:rsidRDefault="00807FDE">
            <w:pPr>
              <w:pStyle w:val="paragraph"/>
              <w:spacing w:before="0" w:beforeAutospacing="0" w:afterAutospacing="0"/>
              <w:textAlignment w:val="baseline"/>
              <w:rPr>
                <w:rStyle w:val="eop"/>
                <w:rFonts w:ascii="Arial" w:hAnsi="Arial" w:cs="Arial"/>
                <w:color w:val="000000" w:themeColor="text1"/>
                <w:sz w:val="22"/>
                <w:szCs w:val="22"/>
              </w:rPr>
            </w:pPr>
            <w:r w:rsidRPr="00807FDE">
              <w:rPr>
                <w:rStyle w:val="eop"/>
                <w:rFonts w:ascii="Arial" w:hAnsi="Arial" w:cs="Arial"/>
                <w:color w:val="000000" w:themeColor="text1"/>
                <w:sz w:val="22"/>
                <w:szCs w:val="22"/>
              </w:rPr>
              <w:t>Beschrijf de mogelijkheden en de invulling van trainingen en opleidingen die Opdrachtnemer kan bieden in relatie tot de Oplossing (en tegen welke kosten). Hoe snel kan Opdrachtnemer voldoen aan de behoeft voor een training/opleiding.</w:t>
            </w:r>
          </w:p>
        </w:tc>
      </w:tr>
      <w:tr w:rsidR="00887F71" w14:paraId="102F61A6" w14:textId="77777777" w:rsidTr="00063D5E">
        <w:tc>
          <w:tcPr>
            <w:tcW w:w="852" w:type="dxa"/>
            <w:vMerge/>
          </w:tcPr>
          <w:p w14:paraId="42B1EDBA" w14:textId="77777777" w:rsidR="00887F71" w:rsidRDefault="00887F71">
            <w:pPr>
              <w:pStyle w:val="paragraph"/>
              <w:spacing w:before="0" w:beforeAutospacing="0" w:afterAutospacing="0"/>
              <w:textAlignment w:val="baseline"/>
              <w:rPr>
                <w:rStyle w:val="eop"/>
                <w:rFonts w:ascii="Arial" w:hAnsi="Arial" w:cs="Arial"/>
                <w:sz w:val="22"/>
                <w:szCs w:val="22"/>
              </w:rPr>
            </w:pPr>
          </w:p>
        </w:tc>
        <w:tc>
          <w:tcPr>
            <w:tcW w:w="11476" w:type="dxa"/>
          </w:tcPr>
          <w:p w14:paraId="3EF9CCB7" w14:textId="4CDAC92C" w:rsidR="00887F71" w:rsidRPr="007B6F70" w:rsidRDefault="00172E78">
            <w:pPr>
              <w:pStyle w:val="paragraph"/>
              <w:spacing w:before="0" w:beforeAutospacing="0" w:afterAutospacing="0"/>
              <w:textAlignment w:val="baseline"/>
              <w:rPr>
                <w:rStyle w:val="eop"/>
                <w:rFonts w:ascii="Arial" w:hAnsi="Arial" w:cs="Arial"/>
                <w:i/>
                <w:iCs/>
                <w:sz w:val="22"/>
                <w:szCs w:val="22"/>
              </w:rPr>
            </w:pPr>
            <w:r w:rsidRPr="00B07243">
              <w:rPr>
                <w:rStyle w:val="eop"/>
                <w:rFonts w:ascii="Arial" w:hAnsi="Arial" w:cs="Arial"/>
                <w:color w:val="000000" w:themeColor="text1"/>
                <w:sz w:val="22"/>
                <w:szCs w:val="22"/>
              </w:rPr>
              <w:t>[Beschrijving van de uitwerking]</w:t>
            </w:r>
          </w:p>
        </w:tc>
      </w:tr>
    </w:tbl>
    <w:p w14:paraId="2ABC1D6D" w14:textId="77B2E93E" w:rsidR="00887F71" w:rsidRDefault="00887F71" w:rsidP="00B85E2E">
      <w:pPr>
        <w:pStyle w:val="paragraph"/>
        <w:spacing w:before="0" w:beforeAutospacing="0" w:afterAutospacing="0"/>
        <w:textAlignment w:val="baseline"/>
        <w:rPr>
          <w:rStyle w:val="eop"/>
          <w:rFonts w:ascii="Arial" w:hAnsi="Arial" w:cs="Arial"/>
          <w:sz w:val="22"/>
          <w:szCs w:val="22"/>
        </w:rPr>
      </w:pPr>
    </w:p>
    <w:tbl>
      <w:tblPr>
        <w:tblStyle w:val="Tabelraster"/>
        <w:tblW w:w="12328" w:type="dxa"/>
        <w:tblLook w:val="04A0" w:firstRow="1" w:lastRow="0" w:firstColumn="1" w:lastColumn="0" w:noHBand="0" w:noVBand="1"/>
      </w:tblPr>
      <w:tblGrid>
        <w:gridCol w:w="852"/>
        <w:gridCol w:w="11476"/>
      </w:tblGrid>
      <w:tr w:rsidR="00BA25DF" w14:paraId="10F73506" w14:textId="77777777" w:rsidTr="00063D5E">
        <w:tc>
          <w:tcPr>
            <w:tcW w:w="852" w:type="dxa"/>
            <w:vMerge w:val="restart"/>
          </w:tcPr>
          <w:p w14:paraId="7BDF0FCC" w14:textId="0B09D6AE" w:rsidR="00BA25DF" w:rsidRPr="00F131E5" w:rsidRDefault="00BA25DF">
            <w:pPr>
              <w:pStyle w:val="paragraph"/>
              <w:spacing w:before="0" w:beforeAutospacing="0" w:afterAutospacing="0"/>
              <w:textAlignment w:val="baseline"/>
              <w:rPr>
                <w:rStyle w:val="eop"/>
                <w:rFonts w:asciiTheme="minorHAnsi" w:hAnsiTheme="minorHAnsi" w:cstheme="minorHAnsi"/>
                <w:b/>
                <w:bCs/>
                <w:sz w:val="22"/>
                <w:szCs w:val="22"/>
              </w:rPr>
            </w:pPr>
            <w:r w:rsidRPr="00F131E5">
              <w:rPr>
                <w:rStyle w:val="eop"/>
                <w:rFonts w:asciiTheme="minorHAnsi" w:hAnsiTheme="minorHAnsi" w:cstheme="minorHAnsi"/>
                <w:b/>
                <w:bCs/>
                <w:sz w:val="22"/>
                <w:szCs w:val="22"/>
              </w:rPr>
              <w:t>W</w:t>
            </w:r>
            <w:r>
              <w:rPr>
                <w:rStyle w:val="eop"/>
                <w:rFonts w:asciiTheme="minorHAnsi" w:hAnsiTheme="minorHAnsi" w:cstheme="minorHAnsi"/>
                <w:b/>
                <w:bCs/>
                <w:sz w:val="22"/>
                <w:szCs w:val="22"/>
              </w:rPr>
              <w:t>2</w:t>
            </w:r>
            <w:r w:rsidR="001D5163">
              <w:rPr>
                <w:rStyle w:val="eop"/>
                <w:rFonts w:asciiTheme="minorHAnsi" w:hAnsiTheme="minorHAnsi" w:cstheme="minorHAnsi"/>
                <w:b/>
                <w:bCs/>
                <w:sz w:val="22"/>
                <w:szCs w:val="22"/>
              </w:rPr>
              <w:t>2</w:t>
            </w:r>
            <w:r w:rsidRPr="00F131E5">
              <w:rPr>
                <w:rStyle w:val="eop"/>
                <w:rFonts w:asciiTheme="minorHAnsi" w:hAnsiTheme="minorHAnsi" w:cstheme="minorHAnsi"/>
                <w:b/>
                <w:bCs/>
                <w:sz w:val="22"/>
                <w:szCs w:val="22"/>
              </w:rPr>
              <w:t>.</w:t>
            </w:r>
            <w:r>
              <w:rPr>
                <w:rStyle w:val="eop"/>
                <w:rFonts w:asciiTheme="minorHAnsi" w:hAnsiTheme="minorHAnsi" w:cstheme="minorHAnsi"/>
                <w:b/>
                <w:bCs/>
                <w:sz w:val="22"/>
                <w:szCs w:val="22"/>
              </w:rPr>
              <w:t>1</w:t>
            </w:r>
          </w:p>
        </w:tc>
        <w:tc>
          <w:tcPr>
            <w:tcW w:w="11476" w:type="dxa"/>
          </w:tcPr>
          <w:p w14:paraId="376DF906" w14:textId="085CE029" w:rsidR="00BA25DF" w:rsidRPr="00F131E5" w:rsidRDefault="00813987">
            <w:pPr>
              <w:pStyle w:val="paragraph"/>
              <w:spacing w:before="0" w:beforeAutospacing="0" w:afterAutospacing="0"/>
              <w:textAlignment w:val="baseline"/>
              <w:rPr>
                <w:rStyle w:val="eop"/>
                <w:rFonts w:ascii="Arial" w:hAnsi="Arial" w:cs="Arial"/>
                <w:b/>
                <w:bCs/>
                <w:sz w:val="22"/>
                <w:szCs w:val="22"/>
              </w:rPr>
            </w:pPr>
            <w:r w:rsidRPr="00813987">
              <w:rPr>
                <w:rStyle w:val="eop"/>
                <w:rFonts w:ascii="Arial" w:hAnsi="Arial" w:cs="Arial"/>
                <w:b/>
                <w:bCs/>
                <w:sz w:val="22"/>
                <w:szCs w:val="22"/>
              </w:rPr>
              <w:t xml:space="preserve">Beveiliging </w:t>
            </w:r>
            <w:r w:rsidRPr="001D5163">
              <w:rPr>
                <w:rStyle w:val="eop"/>
                <w:rFonts w:ascii="Arial" w:hAnsi="Arial" w:cs="Arial"/>
                <w:b/>
                <w:bCs/>
                <w:sz w:val="22"/>
                <w:szCs w:val="22"/>
              </w:rPr>
              <w:t>–</w:t>
            </w:r>
            <w:r w:rsidRPr="00813987">
              <w:rPr>
                <w:rStyle w:val="eop"/>
                <w:rFonts w:ascii="Arial" w:hAnsi="Arial" w:cs="Arial"/>
                <w:b/>
                <w:bCs/>
                <w:sz w:val="22"/>
                <w:szCs w:val="22"/>
              </w:rPr>
              <w:t xml:space="preserve"> Aanvullende Certificering en Assurance</w:t>
            </w:r>
          </w:p>
        </w:tc>
      </w:tr>
      <w:tr w:rsidR="00321644" w14:paraId="395AE560" w14:textId="77777777" w:rsidTr="00063D5E">
        <w:tc>
          <w:tcPr>
            <w:tcW w:w="852" w:type="dxa"/>
            <w:vMerge/>
          </w:tcPr>
          <w:p w14:paraId="7ACF77DE" w14:textId="77777777" w:rsidR="00321644" w:rsidRDefault="00321644">
            <w:pPr>
              <w:pStyle w:val="paragraph"/>
              <w:spacing w:before="0" w:beforeAutospacing="0" w:afterAutospacing="0"/>
              <w:textAlignment w:val="baseline"/>
              <w:rPr>
                <w:rStyle w:val="eop"/>
                <w:rFonts w:ascii="Arial" w:hAnsi="Arial" w:cs="Arial"/>
                <w:sz w:val="22"/>
                <w:szCs w:val="22"/>
              </w:rPr>
            </w:pPr>
          </w:p>
        </w:tc>
        <w:tc>
          <w:tcPr>
            <w:tcW w:w="11476" w:type="dxa"/>
          </w:tcPr>
          <w:p w14:paraId="04367CB5" w14:textId="6DD67222" w:rsidR="00321644" w:rsidRPr="00B07243" w:rsidRDefault="00B07243">
            <w:pPr>
              <w:pStyle w:val="paragraph"/>
              <w:spacing w:before="0" w:beforeAutospacing="0" w:afterAutospacing="0"/>
              <w:textAlignment w:val="baseline"/>
              <w:rPr>
                <w:rStyle w:val="eop"/>
                <w:rFonts w:ascii="Arial" w:hAnsi="Arial" w:cs="Arial"/>
                <w:color w:val="000000" w:themeColor="text1"/>
                <w:sz w:val="22"/>
                <w:szCs w:val="22"/>
              </w:rPr>
            </w:pPr>
            <w:r w:rsidRPr="00B07243">
              <w:rPr>
                <w:rStyle w:val="eop"/>
                <w:rFonts w:ascii="Arial" w:hAnsi="Arial" w:cs="Arial"/>
                <w:color w:val="000000" w:themeColor="text1"/>
                <w:sz w:val="22"/>
                <w:szCs w:val="22"/>
              </w:rPr>
              <w:t xml:space="preserve">Beschrijf over welke relevante certificeringen of </w:t>
            </w:r>
            <w:proofErr w:type="spellStart"/>
            <w:r w:rsidRPr="00B07243">
              <w:rPr>
                <w:rStyle w:val="eop"/>
                <w:rFonts w:ascii="Arial" w:hAnsi="Arial" w:cs="Arial"/>
                <w:color w:val="000000" w:themeColor="text1"/>
                <w:sz w:val="22"/>
                <w:szCs w:val="22"/>
              </w:rPr>
              <w:t>assurance</w:t>
            </w:r>
            <w:proofErr w:type="spellEnd"/>
            <w:r w:rsidRPr="00B07243">
              <w:rPr>
                <w:rStyle w:val="eop"/>
                <w:rFonts w:ascii="Arial" w:hAnsi="Arial" w:cs="Arial"/>
                <w:color w:val="000000" w:themeColor="text1"/>
                <w:sz w:val="22"/>
                <w:szCs w:val="22"/>
              </w:rPr>
              <w:t xml:space="preserve"> verklaringen Opdrachtnemer en eventuele ingeschakelde (Cloud) Serviceproviders momenteel beschikken en of er voornemens zijn om binnen de initiële contractperiode aan bepaalde certificeringen te gaan voldoen. Opdrachtgever is hierbij met name geïnteresseerd naar relevante certificeringen en </w:t>
            </w:r>
            <w:proofErr w:type="spellStart"/>
            <w:r w:rsidRPr="00B07243">
              <w:rPr>
                <w:rStyle w:val="eop"/>
                <w:rFonts w:ascii="Arial" w:hAnsi="Arial" w:cs="Arial"/>
                <w:color w:val="000000" w:themeColor="text1"/>
                <w:sz w:val="22"/>
                <w:szCs w:val="22"/>
              </w:rPr>
              <w:t>assurance</w:t>
            </w:r>
            <w:proofErr w:type="spellEnd"/>
            <w:r w:rsidRPr="00B07243">
              <w:rPr>
                <w:rStyle w:val="eop"/>
                <w:rFonts w:ascii="Arial" w:hAnsi="Arial" w:cs="Arial"/>
                <w:color w:val="000000" w:themeColor="text1"/>
                <w:sz w:val="22"/>
                <w:szCs w:val="22"/>
              </w:rPr>
              <w:t xml:space="preserve"> verklaringen op het gebied van beveiliging en privacy, bijvoorbeeld ISO 27701 of ISO 27018 certificering.</w:t>
            </w:r>
          </w:p>
        </w:tc>
      </w:tr>
      <w:tr w:rsidR="00BA25DF" w14:paraId="3B8C2CC6" w14:textId="77777777" w:rsidTr="00063D5E">
        <w:tc>
          <w:tcPr>
            <w:tcW w:w="852" w:type="dxa"/>
            <w:vMerge/>
          </w:tcPr>
          <w:p w14:paraId="76B9D27C" w14:textId="77777777" w:rsidR="00BA25DF" w:rsidRDefault="00BA25DF">
            <w:pPr>
              <w:pStyle w:val="paragraph"/>
              <w:spacing w:before="0" w:beforeAutospacing="0" w:afterAutospacing="0"/>
              <w:textAlignment w:val="baseline"/>
              <w:rPr>
                <w:rStyle w:val="eop"/>
                <w:rFonts w:ascii="Arial" w:hAnsi="Arial" w:cs="Arial"/>
                <w:sz w:val="22"/>
                <w:szCs w:val="22"/>
              </w:rPr>
            </w:pPr>
          </w:p>
        </w:tc>
        <w:tc>
          <w:tcPr>
            <w:tcW w:w="11476" w:type="dxa"/>
          </w:tcPr>
          <w:p w14:paraId="51CCDECD" w14:textId="77777777" w:rsidR="00BA25DF" w:rsidRPr="00B07243" w:rsidRDefault="00BA25DF">
            <w:pPr>
              <w:pStyle w:val="paragraph"/>
              <w:spacing w:before="0" w:beforeAutospacing="0" w:afterAutospacing="0"/>
              <w:textAlignment w:val="baseline"/>
              <w:rPr>
                <w:rStyle w:val="eop"/>
                <w:rFonts w:ascii="Arial" w:hAnsi="Arial" w:cs="Arial"/>
                <w:sz w:val="22"/>
                <w:szCs w:val="22"/>
              </w:rPr>
            </w:pPr>
            <w:r w:rsidRPr="00B07243">
              <w:rPr>
                <w:rStyle w:val="eop"/>
                <w:rFonts w:ascii="Arial" w:hAnsi="Arial" w:cs="Arial"/>
                <w:color w:val="000000" w:themeColor="text1"/>
                <w:sz w:val="22"/>
                <w:szCs w:val="22"/>
              </w:rPr>
              <w:t>[Beschrijving van de uitwerking]</w:t>
            </w:r>
          </w:p>
        </w:tc>
      </w:tr>
    </w:tbl>
    <w:p w14:paraId="42F63F16" w14:textId="77777777" w:rsidR="00BA25DF" w:rsidRDefault="00BA25DF" w:rsidP="00B85E2E">
      <w:pPr>
        <w:pStyle w:val="paragraph"/>
        <w:spacing w:before="0" w:beforeAutospacing="0" w:afterAutospacing="0"/>
        <w:textAlignment w:val="baseline"/>
        <w:rPr>
          <w:rStyle w:val="eop"/>
          <w:rFonts w:ascii="Arial" w:hAnsi="Arial" w:cs="Arial"/>
          <w:sz w:val="22"/>
          <w:szCs w:val="22"/>
        </w:rPr>
      </w:pPr>
    </w:p>
    <w:p w14:paraId="5FD3EC01" w14:textId="77777777" w:rsidR="00F147D5" w:rsidRDefault="00F147D5" w:rsidP="00B85E2E">
      <w:pPr>
        <w:pStyle w:val="paragraph"/>
        <w:spacing w:before="0" w:beforeAutospacing="0" w:afterAutospacing="0"/>
        <w:textAlignment w:val="baseline"/>
        <w:rPr>
          <w:rStyle w:val="eop"/>
          <w:rFonts w:ascii="Arial" w:hAnsi="Arial" w:cs="Arial"/>
          <w:sz w:val="22"/>
          <w:szCs w:val="22"/>
        </w:rPr>
      </w:pPr>
    </w:p>
    <w:sectPr w:rsidR="00F147D5" w:rsidSect="00964E32">
      <w:type w:val="continuous"/>
      <w:pgSz w:w="16840" w:h="11900" w:orient="landscape" w:code="9"/>
      <w:pgMar w:top="1985" w:right="2835" w:bottom="1985" w:left="1701"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1AE6" w14:textId="77777777" w:rsidR="00964E32" w:rsidRDefault="00964E32" w:rsidP="003D4B84">
      <w:r>
        <w:separator/>
      </w:r>
    </w:p>
  </w:endnote>
  <w:endnote w:type="continuationSeparator" w:id="0">
    <w:p w14:paraId="4C1E0444" w14:textId="77777777" w:rsidR="00964E32" w:rsidRDefault="00964E32" w:rsidP="003D4B84">
      <w:r>
        <w:continuationSeparator/>
      </w:r>
    </w:p>
  </w:endnote>
  <w:endnote w:type="continuationNotice" w:id="1">
    <w:p w14:paraId="47F71B5B" w14:textId="77777777" w:rsidR="00964E32" w:rsidRDefault="00964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DINRoundPro">
    <w:altName w:val="Calibri"/>
    <w:panose1 w:val="00000000000000000000"/>
    <w:charset w:val="00"/>
    <w:family w:val="swiss"/>
    <w:notTrueType/>
    <w:pitch w:val="variable"/>
    <w:sig w:usb0="A00002BF" w:usb1="4000207B" w:usb2="00000000" w:usb3="00000000" w:csb0="00000097" w:csb1="00000000"/>
  </w:font>
  <w:font w:name="MS PGothic">
    <w:altName w:val="ＭＳ Ｐゴシック"/>
    <w:panose1 w:val="020B0600070205080204"/>
    <w:charset w:val="80"/>
    <w:family w:val="swiss"/>
    <w:pitch w:val="variable"/>
    <w:sig w:usb0="E00002FF" w:usb1="6AC7FDFB" w:usb2="08000012" w:usb3="00000000" w:csb0="0002009F"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F679" w14:textId="77777777" w:rsidR="00614234" w:rsidRPr="000F12EB" w:rsidRDefault="00614234" w:rsidP="00614234">
    <w:pPr>
      <w:keepLines/>
      <w:tabs>
        <w:tab w:val="center" w:pos="4536"/>
        <w:tab w:val="right" w:pos="9072"/>
      </w:tabs>
      <w:spacing w:line="240" w:lineRule="auto"/>
      <w:rPr>
        <w:rFonts w:ascii="Arial" w:eastAsia="Arial" w:hAnsi="Arial" w:cs="Arial"/>
        <w:color w:val="auto"/>
        <w:sz w:val="14"/>
        <w:szCs w:val="14"/>
      </w:rPr>
    </w:pPr>
  </w:p>
  <w:p w14:paraId="44058E8A" w14:textId="112E3AFC" w:rsidR="00614234" w:rsidRPr="00614234" w:rsidRDefault="00614234" w:rsidP="00614234">
    <w:pPr>
      <w:keepLines/>
      <w:tabs>
        <w:tab w:val="center" w:pos="4536"/>
        <w:tab w:val="right" w:pos="9072"/>
      </w:tabs>
      <w:spacing w:before="200" w:line="240" w:lineRule="auto"/>
      <w:rPr>
        <w:rFonts w:ascii="Arial" w:hAnsi="Arial" w:cs="Arial"/>
        <w:color w:val="auto"/>
        <w:sz w:val="16"/>
        <w:szCs w:val="16"/>
        <w:shd w:val="clear" w:color="auto" w:fill="969BA0"/>
      </w:rPr>
    </w:pPr>
    <w:r w:rsidRPr="000F12EB">
      <w:rPr>
        <w:rFonts w:ascii="Arial" w:hAnsi="Arial" w:cs="Arial"/>
        <w:color w:val="auto"/>
        <w:sz w:val="16"/>
        <w:szCs w:val="16"/>
      </w:rPr>
      <w:t xml:space="preserve">Bijlage </w:t>
    </w:r>
    <w:r w:rsidR="000F12EB" w:rsidRPr="000F12EB">
      <w:rPr>
        <w:rFonts w:ascii="Arial" w:hAnsi="Arial" w:cs="Arial"/>
        <w:color w:val="auto"/>
        <w:sz w:val="16"/>
        <w:szCs w:val="16"/>
      </w:rPr>
      <w:t>I</w:t>
    </w:r>
    <w:r w:rsidRPr="000F12EB">
      <w:rPr>
        <w:rFonts w:ascii="Arial" w:hAnsi="Arial" w:cs="Arial"/>
        <w:color w:val="auto"/>
        <w:sz w:val="16"/>
        <w:szCs w:val="16"/>
      </w:rPr>
      <w:t xml:space="preserve"> </w:t>
    </w:r>
    <w:r w:rsidR="00623084" w:rsidRPr="000F12EB">
      <w:rPr>
        <w:rFonts w:ascii="Arial" w:hAnsi="Arial" w:cs="Arial"/>
        <w:color w:val="auto"/>
        <w:sz w:val="16"/>
        <w:szCs w:val="16"/>
      </w:rPr>
      <w:t xml:space="preserve">Uitwerking </w:t>
    </w:r>
    <w:r w:rsidR="00623084">
      <w:rPr>
        <w:rFonts w:ascii="Arial" w:hAnsi="Arial" w:cs="Arial"/>
        <w:color w:val="auto"/>
        <w:sz w:val="16"/>
        <w:szCs w:val="16"/>
      </w:rPr>
      <w:t>wensen</w:t>
    </w:r>
    <w:r w:rsidRPr="00614234">
      <w:rPr>
        <w:rFonts w:ascii="Arial" w:hAnsi="Arial" w:cs="Arial"/>
        <w:color w:val="auto"/>
        <w:sz w:val="16"/>
        <w:szCs w:val="16"/>
      </w:rPr>
      <w:tab/>
    </w:r>
    <w:r w:rsidRPr="00614234">
      <w:rPr>
        <w:rFonts w:ascii="Arial" w:hAnsi="Arial" w:cs="Arial"/>
        <w:color w:val="auto"/>
        <w:sz w:val="16"/>
        <w:szCs w:val="16"/>
        <w:shd w:val="clear" w:color="auto" w:fill="E6E6E6"/>
      </w:rPr>
      <w:fldChar w:fldCharType="begin"/>
    </w:r>
    <w:r w:rsidRPr="00614234">
      <w:rPr>
        <w:rFonts w:ascii="Arial" w:hAnsi="Arial" w:cs="Arial"/>
        <w:color w:val="auto"/>
        <w:sz w:val="16"/>
        <w:szCs w:val="16"/>
      </w:rPr>
      <w:instrText>PAGE</w:instrText>
    </w:r>
    <w:r w:rsidRPr="00614234">
      <w:rPr>
        <w:rFonts w:ascii="Arial" w:hAnsi="Arial" w:cs="Arial"/>
        <w:color w:val="auto"/>
        <w:sz w:val="16"/>
        <w:szCs w:val="16"/>
        <w:shd w:val="clear" w:color="auto" w:fill="E6E6E6"/>
      </w:rPr>
      <w:fldChar w:fldCharType="separate"/>
    </w:r>
    <w:r w:rsidRPr="00614234">
      <w:rPr>
        <w:rFonts w:ascii="Arial" w:hAnsi="Arial" w:cs="Arial"/>
        <w:color w:val="auto"/>
        <w:sz w:val="16"/>
        <w:szCs w:val="16"/>
      </w:rPr>
      <w:t>2</w:t>
    </w:r>
    <w:r w:rsidRPr="00614234">
      <w:rPr>
        <w:rFonts w:ascii="Arial" w:hAnsi="Arial" w:cs="Arial"/>
        <w:color w:val="auto"/>
        <w:sz w:val="16"/>
        <w:szCs w:val="16"/>
        <w:shd w:val="clear" w:color="auto" w:fill="E6E6E6"/>
      </w:rPr>
      <w:fldChar w:fldCharType="end"/>
    </w:r>
    <w:r w:rsidRPr="00614234">
      <w:rPr>
        <w:rFonts w:ascii="Arial" w:hAnsi="Arial" w:cs="Arial"/>
        <w:color w:val="auto"/>
        <w:sz w:val="16"/>
        <w:szCs w:val="16"/>
      </w:rPr>
      <w:tab/>
    </w:r>
    <w:r w:rsidRPr="00614234">
      <w:rPr>
        <w:rFonts w:ascii="Arial" w:hAnsi="Arial" w:cs="Arial"/>
        <w:color w:val="auto"/>
        <w:sz w:val="16"/>
        <w:szCs w:val="16"/>
      </w:rPr>
      <w:tab/>
    </w:r>
    <w:r w:rsidRPr="00614234">
      <w:rPr>
        <w:rFonts w:ascii="Arial" w:hAnsi="Arial" w:cs="Arial"/>
        <w:color w:val="auto"/>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EA66" w14:textId="77777777" w:rsidR="00964E32" w:rsidRDefault="00964E32" w:rsidP="003D4B84">
      <w:r>
        <w:separator/>
      </w:r>
    </w:p>
  </w:footnote>
  <w:footnote w:type="continuationSeparator" w:id="0">
    <w:p w14:paraId="0FFC11D4" w14:textId="77777777" w:rsidR="00964E32" w:rsidRDefault="00964E32" w:rsidP="003D4B84">
      <w:r>
        <w:continuationSeparator/>
      </w:r>
    </w:p>
  </w:footnote>
  <w:footnote w:type="continuationNotice" w:id="1">
    <w:p w14:paraId="67E12C34" w14:textId="77777777" w:rsidR="00964E32" w:rsidRDefault="00964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C5D2" w14:textId="77777777" w:rsidR="00CB6525" w:rsidRDefault="000A40DA">
    <w:pPr>
      <w:pStyle w:val="Koptekst"/>
    </w:pPr>
    <w:r>
      <w:rPr>
        <w:noProof/>
        <w:color w:val="2B579A"/>
        <w:shd w:val="clear" w:color="auto" w:fill="E6E6E6"/>
      </w:rPr>
      <mc:AlternateContent>
        <mc:Choice Requires="wps">
          <w:drawing>
            <wp:anchor distT="0" distB="0" distL="114300" distR="114300" simplePos="0" relativeHeight="251658240" behindDoc="1" locked="1" layoutInCell="1" allowOverlap="1" wp14:anchorId="43495CF0" wp14:editId="707F4E2F">
              <wp:simplePos x="0" y="0"/>
              <wp:positionH relativeFrom="page">
                <wp:align>left</wp:align>
              </wp:positionH>
              <wp:positionV relativeFrom="page">
                <wp:posOffset>4191000</wp:posOffset>
              </wp:positionV>
              <wp:extent cx="316800" cy="2440800"/>
              <wp:effectExtent l="0" t="0" r="7620" b="0"/>
              <wp:wrapNone/>
              <wp:docPr id="238828663" name="Vrije vorm: vorm 6"/>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Vrije vorm: vorm 6" style="position:absolute;margin-left:0;margin-top:330pt;width:24.95pt;height:192.2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spid="_x0000_s1026" fillcolor="#9cdbd9 [3206]" stroked="f" strokeweight=".85pt" path="m,l504825,1984209,,39684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w14:anchorId="1517D831">
              <v:path arrowok="t" o:connecttype="custom" o:connectlocs="0,0;316800,1220400;0,2440800;0,0" o:connectangles="0,0,0,0"/>
              <w10:wrap anchorx="page" anchory="page"/>
              <w10:anchorlock/>
            </v:shape>
          </w:pict>
        </mc:Fallback>
      </mc:AlternateContent>
    </w:r>
    <w:r w:rsidR="00CB6525" w:rsidRPr="00CB6525">
      <w:rPr>
        <w:noProof/>
        <w:color w:val="2B579A"/>
        <w:shd w:val="clear" w:color="auto" w:fill="E6E6E6"/>
      </w:rPr>
      <w:drawing>
        <wp:inline distT="0" distB="0" distL="0" distR="0" wp14:anchorId="5EE75510" wp14:editId="6BB7278B">
          <wp:extent cx="2353342" cy="677865"/>
          <wp:effectExtent l="0" t="0" r="0" b="0"/>
          <wp:docPr id="403750139" name="Afbeelding 40375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0B5F6EBE"/>
    <w:multiLevelType w:val="hybridMultilevel"/>
    <w:tmpl w:val="8E7A53B6"/>
    <w:lvl w:ilvl="0" w:tplc="4600C00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627DE"/>
    <w:multiLevelType w:val="hybridMultilevel"/>
    <w:tmpl w:val="4A8646A6"/>
    <w:lvl w:ilvl="0" w:tplc="A8904E4C">
      <w:numFmt w:val="bullet"/>
      <w:lvlText w:val="-"/>
      <w:lvlJc w:val="left"/>
      <w:pPr>
        <w:ind w:left="420" w:hanging="360"/>
      </w:pPr>
      <w:rPr>
        <w:rFonts w:ascii="Arial" w:eastAsia="Raleway"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15:restartNumberingAfterBreak="0">
    <w:nsid w:val="1D823CB1"/>
    <w:multiLevelType w:val="hybridMultilevel"/>
    <w:tmpl w:val="3F9461A0"/>
    <w:lvl w:ilvl="0" w:tplc="4600C00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1A0CCD"/>
    <w:multiLevelType w:val="multilevel"/>
    <w:tmpl w:val="9BDE0D4C"/>
    <w:styleLink w:val="LijstalineaKB"/>
    <w:lvl w:ilvl="0">
      <w:start w:val="1"/>
      <w:numFmt w:val="bullet"/>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6" w15:restartNumberingAfterBreak="0">
    <w:nsid w:val="494362D8"/>
    <w:multiLevelType w:val="multilevel"/>
    <w:tmpl w:val="9BDE0D4C"/>
    <w:numStyleLink w:val="LijstalineaKB"/>
  </w:abstractNum>
  <w:abstractNum w:abstractNumId="7" w15:restartNumberingAfterBreak="0">
    <w:nsid w:val="515445C2"/>
    <w:multiLevelType w:val="hybridMultilevel"/>
    <w:tmpl w:val="B5F624C4"/>
    <w:lvl w:ilvl="0" w:tplc="4600C00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236347"/>
    <w:multiLevelType w:val="hybridMultilevel"/>
    <w:tmpl w:val="BE3C9604"/>
    <w:lvl w:ilvl="0" w:tplc="4600C00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2B23CD"/>
    <w:multiLevelType w:val="multilevel"/>
    <w:tmpl w:val="9BDE0D4C"/>
    <w:numStyleLink w:val="LijstalineaKB"/>
  </w:abstractNum>
  <w:abstractNum w:abstractNumId="10" w15:restartNumberingAfterBreak="0">
    <w:nsid w:val="725D1AB5"/>
    <w:multiLevelType w:val="hybridMultilevel"/>
    <w:tmpl w:val="90962EC2"/>
    <w:lvl w:ilvl="0" w:tplc="4600C00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5D246E"/>
    <w:multiLevelType w:val="hybridMultilevel"/>
    <w:tmpl w:val="27F2CCA2"/>
    <w:lvl w:ilvl="0" w:tplc="314805C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8768381">
    <w:abstractNumId w:val="5"/>
  </w:num>
  <w:num w:numId="2" w16cid:durableId="1879928924">
    <w:abstractNumId w:val="0"/>
  </w:num>
  <w:num w:numId="3" w16cid:durableId="1737821824">
    <w:abstractNumId w:val="9"/>
  </w:num>
  <w:num w:numId="4" w16cid:durableId="456802593">
    <w:abstractNumId w:val="6"/>
  </w:num>
  <w:num w:numId="5" w16cid:durableId="40133261">
    <w:abstractNumId w:val="4"/>
  </w:num>
  <w:num w:numId="6" w16cid:durableId="1140612244">
    <w:abstractNumId w:val="2"/>
  </w:num>
  <w:num w:numId="7" w16cid:durableId="1313943720">
    <w:abstractNumId w:val="7"/>
  </w:num>
  <w:num w:numId="8" w16cid:durableId="916481181">
    <w:abstractNumId w:val="11"/>
  </w:num>
  <w:num w:numId="9" w16cid:durableId="964430378">
    <w:abstractNumId w:val="1"/>
  </w:num>
  <w:num w:numId="10" w16cid:durableId="197209301">
    <w:abstractNumId w:val="3"/>
  </w:num>
  <w:num w:numId="11" w16cid:durableId="1180395132">
    <w:abstractNumId w:val="10"/>
  </w:num>
  <w:num w:numId="12" w16cid:durableId="921333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18"/>
    <w:rsid w:val="000006B9"/>
    <w:rsid w:val="00005100"/>
    <w:rsid w:val="00012D57"/>
    <w:rsid w:val="0001418D"/>
    <w:rsid w:val="00014B1D"/>
    <w:rsid w:val="00016513"/>
    <w:rsid w:val="00020910"/>
    <w:rsid w:val="00020E0F"/>
    <w:rsid w:val="00030091"/>
    <w:rsid w:val="000319E7"/>
    <w:rsid w:val="00044DE8"/>
    <w:rsid w:val="000570D3"/>
    <w:rsid w:val="00063D5E"/>
    <w:rsid w:val="00064BEE"/>
    <w:rsid w:val="000710AD"/>
    <w:rsid w:val="00071935"/>
    <w:rsid w:val="000725C8"/>
    <w:rsid w:val="00074FFB"/>
    <w:rsid w:val="00087FD5"/>
    <w:rsid w:val="00096D81"/>
    <w:rsid w:val="000A40DA"/>
    <w:rsid w:val="000B0975"/>
    <w:rsid w:val="000B79E0"/>
    <w:rsid w:val="000F0381"/>
    <w:rsid w:val="000F12EB"/>
    <w:rsid w:val="000F251E"/>
    <w:rsid w:val="000F4C40"/>
    <w:rsid w:val="001006EE"/>
    <w:rsid w:val="001042DE"/>
    <w:rsid w:val="00110231"/>
    <w:rsid w:val="001328E2"/>
    <w:rsid w:val="001426AB"/>
    <w:rsid w:val="00146FC8"/>
    <w:rsid w:val="00152136"/>
    <w:rsid w:val="00154F11"/>
    <w:rsid w:val="001631B5"/>
    <w:rsid w:val="00171883"/>
    <w:rsid w:val="00172179"/>
    <w:rsid w:val="00172E78"/>
    <w:rsid w:val="0019368D"/>
    <w:rsid w:val="00196F66"/>
    <w:rsid w:val="001A27A1"/>
    <w:rsid w:val="001B15B6"/>
    <w:rsid w:val="001B2B8A"/>
    <w:rsid w:val="001C0472"/>
    <w:rsid w:val="001C418D"/>
    <w:rsid w:val="001D5163"/>
    <w:rsid w:val="001E468B"/>
    <w:rsid w:val="001E548F"/>
    <w:rsid w:val="001E5618"/>
    <w:rsid w:val="001F4FD2"/>
    <w:rsid w:val="00202A52"/>
    <w:rsid w:val="0020649F"/>
    <w:rsid w:val="00220F27"/>
    <w:rsid w:val="00221254"/>
    <w:rsid w:val="00223BBC"/>
    <w:rsid w:val="00224BEF"/>
    <w:rsid w:val="002348F2"/>
    <w:rsid w:val="00243E44"/>
    <w:rsid w:val="00244CFA"/>
    <w:rsid w:val="00246EA7"/>
    <w:rsid w:val="00251EC8"/>
    <w:rsid w:val="002521EA"/>
    <w:rsid w:val="0025484B"/>
    <w:rsid w:val="00254BE1"/>
    <w:rsid w:val="00256341"/>
    <w:rsid w:val="0026470C"/>
    <w:rsid w:val="0027206A"/>
    <w:rsid w:val="00273092"/>
    <w:rsid w:val="002904AA"/>
    <w:rsid w:val="00296B6B"/>
    <w:rsid w:val="002A0277"/>
    <w:rsid w:val="002A19B6"/>
    <w:rsid w:val="002A2799"/>
    <w:rsid w:val="002A5896"/>
    <w:rsid w:val="002A76AE"/>
    <w:rsid w:val="002B2571"/>
    <w:rsid w:val="002C0C78"/>
    <w:rsid w:val="002C2A70"/>
    <w:rsid w:val="002C33E4"/>
    <w:rsid w:val="002C3AD6"/>
    <w:rsid w:val="002D11E5"/>
    <w:rsid w:val="002D785B"/>
    <w:rsid w:val="002E2B77"/>
    <w:rsid w:val="002E5BFD"/>
    <w:rsid w:val="002F24DA"/>
    <w:rsid w:val="002F24FB"/>
    <w:rsid w:val="002F3397"/>
    <w:rsid w:val="002F654A"/>
    <w:rsid w:val="00303B53"/>
    <w:rsid w:val="00310CB1"/>
    <w:rsid w:val="00312C4F"/>
    <w:rsid w:val="00312F8C"/>
    <w:rsid w:val="003153C6"/>
    <w:rsid w:val="0031719D"/>
    <w:rsid w:val="00321644"/>
    <w:rsid w:val="0032308B"/>
    <w:rsid w:val="003266A5"/>
    <w:rsid w:val="00331A58"/>
    <w:rsid w:val="003320B7"/>
    <w:rsid w:val="003368A6"/>
    <w:rsid w:val="00345E03"/>
    <w:rsid w:val="00346559"/>
    <w:rsid w:val="00346CA0"/>
    <w:rsid w:val="003673D5"/>
    <w:rsid w:val="00370F17"/>
    <w:rsid w:val="00374D55"/>
    <w:rsid w:val="00386BEE"/>
    <w:rsid w:val="00397BB0"/>
    <w:rsid w:val="003A4AC1"/>
    <w:rsid w:val="003B1697"/>
    <w:rsid w:val="003C1B7C"/>
    <w:rsid w:val="003C3CDF"/>
    <w:rsid w:val="003C730B"/>
    <w:rsid w:val="003D422E"/>
    <w:rsid w:val="003D4B84"/>
    <w:rsid w:val="003D5D91"/>
    <w:rsid w:val="003D7D9E"/>
    <w:rsid w:val="003E2291"/>
    <w:rsid w:val="003E2448"/>
    <w:rsid w:val="003E407A"/>
    <w:rsid w:val="003E491D"/>
    <w:rsid w:val="003E5715"/>
    <w:rsid w:val="003E76EE"/>
    <w:rsid w:val="003F5DB1"/>
    <w:rsid w:val="003F6733"/>
    <w:rsid w:val="004039CE"/>
    <w:rsid w:val="0041355A"/>
    <w:rsid w:val="00416DA4"/>
    <w:rsid w:val="0042004F"/>
    <w:rsid w:val="00422A14"/>
    <w:rsid w:val="0042487D"/>
    <w:rsid w:val="004333CE"/>
    <w:rsid w:val="00437F92"/>
    <w:rsid w:val="0044358D"/>
    <w:rsid w:val="0045279F"/>
    <w:rsid w:val="00452BB7"/>
    <w:rsid w:val="00455C4F"/>
    <w:rsid w:val="00456919"/>
    <w:rsid w:val="00462D9C"/>
    <w:rsid w:val="004741B3"/>
    <w:rsid w:val="004753DE"/>
    <w:rsid w:val="004824A0"/>
    <w:rsid w:val="00482B54"/>
    <w:rsid w:val="00495404"/>
    <w:rsid w:val="0049637C"/>
    <w:rsid w:val="004A2454"/>
    <w:rsid w:val="004B00AA"/>
    <w:rsid w:val="004B5C8B"/>
    <w:rsid w:val="004B66AD"/>
    <w:rsid w:val="004C3D35"/>
    <w:rsid w:val="004C462C"/>
    <w:rsid w:val="004C6035"/>
    <w:rsid w:val="004C7877"/>
    <w:rsid w:val="004F10C6"/>
    <w:rsid w:val="00503BF3"/>
    <w:rsid w:val="005041F0"/>
    <w:rsid w:val="005165BE"/>
    <w:rsid w:val="00517F71"/>
    <w:rsid w:val="00520260"/>
    <w:rsid w:val="00522593"/>
    <w:rsid w:val="005505F6"/>
    <w:rsid w:val="005616D5"/>
    <w:rsid w:val="00574958"/>
    <w:rsid w:val="005824B7"/>
    <w:rsid w:val="0058455E"/>
    <w:rsid w:val="00593A38"/>
    <w:rsid w:val="00593C12"/>
    <w:rsid w:val="00595DC5"/>
    <w:rsid w:val="005A3515"/>
    <w:rsid w:val="005A4130"/>
    <w:rsid w:val="005B2166"/>
    <w:rsid w:val="005B3868"/>
    <w:rsid w:val="005C4D71"/>
    <w:rsid w:val="005C6226"/>
    <w:rsid w:val="005D2E9F"/>
    <w:rsid w:val="005F40C2"/>
    <w:rsid w:val="005F4D1C"/>
    <w:rsid w:val="005F50B1"/>
    <w:rsid w:val="0060132E"/>
    <w:rsid w:val="00604E3D"/>
    <w:rsid w:val="00607483"/>
    <w:rsid w:val="00607AD5"/>
    <w:rsid w:val="00610BBB"/>
    <w:rsid w:val="00610DAD"/>
    <w:rsid w:val="00614234"/>
    <w:rsid w:val="00614B48"/>
    <w:rsid w:val="0062022F"/>
    <w:rsid w:val="00623084"/>
    <w:rsid w:val="006425A0"/>
    <w:rsid w:val="006436AC"/>
    <w:rsid w:val="00645D40"/>
    <w:rsid w:val="006556AA"/>
    <w:rsid w:val="006625A5"/>
    <w:rsid w:val="006661ED"/>
    <w:rsid w:val="00672636"/>
    <w:rsid w:val="0067421B"/>
    <w:rsid w:val="00675170"/>
    <w:rsid w:val="00676E9C"/>
    <w:rsid w:val="00681E90"/>
    <w:rsid w:val="006858AA"/>
    <w:rsid w:val="006A06E7"/>
    <w:rsid w:val="006A5F4A"/>
    <w:rsid w:val="006A6A80"/>
    <w:rsid w:val="006A71CC"/>
    <w:rsid w:val="006B4190"/>
    <w:rsid w:val="006B5082"/>
    <w:rsid w:val="006D2826"/>
    <w:rsid w:val="006D2965"/>
    <w:rsid w:val="006D6BE4"/>
    <w:rsid w:val="006E0A89"/>
    <w:rsid w:val="006E2B93"/>
    <w:rsid w:val="006E74EF"/>
    <w:rsid w:val="006E77B2"/>
    <w:rsid w:val="0070647F"/>
    <w:rsid w:val="007075A0"/>
    <w:rsid w:val="007171CA"/>
    <w:rsid w:val="00724A08"/>
    <w:rsid w:val="00731713"/>
    <w:rsid w:val="0073511A"/>
    <w:rsid w:val="007419FB"/>
    <w:rsid w:val="007518D1"/>
    <w:rsid w:val="00751FEE"/>
    <w:rsid w:val="0076545E"/>
    <w:rsid w:val="007663F3"/>
    <w:rsid w:val="007707FB"/>
    <w:rsid w:val="0077080F"/>
    <w:rsid w:val="007720FD"/>
    <w:rsid w:val="0077469C"/>
    <w:rsid w:val="00775C20"/>
    <w:rsid w:val="007833FB"/>
    <w:rsid w:val="00790917"/>
    <w:rsid w:val="00795053"/>
    <w:rsid w:val="007963AD"/>
    <w:rsid w:val="007A4406"/>
    <w:rsid w:val="007A7BBB"/>
    <w:rsid w:val="007B0701"/>
    <w:rsid w:val="007B2E15"/>
    <w:rsid w:val="007B3C58"/>
    <w:rsid w:val="007B6F70"/>
    <w:rsid w:val="007D43B6"/>
    <w:rsid w:val="007E1AF9"/>
    <w:rsid w:val="007E53FB"/>
    <w:rsid w:val="00807FDE"/>
    <w:rsid w:val="00813987"/>
    <w:rsid w:val="00814732"/>
    <w:rsid w:val="00816420"/>
    <w:rsid w:val="00817D87"/>
    <w:rsid w:val="00821F7F"/>
    <w:rsid w:val="00840D4E"/>
    <w:rsid w:val="00844EFB"/>
    <w:rsid w:val="00847ADE"/>
    <w:rsid w:val="00855D30"/>
    <w:rsid w:val="00855ECF"/>
    <w:rsid w:val="008560B8"/>
    <w:rsid w:val="00857048"/>
    <w:rsid w:val="00861531"/>
    <w:rsid w:val="00862E77"/>
    <w:rsid w:val="00864373"/>
    <w:rsid w:val="00873A55"/>
    <w:rsid w:val="00874277"/>
    <w:rsid w:val="00887B3C"/>
    <w:rsid w:val="00887F71"/>
    <w:rsid w:val="00891199"/>
    <w:rsid w:val="00896D9B"/>
    <w:rsid w:val="008A3175"/>
    <w:rsid w:val="008B05A6"/>
    <w:rsid w:val="008C4571"/>
    <w:rsid w:val="008C652F"/>
    <w:rsid w:val="008E2CC4"/>
    <w:rsid w:val="008F0951"/>
    <w:rsid w:val="008F11E8"/>
    <w:rsid w:val="008F1271"/>
    <w:rsid w:val="008F4C4E"/>
    <w:rsid w:val="008F7165"/>
    <w:rsid w:val="0090537F"/>
    <w:rsid w:val="00906115"/>
    <w:rsid w:val="00920B6B"/>
    <w:rsid w:val="009324E5"/>
    <w:rsid w:val="009331A8"/>
    <w:rsid w:val="0095003D"/>
    <w:rsid w:val="00964E32"/>
    <w:rsid w:val="009773AF"/>
    <w:rsid w:val="00987602"/>
    <w:rsid w:val="00990399"/>
    <w:rsid w:val="0099098E"/>
    <w:rsid w:val="00991B45"/>
    <w:rsid w:val="00992107"/>
    <w:rsid w:val="009A429E"/>
    <w:rsid w:val="009B2A35"/>
    <w:rsid w:val="009B4F78"/>
    <w:rsid w:val="009C39E5"/>
    <w:rsid w:val="009C5AEF"/>
    <w:rsid w:val="009D00CD"/>
    <w:rsid w:val="009E43BD"/>
    <w:rsid w:val="00A0328C"/>
    <w:rsid w:val="00A053AB"/>
    <w:rsid w:val="00A066D1"/>
    <w:rsid w:val="00A1094F"/>
    <w:rsid w:val="00A10BC9"/>
    <w:rsid w:val="00A1570F"/>
    <w:rsid w:val="00A20E63"/>
    <w:rsid w:val="00A277EC"/>
    <w:rsid w:val="00A35E56"/>
    <w:rsid w:val="00A47001"/>
    <w:rsid w:val="00A50A53"/>
    <w:rsid w:val="00A63F34"/>
    <w:rsid w:val="00A73F98"/>
    <w:rsid w:val="00A820F0"/>
    <w:rsid w:val="00A82CCC"/>
    <w:rsid w:val="00A92AEC"/>
    <w:rsid w:val="00A93EE7"/>
    <w:rsid w:val="00AA11EB"/>
    <w:rsid w:val="00AA728C"/>
    <w:rsid w:val="00AB1410"/>
    <w:rsid w:val="00AB24F8"/>
    <w:rsid w:val="00AB3536"/>
    <w:rsid w:val="00AE2C60"/>
    <w:rsid w:val="00AE461A"/>
    <w:rsid w:val="00AF3123"/>
    <w:rsid w:val="00AF383B"/>
    <w:rsid w:val="00AF6AB9"/>
    <w:rsid w:val="00B01404"/>
    <w:rsid w:val="00B01E43"/>
    <w:rsid w:val="00B02E5D"/>
    <w:rsid w:val="00B03FBF"/>
    <w:rsid w:val="00B05CD5"/>
    <w:rsid w:val="00B07243"/>
    <w:rsid w:val="00B221B4"/>
    <w:rsid w:val="00B22AEB"/>
    <w:rsid w:val="00B32C1A"/>
    <w:rsid w:val="00B37768"/>
    <w:rsid w:val="00B42F51"/>
    <w:rsid w:val="00B62145"/>
    <w:rsid w:val="00B76163"/>
    <w:rsid w:val="00B770DB"/>
    <w:rsid w:val="00B81060"/>
    <w:rsid w:val="00B85173"/>
    <w:rsid w:val="00B85E2E"/>
    <w:rsid w:val="00BA25DF"/>
    <w:rsid w:val="00BA4BB8"/>
    <w:rsid w:val="00BA76DE"/>
    <w:rsid w:val="00BB2078"/>
    <w:rsid w:val="00BC1DBB"/>
    <w:rsid w:val="00BC514F"/>
    <w:rsid w:val="00BD5D51"/>
    <w:rsid w:val="00BF6D0D"/>
    <w:rsid w:val="00C005AF"/>
    <w:rsid w:val="00C00B91"/>
    <w:rsid w:val="00C04077"/>
    <w:rsid w:val="00C07167"/>
    <w:rsid w:val="00C07C70"/>
    <w:rsid w:val="00C10E4A"/>
    <w:rsid w:val="00C12683"/>
    <w:rsid w:val="00C160C0"/>
    <w:rsid w:val="00C239BD"/>
    <w:rsid w:val="00C25189"/>
    <w:rsid w:val="00C36781"/>
    <w:rsid w:val="00C41A5B"/>
    <w:rsid w:val="00C43831"/>
    <w:rsid w:val="00C5231D"/>
    <w:rsid w:val="00C61D69"/>
    <w:rsid w:val="00C6747F"/>
    <w:rsid w:val="00C7097F"/>
    <w:rsid w:val="00C83134"/>
    <w:rsid w:val="00C850B1"/>
    <w:rsid w:val="00C90FF9"/>
    <w:rsid w:val="00C93B98"/>
    <w:rsid w:val="00C94904"/>
    <w:rsid w:val="00CA025A"/>
    <w:rsid w:val="00CB6525"/>
    <w:rsid w:val="00CB71EF"/>
    <w:rsid w:val="00CD1A33"/>
    <w:rsid w:val="00CD1B03"/>
    <w:rsid w:val="00CE1EC0"/>
    <w:rsid w:val="00CE7F24"/>
    <w:rsid w:val="00CF71FD"/>
    <w:rsid w:val="00D243FD"/>
    <w:rsid w:val="00D25596"/>
    <w:rsid w:val="00D2733B"/>
    <w:rsid w:val="00D40604"/>
    <w:rsid w:val="00D41114"/>
    <w:rsid w:val="00D4593E"/>
    <w:rsid w:val="00D47153"/>
    <w:rsid w:val="00D50942"/>
    <w:rsid w:val="00D6066A"/>
    <w:rsid w:val="00D60DB7"/>
    <w:rsid w:val="00D65A24"/>
    <w:rsid w:val="00D7651C"/>
    <w:rsid w:val="00D821E9"/>
    <w:rsid w:val="00D822CF"/>
    <w:rsid w:val="00D83D00"/>
    <w:rsid w:val="00D84976"/>
    <w:rsid w:val="00D927AC"/>
    <w:rsid w:val="00DA5D59"/>
    <w:rsid w:val="00DB522E"/>
    <w:rsid w:val="00DC2F4B"/>
    <w:rsid w:val="00DC3204"/>
    <w:rsid w:val="00DD03C6"/>
    <w:rsid w:val="00DD3BF2"/>
    <w:rsid w:val="00DD3FC2"/>
    <w:rsid w:val="00DD46CE"/>
    <w:rsid w:val="00DD50AC"/>
    <w:rsid w:val="00DE5886"/>
    <w:rsid w:val="00DF6BBD"/>
    <w:rsid w:val="00E01526"/>
    <w:rsid w:val="00E17393"/>
    <w:rsid w:val="00E205E8"/>
    <w:rsid w:val="00E24C29"/>
    <w:rsid w:val="00E313B8"/>
    <w:rsid w:val="00E33333"/>
    <w:rsid w:val="00E422EE"/>
    <w:rsid w:val="00E46E86"/>
    <w:rsid w:val="00E46F40"/>
    <w:rsid w:val="00E47122"/>
    <w:rsid w:val="00E57042"/>
    <w:rsid w:val="00E60F5E"/>
    <w:rsid w:val="00E61D56"/>
    <w:rsid w:val="00E74391"/>
    <w:rsid w:val="00E759DA"/>
    <w:rsid w:val="00E76C2E"/>
    <w:rsid w:val="00E861FA"/>
    <w:rsid w:val="00E86C8A"/>
    <w:rsid w:val="00E87724"/>
    <w:rsid w:val="00E94BF0"/>
    <w:rsid w:val="00EA252D"/>
    <w:rsid w:val="00EB040A"/>
    <w:rsid w:val="00EC3DDE"/>
    <w:rsid w:val="00EC6BAE"/>
    <w:rsid w:val="00ED5B09"/>
    <w:rsid w:val="00ED6E42"/>
    <w:rsid w:val="00EE00A3"/>
    <w:rsid w:val="00EF10DA"/>
    <w:rsid w:val="00EF19A4"/>
    <w:rsid w:val="00EF2A51"/>
    <w:rsid w:val="00EF3052"/>
    <w:rsid w:val="00EF49AF"/>
    <w:rsid w:val="00EF6076"/>
    <w:rsid w:val="00EF70EE"/>
    <w:rsid w:val="00F0330E"/>
    <w:rsid w:val="00F04523"/>
    <w:rsid w:val="00F131E5"/>
    <w:rsid w:val="00F147D5"/>
    <w:rsid w:val="00F14D01"/>
    <w:rsid w:val="00F27A19"/>
    <w:rsid w:val="00F31E76"/>
    <w:rsid w:val="00F34924"/>
    <w:rsid w:val="00F422F8"/>
    <w:rsid w:val="00F54656"/>
    <w:rsid w:val="00F607F0"/>
    <w:rsid w:val="00F6213A"/>
    <w:rsid w:val="00F626FC"/>
    <w:rsid w:val="00F7562F"/>
    <w:rsid w:val="00F8150C"/>
    <w:rsid w:val="00F87F61"/>
    <w:rsid w:val="00F9060D"/>
    <w:rsid w:val="00F90AF0"/>
    <w:rsid w:val="00F925CB"/>
    <w:rsid w:val="00F93F63"/>
    <w:rsid w:val="00FB2A8F"/>
    <w:rsid w:val="00FB45AB"/>
    <w:rsid w:val="00FB557B"/>
    <w:rsid w:val="00FB6CB9"/>
    <w:rsid w:val="00FB7B4B"/>
    <w:rsid w:val="00FC2773"/>
    <w:rsid w:val="00FC6FEF"/>
    <w:rsid w:val="00FD00AC"/>
    <w:rsid w:val="00FE1861"/>
    <w:rsid w:val="00FE6A52"/>
    <w:rsid w:val="00FE7272"/>
    <w:rsid w:val="034C3564"/>
    <w:rsid w:val="0753F4BE"/>
    <w:rsid w:val="08E12258"/>
    <w:rsid w:val="0C8E4207"/>
    <w:rsid w:val="0D3C923C"/>
    <w:rsid w:val="0FCDED7E"/>
    <w:rsid w:val="12127395"/>
    <w:rsid w:val="1395365C"/>
    <w:rsid w:val="13996A00"/>
    <w:rsid w:val="140C9548"/>
    <w:rsid w:val="1468EEEF"/>
    <w:rsid w:val="16C20B1A"/>
    <w:rsid w:val="19623D3E"/>
    <w:rsid w:val="1B084FC6"/>
    <w:rsid w:val="1D29FA11"/>
    <w:rsid w:val="239C78CE"/>
    <w:rsid w:val="327AEED0"/>
    <w:rsid w:val="37B0EC69"/>
    <w:rsid w:val="3E8DFAB6"/>
    <w:rsid w:val="4058912F"/>
    <w:rsid w:val="46038DA5"/>
    <w:rsid w:val="4CEB36A1"/>
    <w:rsid w:val="5024130A"/>
    <w:rsid w:val="51B28FBC"/>
    <w:rsid w:val="5508CB86"/>
    <w:rsid w:val="5766BF30"/>
    <w:rsid w:val="5F5F6A85"/>
    <w:rsid w:val="60E2CED9"/>
    <w:rsid w:val="62BA09A7"/>
    <w:rsid w:val="63D4A37C"/>
    <w:rsid w:val="64C2D1CA"/>
    <w:rsid w:val="653CC3A7"/>
    <w:rsid w:val="66A2364D"/>
    <w:rsid w:val="6A7088C2"/>
    <w:rsid w:val="6FBFADF3"/>
    <w:rsid w:val="71544D9E"/>
    <w:rsid w:val="76264457"/>
    <w:rsid w:val="7684DD7B"/>
    <w:rsid w:val="77D139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8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spacing w:after="440"/>
      <w:ind w:left="340" w:hanging="3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paragraph" w:customStyle="1" w:styleId="paragraph">
    <w:name w:val="paragraph"/>
    <w:basedOn w:val="Standaard"/>
    <w:rsid w:val="00B85E2E"/>
    <w:pPr>
      <w:spacing w:before="100" w:beforeAutospacing="1" w:after="100" w:afterAutospacing="1" w:line="240" w:lineRule="auto"/>
    </w:pPr>
    <w:rPr>
      <w:rFonts w:ascii="Times New Roman" w:eastAsia="Times New Roman" w:hAnsi="Times New Roman" w:cs="Times New Roman"/>
      <w:color w:val="auto"/>
      <w:sz w:val="24"/>
      <w:szCs w:val="24"/>
      <w:lang w:val="nl-NL"/>
    </w:rPr>
  </w:style>
  <w:style w:type="character" w:customStyle="1" w:styleId="normaltextrun">
    <w:name w:val="normaltextrun"/>
    <w:basedOn w:val="Standaardalinea-lettertype"/>
    <w:rsid w:val="00B85E2E"/>
  </w:style>
  <w:style w:type="character" w:customStyle="1" w:styleId="eop">
    <w:name w:val="eop"/>
    <w:basedOn w:val="Standaardalinea-lettertype"/>
    <w:rsid w:val="00B85E2E"/>
  </w:style>
  <w:style w:type="character" w:customStyle="1" w:styleId="contentcontrolboundarysink">
    <w:name w:val="contentcontrolboundarysink"/>
    <w:basedOn w:val="Standaardalinea-lettertype"/>
    <w:rsid w:val="00B85E2E"/>
  </w:style>
  <w:style w:type="character" w:styleId="Verwijzingopmerking">
    <w:name w:val="annotation reference"/>
    <w:basedOn w:val="Standaardalinea-lettertype"/>
    <w:uiPriority w:val="99"/>
    <w:unhideWhenUsed/>
    <w:rsid w:val="009B2A35"/>
    <w:rPr>
      <w:sz w:val="16"/>
      <w:szCs w:val="16"/>
    </w:rPr>
  </w:style>
  <w:style w:type="paragraph" w:styleId="Tekstopmerking">
    <w:name w:val="annotation text"/>
    <w:basedOn w:val="Standaard"/>
    <w:link w:val="TekstopmerkingChar"/>
    <w:uiPriority w:val="99"/>
    <w:unhideWhenUsed/>
    <w:rsid w:val="009B2A35"/>
    <w:pPr>
      <w:spacing w:line="240" w:lineRule="auto"/>
    </w:pPr>
    <w:rPr>
      <w:sz w:val="20"/>
      <w:szCs w:val="20"/>
    </w:rPr>
  </w:style>
  <w:style w:type="character" w:customStyle="1" w:styleId="TekstopmerkingChar">
    <w:name w:val="Tekst opmerking Char"/>
    <w:basedOn w:val="Standaardalinea-lettertype"/>
    <w:link w:val="Tekstopmerking"/>
    <w:uiPriority w:val="99"/>
    <w:rsid w:val="009B2A35"/>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9B2A35"/>
    <w:rPr>
      <w:b/>
      <w:bCs/>
    </w:rPr>
  </w:style>
  <w:style w:type="character" w:customStyle="1" w:styleId="OnderwerpvanopmerkingChar">
    <w:name w:val="Onderwerp van opmerking Char"/>
    <w:basedOn w:val="TekstopmerkingChar"/>
    <w:link w:val="Onderwerpvanopmerking"/>
    <w:uiPriority w:val="99"/>
    <w:semiHidden/>
    <w:rsid w:val="009B2A35"/>
    <w:rPr>
      <w:rFonts w:ascii="Raleway" w:eastAsia="Raleway" w:hAnsi="Raleway" w:cs="Raleway"/>
      <w:b/>
      <w:bCs/>
      <w:color w:val="0F238C"/>
      <w:sz w:val="20"/>
      <w:szCs w:val="20"/>
      <w:lang w:val="nl" w:eastAsia="nl-NL"/>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2E2B77"/>
    <w:rPr>
      <w:rFonts w:ascii="Raleway" w:eastAsia="Raleway" w:hAnsi="Raleway" w:cs="Raleway"/>
      <w:color w:val="0F238C"/>
      <w:sz w:val="21"/>
      <w:szCs w:val="21"/>
      <w:lang w:val="nl" w:eastAsia="nl-NL"/>
    </w:rPr>
  </w:style>
  <w:style w:type="paragraph" w:customStyle="1" w:styleId="1Brieftekst">
    <w:name w:val="1_Brieftekst"/>
    <w:basedOn w:val="Standaard"/>
    <w:qFormat/>
    <w:rsid w:val="00D60DB7"/>
    <w:pPr>
      <w:tabs>
        <w:tab w:val="left" w:pos="284"/>
        <w:tab w:val="left" w:pos="567"/>
        <w:tab w:val="left" w:pos="5500"/>
        <w:tab w:val="right" w:pos="6634"/>
      </w:tabs>
      <w:spacing w:after="0" w:line="260" w:lineRule="atLeast"/>
    </w:pPr>
    <w:rPr>
      <w:rFonts w:ascii="Calibri" w:eastAsiaTheme="minorHAnsi" w:hAnsi="Calibri" w:cstheme="minorBidi"/>
      <w:color w:val="auto"/>
      <w:sz w:val="22"/>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120803335">
      <w:bodyDiv w:val="1"/>
      <w:marLeft w:val="0"/>
      <w:marRight w:val="0"/>
      <w:marTop w:val="0"/>
      <w:marBottom w:val="0"/>
      <w:divBdr>
        <w:top w:val="none" w:sz="0" w:space="0" w:color="auto"/>
        <w:left w:val="none" w:sz="0" w:space="0" w:color="auto"/>
        <w:bottom w:val="none" w:sz="0" w:space="0" w:color="auto"/>
        <w:right w:val="none" w:sz="0" w:space="0" w:color="auto"/>
      </w:divBdr>
      <w:divsChild>
        <w:div w:id="1173373536">
          <w:marLeft w:val="0"/>
          <w:marRight w:val="0"/>
          <w:marTop w:val="0"/>
          <w:marBottom w:val="0"/>
          <w:divBdr>
            <w:top w:val="none" w:sz="0" w:space="0" w:color="auto"/>
            <w:left w:val="none" w:sz="0" w:space="0" w:color="auto"/>
            <w:bottom w:val="none" w:sz="0" w:space="0" w:color="auto"/>
            <w:right w:val="none" w:sz="0" w:space="0" w:color="auto"/>
          </w:divBdr>
          <w:divsChild>
            <w:div w:id="1815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1812">
      <w:bodyDiv w:val="1"/>
      <w:marLeft w:val="0"/>
      <w:marRight w:val="0"/>
      <w:marTop w:val="0"/>
      <w:marBottom w:val="0"/>
      <w:divBdr>
        <w:top w:val="none" w:sz="0" w:space="0" w:color="auto"/>
        <w:left w:val="none" w:sz="0" w:space="0" w:color="auto"/>
        <w:bottom w:val="none" w:sz="0" w:space="0" w:color="auto"/>
        <w:right w:val="none" w:sz="0" w:space="0" w:color="auto"/>
      </w:divBdr>
    </w:div>
    <w:div w:id="580335491">
      <w:bodyDiv w:val="1"/>
      <w:marLeft w:val="0"/>
      <w:marRight w:val="0"/>
      <w:marTop w:val="0"/>
      <w:marBottom w:val="0"/>
      <w:divBdr>
        <w:top w:val="none" w:sz="0" w:space="0" w:color="auto"/>
        <w:left w:val="none" w:sz="0" w:space="0" w:color="auto"/>
        <w:bottom w:val="none" w:sz="0" w:space="0" w:color="auto"/>
        <w:right w:val="none" w:sz="0" w:space="0" w:color="auto"/>
      </w:divBdr>
    </w:div>
    <w:div w:id="1647273706">
      <w:bodyDiv w:val="1"/>
      <w:marLeft w:val="0"/>
      <w:marRight w:val="0"/>
      <w:marTop w:val="0"/>
      <w:marBottom w:val="0"/>
      <w:divBdr>
        <w:top w:val="none" w:sz="0" w:space="0" w:color="auto"/>
        <w:left w:val="none" w:sz="0" w:space="0" w:color="auto"/>
        <w:bottom w:val="none" w:sz="0" w:space="0" w:color="auto"/>
        <w:right w:val="none" w:sz="0" w:space="0" w:color="auto"/>
      </w:divBdr>
      <w:divsChild>
        <w:div w:id="240212840">
          <w:marLeft w:val="0"/>
          <w:marRight w:val="0"/>
          <w:marTop w:val="0"/>
          <w:marBottom w:val="0"/>
          <w:divBdr>
            <w:top w:val="none" w:sz="0" w:space="0" w:color="auto"/>
            <w:left w:val="none" w:sz="0" w:space="0" w:color="auto"/>
            <w:bottom w:val="none" w:sz="0" w:space="0" w:color="auto"/>
            <w:right w:val="none" w:sz="0" w:space="0" w:color="auto"/>
          </w:divBdr>
        </w:div>
        <w:div w:id="839545730">
          <w:marLeft w:val="0"/>
          <w:marRight w:val="0"/>
          <w:marTop w:val="0"/>
          <w:marBottom w:val="0"/>
          <w:divBdr>
            <w:top w:val="none" w:sz="0" w:space="0" w:color="auto"/>
            <w:left w:val="none" w:sz="0" w:space="0" w:color="auto"/>
            <w:bottom w:val="none" w:sz="0" w:space="0" w:color="auto"/>
            <w:right w:val="none" w:sz="0" w:space="0" w:color="auto"/>
          </w:divBdr>
        </w:div>
        <w:div w:id="947007410">
          <w:marLeft w:val="0"/>
          <w:marRight w:val="0"/>
          <w:marTop w:val="0"/>
          <w:marBottom w:val="0"/>
          <w:divBdr>
            <w:top w:val="none" w:sz="0" w:space="0" w:color="auto"/>
            <w:left w:val="none" w:sz="0" w:space="0" w:color="auto"/>
            <w:bottom w:val="none" w:sz="0" w:space="0" w:color="auto"/>
            <w:right w:val="none" w:sz="0" w:space="0" w:color="auto"/>
          </w:divBdr>
        </w:div>
        <w:div w:id="1006975438">
          <w:marLeft w:val="0"/>
          <w:marRight w:val="0"/>
          <w:marTop w:val="0"/>
          <w:marBottom w:val="0"/>
          <w:divBdr>
            <w:top w:val="none" w:sz="0" w:space="0" w:color="auto"/>
            <w:left w:val="none" w:sz="0" w:space="0" w:color="auto"/>
            <w:bottom w:val="none" w:sz="0" w:space="0" w:color="auto"/>
            <w:right w:val="none" w:sz="0" w:space="0" w:color="auto"/>
          </w:divBdr>
        </w:div>
        <w:div w:id="1094476539">
          <w:marLeft w:val="0"/>
          <w:marRight w:val="0"/>
          <w:marTop w:val="0"/>
          <w:marBottom w:val="0"/>
          <w:divBdr>
            <w:top w:val="none" w:sz="0" w:space="0" w:color="auto"/>
            <w:left w:val="none" w:sz="0" w:space="0" w:color="auto"/>
            <w:bottom w:val="none" w:sz="0" w:space="0" w:color="auto"/>
            <w:right w:val="none" w:sz="0" w:space="0" w:color="auto"/>
          </w:divBdr>
        </w:div>
        <w:div w:id="1334137985">
          <w:marLeft w:val="0"/>
          <w:marRight w:val="0"/>
          <w:marTop w:val="0"/>
          <w:marBottom w:val="0"/>
          <w:divBdr>
            <w:top w:val="none" w:sz="0" w:space="0" w:color="auto"/>
            <w:left w:val="none" w:sz="0" w:space="0" w:color="auto"/>
            <w:bottom w:val="none" w:sz="0" w:space="0" w:color="auto"/>
            <w:right w:val="none" w:sz="0" w:space="0" w:color="auto"/>
          </w:divBdr>
        </w:div>
        <w:div w:id="1491025241">
          <w:marLeft w:val="0"/>
          <w:marRight w:val="0"/>
          <w:marTop w:val="0"/>
          <w:marBottom w:val="0"/>
          <w:divBdr>
            <w:top w:val="none" w:sz="0" w:space="0" w:color="auto"/>
            <w:left w:val="none" w:sz="0" w:space="0" w:color="auto"/>
            <w:bottom w:val="none" w:sz="0" w:space="0" w:color="auto"/>
            <w:right w:val="none" w:sz="0" w:space="0" w:color="auto"/>
          </w:divBdr>
        </w:div>
        <w:div w:id="1556552278">
          <w:marLeft w:val="0"/>
          <w:marRight w:val="0"/>
          <w:marTop w:val="0"/>
          <w:marBottom w:val="0"/>
          <w:divBdr>
            <w:top w:val="none" w:sz="0" w:space="0" w:color="auto"/>
            <w:left w:val="none" w:sz="0" w:space="0" w:color="auto"/>
            <w:bottom w:val="none" w:sz="0" w:space="0" w:color="auto"/>
            <w:right w:val="none" w:sz="0" w:space="0" w:color="auto"/>
          </w:divBdr>
        </w:div>
        <w:div w:id="1749769768">
          <w:marLeft w:val="0"/>
          <w:marRight w:val="0"/>
          <w:marTop w:val="0"/>
          <w:marBottom w:val="0"/>
          <w:divBdr>
            <w:top w:val="none" w:sz="0" w:space="0" w:color="auto"/>
            <w:left w:val="none" w:sz="0" w:space="0" w:color="auto"/>
            <w:bottom w:val="none" w:sz="0" w:space="0" w:color="auto"/>
            <w:right w:val="none" w:sz="0" w:space="0" w:color="auto"/>
          </w:divBdr>
        </w:div>
        <w:div w:id="1754937364">
          <w:marLeft w:val="0"/>
          <w:marRight w:val="0"/>
          <w:marTop w:val="0"/>
          <w:marBottom w:val="0"/>
          <w:divBdr>
            <w:top w:val="none" w:sz="0" w:space="0" w:color="auto"/>
            <w:left w:val="none" w:sz="0" w:space="0" w:color="auto"/>
            <w:bottom w:val="none" w:sz="0" w:space="0" w:color="auto"/>
            <w:right w:val="none" w:sz="0" w:space="0" w:color="auto"/>
          </w:divBdr>
        </w:div>
        <w:div w:id="1772973186">
          <w:marLeft w:val="0"/>
          <w:marRight w:val="0"/>
          <w:marTop w:val="0"/>
          <w:marBottom w:val="0"/>
          <w:divBdr>
            <w:top w:val="none" w:sz="0" w:space="0" w:color="auto"/>
            <w:left w:val="none" w:sz="0" w:space="0" w:color="auto"/>
            <w:bottom w:val="none" w:sz="0" w:space="0" w:color="auto"/>
            <w:right w:val="none" w:sz="0" w:space="0" w:color="auto"/>
          </w:divBdr>
        </w:div>
        <w:div w:id="2105880027">
          <w:marLeft w:val="0"/>
          <w:marRight w:val="0"/>
          <w:marTop w:val="0"/>
          <w:marBottom w:val="0"/>
          <w:divBdr>
            <w:top w:val="none" w:sz="0" w:space="0" w:color="auto"/>
            <w:left w:val="none" w:sz="0" w:space="0" w:color="auto"/>
            <w:bottom w:val="none" w:sz="0" w:space="0" w:color="auto"/>
            <w:right w:val="none" w:sz="0" w:space="0" w:color="auto"/>
          </w:divBdr>
        </w:div>
      </w:divsChild>
    </w:div>
    <w:div w:id="1858808814">
      <w:bodyDiv w:val="1"/>
      <w:marLeft w:val="0"/>
      <w:marRight w:val="0"/>
      <w:marTop w:val="0"/>
      <w:marBottom w:val="0"/>
      <w:divBdr>
        <w:top w:val="none" w:sz="0" w:space="0" w:color="auto"/>
        <w:left w:val="none" w:sz="0" w:space="0" w:color="auto"/>
        <w:bottom w:val="none" w:sz="0" w:space="0" w:color="auto"/>
        <w:right w:val="none" w:sz="0" w:space="0" w:color="auto"/>
      </w:divBdr>
      <w:divsChild>
        <w:div w:id="2068456697">
          <w:marLeft w:val="0"/>
          <w:marRight w:val="0"/>
          <w:marTop w:val="0"/>
          <w:marBottom w:val="0"/>
          <w:divBdr>
            <w:top w:val="none" w:sz="0" w:space="0" w:color="auto"/>
            <w:left w:val="none" w:sz="0" w:space="0" w:color="auto"/>
            <w:bottom w:val="none" w:sz="0" w:space="0" w:color="auto"/>
            <w:right w:val="none" w:sz="0" w:space="0" w:color="auto"/>
          </w:divBdr>
          <w:divsChild>
            <w:div w:id="821238459">
              <w:marLeft w:val="0"/>
              <w:marRight w:val="0"/>
              <w:marTop w:val="0"/>
              <w:marBottom w:val="0"/>
              <w:divBdr>
                <w:top w:val="none" w:sz="0" w:space="0" w:color="auto"/>
                <w:left w:val="none" w:sz="0" w:space="0" w:color="auto"/>
                <w:bottom w:val="none" w:sz="0" w:space="0" w:color="auto"/>
                <w:right w:val="none" w:sz="0" w:space="0" w:color="auto"/>
              </w:divBdr>
              <w:divsChild>
                <w:div w:id="40398023">
                  <w:marLeft w:val="0"/>
                  <w:marRight w:val="0"/>
                  <w:marTop w:val="0"/>
                  <w:marBottom w:val="0"/>
                  <w:divBdr>
                    <w:top w:val="none" w:sz="0" w:space="0" w:color="auto"/>
                    <w:left w:val="none" w:sz="0" w:space="0" w:color="auto"/>
                    <w:bottom w:val="none" w:sz="0" w:space="0" w:color="auto"/>
                    <w:right w:val="none" w:sz="0" w:space="0" w:color="auto"/>
                  </w:divBdr>
                  <w:divsChild>
                    <w:div w:id="9796873">
                      <w:marLeft w:val="0"/>
                      <w:marRight w:val="0"/>
                      <w:marTop w:val="0"/>
                      <w:marBottom w:val="0"/>
                      <w:divBdr>
                        <w:top w:val="none" w:sz="0" w:space="0" w:color="auto"/>
                        <w:left w:val="none" w:sz="0" w:space="0" w:color="auto"/>
                        <w:bottom w:val="none" w:sz="0" w:space="0" w:color="auto"/>
                        <w:right w:val="none" w:sz="0" w:space="0" w:color="auto"/>
                      </w:divBdr>
                      <w:divsChild>
                        <w:div w:id="1876191926">
                          <w:marLeft w:val="0"/>
                          <w:marRight w:val="0"/>
                          <w:marTop w:val="0"/>
                          <w:marBottom w:val="0"/>
                          <w:divBdr>
                            <w:top w:val="none" w:sz="0" w:space="0" w:color="auto"/>
                            <w:left w:val="none" w:sz="0" w:space="0" w:color="auto"/>
                            <w:bottom w:val="none" w:sz="0" w:space="0" w:color="auto"/>
                            <w:right w:val="none" w:sz="0" w:space="0" w:color="auto"/>
                          </w:divBdr>
                        </w:div>
                      </w:divsChild>
                    </w:div>
                    <w:div w:id="20474450">
                      <w:marLeft w:val="0"/>
                      <w:marRight w:val="0"/>
                      <w:marTop w:val="0"/>
                      <w:marBottom w:val="0"/>
                      <w:divBdr>
                        <w:top w:val="none" w:sz="0" w:space="0" w:color="auto"/>
                        <w:left w:val="none" w:sz="0" w:space="0" w:color="auto"/>
                        <w:bottom w:val="none" w:sz="0" w:space="0" w:color="auto"/>
                        <w:right w:val="none" w:sz="0" w:space="0" w:color="auto"/>
                      </w:divBdr>
                      <w:divsChild>
                        <w:div w:id="1432166128">
                          <w:marLeft w:val="0"/>
                          <w:marRight w:val="0"/>
                          <w:marTop w:val="0"/>
                          <w:marBottom w:val="0"/>
                          <w:divBdr>
                            <w:top w:val="none" w:sz="0" w:space="0" w:color="auto"/>
                            <w:left w:val="none" w:sz="0" w:space="0" w:color="auto"/>
                            <w:bottom w:val="none" w:sz="0" w:space="0" w:color="auto"/>
                            <w:right w:val="none" w:sz="0" w:space="0" w:color="auto"/>
                          </w:divBdr>
                        </w:div>
                      </w:divsChild>
                    </w:div>
                    <w:div w:id="153188295">
                      <w:marLeft w:val="0"/>
                      <w:marRight w:val="0"/>
                      <w:marTop w:val="0"/>
                      <w:marBottom w:val="0"/>
                      <w:divBdr>
                        <w:top w:val="none" w:sz="0" w:space="0" w:color="auto"/>
                        <w:left w:val="none" w:sz="0" w:space="0" w:color="auto"/>
                        <w:bottom w:val="none" w:sz="0" w:space="0" w:color="auto"/>
                        <w:right w:val="none" w:sz="0" w:space="0" w:color="auto"/>
                      </w:divBdr>
                      <w:divsChild>
                        <w:div w:id="478498605">
                          <w:marLeft w:val="0"/>
                          <w:marRight w:val="0"/>
                          <w:marTop w:val="0"/>
                          <w:marBottom w:val="0"/>
                          <w:divBdr>
                            <w:top w:val="none" w:sz="0" w:space="0" w:color="auto"/>
                            <w:left w:val="none" w:sz="0" w:space="0" w:color="auto"/>
                            <w:bottom w:val="none" w:sz="0" w:space="0" w:color="auto"/>
                            <w:right w:val="none" w:sz="0" w:space="0" w:color="auto"/>
                          </w:divBdr>
                        </w:div>
                      </w:divsChild>
                    </w:div>
                    <w:div w:id="294064709">
                      <w:marLeft w:val="0"/>
                      <w:marRight w:val="0"/>
                      <w:marTop w:val="0"/>
                      <w:marBottom w:val="0"/>
                      <w:divBdr>
                        <w:top w:val="none" w:sz="0" w:space="0" w:color="auto"/>
                        <w:left w:val="none" w:sz="0" w:space="0" w:color="auto"/>
                        <w:bottom w:val="none" w:sz="0" w:space="0" w:color="auto"/>
                        <w:right w:val="none" w:sz="0" w:space="0" w:color="auto"/>
                      </w:divBdr>
                      <w:divsChild>
                        <w:div w:id="974874838">
                          <w:marLeft w:val="0"/>
                          <w:marRight w:val="0"/>
                          <w:marTop w:val="0"/>
                          <w:marBottom w:val="0"/>
                          <w:divBdr>
                            <w:top w:val="none" w:sz="0" w:space="0" w:color="auto"/>
                            <w:left w:val="none" w:sz="0" w:space="0" w:color="auto"/>
                            <w:bottom w:val="none" w:sz="0" w:space="0" w:color="auto"/>
                            <w:right w:val="none" w:sz="0" w:space="0" w:color="auto"/>
                          </w:divBdr>
                        </w:div>
                      </w:divsChild>
                    </w:div>
                    <w:div w:id="433406132">
                      <w:marLeft w:val="0"/>
                      <w:marRight w:val="0"/>
                      <w:marTop w:val="0"/>
                      <w:marBottom w:val="0"/>
                      <w:divBdr>
                        <w:top w:val="none" w:sz="0" w:space="0" w:color="auto"/>
                        <w:left w:val="none" w:sz="0" w:space="0" w:color="auto"/>
                        <w:bottom w:val="none" w:sz="0" w:space="0" w:color="auto"/>
                        <w:right w:val="none" w:sz="0" w:space="0" w:color="auto"/>
                      </w:divBdr>
                      <w:divsChild>
                        <w:div w:id="926767868">
                          <w:marLeft w:val="0"/>
                          <w:marRight w:val="0"/>
                          <w:marTop w:val="0"/>
                          <w:marBottom w:val="0"/>
                          <w:divBdr>
                            <w:top w:val="none" w:sz="0" w:space="0" w:color="auto"/>
                            <w:left w:val="none" w:sz="0" w:space="0" w:color="auto"/>
                            <w:bottom w:val="none" w:sz="0" w:space="0" w:color="auto"/>
                            <w:right w:val="none" w:sz="0" w:space="0" w:color="auto"/>
                          </w:divBdr>
                        </w:div>
                      </w:divsChild>
                    </w:div>
                    <w:div w:id="521672032">
                      <w:marLeft w:val="0"/>
                      <w:marRight w:val="0"/>
                      <w:marTop w:val="0"/>
                      <w:marBottom w:val="0"/>
                      <w:divBdr>
                        <w:top w:val="none" w:sz="0" w:space="0" w:color="auto"/>
                        <w:left w:val="none" w:sz="0" w:space="0" w:color="auto"/>
                        <w:bottom w:val="none" w:sz="0" w:space="0" w:color="auto"/>
                        <w:right w:val="none" w:sz="0" w:space="0" w:color="auto"/>
                      </w:divBdr>
                      <w:divsChild>
                        <w:div w:id="406533962">
                          <w:marLeft w:val="0"/>
                          <w:marRight w:val="0"/>
                          <w:marTop w:val="0"/>
                          <w:marBottom w:val="0"/>
                          <w:divBdr>
                            <w:top w:val="none" w:sz="0" w:space="0" w:color="auto"/>
                            <w:left w:val="none" w:sz="0" w:space="0" w:color="auto"/>
                            <w:bottom w:val="none" w:sz="0" w:space="0" w:color="auto"/>
                            <w:right w:val="none" w:sz="0" w:space="0" w:color="auto"/>
                          </w:divBdr>
                        </w:div>
                      </w:divsChild>
                    </w:div>
                    <w:div w:id="560680187">
                      <w:marLeft w:val="0"/>
                      <w:marRight w:val="0"/>
                      <w:marTop w:val="0"/>
                      <w:marBottom w:val="0"/>
                      <w:divBdr>
                        <w:top w:val="none" w:sz="0" w:space="0" w:color="auto"/>
                        <w:left w:val="none" w:sz="0" w:space="0" w:color="auto"/>
                        <w:bottom w:val="none" w:sz="0" w:space="0" w:color="auto"/>
                        <w:right w:val="none" w:sz="0" w:space="0" w:color="auto"/>
                      </w:divBdr>
                      <w:divsChild>
                        <w:div w:id="2007324132">
                          <w:marLeft w:val="0"/>
                          <w:marRight w:val="0"/>
                          <w:marTop w:val="0"/>
                          <w:marBottom w:val="0"/>
                          <w:divBdr>
                            <w:top w:val="none" w:sz="0" w:space="0" w:color="auto"/>
                            <w:left w:val="none" w:sz="0" w:space="0" w:color="auto"/>
                            <w:bottom w:val="none" w:sz="0" w:space="0" w:color="auto"/>
                            <w:right w:val="none" w:sz="0" w:space="0" w:color="auto"/>
                          </w:divBdr>
                        </w:div>
                      </w:divsChild>
                    </w:div>
                    <w:div w:id="641540430">
                      <w:marLeft w:val="0"/>
                      <w:marRight w:val="0"/>
                      <w:marTop w:val="0"/>
                      <w:marBottom w:val="0"/>
                      <w:divBdr>
                        <w:top w:val="none" w:sz="0" w:space="0" w:color="auto"/>
                        <w:left w:val="none" w:sz="0" w:space="0" w:color="auto"/>
                        <w:bottom w:val="none" w:sz="0" w:space="0" w:color="auto"/>
                        <w:right w:val="none" w:sz="0" w:space="0" w:color="auto"/>
                      </w:divBdr>
                      <w:divsChild>
                        <w:div w:id="1290741093">
                          <w:marLeft w:val="0"/>
                          <w:marRight w:val="0"/>
                          <w:marTop w:val="0"/>
                          <w:marBottom w:val="0"/>
                          <w:divBdr>
                            <w:top w:val="none" w:sz="0" w:space="0" w:color="auto"/>
                            <w:left w:val="none" w:sz="0" w:space="0" w:color="auto"/>
                            <w:bottom w:val="none" w:sz="0" w:space="0" w:color="auto"/>
                            <w:right w:val="none" w:sz="0" w:space="0" w:color="auto"/>
                          </w:divBdr>
                        </w:div>
                      </w:divsChild>
                    </w:div>
                    <w:div w:id="711464544">
                      <w:marLeft w:val="0"/>
                      <w:marRight w:val="0"/>
                      <w:marTop w:val="0"/>
                      <w:marBottom w:val="0"/>
                      <w:divBdr>
                        <w:top w:val="none" w:sz="0" w:space="0" w:color="auto"/>
                        <w:left w:val="none" w:sz="0" w:space="0" w:color="auto"/>
                        <w:bottom w:val="none" w:sz="0" w:space="0" w:color="auto"/>
                        <w:right w:val="none" w:sz="0" w:space="0" w:color="auto"/>
                      </w:divBdr>
                      <w:divsChild>
                        <w:div w:id="1212619305">
                          <w:marLeft w:val="0"/>
                          <w:marRight w:val="0"/>
                          <w:marTop w:val="0"/>
                          <w:marBottom w:val="0"/>
                          <w:divBdr>
                            <w:top w:val="none" w:sz="0" w:space="0" w:color="auto"/>
                            <w:left w:val="none" w:sz="0" w:space="0" w:color="auto"/>
                            <w:bottom w:val="none" w:sz="0" w:space="0" w:color="auto"/>
                            <w:right w:val="none" w:sz="0" w:space="0" w:color="auto"/>
                          </w:divBdr>
                        </w:div>
                      </w:divsChild>
                    </w:div>
                    <w:div w:id="749472506">
                      <w:marLeft w:val="0"/>
                      <w:marRight w:val="0"/>
                      <w:marTop w:val="0"/>
                      <w:marBottom w:val="0"/>
                      <w:divBdr>
                        <w:top w:val="none" w:sz="0" w:space="0" w:color="auto"/>
                        <w:left w:val="none" w:sz="0" w:space="0" w:color="auto"/>
                        <w:bottom w:val="none" w:sz="0" w:space="0" w:color="auto"/>
                        <w:right w:val="none" w:sz="0" w:space="0" w:color="auto"/>
                      </w:divBdr>
                      <w:divsChild>
                        <w:div w:id="1723098123">
                          <w:marLeft w:val="0"/>
                          <w:marRight w:val="0"/>
                          <w:marTop w:val="0"/>
                          <w:marBottom w:val="0"/>
                          <w:divBdr>
                            <w:top w:val="none" w:sz="0" w:space="0" w:color="auto"/>
                            <w:left w:val="none" w:sz="0" w:space="0" w:color="auto"/>
                            <w:bottom w:val="none" w:sz="0" w:space="0" w:color="auto"/>
                            <w:right w:val="none" w:sz="0" w:space="0" w:color="auto"/>
                          </w:divBdr>
                        </w:div>
                      </w:divsChild>
                    </w:div>
                    <w:div w:id="1110784877">
                      <w:marLeft w:val="0"/>
                      <w:marRight w:val="0"/>
                      <w:marTop w:val="0"/>
                      <w:marBottom w:val="0"/>
                      <w:divBdr>
                        <w:top w:val="none" w:sz="0" w:space="0" w:color="auto"/>
                        <w:left w:val="none" w:sz="0" w:space="0" w:color="auto"/>
                        <w:bottom w:val="none" w:sz="0" w:space="0" w:color="auto"/>
                        <w:right w:val="none" w:sz="0" w:space="0" w:color="auto"/>
                      </w:divBdr>
                      <w:divsChild>
                        <w:div w:id="1945646886">
                          <w:marLeft w:val="0"/>
                          <w:marRight w:val="0"/>
                          <w:marTop w:val="0"/>
                          <w:marBottom w:val="0"/>
                          <w:divBdr>
                            <w:top w:val="none" w:sz="0" w:space="0" w:color="auto"/>
                            <w:left w:val="none" w:sz="0" w:space="0" w:color="auto"/>
                            <w:bottom w:val="none" w:sz="0" w:space="0" w:color="auto"/>
                            <w:right w:val="none" w:sz="0" w:space="0" w:color="auto"/>
                          </w:divBdr>
                        </w:div>
                      </w:divsChild>
                    </w:div>
                    <w:div w:id="1166019102">
                      <w:marLeft w:val="0"/>
                      <w:marRight w:val="0"/>
                      <w:marTop w:val="0"/>
                      <w:marBottom w:val="0"/>
                      <w:divBdr>
                        <w:top w:val="none" w:sz="0" w:space="0" w:color="auto"/>
                        <w:left w:val="none" w:sz="0" w:space="0" w:color="auto"/>
                        <w:bottom w:val="none" w:sz="0" w:space="0" w:color="auto"/>
                        <w:right w:val="none" w:sz="0" w:space="0" w:color="auto"/>
                      </w:divBdr>
                      <w:divsChild>
                        <w:div w:id="1045569757">
                          <w:marLeft w:val="0"/>
                          <w:marRight w:val="0"/>
                          <w:marTop w:val="0"/>
                          <w:marBottom w:val="0"/>
                          <w:divBdr>
                            <w:top w:val="none" w:sz="0" w:space="0" w:color="auto"/>
                            <w:left w:val="none" w:sz="0" w:space="0" w:color="auto"/>
                            <w:bottom w:val="none" w:sz="0" w:space="0" w:color="auto"/>
                            <w:right w:val="none" w:sz="0" w:space="0" w:color="auto"/>
                          </w:divBdr>
                        </w:div>
                      </w:divsChild>
                    </w:div>
                    <w:div w:id="1272054090">
                      <w:marLeft w:val="0"/>
                      <w:marRight w:val="0"/>
                      <w:marTop w:val="0"/>
                      <w:marBottom w:val="0"/>
                      <w:divBdr>
                        <w:top w:val="none" w:sz="0" w:space="0" w:color="auto"/>
                        <w:left w:val="none" w:sz="0" w:space="0" w:color="auto"/>
                        <w:bottom w:val="none" w:sz="0" w:space="0" w:color="auto"/>
                        <w:right w:val="none" w:sz="0" w:space="0" w:color="auto"/>
                      </w:divBdr>
                      <w:divsChild>
                        <w:div w:id="1343512304">
                          <w:marLeft w:val="0"/>
                          <w:marRight w:val="0"/>
                          <w:marTop w:val="0"/>
                          <w:marBottom w:val="0"/>
                          <w:divBdr>
                            <w:top w:val="none" w:sz="0" w:space="0" w:color="auto"/>
                            <w:left w:val="none" w:sz="0" w:space="0" w:color="auto"/>
                            <w:bottom w:val="none" w:sz="0" w:space="0" w:color="auto"/>
                            <w:right w:val="none" w:sz="0" w:space="0" w:color="auto"/>
                          </w:divBdr>
                        </w:div>
                      </w:divsChild>
                    </w:div>
                    <w:div w:id="1395005723">
                      <w:marLeft w:val="0"/>
                      <w:marRight w:val="0"/>
                      <w:marTop w:val="0"/>
                      <w:marBottom w:val="0"/>
                      <w:divBdr>
                        <w:top w:val="none" w:sz="0" w:space="0" w:color="auto"/>
                        <w:left w:val="none" w:sz="0" w:space="0" w:color="auto"/>
                        <w:bottom w:val="none" w:sz="0" w:space="0" w:color="auto"/>
                        <w:right w:val="none" w:sz="0" w:space="0" w:color="auto"/>
                      </w:divBdr>
                      <w:divsChild>
                        <w:div w:id="2078086665">
                          <w:marLeft w:val="0"/>
                          <w:marRight w:val="0"/>
                          <w:marTop w:val="0"/>
                          <w:marBottom w:val="0"/>
                          <w:divBdr>
                            <w:top w:val="none" w:sz="0" w:space="0" w:color="auto"/>
                            <w:left w:val="none" w:sz="0" w:space="0" w:color="auto"/>
                            <w:bottom w:val="none" w:sz="0" w:space="0" w:color="auto"/>
                            <w:right w:val="none" w:sz="0" w:space="0" w:color="auto"/>
                          </w:divBdr>
                        </w:div>
                      </w:divsChild>
                    </w:div>
                    <w:div w:id="1781290362">
                      <w:marLeft w:val="0"/>
                      <w:marRight w:val="0"/>
                      <w:marTop w:val="0"/>
                      <w:marBottom w:val="0"/>
                      <w:divBdr>
                        <w:top w:val="none" w:sz="0" w:space="0" w:color="auto"/>
                        <w:left w:val="none" w:sz="0" w:space="0" w:color="auto"/>
                        <w:bottom w:val="none" w:sz="0" w:space="0" w:color="auto"/>
                        <w:right w:val="none" w:sz="0" w:space="0" w:color="auto"/>
                      </w:divBdr>
                      <w:divsChild>
                        <w:div w:id="1620449601">
                          <w:marLeft w:val="0"/>
                          <w:marRight w:val="0"/>
                          <w:marTop w:val="0"/>
                          <w:marBottom w:val="0"/>
                          <w:divBdr>
                            <w:top w:val="none" w:sz="0" w:space="0" w:color="auto"/>
                            <w:left w:val="none" w:sz="0" w:space="0" w:color="auto"/>
                            <w:bottom w:val="none" w:sz="0" w:space="0" w:color="auto"/>
                            <w:right w:val="none" w:sz="0" w:space="0" w:color="auto"/>
                          </w:divBdr>
                        </w:div>
                      </w:divsChild>
                    </w:div>
                    <w:div w:id="1839147901">
                      <w:marLeft w:val="0"/>
                      <w:marRight w:val="0"/>
                      <w:marTop w:val="0"/>
                      <w:marBottom w:val="0"/>
                      <w:divBdr>
                        <w:top w:val="none" w:sz="0" w:space="0" w:color="auto"/>
                        <w:left w:val="none" w:sz="0" w:space="0" w:color="auto"/>
                        <w:bottom w:val="none" w:sz="0" w:space="0" w:color="auto"/>
                        <w:right w:val="none" w:sz="0" w:space="0" w:color="auto"/>
                      </w:divBdr>
                      <w:divsChild>
                        <w:div w:id="11034914">
                          <w:marLeft w:val="0"/>
                          <w:marRight w:val="0"/>
                          <w:marTop w:val="0"/>
                          <w:marBottom w:val="0"/>
                          <w:divBdr>
                            <w:top w:val="none" w:sz="0" w:space="0" w:color="auto"/>
                            <w:left w:val="none" w:sz="0" w:space="0" w:color="auto"/>
                            <w:bottom w:val="none" w:sz="0" w:space="0" w:color="auto"/>
                            <w:right w:val="none" w:sz="0" w:space="0" w:color="auto"/>
                          </w:divBdr>
                        </w:div>
                      </w:divsChild>
                    </w:div>
                    <w:div w:id="1913196749">
                      <w:marLeft w:val="0"/>
                      <w:marRight w:val="0"/>
                      <w:marTop w:val="0"/>
                      <w:marBottom w:val="0"/>
                      <w:divBdr>
                        <w:top w:val="none" w:sz="0" w:space="0" w:color="auto"/>
                        <w:left w:val="none" w:sz="0" w:space="0" w:color="auto"/>
                        <w:bottom w:val="none" w:sz="0" w:space="0" w:color="auto"/>
                        <w:right w:val="none" w:sz="0" w:space="0" w:color="auto"/>
                      </w:divBdr>
                      <w:divsChild>
                        <w:div w:id="467210995">
                          <w:marLeft w:val="0"/>
                          <w:marRight w:val="0"/>
                          <w:marTop w:val="0"/>
                          <w:marBottom w:val="0"/>
                          <w:divBdr>
                            <w:top w:val="none" w:sz="0" w:space="0" w:color="auto"/>
                            <w:left w:val="none" w:sz="0" w:space="0" w:color="auto"/>
                            <w:bottom w:val="none" w:sz="0" w:space="0" w:color="auto"/>
                            <w:right w:val="none" w:sz="0" w:space="0" w:color="auto"/>
                          </w:divBdr>
                        </w:div>
                      </w:divsChild>
                    </w:div>
                    <w:div w:id="2017612589">
                      <w:marLeft w:val="0"/>
                      <w:marRight w:val="0"/>
                      <w:marTop w:val="0"/>
                      <w:marBottom w:val="0"/>
                      <w:divBdr>
                        <w:top w:val="none" w:sz="0" w:space="0" w:color="auto"/>
                        <w:left w:val="none" w:sz="0" w:space="0" w:color="auto"/>
                        <w:bottom w:val="none" w:sz="0" w:space="0" w:color="auto"/>
                        <w:right w:val="none" w:sz="0" w:space="0" w:color="auto"/>
                      </w:divBdr>
                      <w:divsChild>
                        <w:div w:id="21315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C4BFE5EA162342BAAF7084F617A7EE" ma:contentTypeVersion="12" ma:contentTypeDescription="Create a new document." ma:contentTypeScope="" ma:versionID="cdd1d96e7ed4dc7e3eab5eaefa70d107">
  <xsd:schema xmlns:xsd="http://www.w3.org/2001/XMLSchema" xmlns:xs="http://www.w3.org/2001/XMLSchema" xmlns:p="http://schemas.microsoft.com/office/2006/metadata/properties" xmlns:ns2="56d02980-7755-42d1-b774-9ceb419bab35" xmlns:ns3="d6b4c5b7-5737-454b-818a-41f62b9027fe" targetNamespace="http://schemas.microsoft.com/office/2006/metadata/properties" ma:root="true" ma:fieldsID="28edab4d2da29c8ae9f9c68a94b9b2dc" ns2:_="" ns3:_="">
    <xsd:import namespace="56d02980-7755-42d1-b774-9ceb419bab35"/>
    <xsd:import namespace="d6b4c5b7-5737-454b-818a-41f62b9027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02980-7755-42d1-b774-9ceb419ba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4c5b7-5737-454b-818a-41f62b9027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6b4c5b7-5737-454b-818a-41f62b9027fe">
      <UserInfo>
        <DisplayName>Willem Maassen van den Brink</DisplayName>
        <AccountId>75</AccountId>
        <AccountType/>
      </UserInfo>
      <UserInfo>
        <DisplayName>Brit Hopmann</DisplayName>
        <AccountId>16</AccountId>
        <AccountType/>
      </UserInfo>
      <UserInfo>
        <DisplayName>Arje Willemze</DisplayName>
        <AccountId>18</AccountId>
        <AccountType/>
      </UserInfo>
      <UserInfo>
        <DisplayName>Jan-Jouke Vos</DisplayName>
        <AccountId>12</AccountId>
        <AccountType/>
      </UserInfo>
      <UserInfo>
        <DisplayName>Willem van der Eijk</DisplayName>
        <AccountId>10</AccountId>
        <AccountType/>
      </UserInfo>
      <UserInfo>
        <DisplayName>Christian van Kempen</DisplayName>
        <AccountId>17</AccountId>
        <AccountType/>
      </UserInfo>
    </SharedWithUsers>
    <lcf76f155ced4ddcb4097134ff3c332f xmlns="56d02980-7755-42d1-b774-9ceb419bab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2.xml><?xml version="1.0" encoding="utf-8"?>
<ds:datastoreItem xmlns:ds="http://schemas.openxmlformats.org/officeDocument/2006/customXml" ds:itemID="{7A5A3EC0-152D-4F85-ADA2-E371E619F425}"/>
</file>

<file path=customXml/itemProps3.xml><?xml version="1.0" encoding="utf-8"?>
<ds:datastoreItem xmlns:ds="http://schemas.openxmlformats.org/officeDocument/2006/customXml" ds:itemID="{1F24E28A-55F7-44B8-A5B4-B608D18DECE3}"/>
</file>

<file path=customXml/itemProps4.xml><?xml version="1.0" encoding="utf-8"?>
<ds:datastoreItem xmlns:ds="http://schemas.openxmlformats.org/officeDocument/2006/customXml" ds:itemID="{91D9C0EC-956F-4130-A8A9-1A109286B374}"/>
</file>

<file path=docProps/app.xml><?xml version="1.0" encoding="utf-8"?>
<Properties xmlns="http://schemas.openxmlformats.org/officeDocument/2006/extended-properties" xmlns:vt="http://schemas.openxmlformats.org/officeDocument/2006/docPropsVTypes">
  <Template>Normal</Template>
  <TotalTime>0</TotalTime>
  <Pages>16</Pages>
  <Words>2656</Words>
  <Characters>14614</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2024-04-26T12:37:00Z</dcterms:created>
  <dcterms:modified xsi:type="dcterms:W3CDTF">2024-04-26T12:37:00Z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7505300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0x01010019C4BFE5EA162342BAAF7084F617A7EE</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