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CFD4B" w14:textId="309CB153" w:rsidR="004834CE" w:rsidRPr="00264062" w:rsidRDefault="004834CE" w:rsidP="5CCAC8E8">
      <w:pPr>
        <w:rPr>
          <w:b/>
          <w:bCs/>
          <w:sz w:val="28"/>
          <w:szCs w:val="28"/>
        </w:rPr>
      </w:pPr>
      <w:r w:rsidRPr="5CCAC8E8">
        <w:rPr>
          <w:b/>
          <w:bCs/>
          <w:sz w:val="28"/>
          <w:szCs w:val="28"/>
        </w:rPr>
        <w:t xml:space="preserve">Bijlage </w:t>
      </w:r>
      <w:r w:rsidR="0E2D6F75" w:rsidRPr="5CCAC8E8">
        <w:rPr>
          <w:b/>
          <w:bCs/>
          <w:sz w:val="28"/>
          <w:szCs w:val="28"/>
        </w:rPr>
        <w:t>10</w:t>
      </w:r>
      <w:r w:rsidRPr="5CCAC8E8">
        <w:rPr>
          <w:b/>
          <w:bCs/>
          <w:sz w:val="28"/>
          <w:szCs w:val="28"/>
        </w:rPr>
        <w:t xml:space="preserve"> </w:t>
      </w:r>
      <w:r w:rsidR="004233EF" w:rsidRPr="5CCAC8E8">
        <w:rPr>
          <w:b/>
          <w:bCs/>
          <w:sz w:val="28"/>
          <w:szCs w:val="28"/>
        </w:rPr>
        <w:t>Kritieke Prestatie Indicatoren</w:t>
      </w:r>
    </w:p>
    <w:p w14:paraId="2E2C3727" w14:textId="618C0D4A" w:rsidR="00D7216C" w:rsidRDefault="00D7216C">
      <w:pPr>
        <w:rPr>
          <w:rFonts w:cs="Arial"/>
          <w:sz w:val="28"/>
          <w:szCs w:val="28"/>
        </w:rPr>
      </w:pPr>
    </w:p>
    <w:p w14:paraId="7B04EC51" w14:textId="5279186B" w:rsidR="007B00D2" w:rsidRDefault="007B00D2" w:rsidP="007B00D2">
      <w:pPr>
        <w:rPr>
          <w:rFonts w:cs="Arial"/>
          <w:sz w:val="28"/>
          <w:szCs w:val="28"/>
        </w:rPr>
      </w:pPr>
      <w:r>
        <w:rPr>
          <w:szCs w:val="20"/>
        </w:rPr>
        <w:t xml:space="preserve">Onderdeel van deze </w:t>
      </w:r>
      <w:r w:rsidR="00873E0E">
        <w:rPr>
          <w:szCs w:val="20"/>
        </w:rPr>
        <w:t>Raamo</w:t>
      </w:r>
      <w:r>
        <w:rPr>
          <w:szCs w:val="20"/>
        </w:rPr>
        <w:t xml:space="preserve">vereenkomst zijn de Kritieke Prestatie Indicatoren (hierna </w:t>
      </w:r>
      <w:proofErr w:type="spellStart"/>
      <w:r>
        <w:rPr>
          <w:szCs w:val="20"/>
        </w:rPr>
        <w:t>KPI’s</w:t>
      </w:r>
      <w:proofErr w:type="spellEnd"/>
      <w:r>
        <w:rPr>
          <w:szCs w:val="20"/>
        </w:rPr>
        <w:t xml:space="preserve">). De </w:t>
      </w:r>
      <w:proofErr w:type="spellStart"/>
      <w:r>
        <w:rPr>
          <w:szCs w:val="20"/>
        </w:rPr>
        <w:t>KPI’s</w:t>
      </w:r>
      <w:proofErr w:type="spellEnd"/>
      <w:r>
        <w:rPr>
          <w:szCs w:val="20"/>
        </w:rPr>
        <w:t xml:space="preserve"> vormen een middel op basis waarvan de inspanningsverplichtingen van Dienstverlener </w:t>
      </w:r>
      <w:r w:rsidR="00FE59F5">
        <w:rPr>
          <w:szCs w:val="20"/>
        </w:rPr>
        <w:t xml:space="preserve">zo objectief mogelijk </w:t>
      </w:r>
      <w:r>
        <w:rPr>
          <w:szCs w:val="20"/>
        </w:rPr>
        <w:t xml:space="preserve">kunnen worden gemeten. De </w:t>
      </w:r>
      <w:proofErr w:type="spellStart"/>
      <w:r>
        <w:rPr>
          <w:szCs w:val="20"/>
        </w:rPr>
        <w:t>KPI’s</w:t>
      </w:r>
      <w:proofErr w:type="spellEnd"/>
      <w:r>
        <w:rPr>
          <w:szCs w:val="20"/>
        </w:rPr>
        <w:t xml:space="preserve"> zijn opgebouwd uit diverse onderliggende prestatie-eisen, beschreven in de </w:t>
      </w:r>
      <w:r w:rsidR="00BE75AA">
        <w:rPr>
          <w:szCs w:val="20"/>
        </w:rPr>
        <w:t>aanbestedingsdocumenten</w:t>
      </w:r>
      <w:r>
        <w:rPr>
          <w:szCs w:val="20"/>
        </w:rPr>
        <w:t xml:space="preserve">. De </w:t>
      </w:r>
      <w:proofErr w:type="spellStart"/>
      <w:r>
        <w:rPr>
          <w:szCs w:val="20"/>
        </w:rPr>
        <w:t>KPI’s</w:t>
      </w:r>
      <w:proofErr w:type="spellEnd"/>
      <w:r>
        <w:rPr>
          <w:szCs w:val="20"/>
        </w:rPr>
        <w:t xml:space="preserve"> zijn kwantitatief en worden gemeten of vormen een doelstelling die gerealiseerd dient te worden.</w:t>
      </w:r>
    </w:p>
    <w:p w14:paraId="38AF51E7" w14:textId="77777777" w:rsidR="007F2B81" w:rsidRDefault="007F2B81" w:rsidP="007F2B81">
      <w:pPr>
        <w:rPr>
          <w:rFonts w:cs="Arial"/>
          <w:i/>
          <w:szCs w:val="20"/>
        </w:rPr>
      </w:pPr>
    </w:p>
    <w:p w14:paraId="3DDE6570" w14:textId="2E3B6C1D" w:rsidR="006F73E3" w:rsidRPr="006F73E3" w:rsidRDefault="00095B30" w:rsidP="007F2B81">
      <w:pPr>
        <w:rPr>
          <w:rFonts w:cs="Arial"/>
          <w:i/>
          <w:szCs w:val="20"/>
        </w:rPr>
      </w:pPr>
      <w:r>
        <w:rPr>
          <w:rFonts w:cs="Arial"/>
          <w:i/>
          <w:szCs w:val="20"/>
        </w:rPr>
        <w:t xml:space="preserve">Na gunning wordt de </w:t>
      </w:r>
      <w:r w:rsidR="006F73E3">
        <w:rPr>
          <w:rFonts w:cs="Arial"/>
          <w:i/>
          <w:szCs w:val="20"/>
        </w:rPr>
        <w:t xml:space="preserve">Inhoud </w:t>
      </w:r>
      <w:r w:rsidR="00BE70C4">
        <w:rPr>
          <w:rFonts w:cs="Arial"/>
          <w:i/>
          <w:szCs w:val="20"/>
        </w:rPr>
        <w:t>van dit document</w:t>
      </w:r>
      <w:r w:rsidR="007F2B81">
        <w:rPr>
          <w:rFonts w:cs="Arial"/>
          <w:i/>
          <w:szCs w:val="20"/>
        </w:rPr>
        <w:t xml:space="preserve"> als bijlage van de overeenkomst</w:t>
      </w:r>
      <w:r w:rsidR="006F73E3">
        <w:rPr>
          <w:rFonts w:cs="Arial"/>
          <w:i/>
          <w:szCs w:val="20"/>
        </w:rPr>
        <w:t xml:space="preserve"> </w:t>
      </w:r>
      <w:r w:rsidR="00847DBA">
        <w:rPr>
          <w:rFonts w:cs="Arial"/>
          <w:i/>
          <w:szCs w:val="20"/>
        </w:rPr>
        <w:t xml:space="preserve">tijdens de implementatieperiode </w:t>
      </w:r>
      <w:r w:rsidR="006F73E3">
        <w:rPr>
          <w:rFonts w:cs="Arial"/>
          <w:i/>
          <w:szCs w:val="20"/>
        </w:rPr>
        <w:t xml:space="preserve">definitief </w:t>
      </w:r>
      <w:r w:rsidR="00847DBA">
        <w:rPr>
          <w:rFonts w:cs="Arial"/>
          <w:i/>
          <w:szCs w:val="20"/>
        </w:rPr>
        <w:t>vastgesteld</w:t>
      </w:r>
      <w:r w:rsidR="006F73E3">
        <w:rPr>
          <w:rFonts w:cs="Arial"/>
          <w:i/>
          <w:szCs w:val="20"/>
        </w:rPr>
        <w:t xml:space="preserve"> tussen opdrachtgever en opdrachtnemer</w:t>
      </w:r>
      <w:r w:rsidR="00BE70C4">
        <w:rPr>
          <w:rFonts w:cs="Arial"/>
          <w:i/>
          <w:szCs w:val="20"/>
        </w:rPr>
        <w:t>.</w:t>
      </w:r>
      <w:r w:rsidR="007C400F">
        <w:rPr>
          <w:rFonts w:cs="Arial"/>
          <w:i/>
          <w:szCs w:val="20"/>
        </w:rPr>
        <w:t xml:space="preserve"> </w:t>
      </w:r>
    </w:p>
    <w:p w14:paraId="17E63BDA" w14:textId="77777777" w:rsidR="00A37D51" w:rsidRDefault="00A37D51">
      <w:pPr>
        <w:rPr>
          <w:rFonts w:cs="Arial"/>
          <w:sz w:val="22"/>
          <w:szCs w:val="22"/>
        </w:rPr>
      </w:pPr>
    </w:p>
    <w:p w14:paraId="7B25176B" w14:textId="4CAA67ED" w:rsidR="00A37D51" w:rsidRPr="007C5A8A" w:rsidRDefault="00646EC8" w:rsidP="007F443B">
      <w:pPr>
        <w:rPr>
          <w:rFonts w:cs="Arial"/>
          <w:b/>
          <w:bCs/>
          <w:sz w:val="22"/>
          <w:szCs w:val="22"/>
        </w:rPr>
      </w:pPr>
      <w:r w:rsidRPr="007C5A8A">
        <w:rPr>
          <w:rFonts w:cs="Arial"/>
          <w:b/>
          <w:bCs/>
          <w:sz w:val="22"/>
          <w:szCs w:val="22"/>
        </w:rPr>
        <w:t>Beoordeling</w:t>
      </w:r>
    </w:p>
    <w:p w14:paraId="5B8E7D68" w14:textId="7C9D45E1" w:rsidR="007F443B" w:rsidRDefault="00806E43" w:rsidP="007F443B">
      <w:r>
        <w:t xml:space="preserve">Hogeschool Rotterdam beoordeelt de uitvoering van </w:t>
      </w:r>
      <w:r w:rsidR="00D2378E">
        <w:t xml:space="preserve">de dienstverlening </w:t>
      </w:r>
      <w:r w:rsidR="0021032D">
        <w:t>tijdens het periodiek overleg, zoals is vastgelegd in de Communicatiematrix die als bijlage aan de overeenkomst is toegevoegd.</w:t>
      </w:r>
      <w:r w:rsidR="00646EC8">
        <w:t xml:space="preserve"> </w:t>
      </w:r>
      <w:r w:rsidR="005A6A1C">
        <w:t xml:space="preserve">De </w:t>
      </w:r>
      <w:proofErr w:type="spellStart"/>
      <w:r w:rsidR="005A6A1C">
        <w:t>KPI’s</w:t>
      </w:r>
      <w:proofErr w:type="spellEnd"/>
      <w:r w:rsidR="005A6A1C">
        <w:t xml:space="preserve"> worden beoordeel</w:t>
      </w:r>
      <w:r w:rsidR="660E19EF">
        <w:t>d</w:t>
      </w:r>
      <w:r w:rsidR="005A6A1C">
        <w:t xml:space="preserve"> </w:t>
      </w:r>
      <w:r w:rsidR="00667358">
        <w:t xml:space="preserve">op basis </w:t>
      </w:r>
      <w:r w:rsidR="005A6A1C">
        <w:t xml:space="preserve">van de </w:t>
      </w:r>
      <w:r w:rsidR="00FF039D">
        <w:t>inhoud van de managementrapportages die per kwartaal worden aangeleverd.</w:t>
      </w:r>
      <w:r w:rsidR="00EC75F4">
        <w:t xml:space="preserve"> </w:t>
      </w:r>
      <w:r w:rsidR="00F638B4">
        <w:t xml:space="preserve">Op grond van de </w:t>
      </w:r>
      <w:r w:rsidR="00D915B6">
        <w:t xml:space="preserve">periodieke beoordeling van de </w:t>
      </w:r>
      <w:proofErr w:type="spellStart"/>
      <w:r w:rsidR="00D915B6">
        <w:t>KPI’s</w:t>
      </w:r>
      <w:proofErr w:type="spellEnd"/>
      <w:r w:rsidR="00D915B6">
        <w:t xml:space="preserve"> kan onder meer tot de volgende maatregelen worden besloten:</w:t>
      </w:r>
    </w:p>
    <w:p w14:paraId="49B4F12E" w14:textId="401BE563" w:rsidR="00D915B6" w:rsidRDefault="000A20EF" w:rsidP="000A20EF">
      <w:pPr>
        <w:pStyle w:val="Lijstalinea"/>
        <w:numPr>
          <w:ilvl w:val="0"/>
          <w:numId w:val="7"/>
        </w:numPr>
        <w:rPr>
          <w:szCs w:val="20"/>
        </w:rPr>
      </w:pPr>
      <w:r>
        <w:rPr>
          <w:szCs w:val="20"/>
        </w:rPr>
        <w:t>Uitvoering van extra inspanningsverplichtingen</w:t>
      </w:r>
      <w:r w:rsidR="00572A12">
        <w:rPr>
          <w:szCs w:val="20"/>
        </w:rPr>
        <w:t>.</w:t>
      </w:r>
    </w:p>
    <w:p w14:paraId="574EE5FA" w14:textId="5CA5F76E" w:rsidR="00572A12" w:rsidRDefault="00572A12" w:rsidP="000A20EF">
      <w:pPr>
        <w:pStyle w:val="Lijstalinea"/>
        <w:numPr>
          <w:ilvl w:val="0"/>
          <w:numId w:val="7"/>
        </w:numPr>
        <w:rPr>
          <w:szCs w:val="20"/>
        </w:rPr>
      </w:pPr>
      <w:r>
        <w:rPr>
          <w:szCs w:val="20"/>
        </w:rPr>
        <w:t>Voorstellen tot contractaanpassingen.</w:t>
      </w:r>
    </w:p>
    <w:p w14:paraId="618532D4" w14:textId="38EEFC6A" w:rsidR="00572A12" w:rsidRDefault="002668B0" w:rsidP="000A20EF">
      <w:pPr>
        <w:pStyle w:val="Lijstalinea"/>
        <w:numPr>
          <w:ilvl w:val="0"/>
          <w:numId w:val="7"/>
        </w:numPr>
        <w:rPr>
          <w:szCs w:val="20"/>
        </w:rPr>
      </w:pPr>
      <w:r>
        <w:rPr>
          <w:szCs w:val="20"/>
        </w:rPr>
        <w:t>Aanpassing frequentie periodieke overleggen.</w:t>
      </w:r>
    </w:p>
    <w:p w14:paraId="715941C9" w14:textId="77777777" w:rsidR="00331D6F" w:rsidRDefault="00331D6F" w:rsidP="00331D6F">
      <w:pPr>
        <w:rPr>
          <w:szCs w:val="20"/>
        </w:rPr>
      </w:pPr>
    </w:p>
    <w:p w14:paraId="0DFF3E74" w14:textId="349982D1" w:rsidR="00331D6F" w:rsidRPr="007C5A8A" w:rsidRDefault="00331D6F" w:rsidP="00331D6F">
      <w:pPr>
        <w:rPr>
          <w:rFonts w:cs="Arial"/>
          <w:b/>
          <w:bCs/>
          <w:sz w:val="22"/>
          <w:szCs w:val="22"/>
        </w:rPr>
      </w:pPr>
      <w:r w:rsidRPr="007C5A8A">
        <w:rPr>
          <w:rFonts w:cs="Arial"/>
          <w:b/>
          <w:bCs/>
          <w:sz w:val="22"/>
          <w:szCs w:val="22"/>
        </w:rPr>
        <w:t>Normen en meetfrequenties</w:t>
      </w:r>
    </w:p>
    <w:p w14:paraId="373A68DA" w14:textId="365226A5" w:rsidR="0016590F" w:rsidRDefault="0060162A" w:rsidP="0016590F">
      <w:r w:rsidRPr="00630D99">
        <w:rPr>
          <w:szCs w:val="20"/>
        </w:rPr>
        <w:t xml:space="preserve">Voor </w:t>
      </w:r>
      <w:r w:rsidR="00347FC7">
        <w:rPr>
          <w:szCs w:val="20"/>
        </w:rPr>
        <w:t xml:space="preserve">de vastgestelde </w:t>
      </w:r>
      <w:proofErr w:type="spellStart"/>
      <w:r w:rsidR="00347FC7">
        <w:rPr>
          <w:szCs w:val="20"/>
        </w:rPr>
        <w:t>KPI</w:t>
      </w:r>
      <w:r w:rsidR="00AF148B">
        <w:rPr>
          <w:szCs w:val="20"/>
        </w:rPr>
        <w:t>’</w:t>
      </w:r>
      <w:r w:rsidR="00347FC7">
        <w:rPr>
          <w:szCs w:val="20"/>
        </w:rPr>
        <w:t>s</w:t>
      </w:r>
      <w:proofErr w:type="spellEnd"/>
      <w:r w:rsidR="00347FC7">
        <w:rPr>
          <w:szCs w:val="20"/>
        </w:rPr>
        <w:t xml:space="preserve"> </w:t>
      </w:r>
      <w:r w:rsidR="00AF148B">
        <w:rPr>
          <w:szCs w:val="20"/>
        </w:rPr>
        <w:t>gelden de volgende bepalingen in het geval van een score onder de norm:</w:t>
      </w:r>
      <w:r w:rsidR="0016590F">
        <w:t xml:space="preserve"> </w:t>
      </w:r>
    </w:p>
    <w:p w14:paraId="56D549BD" w14:textId="70547AF0" w:rsidR="0016590F" w:rsidRDefault="004A05A1" w:rsidP="0016590F">
      <w:pPr>
        <w:pStyle w:val="Lijstalinea"/>
        <w:numPr>
          <w:ilvl w:val="0"/>
          <w:numId w:val="7"/>
        </w:numPr>
        <w:rPr>
          <w:szCs w:val="20"/>
        </w:rPr>
      </w:pPr>
      <w:r>
        <w:rPr>
          <w:szCs w:val="20"/>
        </w:rPr>
        <w:t>Opdrachtneme</w:t>
      </w:r>
      <w:r w:rsidR="008F1563">
        <w:rPr>
          <w:szCs w:val="20"/>
        </w:rPr>
        <w:t>r</w:t>
      </w:r>
      <w:r w:rsidR="0016590F">
        <w:rPr>
          <w:szCs w:val="20"/>
        </w:rPr>
        <w:t xml:space="preserve"> dient binnen één (1) maand na vaststelling van een score onder de norm een verbeterplan in met een voorstel om alsnog aan de normering te voldoen (conform het format welke als bijlage</w:t>
      </w:r>
      <w:r w:rsidR="00F0230F">
        <w:rPr>
          <w:szCs w:val="20"/>
        </w:rPr>
        <w:t xml:space="preserve"> 9 </w:t>
      </w:r>
      <w:r w:rsidR="0016590F">
        <w:rPr>
          <w:szCs w:val="20"/>
        </w:rPr>
        <w:t xml:space="preserve">is toegevoegd). </w:t>
      </w:r>
    </w:p>
    <w:p w14:paraId="4F7AA9A2" w14:textId="133224BE" w:rsidR="0016590F" w:rsidRDefault="0016590F" w:rsidP="0016590F">
      <w:pPr>
        <w:pStyle w:val="Lijstalinea"/>
        <w:numPr>
          <w:ilvl w:val="0"/>
          <w:numId w:val="7"/>
        </w:numPr>
        <w:rPr>
          <w:szCs w:val="20"/>
        </w:rPr>
      </w:pPr>
      <w:r>
        <w:rPr>
          <w:szCs w:val="20"/>
        </w:rPr>
        <w:t xml:space="preserve">Een onvoldoende score op een KPI drie (3) maanden na de eerste vaststelling wordt beschouwd als een toerekenbare tekortkoming in de uitvoering van de Overeenkomst waarbij </w:t>
      </w:r>
      <w:r w:rsidR="008F1563">
        <w:rPr>
          <w:szCs w:val="20"/>
        </w:rPr>
        <w:t>Opdrachtnemer</w:t>
      </w:r>
      <w:r>
        <w:rPr>
          <w:szCs w:val="20"/>
        </w:rPr>
        <w:t xml:space="preserve"> direct in gebreke wordt gesteld. </w:t>
      </w:r>
    </w:p>
    <w:p w14:paraId="2FCA7AC1" w14:textId="4124DD10" w:rsidR="0016590F" w:rsidRDefault="008F1563" w:rsidP="0016590F">
      <w:pPr>
        <w:pStyle w:val="Lijstalinea"/>
        <w:numPr>
          <w:ilvl w:val="0"/>
          <w:numId w:val="7"/>
        </w:numPr>
        <w:rPr>
          <w:szCs w:val="20"/>
        </w:rPr>
      </w:pPr>
      <w:r>
        <w:rPr>
          <w:szCs w:val="20"/>
        </w:rPr>
        <w:t>Opdrachtnemer</w:t>
      </w:r>
      <w:r w:rsidR="0016590F">
        <w:rPr>
          <w:szCs w:val="20"/>
        </w:rPr>
        <w:t xml:space="preserve"> dient binnen één (1) maand na ingebrekestelling een tweede verbeterplan in. </w:t>
      </w:r>
    </w:p>
    <w:p w14:paraId="05D3FBDC" w14:textId="6833654B" w:rsidR="0016590F" w:rsidRDefault="0016590F" w:rsidP="0016590F">
      <w:pPr>
        <w:pStyle w:val="Lijstalinea"/>
        <w:numPr>
          <w:ilvl w:val="0"/>
          <w:numId w:val="7"/>
        </w:numPr>
        <w:rPr>
          <w:szCs w:val="20"/>
        </w:rPr>
      </w:pPr>
      <w:r>
        <w:rPr>
          <w:szCs w:val="20"/>
        </w:rPr>
        <w:t xml:space="preserve">Een onvoldoende score drie (3) maanden na de ingebrekestelling wordt beschouwd als een toerekenbare tekortkoming in de uitvoering van de Overeenkomst waarbij </w:t>
      </w:r>
      <w:r w:rsidR="008F1563">
        <w:rPr>
          <w:szCs w:val="20"/>
        </w:rPr>
        <w:t xml:space="preserve">Opdrachtnemer </w:t>
      </w:r>
      <w:r>
        <w:rPr>
          <w:szCs w:val="20"/>
        </w:rPr>
        <w:t xml:space="preserve">direct in verzuim is. </w:t>
      </w:r>
    </w:p>
    <w:p w14:paraId="3071CDD0" w14:textId="276A1486" w:rsidR="0016590F" w:rsidRDefault="00335DB9" w:rsidP="0016590F">
      <w:pPr>
        <w:pStyle w:val="Lijstalinea"/>
        <w:numPr>
          <w:ilvl w:val="0"/>
          <w:numId w:val="7"/>
        </w:numPr>
        <w:rPr>
          <w:szCs w:val="20"/>
        </w:rPr>
      </w:pPr>
      <w:r>
        <w:rPr>
          <w:szCs w:val="20"/>
        </w:rPr>
        <w:t>Hogeschool Rotterdam</w:t>
      </w:r>
      <w:r w:rsidR="0016590F">
        <w:rPr>
          <w:szCs w:val="20"/>
        </w:rPr>
        <w:t xml:space="preserve"> kan besluiten om over te gaan </w:t>
      </w:r>
      <w:r w:rsidR="00CD7960">
        <w:rPr>
          <w:szCs w:val="20"/>
        </w:rPr>
        <w:t>tot</w:t>
      </w:r>
      <w:r w:rsidR="0016590F">
        <w:rPr>
          <w:szCs w:val="20"/>
        </w:rPr>
        <w:t xml:space="preserve"> ontbinding van de Overeenkomst wanneer </w:t>
      </w:r>
      <w:r w:rsidR="008F1563">
        <w:rPr>
          <w:szCs w:val="20"/>
        </w:rPr>
        <w:t xml:space="preserve">Opdrachtnemer </w:t>
      </w:r>
      <w:r w:rsidR="0016590F">
        <w:rPr>
          <w:szCs w:val="20"/>
        </w:rPr>
        <w:t xml:space="preserve">in verzuim is. Ontbinding van de Overeenkomst vindt plaats met inachtneming van een termijn van zes (6) maanden. </w:t>
      </w:r>
    </w:p>
    <w:p w14:paraId="06C17944" w14:textId="77777777" w:rsidR="0016590F" w:rsidRDefault="0016590F" w:rsidP="007F443B">
      <w:pPr>
        <w:rPr>
          <w:szCs w:val="20"/>
        </w:rPr>
      </w:pPr>
    </w:p>
    <w:p w14:paraId="1D3DEB07" w14:textId="30D2E6BB" w:rsidR="0093772B" w:rsidRPr="007C5A8A" w:rsidRDefault="00A6745B" w:rsidP="007F443B">
      <w:pPr>
        <w:rPr>
          <w:rFonts w:cs="Arial"/>
          <w:b/>
          <w:bCs/>
          <w:sz w:val="22"/>
          <w:szCs w:val="22"/>
        </w:rPr>
      </w:pPr>
      <w:r w:rsidRPr="007C5A8A">
        <w:rPr>
          <w:rFonts w:cs="Arial"/>
          <w:b/>
          <w:bCs/>
          <w:sz w:val="22"/>
          <w:szCs w:val="22"/>
        </w:rPr>
        <w:t>Uitwerking Kritieke Prestatie Indicatoren</w:t>
      </w:r>
    </w:p>
    <w:p w14:paraId="7146CE73" w14:textId="2CA88927" w:rsidR="00967E19" w:rsidRDefault="00BC07E3" w:rsidP="007F443B">
      <w:pPr>
        <w:rPr>
          <w:szCs w:val="20"/>
        </w:rPr>
      </w:pPr>
      <w:r>
        <w:rPr>
          <w:szCs w:val="20"/>
        </w:rPr>
        <w:t xml:space="preserve">Onderstaand worden de </w:t>
      </w:r>
      <w:proofErr w:type="spellStart"/>
      <w:r>
        <w:rPr>
          <w:szCs w:val="20"/>
        </w:rPr>
        <w:t>KPI’s</w:t>
      </w:r>
      <w:proofErr w:type="spellEnd"/>
      <w:r>
        <w:rPr>
          <w:szCs w:val="20"/>
        </w:rPr>
        <w:t xml:space="preserve"> beschreven. Indien Hogeschool </w:t>
      </w:r>
      <w:r w:rsidR="00A832F2">
        <w:rPr>
          <w:szCs w:val="20"/>
        </w:rPr>
        <w:t>Rotter</w:t>
      </w:r>
      <w:r w:rsidR="00860AAF">
        <w:rPr>
          <w:szCs w:val="20"/>
        </w:rPr>
        <w:t>d</w:t>
      </w:r>
      <w:r w:rsidR="00A832F2">
        <w:rPr>
          <w:szCs w:val="20"/>
        </w:rPr>
        <w:t xml:space="preserve">am de gemaakte </w:t>
      </w:r>
      <w:r w:rsidR="002B7D07">
        <w:rPr>
          <w:szCs w:val="20"/>
        </w:rPr>
        <w:t xml:space="preserve">afspraken niet nakomt, waardoor het behalen van een </w:t>
      </w:r>
      <w:r w:rsidR="00551D34">
        <w:rPr>
          <w:szCs w:val="20"/>
        </w:rPr>
        <w:t xml:space="preserve">of meerdere </w:t>
      </w:r>
      <w:proofErr w:type="spellStart"/>
      <w:r w:rsidR="00551D34">
        <w:rPr>
          <w:szCs w:val="20"/>
        </w:rPr>
        <w:t>KPI’s</w:t>
      </w:r>
      <w:proofErr w:type="spellEnd"/>
      <w:r w:rsidR="00551D34">
        <w:rPr>
          <w:szCs w:val="20"/>
        </w:rPr>
        <w:t xml:space="preserve"> niet haalbaar is voor </w:t>
      </w:r>
      <w:r w:rsidR="008F1563">
        <w:rPr>
          <w:szCs w:val="20"/>
        </w:rPr>
        <w:t>Opdrachtnemer</w:t>
      </w:r>
      <w:r w:rsidR="005B60C3">
        <w:rPr>
          <w:szCs w:val="20"/>
        </w:rPr>
        <w:t xml:space="preserve">, dient </w:t>
      </w:r>
      <w:r w:rsidR="007E4D31">
        <w:rPr>
          <w:szCs w:val="20"/>
        </w:rPr>
        <w:t xml:space="preserve">Opdrachtnemer </w:t>
      </w:r>
      <w:r w:rsidR="005B60C3">
        <w:rPr>
          <w:szCs w:val="20"/>
        </w:rPr>
        <w:t xml:space="preserve">dit direct kenbaar te maken in een overleg of per mail aan de Contractmanager van Hogeschool Rotterdam. </w:t>
      </w:r>
      <w:r w:rsidR="00BC0286">
        <w:rPr>
          <w:szCs w:val="20"/>
        </w:rPr>
        <w:t xml:space="preserve">Dienstverlener dient </w:t>
      </w:r>
      <w:r w:rsidR="007A15B3">
        <w:rPr>
          <w:szCs w:val="20"/>
        </w:rPr>
        <w:t>beargumenteer</w:t>
      </w:r>
      <w:r w:rsidR="009A6DF8">
        <w:rPr>
          <w:szCs w:val="20"/>
        </w:rPr>
        <w:t>d aan te geven dat niet meer aan een gestelde KPI kan worden voldaan en wat nodig is om dit te herstellen</w:t>
      </w:r>
      <w:r w:rsidR="00461618">
        <w:rPr>
          <w:szCs w:val="20"/>
        </w:rPr>
        <w:t xml:space="preserve">. </w:t>
      </w:r>
    </w:p>
    <w:p w14:paraId="1AA1D8AD" w14:textId="77777777" w:rsidR="00906563" w:rsidRDefault="00967E19" w:rsidP="007F443B">
      <w:pPr>
        <w:rPr>
          <w:szCs w:val="20"/>
        </w:rPr>
      </w:pPr>
      <w:r>
        <w:rPr>
          <w:szCs w:val="20"/>
        </w:rPr>
        <w:t xml:space="preserve">De volgende </w:t>
      </w:r>
      <w:proofErr w:type="spellStart"/>
      <w:r>
        <w:rPr>
          <w:szCs w:val="20"/>
        </w:rPr>
        <w:t>KPI’s</w:t>
      </w:r>
      <w:proofErr w:type="spellEnd"/>
      <w:r>
        <w:rPr>
          <w:szCs w:val="20"/>
        </w:rPr>
        <w:t xml:space="preserve"> worden </w:t>
      </w:r>
      <w:r w:rsidR="00906563">
        <w:rPr>
          <w:szCs w:val="20"/>
        </w:rPr>
        <w:t>vastgesteld:</w:t>
      </w:r>
    </w:p>
    <w:p w14:paraId="6D7FBC44" w14:textId="77777777" w:rsidR="00906563" w:rsidRDefault="00906563" w:rsidP="00906563">
      <w:pPr>
        <w:pStyle w:val="Lijstalinea"/>
        <w:numPr>
          <w:ilvl w:val="0"/>
          <w:numId w:val="8"/>
        </w:numPr>
        <w:rPr>
          <w:szCs w:val="20"/>
        </w:rPr>
      </w:pPr>
      <w:r>
        <w:rPr>
          <w:szCs w:val="20"/>
        </w:rPr>
        <w:t>Leveringsbetrouwbaarheid</w:t>
      </w:r>
    </w:p>
    <w:p w14:paraId="4E74CC94" w14:textId="77777777" w:rsidR="00906563" w:rsidRDefault="00906563" w:rsidP="00906563">
      <w:pPr>
        <w:pStyle w:val="Lijstalinea"/>
        <w:numPr>
          <w:ilvl w:val="0"/>
          <w:numId w:val="8"/>
        </w:numPr>
        <w:rPr>
          <w:szCs w:val="20"/>
        </w:rPr>
      </w:pPr>
      <w:r>
        <w:rPr>
          <w:szCs w:val="20"/>
        </w:rPr>
        <w:t>Kwaliteit</w:t>
      </w:r>
    </w:p>
    <w:p w14:paraId="7E75858E" w14:textId="77777777" w:rsidR="008F6837" w:rsidRDefault="008F6837" w:rsidP="00906563">
      <w:pPr>
        <w:pStyle w:val="Lijstalinea"/>
        <w:numPr>
          <w:ilvl w:val="0"/>
          <w:numId w:val="8"/>
        </w:numPr>
        <w:rPr>
          <w:szCs w:val="20"/>
        </w:rPr>
      </w:pPr>
      <w:r>
        <w:rPr>
          <w:szCs w:val="20"/>
        </w:rPr>
        <w:lastRenderedPageBreak/>
        <w:t>Communicatie &amp; Rapportage</w:t>
      </w:r>
    </w:p>
    <w:p w14:paraId="26F16A2C" w14:textId="77777777" w:rsidR="008F6837" w:rsidRDefault="008F6837" w:rsidP="00906563">
      <w:pPr>
        <w:pStyle w:val="Lijstalinea"/>
        <w:numPr>
          <w:ilvl w:val="0"/>
          <w:numId w:val="8"/>
        </w:numPr>
        <w:rPr>
          <w:szCs w:val="20"/>
        </w:rPr>
      </w:pPr>
      <w:r>
        <w:rPr>
          <w:szCs w:val="20"/>
        </w:rPr>
        <w:t>Prijs &amp; Facturatie</w:t>
      </w:r>
    </w:p>
    <w:p w14:paraId="31B7C59A" w14:textId="77777777" w:rsidR="00297C9A" w:rsidRDefault="008F6837" w:rsidP="00906563">
      <w:pPr>
        <w:pStyle w:val="Lijstalinea"/>
        <w:numPr>
          <w:ilvl w:val="0"/>
          <w:numId w:val="8"/>
        </w:numPr>
        <w:rPr>
          <w:szCs w:val="20"/>
        </w:rPr>
      </w:pPr>
      <w:r>
        <w:rPr>
          <w:szCs w:val="20"/>
        </w:rPr>
        <w:t xml:space="preserve">Contractuele </w:t>
      </w:r>
      <w:r w:rsidR="00297C9A">
        <w:rPr>
          <w:szCs w:val="20"/>
        </w:rPr>
        <w:t>voorwaarden</w:t>
      </w:r>
    </w:p>
    <w:p w14:paraId="439BEDFC" w14:textId="77777777" w:rsidR="00297C9A" w:rsidRDefault="00297C9A" w:rsidP="00906563">
      <w:pPr>
        <w:pStyle w:val="Lijstalinea"/>
        <w:numPr>
          <w:ilvl w:val="0"/>
          <w:numId w:val="8"/>
        </w:numPr>
        <w:rPr>
          <w:szCs w:val="20"/>
        </w:rPr>
      </w:pPr>
      <w:r>
        <w:rPr>
          <w:szCs w:val="20"/>
        </w:rPr>
        <w:t>Duurzaamheid</w:t>
      </w:r>
    </w:p>
    <w:p w14:paraId="0671582F" w14:textId="77777777" w:rsidR="00297C9A" w:rsidRDefault="00297C9A" w:rsidP="00297C9A">
      <w:pPr>
        <w:rPr>
          <w:szCs w:val="20"/>
        </w:rPr>
      </w:pPr>
    </w:p>
    <w:tbl>
      <w:tblPr>
        <w:tblStyle w:val="Tabelraster"/>
        <w:tblW w:w="9747" w:type="dxa"/>
        <w:tblLook w:val="04A0" w:firstRow="1" w:lastRow="0" w:firstColumn="1" w:lastColumn="0" w:noHBand="0" w:noVBand="1"/>
      </w:tblPr>
      <w:tblGrid>
        <w:gridCol w:w="3070"/>
        <w:gridCol w:w="3070"/>
        <w:gridCol w:w="3607"/>
      </w:tblGrid>
      <w:tr w:rsidR="00297C9A" w14:paraId="27E79FA5" w14:textId="77777777" w:rsidTr="00023A44">
        <w:tc>
          <w:tcPr>
            <w:tcW w:w="9747" w:type="dxa"/>
            <w:gridSpan w:val="3"/>
          </w:tcPr>
          <w:p w14:paraId="7142BA07" w14:textId="72354FE0" w:rsidR="00297C9A" w:rsidRPr="00297C9A" w:rsidRDefault="00297C9A" w:rsidP="00297C9A">
            <w:pPr>
              <w:rPr>
                <w:b/>
                <w:bCs/>
                <w:szCs w:val="20"/>
              </w:rPr>
            </w:pPr>
            <w:r>
              <w:rPr>
                <w:b/>
                <w:bCs/>
                <w:szCs w:val="20"/>
              </w:rPr>
              <w:t>KPI 1</w:t>
            </w:r>
            <w:r w:rsidR="00A95A1A">
              <w:rPr>
                <w:b/>
                <w:bCs/>
                <w:szCs w:val="20"/>
              </w:rPr>
              <w:t>:</w:t>
            </w:r>
            <w:r>
              <w:rPr>
                <w:b/>
                <w:bCs/>
                <w:szCs w:val="20"/>
              </w:rPr>
              <w:t xml:space="preserve"> Leveringsbetrouwbaarheid</w:t>
            </w:r>
          </w:p>
        </w:tc>
      </w:tr>
      <w:tr w:rsidR="00297C9A" w14:paraId="5787EA01" w14:textId="77777777" w:rsidTr="00023A44">
        <w:tc>
          <w:tcPr>
            <w:tcW w:w="3070" w:type="dxa"/>
          </w:tcPr>
          <w:p w14:paraId="7BE45594" w14:textId="4933118E" w:rsidR="00297C9A" w:rsidRPr="00A95A1A" w:rsidRDefault="00A95A1A" w:rsidP="00297C9A">
            <w:pPr>
              <w:rPr>
                <w:b/>
                <w:bCs/>
                <w:szCs w:val="20"/>
              </w:rPr>
            </w:pPr>
            <w:r>
              <w:rPr>
                <w:b/>
                <w:bCs/>
                <w:szCs w:val="20"/>
              </w:rPr>
              <w:t>KPI</w:t>
            </w:r>
          </w:p>
        </w:tc>
        <w:tc>
          <w:tcPr>
            <w:tcW w:w="3070" w:type="dxa"/>
          </w:tcPr>
          <w:p w14:paraId="01B40A67" w14:textId="223629A3" w:rsidR="00297C9A" w:rsidRPr="00A95A1A" w:rsidRDefault="00A95A1A" w:rsidP="00297C9A">
            <w:pPr>
              <w:rPr>
                <w:b/>
                <w:bCs/>
                <w:szCs w:val="20"/>
              </w:rPr>
            </w:pPr>
            <w:r>
              <w:rPr>
                <w:b/>
                <w:bCs/>
                <w:szCs w:val="20"/>
              </w:rPr>
              <w:t xml:space="preserve">Beoordelen op </w:t>
            </w:r>
          </w:p>
        </w:tc>
        <w:tc>
          <w:tcPr>
            <w:tcW w:w="3607" w:type="dxa"/>
          </w:tcPr>
          <w:p w14:paraId="72FFB9CD" w14:textId="6F0B50BE" w:rsidR="00297C9A" w:rsidRPr="00A95A1A" w:rsidRDefault="00A95A1A" w:rsidP="00297C9A">
            <w:pPr>
              <w:rPr>
                <w:b/>
                <w:bCs/>
                <w:szCs w:val="20"/>
              </w:rPr>
            </w:pPr>
            <w:r>
              <w:rPr>
                <w:b/>
                <w:bCs/>
                <w:szCs w:val="20"/>
              </w:rPr>
              <w:t>Doel</w:t>
            </w:r>
          </w:p>
        </w:tc>
      </w:tr>
      <w:tr w:rsidR="00297C9A" w14:paraId="3E15394F" w14:textId="77777777" w:rsidTr="00023A44">
        <w:tc>
          <w:tcPr>
            <w:tcW w:w="3070" w:type="dxa"/>
          </w:tcPr>
          <w:p w14:paraId="142914F0" w14:textId="659B8EB7" w:rsidR="00297C9A" w:rsidRDefault="00A95A1A" w:rsidP="00297C9A">
            <w:pPr>
              <w:rPr>
                <w:szCs w:val="20"/>
              </w:rPr>
            </w:pPr>
            <w:r>
              <w:rPr>
                <w:szCs w:val="20"/>
              </w:rPr>
              <w:t>Tijdige levering</w:t>
            </w:r>
          </w:p>
        </w:tc>
        <w:tc>
          <w:tcPr>
            <w:tcW w:w="3070" w:type="dxa"/>
          </w:tcPr>
          <w:p w14:paraId="0714F63C" w14:textId="104D4330" w:rsidR="00297C9A" w:rsidRDefault="00072D03" w:rsidP="00297C9A">
            <w:pPr>
              <w:rPr>
                <w:szCs w:val="20"/>
              </w:rPr>
            </w:pPr>
            <w:r>
              <w:rPr>
                <w:szCs w:val="20"/>
              </w:rPr>
              <w:t>Levering conform gestelde eisen</w:t>
            </w:r>
            <w:r w:rsidR="008873A5">
              <w:rPr>
                <w:szCs w:val="20"/>
              </w:rPr>
              <w:t>.</w:t>
            </w:r>
          </w:p>
        </w:tc>
        <w:tc>
          <w:tcPr>
            <w:tcW w:w="3607" w:type="dxa"/>
          </w:tcPr>
          <w:p w14:paraId="4A37145E" w14:textId="4611EA11" w:rsidR="00297C9A" w:rsidRDefault="00072D03" w:rsidP="00297C9A">
            <w:pPr>
              <w:rPr>
                <w:szCs w:val="20"/>
              </w:rPr>
            </w:pPr>
            <w:r>
              <w:rPr>
                <w:szCs w:val="20"/>
              </w:rPr>
              <w:t xml:space="preserve">98% van het totaal aantal bestellingen per </w:t>
            </w:r>
            <w:r w:rsidR="004D55A0">
              <w:rPr>
                <w:szCs w:val="20"/>
              </w:rPr>
              <w:t>kwartaal</w:t>
            </w:r>
            <w:r>
              <w:rPr>
                <w:szCs w:val="20"/>
              </w:rPr>
              <w:t xml:space="preserve"> dient </w:t>
            </w:r>
            <w:r w:rsidR="00023A44">
              <w:rPr>
                <w:szCs w:val="20"/>
              </w:rPr>
              <w:t>binnen de geëiste levertijd te zijn geleverd.</w:t>
            </w:r>
          </w:p>
        </w:tc>
      </w:tr>
      <w:tr w:rsidR="00297C9A" w14:paraId="644A4672" w14:textId="77777777" w:rsidTr="00023A44">
        <w:tc>
          <w:tcPr>
            <w:tcW w:w="3070" w:type="dxa"/>
          </w:tcPr>
          <w:p w14:paraId="4F445966" w14:textId="703FC605" w:rsidR="00297C9A" w:rsidRDefault="007C6296" w:rsidP="00297C9A">
            <w:pPr>
              <w:rPr>
                <w:szCs w:val="20"/>
              </w:rPr>
            </w:pPr>
            <w:r>
              <w:rPr>
                <w:szCs w:val="20"/>
              </w:rPr>
              <w:t>Juistheid levering</w:t>
            </w:r>
          </w:p>
        </w:tc>
        <w:tc>
          <w:tcPr>
            <w:tcW w:w="3070" w:type="dxa"/>
          </w:tcPr>
          <w:p w14:paraId="0C2685C2" w14:textId="7F173877" w:rsidR="00297C9A" w:rsidRDefault="007C6296" w:rsidP="00297C9A">
            <w:pPr>
              <w:rPr>
                <w:szCs w:val="20"/>
              </w:rPr>
            </w:pPr>
            <w:r>
              <w:rPr>
                <w:szCs w:val="20"/>
              </w:rPr>
              <w:t>Levering conform bestelling</w:t>
            </w:r>
            <w:r w:rsidR="008873A5">
              <w:rPr>
                <w:szCs w:val="20"/>
              </w:rPr>
              <w:t>.</w:t>
            </w:r>
          </w:p>
        </w:tc>
        <w:tc>
          <w:tcPr>
            <w:tcW w:w="3607" w:type="dxa"/>
          </w:tcPr>
          <w:p w14:paraId="3CE625F0" w14:textId="4D88AF68" w:rsidR="00297C9A" w:rsidRDefault="007C6296" w:rsidP="00297C9A">
            <w:pPr>
              <w:rPr>
                <w:szCs w:val="20"/>
              </w:rPr>
            </w:pPr>
            <w:r>
              <w:rPr>
                <w:szCs w:val="20"/>
              </w:rPr>
              <w:t xml:space="preserve">98% van de geleverde artikelen dient het </w:t>
            </w:r>
            <w:r w:rsidR="00C2051C">
              <w:rPr>
                <w:szCs w:val="20"/>
              </w:rPr>
              <w:t>j</w:t>
            </w:r>
            <w:r>
              <w:rPr>
                <w:szCs w:val="20"/>
              </w:rPr>
              <w:t xml:space="preserve">uiste </w:t>
            </w:r>
            <w:r w:rsidR="00C2051C">
              <w:rPr>
                <w:szCs w:val="20"/>
              </w:rPr>
              <w:t xml:space="preserve">(bestelde) artikel te zijn. Dit wordt gemeten per </w:t>
            </w:r>
            <w:r w:rsidR="00D80FC3">
              <w:rPr>
                <w:szCs w:val="20"/>
              </w:rPr>
              <w:t>kwartaal</w:t>
            </w:r>
            <w:r w:rsidR="00C2051C">
              <w:rPr>
                <w:szCs w:val="20"/>
              </w:rPr>
              <w:t xml:space="preserve"> op artikelniveau.</w:t>
            </w:r>
          </w:p>
        </w:tc>
      </w:tr>
      <w:tr w:rsidR="00297C9A" w14:paraId="54F6AA2F" w14:textId="77777777" w:rsidTr="00023A44">
        <w:tc>
          <w:tcPr>
            <w:tcW w:w="3070" w:type="dxa"/>
          </w:tcPr>
          <w:p w14:paraId="107D7096" w14:textId="271B663D" w:rsidR="00297C9A" w:rsidRDefault="00C2051C" w:rsidP="00297C9A">
            <w:pPr>
              <w:rPr>
                <w:szCs w:val="20"/>
              </w:rPr>
            </w:pPr>
            <w:r>
              <w:rPr>
                <w:szCs w:val="20"/>
              </w:rPr>
              <w:t>Juistheid levering</w:t>
            </w:r>
          </w:p>
        </w:tc>
        <w:tc>
          <w:tcPr>
            <w:tcW w:w="3070" w:type="dxa"/>
          </w:tcPr>
          <w:p w14:paraId="3754F6EB" w14:textId="38DE17A1" w:rsidR="00297C9A" w:rsidRDefault="00C2051C" w:rsidP="00297C9A">
            <w:pPr>
              <w:rPr>
                <w:szCs w:val="20"/>
              </w:rPr>
            </w:pPr>
            <w:r>
              <w:rPr>
                <w:szCs w:val="20"/>
              </w:rPr>
              <w:t xml:space="preserve">Levering conform </w:t>
            </w:r>
            <w:r w:rsidR="008873A5">
              <w:rPr>
                <w:szCs w:val="20"/>
              </w:rPr>
              <w:t>bestelling.</w:t>
            </w:r>
          </w:p>
        </w:tc>
        <w:tc>
          <w:tcPr>
            <w:tcW w:w="3607" w:type="dxa"/>
          </w:tcPr>
          <w:p w14:paraId="519179B3" w14:textId="405EC89E" w:rsidR="00297C9A" w:rsidRDefault="008873A5" w:rsidP="00297C9A">
            <w:pPr>
              <w:rPr>
                <w:szCs w:val="20"/>
              </w:rPr>
            </w:pPr>
            <w:r>
              <w:rPr>
                <w:szCs w:val="20"/>
              </w:rPr>
              <w:t xml:space="preserve">98% van </w:t>
            </w:r>
            <w:r w:rsidR="006A2D4D">
              <w:rPr>
                <w:szCs w:val="20"/>
              </w:rPr>
              <w:t xml:space="preserve">het totaal aantal bestellingen per </w:t>
            </w:r>
            <w:r w:rsidR="00D80FC3">
              <w:rPr>
                <w:szCs w:val="20"/>
              </w:rPr>
              <w:t>kwartaal</w:t>
            </w:r>
            <w:r w:rsidR="006A2D4D">
              <w:rPr>
                <w:szCs w:val="20"/>
              </w:rPr>
              <w:t xml:space="preserve"> dient geleverd te worden op het juiste afleveradres.</w:t>
            </w:r>
          </w:p>
        </w:tc>
      </w:tr>
    </w:tbl>
    <w:p w14:paraId="3AB675A6" w14:textId="166164AB" w:rsidR="00A6745B" w:rsidRDefault="00A6745B" w:rsidP="00297C9A">
      <w:pPr>
        <w:rPr>
          <w:szCs w:val="20"/>
        </w:rPr>
      </w:pPr>
    </w:p>
    <w:tbl>
      <w:tblPr>
        <w:tblStyle w:val="Tabelraster"/>
        <w:tblW w:w="9747" w:type="dxa"/>
        <w:tblLook w:val="04A0" w:firstRow="1" w:lastRow="0" w:firstColumn="1" w:lastColumn="0" w:noHBand="0" w:noVBand="1"/>
      </w:tblPr>
      <w:tblGrid>
        <w:gridCol w:w="3070"/>
        <w:gridCol w:w="3070"/>
        <w:gridCol w:w="3607"/>
      </w:tblGrid>
      <w:tr w:rsidR="00833EEF" w14:paraId="6C8B1F41" w14:textId="77777777" w:rsidTr="7E2324DF">
        <w:tc>
          <w:tcPr>
            <w:tcW w:w="9747" w:type="dxa"/>
            <w:gridSpan w:val="3"/>
          </w:tcPr>
          <w:p w14:paraId="0F1D27C3" w14:textId="231A85B2" w:rsidR="00833EEF" w:rsidRPr="00297C9A" w:rsidRDefault="00833EEF" w:rsidP="00493418">
            <w:pPr>
              <w:rPr>
                <w:b/>
                <w:bCs/>
                <w:szCs w:val="20"/>
              </w:rPr>
            </w:pPr>
            <w:r>
              <w:rPr>
                <w:b/>
                <w:bCs/>
                <w:szCs w:val="20"/>
              </w:rPr>
              <w:t>KPI 2: Kwaliteit</w:t>
            </w:r>
          </w:p>
        </w:tc>
      </w:tr>
      <w:tr w:rsidR="00833EEF" w14:paraId="1D7D1BF1" w14:textId="77777777" w:rsidTr="7E2324DF">
        <w:tc>
          <w:tcPr>
            <w:tcW w:w="3070" w:type="dxa"/>
          </w:tcPr>
          <w:p w14:paraId="303B0264" w14:textId="77777777" w:rsidR="00833EEF" w:rsidRPr="00A95A1A" w:rsidRDefault="00833EEF" w:rsidP="00493418">
            <w:pPr>
              <w:rPr>
                <w:b/>
                <w:bCs/>
                <w:szCs w:val="20"/>
              </w:rPr>
            </w:pPr>
            <w:r>
              <w:rPr>
                <w:b/>
                <w:bCs/>
                <w:szCs w:val="20"/>
              </w:rPr>
              <w:t>KPI</w:t>
            </w:r>
          </w:p>
        </w:tc>
        <w:tc>
          <w:tcPr>
            <w:tcW w:w="3070" w:type="dxa"/>
          </w:tcPr>
          <w:p w14:paraId="62D780E1" w14:textId="77777777" w:rsidR="00833EEF" w:rsidRPr="00A95A1A" w:rsidRDefault="00833EEF" w:rsidP="00493418">
            <w:pPr>
              <w:rPr>
                <w:b/>
                <w:bCs/>
                <w:szCs w:val="20"/>
              </w:rPr>
            </w:pPr>
            <w:r>
              <w:rPr>
                <w:b/>
                <w:bCs/>
                <w:szCs w:val="20"/>
              </w:rPr>
              <w:t xml:space="preserve">Beoordelen op </w:t>
            </w:r>
          </w:p>
        </w:tc>
        <w:tc>
          <w:tcPr>
            <w:tcW w:w="3607" w:type="dxa"/>
          </w:tcPr>
          <w:p w14:paraId="00782DAE" w14:textId="77777777" w:rsidR="00833EEF" w:rsidRPr="00A95A1A" w:rsidRDefault="00833EEF" w:rsidP="00493418">
            <w:pPr>
              <w:rPr>
                <w:b/>
                <w:bCs/>
                <w:szCs w:val="20"/>
              </w:rPr>
            </w:pPr>
            <w:r>
              <w:rPr>
                <w:b/>
                <w:bCs/>
                <w:szCs w:val="20"/>
              </w:rPr>
              <w:t>Doel</w:t>
            </w:r>
          </w:p>
        </w:tc>
      </w:tr>
      <w:tr w:rsidR="00833EEF" w14:paraId="2D0ADB17" w14:textId="77777777" w:rsidTr="7E2324DF">
        <w:tc>
          <w:tcPr>
            <w:tcW w:w="3070" w:type="dxa"/>
          </w:tcPr>
          <w:p w14:paraId="63A5BB13" w14:textId="747B065A" w:rsidR="00833EEF" w:rsidRDefault="00B2221C" w:rsidP="00493418">
            <w:pPr>
              <w:rPr>
                <w:szCs w:val="20"/>
              </w:rPr>
            </w:pPr>
            <w:r>
              <w:rPr>
                <w:szCs w:val="20"/>
              </w:rPr>
              <w:t>Klanttevredenheid</w:t>
            </w:r>
          </w:p>
        </w:tc>
        <w:tc>
          <w:tcPr>
            <w:tcW w:w="3070" w:type="dxa"/>
          </w:tcPr>
          <w:p w14:paraId="6806BB07" w14:textId="320043B6" w:rsidR="00833EEF" w:rsidRDefault="00636A7E" w:rsidP="00493418">
            <w:pPr>
              <w:rPr>
                <w:szCs w:val="20"/>
              </w:rPr>
            </w:pPr>
            <w:r>
              <w:rPr>
                <w:szCs w:val="20"/>
              </w:rPr>
              <w:t xml:space="preserve">Tevredenheid </w:t>
            </w:r>
            <w:r w:rsidR="00FC2A3F">
              <w:rPr>
                <w:szCs w:val="20"/>
              </w:rPr>
              <w:t>besteller over dienstverlening</w:t>
            </w:r>
            <w:r w:rsidR="008F13CC">
              <w:rPr>
                <w:szCs w:val="20"/>
              </w:rPr>
              <w:t>.</w:t>
            </w:r>
          </w:p>
        </w:tc>
        <w:tc>
          <w:tcPr>
            <w:tcW w:w="3607" w:type="dxa"/>
          </w:tcPr>
          <w:p w14:paraId="6541EC15" w14:textId="4C2CF973" w:rsidR="00833EEF" w:rsidRDefault="00833EEF" w:rsidP="00493418">
            <w:r>
              <w:t>9</w:t>
            </w:r>
            <w:r w:rsidR="00FC2A3F">
              <w:t>5</w:t>
            </w:r>
            <w:r>
              <w:t xml:space="preserve">% van </w:t>
            </w:r>
            <w:r w:rsidR="00FC2A3F">
              <w:t xml:space="preserve">de bestellers is </w:t>
            </w:r>
            <w:r w:rsidR="00ED429D">
              <w:t xml:space="preserve">tevreden over de dienstverlening. Dit wordt gemeten door middel van een korte </w:t>
            </w:r>
            <w:r w:rsidR="00660C3A">
              <w:t>tevredenheid enquête</w:t>
            </w:r>
            <w:r w:rsidR="00FA20B3">
              <w:t xml:space="preserve"> </w:t>
            </w:r>
            <w:r w:rsidR="009025AA">
              <w:t xml:space="preserve">onder de bestellers </w:t>
            </w:r>
            <w:r w:rsidR="00FA20B3">
              <w:t xml:space="preserve">over de </w:t>
            </w:r>
            <w:r w:rsidR="003E5867">
              <w:t xml:space="preserve">door </w:t>
            </w:r>
            <w:r w:rsidR="007E4D31">
              <w:rPr>
                <w:szCs w:val="20"/>
              </w:rPr>
              <w:t xml:space="preserve">Opdrachtnemer </w:t>
            </w:r>
            <w:r w:rsidR="003E5867">
              <w:t>beïnvloedbare</w:t>
            </w:r>
            <w:r w:rsidR="009025AA">
              <w:t xml:space="preserve"> </w:t>
            </w:r>
            <w:r w:rsidR="008E4E70">
              <w:t>aspecten van de dienstverlening</w:t>
            </w:r>
            <w:r w:rsidR="003D2584">
              <w:t>*</w:t>
            </w:r>
            <w:r w:rsidR="00C65D88">
              <w:t>.</w:t>
            </w:r>
            <w:r w:rsidR="00C0786F">
              <w:t xml:space="preserve"> </w:t>
            </w:r>
            <w:r w:rsidR="00972A3E">
              <w:t xml:space="preserve">Bij een respons van </w:t>
            </w:r>
            <w:r w:rsidR="009025AA">
              <w:t xml:space="preserve">minimaal </w:t>
            </w:r>
            <w:r w:rsidR="00972A3E">
              <w:t>30% is de uit</w:t>
            </w:r>
            <w:r w:rsidR="00882F20">
              <w:t xml:space="preserve">komst </w:t>
            </w:r>
            <w:r w:rsidR="00FA20B3">
              <w:t xml:space="preserve">valide. </w:t>
            </w:r>
            <w:r w:rsidR="00C65D88">
              <w:t xml:space="preserve">Uitvoering </w:t>
            </w:r>
            <w:r w:rsidR="00ED429D">
              <w:t>per kwartaal</w:t>
            </w:r>
            <w:r w:rsidR="00660C3A">
              <w:t>.</w:t>
            </w:r>
            <w:r w:rsidR="00ED429D">
              <w:t xml:space="preserve"> </w:t>
            </w:r>
          </w:p>
        </w:tc>
      </w:tr>
      <w:tr w:rsidR="00833EEF" w14:paraId="0FA7A963" w14:textId="77777777" w:rsidTr="7E2324DF">
        <w:tc>
          <w:tcPr>
            <w:tcW w:w="3070" w:type="dxa"/>
          </w:tcPr>
          <w:p w14:paraId="1483C5B1" w14:textId="639B0E2A" w:rsidR="00833EEF" w:rsidRDefault="00B2221C" w:rsidP="00493418">
            <w:pPr>
              <w:rPr>
                <w:szCs w:val="20"/>
              </w:rPr>
            </w:pPr>
            <w:r>
              <w:rPr>
                <w:szCs w:val="20"/>
              </w:rPr>
              <w:t>Klachtafhandeling</w:t>
            </w:r>
          </w:p>
        </w:tc>
        <w:tc>
          <w:tcPr>
            <w:tcW w:w="3070" w:type="dxa"/>
          </w:tcPr>
          <w:p w14:paraId="1E43E3F4" w14:textId="4E28A0CD" w:rsidR="00833EEF" w:rsidRDefault="009B4CC2" w:rsidP="00493418">
            <w:pPr>
              <w:rPr>
                <w:szCs w:val="20"/>
              </w:rPr>
            </w:pPr>
            <w:r>
              <w:rPr>
                <w:szCs w:val="20"/>
              </w:rPr>
              <w:t>De reactie- en hersteltijd</w:t>
            </w:r>
            <w:r w:rsidR="00FD5DA6">
              <w:rPr>
                <w:szCs w:val="20"/>
              </w:rPr>
              <w:t xml:space="preserve"> ten aanzien van klachten wordt niet overschreden</w:t>
            </w:r>
            <w:r w:rsidR="00D80FC3">
              <w:rPr>
                <w:szCs w:val="20"/>
              </w:rPr>
              <w:t>.</w:t>
            </w:r>
          </w:p>
        </w:tc>
        <w:tc>
          <w:tcPr>
            <w:tcW w:w="3607" w:type="dxa"/>
          </w:tcPr>
          <w:p w14:paraId="2D8CDA83" w14:textId="23BBEA21" w:rsidR="00833EEF" w:rsidRDefault="00D80FC3" w:rsidP="00493418">
            <w:pPr>
              <w:rPr>
                <w:szCs w:val="20"/>
              </w:rPr>
            </w:pPr>
            <w:r>
              <w:rPr>
                <w:szCs w:val="20"/>
              </w:rPr>
              <w:t xml:space="preserve">Per </w:t>
            </w:r>
            <w:r w:rsidR="004D55A0">
              <w:rPr>
                <w:szCs w:val="20"/>
              </w:rPr>
              <w:t>kwartaal</w:t>
            </w:r>
            <w:r>
              <w:rPr>
                <w:szCs w:val="20"/>
              </w:rPr>
              <w:t xml:space="preserve"> dient </w:t>
            </w:r>
            <w:r w:rsidR="002F230D">
              <w:rPr>
                <w:szCs w:val="20"/>
              </w:rPr>
              <w:t xml:space="preserve">95% van het totaal </w:t>
            </w:r>
            <w:r w:rsidR="0019752B">
              <w:rPr>
                <w:szCs w:val="20"/>
              </w:rPr>
              <w:t xml:space="preserve">aantal klachten </w:t>
            </w:r>
            <w:r w:rsidR="00327EB4">
              <w:rPr>
                <w:szCs w:val="20"/>
              </w:rPr>
              <w:t>de reactietijd (</w:t>
            </w:r>
            <w:r w:rsidR="001A114A">
              <w:rPr>
                <w:szCs w:val="20"/>
              </w:rPr>
              <w:t>binnen 1 werkdag)</w:t>
            </w:r>
            <w:r w:rsidR="00AE027E">
              <w:rPr>
                <w:szCs w:val="20"/>
              </w:rPr>
              <w:t xml:space="preserve"> en hersteltijd (3 werkdagen)</w:t>
            </w:r>
            <w:r w:rsidR="00F30360">
              <w:rPr>
                <w:szCs w:val="20"/>
              </w:rPr>
              <w:t xml:space="preserve"> niet te overschrijden.</w:t>
            </w:r>
          </w:p>
        </w:tc>
      </w:tr>
    </w:tbl>
    <w:p w14:paraId="2F1169A9" w14:textId="77777777" w:rsidR="00730166" w:rsidRDefault="00730166" w:rsidP="00297C9A">
      <w:pPr>
        <w:rPr>
          <w:szCs w:val="20"/>
        </w:rPr>
      </w:pPr>
    </w:p>
    <w:tbl>
      <w:tblPr>
        <w:tblStyle w:val="Tabelraster"/>
        <w:tblW w:w="9747" w:type="dxa"/>
        <w:tblLook w:val="04A0" w:firstRow="1" w:lastRow="0" w:firstColumn="1" w:lastColumn="0" w:noHBand="0" w:noVBand="1"/>
      </w:tblPr>
      <w:tblGrid>
        <w:gridCol w:w="3070"/>
        <w:gridCol w:w="3070"/>
        <w:gridCol w:w="3607"/>
      </w:tblGrid>
      <w:tr w:rsidR="00A254AF" w14:paraId="48932D86" w14:textId="77777777" w:rsidTr="00493418">
        <w:tc>
          <w:tcPr>
            <w:tcW w:w="9747" w:type="dxa"/>
            <w:gridSpan w:val="3"/>
          </w:tcPr>
          <w:p w14:paraId="218363AA" w14:textId="4EF44046" w:rsidR="00A254AF" w:rsidRPr="00297C9A" w:rsidRDefault="00A254AF" w:rsidP="00493418">
            <w:pPr>
              <w:rPr>
                <w:b/>
                <w:bCs/>
                <w:szCs w:val="20"/>
              </w:rPr>
            </w:pPr>
            <w:r>
              <w:rPr>
                <w:b/>
                <w:bCs/>
                <w:szCs w:val="20"/>
              </w:rPr>
              <w:t>KPI 3: Communicatie en rapportage</w:t>
            </w:r>
          </w:p>
        </w:tc>
      </w:tr>
      <w:tr w:rsidR="00A254AF" w14:paraId="0F715971" w14:textId="77777777" w:rsidTr="00493418">
        <w:tc>
          <w:tcPr>
            <w:tcW w:w="3070" w:type="dxa"/>
          </w:tcPr>
          <w:p w14:paraId="5146536E" w14:textId="77777777" w:rsidR="00A254AF" w:rsidRPr="00A95A1A" w:rsidRDefault="00A254AF" w:rsidP="00493418">
            <w:pPr>
              <w:rPr>
                <w:b/>
                <w:bCs/>
                <w:szCs w:val="20"/>
              </w:rPr>
            </w:pPr>
            <w:r>
              <w:rPr>
                <w:b/>
                <w:bCs/>
                <w:szCs w:val="20"/>
              </w:rPr>
              <w:t>KPI</w:t>
            </w:r>
          </w:p>
        </w:tc>
        <w:tc>
          <w:tcPr>
            <w:tcW w:w="3070" w:type="dxa"/>
          </w:tcPr>
          <w:p w14:paraId="11FB966E" w14:textId="77777777" w:rsidR="00A254AF" w:rsidRPr="00A95A1A" w:rsidRDefault="00A254AF" w:rsidP="00493418">
            <w:pPr>
              <w:rPr>
                <w:b/>
                <w:bCs/>
                <w:szCs w:val="20"/>
              </w:rPr>
            </w:pPr>
            <w:r>
              <w:rPr>
                <w:b/>
                <w:bCs/>
                <w:szCs w:val="20"/>
              </w:rPr>
              <w:t xml:space="preserve">Beoordelen op </w:t>
            </w:r>
          </w:p>
        </w:tc>
        <w:tc>
          <w:tcPr>
            <w:tcW w:w="3607" w:type="dxa"/>
          </w:tcPr>
          <w:p w14:paraId="7BC6A9E9" w14:textId="77777777" w:rsidR="00A254AF" w:rsidRPr="00A95A1A" w:rsidRDefault="00A254AF" w:rsidP="00493418">
            <w:pPr>
              <w:rPr>
                <w:b/>
                <w:bCs/>
                <w:szCs w:val="20"/>
              </w:rPr>
            </w:pPr>
            <w:r>
              <w:rPr>
                <w:b/>
                <w:bCs/>
                <w:szCs w:val="20"/>
              </w:rPr>
              <w:t>Doel</w:t>
            </w:r>
          </w:p>
        </w:tc>
      </w:tr>
      <w:tr w:rsidR="00A254AF" w14:paraId="664ECD4A" w14:textId="77777777" w:rsidTr="00493418">
        <w:tc>
          <w:tcPr>
            <w:tcW w:w="3070" w:type="dxa"/>
          </w:tcPr>
          <w:p w14:paraId="0A80F907" w14:textId="2E031D8E" w:rsidR="00A254AF" w:rsidRDefault="00A254AF" w:rsidP="00493418">
            <w:pPr>
              <w:rPr>
                <w:szCs w:val="20"/>
              </w:rPr>
            </w:pPr>
            <w:r>
              <w:rPr>
                <w:szCs w:val="20"/>
              </w:rPr>
              <w:t xml:space="preserve">Tijdige </w:t>
            </w:r>
            <w:r w:rsidR="00FF559E">
              <w:rPr>
                <w:szCs w:val="20"/>
              </w:rPr>
              <w:t>aanlevering rapportages</w:t>
            </w:r>
          </w:p>
        </w:tc>
        <w:tc>
          <w:tcPr>
            <w:tcW w:w="3070" w:type="dxa"/>
          </w:tcPr>
          <w:p w14:paraId="10DE4522" w14:textId="77777777" w:rsidR="00A254AF" w:rsidRDefault="00A254AF" w:rsidP="00493418">
            <w:pPr>
              <w:rPr>
                <w:szCs w:val="20"/>
              </w:rPr>
            </w:pPr>
            <w:r>
              <w:rPr>
                <w:szCs w:val="20"/>
              </w:rPr>
              <w:t>Levering conform gestelde eisen.</w:t>
            </w:r>
          </w:p>
        </w:tc>
        <w:tc>
          <w:tcPr>
            <w:tcW w:w="3607" w:type="dxa"/>
          </w:tcPr>
          <w:p w14:paraId="3A0ED6AF" w14:textId="2E7E9414" w:rsidR="00A254AF" w:rsidRDefault="009C2C78" w:rsidP="00493418">
            <w:pPr>
              <w:rPr>
                <w:szCs w:val="20"/>
              </w:rPr>
            </w:pPr>
            <w:r>
              <w:rPr>
                <w:szCs w:val="20"/>
              </w:rPr>
              <w:t>100</w:t>
            </w:r>
            <w:r w:rsidR="00A254AF">
              <w:rPr>
                <w:szCs w:val="20"/>
              </w:rPr>
              <w:t xml:space="preserve">% van </w:t>
            </w:r>
            <w:r>
              <w:rPr>
                <w:szCs w:val="20"/>
              </w:rPr>
              <w:t xml:space="preserve">de </w:t>
            </w:r>
            <w:r w:rsidR="00EF2E5C">
              <w:rPr>
                <w:szCs w:val="20"/>
              </w:rPr>
              <w:t>rapportages dient binnen de afgesproken normtijd</w:t>
            </w:r>
            <w:r w:rsidR="00A254AF">
              <w:rPr>
                <w:szCs w:val="20"/>
              </w:rPr>
              <w:t xml:space="preserve"> te zijn </w:t>
            </w:r>
            <w:r w:rsidR="00EF2E5C">
              <w:rPr>
                <w:szCs w:val="20"/>
              </w:rPr>
              <w:t>aan</w:t>
            </w:r>
            <w:r w:rsidR="00A254AF">
              <w:rPr>
                <w:szCs w:val="20"/>
              </w:rPr>
              <w:t>geleverd.</w:t>
            </w:r>
          </w:p>
        </w:tc>
      </w:tr>
      <w:tr w:rsidR="00A254AF" w14:paraId="42A666C2" w14:textId="77777777" w:rsidTr="00493418">
        <w:tc>
          <w:tcPr>
            <w:tcW w:w="3070" w:type="dxa"/>
          </w:tcPr>
          <w:p w14:paraId="7826884A" w14:textId="1ACC4CB2" w:rsidR="00A254AF" w:rsidRDefault="00BA5071" w:rsidP="00493418">
            <w:pPr>
              <w:rPr>
                <w:szCs w:val="20"/>
              </w:rPr>
            </w:pPr>
            <w:r>
              <w:rPr>
                <w:szCs w:val="20"/>
              </w:rPr>
              <w:t>Vastlegging overle</w:t>
            </w:r>
            <w:r w:rsidR="009C2C78">
              <w:rPr>
                <w:szCs w:val="20"/>
              </w:rPr>
              <w:t>ggen</w:t>
            </w:r>
          </w:p>
        </w:tc>
        <w:tc>
          <w:tcPr>
            <w:tcW w:w="3070" w:type="dxa"/>
          </w:tcPr>
          <w:p w14:paraId="79477B1C" w14:textId="54EB2EE0" w:rsidR="00A254AF" w:rsidRPr="00BA5071" w:rsidRDefault="00BA5071" w:rsidP="00493418">
            <w:pPr>
              <w:rPr>
                <w:szCs w:val="20"/>
              </w:rPr>
            </w:pPr>
            <w:r w:rsidRPr="00BA5071">
              <w:rPr>
                <w:szCs w:val="20"/>
              </w:rPr>
              <w:t>Vastlegging en planning</w:t>
            </w:r>
            <w:r w:rsidR="00A254AF" w:rsidRPr="00BA5071">
              <w:rPr>
                <w:szCs w:val="20"/>
              </w:rPr>
              <w:t xml:space="preserve"> conform </w:t>
            </w:r>
            <w:r w:rsidRPr="00BA5071">
              <w:rPr>
                <w:szCs w:val="20"/>
              </w:rPr>
              <w:t>gestelde eisen</w:t>
            </w:r>
            <w:r w:rsidR="00A254AF" w:rsidRPr="00BA5071">
              <w:rPr>
                <w:szCs w:val="20"/>
              </w:rPr>
              <w:t>.</w:t>
            </w:r>
          </w:p>
        </w:tc>
        <w:tc>
          <w:tcPr>
            <w:tcW w:w="3607" w:type="dxa"/>
          </w:tcPr>
          <w:p w14:paraId="464AE7AB" w14:textId="09016190" w:rsidR="00A254AF" w:rsidRDefault="00D11816" w:rsidP="00493418">
            <w:r>
              <w:t xml:space="preserve">Planning, opstellen </w:t>
            </w:r>
            <w:r w:rsidR="002020B0">
              <w:t>en toezending van de</w:t>
            </w:r>
            <w:r>
              <w:t xml:space="preserve"> </w:t>
            </w:r>
            <w:r w:rsidR="002020B0">
              <w:t>overleg</w:t>
            </w:r>
            <w:r>
              <w:t>agenda</w:t>
            </w:r>
            <w:r w:rsidR="00554E15">
              <w:t xml:space="preserve"> </w:t>
            </w:r>
            <w:r w:rsidR="00C87ED7">
              <w:t xml:space="preserve">door </w:t>
            </w:r>
            <w:r w:rsidR="000D0F4E">
              <w:rPr>
                <w:szCs w:val="20"/>
              </w:rPr>
              <w:t xml:space="preserve">Opdrachtnemer </w:t>
            </w:r>
            <w:r w:rsidR="00EA2444">
              <w:t xml:space="preserve">wordt in </w:t>
            </w:r>
            <w:r w:rsidR="00C87ED7">
              <w:t>98</w:t>
            </w:r>
            <w:r w:rsidR="00EA2444">
              <w:t xml:space="preserve">% van de gevallen </w:t>
            </w:r>
            <w:r w:rsidR="00554E15">
              <w:t>uiterlijk 5 werkdagen voor het overleg aangeleverd</w:t>
            </w:r>
            <w:r w:rsidR="00E44A0A">
              <w:t xml:space="preserve">. Het </w:t>
            </w:r>
            <w:r w:rsidR="00E44A0A">
              <w:lastRenderedPageBreak/>
              <w:t>gespreksverslag wordt binnen 5 dagen na het overleg aangeleverd.</w:t>
            </w:r>
          </w:p>
        </w:tc>
      </w:tr>
      <w:tr w:rsidR="00A254AF" w14:paraId="459FE664" w14:textId="77777777" w:rsidTr="00493418">
        <w:tc>
          <w:tcPr>
            <w:tcW w:w="3070" w:type="dxa"/>
          </w:tcPr>
          <w:p w14:paraId="04C0FFF0" w14:textId="69F6887A" w:rsidR="00A254AF" w:rsidRDefault="009C2C78" w:rsidP="00493418">
            <w:pPr>
              <w:rPr>
                <w:szCs w:val="20"/>
              </w:rPr>
            </w:pPr>
            <w:r>
              <w:rPr>
                <w:szCs w:val="20"/>
              </w:rPr>
              <w:lastRenderedPageBreak/>
              <w:t>Samenwerking</w:t>
            </w:r>
          </w:p>
        </w:tc>
        <w:tc>
          <w:tcPr>
            <w:tcW w:w="3070" w:type="dxa"/>
          </w:tcPr>
          <w:p w14:paraId="7B275D65" w14:textId="15AB1380" w:rsidR="00A254AF" w:rsidRDefault="0041193D" w:rsidP="00493418">
            <w:pPr>
              <w:rPr>
                <w:szCs w:val="20"/>
              </w:rPr>
            </w:pPr>
            <w:r>
              <w:rPr>
                <w:szCs w:val="20"/>
              </w:rPr>
              <w:t>Wijze van s</w:t>
            </w:r>
            <w:r w:rsidR="00340788">
              <w:rPr>
                <w:szCs w:val="20"/>
              </w:rPr>
              <w:t>amenwerken</w:t>
            </w:r>
            <w:r w:rsidR="00A254AF">
              <w:rPr>
                <w:szCs w:val="20"/>
              </w:rPr>
              <w:t>.</w:t>
            </w:r>
          </w:p>
        </w:tc>
        <w:tc>
          <w:tcPr>
            <w:tcW w:w="3607" w:type="dxa"/>
          </w:tcPr>
          <w:p w14:paraId="1A9981EB" w14:textId="77777777" w:rsidR="00A254AF" w:rsidRDefault="00340788" w:rsidP="00493418">
            <w:pPr>
              <w:rPr>
                <w:szCs w:val="20"/>
              </w:rPr>
            </w:pPr>
            <w:r>
              <w:rPr>
                <w:szCs w:val="20"/>
              </w:rPr>
              <w:t xml:space="preserve">Opdrachtgever en opdrachtnemer </w:t>
            </w:r>
            <w:r w:rsidR="00BE0DA2">
              <w:rPr>
                <w:szCs w:val="20"/>
              </w:rPr>
              <w:t xml:space="preserve">zetten zich beide 100% in om een goede samenwerking </w:t>
            </w:r>
            <w:r w:rsidR="0041193D">
              <w:rPr>
                <w:szCs w:val="20"/>
              </w:rPr>
              <w:t>te waarborgen. Dit wordt per kwartaa</w:t>
            </w:r>
            <w:r w:rsidR="00982647">
              <w:rPr>
                <w:szCs w:val="20"/>
              </w:rPr>
              <w:t>l geëvalueerd, waarbij verbeterpunten van beide kanten worden besproken en vastgelegd.</w:t>
            </w:r>
            <w:r w:rsidR="008D1D8B">
              <w:rPr>
                <w:szCs w:val="20"/>
              </w:rPr>
              <w:t xml:space="preserve"> Onderwerpen </w:t>
            </w:r>
            <w:r w:rsidR="00436B0B">
              <w:rPr>
                <w:szCs w:val="20"/>
              </w:rPr>
              <w:t>voor de evaluatie zijn:</w:t>
            </w:r>
          </w:p>
          <w:p w14:paraId="4A840996" w14:textId="77777777" w:rsidR="00436B0B" w:rsidRDefault="00436B0B" w:rsidP="00436B0B">
            <w:pPr>
              <w:pStyle w:val="Lijstalinea"/>
              <w:numPr>
                <w:ilvl w:val="0"/>
                <w:numId w:val="7"/>
              </w:numPr>
              <w:rPr>
                <w:szCs w:val="20"/>
              </w:rPr>
            </w:pPr>
            <w:r>
              <w:rPr>
                <w:szCs w:val="20"/>
              </w:rPr>
              <w:t>Aantal en kwaliteit contactmomenten</w:t>
            </w:r>
          </w:p>
          <w:p w14:paraId="2E697085" w14:textId="77777777" w:rsidR="00436B0B" w:rsidRDefault="00436B0B" w:rsidP="00436B0B">
            <w:pPr>
              <w:pStyle w:val="Lijstalinea"/>
              <w:numPr>
                <w:ilvl w:val="0"/>
                <w:numId w:val="7"/>
              </w:numPr>
              <w:rPr>
                <w:szCs w:val="20"/>
              </w:rPr>
            </w:pPr>
            <w:r>
              <w:rPr>
                <w:szCs w:val="20"/>
              </w:rPr>
              <w:t>Responsetijd accountmanager</w:t>
            </w:r>
          </w:p>
          <w:p w14:paraId="1859A128" w14:textId="4E105637" w:rsidR="00C40736" w:rsidRDefault="00C40736" w:rsidP="00436B0B">
            <w:pPr>
              <w:pStyle w:val="Lijstalinea"/>
              <w:numPr>
                <w:ilvl w:val="0"/>
                <w:numId w:val="7"/>
              </w:numPr>
              <w:rPr>
                <w:szCs w:val="20"/>
              </w:rPr>
            </w:pPr>
            <w:r>
              <w:rPr>
                <w:szCs w:val="20"/>
              </w:rPr>
              <w:t>Tijdig oppakken van signalen</w:t>
            </w:r>
          </w:p>
          <w:p w14:paraId="16207785" w14:textId="77777777" w:rsidR="00C40736" w:rsidRDefault="00C40736" w:rsidP="00436B0B">
            <w:pPr>
              <w:pStyle w:val="Lijstalinea"/>
              <w:numPr>
                <w:ilvl w:val="0"/>
                <w:numId w:val="7"/>
              </w:numPr>
              <w:rPr>
                <w:szCs w:val="20"/>
              </w:rPr>
            </w:pPr>
            <w:r>
              <w:rPr>
                <w:szCs w:val="20"/>
              </w:rPr>
              <w:t>Verbeterpunten</w:t>
            </w:r>
          </w:p>
          <w:p w14:paraId="3036E946" w14:textId="27FD3160" w:rsidR="00C40736" w:rsidRPr="00436B0B" w:rsidRDefault="00C40736" w:rsidP="00436B0B">
            <w:pPr>
              <w:pStyle w:val="Lijstalinea"/>
              <w:numPr>
                <w:ilvl w:val="0"/>
                <w:numId w:val="7"/>
              </w:numPr>
              <w:rPr>
                <w:szCs w:val="20"/>
              </w:rPr>
            </w:pPr>
            <w:r>
              <w:rPr>
                <w:szCs w:val="20"/>
              </w:rPr>
              <w:t>Positieve punten</w:t>
            </w:r>
          </w:p>
        </w:tc>
      </w:tr>
    </w:tbl>
    <w:p w14:paraId="3D2A797C" w14:textId="77777777" w:rsidR="00A254AF" w:rsidRDefault="00A254AF" w:rsidP="00297C9A">
      <w:pPr>
        <w:rPr>
          <w:szCs w:val="20"/>
        </w:rPr>
      </w:pPr>
    </w:p>
    <w:tbl>
      <w:tblPr>
        <w:tblStyle w:val="Tabelraster"/>
        <w:tblW w:w="9747" w:type="dxa"/>
        <w:tblLook w:val="04A0" w:firstRow="1" w:lastRow="0" w:firstColumn="1" w:lastColumn="0" w:noHBand="0" w:noVBand="1"/>
      </w:tblPr>
      <w:tblGrid>
        <w:gridCol w:w="3070"/>
        <w:gridCol w:w="3070"/>
        <w:gridCol w:w="3607"/>
      </w:tblGrid>
      <w:tr w:rsidR="00594ABC" w14:paraId="38435617" w14:textId="77777777" w:rsidTr="4F031072">
        <w:tc>
          <w:tcPr>
            <w:tcW w:w="9747" w:type="dxa"/>
            <w:gridSpan w:val="3"/>
          </w:tcPr>
          <w:p w14:paraId="53D5484B" w14:textId="4B90358C" w:rsidR="00594ABC" w:rsidRPr="00297C9A" w:rsidRDefault="00594ABC" w:rsidP="00493418">
            <w:pPr>
              <w:rPr>
                <w:b/>
                <w:bCs/>
                <w:szCs w:val="20"/>
              </w:rPr>
            </w:pPr>
            <w:r>
              <w:rPr>
                <w:b/>
                <w:bCs/>
                <w:szCs w:val="20"/>
              </w:rPr>
              <w:t>KPI 4: Prijs en facturatie</w:t>
            </w:r>
          </w:p>
        </w:tc>
      </w:tr>
      <w:tr w:rsidR="00594ABC" w14:paraId="0E3EEFF2" w14:textId="77777777" w:rsidTr="4F031072">
        <w:tc>
          <w:tcPr>
            <w:tcW w:w="3070" w:type="dxa"/>
          </w:tcPr>
          <w:p w14:paraId="0A4A78F7" w14:textId="77777777" w:rsidR="00594ABC" w:rsidRPr="00A95A1A" w:rsidRDefault="00594ABC" w:rsidP="00493418">
            <w:pPr>
              <w:rPr>
                <w:b/>
                <w:bCs/>
                <w:szCs w:val="20"/>
              </w:rPr>
            </w:pPr>
            <w:r>
              <w:rPr>
                <w:b/>
                <w:bCs/>
                <w:szCs w:val="20"/>
              </w:rPr>
              <w:t>KPI</w:t>
            </w:r>
          </w:p>
        </w:tc>
        <w:tc>
          <w:tcPr>
            <w:tcW w:w="3070" w:type="dxa"/>
          </w:tcPr>
          <w:p w14:paraId="660F4F94" w14:textId="77777777" w:rsidR="00594ABC" w:rsidRPr="00A95A1A" w:rsidRDefault="00594ABC" w:rsidP="00493418">
            <w:pPr>
              <w:rPr>
                <w:b/>
                <w:bCs/>
                <w:szCs w:val="20"/>
              </w:rPr>
            </w:pPr>
            <w:r>
              <w:rPr>
                <w:b/>
                <w:bCs/>
                <w:szCs w:val="20"/>
              </w:rPr>
              <w:t xml:space="preserve">Beoordelen op </w:t>
            </w:r>
          </w:p>
        </w:tc>
        <w:tc>
          <w:tcPr>
            <w:tcW w:w="3607" w:type="dxa"/>
          </w:tcPr>
          <w:p w14:paraId="746CD547" w14:textId="77777777" w:rsidR="00594ABC" w:rsidRPr="00A95A1A" w:rsidRDefault="00594ABC" w:rsidP="00493418">
            <w:pPr>
              <w:rPr>
                <w:b/>
                <w:bCs/>
                <w:szCs w:val="20"/>
              </w:rPr>
            </w:pPr>
            <w:r>
              <w:rPr>
                <w:b/>
                <w:bCs/>
                <w:szCs w:val="20"/>
              </w:rPr>
              <w:t>Doel</w:t>
            </w:r>
          </w:p>
        </w:tc>
      </w:tr>
      <w:tr w:rsidR="00594ABC" w14:paraId="64363599" w14:textId="77777777" w:rsidTr="4F031072">
        <w:tc>
          <w:tcPr>
            <w:tcW w:w="3070" w:type="dxa"/>
          </w:tcPr>
          <w:p w14:paraId="1F87C0CD" w14:textId="3C23ED02" w:rsidR="00594ABC" w:rsidRDefault="00DC2A59" w:rsidP="00493418">
            <w:pPr>
              <w:rPr>
                <w:szCs w:val="20"/>
              </w:rPr>
            </w:pPr>
            <w:r>
              <w:rPr>
                <w:szCs w:val="20"/>
              </w:rPr>
              <w:t>Facturatie</w:t>
            </w:r>
          </w:p>
        </w:tc>
        <w:tc>
          <w:tcPr>
            <w:tcW w:w="3070" w:type="dxa"/>
          </w:tcPr>
          <w:p w14:paraId="35FC408E" w14:textId="77777777" w:rsidR="00594ABC" w:rsidRDefault="00594ABC" w:rsidP="00493418">
            <w:pPr>
              <w:rPr>
                <w:szCs w:val="20"/>
              </w:rPr>
            </w:pPr>
            <w:r>
              <w:rPr>
                <w:szCs w:val="20"/>
              </w:rPr>
              <w:t>Levering conform gestelde eisen.</w:t>
            </w:r>
          </w:p>
        </w:tc>
        <w:tc>
          <w:tcPr>
            <w:tcW w:w="3607" w:type="dxa"/>
          </w:tcPr>
          <w:p w14:paraId="29455763" w14:textId="1C485E2D" w:rsidR="00594ABC" w:rsidRDefault="00594ABC" w:rsidP="00493418">
            <w:r>
              <w:t>9</w:t>
            </w:r>
            <w:r w:rsidR="003A229E">
              <w:t>5</w:t>
            </w:r>
            <w:r>
              <w:t xml:space="preserve">% van het totaal aantal </w:t>
            </w:r>
            <w:r w:rsidR="00765B99">
              <w:t xml:space="preserve">facturen </w:t>
            </w:r>
            <w:r>
              <w:t xml:space="preserve">per </w:t>
            </w:r>
            <w:r w:rsidR="00765B99">
              <w:t>kwartaal</w:t>
            </w:r>
            <w:r>
              <w:t xml:space="preserve"> dient </w:t>
            </w:r>
            <w:r w:rsidR="00765B99">
              <w:t xml:space="preserve">conform </w:t>
            </w:r>
            <w:r w:rsidR="003532CC">
              <w:t>de gestelde eisen te zijn aangeleverd.</w:t>
            </w:r>
          </w:p>
        </w:tc>
      </w:tr>
      <w:tr w:rsidR="00594ABC" w14:paraId="05B22D75" w14:textId="77777777" w:rsidTr="4F031072">
        <w:tc>
          <w:tcPr>
            <w:tcW w:w="3070" w:type="dxa"/>
          </w:tcPr>
          <w:p w14:paraId="0EB3171C" w14:textId="78B5D0E2" w:rsidR="00594ABC" w:rsidRDefault="00DC2A59" w:rsidP="00493418">
            <w:pPr>
              <w:rPr>
                <w:szCs w:val="20"/>
              </w:rPr>
            </w:pPr>
            <w:r>
              <w:rPr>
                <w:szCs w:val="20"/>
              </w:rPr>
              <w:t>Borging verifieerbare prijsstelling</w:t>
            </w:r>
          </w:p>
        </w:tc>
        <w:tc>
          <w:tcPr>
            <w:tcW w:w="3070" w:type="dxa"/>
          </w:tcPr>
          <w:p w14:paraId="078A4F90" w14:textId="04E3AC5E" w:rsidR="00594ABC" w:rsidRDefault="00181A63" w:rsidP="00493418">
            <w:r>
              <w:t xml:space="preserve">De </w:t>
            </w:r>
            <w:r w:rsidR="00E57C27">
              <w:t>gefactureerde prijzen komen overeen met de inkoo</w:t>
            </w:r>
            <w:r w:rsidR="3BC2AEE7">
              <w:t>p</w:t>
            </w:r>
            <w:r w:rsidR="00E57C27">
              <w:t xml:space="preserve">prijs plus het vastgestelde </w:t>
            </w:r>
            <w:r w:rsidR="005006B3">
              <w:t>opslagpercentage.</w:t>
            </w:r>
          </w:p>
        </w:tc>
        <w:tc>
          <w:tcPr>
            <w:tcW w:w="3607" w:type="dxa"/>
          </w:tcPr>
          <w:p w14:paraId="601AF83D" w14:textId="0816CAB5" w:rsidR="00594ABC" w:rsidRDefault="00DF2D49" w:rsidP="00493418">
            <w:pPr>
              <w:rPr>
                <w:szCs w:val="20"/>
              </w:rPr>
            </w:pPr>
            <w:r>
              <w:rPr>
                <w:szCs w:val="20"/>
              </w:rPr>
              <w:t>100</w:t>
            </w:r>
            <w:r w:rsidR="00744D89">
              <w:rPr>
                <w:szCs w:val="20"/>
              </w:rPr>
              <w:t xml:space="preserve">% van de door </w:t>
            </w:r>
            <w:r>
              <w:rPr>
                <w:szCs w:val="20"/>
              </w:rPr>
              <w:t xml:space="preserve">Opdrachtgever </w:t>
            </w:r>
            <w:r w:rsidR="00744D89">
              <w:rPr>
                <w:szCs w:val="20"/>
              </w:rPr>
              <w:t>genomen steekproef komt overeen</w:t>
            </w:r>
            <w:r>
              <w:rPr>
                <w:szCs w:val="20"/>
              </w:rPr>
              <w:t xml:space="preserve"> met de afgesproken prijsstelling.</w:t>
            </w:r>
          </w:p>
        </w:tc>
      </w:tr>
    </w:tbl>
    <w:p w14:paraId="33475D5B" w14:textId="77777777" w:rsidR="00594ABC" w:rsidRDefault="00594ABC" w:rsidP="00297C9A">
      <w:pPr>
        <w:rPr>
          <w:szCs w:val="20"/>
        </w:rPr>
      </w:pPr>
    </w:p>
    <w:tbl>
      <w:tblPr>
        <w:tblStyle w:val="Tabelraster"/>
        <w:tblW w:w="9747" w:type="dxa"/>
        <w:tblLook w:val="04A0" w:firstRow="1" w:lastRow="0" w:firstColumn="1" w:lastColumn="0" w:noHBand="0" w:noVBand="1"/>
      </w:tblPr>
      <w:tblGrid>
        <w:gridCol w:w="3070"/>
        <w:gridCol w:w="3070"/>
        <w:gridCol w:w="3607"/>
      </w:tblGrid>
      <w:tr w:rsidR="007656CB" w14:paraId="4E178E25" w14:textId="77777777" w:rsidTr="00493418">
        <w:tc>
          <w:tcPr>
            <w:tcW w:w="9747" w:type="dxa"/>
            <w:gridSpan w:val="3"/>
          </w:tcPr>
          <w:p w14:paraId="337C9973" w14:textId="1214DA68" w:rsidR="007656CB" w:rsidRPr="00297C9A" w:rsidRDefault="007656CB" w:rsidP="00493418">
            <w:pPr>
              <w:rPr>
                <w:b/>
                <w:bCs/>
                <w:szCs w:val="20"/>
              </w:rPr>
            </w:pPr>
            <w:r>
              <w:rPr>
                <w:b/>
                <w:bCs/>
                <w:szCs w:val="20"/>
              </w:rPr>
              <w:t xml:space="preserve">KPI 5: </w:t>
            </w:r>
            <w:r w:rsidR="00250DAF">
              <w:rPr>
                <w:b/>
                <w:bCs/>
                <w:szCs w:val="20"/>
              </w:rPr>
              <w:t>Contractuele voorwaarden</w:t>
            </w:r>
          </w:p>
        </w:tc>
      </w:tr>
      <w:tr w:rsidR="007656CB" w14:paraId="034F5B59" w14:textId="77777777" w:rsidTr="00493418">
        <w:tc>
          <w:tcPr>
            <w:tcW w:w="3070" w:type="dxa"/>
          </w:tcPr>
          <w:p w14:paraId="78B4F236" w14:textId="77777777" w:rsidR="007656CB" w:rsidRPr="00A95A1A" w:rsidRDefault="007656CB" w:rsidP="00493418">
            <w:pPr>
              <w:rPr>
                <w:b/>
                <w:bCs/>
                <w:szCs w:val="20"/>
              </w:rPr>
            </w:pPr>
            <w:r>
              <w:rPr>
                <w:b/>
                <w:bCs/>
                <w:szCs w:val="20"/>
              </w:rPr>
              <w:t>KPI</w:t>
            </w:r>
          </w:p>
        </w:tc>
        <w:tc>
          <w:tcPr>
            <w:tcW w:w="3070" w:type="dxa"/>
          </w:tcPr>
          <w:p w14:paraId="50BCFA7A" w14:textId="77777777" w:rsidR="007656CB" w:rsidRPr="00A95A1A" w:rsidRDefault="007656CB" w:rsidP="00493418">
            <w:pPr>
              <w:rPr>
                <w:b/>
                <w:bCs/>
                <w:szCs w:val="20"/>
              </w:rPr>
            </w:pPr>
            <w:r>
              <w:rPr>
                <w:b/>
                <w:bCs/>
                <w:szCs w:val="20"/>
              </w:rPr>
              <w:t xml:space="preserve">Beoordelen op </w:t>
            </w:r>
          </w:p>
        </w:tc>
        <w:tc>
          <w:tcPr>
            <w:tcW w:w="3607" w:type="dxa"/>
          </w:tcPr>
          <w:p w14:paraId="7CE1F3B5" w14:textId="77777777" w:rsidR="007656CB" w:rsidRPr="00A95A1A" w:rsidRDefault="007656CB" w:rsidP="00493418">
            <w:pPr>
              <w:rPr>
                <w:b/>
                <w:bCs/>
                <w:szCs w:val="20"/>
              </w:rPr>
            </w:pPr>
            <w:r>
              <w:rPr>
                <w:b/>
                <w:bCs/>
                <w:szCs w:val="20"/>
              </w:rPr>
              <w:t>Doel</w:t>
            </w:r>
          </w:p>
        </w:tc>
      </w:tr>
      <w:tr w:rsidR="007656CB" w14:paraId="17C401D3" w14:textId="77777777" w:rsidTr="00493418">
        <w:tc>
          <w:tcPr>
            <w:tcW w:w="3070" w:type="dxa"/>
          </w:tcPr>
          <w:p w14:paraId="16700AB9" w14:textId="616663A6" w:rsidR="007656CB" w:rsidRDefault="00464A2A" w:rsidP="00493418">
            <w:pPr>
              <w:rPr>
                <w:szCs w:val="20"/>
              </w:rPr>
            </w:pPr>
            <w:r>
              <w:rPr>
                <w:szCs w:val="20"/>
              </w:rPr>
              <w:t>Contractuele voorwaarden</w:t>
            </w:r>
          </w:p>
        </w:tc>
        <w:tc>
          <w:tcPr>
            <w:tcW w:w="3070" w:type="dxa"/>
          </w:tcPr>
          <w:p w14:paraId="6358272F" w14:textId="41647CD4" w:rsidR="007656CB" w:rsidRDefault="00C90DA6" w:rsidP="00493418">
            <w:pPr>
              <w:rPr>
                <w:szCs w:val="20"/>
              </w:rPr>
            </w:pPr>
            <w:r>
              <w:rPr>
                <w:szCs w:val="20"/>
              </w:rPr>
              <w:t xml:space="preserve">Aangeleverd </w:t>
            </w:r>
            <w:r w:rsidR="00464A2A">
              <w:rPr>
                <w:szCs w:val="20"/>
              </w:rPr>
              <w:t>verbeterplan conform voorgesteld format.</w:t>
            </w:r>
          </w:p>
        </w:tc>
        <w:tc>
          <w:tcPr>
            <w:tcW w:w="3607" w:type="dxa"/>
          </w:tcPr>
          <w:p w14:paraId="47E42DF6" w14:textId="27D485BA" w:rsidR="007656CB" w:rsidRDefault="00C90DA6" w:rsidP="00493418">
            <w:pPr>
              <w:rPr>
                <w:szCs w:val="20"/>
              </w:rPr>
            </w:pPr>
            <w:r>
              <w:rPr>
                <w:szCs w:val="20"/>
              </w:rPr>
              <w:t>Bij het niet voldoen aan</w:t>
            </w:r>
            <w:r w:rsidR="00826182">
              <w:rPr>
                <w:szCs w:val="20"/>
              </w:rPr>
              <w:t xml:space="preserve"> een of meer van </w:t>
            </w:r>
            <w:r>
              <w:rPr>
                <w:szCs w:val="20"/>
              </w:rPr>
              <w:t xml:space="preserve">de afgesproken contractuele voorwaarden, wordt een verbeterplan conform het </w:t>
            </w:r>
            <w:r w:rsidR="00826182">
              <w:rPr>
                <w:szCs w:val="20"/>
              </w:rPr>
              <w:t>format in de bijlage van de overeenkomst ingediend.</w:t>
            </w:r>
            <w:r w:rsidR="00845CAF">
              <w:rPr>
                <w:szCs w:val="20"/>
              </w:rPr>
              <w:t xml:space="preserve"> Daarna gelden de bepalingen zoals beschreven onder het onderwerp “Normen en meetfrequenties</w:t>
            </w:r>
            <w:r w:rsidR="002D1507">
              <w:rPr>
                <w:szCs w:val="20"/>
              </w:rPr>
              <w:t>” in dit document.</w:t>
            </w:r>
          </w:p>
        </w:tc>
      </w:tr>
    </w:tbl>
    <w:p w14:paraId="1E11FF51" w14:textId="77777777" w:rsidR="007656CB" w:rsidRDefault="007656CB" w:rsidP="00297C9A">
      <w:pPr>
        <w:rPr>
          <w:szCs w:val="20"/>
        </w:rPr>
      </w:pPr>
    </w:p>
    <w:tbl>
      <w:tblPr>
        <w:tblStyle w:val="Tabelraster"/>
        <w:tblW w:w="9747" w:type="dxa"/>
        <w:tblLook w:val="04A0" w:firstRow="1" w:lastRow="0" w:firstColumn="1" w:lastColumn="0" w:noHBand="0" w:noVBand="1"/>
      </w:tblPr>
      <w:tblGrid>
        <w:gridCol w:w="3070"/>
        <w:gridCol w:w="3070"/>
        <w:gridCol w:w="3607"/>
      </w:tblGrid>
      <w:tr w:rsidR="00791D6A" w14:paraId="3A9D6454" w14:textId="77777777" w:rsidTr="00493418">
        <w:tc>
          <w:tcPr>
            <w:tcW w:w="9747" w:type="dxa"/>
            <w:gridSpan w:val="3"/>
          </w:tcPr>
          <w:p w14:paraId="6A64DDC9" w14:textId="29D7627A" w:rsidR="00791D6A" w:rsidRPr="00297C9A" w:rsidRDefault="00791D6A" w:rsidP="00493418">
            <w:pPr>
              <w:rPr>
                <w:b/>
                <w:bCs/>
                <w:szCs w:val="20"/>
              </w:rPr>
            </w:pPr>
            <w:r>
              <w:rPr>
                <w:b/>
                <w:bCs/>
                <w:szCs w:val="20"/>
              </w:rPr>
              <w:t>KPI 6: Duurzaamheid</w:t>
            </w:r>
            <w:r w:rsidR="00FB514A">
              <w:rPr>
                <w:b/>
                <w:bCs/>
                <w:szCs w:val="20"/>
              </w:rPr>
              <w:t>*</w:t>
            </w:r>
            <w:r w:rsidR="0062548B">
              <w:rPr>
                <w:b/>
                <w:bCs/>
                <w:szCs w:val="20"/>
              </w:rPr>
              <w:t>*</w:t>
            </w:r>
          </w:p>
        </w:tc>
      </w:tr>
      <w:tr w:rsidR="00791D6A" w14:paraId="6B558411" w14:textId="77777777" w:rsidTr="00493418">
        <w:tc>
          <w:tcPr>
            <w:tcW w:w="3070" w:type="dxa"/>
          </w:tcPr>
          <w:p w14:paraId="431EB691" w14:textId="77777777" w:rsidR="00791D6A" w:rsidRPr="00A95A1A" w:rsidRDefault="00791D6A" w:rsidP="00493418">
            <w:pPr>
              <w:rPr>
                <w:b/>
                <w:bCs/>
                <w:szCs w:val="20"/>
              </w:rPr>
            </w:pPr>
            <w:r>
              <w:rPr>
                <w:b/>
                <w:bCs/>
                <w:szCs w:val="20"/>
              </w:rPr>
              <w:t>KPI</w:t>
            </w:r>
          </w:p>
        </w:tc>
        <w:tc>
          <w:tcPr>
            <w:tcW w:w="3070" w:type="dxa"/>
          </w:tcPr>
          <w:p w14:paraId="0C4EC088" w14:textId="77777777" w:rsidR="00791D6A" w:rsidRPr="00A95A1A" w:rsidRDefault="00791D6A" w:rsidP="00493418">
            <w:pPr>
              <w:rPr>
                <w:b/>
                <w:bCs/>
                <w:szCs w:val="20"/>
              </w:rPr>
            </w:pPr>
            <w:r>
              <w:rPr>
                <w:b/>
                <w:bCs/>
                <w:szCs w:val="20"/>
              </w:rPr>
              <w:t xml:space="preserve">Beoordelen op </w:t>
            </w:r>
          </w:p>
        </w:tc>
        <w:tc>
          <w:tcPr>
            <w:tcW w:w="3607" w:type="dxa"/>
          </w:tcPr>
          <w:p w14:paraId="443CCB71" w14:textId="77777777" w:rsidR="00791D6A" w:rsidRPr="00A95A1A" w:rsidRDefault="00791D6A" w:rsidP="00493418">
            <w:pPr>
              <w:rPr>
                <w:b/>
                <w:bCs/>
                <w:szCs w:val="20"/>
              </w:rPr>
            </w:pPr>
            <w:r>
              <w:rPr>
                <w:b/>
                <w:bCs/>
                <w:szCs w:val="20"/>
              </w:rPr>
              <w:t>Doel</w:t>
            </w:r>
          </w:p>
        </w:tc>
      </w:tr>
      <w:tr w:rsidR="00791D6A" w14:paraId="15907DEA" w14:textId="77777777" w:rsidTr="00493418">
        <w:tc>
          <w:tcPr>
            <w:tcW w:w="3070" w:type="dxa"/>
          </w:tcPr>
          <w:p w14:paraId="4AB86E18" w14:textId="3B909AD4" w:rsidR="00791D6A" w:rsidRDefault="00AC10AA" w:rsidP="00493418">
            <w:pPr>
              <w:rPr>
                <w:szCs w:val="20"/>
              </w:rPr>
            </w:pPr>
            <w:r>
              <w:rPr>
                <w:szCs w:val="20"/>
              </w:rPr>
              <w:t>Circulariteit</w:t>
            </w:r>
          </w:p>
        </w:tc>
        <w:tc>
          <w:tcPr>
            <w:tcW w:w="3070" w:type="dxa"/>
          </w:tcPr>
          <w:p w14:paraId="20647A8B" w14:textId="761451F3" w:rsidR="00791D6A" w:rsidRDefault="00051EA2" w:rsidP="00493418">
            <w:pPr>
              <w:rPr>
                <w:szCs w:val="20"/>
              </w:rPr>
            </w:pPr>
            <w:r>
              <w:rPr>
                <w:szCs w:val="20"/>
              </w:rPr>
              <w:t xml:space="preserve">Naleving oplossingen vanuit inschrijving </w:t>
            </w:r>
          </w:p>
        </w:tc>
        <w:tc>
          <w:tcPr>
            <w:tcW w:w="3607" w:type="dxa"/>
          </w:tcPr>
          <w:p w14:paraId="49BDE895" w14:textId="5C50449E" w:rsidR="00791D6A" w:rsidRDefault="00CF2DC3" w:rsidP="00493418">
            <w:pPr>
              <w:rPr>
                <w:szCs w:val="20"/>
              </w:rPr>
            </w:pPr>
            <w:r>
              <w:rPr>
                <w:szCs w:val="20"/>
              </w:rPr>
              <w:t xml:space="preserve">Opdrachtnemer </w:t>
            </w:r>
            <w:r w:rsidR="009C00A4">
              <w:rPr>
                <w:szCs w:val="20"/>
              </w:rPr>
              <w:t>rapporteert</w:t>
            </w:r>
            <w:r w:rsidR="00E60A06">
              <w:rPr>
                <w:szCs w:val="20"/>
              </w:rPr>
              <w:t xml:space="preserve"> de</w:t>
            </w:r>
            <w:r w:rsidR="009C00A4">
              <w:rPr>
                <w:szCs w:val="20"/>
              </w:rPr>
              <w:t xml:space="preserve"> naleving van de </w:t>
            </w:r>
            <w:r w:rsidR="00E60A06">
              <w:rPr>
                <w:szCs w:val="20"/>
              </w:rPr>
              <w:t xml:space="preserve">benoemde </w:t>
            </w:r>
            <w:r w:rsidR="00456CC5">
              <w:rPr>
                <w:szCs w:val="20"/>
              </w:rPr>
              <w:t>cir</w:t>
            </w:r>
            <w:r w:rsidR="00E60A06">
              <w:rPr>
                <w:szCs w:val="20"/>
              </w:rPr>
              <w:t>culaire oplossingen in de</w:t>
            </w:r>
            <w:r w:rsidR="00456CC5">
              <w:rPr>
                <w:szCs w:val="20"/>
              </w:rPr>
              <w:t xml:space="preserve"> inschrijving.</w:t>
            </w:r>
          </w:p>
        </w:tc>
      </w:tr>
      <w:tr w:rsidR="00791D6A" w14:paraId="1454936F" w14:textId="77777777" w:rsidTr="00493418">
        <w:tc>
          <w:tcPr>
            <w:tcW w:w="3070" w:type="dxa"/>
          </w:tcPr>
          <w:p w14:paraId="633B2F0E" w14:textId="18AB18E4" w:rsidR="00791D6A" w:rsidRDefault="00456CC5" w:rsidP="00493418">
            <w:pPr>
              <w:rPr>
                <w:szCs w:val="20"/>
              </w:rPr>
            </w:pPr>
            <w:r>
              <w:rPr>
                <w:szCs w:val="20"/>
              </w:rPr>
              <w:lastRenderedPageBreak/>
              <w:t>Terugdringen milieubelasting</w:t>
            </w:r>
          </w:p>
        </w:tc>
        <w:tc>
          <w:tcPr>
            <w:tcW w:w="3070" w:type="dxa"/>
          </w:tcPr>
          <w:p w14:paraId="70891D00" w14:textId="7477B5BB" w:rsidR="00791D6A" w:rsidRDefault="00077C48" w:rsidP="00493418">
            <w:pPr>
              <w:rPr>
                <w:szCs w:val="20"/>
              </w:rPr>
            </w:pPr>
            <w:r>
              <w:rPr>
                <w:szCs w:val="20"/>
              </w:rPr>
              <w:t>Wijze waarop Dienstverlener de mil</w:t>
            </w:r>
            <w:r w:rsidR="00097922">
              <w:rPr>
                <w:szCs w:val="20"/>
              </w:rPr>
              <w:t>ieubelasting terugdringt.</w:t>
            </w:r>
          </w:p>
        </w:tc>
        <w:tc>
          <w:tcPr>
            <w:tcW w:w="3607" w:type="dxa"/>
          </w:tcPr>
          <w:p w14:paraId="572A7EF0" w14:textId="4AD46729" w:rsidR="00791D6A" w:rsidRDefault="00C465CA" w:rsidP="00493418">
            <w:pPr>
              <w:rPr>
                <w:szCs w:val="20"/>
              </w:rPr>
            </w:pPr>
            <w:r>
              <w:rPr>
                <w:szCs w:val="20"/>
              </w:rPr>
              <w:t xml:space="preserve">Opdrachtnemer </w:t>
            </w:r>
            <w:r w:rsidR="00097922">
              <w:rPr>
                <w:szCs w:val="20"/>
              </w:rPr>
              <w:t>rapporteert</w:t>
            </w:r>
            <w:r w:rsidR="00A810E6">
              <w:rPr>
                <w:szCs w:val="20"/>
              </w:rPr>
              <w:t xml:space="preserve"> de </w:t>
            </w:r>
            <w:r w:rsidR="00FB514A">
              <w:rPr>
                <w:szCs w:val="20"/>
              </w:rPr>
              <w:t>t</w:t>
            </w:r>
            <w:r w:rsidR="00EB1F78">
              <w:rPr>
                <w:szCs w:val="20"/>
              </w:rPr>
              <w:t>erugdringing van de mil</w:t>
            </w:r>
            <w:r w:rsidR="00FB514A">
              <w:rPr>
                <w:szCs w:val="20"/>
              </w:rPr>
              <w:t>i</w:t>
            </w:r>
            <w:r w:rsidR="00EB1F78">
              <w:rPr>
                <w:szCs w:val="20"/>
              </w:rPr>
              <w:t xml:space="preserve">eubelasting </w:t>
            </w:r>
            <w:r w:rsidR="00FB514A">
              <w:rPr>
                <w:szCs w:val="20"/>
              </w:rPr>
              <w:t>zoals dit in de inschrijving is aangegeven.</w:t>
            </w:r>
          </w:p>
        </w:tc>
      </w:tr>
    </w:tbl>
    <w:p w14:paraId="49337387" w14:textId="77777777" w:rsidR="00FB514A" w:rsidRDefault="00FB514A" w:rsidP="3D7EE531"/>
    <w:p w14:paraId="4752DEA4" w14:textId="77777777" w:rsidR="0062548B" w:rsidRDefault="0062548B" w:rsidP="0062548B">
      <w:r>
        <w:t>*De beïnvloedbare aspecten van de dienstverlening worden tijdens de implementatieperiode gezamenlijk vastgesteld.</w:t>
      </w:r>
    </w:p>
    <w:p w14:paraId="6354D7BD" w14:textId="6EC8D66F" w:rsidR="00A37D51" w:rsidRDefault="0062548B" w:rsidP="003253D3">
      <w:r>
        <w:t>*</w:t>
      </w:r>
      <w:r w:rsidR="6F22B8CF">
        <w:t>*</w:t>
      </w:r>
      <w:r w:rsidR="00D06339">
        <w:t xml:space="preserve">KPI wordt aangepast aan de hand van de door </w:t>
      </w:r>
      <w:r w:rsidR="00DD5FE0">
        <w:rPr>
          <w:szCs w:val="20"/>
        </w:rPr>
        <w:t xml:space="preserve">Opdrachtnemer </w:t>
      </w:r>
      <w:r w:rsidR="007013F4">
        <w:t xml:space="preserve">geleverde wens 1 in de </w:t>
      </w:r>
      <w:r w:rsidR="6249ED2B">
        <w:t>inschrijving</w:t>
      </w:r>
      <w:r w:rsidR="007013F4">
        <w:t>.</w:t>
      </w:r>
    </w:p>
    <w:p w14:paraId="46E9A96D" w14:textId="77777777" w:rsidR="0062548B" w:rsidRDefault="0062548B"/>
    <w:sectPr w:rsidR="0062548B" w:rsidSect="00FA693C">
      <w:headerReference w:type="even" r:id="rId11"/>
      <w:headerReference w:type="default" r:id="rId12"/>
      <w:footerReference w:type="default" r:id="rId13"/>
      <w:headerReference w:type="first" r:id="rId14"/>
      <w:footerReference w:type="first" r:id="rId15"/>
      <w:pgSz w:w="11906" w:h="16838" w:code="9"/>
      <w:pgMar w:top="2948" w:right="1134" w:bottom="284" w:left="1701"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6EBE4" w14:textId="77777777" w:rsidR="00FA693C" w:rsidRDefault="00FA693C">
      <w:r>
        <w:separator/>
      </w:r>
    </w:p>
  </w:endnote>
  <w:endnote w:type="continuationSeparator" w:id="0">
    <w:p w14:paraId="432C033B" w14:textId="77777777" w:rsidR="00FA693C" w:rsidRDefault="00FA693C">
      <w:r>
        <w:continuationSeparator/>
      </w:r>
    </w:p>
  </w:endnote>
  <w:endnote w:type="continuationNotice" w:id="1">
    <w:p w14:paraId="25233EA9" w14:textId="77777777" w:rsidR="00FA693C" w:rsidRDefault="00FA69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Xerox Sans Light">
    <w:altName w:val="Times New Roman"/>
    <w:panose1 w:val="00000000000000000000"/>
    <w:charset w:val="00"/>
    <w:family w:val="modern"/>
    <w:notTrueType/>
    <w:pitch w:val="variable"/>
    <w:sig w:usb0="00000001"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Xerox Sans">
    <w:altName w:val="Times New Roman"/>
    <w:panose1 w:val="00000000000000000000"/>
    <w:charset w:val="00"/>
    <w:family w:val="modern"/>
    <w:notTrueType/>
    <w:pitch w:val="variable"/>
    <w:sig w:usb0="00000001" w:usb1="5000204A"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097C" w14:textId="77777777" w:rsidR="0036749A" w:rsidRDefault="00A37D51" w:rsidP="00896E16">
    <w:pPr>
      <w:pStyle w:val="Voettekst"/>
      <w:spacing w:after="120"/>
      <w:jc w:val="right"/>
    </w:pPr>
    <w:bookmarkStart w:id="0" w:name="bmPagina"/>
    <w:r>
      <w:t>pagina</w:t>
    </w:r>
    <w:bookmarkEnd w:id="0"/>
    <w:r w:rsidR="0036749A">
      <w:t xml:space="preserve"> </w:t>
    </w:r>
    <w:r w:rsidR="00C24D15">
      <w:fldChar w:fldCharType="begin"/>
    </w:r>
    <w:r w:rsidR="00C24D15">
      <w:instrText xml:space="preserve"> PAGE </w:instrText>
    </w:r>
    <w:r w:rsidR="00C24D15">
      <w:fldChar w:fldCharType="separate"/>
    </w:r>
    <w:r w:rsidR="00D37770">
      <w:rPr>
        <w:noProof/>
      </w:rPr>
      <w:t>3</w:t>
    </w:r>
    <w:r w:rsidR="00C24D15">
      <w:rPr>
        <w:noProof/>
      </w:rPr>
      <w:fldChar w:fldCharType="end"/>
    </w:r>
    <w:r w:rsidR="0036749A">
      <w:t xml:space="preserve"> </w:t>
    </w:r>
    <w:bookmarkStart w:id="1" w:name="bmVan"/>
    <w:r>
      <w:t>van</w:t>
    </w:r>
    <w:bookmarkEnd w:id="1"/>
    <w:r w:rsidR="0036749A">
      <w:t xml:space="preserve"> </w:t>
    </w:r>
    <w:r>
      <w:fldChar w:fldCharType="begin"/>
    </w:r>
    <w:r>
      <w:instrText>NUMPAGES</w:instrText>
    </w:r>
    <w:r>
      <w:fldChar w:fldCharType="separate"/>
    </w:r>
    <w:r w:rsidR="00D37770">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58A3E" w14:textId="77777777" w:rsidR="0036749A" w:rsidRDefault="009E44F5">
    <w:r>
      <w:rPr>
        <w:noProof/>
      </w:rPr>
      <mc:AlternateContent>
        <mc:Choice Requires="wps">
          <w:drawing>
            <wp:anchor distT="0" distB="0" distL="114300" distR="114300" simplePos="0" relativeHeight="251658240" behindDoc="0" locked="0" layoutInCell="0" allowOverlap="1" wp14:anchorId="061A1D66" wp14:editId="32E694AB">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E2AFB44"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64F6036" w14:textId="77777777" w:rsidR="0036749A" w:rsidRDefault="0036749A" w:rsidP="003B43B9">
                                <w:pPr>
                                  <w:jc w:val="right"/>
                                </w:pPr>
                              </w:p>
                            </w:tc>
                          </w:tr>
                        </w:tbl>
                        <w:p w14:paraId="31F63F17" w14:textId="77777777" w:rsidR="0036749A" w:rsidRDefault="0036749A"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1A1D66"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E2AFB44"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64F6036" w14:textId="77777777" w:rsidR="0036749A" w:rsidRDefault="0036749A" w:rsidP="003B43B9">
                          <w:pPr>
                            <w:jc w:val="right"/>
                          </w:pPr>
                        </w:p>
                      </w:tc>
                    </w:tr>
                  </w:tbl>
                  <w:p w14:paraId="31F63F17" w14:textId="77777777" w:rsidR="0036749A" w:rsidRDefault="0036749A" w:rsidP="00C75F9A"/>
                </w:txbxContent>
              </v:textbox>
              <w10:wrap anchorx="page" anchory="page"/>
            </v:shape>
          </w:pict>
        </mc:Fallback>
      </mc:AlternateContent>
    </w:r>
  </w:p>
  <w:bookmarkStart w:id="4" w:name="bmAfzenderRegel1"/>
  <w:bookmarkEnd w:id="4"/>
  <w:p w14:paraId="37452CD0" w14:textId="77777777" w:rsidR="0036749A" w:rsidRDefault="009E44F5" w:rsidP="00165B6B">
    <w:pPr>
      <w:pStyle w:val="Voettekst"/>
      <w:spacing w:line="60" w:lineRule="exact"/>
    </w:pPr>
    <w:r>
      <w:rPr>
        <w:noProof/>
      </w:rPr>
      <mc:AlternateContent>
        <mc:Choice Requires="wps">
          <w:drawing>
            <wp:anchor distT="0" distB="0" distL="114300" distR="114300" simplePos="0" relativeHeight="251658241" behindDoc="0" locked="0" layoutInCell="1" allowOverlap="1" wp14:anchorId="52E229F4" wp14:editId="49705A92">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2F5EB" w14:textId="77777777" w:rsidR="00D657D9" w:rsidRPr="0023094B" w:rsidRDefault="00D657D9" w:rsidP="00D657D9">
                          <w:pPr>
                            <w:jc w:val="right"/>
                          </w:pPr>
                          <w:bookmarkStart w:id="5" w:name="bmAccreditatie"/>
                          <w:bookmarkEnd w:id="5"/>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229F4" id="Text Box 40"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filled="f" stroked="f">
              <v:textbox inset=",,0">
                <w:txbxContent>
                  <w:p w14:paraId="5EB2F5EB" w14:textId="77777777" w:rsidR="00D657D9" w:rsidRPr="0023094B" w:rsidRDefault="00D657D9" w:rsidP="00D657D9">
                    <w:pPr>
                      <w:jc w:val="right"/>
                    </w:pPr>
                    <w:bookmarkStart w:id="18" w:name="bmAccreditatie"/>
                    <w:bookmarkEnd w:id="18"/>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76BBC" w14:textId="77777777" w:rsidR="00FA693C" w:rsidRDefault="00FA693C">
      <w:r>
        <w:separator/>
      </w:r>
    </w:p>
  </w:footnote>
  <w:footnote w:type="continuationSeparator" w:id="0">
    <w:p w14:paraId="2E74F0A7" w14:textId="77777777" w:rsidR="00FA693C" w:rsidRDefault="00FA693C">
      <w:r>
        <w:continuationSeparator/>
      </w:r>
    </w:p>
  </w:footnote>
  <w:footnote w:type="continuationNotice" w:id="1">
    <w:p w14:paraId="71941167" w14:textId="77777777" w:rsidR="00FA693C" w:rsidRDefault="00FA693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00D7D" w14:textId="77777777" w:rsidR="0036749A" w:rsidRDefault="00C376C1">
    <w:pPr>
      <w:pStyle w:val="Koptekst"/>
    </w:pPr>
    <w:r>
      <w:rPr>
        <w:noProof/>
      </w:rPr>
      <w:drawing>
        <wp:inline distT="0" distB="0" distL="0" distR="0" wp14:anchorId="7F806E45" wp14:editId="7D134ACB">
          <wp:extent cx="1076325" cy="1076325"/>
          <wp:effectExtent l="19050" t="0" r="9525" b="0"/>
          <wp:docPr id="1" name="Afbeelding 1"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542F03A0" w14:paraId="0DAC9CC3" w14:textId="77777777" w:rsidTr="542F03A0">
      <w:tc>
        <w:tcPr>
          <w:tcW w:w="3024" w:type="dxa"/>
        </w:tcPr>
        <w:p w14:paraId="348F6C9C" w14:textId="0129362A" w:rsidR="542F03A0" w:rsidRDefault="542F03A0" w:rsidP="542F03A0">
          <w:pPr>
            <w:pStyle w:val="Koptekst"/>
            <w:ind w:left="-115"/>
          </w:pPr>
        </w:p>
      </w:tc>
      <w:tc>
        <w:tcPr>
          <w:tcW w:w="3024" w:type="dxa"/>
        </w:tcPr>
        <w:p w14:paraId="3DA79127" w14:textId="15E2B1EA" w:rsidR="542F03A0" w:rsidRDefault="542F03A0" w:rsidP="542F03A0">
          <w:pPr>
            <w:pStyle w:val="Koptekst"/>
            <w:jc w:val="center"/>
          </w:pPr>
        </w:p>
      </w:tc>
      <w:tc>
        <w:tcPr>
          <w:tcW w:w="3024" w:type="dxa"/>
        </w:tcPr>
        <w:p w14:paraId="5C708EE6" w14:textId="20AE30C8" w:rsidR="542F03A0" w:rsidRDefault="542F03A0" w:rsidP="542F03A0">
          <w:pPr>
            <w:pStyle w:val="Koptekst"/>
            <w:ind w:right="-115"/>
            <w:jc w:val="right"/>
          </w:pPr>
        </w:p>
      </w:tc>
    </w:tr>
  </w:tbl>
  <w:p w14:paraId="4D6EB1A3" w14:textId="37A14B6E" w:rsidR="542F03A0" w:rsidRDefault="542F03A0" w:rsidP="542F03A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7A0094" w14:paraId="137EC488" w14:textId="77777777" w:rsidTr="542F03A0">
      <w:trPr>
        <w:trHeight w:val="1539"/>
      </w:trPr>
      <w:tc>
        <w:tcPr>
          <w:tcW w:w="6117" w:type="dxa"/>
          <w:vAlign w:val="bottom"/>
        </w:tcPr>
        <w:p w14:paraId="530D49E2" w14:textId="68D7A614" w:rsidR="007A0094" w:rsidRDefault="003B1B7D" w:rsidP="007A0094">
          <w:pPr>
            <w:pStyle w:val="HROpleidingen"/>
            <w:spacing w:after="120"/>
          </w:pPr>
          <w:r>
            <w:rPr>
              <w:noProof/>
            </w:rPr>
            <w:drawing>
              <wp:anchor distT="0" distB="0" distL="114300" distR="114300" simplePos="0" relativeHeight="251658247" behindDoc="0" locked="0" layoutInCell="0" allowOverlap="1" wp14:anchorId="378402E9" wp14:editId="61F18577">
                <wp:simplePos x="0" y="0"/>
                <wp:positionH relativeFrom="page">
                  <wp:posOffset>609600</wp:posOffset>
                </wp:positionH>
                <wp:positionV relativeFrom="page">
                  <wp:posOffset>647700</wp:posOffset>
                </wp:positionV>
                <wp:extent cx="2126615" cy="410210"/>
                <wp:effectExtent l="0" t="0" r="6985" b="8890"/>
                <wp:wrapNone/>
                <wp:docPr id="7" name="LogoRAC"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_LOGO_F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6615" cy="410210"/>
                        </a:xfrm>
                        <a:prstGeom prst="rect">
                          <a:avLst/>
                        </a:prstGeom>
                      </pic:spPr>
                    </pic:pic>
                  </a:graphicData>
                </a:graphic>
                <wp14:sizeRelH relativeFrom="page">
                  <wp14:pctWidth>0</wp14:pctWidth>
                </wp14:sizeRelH>
                <wp14:sizeRelV relativeFrom="page">
                  <wp14:pctHeight>0</wp14:pctHeight>
                </wp14:sizeRelV>
              </wp:anchor>
            </w:drawing>
          </w:r>
        </w:p>
        <w:p w14:paraId="3FD842EF" w14:textId="77777777" w:rsidR="00A37D51" w:rsidRDefault="00A37D51" w:rsidP="007A0094">
          <w:pPr>
            <w:pStyle w:val="HRNaamInstituut"/>
          </w:pPr>
          <w:bookmarkStart w:id="2" w:name="bmInstituutNaam"/>
          <w:r>
            <w:t>Faciliteiten en</w:t>
          </w:r>
        </w:p>
        <w:p w14:paraId="668CB0E0" w14:textId="77777777" w:rsidR="007A0094" w:rsidRDefault="00A37D51" w:rsidP="007A0094">
          <w:pPr>
            <w:pStyle w:val="HRNaamInstituut"/>
          </w:pPr>
          <w:r>
            <w:t>Informatietechnologie</w:t>
          </w:r>
          <w:bookmarkEnd w:id="2"/>
        </w:p>
      </w:tc>
      <w:tc>
        <w:tcPr>
          <w:tcW w:w="2394" w:type="dxa"/>
          <w:vMerge w:val="restart"/>
        </w:tcPr>
        <w:p w14:paraId="3E6A6A5A" w14:textId="77777777" w:rsidR="007A0094" w:rsidRDefault="007A0094" w:rsidP="003B43B9">
          <w:pPr>
            <w:jc w:val="right"/>
          </w:pPr>
        </w:p>
      </w:tc>
    </w:tr>
    <w:tr w:rsidR="0036749A" w14:paraId="4525D823" w14:textId="77777777" w:rsidTr="542F03A0">
      <w:trPr>
        <w:trHeight w:val="442"/>
      </w:trPr>
      <w:tc>
        <w:tcPr>
          <w:tcW w:w="6117" w:type="dxa"/>
          <w:vAlign w:val="bottom"/>
        </w:tcPr>
        <w:p w14:paraId="014653FA" w14:textId="77777777" w:rsidR="0036749A" w:rsidRDefault="0036749A" w:rsidP="006018D6">
          <w:pPr>
            <w:pStyle w:val="HRNaamInstituut"/>
          </w:pPr>
        </w:p>
      </w:tc>
      <w:tc>
        <w:tcPr>
          <w:tcW w:w="2394" w:type="dxa"/>
          <w:vMerge/>
        </w:tcPr>
        <w:p w14:paraId="021044A3" w14:textId="77777777" w:rsidR="0036749A" w:rsidRDefault="0036749A" w:rsidP="003B43B9">
          <w:pPr>
            <w:jc w:val="right"/>
          </w:pPr>
        </w:p>
      </w:tc>
    </w:tr>
  </w:tbl>
  <w:p w14:paraId="57E1A186" w14:textId="340B4394" w:rsidR="0036749A" w:rsidRDefault="00E81528" w:rsidP="008F33E4">
    <w:pPr>
      <w:pStyle w:val="HRNaamInstituut"/>
    </w:pPr>
    <w:bookmarkStart w:id="3" w:name="bmInstituutnaamNietStandaard"/>
    <w:bookmarkEnd w:id="3"/>
    <w:r w:rsidRPr="00051B81">
      <w:rPr>
        <w:noProof/>
        <w:sz w:val="12"/>
        <w:szCs w:val="12"/>
      </w:rPr>
      <w:drawing>
        <wp:anchor distT="0" distB="0" distL="114300" distR="114300" simplePos="0" relativeHeight="251658246" behindDoc="1" locked="0" layoutInCell="0" allowOverlap="1" wp14:anchorId="68294627" wp14:editId="5CED484E">
          <wp:simplePos x="0" y="0"/>
          <wp:positionH relativeFrom="page">
            <wp:posOffset>693420</wp:posOffset>
          </wp:positionH>
          <wp:positionV relativeFrom="page">
            <wp:posOffset>516890</wp:posOffset>
          </wp:positionV>
          <wp:extent cx="1080000" cy="1080000"/>
          <wp:effectExtent l="0" t="0" r="6350" b="6350"/>
          <wp:wrapNone/>
          <wp:docPr id="1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4324">
      <w:rPr>
        <w:noProof/>
      </w:rPr>
      <w:drawing>
        <wp:anchor distT="0" distB="0" distL="114300" distR="114300" simplePos="0" relativeHeight="251658244" behindDoc="1" locked="0" layoutInCell="0" allowOverlap="1" wp14:anchorId="1A3E88EA" wp14:editId="6C173C11">
          <wp:simplePos x="0" y="0"/>
          <wp:positionH relativeFrom="page">
            <wp:posOffset>360045</wp:posOffset>
          </wp:positionH>
          <wp:positionV relativeFrom="page">
            <wp:posOffset>360045</wp:posOffset>
          </wp:positionV>
          <wp:extent cx="1080000" cy="1321200"/>
          <wp:effectExtent l="0" t="0" r="6350" b="0"/>
          <wp:wrapNone/>
          <wp:docPr id="4" name="LogoKleurU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1080000" cy="1321200"/>
                  </a:xfrm>
                  <a:prstGeom prst="rect">
                    <a:avLst/>
                  </a:prstGeom>
                </pic:spPr>
              </pic:pic>
            </a:graphicData>
          </a:graphic>
          <wp14:sizeRelH relativeFrom="page">
            <wp14:pctWidth>0</wp14:pctWidth>
          </wp14:sizeRelH>
          <wp14:sizeRelV relativeFrom="page">
            <wp14:pctHeight>0</wp14:pctHeight>
          </wp14:sizeRelV>
        </wp:anchor>
      </w:drawing>
    </w:r>
    <w:r w:rsidR="00832D0F" w:rsidRPr="00832D0F">
      <w:rPr>
        <w:noProof/>
      </w:rPr>
      <w:drawing>
        <wp:anchor distT="0" distB="0" distL="114300" distR="114300" simplePos="0" relativeHeight="251658242" behindDoc="1" locked="0" layoutInCell="0" allowOverlap="1" wp14:anchorId="526847D1" wp14:editId="05980FA5">
          <wp:simplePos x="0" y="0"/>
          <wp:positionH relativeFrom="page">
            <wp:posOffset>360045</wp:posOffset>
          </wp:positionH>
          <wp:positionV relativeFrom="page">
            <wp:posOffset>360045</wp:posOffset>
          </wp:positionV>
          <wp:extent cx="1080000" cy="1166400"/>
          <wp:effectExtent l="0" t="0" r="6350" b="0"/>
          <wp:wrapNone/>
          <wp:docPr id="8"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2D0F" w:rsidRPr="00832D0F">
      <w:rPr>
        <w:noProof/>
      </w:rPr>
      <w:drawing>
        <wp:anchor distT="0" distB="0" distL="114300" distR="114300" simplePos="0" relativeHeight="251658243" behindDoc="1" locked="0" layoutInCell="0" allowOverlap="1" wp14:anchorId="359CE3F1" wp14:editId="5EE15477">
          <wp:simplePos x="0" y="0"/>
          <wp:positionH relativeFrom="page">
            <wp:posOffset>360045</wp:posOffset>
          </wp:positionH>
          <wp:positionV relativeFrom="page">
            <wp:posOffset>360045</wp:posOffset>
          </wp:positionV>
          <wp:extent cx="1080000" cy="1080000"/>
          <wp:effectExtent l="0" t="0" r="6350" b="6350"/>
          <wp:wrapNone/>
          <wp:docPr id="9"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EC1">
      <w:rPr>
        <w:noProof/>
      </w:rPr>
      <w:drawing>
        <wp:anchor distT="0" distB="0" distL="114300" distR="114300" simplePos="0" relativeHeight="251658245" behindDoc="1" locked="0" layoutInCell="0" allowOverlap="1" wp14:anchorId="057230C0" wp14:editId="08C4EF39">
          <wp:simplePos x="0" y="0"/>
          <wp:positionH relativeFrom="page">
            <wp:posOffset>360045</wp:posOffset>
          </wp:positionH>
          <wp:positionV relativeFrom="page">
            <wp:posOffset>360045</wp:posOffset>
          </wp:positionV>
          <wp:extent cx="1080000" cy="1328400"/>
          <wp:effectExtent l="0" t="0" r="6350" b="5715"/>
          <wp:wrapNone/>
          <wp:docPr id="6" name="ZwartWitU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_LOGO_UK_ZW (1)_1.jpg"/>
                  <pic:cNvPicPr/>
                </pic:nvPicPr>
                <pic:blipFill>
                  <a:blip r:embed="rId5">
                    <a:extLst>
                      <a:ext uri="{28A0092B-C50C-407E-A947-70E740481C1C}">
                        <a14:useLocalDpi xmlns:a14="http://schemas.microsoft.com/office/drawing/2010/main" val="0"/>
                      </a:ext>
                    </a:extLst>
                  </a:blip>
                  <a:stretch>
                    <a:fillRect/>
                  </a:stretch>
                </pic:blipFill>
                <pic:spPr>
                  <a:xfrm>
                    <a:off x="0" y="0"/>
                    <a:ext cx="1080000" cy="132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653F7"/>
    <w:multiLevelType w:val="hybridMultilevel"/>
    <w:tmpl w:val="9E2A24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7F81BBD"/>
    <w:multiLevelType w:val="hybridMultilevel"/>
    <w:tmpl w:val="A8568490"/>
    <w:lvl w:ilvl="0" w:tplc="04130001">
      <w:start w:val="100"/>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0915711"/>
    <w:multiLevelType w:val="hybridMultilevel"/>
    <w:tmpl w:val="1D00CC62"/>
    <w:lvl w:ilvl="0" w:tplc="76287672">
      <w:start w:val="1"/>
      <w:numFmt w:val="bullet"/>
      <w:pStyle w:val="Inhopg2"/>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F67548"/>
    <w:multiLevelType w:val="hybridMultilevel"/>
    <w:tmpl w:val="F8047C0E"/>
    <w:lvl w:ilvl="0" w:tplc="B40CBE5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60C5259"/>
    <w:multiLevelType w:val="hybridMultilevel"/>
    <w:tmpl w:val="36D4AB7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C2D7243"/>
    <w:multiLevelType w:val="hybridMultilevel"/>
    <w:tmpl w:val="0413001D"/>
    <w:lvl w:ilvl="0" w:tplc="0CDCCD96">
      <w:start w:val="1"/>
      <w:numFmt w:val="decimal"/>
      <w:lvlText w:val="%1)"/>
      <w:lvlJc w:val="left"/>
      <w:pPr>
        <w:ind w:left="360" w:hanging="360"/>
      </w:pPr>
    </w:lvl>
    <w:lvl w:ilvl="1" w:tplc="98CA0642">
      <w:start w:val="1"/>
      <w:numFmt w:val="lowerLetter"/>
      <w:lvlText w:val="%2)"/>
      <w:lvlJc w:val="left"/>
      <w:pPr>
        <w:ind w:left="720" w:hanging="360"/>
      </w:pPr>
    </w:lvl>
    <w:lvl w:ilvl="2" w:tplc="5450E0C2">
      <w:start w:val="1"/>
      <w:numFmt w:val="lowerRoman"/>
      <w:lvlText w:val="%3)"/>
      <w:lvlJc w:val="left"/>
      <w:pPr>
        <w:ind w:left="1080" w:hanging="360"/>
      </w:pPr>
    </w:lvl>
    <w:lvl w:ilvl="3" w:tplc="F6B409DC">
      <w:start w:val="1"/>
      <w:numFmt w:val="decimal"/>
      <w:lvlText w:val="(%4)"/>
      <w:lvlJc w:val="left"/>
      <w:pPr>
        <w:ind w:left="1440" w:hanging="360"/>
      </w:pPr>
    </w:lvl>
    <w:lvl w:ilvl="4" w:tplc="986CF5BC">
      <w:start w:val="1"/>
      <w:numFmt w:val="lowerLetter"/>
      <w:lvlText w:val="(%5)"/>
      <w:lvlJc w:val="left"/>
      <w:pPr>
        <w:ind w:left="1800" w:hanging="360"/>
      </w:pPr>
    </w:lvl>
    <w:lvl w:ilvl="5" w:tplc="C5F2752E">
      <w:start w:val="1"/>
      <w:numFmt w:val="lowerRoman"/>
      <w:lvlText w:val="(%6)"/>
      <w:lvlJc w:val="left"/>
      <w:pPr>
        <w:ind w:left="2160" w:hanging="360"/>
      </w:pPr>
    </w:lvl>
    <w:lvl w:ilvl="6" w:tplc="FD3C72E2">
      <w:start w:val="1"/>
      <w:numFmt w:val="decimal"/>
      <w:lvlText w:val="%7."/>
      <w:lvlJc w:val="left"/>
      <w:pPr>
        <w:ind w:left="2520" w:hanging="360"/>
      </w:pPr>
    </w:lvl>
    <w:lvl w:ilvl="7" w:tplc="E8FA8732">
      <w:start w:val="1"/>
      <w:numFmt w:val="lowerLetter"/>
      <w:lvlText w:val="%8."/>
      <w:lvlJc w:val="left"/>
      <w:pPr>
        <w:ind w:left="2880" w:hanging="360"/>
      </w:pPr>
    </w:lvl>
    <w:lvl w:ilvl="8" w:tplc="F0B05160">
      <w:start w:val="1"/>
      <w:numFmt w:val="lowerRoman"/>
      <w:lvlText w:val="%9."/>
      <w:lvlJc w:val="left"/>
      <w:pPr>
        <w:ind w:left="3240" w:hanging="360"/>
      </w:pPr>
    </w:lvl>
  </w:abstractNum>
  <w:abstractNum w:abstractNumId="6" w15:restartNumberingAfterBreak="0">
    <w:nsid w:val="757F593F"/>
    <w:multiLevelType w:val="hybridMultilevel"/>
    <w:tmpl w:val="435C85A6"/>
    <w:lvl w:ilvl="0" w:tplc="78A4BE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654090">
    <w:abstractNumId w:val="3"/>
  </w:num>
  <w:num w:numId="2" w16cid:durableId="1126847112">
    <w:abstractNumId w:val="4"/>
  </w:num>
  <w:num w:numId="3" w16cid:durableId="826093586">
    <w:abstractNumId w:val="2"/>
  </w:num>
  <w:num w:numId="4" w16cid:durableId="69499027">
    <w:abstractNumId w:val="5"/>
  </w:num>
  <w:num w:numId="5" w16cid:durableId="2037850200">
    <w:abstractNumId w:val="2"/>
  </w:num>
  <w:num w:numId="6" w16cid:durableId="1997493853">
    <w:abstractNumId w:val="2"/>
  </w:num>
  <w:num w:numId="7" w16cid:durableId="190650254">
    <w:abstractNumId w:val="6"/>
  </w:num>
  <w:num w:numId="8" w16cid:durableId="673412298">
    <w:abstractNumId w:val="0"/>
  </w:num>
  <w:num w:numId="9" w16cid:durableId="790395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D51"/>
    <w:rsid w:val="00005297"/>
    <w:rsid w:val="00023737"/>
    <w:rsid w:val="00023A44"/>
    <w:rsid w:val="00026C6B"/>
    <w:rsid w:val="000354B9"/>
    <w:rsid w:val="00051EA2"/>
    <w:rsid w:val="00056759"/>
    <w:rsid w:val="00064C84"/>
    <w:rsid w:val="00072D03"/>
    <w:rsid w:val="00077C48"/>
    <w:rsid w:val="00095B30"/>
    <w:rsid w:val="00097922"/>
    <w:rsid w:val="000A20EF"/>
    <w:rsid w:val="000A2F8A"/>
    <w:rsid w:val="000A32E9"/>
    <w:rsid w:val="000A5F7F"/>
    <w:rsid w:val="000B008C"/>
    <w:rsid w:val="000C032F"/>
    <w:rsid w:val="000D0F4E"/>
    <w:rsid w:val="000F0FC9"/>
    <w:rsid w:val="00105EC2"/>
    <w:rsid w:val="001141A1"/>
    <w:rsid w:val="0012144B"/>
    <w:rsid w:val="00124DC5"/>
    <w:rsid w:val="00131D47"/>
    <w:rsid w:val="001325E5"/>
    <w:rsid w:val="001472BD"/>
    <w:rsid w:val="00156BA2"/>
    <w:rsid w:val="00160A50"/>
    <w:rsid w:val="0016590F"/>
    <w:rsid w:val="00165B6B"/>
    <w:rsid w:val="0017420B"/>
    <w:rsid w:val="00181A63"/>
    <w:rsid w:val="00183807"/>
    <w:rsid w:val="0019752B"/>
    <w:rsid w:val="001A114A"/>
    <w:rsid w:val="001B1CA8"/>
    <w:rsid w:val="001B6EE6"/>
    <w:rsid w:val="001C621D"/>
    <w:rsid w:val="001E514A"/>
    <w:rsid w:val="002020B0"/>
    <w:rsid w:val="0020572A"/>
    <w:rsid w:val="0021032D"/>
    <w:rsid w:val="0021078E"/>
    <w:rsid w:val="002232EF"/>
    <w:rsid w:val="00232181"/>
    <w:rsid w:val="00242BA5"/>
    <w:rsid w:val="00247068"/>
    <w:rsid w:val="00250DAF"/>
    <w:rsid w:val="002530D8"/>
    <w:rsid w:val="00255748"/>
    <w:rsid w:val="002668B0"/>
    <w:rsid w:val="00297C9A"/>
    <w:rsid w:val="002A3132"/>
    <w:rsid w:val="002B27BF"/>
    <w:rsid w:val="002B7D07"/>
    <w:rsid w:val="002C1461"/>
    <w:rsid w:val="002C46CD"/>
    <w:rsid w:val="002C4DF6"/>
    <w:rsid w:val="002D07F9"/>
    <w:rsid w:val="002D1507"/>
    <w:rsid w:val="002E12E4"/>
    <w:rsid w:val="002F230D"/>
    <w:rsid w:val="002F4C38"/>
    <w:rsid w:val="00305F91"/>
    <w:rsid w:val="003126E7"/>
    <w:rsid w:val="00323CFA"/>
    <w:rsid w:val="003253D3"/>
    <w:rsid w:val="00327EB4"/>
    <w:rsid w:val="00331D6F"/>
    <w:rsid w:val="00335DB9"/>
    <w:rsid w:val="00340788"/>
    <w:rsid w:val="00347499"/>
    <w:rsid w:val="00347FC7"/>
    <w:rsid w:val="003532CC"/>
    <w:rsid w:val="0036008D"/>
    <w:rsid w:val="00360A4A"/>
    <w:rsid w:val="0036513B"/>
    <w:rsid w:val="0036720A"/>
    <w:rsid w:val="0036749A"/>
    <w:rsid w:val="0037000E"/>
    <w:rsid w:val="00384324"/>
    <w:rsid w:val="00392097"/>
    <w:rsid w:val="00396A6A"/>
    <w:rsid w:val="003A13B9"/>
    <w:rsid w:val="003A229E"/>
    <w:rsid w:val="003A56B6"/>
    <w:rsid w:val="003B0C8A"/>
    <w:rsid w:val="003B1B7D"/>
    <w:rsid w:val="003B43B9"/>
    <w:rsid w:val="003B477E"/>
    <w:rsid w:val="003B52AB"/>
    <w:rsid w:val="003C1097"/>
    <w:rsid w:val="003D2584"/>
    <w:rsid w:val="003D4224"/>
    <w:rsid w:val="003D43E8"/>
    <w:rsid w:val="003D6722"/>
    <w:rsid w:val="003E04F8"/>
    <w:rsid w:val="003E5867"/>
    <w:rsid w:val="003E7B4C"/>
    <w:rsid w:val="003F42B7"/>
    <w:rsid w:val="00410414"/>
    <w:rsid w:val="0041193D"/>
    <w:rsid w:val="004233EF"/>
    <w:rsid w:val="00436419"/>
    <w:rsid w:val="00436B0B"/>
    <w:rsid w:val="004556D9"/>
    <w:rsid w:val="00455EA3"/>
    <w:rsid w:val="00456CC5"/>
    <w:rsid w:val="00461618"/>
    <w:rsid w:val="00464A2A"/>
    <w:rsid w:val="00471C95"/>
    <w:rsid w:val="004834CE"/>
    <w:rsid w:val="00493418"/>
    <w:rsid w:val="00495417"/>
    <w:rsid w:val="004A05A1"/>
    <w:rsid w:val="004C7109"/>
    <w:rsid w:val="004D025F"/>
    <w:rsid w:val="004D0EBB"/>
    <w:rsid w:val="004D55A0"/>
    <w:rsid w:val="004D688C"/>
    <w:rsid w:val="004E1207"/>
    <w:rsid w:val="004E38DA"/>
    <w:rsid w:val="004E6014"/>
    <w:rsid w:val="004F372C"/>
    <w:rsid w:val="005006B3"/>
    <w:rsid w:val="00501148"/>
    <w:rsid w:val="005050D9"/>
    <w:rsid w:val="0051245E"/>
    <w:rsid w:val="00533DEA"/>
    <w:rsid w:val="00536F15"/>
    <w:rsid w:val="00541133"/>
    <w:rsid w:val="005467AB"/>
    <w:rsid w:val="00547C88"/>
    <w:rsid w:val="00551D34"/>
    <w:rsid w:val="00554E15"/>
    <w:rsid w:val="0057194B"/>
    <w:rsid w:val="00572A12"/>
    <w:rsid w:val="005831EC"/>
    <w:rsid w:val="00594599"/>
    <w:rsid w:val="00594ABC"/>
    <w:rsid w:val="005A1778"/>
    <w:rsid w:val="005A20CC"/>
    <w:rsid w:val="005A3F4E"/>
    <w:rsid w:val="005A6A1C"/>
    <w:rsid w:val="005B60C3"/>
    <w:rsid w:val="005C5D74"/>
    <w:rsid w:val="005C5DBE"/>
    <w:rsid w:val="005D2914"/>
    <w:rsid w:val="005D335E"/>
    <w:rsid w:val="005E1F50"/>
    <w:rsid w:val="005E3E7D"/>
    <w:rsid w:val="005E4C21"/>
    <w:rsid w:val="0060162A"/>
    <w:rsid w:val="006018D6"/>
    <w:rsid w:val="00606CA8"/>
    <w:rsid w:val="00611C0B"/>
    <w:rsid w:val="0062548B"/>
    <w:rsid w:val="00630D99"/>
    <w:rsid w:val="00636A7E"/>
    <w:rsid w:val="00642CDE"/>
    <w:rsid w:val="0064561D"/>
    <w:rsid w:val="00646EC8"/>
    <w:rsid w:val="006474DA"/>
    <w:rsid w:val="00647D6B"/>
    <w:rsid w:val="006520A1"/>
    <w:rsid w:val="00657EEA"/>
    <w:rsid w:val="006603F2"/>
    <w:rsid w:val="00660C3A"/>
    <w:rsid w:val="00662FE1"/>
    <w:rsid w:val="00666B88"/>
    <w:rsid w:val="00667358"/>
    <w:rsid w:val="00681892"/>
    <w:rsid w:val="00681D1E"/>
    <w:rsid w:val="006A1034"/>
    <w:rsid w:val="006A2B79"/>
    <w:rsid w:val="006A2D4D"/>
    <w:rsid w:val="006E0C85"/>
    <w:rsid w:val="006F73E3"/>
    <w:rsid w:val="0070099A"/>
    <w:rsid w:val="007013F4"/>
    <w:rsid w:val="007110B9"/>
    <w:rsid w:val="0071420C"/>
    <w:rsid w:val="00726D9C"/>
    <w:rsid w:val="00730166"/>
    <w:rsid w:val="007304D5"/>
    <w:rsid w:val="00732941"/>
    <w:rsid w:val="00744D89"/>
    <w:rsid w:val="007458D5"/>
    <w:rsid w:val="00761D44"/>
    <w:rsid w:val="007656CB"/>
    <w:rsid w:val="00765B99"/>
    <w:rsid w:val="00767A90"/>
    <w:rsid w:val="00782EE9"/>
    <w:rsid w:val="00783ED6"/>
    <w:rsid w:val="0079138B"/>
    <w:rsid w:val="00791D6A"/>
    <w:rsid w:val="00794EB5"/>
    <w:rsid w:val="007A0094"/>
    <w:rsid w:val="007A15B3"/>
    <w:rsid w:val="007A2E67"/>
    <w:rsid w:val="007B00D2"/>
    <w:rsid w:val="007C400F"/>
    <w:rsid w:val="007C5A8A"/>
    <w:rsid w:val="007C6296"/>
    <w:rsid w:val="007D5442"/>
    <w:rsid w:val="007E4D31"/>
    <w:rsid w:val="007E7804"/>
    <w:rsid w:val="007F0D3B"/>
    <w:rsid w:val="007F0F7D"/>
    <w:rsid w:val="007F2B81"/>
    <w:rsid w:val="007F443B"/>
    <w:rsid w:val="007F6668"/>
    <w:rsid w:val="00800D58"/>
    <w:rsid w:val="00801FC3"/>
    <w:rsid w:val="00806E43"/>
    <w:rsid w:val="00826182"/>
    <w:rsid w:val="008264B2"/>
    <w:rsid w:val="00832D0F"/>
    <w:rsid w:val="00833EEF"/>
    <w:rsid w:val="0084553F"/>
    <w:rsid w:val="0084571B"/>
    <w:rsid w:val="00845CAF"/>
    <w:rsid w:val="00847DBA"/>
    <w:rsid w:val="008547D9"/>
    <w:rsid w:val="00855FFF"/>
    <w:rsid w:val="00860AAF"/>
    <w:rsid w:val="00871FD6"/>
    <w:rsid w:val="00872946"/>
    <w:rsid w:val="00873E0E"/>
    <w:rsid w:val="00882F20"/>
    <w:rsid w:val="00886E0F"/>
    <w:rsid w:val="008873A5"/>
    <w:rsid w:val="00891612"/>
    <w:rsid w:val="00893357"/>
    <w:rsid w:val="00896E16"/>
    <w:rsid w:val="00897462"/>
    <w:rsid w:val="008B37FB"/>
    <w:rsid w:val="008C0206"/>
    <w:rsid w:val="008C5886"/>
    <w:rsid w:val="008D1D8B"/>
    <w:rsid w:val="008D6DA6"/>
    <w:rsid w:val="008E4E70"/>
    <w:rsid w:val="008F13CC"/>
    <w:rsid w:val="008F1563"/>
    <w:rsid w:val="008F28B0"/>
    <w:rsid w:val="008F33E4"/>
    <w:rsid w:val="008F6837"/>
    <w:rsid w:val="009025AA"/>
    <w:rsid w:val="00906563"/>
    <w:rsid w:val="00927D39"/>
    <w:rsid w:val="0093300E"/>
    <w:rsid w:val="0093772B"/>
    <w:rsid w:val="00945B46"/>
    <w:rsid w:val="00951936"/>
    <w:rsid w:val="00956A17"/>
    <w:rsid w:val="00967E19"/>
    <w:rsid w:val="00972A3E"/>
    <w:rsid w:val="0097441C"/>
    <w:rsid w:val="009777AA"/>
    <w:rsid w:val="00977BAC"/>
    <w:rsid w:val="00982647"/>
    <w:rsid w:val="00984BC1"/>
    <w:rsid w:val="0098535D"/>
    <w:rsid w:val="009A6DF8"/>
    <w:rsid w:val="009A73BB"/>
    <w:rsid w:val="009B4CC2"/>
    <w:rsid w:val="009C00A4"/>
    <w:rsid w:val="009C2C78"/>
    <w:rsid w:val="009C5EDF"/>
    <w:rsid w:val="009C74DA"/>
    <w:rsid w:val="009E44F5"/>
    <w:rsid w:val="009E45AC"/>
    <w:rsid w:val="00A02F4A"/>
    <w:rsid w:val="00A16695"/>
    <w:rsid w:val="00A254AF"/>
    <w:rsid w:val="00A259F9"/>
    <w:rsid w:val="00A31D6D"/>
    <w:rsid w:val="00A37D51"/>
    <w:rsid w:val="00A5234B"/>
    <w:rsid w:val="00A5318D"/>
    <w:rsid w:val="00A60988"/>
    <w:rsid w:val="00A660E7"/>
    <w:rsid w:val="00A6745B"/>
    <w:rsid w:val="00A7272A"/>
    <w:rsid w:val="00A810E6"/>
    <w:rsid w:val="00A832F2"/>
    <w:rsid w:val="00A95013"/>
    <w:rsid w:val="00A95A1A"/>
    <w:rsid w:val="00AA0BC7"/>
    <w:rsid w:val="00AA18E8"/>
    <w:rsid w:val="00AA1D48"/>
    <w:rsid w:val="00AB6628"/>
    <w:rsid w:val="00AC10AA"/>
    <w:rsid w:val="00AC576C"/>
    <w:rsid w:val="00AC6D2E"/>
    <w:rsid w:val="00AD4C2B"/>
    <w:rsid w:val="00AD5A83"/>
    <w:rsid w:val="00AD63AE"/>
    <w:rsid w:val="00AD7ABC"/>
    <w:rsid w:val="00AE027E"/>
    <w:rsid w:val="00AE02FA"/>
    <w:rsid w:val="00AF148B"/>
    <w:rsid w:val="00B0333E"/>
    <w:rsid w:val="00B120FD"/>
    <w:rsid w:val="00B15B10"/>
    <w:rsid w:val="00B2221C"/>
    <w:rsid w:val="00B3364D"/>
    <w:rsid w:val="00B36AE6"/>
    <w:rsid w:val="00B43091"/>
    <w:rsid w:val="00B53B88"/>
    <w:rsid w:val="00B66BB7"/>
    <w:rsid w:val="00B80767"/>
    <w:rsid w:val="00B84D2A"/>
    <w:rsid w:val="00B87DE5"/>
    <w:rsid w:val="00B92FAA"/>
    <w:rsid w:val="00BA5071"/>
    <w:rsid w:val="00BB1F02"/>
    <w:rsid w:val="00BB3809"/>
    <w:rsid w:val="00BB4355"/>
    <w:rsid w:val="00BB467D"/>
    <w:rsid w:val="00BB6382"/>
    <w:rsid w:val="00BB70C9"/>
    <w:rsid w:val="00BC0286"/>
    <w:rsid w:val="00BC07E3"/>
    <w:rsid w:val="00BE0109"/>
    <w:rsid w:val="00BE0DA2"/>
    <w:rsid w:val="00BE70C4"/>
    <w:rsid w:val="00BE75AA"/>
    <w:rsid w:val="00C00465"/>
    <w:rsid w:val="00C02BAF"/>
    <w:rsid w:val="00C06E9E"/>
    <w:rsid w:val="00C0786F"/>
    <w:rsid w:val="00C07C13"/>
    <w:rsid w:val="00C2051C"/>
    <w:rsid w:val="00C24D15"/>
    <w:rsid w:val="00C36C56"/>
    <w:rsid w:val="00C376C1"/>
    <w:rsid w:val="00C3B662"/>
    <w:rsid w:val="00C40302"/>
    <w:rsid w:val="00C40736"/>
    <w:rsid w:val="00C40A68"/>
    <w:rsid w:val="00C449EC"/>
    <w:rsid w:val="00C465CA"/>
    <w:rsid w:val="00C65CF7"/>
    <w:rsid w:val="00C65D88"/>
    <w:rsid w:val="00C72C48"/>
    <w:rsid w:val="00C75F9A"/>
    <w:rsid w:val="00C8478C"/>
    <w:rsid w:val="00C87ED7"/>
    <w:rsid w:val="00C90DA6"/>
    <w:rsid w:val="00C95D67"/>
    <w:rsid w:val="00CA193B"/>
    <w:rsid w:val="00CA2B16"/>
    <w:rsid w:val="00CC5E70"/>
    <w:rsid w:val="00CC70D4"/>
    <w:rsid w:val="00CD3ED6"/>
    <w:rsid w:val="00CD3F39"/>
    <w:rsid w:val="00CD5848"/>
    <w:rsid w:val="00CD7960"/>
    <w:rsid w:val="00CE3CBD"/>
    <w:rsid w:val="00CF2DC3"/>
    <w:rsid w:val="00CF4DCD"/>
    <w:rsid w:val="00CF7AD8"/>
    <w:rsid w:val="00D00B49"/>
    <w:rsid w:val="00D02F1A"/>
    <w:rsid w:val="00D06339"/>
    <w:rsid w:val="00D11816"/>
    <w:rsid w:val="00D152D9"/>
    <w:rsid w:val="00D2378E"/>
    <w:rsid w:val="00D25B86"/>
    <w:rsid w:val="00D31418"/>
    <w:rsid w:val="00D349FD"/>
    <w:rsid w:val="00D37770"/>
    <w:rsid w:val="00D64D97"/>
    <w:rsid w:val="00D657D9"/>
    <w:rsid w:val="00D7216C"/>
    <w:rsid w:val="00D80FC3"/>
    <w:rsid w:val="00D9093B"/>
    <w:rsid w:val="00D915B6"/>
    <w:rsid w:val="00D92720"/>
    <w:rsid w:val="00D943C1"/>
    <w:rsid w:val="00D951FD"/>
    <w:rsid w:val="00DA1444"/>
    <w:rsid w:val="00DC2A59"/>
    <w:rsid w:val="00DC3EC7"/>
    <w:rsid w:val="00DD5395"/>
    <w:rsid w:val="00DD5847"/>
    <w:rsid w:val="00DD5FE0"/>
    <w:rsid w:val="00DE7886"/>
    <w:rsid w:val="00DF2D49"/>
    <w:rsid w:val="00DF3BF3"/>
    <w:rsid w:val="00E011E1"/>
    <w:rsid w:val="00E10EC1"/>
    <w:rsid w:val="00E24B3F"/>
    <w:rsid w:val="00E27DB3"/>
    <w:rsid w:val="00E30B84"/>
    <w:rsid w:val="00E31635"/>
    <w:rsid w:val="00E44A0A"/>
    <w:rsid w:val="00E527B9"/>
    <w:rsid w:val="00E57C27"/>
    <w:rsid w:val="00E60205"/>
    <w:rsid w:val="00E60A06"/>
    <w:rsid w:val="00E645DB"/>
    <w:rsid w:val="00E67A6D"/>
    <w:rsid w:val="00E7507C"/>
    <w:rsid w:val="00E81528"/>
    <w:rsid w:val="00E9636B"/>
    <w:rsid w:val="00EA1824"/>
    <w:rsid w:val="00EA2444"/>
    <w:rsid w:val="00EA2577"/>
    <w:rsid w:val="00EA4143"/>
    <w:rsid w:val="00EA4D00"/>
    <w:rsid w:val="00EA5492"/>
    <w:rsid w:val="00EA6FA2"/>
    <w:rsid w:val="00EB0069"/>
    <w:rsid w:val="00EB1F78"/>
    <w:rsid w:val="00EC149E"/>
    <w:rsid w:val="00EC3025"/>
    <w:rsid w:val="00EC75F4"/>
    <w:rsid w:val="00ED429D"/>
    <w:rsid w:val="00ED43F1"/>
    <w:rsid w:val="00EF2E5C"/>
    <w:rsid w:val="00F0230F"/>
    <w:rsid w:val="00F11919"/>
    <w:rsid w:val="00F2433F"/>
    <w:rsid w:val="00F24F72"/>
    <w:rsid w:val="00F30360"/>
    <w:rsid w:val="00F3308E"/>
    <w:rsid w:val="00F42F66"/>
    <w:rsid w:val="00F43BD0"/>
    <w:rsid w:val="00F53DF2"/>
    <w:rsid w:val="00F53E94"/>
    <w:rsid w:val="00F638B4"/>
    <w:rsid w:val="00F90C5C"/>
    <w:rsid w:val="00F91189"/>
    <w:rsid w:val="00FA20B3"/>
    <w:rsid w:val="00FA693C"/>
    <w:rsid w:val="00FB0732"/>
    <w:rsid w:val="00FB0A0B"/>
    <w:rsid w:val="00FB514A"/>
    <w:rsid w:val="00FC2A3F"/>
    <w:rsid w:val="00FC3183"/>
    <w:rsid w:val="00FC5F52"/>
    <w:rsid w:val="00FD5DA6"/>
    <w:rsid w:val="00FE2F79"/>
    <w:rsid w:val="00FE54B9"/>
    <w:rsid w:val="00FE59EF"/>
    <w:rsid w:val="00FE59F5"/>
    <w:rsid w:val="00FF039D"/>
    <w:rsid w:val="00FF2C8E"/>
    <w:rsid w:val="00FF43B3"/>
    <w:rsid w:val="00FF559E"/>
    <w:rsid w:val="01F6A2A3"/>
    <w:rsid w:val="02725633"/>
    <w:rsid w:val="03BB4396"/>
    <w:rsid w:val="0835A2AD"/>
    <w:rsid w:val="088FC9F4"/>
    <w:rsid w:val="09EFEBAB"/>
    <w:rsid w:val="0B303E2C"/>
    <w:rsid w:val="0E2D6F75"/>
    <w:rsid w:val="184CBFCE"/>
    <w:rsid w:val="1ABB441D"/>
    <w:rsid w:val="1BFE9729"/>
    <w:rsid w:val="202D1530"/>
    <w:rsid w:val="2322F857"/>
    <w:rsid w:val="23F228EF"/>
    <w:rsid w:val="24FD97FA"/>
    <w:rsid w:val="264067F5"/>
    <w:rsid w:val="29BAC0B7"/>
    <w:rsid w:val="2CCD4376"/>
    <w:rsid w:val="2DC23701"/>
    <w:rsid w:val="2DE73BEF"/>
    <w:rsid w:val="2F2581A1"/>
    <w:rsid w:val="304C8F3E"/>
    <w:rsid w:val="30B44983"/>
    <w:rsid w:val="3198558F"/>
    <w:rsid w:val="33B6A006"/>
    <w:rsid w:val="35D73149"/>
    <w:rsid w:val="3ADB62E0"/>
    <w:rsid w:val="3BC2AEE7"/>
    <w:rsid w:val="3D7EE531"/>
    <w:rsid w:val="401FC799"/>
    <w:rsid w:val="4080B418"/>
    <w:rsid w:val="46F9BEA3"/>
    <w:rsid w:val="48CF1A84"/>
    <w:rsid w:val="48DF379A"/>
    <w:rsid w:val="493ED611"/>
    <w:rsid w:val="49BF4410"/>
    <w:rsid w:val="4C8E0838"/>
    <w:rsid w:val="4CBAA88E"/>
    <w:rsid w:val="4DD3C21E"/>
    <w:rsid w:val="4F031072"/>
    <w:rsid w:val="4F223C6D"/>
    <w:rsid w:val="50977671"/>
    <w:rsid w:val="509D7570"/>
    <w:rsid w:val="542F03A0"/>
    <w:rsid w:val="5624E159"/>
    <w:rsid w:val="56DEDDBC"/>
    <w:rsid w:val="5867B464"/>
    <w:rsid w:val="598E5DC3"/>
    <w:rsid w:val="5CCAC8E8"/>
    <w:rsid w:val="5CCEC11D"/>
    <w:rsid w:val="5CF712FD"/>
    <w:rsid w:val="5D182413"/>
    <w:rsid w:val="6249ED2B"/>
    <w:rsid w:val="62CBE1CD"/>
    <w:rsid w:val="660E19EF"/>
    <w:rsid w:val="6789C1DA"/>
    <w:rsid w:val="681EE7F9"/>
    <w:rsid w:val="6DF5D7E3"/>
    <w:rsid w:val="6E2284E5"/>
    <w:rsid w:val="6F193173"/>
    <w:rsid w:val="6F22B8CF"/>
    <w:rsid w:val="738F67D8"/>
    <w:rsid w:val="744F00D7"/>
    <w:rsid w:val="769A1339"/>
    <w:rsid w:val="76ECB7AF"/>
    <w:rsid w:val="78B2AC2F"/>
    <w:rsid w:val="7B296D06"/>
    <w:rsid w:val="7CB759E7"/>
    <w:rsid w:val="7E2324DF"/>
    <w:rsid w:val="7E3FC4A5"/>
    <w:rsid w:val="7E608D13"/>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58D62240"/>
  <w15:docId w15:val="{4CADFD6C-22B7-422C-AD6E-9782D64BB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535D"/>
    <w:pPr>
      <w:spacing w:line="280" w:lineRule="atLeast"/>
    </w:pPr>
    <w:rPr>
      <w:rFonts w:ascii="Arial" w:hAnsi="Arial"/>
      <w:szCs w:val="24"/>
    </w:rPr>
  </w:style>
  <w:style w:type="paragraph" w:styleId="Kop1">
    <w:name w:val="heading 1"/>
    <w:basedOn w:val="Standaard"/>
    <w:next w:val="XRXBody"/>
    <w:link w:val="Kop1Char"/>
    <w:uiPriority w:val="99"/>
    <w:qFormat/>
    <w:rsid w:val="00A37D51"/>
    <w:pPr>
      <w:pageBreakBefore/>
      <w:spacing w:after="360" w:line="540" w:lineRule="exact"/>
      <w:outlineLvl w:val="0"/>
    </w:pPr>
    <w:rPr>
      <w:rFonts w:ascii="Xerox Sans Light" w:hAnsi="Xerox Sans Light"/>
      <w:color w:val="7053AA"/>
      <w:sz w:val="48"/>
      <w:szCs w:val="8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character" w:customStyle="1" w:styleId="Kop1Char">
    <w:name w:val="Kop 1 Char"/>
    <w:basedOn w:val="Standaardalinea-lettertype"/>
    <w:link w:val="Kop1"/>
    <w:uiPriority w:val="99"/>
    <w:rsid w:val="00A37D51"/>
    <w:rPr>
      <w:rFonts w:ascii="Xerox Sans Light" w:hAnsi="Xerox Sans Light"/>
      <w:color w:val="7053AA"/>
      <w:sz w:val="48"/>
      <w:szCs w:val="80"/>
      <w:lang w:eastAsia="en-US"/>
    </w:rPr>
  </w:style>
  <w:style w:type="paragraph" w:customStyle="1" w:styleId="XRXBody">
    <w:name w:val="XRX_Body"/>
    <w:basedOn w:val="Standaard"/>
    <w:link w:val="XRXBodyChar"/>
    <w:uiPriority w:val="99"/>
    <w:rsid w:val="00A37D51"/>
    <w:pPr>
      <w:spacing w:after="200" w:line="240" w:lineRule="auto"/>
    </w:pPr>
    <w:rPr>
      <w:rFonts w:ascii="Xerox Sans" w:hAnsi="Xerox Sans" w:cs="Arial"/>
      <w:sz w:val="21"/>
      <w:szCs w:val="21"/>
      <w:lang w:val="en-GB" w:eastAsia="en-US"/>
    </w:rPr>
  </w:style>
  <w:style w:type="character" w:customStyle="1" w:styleId="XRXBodyChar">
    <w:name w:val="XRX_Body Char"/>
    <w:basedOn w:val="Standaardalinea-lettertype"/>
    <w:link w:val="XRXBody"/>
    <w:uiPriority w:val="99"/>
    <w:locked/>
    <w:rsid w:val="00A37D51"/>
    <w:rPr>
      <w:rFonts w:ascii="Xerox Sans" w:hAnsi="Xerox Sans" w:cs="Arial"/>
      <w:sz w:val="21"/>
      <w:szCs w:val="21"/>
      <w:lang w:val="en-GB" w:eastAsia="en-US"/>
    </w:rPr>
  </w:style>
  <w:style w:type="character" w:styleId="Hyperlink">
    <w:name w:val="Hyperlink"/>
    <w:basedOn w:val="Standaardalinea-lettertype"/>
    <w:uiPriority w:val="99"/>
    <w:rsid w:val="00A37D51"/>
    <w:rPr>
      <w:rFonts w:cs="Times New Roman"/>
      <w:color w:val="0000FF"/>
      <w:u w:val="single"/>
    </w:rPr>
  </w:style>
  <w:style w:type="paragraph" w:styleId="Inhopg1">
    <w:name w:val="toc 1"/>
    <w:basedOn w:val="Standaard"/>
    <w:next w:val="Standaard"/>
    <w:autoRedefine/>
    <w:uiPriority w:val="39"/>
    <w:rsid w:val="00A37D51"/>
    <w:pPr>
      <w:tabs>
        <w:tab w:val="right" w:leader="dot" w:pos="7473"/>
      </w:tabs>
      <w:spacing w:after="200" w:line="240" w:lineRule="exact"/>
    </w:pPr>
    <w:rPr>
      <w:rFonts w:ascii="Xerox Sans" w:hAnsi="Xerox Sans" w:cs="Arial"/>
      <w:noProof/>
      <w:color w:val="000000"/>
      <w:sz w:val="21"/>
      <w:szCs w:val="22"/>
      <w:lang w:val="en-US" w:eastAsia="en-US"/>
    </w:rPr>
  </w:style>
  <w:style w:type="paragraph" w:styleId="Inhopg2">
    <w:name w:val="toc 2"/>
    <w:basedOn w:val="Standaard"/>
    <w:next w:val="Standaard"/>
    <w:autoRedefine/>
    <w:uiPriority w:val="39"/>
    <w:rsid w:val="006F73E3"/>
    <w:pPr>
      <w:numPr>
        <w:numId w:val="3"/>
      </w:numPr>
      <w:tabs>
        <w:tab w:val="right" w:leader="dot" w:pos="7473"/>
      </w:tabs>
      <w:spacing w:after="200" w:line="240" w:lineRule="exact"/>
      <w:contextualSpacing/>
    </w:pPr>
    <w:rPr>
      <w:rFonts w:ascii="Xerox Sans" w:hAnsi="Xerox Sans"/>
      <w:noProof/>
      <w:color w:val="595B5A"/>
      <w:sz w:val="21"/>
      <w:szCs w:val="22"/>
      <w:lang w:val="en-US" w:eastAsia="en-US"/>
    </w:rPr>
  </w:style>
  <w:style w:type="paragraph" w:styleId="Lijstalinea">
    <w:name w:val="List Paragraph"/>
    <w:basedOn w:val="Standaard"/>
    <w:uiPriority w:val="34"/>
    <w:qFormat/>
    <w:rsid w:val="00A37D51"/>
    <w:pPr>
      <w:ind w:left="720"/>
      <w:contextualSpacing/>
    </w:pPr>
  </w:style>
  <w:style w:type="paragraph" w:customStyle="1" w:styleId="Default">
    <w:name w:val="Default"/>
    <w:rsid w:val="007B00D2"/>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semiHidden/>
    <w:unhideWhenUsed/>
    <w:rsid w:val="00C02BAF"/>
    <w:rPr>
      <w:sz w:val="16"/>
      <w:szCs w:val="16"/>
    </w:rPr>
  </w:style>
  <w:style w:type="paragraph" w:styleId="Tekstopmerking">
    <w:name w:val="annotation text"/>
    <w:basedOn w:val="Standaard"/>
    <w:link w:val="TekstopmerkingChar"/>
    <w:unhideWhenUsed/>
    <w:rsid w:val="00C02BAF"/>
    <w:pPr>
      <w:spacing w:line="240" w:lineRule="auto"/>
    </w:pPr>
    <w:rPr>
      <w:szCs w:val="20"/>
    </w:rPr>
  </w:style>
  <w:style w:type="character" w:customStyle="1" w:styleId="TekstopmerkingChar">
    <w:name w:val="Tekst opmerking Char"/>
    <w:basedOn w:val="Standaardalinea-lettertype"/>
    <w:link w:val="Tekstopmerking"/>
    <w:rsid w:val="00C02BAF"/>
    <w:rPr>
      <w:rFonts w:ascii="Arial" w:hAnsi="Arial"/>
    </w:rPr>
  </w:style>
  <w:style w:type="paragraph" w:styleId="Onderwerpvanopmerking">
    <w:name w:val="annotation subject"/>
    <w:basedOn w:val="Tekstopmerking"/>
    <w:next w:val="Tekstopmerking"/>
    <w:link w:val="OnderwerpvanopmerkingChar"/>
    <w:semiHidden/>
    <w:unhideWhenUsed/>
    <w:rsid w:val="00C02BAF"/>
    <w:rPr>
      <w:b/>
      <w:bCs/>
    </w:rPr>
  </w:style>
  <w:style w:type="character" w:customStyle="1" w:styleId="OnderwerpvanopmerkingChar">
    <w:name w:val="Onderwerp van opmerking Char"/>
    <w:basedOn w:val="TekstopmerkingChar"/>
    <w:link w:val="Onderwerpvanopmerking"/>
    <w:semiHidden/>
    <w:rsid w:val="00C02BA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jp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ECEB7210E1444FB91268DB9A30040D" ma:contentTypeVersion="6" ma:contentTypeDescription="Create a new document." ma:contentTypeScope="" ma:versionID="d0989b3fd00bd7b17e98c0f242e96d7e">
  <xsd:schema xmlns:xsd="http://www.w3.org/2001/XMLSchema" xmlns:xs="http://www.w3.org/2001/XMLSchema" xmlns:p="http://schemas.microsoft.com/office/2006/metadata/properties" xmlns:ns2="4035868a-34dc-443c-82c3-a9643077de2b" xmlns:ns3="9badc1d4-9a3a-4ec6-aea3-24613c3090c4" targetNamespace="http://schemas.microsoft.com/office/2006/metadata/properties" ma:root="true" ma:fieldsID="0f6304f83dd54559aa4367d0306b2a67" ns2:_="" ns3:_="">
    <xsd:import namespace="4035868a-34dc-443c-82c3-a9643077de2b"/>
    <xsd:import namespace="9badc1d4-9a3a-4ec6-aea3-24613c3090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35868a-34dc-443c-82c3-a9643077d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adc1d4-9a3a-4ec6-aea3-24613c3090c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50B1C5-FC20-4568-B0E6-743B9341A691}">
  <ds:schemaRefs>
    <ds:schemaRef ds:uri="http://schemas.openxmlformats.org/officeDocument/2006/bibliography"/>
  </ds:schemaRefs>
</ds:datastoreItem>
</file>

<file path=customXml/itemProps2.xml><?xml version="1.0" encoding="utf-8"?>
<ds:datastoreItem xmlns:ds="http://schemas.openxmlformats.org/officeDocument/2006/customXml" ds:itemID="{80056460-EBB7-4A1F-A09F-51C61112CA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30E372-D2A5-4C86-A123-F053BA834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35868a-34dc-443c-82c3-a9643077de2b"/>
    <ds:schemaRef ds:uri="9badc1d4-9a3a-4ec6-aea3-24613c3090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5587C0-4D5F-4C4D-950B-459106A13B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Blanco document.dotm</Template>
  <TotalTime>0</TotalTime>
  <Pages>4</Pages>
  <Words>894</Words>
  <Characters>5616</Characters>
  <Application>Microsoft Office Word</Application>
  <DocSecurity>0</DocSecurity>
  <Lines>46</Lines>
  <Paragraphs>12</Paragraphs>
  <ScaleCrop>false</ScaleCrop>
  <Company>Hogeschool Rotterdam</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Tukker, J.J.</dc:creator>
  <cp:keywords/>
  <cp:lastModifiedBy>Groot, J.J.A. de (Jolijn)</cp:lastModifiedBy>
  <cp:revision>69</cp:revision>
  <dcterms:created xsi:type="dcterms:W3CDTF">2020-08-03T15:12:00Z</dcterms:created>
  <dcterms:modified xsi:type="dcterms:W3CDTF">2024-03-25T08:57:00Z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15-10-2015</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
  </property>
  <property fmtid="{D5CDD505-2E9C-101B-9397-08002B2CF9AE}" pid="9" name="ContentTypeId">
    <vt:lpwstr>0x010100D2ECEB7210E1444FB91268DB9A30040D</vt:lpwstr>
  </property>
  <property fmtid="{D5CDD505-2E9C-101B-9397-08002B2CF9AE}" pid="10" name="Order">
    <vt:r8>13100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ies>
</file>