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805E8B" w14:textId="50DF4977" w:rsidR="00622ACF" w:rsidRDefault="00622ACF" w:rsidP="00F223EF">
      <w:pPr>
        <w:spacing w:after="160"/>
        <w:jc w:val="center"/>
        <w:rPr>
          <w:rFonts w:asciiTheme="minorHAnsi" w:eastAsiaTheme="minorHAnsi" w:hAnsiTheme="minorHAnsi" w:cstheme="minorBidi"/>
          <w:sz w:val="28"/>
          <w:szCs w:val="28"/>
          <w:lang w:eastAsia="en-US"/>
        </w:rPr>
      </w:pPr>
      <w:r>
        <w:rPr>
          <w:rFonts w:asciiTheme="minorHAnsi" w:eastAsiaTheme="minorHAnsi" w:hAnsiTheme="minorHAnsi" w:cstheme="minorBidi"/>
          <w:sz w:val="28"/>
          <w:szCs w:val="28"/>
          <w:lang w:eastAsia="en-US"/>
        </w:rPr>
        <w:t xml:space="preserve">Overeenkomst voor </w:t>
      </w:r>
      <w:r w:rsidR="00E32E2E">
        <w:rPr>
          <w:rFonts w:asciiTheme="minorHAnsi" w:eastAsiaTheme="minorHAnsi" w:hAnsiTheme="minorHAnsi" w:cstheme="minorBidi"/>
          <w:sz w:val="28"/>
          <w:szCs w:val="28"/>
          <w:lang w:eastAsia="en-US"/>
        </w:rPr>
        <w:t>accountantsdiensten</w:t>
      </w:r>
    </w:p>
    <w:p w14:paraId="7686986D" w14:textId="77777777" w:rsidR="00622ACF" w:rsidRDefault="00622ACF" w:rsidP="00F223EF">
      <w:pPr>
        <w:spacing w:after="160"/>
        <w:jc w:val="center"/>
        <w:rPr>
          <w:rFonts w:asciiTheme="minorHAnsi" w:eastAsiaTheme="minorHAnsi" w:hAnsiTheme="minorHAnsi" w:cstheme="minorBidi"/>
          <w:sz w:val="22"/>
          <w:szCs w:val="22"/>
          <w:lang w:eastAsia="en-US"/>
        </w:rPr>
      </w:pPr>
    </w:p>
    <w:p w14:paraId="11EC1401" w14:textId="6DDF099B" w:rsidR="00622ACF" w:rsidRPr="00622ACF" w:rsidRDefault="00622ACF" w:rsidP="00F223EF">
      <w:pPr>
        <w:spacing w:after="160"/>
        <w:rPr>
          <w:rFonts w:asciiTheme="minorHAnsi" w:eastAsiaTheme="minorHAnsi" w:hAnsiTheme="minorHAnsi" w:cstheme="minorBidi"/>
          <w:sz w:val="22"/>
          <w:szCs w:val="22"/>
          <w:lang w:eastAsia="en-US"/>
        </w:rPr>
      </w:pPr>
      <w:r w:rsidRPr="00622ACF">
        <w:rPr>
          <w:rFonts w:asciiTheme="minorHAnsi" w:eastAsiaTheme="minorHAnsi" w:hAnsiTheme="minorHAnsi" w:cstheme="minorBidi"/>
          <w:sz w:val="22"/>
          <w:szCs w:val="22"/>
          <w:lang w:eastAsia="en-US"/>
        </w:rPr>
        <w:t>De ondergetekende partijen:</w:t>
      </w:r>
    </w:p>
    <w:p w14:paraId="1EC08334" w14:textId="5EE6D33A" w:rsidR="00622ACF" w:rsidRPr="00622ACF" w:rsidRDefault="00622ACF" w:rsidP="00F223EF">
      <w:pPr>
        <w:spacing w:after="160"/>
        <w:rPr>
          <w:rFonts w:asciiTheme="minorHAnsi" w:eastAsiaTheme="minorHAnsi" w:hAnsiTheme="minorHAnsi" w:cstheme="minorBidi"/>
          <w:sz w:val="22"/>
          <w:szCs w:val="22"/>
          <w:lang w:eastAsia="en-US"/>
        </w:rPr>
      </w:pPr>
      <w:r w:rsidRPr="00622ACF">
        <w:rPr>
          <w:rFonts w:asciiTheme="minorHAnsi" w:eastAsiaTheme="minorHAnsi" w:hAnsiTheme="minorHAnsi" w:cstheme="minorBidi"/>
          <w:sz w:val="22"/>
          <w:szCs w:val="22"/>
          <w:lang w:eastAsia="en-US"/>
        </w:rPr>
        <w:t xml:space="preserve">Gemeente </w:t>
      </w:r>
      <w:proofErr w:type="spellStart"/>
      <w:r w:rsidRPr="00622ACF">
        <w:rPr>
          <w:rFonts w:asciiTheme="minorHAnsi" w:eastAsiaTheme="minorHAnsi" w:hAnsiTheme="minorHAnsi" w:cstheme="minorBidi"/>
          <w:sz w:val="22"/>
          <w:szCs w:val="22"/>
          <w:lang w:eastAsia="en-US"/>
        </w:rPr>
        <w:t>Waadhoeke</w:t>
      </w:r>
      <w:proofErr w:type="spellEnd"/>
      <w:r w:rsidRPr="00622ACF">
        <w:rPr>
          <w:rFonts w:asciiTheme="minorHAnsi" w:eastAsiaTheme="minorHAnsi" w:hAnsiTheme="minorHAnsi" w:cstheme="minorBidi"/>
          <w:sz w:val="22"/>
          <w:szCs w:val="22"/>
          <w:lang w:eastAsia="en-US"/>
        </w:rPr>
        <w:t xml:space="preserve">, zetelend </w:t>
      </w:r>
      <w:proofErr w:type="spellStart"/>
      <w:r w:rsidRPr="00622ACF">
        <w:rPr>
          <w:rFonts w:asciiTheme="minorHAnsi" w:eastAsiaTheme="minorHAnsi" w:hAnsiTheme="minorHAnsi" w:cstheme="minorBidi"/>
          <w:sz w:val="22"/>
          <w:szCs w:val="22"/>
          <w:lang w:eastAsia="en-US"/>
        </w:rPr>
        <w:t>Harlingerweg</w:t>
      </w:r>
      <w:proofErr w:type="spellEnd"/>
      <w:r w:rsidRPr="00622ACF">
        <w:rPr>
          <w:rFonts w:asciiTheme="minorHAnsi" w:eastAsiaTheme="minorHAnsi" w:hAnsiTheme="minorHAnsi" w:cstheme="minorBidi"/>
          <w:sz w:val="22"/>
          <w:szCs w:val="22"/>
          <w:lang w:eastAsia="en-US"/>
        </w:rPr>
        <w:t xml:space="preserve"> 18, 8801 PA Franeker, KvK-nummer 70528586, in dezen rechtsgeldig vertegenwoordigd door </w:t>
      </w:r>
      <w:r w:rsidR="00CA0B08" w:rsidRPr="002839F7">
        <w:rPr>
          <w:rFonts w:asciiTheme="minorHAnsi" w:eastAsiaTheme="minorHAnsi" w:hAnsiTheme="minorHAnsi" w:cstheme="minorBidi"/>
          <w:sz w:val="22"/>
          <w:szCs w:val="22"/>
          <w:lang w:eastAsia="en-US"/>
        </w:rPr>
        <w:t>M.C.M. Waanders</w:t>
      </w:r>
      <w:r w:rsidRPr="002839F7">
        <w:rPr>
          <w:rFonts w:asciiTheme="minorHAnsi" w:eastAsiaTheme="minorHAnsi" w:hAnsiTheme="minorHAnsi" w:cstheme="minorBidi"/>
          <w:sz w:val="22"/>
          <w:szCs w:val="22"/>
          <w:lang w:eastAsia="en-US"/>
        </w:rPr>
        <w:t xml:space="preserve">, </w:t>
      </w:r>
      <w:r w:rsidR="00CA0B08" w:rsidRPr="002839F7">
        <w:rPr>
          <w:rFonts w:asciiTheme="minorHAnsi" w:eastAsiaTheme="minorHAnsi" w:hAnsiTheme="minorHAnsi" w:cstheme="minorBidi"/>
          <w:sz w:val="22"/>
          <w:szCs w:val="22"/>
          <w:lang w:eastAsia="en-US"/>
        </w:rPr>
        <w:t>burgemeester</w:t>
      </w:r>
      <w:r w:rsidRPr="002839F7">
        <w:rPr>
          <w:rFonts w:asciiTheme="minorHAnsi" w:eastAsiaTheme="minorHAnsi" w:hAnsiTheme="minorHAnsi" w:cstheme="minorBidi"/>
          <w:sz w:val="22"/>
          <w:szCs w:val="22"/>
          <w:lang w:eastAsia="en-US"/>
        </w:rPr>
        <w:t>, hierna</w:t>
      </w:r>
      <w:r w:rsidRPr="00622ACF">
        <w:rPr>
          <w:rFonts w:asciiTheme="minorHAnsi" w:eastAsiaTheme="minorHAnsi" w:hAnsiTheme="minorHAnsi" w:cstheme="minorBidi"/>
          <w:sz w:val="22"/>
          <w:szCs w:val="22"/>
          <w:lang w:eastAsia="en-US"/>
        </w:rPr>
        <w:t xml:space="preserve"> te noemen “opdrachtgever”.</w:t>
      </w:r>
    </w:p>
    <w:p w14:paraId="02BEFF0D" w14:textId="77777777" w:rsidR="00622ACF" w:rsidRPr="00622ACF" w:rsidRDefault="00622ACF" w:rsidP="00F223EF">
      <w:pPr>
        <w:spacing w:after="160"/>
        <w:rPr>
          <w:rFonts w:asciiTheme="minorHAnsi" w:eastAsiaTheme="minorHAnsi" w:hAnsiTheme="minorHAnsi" w:cstheme="minorBidi"/>
          <w:sz w:val="22"/>
          <w:szCs w:val="22"/>
          <w:lang w:eastAsia="en-US"/>
        </w:rPr>
      </w:pPr>
      <w:r w:rsidRPr="00622ACF">
        <w:rPr>
          <w:rFonts w:asciiTheme="minorHAnsi" w:eastAsiaTheme="minorHAnsi" w:hAnsiTheme="minorHAnsi" w:cstheme="minorBidi"/>
          <w:sz w:val="22"/>
          <w:szCs w:val="22"/>
          <w:lang w:eastAsia="en-US"/>
        </w:rPr>
        <w:t>en</w:t>
      </w:r>
    </w:p>
    <w:p w14:paraId="08F047F0" w14:textId="31BF0952" w:rsidR="00622ACF" w:rsidRPr="00622ACF" w:rsidRDefault="00622ACF" w:rsidP="00F223EF">
      <w:pPr>
        <w:spacing w:after="160"/>
        <w:rPr>
          <w:rFonts w:asciiTheme="minorHAnsi" w:eastAsiaTheme="minorHAnsi" w:hAnsiTheme="minorHAnsi" w:cstheme="minorBidi"/>
          <w:sz w:val="22"/>
          <w:szCs w:val="22"/>
          <w:lang w:eastAsia="en-US"/>
        </w:rPr>
      </w:pPr>
      <w:r w:rsidRPr="00622ACF">
        <w:rPr>
          <w:rFonts w:asciiTheme="minorHAnsi" w:eastAsiaTheme="minorHAnsi" w:hAnsiTheme="minorHAnsi" w:cstheme="minorBidi"/>
          <w:sz w:val="22"/>
          <w:szCs w:val="22"/>
          <w:highlight w:val="yellow"/>
          <w:lang w:eastAsia="en-US"/>
        </w:rPr>
        <w:t>NAAM CONTRACTANT</w:t>
      </w:r>
      <w:r w:rsidRPr="00622ACF">
        <w:rPr>
          <w:rFonts w:asciiTheme="minorHAnsi" w:eastAsiaTheme="minorHAnsi" w:hAnsiTheme="minorHAnsi" w:cstheme="minorBidi"/>
          <w:sz w:val="22"/>
          <w:szCs w:val="22"/>
          <w:lang w:eastAsia="en-US"/>
        </w:rPr>
        <w:t xml:space="preserve">, handelend onder de naam </w:t>
      </w:r>
      <w:proofErr w:type="spellStart"/>
      <w:r w:rsidRPr="00622ACF">
        <w:rPr>
          <w:rFonts w:asciiTheme="minorHAnsi" w:eastAsiaTheme="minorHAnsi" w:hAnsiTheme="minorHAnsi" w:cstheme="minorBidi"/>
          <w:sz w:val="22"/>
          <w:szCs w:val="22"/>
          <w:highlight w:val="yellow"/>
          <w:lang w:eastAsia="en-US"/>
        </w:rPr>
        <w:t>NAAM</w:t>
      </w:r>
      <w:proofErr w:type="spellEnd"/>
      <w:r w:rsidRPr="00622ACF">
        <w:rPr>
          <w:rFonts w:asciiTheme="minorHAnsi" w:eastAsiaTheme="minorHAnsi" w:hAnsiTheme="minorHAnsi" w:cstheme="minorBidi"/>
          <w:sz w:val="22"/>
          <w:szCs w:val="22"/>
          <w:lang w:eastAsia="en-US"/>
        </w:rPr>
        <w:t xml:space="preserve">, statutair gevestigd te </w:t>
      </w:r>
      <w:r w:rsidRPr="00622ACF">
        <w:rPr>
          <w:rFonts w:asciiTheme="minorHAnsi" w:eastAsiaTheme="minorHAnsi" w:hAnsiTheme="minorHAnsi" w:cstheme="minorBidi"/>
          <w:sz w:val="22"/>
          <w:szCs w:val="22"/>
          <w:highlight w:val="yellow"/>
          <w:lang w:eastAsia="en-US"/>
        </w:rPr>
        <w:t>PLAATS</w:t>
      </w:r>
      <w:r w:rsidRPr="00622ACF">
        <w:rPr>
          <w:rFonts w:asciiTheme="minorHAnsi" w:eastAsiaTheme="minorHAnsi" w:hAnsiTheme="minorHAnsi" w:cstheme="minorBidi"/>
          <w:sz w:val="22"/>
          <w:szCs w:val="22"/>
          <w:lang w:eastAsia="en-US"/>
        </w:rPr>
        <w:t xml:space="preserve">, KvK-nummer </w:t>
      </w:r>
      <w:r w:rsidRPr="00622ACF">
        <w:rPr>
          <w:rFonts w:asciiTheme="minorHAnsi" w:eastAsiaTheme="minorHAnsi" w:hAnsiTheme="minorHAnsi" w:cstheme="minorBidi"/>
          <w:sz w:val="22"/>
          <w:szCs w:val="22"/>
          <w:highlight w:val="yellow"/>
          <w:lang w:eastAsia="en-US"/>
        </w:rPr>
        <w:t>NUMMER</w:t>
      </w:r>
      <w:r w:rsidRPr="00622ACF">
        <w:rPr>
          <w:rFonts w:asciiTheme="minorHAnsi" w:eastAsiaTheme="minorHAnsi" w:hAnsiTheme="minorHAnsi" w:cstheme="minorBidi"/>
          <w:sz w:val="22"/>
          <w:szCs w:val="22"/>
          <w:lang w:eastAsia="en-US"/>
        </w:rPr>
        <w:t xml:space="preserve">, in deze rechtsgeldig vertegenwoordigd door de </w:t>
      </w:r>
      <w:r w:rsidRPr="00622ACF">
        <w:rPr>
          <w:rFonts w:asciiTheme="minorHAnsi" w:eastAsiaTheme="minorHAnsi" w:hAnsiTheme="minorHAnsi" w:cstheme="minorBidi"/>
          <w:sz w:val="22"/>
          <w:szCs w:val="22"/>
          <w:highlight w:val="yellow"/>
          <w:lang w:eastAsia="en-US"/>
        </w:rPr>
        <w:t>heer/mevrouw</w:t>
      </w:r>
      <w:r w:rsidRPr="00622ACF">
        <w:rPr>
          <w:rFonts w:asciiTheme="minorHAnsi" w:eastAsiaTheme="minorHAnsi" w:hAnsiTheme="minorHAnsi" w:cstheme="minorBidi"/>
          <w:sz w:val="22"/>
          <w:szCs w:val="22"/>
          <w:lang w:eastAsia="en-US"/>
        </w:rPr>
        <w:t xml:space="preserve"> </w:t>
      </w:r>
      <w:r w:rsidRPr="00622ACF">
        <w:rPr>
          <w:rFonts w:asciiTheme="minorHAnsi" w:eastAsiaTheme="minorHAnsi" w:hAnsiTheme="minorHAnsi" w:cstheme="minorBidi"/>
          <w:sz w:val="22"/>
          <w:szCs w:val="22"/>
          <w:highlight w:val="yellow"/>
          <w:lang w:eastAsia="en-US"/>
        </w:rPr>
        <w:t>NAAM</w:t>
      </w:r>
      <w:r w:rsidRPr="00622ACF">
        <w:rPr>
          <w:rFonts w:asciiTheme="minorHAnsi" w:eastAsiaTheme="minorHAnsi" w:hAnsiTheme="minorHAnsi" w:cstheme="minorBidi"/>
          <w:sz w:val="22"/>
          <w:szCs w:val="22"/>
          <w:lang w:eastAsia="en-US"/>
        </w:rPr>
        <w:t xml:space="preserve">, in </w:t>
      </w:r>
      <w:r w:rsidRPr="00622ACF">
        <w:rPr>
          <w:rFonts w:asciiTheme="minorHAnsi" w:eastAsiaTheme="minorHAnsi" w:hAnsiTheme="minorHAnsi" w:cstheme="minorBidi"/>
          <w:sz w:val="22"/>
          <w:szCs w:val="22"/>
          <w:highlight w:val="yellow"/>
          <w:lang w:eastAsia="en-US"/>
        </w:rPr>
        <w:t>zijn/haar</w:t>
      </w:r>
      <w:r w:rsidRPr="00622ACF">
        <w:rPr>
          <w:rFonts w:asciiTheme="minorHAnsi" w:eastAsiaTheme="minorHAnsi" w:hAnsiTheme="minorHAnsi" w:cstheme="minorBidi"/>
          <w:sz w:val="22"/>
          <w:szCs w:val="22"/>
          <w:lang w:eastAsia="en-US"/>
        </w:rPr>
        <w:t xml:space="preserve"> hoedanigheid van </w:t>
      </w:r>
      <w:r w:rsidRPr="00622ACF">
        <w:rPr>
          <w:rFonts w:asciiTheme="minorHAnsi" w:eastAsiaTheme="minorHAnsi" w:hAnsiTheme="minorHAnsi" w:cstheme="minorBidi"/>
          <w:sz w:val="22"/>
          <w:szCs w:val="22"/>
          <w:highlight w:val="yellow"/>
          <w:lang w:eastAsia="en-US"/>
        </w:rPr>
        <w:t>FUNCTIE</w:t>
      </w:r>
      <w:r w:rsidRPr="00622ACF">
        <w:rPr>
          <w:rFonts w:asciiTheme="minorHAnsi" w:eastAsiaTheme="minorHAnsi" w:hAnsiTheme="minorHAnsi" w:cstheme="minorBidi"/>
          <w:sz w:val="22"/>
          <w:szCs w:val="22"/>
          <w:lang w:eastAsia="en-US"/>
        </w:rPr>
        <w:t>, hierna te noemen: “Contractant”;</w:t>
      </w:r>
    </w:p>
    <w:p w14:paraId="14BBA81C" w14:textId="77777777" w:rsidR="00622ACF" w:rsidRPr="00622ACF" w:rsidRDefault="00622ACF" w:rsidP="00F223EF">
      <w:pPr>
        <w:spacing w:after="160"/>
        <w:rPr>
          <w:rFonts w:asciiTheme="minorHAnsi" w:eastAsiaTheme="minorHAnsi" w:hAnsiTheme="minorHAnsi" w:cstheme="minorBidi"/>
          <w:sz w:val="22"/>
          <w:szCs w:val="22"/>
          <w:lang w:eastAsia="en-US"/>
        </w:rPr>
      </w:pPr>
      <w:r w:rsidRPr="00622ACF">
        <w:rPr>
          <w:rFonts w:asciiTheme="minorHAnsi" w:eastAsiaTheme="minorHAnsi" w:hAnsiTheme="minorHAnsi" w:cstheme="minorBidi"/>
          <w:sz w:val="22"/>
          <w:szCs w:val="22"/>
          <w:lang w:eastAsia="en-US"/>
        </w:rPr>
        <w:t>hierna gezamenlijk ook te noemen: “Partijen”</w:t>
      </w:r>
    </w:p>
    <w:p w14:paraId="1C834C88" w14:textId="77777777" w:rsidR="00622ACF" w:rsidRPr="00622ACF" w:rsidRDefault="00622ACF" w:rsidP="00F223EF">
      <w:pPr>
        <w:spacing w:after="160"/>
        <w:rPr>
          <w:rFonts w:asciiTheme="minorHAnsi" w:eastAsiaTheme="minorHAnsi" w:hAnsiTheme="minorHAnsi" w:cstheme="minorBidi"/>
          <w:sz w:val="22"/>
          <w:szCs w:val="22"/>
          <w:lang w:eastAsia="en-US"/>
        </w:rPr>
      </w:pPr>
      <w:r w:rsidRPr="00622ACF">
        <w:rPr>
          <w:rFonts w:asciiTheme="minorHAnsi" w:eastAsiaTheme="minorHAnsi" w:hAnsiTheme="minorHAnsi" w:cstheme="minorBidi"/>
          <w:sz w:val="22"/>
          <w:szCs w:val="22"/>
          <w:lang w:eastAsia="en-US"/>
        </w:rPr>
        <w:t>In aanmerking nemende dat:</w:t>
      </w:r>
    </w:p>
    <w:p w14:paraId="66FB8D26" w14:textId="392AB75F" w:rsidR="00622ACF" w:rsidRPr="00622ACF" w:rsidRDefault="00622ACF" w:rsidP="00F223EF">
      <w:pPr>
        <w:pStyle w:val="Lijstalinea"/>
        <w:numPr>
          <w:ilvl w:val="0"/>
          <w:numId w:val="18"/>
        </w:numPr>
        <w:ind w:left="142" w:hanging="138"/>
        <w:rPr>
          <w:rFonts w:asciiTheme="minorHAnsi" w:eastAsiaTheme="minorHAnsi" w:hAnsiTheme="minorHAnsi" w:cstheme="minorBidi"/>
          <w:sz w:val="22"/>
          <w:szCs w:val="22"/>
          <w:lang w:eastAsia="en-US"/>
        </w:rPr>
      </w:pPr>
      <w:r w:rsidRPr="00622ACF">
        <w:rPr>
          <w:rFonts w:asciiTheme="minorHAnsi" w:eastAsiaTheme="minorHAnsi" w:hAnsiTheme="minorHAnsi" w:cstheme="minorBidi"/>
          <w:sz w:val="22"/>
          <w:szCs w:val="22"/>
          <w:lang w:eastAsia="en-US"/>
        </w:rPr>
        <w:t xml:space="preserve">Opdrachtgever behoefte heeft aan een Overeenkomst voor het uitbesteden van </w:t>
      </w:r>
      <w:r w:rsidR="00E32E2E">
        <w:rPr>
          <w:rFonts w:asciiTheme="minorHAnsi" w:eastAsiaTheme="minorHAnsi" w:hAnsiTheme="minorHAnsi" w:cstheme="minorBidi"/>
          <w:sz w:val="22"/>
          <w:szCs w:val="22"/>
          <w:lang w:eastAsia="en-US"/>
        </w:rPr>
        <w:t>a</w:t>
      </w:r>
      <w:r w:rsidR="00E32E2E" w:rsidRPr="00E32E2E">
        <w:rPr>
          <w:rFonts w:asciiTheme="minorHAnsi" w:eastAsiaTheme="minorHAnsi" w:hAnsiTheme="minorHAnsi" w:cstheme="minorBidi"/>
          <w:sz w:val="22"/>
          <w:szCs w:val="22"/>
          <w:lang w:eastAsia="en-US"/>
        </w:rPr>
        <w:t>ccountantsdiensten</w:t>
      </w:r>
      <w:r w:rsidRPr="00622ACF">
        <w:rPr>
          <w:rFonts w:asciiTheme="minorHAnsi" w:eastAsiaTheme="minorHAnsi" w:hAnsiTheme="minorHAnsi" w:cstheme="minorBidi"/>
          <w:sz w:val="22"/>
          <w:szCs w:val="22"/>
          <w:lang w:eastAsia="en-US"/>
        </w:rPr>
        <w:t xml:space="preserve"> ten behoeve van Opdrachtgever;</w:t>
      </w:r>
    </w:p>
    <w:p w14:paraId="7A211CF3" w14:textId="2052CC3D" w:rsidR="00622ACF" w:rsidRPr="00622ACF" w:rsidRDefault="00622ACF" w:rsidP="00F223EF">
      <w:pPr>
        <w:pStyle w:val="Lijstalinea"/>
        <w:numPr>
          <w:ilvl w:val="0"/>
          <w:numId w:val="18"/>
        </w:numPr>
        <w:ind w:left="142" w:hanging="138"/>
        <w:rPr>
          <w:rFonts w:asciiTheme="minorHAnsi" w:eastAsiaTheme="minorHAnsi" w:hAnsiTheme="minorHAnsi" w:cstheme="minorBidi"/>
          <w:sz w:val="22"/>
          <w:szCs w:val="22"/>
          <w:lang w:eastAsia="en-US"/>
        </w:rPr>
      </w:pPr>
      <w:r w:rsidRPr="00622ACF">
        <w:rPr>
          <w:rFonts w:asciiTheme="minorHAnsi" w:eastAsiaTheme="minorHAnsi" w:hAnsiTheme="minorHAnsi" w:cstheme="minorBidi"/>
          <w:sz w:val="22"/>
          <w:szCs w:val="22"/>
          <w:lang w:eastAsia="en-US"/>
        </w:rPr>
        <w:t xml:space="preserve">De aanbestedingsprocedure met </w:t>
      </w:r>
      <w:r w:rsidRPr="00E32E2E">
        <w:rPr>
          <w:rFonts w:asciiTheme="minorHAnsi" w:eastAsiaTheme="minorHAnsi" w:hAnsiTheme="minorHAnsi" w:cstheme="minorBidi"/>
          <w:sz w:val="22"/>
          <w:szCs w:val="22"/>
          <w:lang w:eastAsia="en-US"/>
        </w:rPr>
        <w:t>als TenderNed kenmerk</w:t>
      </w:r>
      <w:r w:rsidRPr="00622ACF">
        <w:rPr>
          <w:rFonts w:asciiTheme="minorHAnsi" w:eastAsiaTheme="minorHAnsi" w:hAnsiTheme="minorHAnsi" w:cstheme="minorBidi"/>
          <w:sz w:val="22"/>
          <w:szCs w:val="22"/>
          <w:lang w:eastAsia="en-US"/>
        </w:rPr>
        <w:t xml:space="preserve"> </w:t>
      </w:r>
      <w:bookmarkStart w:id="0" w:name="_Hlk150783435"/>
      <w:r w:rsidR="00E32E2E" w:rsidRPr="00A56EC5">
        <w:rPr>
          <w:rFonts w:asciiTheme="minorHAnsi" w:eastAsiaTheme="minorHAnsi" w:hAnsiTheme="minorHAnsi" w:cstheme="minorBidi"/>
          <w:sz w:val="22"/>
          <w:szCs w:val="22"/>
          <w:highlight w:val="yellow"/>
          <w:lang w:eastAsia="en-US"/>
        </w:rPr>
        <w:t>TN435096</w:t>
      </w:r>
      <w:bookmarkEnd w:id="0"/>
      <w:r w:rsidR="00E32E2E">
        <w:rPr>
          <w:rFonts w:asciiTheme="minorHAnsi" w:eastAsiaTheme="minorHAnsi" w:hAnsiTheme="minorHAnsi" w:cstheme="minorBidi"/>
          <w:sz w:val="22"/>
          <w:szCs w:val="22"/>
          <w:lang w:eastAsia="en-US"/>
        </w:rPr>
        <w:t xml:space="preserve"> </w:t>
      </w:r>
      <w:r w:rsidRPr="00622ACF">
        <w:rPr>
          <w:rFonts w:asciiTheme="minorHAnsi" w:eastAsiaTheme="minorHAnsi" w:hAnsiTheme="minorHAnsi" w:cstheme="minorBidi"/>
          <w:sz w:val="22"/>
          <w:szCs w:val="22"/>
          <w:lang w:eastAsia="en-US"/>
        </w:rPr>
        <w:t>geleid heeft tot het gunnen van de opdracht aan Contractant en Contractant bereid is om bedoelde Prestatie te verrichten;</w:t>
      </w:r>
    </w:p>
    <w:p w14:paraId="63609E1F" w14:textId="05A896A1" w:rsidR="00622ACF" w:rsidRPr="00622ACF" w:rsidRDefault="00622ACF" w:rsidP="00F223EF">
      <w:pPr>
        <w:pStyle w:val="Lijstalinea"/>
        <w:numPr>
          <w:ilvl w:val="0"/>
          <w:numId w:val="18"/>
        </w:numPr>
        <w:ind w:left="142" w:hanging="138"/>
        <w:rPr>
          <w:rFonts w:asciiTheme="minorHAnsi" w:eastAsiaTheme="minorHAnsi" w:hAnsiTheme="minorHAnsi" w:cstheme="minorBidi"/>
          <w:sz w:val="22"/>
          <w:szCs w:val="22"/>
          <w:lang w:eastAsia="en-US"/>
        </w:rPr>
      </w:pPr>
      <w:r w:rsidRPr="00622ACF">
        <w:rPr>
          <w:rFonts w:asciiTheme="minorHAnsi" w:eastAsiaTheme="minorHAnsi" w:hAnsiTheme="minorHAnsi" w:cstheme="minorBidi"/>
          <w:sz w:val="22"/>
          <w:szCs w:val="22"/>
          <w:lang w:eastAsia="en-US"/>
        </w:rPr>
        <w:t xml:space="preserve">Contractant de bedoelde Prestatie zal verrichten op basis van de voorwaarden zoals kenbaar gemaakt in het aanbestedingstraject waaronder de onderhavige te sluiten Overeenkomst. </w:t>
      </w:r>
    </w:p>
    <w:p w14:paraId="024C05C9" w14:textId="77777777" w:rsidR="00622ACF" w:rsidRDefault="00622ACF" w:rsidP="00F223EF">
      <w:pPr>
        <w:spacing w:after="160"/>
        <w:rPr>
          <w:rFonts w:asciiTheme="minorHAnsi" w:eastAsiaTheme="minorHAnsi" w:hAnsiTheme="minorHAnsi" w:cstheme="minorBidi"/>
          <w:sz w:val="22"/>
          <w:szCs w:val="22"/>
          <w:lang w:eastAsia="en-US"/>
        </w:rPr>
      </w:pPr>
    </w:p>
    <w:p w14:paraId="46AFA293" w14:textId="22B48481" w:rsidR="00622ACF" w:rsidRPr="00622ACF" w:rsidRDefault="00622ACF" w:rsidP="00F223EF">
      <w:pPr>
        <w:spacing w:after="160"/>
        <w:rPr>
          <w:rFonts w:asciiTheme="minorHAnsi" w:eastAsiaTheme="minorHAnsi" w:hAnsiTheme="minorHAnsi" w:cstheme="minorBidi"/>
          <w:sz w:val="22"/>
          <w:szCs w:val="22"/>
          <w:lang w:eastAsia="en-US"/>
        </w:rPr>
      </w:pPr>
      <w:r w:rsidRPr="00622ACF">
        <w:rPr>
          <w:rFonts w:asciiTheme="minorHAnsi" w:eastAsiaTheme="minorHAnsi" w:hAnsiTheme="minorHAnsi" w:cstheme="minorBidi"/>
          <w:sz w:val="22"/>
          <w:szCs w:val="22"/>
          <w:lang w:eastAsia="en-US"/>
        </w:rPr>
        <w:t xml:space="preserve">Komen als volgt overeen: </w:t>
      </w:r>
    </w:p>
    <w:p w14:paraId="2E4318B4" w14:textId="1743FD2C" w:rsidR="00622ACF" w:rsidRPr="00221B0B" w:rsidRDefault="00622ACF" w:rsidP="00F223EF">
      <w:pPr>
        <w:pStyle w:val="Lijstalinea"/>
        <w:numPr>
          <w:ilvl w:val="0"/>
          <w:numId w:val="39"/>
        </w:numPr>
        <w:spacing w:after="160"/>
        <w:rPr>
          <w:rFonts w:asciiTheme="minorHAnsi" w:eastAsiaTheme="minorHAnsi" w:hAnsiTheme="minorHAnsi" w:cstheme="minorBidi"/>
          <w:b/>
          <w:bCs/>
          <w:i/>
          <w:iCs/>
          <w:sz w:val="22"/>
          <w:szCs w:val="22"/>
          <w:lang w:eastAsia="en-US"/>
        </w:rPr>
      </w:pPr>
      <w:r w:rsidRPr="00221B0B">
        <w:rPr>
          <w:rFonts w:asciiTheme="minorHAnsi" w:eastAsiaTheme="minorHAnsi" w:hAnsiTheme="minorHAnsi" w:cstheme="minorBidi"/>
          <w:b/>
          <w:bCs/>
          <w:i/>
          <w:iCs/>
          <w:sz w:val="22"/>
          <w:szCs w:val="22"/>
          <w:lang w:eastAsia="en-US"/>
        </w:rPr>
        <w:t>Inhoud en omvang van de Overeenkomst</w:t>
      </w:r>
    </w:p>
    <w:p w14:paraId="232020CF" w14:textId="7096918E" w:rsidR="00622ACF" w:rsidRPr="00221B0B" w:rsidRDefault="00622ACF" w:rsidP="00F223EF">
      <w:pPr>
        <w:pStyle w:val="Lijstalinea"/>
        <w:numPr>
          <w:ilvl w:val="1"/>
          <w:numId w:val="38"/>
        </w:numPr>
        <w:spacing w:after="160"/>
        <w:rPr>
          <w:rFonts w:asciiTheme="minorHAnsi" w:eastAsiaTheme="minorHAnsi" w:hAnsiTheme="minorHAnsi" w:cstheme="minorBidi"/>
          <w:sz w:val="22"/>
          <w:szCs w:val="22"/>
          <w:lang w:eastAsia="en-US"/>
        </w:rPr>
      </w:pPr>
      <w:r w:rsidRPr="00221B0B">
        <w:rPr>
          <w:rFonts w:asciiTheme="minorHAnsi" w:eastAsiaTheme="minorHAnsi" w:hAnsiTheme="minorHAnsi" w:cstheme="minorBidi"/>
          <w:sz w:val="22"/>
          <w:szCs w:val="22"/>
          <w:lang w:eastAsia="en-US"/>
        </w:rPr>
        <w:t xml:space="preserve">Alle in deze Overeenkomst gehanteerde begrippen, welke met een beginhoofdletter zijn geschreven, verwijzen naar de definities en begripsbepaling zoals beschreven in </w:t>
      </w:r>
      <w:r w:rsidR="000918D7">
        <w:rPr>
          <w:rFonts w:asciiTheme="minorHAnsi" w:eastAsiaTheme="minorHAnsi" w:hAnsiTheme="minorHAnsi" w:cstheme="minorBidi"/>
          <w:sz w:val="22"/>
          <w:szCs w:val="22"/>
          <w:lang w:eastAsia="en-US"/>
        </w:rPr>
        <w:t xml:space="preserve">het VNG model algemene </w:t>
      </w:r>
      <w:r w:rsidR="000918D7" w:rsidRPr="002839F7">
        <w:rPr>
          <w:rFonts w:asciiTheme="minorHAnsi" w:eastAsiaTheme="minorHAnsi" w:hAnsiTheme="minorHAnsi" w:cstheme="minorBidi"/>
          <w:sz w:val="22"/>
          <w:szCs w:val="22"/>
          <w:lang w:eastAsia="en-US"/>
        </w:rPr>
        <w:t>inkoopvoorwaarden</w:t>
      </w:r>
      <w:r w:rsidR="002839F7" w:rsidRPr="002839F7">
        <w:rPr>
          <w:rFonts w:asciiTheme="minorHAnsi" w:eastAsiaTheme="minorHAnsi" w:hAnsiTheme="minorHAnsi" w:cstheme="minorBidi"/>
          <w:sz w:val="22"/>
          <w:szCs w:val="22"/>
          <w:lang w:eastAsia="en-US"/>
        </w:rPr>
        <w:t>.</w:t>
      </w:r>
    </w:p>
    <w:p w14:paraId="261A3507" w14:textId="7172BFC9" w:rsidR="00622ACF" w:rsidRPr="00221B0B" w:rsidRDefault="00622ACF" w:rsidP="00F223EF">
      <w:pPr>
        <w:pStyle w:val="Lijstalinea"/>
        <w:numPr>
          <w:ilvl w:val="1"/>
          <w:numId w:val="38"/>
        </w:numPr>
        <w:spacing w:after="160"/>
        <w:rPr>
          <w:rFonts w:asciiTheme="minorHAnsi" w:eastAsiaTheme="minorHAnsi" w:hAnsiTheme="minorHAnsi" w:cstheme="minorBidi"/>
          <w:sz w:val="22"/>
          <w:szCs w:val="22"/>
          <w:lang w:eastAsia="en-US"/>
        </w:rPr>
      </w:pPr>
      <w:r w:rsidRPr="00221B0B">
        <w:rPr>
          <w:rFonts w:asciiTheme="minorHAnsi" w:eastAsiaTheme="minorHAnsi" w:hAnsiTheme="minorHAnsi" w:cstheme="minorBidi"/>
          <w:sz w:val="22"/>
          <w:szCs w:val="22"/>
          <w:lang w:eastAsia="en-US"/>
        </w:rPr>
        <w:t>Deze Overeenkomst stelt Contractant in staat om een Prestatie te leveren aan Opdrachtgever conform de afspraken binnen deze Overeenkomst.</w:t>
      </w:r>
    </w:p>
    <w:p w14:paraId="4935437F" w14:textId="4F1FDDBE" w:rsidR="00622ACF" w:rsidRPr="00221B0B" w:rsidRDefault="00622ACF" w:rsidP="00F223EF">
      <w:pPr>
        <w:pStyle w:val="Lijstalinea"/>
        <w:numPr>
          <w:ilvl w:val="1"/>
          <w:numId w:val="38"/>
        </w:numPr>
        <w:spacing w:after="160"/>
        <w:rPr>
          <w:rFonts w:asciiTheme="minorHAnsi" w:eastAsiaTheme="minorHAnsi" w:hAnsiTheme="minorHAnsi" w:cstheme="minorBidi"/>
          <w:sz w:val="22"/>
          <w:szCs w:val="22"/>
          <w:lang w:eastAsia="en-US"/>
        </w:rPr>
      </w:pPr>
      <w:r w:rsidRPr="00221B0B">
        <w:rPr>
          <w:rFonts w:asciiTheme="minorHAnsi" w:eastAsiaTheme="minorHAnsi" w:hAnsiTheme="minorHAnsi" w:cstheme="minorBidi"/>
          <w:sz w:val="22"/>
          <w:szCs w:val="22"/>
          <w:lang w:eastAsia="en-US"/>
        </w:rPr>
        <w:t>De aard en omvang van de Prestatie worden, binnen de kaders van deze Overeenkomst, door Opdrachtgever en Contractant nader schriftelijk vastgelegd in deze Overeenkomst. De Overeenkomst bestaat uit de meerdere documenten zoals vermeld in artikel 1</w:t>
      </w:r>
      <w:r w:rsidR="00F65C6F" w:rsidRPr="00221B0B">
        <w:rPr>
          <w:rFonts w:asciiTheme="minorHAnsi" w:eastAsiaTheme="minorHAnsi" w:hAnsiTheme="minorHAnsi" w:cstheme="minorBidi"/>
          <w:sz w:val="22"/>
          <w:szCs w:val="22"/>
          <w:lang w:eastAsia="en-US"/>
        </w:rPr>
        <w:t>.5</w:t>
      </w:r>
      <w:r w:rsidRPr="00221B0B">
        <w:rPr>
          <w:rFonts w:asciiTheme="minorHAnsi" w:eastAsiaTheme="minorHAnsi" w:hAnsiTheme="minorHAnsi" w:cstheme="minorBidi"/>
          <w:sz w:val="22"/>
          <w:szCs w:val="22"/>
          <w:lang w:eastAsia="en-US"/>
        </w:rPr>
        <w:t>.</w:t>
      </w:r>
    </w:p>
    <w:p w14:paraId="7AA3C9EE" w14:textId="5B1298A3" w:rsidR="00622ACF" w:rsidRPr="00221B0B" w:rsidRDefault="00622ACF" w:rsidP="00F223EF">
      <w:pPr>
        <w:pStyle w:val="Lijstalinea"/>
        <w:numPr>
          <w:ilvl w:val="1"/>
          <w:numId w:val="38"/>
        </w:numPr>
        <w:spacing w:after="160"/>
        <w:rPr>
          <w:rFonts w:asciiTheme="minorHAnsi" w:eastAsiaTheme="minorHAnsi" w:hAnsiTheme="minorHAnsi" w:cstheme="minorBidi"/>
          <w:sz w:val="22"/>
          <w:szCs w:val="22"/>
          <w:lang w:eastAsia="en-US"/>
        </w:rPr>
      </w:pPr>
      <w:r w:rsidRPr="00221B0B">
        <w:rPr>
          <w:rFonts w:asciiTheme="minorHAnsi" w:eastAsiaTheme="minorHAnsi" w:hAnsiTheme="minorHAnsi" w:cstheme="minorBidi"/>
          <w:sz w:val="22"/>
          <w:szCs w:val="22"/>
          <w:lang w:eastAsia="en-US"/>
        </w:rPr>
        <w:t xml:space="preserve">Contractant garandeert dat de </w:t>
      </w:r>
      <w:r w:rsidR="00E32E2E">
        <w:rPr>
          <w:rFonts w:asciiTheme="minorHAnsi" w:eastAsiaTheme="minorHAnsi" w:hAnsiTheme="minorHAnsi" w:cstheme="minorBidi"/>
          <w:sz w:val="22"/>
          <w:szCs w:val="22"/>
          <w:lang w:eastAsia="en-US"/>
        </w:rPr>
        <w:t>P</w:t>
      </w:r>
      <w:r w:rsidRPr="00221B0B">
        <w:rPr>
          <w:rFonts w:asciiTheme="minorHAnsi" w:eastAsiaTheme="minorHAnsi" w:hAnsiTheme="minorHAnsi" w:cstheme="minorBidi"/>
          <w:sz w:val="22"/>
          <w:szCs w:val="22"/>
          <w:lang w:eastAsia="en-US"/>
        </w:rPr>
        <w:t xml:space="preserve">restatie gedurende deze Overeenkomst van onveranderde goede kwaliteit is én blijft en dat de Prestatie in alle opzichten voldoet aan de gebruikelijke eisen van deugdelijkheid, daaronder ook verstaan alle wettelijke eisen onder andere, echter niet gelimiteerd, op het gebied van milieu en arbeidsvoorwaarden. Contractant verplicht zich om te leveren en zich hierbij te houden aan alle eisen en criteria zoals opgenomen in het bestek dat binnen het kader van de aanbesteding is ontvangen onder nummer </w:t>
      </w:r>
      <w:r w:rsidR="004D34E6">
        <w:rPr>
          <w:rFonts w:asciiTheme="minorHAnsi" w:eastAsiaTheme="minorHAnsi" w:hAnsiTheme="minorHAnsi" w:cstheme="minorBidi"/>
          <w:sz w:val="22"/>
          <w:szCs w:val="22"/>
          <w:highlight w:val="yellow"/>
          <w:lang w:eastAsia="en-US"/>
        </w:rPr>
        <w:t>&lt;nummer&gt;</w:t>
      </w:r>
      <w:r w:rsidRPr="00E32752">
        <w:rPr>
          <w:rFonts w:asciiTheme="minorHAnsi" w:eastAsiaTheme="minorHAnsi" w:hAnsiTheme="minorHAnsi" w:cstheme="minorBidi"/>
          <w:sz w:val="22"/>
          <w:szCs w:val="22"/>
          <w:highlight w:val="yellow"/>
          <w:lang w:eastAsia="en-US"/>
        </w:rPr>
        <w:t>.</w:t>
      </w:r>
    </w:p>
    <w:p w14:paraId="6113C9AE" w14:textId="78AFB016" w:rsidR="00622ACF" w:rsidRPr="00E32E2E" w:rsidRDefault="00622ACF" w:rsidP="00F223EF">
      <w:pPr>
        <w:pStyle w:val="Lijstalinea"/>
        <w:numPr>
          <w:ilvl w:val="1"/>
          <w:numId w:val="38"/>
        </w:numPr>
        <w:spacing w:after="160"/>
        <w:rPr>
          <w:rFonts w:asciiTheme="minorHAnsi" w:eastAsiaTheme="minorHAnsi" w:hAnsiTheme="minorHAnsi" w:cstheme="minorBidi"/>
          <w:sz w:val="22"/>
          <w:szCs w:val="22"/>
          <w:lang w:eastAsia="en-US"/>
        </w:rPr>
      </w:pPr>
      <w:r w:rsidRPr="00221B0B">
        <w:rPr>
          <w:rFonts w:asciiTheme="minorHAnsi" w:eastAsiaTheme="minorHAnsi" w:hAnsiTheme="minorHAnsi" w:cstheme="minorBidi"/>
          <w:sz w:val="22"/>
          <w:szCs w:val="22"/>
          <w:lang w:eastAsia="en-US"/>
        </w:rPr>
        <w:t xml:space="preserve">De </w:t>
      </w:r>
      <w:r w:rsidRPr="00E32E2E">
        <w:rPr>
          <w:rFonts w:asciiTheme="minorHAnsi" w:eastAsiaTheme="minorHAnsi" w:hAnsiTheme="minorHAnsi" w:cstheme="minorBidi"/>
          <w:sz w:val="22"/>
          <w:szCs w:val="22"/>
          <w:lang w:eastAsia="en-US"/>
        </w:rPr>
        <w:t>Overeenkomst bestaat uit de navolgende documenten:</w:t>
      </w:r>
    </w:p>
    <w:p w14:paraId="4F2CFEF0" w14:textId="6580ADAC" w:rsidR="00622ACF" w:rsidRPr="00E32E2E" w:rsidRDefault="00622ACF" w:rsidP="00F223EF">
      <w:pPr>
        <w:pStyle w:val="Lijstalinea"/>
        <w:numPr>
          <w:ilvl w:val="2"/>
          <w:numId w:val="19"/>
        </w:numPr>
        <w:ind w:left="709" w:hanging="142"/>
        <w:rPr>
          <w:rFonts w:asciiTheme="minorHAnsi" w:eastAsiaTheme="minorHAnsi" w:hAnsiTheme="minorHAnsi" w:cstheme="minorBidi"/>
          <w:sz w:val="22"/>
          <w:szCs w:val="22"/>
          <w:lang w:eastAsia="en-US"/>
        </w:rPr>
      </w:pPr>
      <w:r w:rsidRPr="00E32E2E">
        <w:rPr>
          <w:rFonts w:asciiTheme="minorHAnsi" w:eastAsiaTheme="minorHAnsi" w:hAnsiTheme="minorHAnsi" w:cstheme="minorBidi"/>
          <w:sz w:val="22"/>
          <w:szCs w:val="22"/>
          <w:lang w:eastAsia="en-US"/>
        </w:rPr>
        <w:t>de</w:t>
      </w:r>
      <w:r w:rsidR="00730372" w:rsidRPr="00E32E2E">
        <w:rPr>
          <w:rFonts w:asciiTheme="minorHAnsi" w:eastAsiaTheme="minorHAnsi" w:hAnsiTheme="minorHAnsi" w:cstheme="minorBidi"/>
          <w:sz w:val="22"/>
          <w:szCs w:val="22"/>
          <w:lang w:eastAsia="en-US"/>
        </w:rPr>
        <w:t>ze</w:t>
      </w:r>
      <w:r w:rsidRPr="00E32E2E">
        <w:rPr>
          <w:rFonts w:asciiTheme="minorHAnsi" w:eastAsiaTheme="minorHAnsi" w:hAnsiTheme="minorHAnsi" w:cstheme="minorBidi"/>
          <w:sz w:val="22"/>
          <w:szCs w:val="22"/>
          <w:lang w:eastAsia="en-US"/>
        </w:rPr>
        <w:t xml:space="preserve"> Overeenkomst ‘</w:t>
      </w:r>
      <w:r w:rsidR="00E32E2E" w:rsidRPr="00E32E2E">
        <w:rPr>
          <w:rFonts w:asciiTheme="minorHAnsi" w:eastAsiaTheme="minorHAnsi" w:hAnsiTheme="minorHAnsi" w:cstheme="minorBidi"/>
          <w:sz w:val="22"/>
          <w:szCs w:val="22"/>
          <w:lang w:eastAsia="en-US"/>
        </w:rPr>
        <w:t>Overeenkomst voor accountantsdiensten’</w:t>
      </w:r>
      <w:r w:rsidR="00E32E2E">
        <w:rPr>
          <w:rFonts w:asciiTheme="minorHAnsi" w:eastAsiaTheme="minorHAnsi" w:hAnsiTheme="minorHAnsi" w:cstheme="minorBidi"/>
          <w:sz w:val="22"/>
          <w:szCs w:val="22"/>
          <w:lang w:eastAsia="en-US"/>
        </w:rPr>
        <w:t>;</w:t>
      </w:r>
    </w:p>
    <w:p w14:paraId="0C3D1827" w14:textId="61874882" w:rsidR="00622ACF" w:rsidRPr="002839F7" w:rsidRDefault="002839F7" w:rsidP="00F223EF">
      <w:pPr>
        <w:pStyle w:val="Lijstalinea"/>
        <w:numPr>
          <w:ilvl w:val="2"/>
          <w:numId w:val="19"/>
        </w:numPr>
        <w:ind w:left="709" w:hanging="142"/>
        <w:rPr>
          <w:rFonts w:asciiTheme="minorHAnsi" w:eastAsiaTheme="minorHAnsi" w:hAnsiTheme="minorHAnsi" w:cstheme="minorBidi"/>
          <w:sz w:val="22"/>
          <w:szCs w:val="22"/>
          <w:lang w:eastAsia="en-US"/>
        </w:rPr>
      </w:pPr>
      <w:r w:rsidRPr="002839F7">
        <w:rPr>
          <w:rFonts w:asciiTheme="minorHAnsi" w:eastAsiaTheme="minorHAnsi" w:hAnsiTheme="minorHAnsi" w:cstheme="minorBidi"/>
          <w:sz w:val="22"/>
          <w:szCs w:val="22"/>
          <w:lang w:eastAsia="en-US"/>
        </w:rPr>
        <w:t xml:space="preserve">VNG model </w:t>
      </w:r>
      <w:r w:rsidR="00622ACF" w:rsidRPr="002839F7">
        <w:rPr>
          <w:rFonts w:asciiTheme="minorHAnsi" w:eastAsiaTheme="minorHAnsi" w:hAnsiTheme="minorHAnsi" w:cstheme="minorBidi"/>
          <w:sz w:val="22"/>
          <w:szCs w:val="22"/>
          <w:lang w:eastAsia="en-US"/>
        </w:rPr>
        <w:t>algemene inkoopvoorwaarden;</w:t>
      </w:r>
    </w:p>
    <w:p w14:paraId="1ED45747" w14:textId="16911612" w:rsidR="00622ACF" w:rsidRPr="00622ACF" w:rsidRDefault="00622ACF" w:rsidP="00F223EF">
      <w:pPr>
        <w:pStyle w:val="Lijstalinea"/>
        <w:numPr>
          <w:ilvl w:val="2"/>
          <w:numId w:val="19"/>
        </w:numPr>
        <w:ind w:left="709" w:hanging="142"/>
        <w:rPr>
          <w:rFonts w:asciiTheme="minorHAnsi" w:eastAsiaTheme="minorHAnsi" w:hAnsiTheme="minorHAnsi" w:cstheme="minorBidi"/>
          <w:sz w:val="22"/>
          <w:szCs w:val="22"/>
          <w:lang w:eastAsia="en-US"/>
        </w:rPr>
      </w:pPr>
      <w:r w:rsidRPr="00622ACF">
        <w:rPr>
          <w:rFonts w:asciiTheme="minorHAnsi" w:eastAsiaTheme="minorHAnsi" w:hAnsiTheme="minorHAnsi" w:cstheme="minorBidi"/>
          <w:sz w:val="22"/>
          <w:szCs w:val="22"/>
          <w:lang w:eastAsia="en-US"/>
        </w:rPr>
        <w:t>het bestek en de nota’s van inlichtingen;</w:t>
      </w:r>
    </w:p>
    <w:p w14:paraId="532500BB" w14:textId="4C6497FE" w:rsidR="00622ACF" w:rsidRDefault="00622ACF" w:rsidP="00F223EF">
      <w:pPr>
        <w:pStyle w:val="Lijstalinea"/>
        <w:numPr>
          <w:ilvl w:val="2"/>
          <w:numId w:val="19"/>
        </w:numPr>
        <w:ind w:left="709" w:hanging="142"/>
        <w:rPr>
          <w:rFonts w:asciiTheme="minorHAnsi" w:eastAsiaTheme="minorHAnsi" w:hAnsiTheme="minorHAnsi" w:cstheme="minorBidi"/>
          <w:sz w:val="22"/>
          <w:szCs w:val="22"/>
          <w:lang w:eastAsia="en-US"/>
        </w:rPr>
      </w:pPr>
      <w:r w:rsidRPr="00622ACF">
        <w:rPr>
          <w:rFonts w:asciiTheme="minorHAnsi" w:eastAsiaTheme="minorHAnsi" w:hAnsiTheme="minorHAnsi" w:cstheme="minorBidi"/>
          <w:sz w:val="22"/>
          <w:szCs w:val="22"/>
          <w:lang w:eastAsia="en-US"/>
        </w:rPr>
        <w:t>de complete inschrijving van Contractant, inclusief inschrijfbiljet en benodigde verklaringen</w:t>
      </w:r>
      <w:r w:rsidR="00160CB2">
        <w:rPr>
          <w:rFonts w:asciiTheme="minorHAnsi" w:eastAsiaTheme="minorHAnsi" w:hAnsiTheme="minorHAnsi" w:cstheme="minorBidi"/>
          <w:sz w:val="22"/>
          <w:szCs w:val="22"/>
          <w:lang w:eastAsia="en-US"/>
        </w:rPr>
        <w:t>;</w:t>
      </w:r>
    </w:p>
    <w:p w14:paraId="72AACD77" w14:textId="06C38DF9" w:rsidR="00160CB2" w:rsidRPr="00622ACF" w:rsidRDefault="00160CB2" w:rsidP="00F223EF">
      <w:pPr>
        <w:pStyle w:val="Lijstalinea"/>
        <w:numPr>
          <w:ilvl w:val="2"/>
          <w:numId w:val="19"/>
        </w:numPr>
        <w:ind w:left="709" w:hanging="142"/>
        <w:rPr>
          <w:rFonts w:asciiTheme="minorHAnsi" w:eastAsiaTheme="minorHAnsi" w:hAnsiTheme="minorHAnsi" w:cstheme="minorBidi"/>
          <w:sz w:val="22"/>
          <w:szCs w:val="22"/>
          <w:lang w:eastAsia="en-US"/>
        </w:rPr>
      </w:pPr>
      <w:r>
        <w:rPr>
          <w:rFonts w:asciiTheme="minorHAnsi" w:eastAsiaTheme="minorHAnsi" w:hAnsiTheme="minorHAnsi" w:cstheme="minorBidi"/>
          <w:sz w:val="22"/>
          <w:szCs w:val="22"/>
          <w:lang w:eastAsia="en-US"/>
        </w:rPr>
        <w:t>Eventuele supplementen.</w:t>
      </w:r>
    </w:p>
    <w:p w14:paraId="0CA41149" w14:textId="77777777" w:rsidR="009C16DB" w:rsidRDefault="009C16DB" w:rsidP="00F223EF">
      <w:pPr>
        <w:spacing w:after="160"/>
        <w:rPr>
          <w:rFonts w:asciiTheme="minorHAnsi" w:eastAsiaTheme="minorHAnsi" w:hAnsiTheme="minorHAnsi" w:cstheme="minorBidi"/>
          <w:sz w:val="22"/>
          <w:szCs w:val="22"/>
          <w:lang w:eastAsia="en-US"/>
        </w:rPr>
      </w:pPr>
    </w:p>
    <w:p w14:paraId="22448AF3" w14:textId="0B29D4C0" w:rsidR="00622ACF" w:rsidRPr="00221B0B" w:rsidRDefault="00622ACF" w:rsidP="00F223EF">
      <w:pPr>
        <w:pStyle w:val="Lijstalinea"/>
        <w:numPr>
          <w:ilvl w:val="1"/>
          <w:numId w:val="38"/>
        </w:numPr>
        <w:spacing w:after="160"/>
        <w:rPr>
          <w:rFonts w:asciiTheme="minorHAnsi" w:eastAsiaTheme="minorHAnsi" w:hAnsiTheme="minorHAnsi" w:cstheme="minorBidi"/>
          <w:sz w:val="22"/>
          <w:szCs w:val="22"/>
          <w:lang w:eastAsia="en-US"/>
        </w:rPr>
      </w:pPr>
      <w:r w:rsidRPr="00221B0B">
        <w:rPr>
          <w:rFonts w:asciiTheme="minorHAnsi" w:eastAsiaTheme="minorHAnsi" w:hAnsiTheme="minorHAnsi" w:cstheme="minorBidi"/>
          <w:sz w:val="22"/>
          <w:szCs w:val="22"/>
          <w:lang w:eastAsia="en-US"/>
        </w:rPr>
        <w:lastRenderedPageBreak/>
        <w:t>Voor zover de bescheiden met elkaar in tegenspraak zijn, geldt de navolgende rangorde, waarbij het hoger genoemde document prevaleert boven het lager genoemde:</w:t>
      </w:r>
    </w:p>
    <w:p w14:paraId="3A935615" w14:textId="345FE196" w:rsidR="00622ACF" w:rsidRPr="00622ACF" w:rsidRDefault="00622ACF" w:rsidP="00F223EF">
      <w:pPr>
        <w:pStyle w:val="Lijstalinea"/>
        <w:numPr>
          <w:ilvl w:val="0"/>
          <w:numId w:val="36"/>
        </w:numPr>
        <w:ind w:left="709" w:hanging="142"/>
        <w:rPr>
          <w:rFonts w:asciiTheme="minorHAnsi" w:eastAsiaTheme="minorHAnsi" w:hAnsiTheme="minorHAnsi" w:cstheme="minorBidi"/>
          <w:sz w:val="22"/>
          <w:szCs w:val="22"/>
          <w:lang w:eastAsia="en-US"/>
        </w:rPr>
      </w:pPr>
      <w:r w:rsidRPr="00622ACF">
        <w:rPr>
          <w:rFonts w:asciiTheme="minorHAnsi" w:eastAsiaTheme="minorHAnsi" w:hAnsiTheme="minorHAnsi" w:cstheme="minorBidi"/>
          <w:sz w:val="22"/>
          <w:szCs w:val="22"/>
          <w:lang w:eastAsia="en-US"/>
        </w:rPr>
        <w:t>de</w:t>
      </w:r>
      <w:r w:rsidR="00467FC6">
        <w:rPr>
          <w:rFonts w:asciiTheme="minorHAnsi" w:eastAsiaTheme="minorHAnsi" w:hAnsiTheme="minorHAnsi" w:cstheme="minorBidi"/>
          <w:sz w:val="22"/>
          <w:szCs w:val="22"/>
          <w:lang w:eastAsia="en-US"/>
        </w:rPr>
        <w:t>ze</w:t>
      </w:r>
      <w:r w:rsidRPr="00622ACF">
        <w:rPr>
          <w:rFonts w:asciiTheme="minorHAnsi" w:eastAsiaTheme="minorHAnsi" w:hAnsiTheme="minorHAnsi" w:cstheme="minorBidi"/>
          <w:sz w:val="22"/>
          <w:szCs w:val="22"/>
          <w:lang w:eastAsia="en-US"/>
        </w:rPr>
        <w:t xml:space="preserve"> Overeenkomst </w:t>
      </w:r>
      <w:r w:rsidRPr="00E32E2E">
        <w:rPr>
          <w:rFonts w:asciiTheme="minorHAnsi" w:eastAsiaTheme="minorHAnsi" w:hAnsiTheme="minorHAnsi" w:cstheme="minorBidi"/>
          <w:sz w:val="22"/>
          <w:szCs w:val="22"/>
          <w:lang w:eastAsia="en-US"/>
        </w:rPr>
        <w:t>‘</w:t>
      </w:r>
      <w:r w:rsidR="00E32E2E" w:rsidRPr="00E32E2E">
        <w:rPr>
          <w:rFonts w:asciiTheme="minorHAnsi" w:eastAsiaTheme="minorHAnsi" w:hAnsiTheme="minorHAnsi" w:cstheme="minorBidi"/>
          <w:sz w:val="22"/>
          <w:szCs w:val="22"/>
          <w:lang w:eastAsia="en-US"/>
        </w:rPr>
        <w:t>Overeenkomst</w:t>
      </w:r>
      <w:r w:rsidR="00E32E2E">
        <w:rPr>
          <w:rFonts w:asciiTheme="minorHAnsi" w:eastAsiaTheme="minorHAnsi" w:hAnsiTheme="minorHAnsi" w:cstheme="minorBidi"/>
          <w:sz w:val="22"/>
          <w:szCs w:val="22"/>
          <w:lang w:eastAsia="en-US"/>
        </w:rPr>
        <w:t xml:space="preserve"> voor accountantsdiensten’</w:t>
      </w:r>
      <w:r w:rsidR="00467FC6">
        <w:rPr>
          <w:rFonts w:asciiTheme="minorHAnsi" w:eastAsiaTheme="minorHAnsi" w:hAnsiTheme="minorHAnsi" w:cstheme="minorBidi"/>
          <w:sz w:val="22"/>
          <w:szCs w:val="22"/>
          <w:lang w:eastAsia="en-US"/>
        </w:rPr>
        <w:t>;</w:t>
      </w:r>
    </w:p>
    <w:p w14:paraId="415A3A3F" w14:textId="50F9117B" w:rsidR="00622ACF" w:rsidRPr="00622ACF" w:rsidRDefault="00622ACF" w:rsidP="00F223EF">
      <w:pPr>
        <w:pStyle w:val="Lijstalinea"/>
        <w:numPr>
          <w:ilvl w:val="0"/>
          <w:numId w:val="36"/>
        </w:numPr>
        <w:ind w:left="709" w:hanging="142"/>
        <w:rPr>
          <w:rFonts w:asciiTheme="minorHAnsi" w:eastAsiaTheme="minorHAnsi" w:hAnsiTheme="minorHAnsi" w:cstheme="minorBidi"/>
          <w:sz w:val="22"/>
          <w:szCs w:val="22"/>
          <w:lang w:eastAsia="en-US"/>
        </w:rPr>
      </w:pPr>
      <w:r w:rsidRPr="00622ACF">
        <w:rPr>
          <w:rFonts w:asciiTheme="minorHAnsi" w:eastAsiaTheme="minorHAnsi" w:hAnsiTheme="minorHAnsi" w:cstheme="minorBidi"/>
          <w:sz w:val="22"/>
          <w:szCs w:val="22"/>
          <w:lang w:eastAsia="en-US"/>
        </w:rPr>
        <w:t>de nota</w:t>
      </w:r>
      <w:r w:rsidR="00467FC6">
        <w:rPr>
          <w:rFonts w:asciiTheme="minorHAnsi" w:eastAsiaTheme="minorHAnsi" w:hAnsiTheme="minorHAnsi" w:cstheme="minorBidi"/>
          <w:sz w:val="22"/>
          <w:szCs w:val="22"/>
          <w:lang w:eastAsia="en-US"/>
        </w:rPr>
        <w:t>(</w:t>
      </w:r>
      <w:r w:rsidRPr="00622ACF">
        <w:rPr>
          <w:rFonts w:asciiTheme="minorHAnsi" w:eastAsiaTheme="minorHAnsi" w:hAnsiTheme="minorHAnsi" w:cstheme="minorBidi"/>
          <w:sz w:val="22"/>
          <w:szCs w:val="22"/>
          <w:lang w:eastAsia="en-US"/>
        </w:rPr>
        <w:t>’s</w:t>
      </w:r>
      <w:r w:rsidR="00467FC6">
        <w:rPr>
          <w:rFonts w:asciiTheme="minorHAnsi" w:eastAsiaTheme="minorHAnsi" w:hAnsiTheme="minorHAnsi" w:cstheme="minorBidi"/>
          <w:sz w:val="22"/>
          <w:szCs w:val="22"/>
          <w:lang w:eastAsia="en-US"/>
        </w:rPr>
        <w:t>)</w:t>
      </w:r>
      <w:r w:rsidRPr="00622ACF">
        <w:rPr>
          <w:rFonts w:asciiTheme="minorHAnsi" w:eastAsiaTheme="minorHAnsi" w:hAnsiTheme="minorHAnsi" w:cstheme="minorBidi"/>
          <w:sz w:val="22"/>
          <w:szCs w:val="22"/>
          <w:lang w:eastAsia="en-US"/>
        </w:rPr>
        <w:t xml:space="preserve"> van inlichtingen;</w:t>
      </w:r>
    </w:p>
    <w:p w14:paraId="3D491971" w14:textId="77777777" w:rsidR="00467FC6" w:rsidRDefault="00467FC6" w:rsidP="00F223EF">
      <w:pPr>
        <w:pStyle w:val="Lijstalinea"/>
        <w:numPr>
          <w:ilvl w:val="0"/>
          <w:numId w:val="36"/>
        </w:numPr>
        <w:ind w:left="709" w:hanging="142"/>
        <w:rPr>
          <w:rFonts w:asciiTheme="minorHAnsi" w:eastAsiaTheme="minorHAnsi" w:hAnsiTheme="minorHAnsi" w:cstheme="minorBidi"/>
          <w:sz w:val="22"/>
          <w:szCs w:val="22"/>
          <w:lang w:eastAsia="en-US"/>
        </w:rPr>
      </w:pPr>
      <w:r>
        <w:rPr>
          <w:rFonts w:asciiTheme="minorHAnsi" w:eastAsiaTheme="minorHAnsi" w:hAnsiTheme="minorHAnsi" w:cstheme="minorBidi"/>
          <w:sz w:val="22"/>
          <w:szCs w:val="22"/>
          <w:lang w:eastAsia="en-US"/>
        </w:rPr>
        <w:t>het offerteverzoek</w:t>
      </w:r>
    </w:p>
    <w:p w14:paraId="6DC0C28A" w14:textId="77777777" w:rsidR="00467FC6" w:rsidRDefault="00467FC6" w:rsidP="00F223EF">
      <w:pPr>
        <w:pStyle w:val="Lijstalinea"/>
        <w:numPr>
          <w:ilvl w:val="0"/>
          <w:numId w:val="36"/>
        </w:numPr>
        <w:ind w:left="709" w:hanging="142"/>
        <w:rPr>
          <w:rFonts w:asciiTheme="minorHAnsi" w:eastAsiaTheme="minorHAnsi" w:hAnsiTheme="minorHAnsi" w:cstheme="minorBidi"/>
          <w:sz w:val="22"/>
          <w:szCs w:val="22"/>
          <w:lang w:eastAsia="en-US"/>
        </w:rPr>
      </w:pPr>
      <w:r>
        <w:rPr>
          <w:rFonts w:asciiTheme="minorHAnsi" w:eastAsiaTheme="minorHAnsi" w:hAnsiTheme="minorHAnsi" w:cstheme="minorBidi"/>
          <w:sz w:val="22"/>
          <w:szCs w:val="22"/>
          <w:lang w:eastAsia="en-US"/>
        </w:rPr>
        <w:t>document Beoordeling</w:t>
      </w:r>
    </w:p>
    <w:p w14:paraId="3D795BD4" w14:textId="0272DCBD" w:rsidR="00622ACF" w:rsidRPr="00622ACF" w:rsidRDefault="002839F7" w:rsidP="00F223EF">
      <w:pPr>
        <w:pStyle w:val="Lijstalinea"/>
        <w:numPr>
          <w:ilvl w:val="0"/>
          <w:numId w:val="36"/>
        </w:numPr>
        <w:ind w:left="709" w:hanging="142"/>
        <w:rPr>
          <w:rFonts w:asciiTheme="minorHAnsi" w:eastAsiaTheme="minorHAnsi" w:hAnsiTheme="minorHAnsi" w:cstheme="minorBidi"/>
          <w:sz w:val="22"/>
          <w:szCs w:val="22"/>
          <w:lang w:eastAsia="en-US"/>
        </w:rPr>
      </w:pPr>
      <w:r>
        <w:rPr>
          <w:rFonts w:asciiTheme="minorHAnsi" w:eastAsiaTheme="minorHAnsi" w:hAnsiTheme="minorHAnsi" w:cstheme="minorBidi"/>
          <w:sz w:val="22"/>
          <w:szCs w:val="22"/>
          <w:lang w:eastAsia="en-US"/>
        </w:rPr>
        <w:t xml:space="preserve">VNG model algemene </w:t>
      </w:r>
      <w:r w:rsidR="00622ACF" w:rsidRPr="00622ACF">
        <w:rPr>
          <w:rFonts w:asciiTheme="minorHAnsi" w:eastAsiaTheme="minorHAnsi" w:hAnsiTheme="minorHAnsi" w:cstheme="minorBidi"/>
          <w:sz w:val="22"/>
          <w:szCs w:val="22"/>
          <w:lang w:eastAsia="en-US"/>
        </w:rPr>
        <w:t>inkoopvoorwaarden;</w:t>
      </w:r>
    </w:p>
    <w:p w14:paraId="73C49ECB" w14:textId="56551C58" w:rsidR="00622ACF" w:rsidRPr="00622ACF" w:rsidRDefault="00622ACF" w:rsidP="00F223EF">
      <w:pPr>
        <w:pStyle w:val="Lijstalinea"/>
        <w:numPr>
          <w:ilvl w:val="0"/>
          <w:numId w:val="36"/>
        </w:numPr>
        <w:ind w:left="709" w:hanging="142"/>
        <w:rPr>
          <w:rFonts w:asciiTheme="minorHAnsi" w:eastAsiaTheme="minorHAnsi" w:hAnsiTheme="minorHAnsi" w:cstheme="minorBidi"/>
          <w:sz w:val="22"/>
          <w:szCs w:val="22"/>
          <w:lang w:eastAsia="en-US"/>
        </w:rPr>
      </w:pPr>
      <w:r w:rsidRPr="00622ACF">
        <w:rPr>
          <w:rFonts w:asciiTheme="minorHAnsi" w:eastAsiaTheme="minorHAnsi" w:hAnsiTheme="minorHAnsi" w:cstheme="minorBidi"/>
          <w:sz w:val="22"/>
          <w:szCs w:val="22"/>
          <w:lang w:eastAsia="en-US"/>
        </w:rPr>
        <w:t>de complete inschrijving van Contractant.</w:t>
      </w:r>
    </w:p>
    <w:p w14:paraId="21B50DAE" w14:textId="77777777" w:rsidR="008E50F1" w:rsidRPr="008E50F1" w:rsidRDefault="008E50F1" w:rsidP="00F223EF">
      <w:pPr>
        <w:rPr>
          <w:rFonts w:asciiTheme="minorHAnsi" w:eastAsiaTheme="minorHAnsi" w:hAnsiTheme="minorHAnsi" w:cstheme="minorBidi"/>
          <w:sz w:val="22"/>
          <w:szCs w:val="22"/>
          <w:lang w:eastAsia="en-US"/>
        </w:rPr>
      </w:pPr>
    </w:p>
    <w:p w14:paraId="39709FFE" w14:textId="116A2B2C" w:rsidR="00622ACF" w:rsidRPr="00622ACF" w:rsidRDefault="00622ACF" w:rsidP="00F223EF">
      <w:pPr>
        <w:pStyle w:val="Lijstalinea"/>
        <w:numPr>
          <w:ilvl w:val="0"/>
          <w:numId w:val="39"/>
        </w:numPr>
        <w:spacing w:after="160"/>
        <w:rPr>
          <w:rFonts w:asciiTheme="minorHAnsi" w:eastAsiaTheme="minorHAnsi" w:hAnsiTheme="minorHAnsi" w:cstheme="minorBidi"/>
          <w:b/>
          <w:bCs/>
          <w:i/>
          <w:iCs/>
          <w:sz w:val="22"/>
          <w:szCs w:val="22"/>
          <w:lang w:eastAsia="en-US"/>
        </w:rPr>
      </w:pPr>
      <w:r w:rsidRPr="00622ACF">
        <w:rPr>
          <w:rFonts w:asciiTheme="minorHAnsi" w:eastAsiaTheme="minorHAnsi" w:hAnsiTheme="minorHAnsi" w:cstheme="minorBidi"/>
          <w:b/>
          <w:bCs/>
          <w:i/>
          <w:iCs/>
          <w:sz w:val="22"/>
          <w:szCs w:val="22"/>
          <w:lang w:eastAsia="en-US"/>
        </w:rPr>
        <w:t>Duur van de Overeenkomst</w:t>
      </w:r>
    </w:p>
    <w:p w14:paraId="6AF984C2" w14:textId="7861095B" w:rsidR="00622ACF" w:rsidRPr="00221B0B" w:rsidRDefault="00622ACF" w:rsidP="00F223EF">
      <w:pPr>
        <w:pStyle w:val="Lijstalinea"/>
        <w:numPr>
          <w:ilvl w:val="1"/>
          <w:numId w:val="39"/>
        </w:numPr>
        <w:spacing w:after="160"/>
        <w:rPr>
          <w:rFonts w:asciiTheme="minorHAnsi" w:eastAsiaTheme="minorHAnsi" w:hAnsiTheme="minorHAnsi" w:cstheme="minorBidi"/>
          <w:sz w:val="22"/>
          <w:szCs w:val="22"/>
          <w:lang w:eastAsia="en-US"/>
        </w:rPr>
      </w:pPr>
      <w:r w:rsidRPr="00221B0B">
        <w:rPr>
          <w:rFonts w:asciiTheme="minorHAnsi" w:eastAsiaTheme="minorHAnsi" w:hAnsiTheme="minorHAnsi" w:cstheme="minorBidi"/>
          <w:sz w:val="22"/>
          <w:szCs w:val="22"/>
          <w:lang w:eastAsia="en-US"/>
        </w:rPr>
        <w:t xml:space="preserve">Deze Overeenkomst treedt in werking op </w:t>
      </w:r>
      <w:r w:rsidR="00CA0B08" w:rsidRPr="00CA0B08">
        <w:rPr>
          <w:rFonts w:asciiTheme="minorHAnsi" w:eastAsiaTheme="minorHAnsi" w:hAnsiTheme="minorHAnsi" w:cstheme="minorBidi"/>
          <w:sz w:val="22"/>
          <w:szCs w:val="22"/>
          <w:lang w:eastAsia="en-US"/>
        </w:rPr>
        <w:t xml:space="preserve">1 september 2024 </w:t>
      </w:r>
      <w:r w:rsidR="00467FC6" w:rsidRPr="00CA0B08">
        <w:rPr>
          <w:rFonts w:asciiTheme="minorHAnsi" w:eastAsiaTheme="minorHAnsi" w:hAnsiTheme="minorHAnsi" w:cstheme="minorBidi"/>
          <w:sz w:val="22"/>
          <w:szCs w:val="22"/>
          <w:lang w:eastAsia="en-US"/>
        </w:rPr>
        <w:t xml:space="preserve">en eindigt na </w:t>
      </w:r>
      <w:r w:rsidR="00E32E2E" w:rsidRPr="00CA0B08">
        <w:rPr>
          <w:rFonts w:asciiTheme="minorHAnsi" w:eastAsiaTheme="minorHAnsi" w:hAnsiTheme="minorHAnsi" w:cstheme="minorBidi"/>
          <w:sz w:val="22"/>
          <w:szCs w:val="22"/>
          <w:lang w:eastAsia="en-US"/>
        </w:rPr>
        <w:t xml:space="preserve">oplevering en acceptatie van de jaarrekeningcontrole van de </w:t>
      </w:r>
      <w:r w:rsidR="00CA0B08" w:rsidRPr="00CA0B08">
        <w:rPr>
          <w:rFonts w:asciiTheme="minorHAnsi" w:eastAsiaTheme="minorHAnsi" w:hAnsiTheme="minorHAnsi" w:cstheme="minorBidi"/>
          <w:sz w:val="22"/>
          <w:szCs w:val="22"/>
          <w:lang w:eastAsia="en-US"/>
        </w:rPr>
        <w:t>3</w:t>
      </w:r>
      <w:r w:rsidR="00E32E2E" w:rsidRPr="00CA0B08">
        <w:rPr>
          <w:rFonts w:asciiTheme="minorHAnsi" w:eastAsiaTheme="minorHAnsi" w:hAnsiTheme="minorHAnsi" w:cstheme="minorBidi"/>
          <w:sz w:val="22"/>
          <w:szCs w:val="22"/>
          <w:lang w:eastAsia="en-US"/>
        </w:rPr>
        <w:t xml:space="preserve"> opeenvolgende jaren met </w:t>
      </w:r>
      <w:r w:rsidR="00CA0B08" w:rsidRPr="00CA0B08">
        <w:rPr>
          <w:rFonts w:asciiTheme="minorHAnsi" w:eastAsiaTheme="minorHAnsi" w:hAnsiTheme="minorHAnsi" w:cstheme="minorBidi"/>
          <w:sz w:val="22"/>
          <w:szCs w:val="22"/>
          <w:lang w:eastAsia="en-US"/>
        </w:rPr>
        <w:t xml:space="preserve">tweemaal </w:t>
      </w:r>
      <w:r w:rsidR="00E32E2E" w:rsidRPr="00CA0B08">
        <w:rPr>
          <w:rFonts w:asciiTheme="minorHAnsi" w:eastAsiaTheme="minorHAnsi" w:hAnsiTheme="minorHAnsi" w:cstheme="minorBidi"/>
          <w:sz w:val="22"/>
          <w:szCs w:val="22"/>
          <w:lang w:eastAsia="en-US"/>
        </w:rPr>
        <w:t xml:space="preserve">een optie voor verlenging gedurende </w:t>
      </w:r>
      <w:r w:rsidR="00CA0B08" w:rsidRPr="00CA0B08">
        <w:rPr>
          <w:rFonts w:asciiTheme="minorHAnsi" w:eastAsiaTheme="minorHAnsi" w:hAnsiTheme="minorHAnsi" w:cstheme="minorBidi"/>
          <w:sz w:val="22"/>
          <w:szCs w:val="22"/>
          <w:lang w:eastAsia="en-US"/>
        </w:rPr>
        <w:t xml:space="preserve">2 </w:t>
      </w:r>
      <w:r w:rsidR="00E32E2E" w:rsidRPr="00CA0B08">
        <w:rPr>
          <w:rFonts w:asciiTheme="minorHAnsi" w:eastAsiaTheme="minorHAnsi" w:hAnsiTheme="minorHAnsi" w:cstheme="minorBidi"/>
          <w:sz w:val="22"/>
          <w:szCs w:val="22"/>
          <w:lang w:eastAsia="en-US"/>
        </w:rPr>
        <w:t xml:space="preserve">maal </w:t>
      </w:r>
      <w:r w:rsidR="00CA0B08" w:rsidRPr="00CA0B08">
        <w:rPr>
          <w:rFonts w:asciiTheme="minorHAnsi" w:eastAsiaTheme="minorHAnsi" w:hAnsiTheme="minorHAnsi" w:cstheme="minorBidi"/>
          <w:sz w:val="22"/>
          <w:szCs w:val="22"/>
          <w:lang w:eastAsia="en-US"/>
        </w:rPr>
        <w:t>twee</w:t>
      </w:r>
      <w:r w:rsidR="00E32E2E" w:rsidRPr="00CA0B08">
        <w:rPr>
          <w:rFonts w:asciiTheme="minorHAnsi" w:eastAsiaTheme="minorHAnsi" w:hAnsiTheme="minorHAnsi" w:cstheme="minorBidi"/>
          <w:sz w:val="22"/>
          <w:szCs w:val="22"/>
          <w:lang w:eastAsia="en-US"/>
        </w:rPr>
        <w:t xml:space="preserve"> jaar</w:t>
      </w:r>
      <w:r w:rsidRPr="00CA0B08">
        <w:rPr>
          <w:rFonts w:asciiTheme="minorHAnsi" w:eastAsiaTheme="minorHAnsi" w:hAnsiTheme="minorHAnsi" w:cstheme="minorBidi"/>
          <w:sz w:val="22"/>
          <w:szCs w:val="22"/>
          <w:lang w:eastAsia="en-US"/>
        </w:rPr>
        <w:t>.</w:t>
      </w:r>
      <w:r w:rsidRPr="00221B0B">
        <w:rPr>
          <w:rFonts w:asciiTheme="minorHAnsi" w:eastAsiaTheme="minorHAnsi" w:hAnsiTheme="minorHAnsi" w:cstheme="minorBidi"/>
          <w:sz w:val="22"/>
          <w:szCs w:val="22"/>
          <w:lang w:eastAsia="en-US"/>
        </w:rPr>
        <w:t xml:space="preserve"> </w:t>
      </w:r>
    </w:p>
    <w:p w14:paraId="55D25959" w14:textId="44F3C7FB" w:rsidR="00622ACF" w:rsidRPr="00622ACF" w:rsidRDefault="00622ACF" w:rsidP="00F223EF">
      <w:pPr>
        <w:pStyle w:val="Lijstalinea"/>
        <w:numPr>
          <w:ilvl w:val="0"/>
          <w:numId w:val="39"/>
        </w:numPr>
        <w:spacing w:after="160"/>
        <w:rPr>
          <w:rFonts w:asciiTheme="minorHAnsi" w:eastAsiaTheme="minorHAnsi" w:hAnsiTheme="minorHAnsi" w:cstheme="minorBidi"/>
          <w:b/>
          <w:bCs/>
          <w:i/>
          <w:iCs/>
          <w:sz w:val="22"/>
          <w:szCs w:val="22"/>
          <w:lang w:eastAsia="en-US"/>
        </w:rPr>
      </w:pPr>
      <w:r w:rsidRPr="00622ACF">
        <w:rPr>
          <w:rFonts w:asciiTheme="minorHAnsi" w:eastAsiaTheme="minorHAnsi" w:hAnsiTheme="minorHAnsi" w:cstheme="minorBidi"/>
          <w:b/>
          <w:bCs/>
          <w:i/>
          <w:iCs/>
          <w:sz w:val="22"/>
          <w:szCs w:val="22"/>
          <w:lang w:eastAsia="en-US"/>
        </w:rPr>
        <w:t>Prijzen</w:t>
      </w:r>
    </w:p>
    <w:p w14:paraId="6C00F5BD" w14:textId="12F0AF99" w:rsidR="00622ACF" w:rsidRPr="00221B0B" w:rsidRDefault="00467FC6" w:rsidP="00F223EF">
      <w:pPr>
        <w:pStyle w:val="Lijstalinea"/>
        <w:numPr>
          <w:ilvl w:val="1"/>
          <w:numId w:val="39"/>
        </w:numPr>
        <w:spacing w:after="160"/>
        <w:rPr>
          <w:rFonts w:asciiTheme="minorHAnsi" w:eastAsiaTheme="minorHAnsi" w:hAnsiTheme="minorHAnsi" w:cstheme="minorBidi"/>
          <w:sz w:val="22"/>
          <w:szCs w:val="22"/>
          <w:lang w:eastAsia="en-US"/>
        </w:rPr>
      </w:pPr>
      <w:r w:rsidRPr="00221B0B">
        <w:rPr>
          <w:rFonts w:asciiTheme="minorHAnsi" w:eastAsiaTheme="minorHAnsi" w:hAnsiTheme="minorHAnsi" w:cstheme="minorBidi"/>
          <w:sz w:val="22"/>
          <w:szCs w:val="22"/>
          <w:lang w:eastAsia="en-US"/>
        </w:rPr>
        <w:t>In de inschrijving genoemde prij</w:t>
      </w:r>
      <w:r w:rsidR="00050DAF">
        <w:rPr>
          <w:rFonts w:asciiTheme="minorHAnsi" w:eastAsiaTheme="minorHAnsi" w:hAnsiTheme="minorHAnsi" w:cstheme="minorBidi"/>
          <w:sz w:val="22"/>
          <w:szCs w:val="22"/>
          <w:lang w:eastAsia="en-US"/>
        </w:rPr>
        <w:t>zen</w:t>
      </w:r>
      <w:r w:rsidRPr="00221B0B">
        <w:rPr>
          <w:rFonts w:asciiTheme="minorHAnsi" w:eastAsiaTheme="minorHAnsi" w:hAnsiTheme="minorHAnsi" w:cstheme="minorBidi"/>
          <w:sz w:val="22"/>
          <w:szCs w:val="22"/>
          <w:lang w:eastAsia="en-US"/>
        </w:rPr>
        <w:t xml:space="preserve"> </w:t>
      </w:r>
      <w:r w:rsidR="00050DAF">
        <w:rPr>
          <w:rFonts w:asciiTheme="minorHAnsi" w:eastAsiaTheme="minorHAnsi" w:hAnsiTheme="minorHAnsi" w:cstheme="minorBidi"/>
          <w:sz w:val="22"/>
          <w:szCs w:val="22"/>
          <w:lang w:eastAsia="en-US"/>
        </w:rPr>
        <w:t>zijn</w:t>
      </w:r>
      <w:r w:rsidRPr="00221B0B">
        <w:rPr>
          <w:rFonts w:asciiTheme="minorHAnsi" w:eastAsiaTheme="minorHAnsi" w:hAnsiTheme="minorHAnsi" w:cstheme="minorBidi"/>
          <w:sz w:val="22"/>
          <w:szCs w:val="22"/>
          <w:lang w:eastAsia="en-US"/>
        </w:rPr>
        <w:t xml:space="preserve"> inclusief alle kosten, </w:t>
      </w:r>
      <w:r w:rsidR="00622ACF" w:rsidRPr="00221B0B">
        <w:rPr>
          <w:rFonts w:asciiTheme="minorHAnsi" w:eastAsiaTheme="minorHAnsi" w:hAnsiTheme="minorHAnsi" w:cstheme="minorBidi"/>
          <w:sz w:val="22"/>
          <w:szCs w:val="22"/>
          <w:lang w:eastAsia="en-US"/>
        </w:rPr>
        <w:t xml:space="preserve">exclusief BTW. </w:t>
      </w:r>
    </w:p>
    <w:p w14:paraId="6774342A" w14:textId="368D4C30" w:rsidR="00622ACF" w:rsidRDefault="00622ACF" w:rsidP="00F223EF">
      <w:pPr>
        <w:pStyle w:val="Lijstalinea"/>
        <w:numPr>
          <w:ilvl w:val="1"/>
          <w:numId w:val="39"/>
        </w:numPr>
        <w:spacing w:after="160"/>
        <w:rPr>
          <w:rFonts w:asciiTheme="minorHAnsi" w:eastAsiaTheme="minorHAnsi" w:hAnsiTheme="minorHAnsi" w:cstheme="minorBidi"/>
          <w:sz w:val="22"/>
          <w:szCs w:val="22"/>
          <w:lang w:eastAsia="en-US"/>
        </w:rPr>
      </w:pPr>
      <w:r w:rsidRPr="00221B0B">
        <w:rPr>
          <w:rFonts w:asciiTheme="minorHAnsi" w:eastAsiaTheme="minorHAnsi" w:hAnsiTheme="minorHAnsi" w:cstheme="minorBidi"/>
          <w:sz w:val="22"/>
          <w:szCs w:val="22"/>
          <w:lang w:eastAsia="en-US"/>
        </w:rPr>
        <w:t xml:space="preserve">Onder alle kosten wordt in ieder geval verstaan, maar niet beperkt tot: communicatie, </w:t>
      </w:r>
      <w:r w:rsidR="00050DAF">
        <w:rPr>
          <w:rFonts w:asciiTheme="minorHAnsi" w:eastAsiaTheme="minorHAnsi" w:hAnsiTheme="minorHAnsi" w:cstheme="minorBidi"/>
          <w:sz w:val="22"/>
          <w:szCs w:val="22"/>
          <w:lang w:eastAsia="en-US"/>
        </w:rPr>
        <w:t>o</w:t>
      </w:r>
      <w:r w:rsidRPr="00221B0B">
        <w:rPr>
          <w:rFonts w:asciiTheme="minorHAnsi" w:eastAsiaTheme="minorHAnsi" w:hAnsiTheme="minorHAnsi" w:cstheme="minorBidi"/>
          <w:sz w:val="22"/>
          <w:szCs w:val="22"/>
          <w:lang w:eastAsia="en-US"/>
        </w:rPr>
        <w:t xml:space="preserve">nderhoud, garantie, </w:t>
      </w:r>
      <w:r w:rsidR="00467FC6" w:rsidRPr="00221B0B">
        <w:rPr>
          <w:rFonts w:asciiTheme="minorHAnsi" w:eastAsiaTheme="minorHAnsi" w:hAnsiTheme="minorHAnsi" w:cstheme="minorBidi"/>
          <w:sz w:val="22"/>
          <w:szCs w:val="22"/>
          <w:lang w:eastAsia="en-US"/>
        </w:rPr>
        <w:t>reis- en verblijfs</w:t>
      </w:r>
      <w:r w:rsidRPr="00221B0B">
        <w:rPr>
          <w:rFonts w:asciiTheme="minorHAnsi" w:eastAsiaTheme="minorHAnsi" w:hAnsiTheme="minorHAnsi" w:cstheme="minorBidi"/>
          <w:sz w:val="22"/>
          <w:szCs w:val="22"/>
          <w:lang w:eastAsia="en-US"/>
        </w:rPr>
        <w:t>kosten, facturatie en gebruiksmaterialen</w:t>
      </w:r>
      <w:r w:rsidR="00467FC6" w:rsidRPr="00221B0B">
        <w:rPr>
          <w:rFonts w:asciiTheme="minorHAnsi" w:eastAsiaTheme="minorHAnsi" w:hAnsiTheme="minorHAnsi" w:cstheme="minorBidi"/>
          <w:sz w:val="22"/>
          <w:szCs w:val="22"/>
          <w:lang w:eastAsia="en-US"/>
        </w:rPr>
        <w:t>.</w:t>
      </w:r>
    </w:p>
    <w:p w14:paraId="47F38434" w14:textId="439CCC7D" w:rsidR="00050DAF" w:rsidRPr="008100F1" w:rsidRDefault="008100F1" w:rsidP="00F223EF">
      <w:pPr>
        <w:pStyle w:val="Lijstalinea"/>
        <w:numPr>
          <w:ilvl w:val="1"/>
          <w:numId w:val="39"/>
        </w:numPr>
        <w:spacing w:after="160"/>
        <w:rPr>
          <w:rFonts w:asciiTheme="minorHAnsi" w:eastAsiaTheme="minorHAnsi" w:hAnsiTheme="minorHAnsi" w:cstheme="minorBidi"/>
          <w:sz w:val="22"/>
          <w:szCs w:val="22"/>
          <w:lang w:eastAsia="en-US"/>
        </w:rPr>
      </w:pPr>
      <w:r>
        <w:rPr>
          <w:rFonts w:asciiTheme="minorHAnsi" w:eastAsiaTheme="minorHAnsi" w:hAnsiTheme="minorHAnsi" w:cstheme="minorBidi"/>
          <w:sz w:val="22"/>
          <w:szCs w:val="22"/>
          <w:lang w:eastAsia="en-US"/>
        </w:rPr>
        <w:t xml:space="preserve">De </w:t>
      </w:r>
      <w:r w:rsidRPr="008100F1">
        <w:rPr>
          <w:rFonts w:asciiTheme="minorHAnsi" w:eastAsiaTheme="minorHAnsi" w:hAnsiTheme="minorHAnsi" w:cstheme="minorBidi"/>
          <w:sz w:val="22"/>
          <w:szCs w:val="22"/>
          <w:lang w:eastAsia="en-US"/>
        </w:rPr>
        <w:t xml:space="preserve">in de Inschrijving aangeboden tarieven, kunnen met ingang van januari 2026, slechts na overleg met, en schríftelijk instemming van de </w:t>
      </w:r>
      <w:r>
        <w:rPr>
          <w:rFonts w:asciiTheme="minorHAnsi" w:eastAsiaTheme="minorHAnsi" w:hAnsiTheme="minorHAnsi" w:cstheme="minorBidi"/>
          <w:sz w:val="22"/>
          <w:szCs w:val="22"/>
          <w:lang w:eastAsia="en-US"/>
        </w:rPr>
        <w:t>opdrachtgever</w:t>
      </w:r>
      <w:r w:rsidRPr="008100F1">
        <w:rPr>
          <w:rFonts w:asciiTheme="minorHAnsi" w:eastAsiaTheme="minorHAnsi" w:hAnsiTheme="minorHAnsi" w:cstheme="minorBidi"/>
          <w:sz w:val="22"/>
          <w:szCs w:val="22"/>
          <w:lang w:eastAsia="en-US"/>
        </w:rPr>
        <w:t>, eenmaal per jaar worden aangepast, op basis van het CBS prijsindexcijfer 692 Accountants, boekhouders en belastingconsulenten. De prijsaanpassing is</w:t>
      </w:r>
      <w:r>
        <w:rPr>
          <w:rFonts w:asciiTheme="minorHAnsi" w:eastAsiaTheme="minorHAnsi" w:hAnsiTheme="minorHAnsi" w:cstheme="minorBidi"/>
          <w:sz w:val="22"/>
          <w:szCs w:val="22"/>
          <w:lang w:eastAsia="en-US"/>
        </w:rPr>
        <w:t xml:space="preserve"> </w:t>
      </w:r>
      <w:r w:rsidRPr="008100F1">
        <w:rPr>
          <w:rFonts w:asciiTheme="minorHAnsi" w:eastAsiaTheme="minorHAnsi" w:hAnsiTheme="minorHAnsi" w:cstheme="minorBidi"/>
          <w:sz w:val="22"/>
          <w:szCs w:val="22"/>
          <w:lang w:eastAsia="en-US"/>
        </w:rPr>
        <w:t>gemaximaliseerd tot de in de benoemde CBS index aangegeven stijging over de afgelopen 12 maanden (prijsniveau 3e kwartaal 2023=100).</w:t>
      </w:r>
    </w:p>
    <w:p w14:paraId="7C0ED50E" w14:textId="63DCBC47" w:rsidR="00622ACF" w:rsidRPr="00622ACF" w:rsidRDefault="00622ACF" w:rsidP="00F223EF">
      <w:pPr>
        <w:pStyle w:val="Lijstalinea"/>
        <w:numPr>
          <w:ilvl w:val="0"/>
          <w:numId w:val="39"/>
        </w:numPr>
        <w:spacing w:after="160"/>
        <w:rPr>
          <w:rFonts w:asciiTheme="minorHAnsi" w:eastAsiaTheme="minorHAnsi" w:hAnsiTheme="minorHAnsi" w:cstheme="minorBidi"/>
          <w:b/>
          <w:bCs/>
          <w:i/>
          <w:iCs/>
          <w:sz w:val="22"/>
          <w:szCs w:val="22"/>
          <w:lang w:eastAsia="en-US"/>
        </w:rPr>
      </w:pPr>
      <w:r w:rsidRPr="00622ACF">
        <w:rPr>
          <w:rFonts w:asciiTheme="minorHAnsi" w:eastAsiaTheme="minorHAnsi" w:hAnsiTheme="minorHAnsi" w:cstheme="minorBidi"/>
          <w:b/>
          <w:bCs/>
          <w:i/>
          <w:iCs/>
          <w:sz w:val="22"/>
          <w:szCs w:val="22"/>
          <w:lang w:eastAsia="en-US"/>
        </w:rPr>
        <w:t>Tussentijdse beëindiging, ontbinding van de Overeenkomst</w:t>
      </w:r>
    </w:p>
    <w:p w14:paraId="11582C96" w14:textId="26110A35" w:rsidR="00622ACF" w:rsidRPr="00221B0B" w:rsidRDefault="00622ACF" w:rsidP="00F223EF">
      <w:pPr>
        <w:pStyle w:val="Lijstalinea"/>
        <w:numPr>
          <w:ilvl w:val="1"/>
          <w:numId w:val="39"/>
        </w:numPr>
        <w:spacing w:after="160"/>
        <w:rPr>
          <w:rFonts w:asciiTheme="minorHAnsi" w:eastAsiaTheme="minorHAnsi" w:hAnsiTheme="minorHAnsi" w:cstheme="minorBidi"/>
          <w:sz w:val="22"/>
          <w:szCs w:val="22"/>
          <w:lang w:eastAsia="en-US"/>
        </w:rPr>
      </w:pPr>
      <w:r w:rsidRPr="00221B0B">
        <w:rPr>
          <w:rFonts w:asciiTheme="minorHAnsi" w:eastAsiaTheme="minorHAnsi" w:hAnsiTheme="minorHAnsi" w:cstheme="minorBidi"/>
          <w:sz w:val="22"/>
          <w:szCs w:val="22"/>
          <w:lang w:eastAsia="en-US"/>
        </w:rPr>
        <w:t xml:space="preserve">Indien de Overeenkomst </w:t>
      </w:r>
      <w:r w:rsidR="006F0B4D" w:rsidRPr="00221B0B">
        <w:rPr>
          <w:rFonts w:asciiTheme="minorHAnsi" w:eastAsiaTheme="minorHAnsi" w:hAnsiTheme="minorHAnsi" w:cstheme="minorBidi"/>
          <w:sz w:val="22"/>
          <w:szCs w:val="22"/>
          <w:lang w:eastAsia="en-US"/>
        </w:rPr>
        <w:t>wordt</w:t>
      </w:r>
      <w:r w:rsidRPr="00221B0B">
        <w:rPr>
          <w:rFonts w:asciiTheme="minorHAnsi" w:eastAsiaTheme="minorHAnsi" w:hAnsiTheme="minorHAnsi" w:cstheme="minorBidi"/>
          <w:sz w:val="22"/>
          <w:szCs w:val="22"/>
          <w:lang w:eastAsia="en-US"/>
        </w:rPr>
        <w:t xml:space="preserve"> ontbonden, zal Contractant de reeds aan hem verrichtte betalingen, waarvoor nog geen Prestatie is/zijn ontvangen, aan Opdrachtgever terugbetalen, vermeerderd met de wettelijke rente over het betaalde bedrag vanaf de dag waarop dit is betaald. Indien de Overeenkomst gedeeltelijk is ontbonden, bestaat de terugbetalingsverplichting alleen voor zover de betalingen op het ontbonden deel betrekking hebben. </w:t>
      </w:r>
    </w:p>
    <w:p w14:paraId="3C240C55" w14:textId="078B1FAB" w:rsidR="00622ACF" w:rsidRPr="00221B0B" w:rsidRDefault="00622ACF" w:rsidP="00F223EF">
      <w:pPr>
        <w:pStyle w:val="Lijstalinea"/>
        <w:numPr>
          <w:ilvl w:val="1"/>
          <w:numId w:val="39"/>
        </w:numPr>
        <w:spacing w:after="160"/>
        <w:rPr>
          <w:rFonts w:asciiTheme="minorHAnsi" w:eastAsiaTheme="minorHAnsi" w:hAnsiTheme="minorHAnsi" w:cstheme="minorBidi"/>
          <w:sz w:val="22"/>
          <w:szCs w:val="22"/>
          <w:lang w:eastAsia="en-US"/>
        </w:rPr>
      </w:pPr>
      <w:r w:rsidRPr="00221B0B">
        <w:rPr>
          <w:rFonts w:asciiTheme="minorHAnsi" w:eastAsiaTheme="minorHAnsi" w:hAnsiTheme="minorHAnsi" w:cstheme="minorBidi"/>
          <w:sz w:val="22"/>
          <w:szCs w:val="22"/>
          <w:lang w:eastAsia="en-US"/>
        </w:rPr>
        <w:t>In geval van tussentijdse beëindiging (ontbinding) in verband met toerekenbaar tekortkomen van Contractant is Contractant aansprakelijk voor alle door Opdrachtgever geleden schade ten gevolge van die tekortkoming. Onder deze schade wordt begrepen, de kosten voor een nieuwe aanbestedingsprocedure (van een maximaal bedrag tot €</w:t>
      </w:r>
      <w:r w:rsidR="00F223EF">
        <w:rPr>
          <w:rFonts w:asciiTheme="minorHAnsi" w:eastAsiaTheme="minorHAnsi" w:hAnsiTheme="minorHAnsi" w:cstheme="minorBidi"/>
          <w:sz w:val="22"/>
          <w:szCs w:val="22"/>
          <w:lang w:eastAsia="en-US"/>
        </w:rPr>
        <w:t xml:space="preserve"> </w:t>
      </w:r>
      <w:r w:rsidRPr="00221B0B">
        <w:rPr>
          <w:rFonts w:asciiTheme="minorHAnsi" w:eastAsiaTheme="minorHAnsi" w:hAnsiTheme="minorHAnsi" w:cstheme="minorBidi"/>
          <w:sz w:val="22"/>
          <w:szCs w:val="22"/>
          <w:lang w:eastAsia="en-US"/>
        </w:rPr>
        <w:t>10.000), de meerkosten ten gevolge van de noodzakelijke inschakeling van een derde partij voor het leveren, alsmede en meer in het bijzonder de door Opdrachtgever geleden schade in verband met de aanspraken op schadevergoedingen of vergoedingen anderszins van derden jegens Opdrachtgever ten gevolge van de tussentijdse beëindiging. De Contractant is expliciet niet aansprakelijk voor de gevolgschade, alleen voor de directe schade. De kosten voor een nieuwe aanbestedingsprocedure ziet de Aanbestedende Dienst als directe schade.</w:t>
      </w:r>
    </w:p>
    <w:p w14:paraId="65A68D61" w14:textId="715DB930" w:rsidR="00622ACF" w:rsidRDefault="00622ACF" w:rsidP="00F223EF">
      <w:pPr>
        <w:pStyle w:val="Lijstalinea"/>
        <w:numPr>
          <w:ilvl w:val="1"/>
          <w:numId w:val="39"/>
        </w:numPr>
        <w:spacing w:after="160"/>
        <w:rPr>
          <w:rFonts w:asciiTheme="minorHAnsi" w:eastAsiaTheme="minorHAnsi" w:hAnsiTheme="minorHAnsi" w:cstheme="minorBidi"/>
          <w:sz w:val="22"/>
          <w:szCs w:val="22"/>
          <w:lang w:eastAsia="en-US"/>
        </w:rPr>
      </w:pPr>
      <w:r w:rsidRPr="00221B0B">
        <w:rPr>
          <w:rFonts w:asciiTheme="minorHAnsi" w:eastAsiaTheme="minorHAnsi" w:hAnsiTheme="minorHAnsi" w:cstheme="minorBidi"/>
          <w:sz w:val="22"/>
          <w:szCs w:val="22"/>
          <w:lang w:eastAsia="en-US"/>
        </w:rPr>
        <w:t>Door ontbinden van de Overeenkomst worden alle openstaande vorderingen van Opdrachtgever op Contractant onmiddellijk opeisbaar.</w:t>
      </w:r>
    </w:p>
    <w:p w14:paraId="33966837" w14:textId="2C28D089" w:rsidR="008100F1" w:rsidRDefault="008100F1" w:rsidP="008100F1">
      <w:pPr>
        <w:pStyle w:val="Lijstalinea"/>
        <w:spacing w:after="160"/>
        <w:ind w:left="360"/>
        <w:rPr>
          <w:rFonts w:asciiTheme="minorHAnsi" w:eastAsiaTheme="minorHAnsi" w:hAnsiTheme="minorHAnsi" w:cstheme="minorBidi"/>
          <w:sz w:val="22"/>
          <w:szCs w:val="22"/>
          <w:lang w:eastAsia="en-US"/>
        </w:rPr>
      </w:pPr>
    </w:p>
    <w:p w14:paraId="34D4E758" w14:textId="66BBF10F" w:rsidR="008100F1" w:rsidRDefault="008100F1" w:rsidP="008100F1">
      <w:pPr>
        <w:pStyle w:val="Lijstalinea"/>
        <w:spacing w:after="160"/>
        <w:ind w:left="360"/>
        <w:rPr>
          <w:rFonts w:asciiTheme="minorHAnsi" w:eastAsiaTheme="minorHAnsi" w:hAnsiTheme="minorHAnsi" w:cstheme="minorBidi"/>
          <w:sz w:val="22"/>
          <w:szCs w:val="22"/>
          <w:lang w:eastAsia="en-US"/>
        </w:rPr>
      </w:pPr>
    </w:p>
    <w:p w14:paraId="531BC156" w14:textId="77777777" w:rsidR="008100F1" w:rsidRPr="00221B0B" w:rsidRDefault="008100F1" w:rsidP="008100F1">
      <w:pPr>
        <w:pStyle w:val="Lijstalinea"/>
        <w:spacing w:after="160"/>
        <w:ind w:left="360"/>
        <w:rPr>
          <w:rFonts w:asciiTheme="minorHAnsi" w:eastAsiaTheme="minorHAnsi" w:hAnsiTheme="minorHAnsi" w:cstheme="minorBidi"/>
          <w:sz w:val="22"/>
          <w:szCs w:val="22"/>
          <w:lang w:eastAsia="en-US"/>
        </w:rPr>
      </w:pPr>
      <w:bookmarkStart w:id="1" w:name="_GoBack"/>
      <w:bookmarkEnd w:id="1"/>
    </w:p>
    <w:p w14:paraId="418AA465" w14:textId="5CB20A0B" w:rsidR="00622ACF" w:rsidRPr="00622ACF" w:rsidRDefault="00622ACF" w:rsidP="00F223EF">
      <w:pPr>
        <w:pStyle w:val="Lijstalinea"/>
        <w:numPr>
          <w:ilvl w:val="0"/>
          <w:numId w:val="39"/>
        </w:numPr>
        <w:spacing w:after="160"/>
        <w:rPr>
          <w:rFonts w:asciiTheme="minorHAnsi" w:eastAsiaTheme="minorHAnsi" w:hAnsiTheme="minorHAnsi" w:cstheme="minorBidi"/>
          <w:b/>
          <w:bCs/>
          <w:i/>
          <w:iCs/>
          <w:sz w:val="22"/>
          <w:szCs w:val="22"/>
          <w:lang w:eastAsia="en-US"/>
        </w:rPr>
      </w:pPr>
      <w:r w:rsidRPr="00622ACF">
        <w:rPr>
          <w:rFonts w:asciiTheme="minorHAnsi" w:eastAsiaTheme="minorHAnsi" w:hAnsiTheme="minorHAnsi" w:cstheme="minorBidi"/>
          <w:b/>
          <w:bCs/>
          <w:i/>
          <w:iCs/>
          <w:sz w:val="22"/>
          <w:szCs w:val="22"/>
          <w:lang w:eastAsia="en-US"/>
        </w:rPr>
        <w:lastRenderedPageBreak/>
        <w:t>Wijzigingen in de Overeenkomst</w:t>
      </w:r>
    </w:p>
    <w:p w14:paraId="4857C671" w14:textId="1FF585C3" w:rsidR="00622ACF" w:rsidRPr="00221B0B" w:rsidRDefault="00622ACF" w:rsidP="00F223EF">
      <w:pPr>
        <w:pStyle w:val="Lijstalinea"/>
        <w:numPr>
          <w:ilvl w:val="1"/>
          <w:numId w:val="39"/>
        </w:numPr>
        <w:spacing w:after="160"/>
        <w:rPr>
          <w:rFonts w:asciiTheme="minorHAnsi" w:eastAsiaTheme="minorHAnsi" w:hAnsiTheme="minorHAnsi" w:cstheme="minorBidi"/>
          <w:sz w:val="22"/>
          <w:szCs w:val="22"/>
          <w:lang w:eastAsia="en-US"/>
        </w:rPr>
      </w:pPr>
      <w:r w:rsidRPr="00221B0B">
        <w:rPr>
          <w:rFonts w:asciiTheme="minorHAnsi" w:eastAsiaTheme="minorHAnsi" w:hAnsiTheme="minorHAnsi" w:cstheme="minorBidi"/>
          <w:sz w:val="22"/>
          <w:szCs w:val="22"/>
          <w:lang w:eastAsia="en-US"/>
        </w:rPr>
        <w:t>Mondelinge afspraken tot afwijking van deze Overeenkomst, zijn ongeldig. Mondelinge mededelingen, toezeggingen of afspraken zijn slechts bindend voor Partijen indien deze schriftelijk zijn bevestigd.</w:t>
      </w:r>
    </w:p>
    <w:p w14:paraId="5923708F" w14:textId="3DF3BE54" w:rsidR="00622ACF" w:rsidRPr="00622ACF" w:rsidRDefault="00622ACF" w:rsidP="00F223EF">
      <w:pPr>
        <w:pStyle w:val="Lijstalinea"/>
        <w:numPr>
          <w:ilvl w:val="0"/>
          <w:numId w:val="39"/>
        </w:numPr>
        <w:spacing w:after="160"/>
        <w:rPr>
          <w:rFonts w:asciiTheme="minorHAnsi" w:eastAsiaTheme="minorHAnsi" w:hAnsiTheme="minorHAnsi" w:cstheme="minorBidi"/>
          <w:b/>
          <w:bCs/>
          <w:i/>
          <w:iCs/>
          <w:sz w:val="22"/>
          <w:szCs w:val="22"/>
          <w:lang w:eastAsia="en-US"/>
        </w:rPr>
      </w:pPr>
      <w:r w:rsidRPr="00622ACF">
        <w:rPr>
          <w:rFonts w:asciiTheme="minorHAnsi" w:eastAsiaTheme="minorHAnsi" w:hAnsiTheme="minorHAnsi" w:cstheme="minorBidi"/>
          <w:b/>
          <w:bCs/>
          <w:i/>
          <w:iCs/>
          <w:sz w:val="22"/>
          <w:szCs w:val="22"/>
          <w:lang w:eastAsia="en-US"/>
        </w:rPr>
        <w:t>Overdracht rechten en verplichtingen</w:t>
      </w:r>
    </w:p>
    <w:p w14:paraId="47C7E2B9" w14:textId="74F51E1B" w:rsidR="00622ACF" w:rsidRPr="00221B0B" w:rsidRDefault="00622ACF" w:rsidP="00F223EF">
      <w:pPr>
        <w:pStyle w:val="Lijstalinea"/>
        <w:numPr>
          <w:ilvl w:val="1"/>
          <w:numId w:val="39"/>
        </w:numPr>
        <w:spacing w:after="160"/>
        <w:rPr>
          <w:rFonts w:asciiTheme="minorHAnsi" w:eastAsiaTheme="minorHAnsi" w:hAnsiTheme="minorHAnsi" w:cstheme="minorBidi"/>
          <w:sz w:val="22"/>
          <w:szCs w:val="22"/>
          <w:lang w:eastAsia="en-US"/>
        </w:rPr>
      </w:pPr>
      <w:r w:rsidRPr="00221B0B">
        <w:rPr>
          <w:rFonts w:asciiTheme="minorHAnsi" w:eastAsiaTheme="minorHAnsi" w:hAnsiTheme="minorHAnsi" w:cstheme="minorBidi"/>
          <w:sz w:val="22"/>
          <w:szCs w:val="22"/>
          <w:lang w:eastAsia="en-US"/>
        </w:rPr>
        <w:t xml:space="preserve">Contractant is niet gerechtigd de rechten en plichten uit de Overeenkomst of een nadere Overeenkomst zonder schriftelijke toestemming van Opdrachtgever aan een derde over te dragen. </w:t>
      </w:r>
    </w:p>
    <w:p w14:paraId="08858CC3" w14:textId="1D170AF0" w:rsidR="00622ACF" w:rsidRPr="00221B0B" w:rsidRDefault="00622ACF" w:rsidP="00F223EF">
      <w:pPr>
        <w:pStyle w:val="Lijstalinea"/>
        <w:numPr>
          <w:ilvl w:val="1"/>
          <w:numId w:val="39"/>
        </w:numPr>
        <w:spacing w:after="160"/>
        <w:rPr>
          <w:rFonts w:asciiTheme="minorHAnsi" w:eastAsiaTheme="minorHAnsi" w:hAnsiTheme="minorHAnsi" w:cstheme="minorBidi"/>
          <w:sz w:val="22"/>
          <w:szCs w:val="22"/>
          <w:lang w:eastAsia="en-US"/>
        </w:rPr>
      </w:pPr>
      <w:r w:rsidRPr="00221B0B">
        <w:rPr>
          <w:rFonts w:asciiTheme="minorHAnsi" w:eastAsiaTheme="minorHAnsi" w:hAnsiTheme="minorHAnsi" w:cstheme="minorBidi"/>
          <w:sz w:val="22"/>
          <w:szCs w:val="22"/>
          <w:lang w:eastAsia="en-US"/>
        </w:rPr>
        <w:t>Contractant mag, na schriftelijke toestemming van Opdrachtgever, personeel inhuren voor het uitvoeren van werkzaamheden die voortvloeien uit deze Overeenkomst. Contractant blijft in dat geval aansprakelijk voor de uitvoering van de werkzaamheden voortvloeiend uit deze Overeenkomst. De door Opdrachtgever gegeven toestemming, laat onverlet de verantwoordelijkheid en aansprakelijkheid van Contractant voor de nakoming van de krachtens deze Overeenkomst op hem rustende verplichtingen en de krachtens belasting- en sociale</w:t>
      </w:r>
      <w:r w:rsidR="00B26F83">
        <w:rPr>
          <w:rFonts w:asciiTheme="minorHAnsi" w:eastAsiaTheme="minorHAnsi" w:hAnsiTheme="minorHAnsi" w:cstheme="minorBidi"/>
          <w:sz w:val="22"/>
          <w:szCs w:val="22"/>
          <w:lang w:eastAsia="en-US"/>
        </w:rPr>
        <w:t xml:space="preserve"> </w:t>
      </w:r>
      <w:r w:rsidRPr="00221B0B">
        <w:rPr>
          <w:rFonts w:asciiTheme="minorHAnsi" w:eastAsiaTheme="minorHAnsi" w:hAnsiTheme="minorHAnsi" w:cstheme="minorBidi"/>
          <w:sz w:val="22"/>
          <w:szCs w:val="22"/>
          <w:lang w:eastAsia="en-US"/>
        </w:rPr>
        <w:t xml:space="preserve">verzekeringswetgeving, op hem als werkgever rustende verplichtingen. </w:t>
      </w:r>
    </w:p>
    <w:p w14:paraId="7E1CD790" w14:textId="6AF9CDE0" w:rsidR="00622ACF" w:rsidRPr="00622ACF" w:rsidRDefault="00622ACF" w:rsidP="00F223EF">
      <w:pPr>
        <w:pStyle w:val="Lijstalinea"/>
        <w:numPr>
          <w:ilvl w:val="0"/>
          <w:numId w:val="39"/>
        </w:numPr>
        <w:spacing w:after="160"/>
        <w:rPr>
          <w:rFonts w:asciiTheme="minorHAnsi" w:eastAsiaTheme="minorHAnsi" w:hAnsiTheme="minorHAnsi" w:cstheme="minorBidi"/>
          <w:b/>
          <w:bCs/>
          <w:i/>
          <w:iCs/>
          <w:sz w:val="22"/>
          <w:szCs w:val="22"/>
          <w:lang w:eastAsia="en-US"/>
        </w:rPr>
      </w:pPr>
      <w:r w:rsidRPr="00622ACF">
        <w:rPr>
          <w:rFonts w:asciiTheme="minorHAnsi" w:eastAsiaTheme="minorHAnsi" w:hAnsiTheme="minorHAnsi" w:cstheme="minorBidi"/>
          <w:b/>
          <w:bCs/>
          <w:i/>
          <w:iCs/>
          <w:sz w:val="22"/>
          <w:szCs w:val="22"/>
          <w:lang w:eastAsia="en-US"/>
        </w:rPr>
        <w:t>Algemene voorwaarden Contractant</w:t>
      </w:r>
    </w:p>
    <w:p w14:paraId="50F9CD6C" w14:textId="33820583" w:rsidR="00622ACF" w:rsidRPr="00221B0B" w:rsidRDefault="00622ACF" w:rsidP="00F223EF">
      <w:pPr>
        <w:pStyle w:val="Lijstalinea"/>
        <w:numPr>
          <w:ilvl w:val="1"/>
          <w:numId w:val="39"/>
        </w:numPr>
        <w:spacing w:after="160"/>
        <w:rPr>
          <w:rFonts w:asciiTheme="minorHAnsi" w:eastAsiaTheme="minorHAnsi" w:hAnsiTheme="minorHAnsi" w:cstheme="minorBidi"/>
          <w:sz w:val="22"/>
          <w:szCs w:val="22"/>
          <w:lang w:eastAsia="en-US"/>
        </w:rPr>
      </w:pPr>
      <w:r w:rsidRPr="00221B0B">
        <w:rPr>
          <w:rFonts w:asciiTheme="minorHAnsi" w:eastAsiaTheme="minorHAnsi" w:hAnsiTheme="minorHAnsi" w:cstheme="minorBidi"/>
          <w:sz w:val="22"/>
          <w:szCs w:val="22"/>
          <w:lang w:eastAsia="en-US"/>
        </w:rPr>
        <w:t>De (eventuele) algemene voorwaarden, waaronder ook wordt verstaan: algemene verkoopvoorwaarden en leveringsvoorwaarden van de Contractant zijn uitdrukkelijk niet van toepassing.</w:t>
      </w:r>
    </w:p>
    <w:p w14:paraId="36C90BF2" w14:textId="65DF109A" w:rsidR="00622ACF" w:rsidRPr="002644F9" w:rsidRDefault="00622ACF" w:rsidP="00F223EF">
      <w:pPr>
        <w:pStyle w:val="Lijstalinea"/>
        <w:numPr>
          <w:ilvl w:val="0"/>
          <w:numId w:val="39"/>
        </w:numPr>
        <w:spacing w:after="160"/>
        <w:rPr>
          <w:rFonts w:asciiTheme="minorHAnsi" w:eastAsiaTheme="minorHAnsi" w:hAnsiTheme="minorHAnsi" w:cstheme="minorBidi"/>
          <w:b/>
          <w:bCs/>
          <w:i/>
          <w:iCs/>
          <w:sz w:val="22"/>
          <w:szCs w:val="22"/>
          <w:lang w:eastAsia="en-US"/>
        </w:rPr>
      </w:pPr>
      <w:r w:rsidRPr="002644F9">
        <w:rPr>
          <w:rFonts w:asciiTheme="minorHAnsi" w:eastAsiaTheme="minorHAnsi" w:hAnsiTheme="minorHAnsi" w:cstheme="minorBidi"/>
          <w:b/>
          <w:bCs/>
          <w:i/>
          <w:iCs/>
          <w:sz w:val="22"/>
          <w:szCs w:val="22"/>
          <w:lang w:eastAsia="en-US"/>
        </w:rPr>
        <w:t>Overige bepaling</w:t>
      </w:r>
      <w:r w:rsidR="002644F9" w:rsidRPr="002644F9">
        <w:rPr>
          <w:rFonts w:asciiTheme="minorHAnsi" w:eastAsiaTheme="minorHAnsi" w:hAnsiTheme="minorHAnsi" w:cstheme="minorBidi"/>
          <w:b/>
          <w:bCs/>
          <w:i/>
          <w:iCs/>
          <w:sz w:val="22"/>
          <w:szCs w:val="22"/>
          <w:lang w:eastAsia="en-US"/>
        </w:rPr>
        <w:tab/>
      </w:r>
    </w:p>
    <w:p w14:paraId="6CEBC269" w14:textId="50DFF235" w:rsidR="00622ACF" w:rsidRPr="00221B0B" w:rsidRDefault="00622ACF" w:rsidP="00F223EF">
      <w:pPr>
        <w:pStyle w:val="Lijstalinea"/>
        <w:numPr>
          <w:ilvl w:val="1"/>
          <w:numId w:val="39"/>
        </w:numPr>
        <w:spacing w:after="160"/>
        <w:rPr>
          <w:rFonts w:asciiTheme="minorHAnsi" w:eastAsiaTheme="minorHAnsi" w:hAnsiTheme="minorHAnsi" w:cstheme="minorBidi"/>
          <w:sz w:val="22"/>
          <w:szCs w:val="22"/>
          <w:lang w:eastAsia="en-US"/>
        </w:rPr>
      </w:pPr>
      <w:r w:rsidRPr="00221B0B">
        <w:rPr>
          <w:rFonts w:asciiTheme="minorHAnsi" w:eastAsiaTheme="minorHAnsi" w:hAnsiTheme="minorHAnsi" w:cstheme="minorBidi"/>
          <w:sz w:val="22"/>
          <w:szCs w:val="22"/>
          <w:lang w:eastAsia="en-US"/>
        </w:rPr>
        <w:t>Aan de Overeenkomst kunnen eerst rechten worden ontleend nadat Partijen beschikken over een door beide Partijen geparafeerd en ondertekend exemplaar. Aanvullingen op, dan wel wijzigingen van de Overeenkomst kunnen alleen schriftelijk worden overeengekomen en zullen als dan in een door beide Partijen getekende supplement bij de Overeenkomst worden vastgelegd.</w:t>
      </w:r>
    </w:p>
    <w:p w14:paraId="77D2DE30" w14:textId="19C07726" w:rsidR="00622ACF" w:rsidRPr="00221B0B" w:rsidRDefault="00622ACF" w:rsidP="00F223EF">
      <w:pPr>
        <w:pStyle w:val="Lijstalinea"/>
        <w:numPr>
          <w:ilvl w:val="1"/>
          <w:numId w:val="39"/>
        </w:numPr>
        <w:spacing w:after="160"/>
        <w:rPr>
          <w:rFonts w:asciiTheme="minorHAnsi" w:eastAsiaTheme="minorHAnsi" w:hAnsiTheme="minorHAnsi" w:cstheme="minorBidi"/>
          <w:sz w:val="22"/>
          <w:szCs w:val="22"/>
          <w:lang w:eastAsia="en-US"/>
        </w:rPr>
      </w:pPr>
      <w:r w:rsidRPr="00221B0B">
        <w:rPr>
          <w:rFonts w:asciiTheme="minorHAnsi" w:eastAsiaTheme="minorHAnsi" w:hAnsiTheme="minorHAnsi" w:cstheme="minorBidi"/>
          <w:sz w:val="22"/>
          <w:szCs w:val="22"/>
          <w:lang w:eastAsia="en-US"/>
        </w:rPr>
        <w:t>Kennisgevingen die Partijen op grond van de Overeenkomst aan elkaar zullen doen vinden schriftelijk plaats, dan wel worden zo spoedig mogelijk schriftelijk bevestigd. Mondelinge mededelingen, toezeggingen of afspraken hebben geen rechtskracht, tenzij deze schriftelijk zijn bevestigd.</w:t>
      </w:r>
    </w:p>
    <w:p w14:paraId="32EBCD01" w14:textId="1F630088" w:rsidR="00622ACF" w:rsidRPr="00221B0B" w:rsidRDefault="00622ACF" w:rsidP="00F223EF">
      <w:pPr>
        <w:pStyle w:val="Lijstalinea"/>
        <w:numPr>
          <w:ilvl w:val="1"/>
          <w:numId w:val="39"/>
        </w:numPr>
        <w:spacing w:after="160"/>
        <w:rPr>
          <w:rFonts w:asciiTheme="minorHAnsi" w:eastAsiaTheme="minorHAnsi" w:hAnsiTheme="minorHAnsi" w:cstheme="minorBidi"/>
          <w:sz w:val="22"/>
          <w:szCs w:val="22"/>
          <w:lang w:eastAsia="en-US"/>
        </w:rPr>
      </w:pPr>
      <w:r w:rsidRPr="00221B0B">
        <w:rPr>
          <w:rFonts w:asciiTheme="minorHAnsi" w:eastAsiaTheme="minorHAnsi" w:hAnsiTheme="minorHAnsi" w:cstheme="minorBidi"/>
          <w:sz w:val="22"/>
          <w:szCs w:val="22"/>
          <w:lang w:eastAsia="en-US"/>
        </w:rPr>
        <w:t>Door ondertekening van deze Overeenkomst verklaart de Contractant dat hij zich in voldoende mate op de hoogte heeft gesteld van de doelstellingen van Opdrachtgever met betrekking tot het uitvoeren van de bepalingen in deze Overeenkomst</w:t>
      </w:r>
      <w:r w:rsidR="00221B0B" w:rsidRPr="00221B0B">
        <w:rPr>
          <w:rFonts w:asciiTheme="minorHAnsi" w:eastAsiaTheme="minorHAnsi" w:hAnsiTheme="minorHAnsi" w:cstheme="minorBidi"/>
          <w:sz w:val="22"/>
          <w:szCs w:val="22"/>
          <w:lang w:eastAsia="en-US"/>
        </w:rPr>
        <w:t xml:space="preserve"> e</w:t>
      </w:r>
      <w:r w:rsidRPr="00221B0B">
        <w:rPr>
          <w:rFonts w:asciiTheme="minorHAnsi" w:eastAsiaTheme="minorHAnsi" w:hAnsiTheme="minorHAnsi" w:cstheme="minorBidi"/>
          <w:sz w:val="22"/>
          <w:szCs w:val="22"/>
          <w:lang w:eastAsia="en-US"/>
        </w:rPr>
        <w:t xml:space="preserve">n dat Opdrachtgever voldoende informatie ter zake heeft verstrekt. </w:t>
      </w:r>
    </w:p>
    <w:p w14:paraId="4222FED2" w14:textId="5241F768" w:rsidR="00622ACF" w:rsidRPr="00622ACF" w:rsidRDefault="00622ACF" w:rsidP="00F223EF">
      <w:pPr>
        <w:pStyle w:val="Lijstalinea"/>
        <w:numPr>
          <w:ilvl w:val="0"/>
          <w:numId w:val="39"/>
        </w:numPr>
        <w:spacing w:after="160"/>
        <w:rPr>
          <w:rFonts w:asciiTheme="minorHAnsi" w:eastAsiaTheme="minorHAnsi" w:hAnsiTheme="minorHAnsi" w:cstheme="minorBidi"/>
          <w:b/>
          <w:bCs/>
          <w:i/>
          <w:iCs/>
          <w:sz w:val="22"/>
          <w:szCs w:val="22"/>
          <w:lang w:eastAsia="en-US"/>
        </w:rPr>
      </w:pPr>
      <w:r w:rsidRPr="00622ACF">
        <w:rPr>
          <w:rFonts w:asciiTheme="minorHAnsi" w:eastAsiaTheme="minorHAnsi" w:hAnsiTheme="minorHAnsi" w:cstheme="minorBidi"/>
          <w:b/>
          <w:bCs/>
          <w:i/>
          <w:iCs/>
          <w:sz w:val="22"/>
          <w:szCs w:val="22"/>
          <w:lang w:eastAsia="en-US"/>
        </w:rPr>
        <w:t>Slotbepaling</w:t>
      </w:r>
    </w:p>
    <w:p w14:paraId="52C46241" w14:textId="233374E1" w:rsidR="00622ACF" w:rsidRPr="00221B0B" w:rsidRDefault="00622ACF" w:rsidP="00F223EF">
      <w:pPr>
        <w:pStyle w:val="Lijstalinea"/>
        <w:numPr>
          <w:ilvl w:val="1"/>
          <w:numId w:val="39"/>
        </w:numPr>
        <w:spacing w:after="160"/>
        <w:rPr>
          <w:rFonts w:asciiTheme="minorHAnsi" w:eastAsiaTheme="minorHAnsi" w:hAnsiTheme="minorHAnsi" w:cstheme="minorBidi"/>
          <w:sz w:val="22"/>
          <w:szCs w:val="22"/>
          <w:lang w:eastAsia="en-US"/>
        </w:rPr>
      </w:pPr>
      <w:r w:rsidRPr="00221B0B">
        <w:rPr>
          <w:rFonts w:asciiTheme="minorHAnsi" w:eastAsiaTheme="minorHAnsi" w:hAnsiTheme="minorHAnsi" w:cstheme="minorBidi"/>
          <w:sz w:val="22"/>
          <w:szCs w:val="22"/>
          <w:lang w:eastAsia="en-US"/>
        </w:rPr>
        <w:t>Door ondertekening van deze Overeenkomst vervallen alle eventueel eerder door Partijen gemaakte mondelinge, dan wel schriftelijke afspraken omtrent het onderwerp van deze Overeenkomst.</w:t>
      </w:r>
    </w:p>
    <w:p w14:paraId="65F701E7" w14:textId="159BA520" w:rsidR="00622ACF" w:rsidRPr="00622ACF" w:rsidRDefault="00622ACF" w:rsidP="00F223EF">
      <w:pPr>
        <w:spacing w:after="160"/>
        <w:rPr>
          <w:rFonts w:asciiTheme="minorHAnsi" w:eastAsiaTheme="minorHAnsi" w:hAnsiTheme="minorHAnsi" w:cstheme="minorBidi"/>
          <w:sz w:val="22"/>
          <w:szCs w:val="22"/>
          <w:lang w:eastAsia="en-US"/>
        </w:rPr>
      </w:pPr>
      <w:r w:rsidRPr="00622ACF">
        <w:rPr>
          <w:rFonts w:asciiTheme="minorHAnsi" w:eastAsiaTheme="minorHAnsi" w:hAnsiTheme="minorHAnsi" w:cstheme="minorBidi"/>
          <w:sz w:val="22"/>
          <w:szCs w:val="22"/>
          <w:lang w:eastAsia="en-US"/>
        </w:rPr>
        <w:t>Aldus in tweevoud opgemaakt en rechtsgeldig ondertekend</w:t>
      </w:r>
      <w:r w:rsidR="00221B0B">
        <w:rPr>
          <w:rFonts w:asciiTheme="minorHAnsi" w:eastAsiaTheme="minorHAnsi" w:hAnsiTheme="minorHAnsi" w:cstheme="minorBidi"/>
          <w:sz w:val="22"/>
          <w:szCs w:val="22"/>
          <w:lang w:eastAsia="en-US"/>
        </w:rPr>
        <w:t>:</w:t>
      </w:r>
    </w:p>
    <w:p w14:paraId="328DB354" w14:textId="77777777" w:rsidR="00622ACF" w:rsidRPr="00622ACF" w:rsidRDefault="00622ACF" w:rsidP="00F223EF">
      <w:pPr>
        <w:spacing w:after="160"/>
        <w:rPr>
          <w:rFonts w:asciiTheme="minorHAnsi" w:eastAsiaTheme="minorHAnsi" w:hAnsiTheme="minorHAnsi" w:cstheme="minorBidi"/>
          <w:sz w:val="22"/>
          <w:szCs w:val="22"/>
          <w:lang w:eastAsia="en-US"/>
        </w:rPr>
      </w:pPr>
    </w:p>
    <w:p w14:paraId="01256B98" w14:textId="7C78F4AE" w:rsidR="00622ACF" w:rsidRPr="00622ACF" w:rsidRDefault="00622ACF" w:rsidP="00F223EF">
      <w:pPr>
        <w:spacing w:after="160"/>
        <w:rPr>
          <w:rFonts w:asciiTheme="minorHAnsi" w:eastAsiaTheme="minorHAnsi" w:hAnsiTheme="minorHAnsi" w:cstheme="minorBidi"/>
          <w:sz w:val="22"/>
          <w:szCs w:val="22"/>
          <w:lang w:eastAsia="en-US"/>
        </w:rPr>
      </w:pPr>
      <w:r w:rsidRPr="00622ACF">
        <w:rPr>
          <w:rFonts w:asciiTheme="minorHAnsi" w:eastAsiaTheme="minorHAnsi" w:hAnsiTheme="minorHAnsi" w:cstheme="minorBidi"/>
          <w:sz w:val="22"/>
          <w:szCs w:val="22"/>
          <w:lang w:eastAsia="en-US"/>
        </w:rPr>
        <w:t>Opdrachtgever</w:t>
      </w:r>
      <w:r w:rsidRPr="00622ACF">
        <w:rPr>
          <w:rFonts w:asciiTheme="minorHAnsi" w:eastAsiaTheme="minorHAnsi" w:hAnsiTheme="minorHAnsi" w:cstheme="minorBidi"/>
          <w:sz w:val="22"/>
          <w:szCs w:val="22"/>
          <w:lang w:eastAsia="en-US"/>
        </w:rPr>
        <w:tab/>
      </w:r>
      <w:r w:rsidRPr="00622ACF">
        <w:rPr>
          <w:rFonts w:asciiTheme="minorHAnsi" w:eastAsiaTheme="minorHAnsi" w:hAnsiTheme="minorHAnsi" w:cstheme="minorBidi"/>
          <w:sz w:val="22"/>
          <w:szCs w:val="22"/>
          <w:lang w:eastAsia="en-US"/>
        </w:rPr>
        <w:tab/>
      </w:r>
      <w:r w:rsidRPr="00622ACF">
        <w:rPr>
          <w:rFonts w:asciiTheme="minorHAnsi" w:eastAsiaTheme="minorHAnsi" w:hAnsiTheme="minorHAnsi" w:cstheme="minorBidi"/>
          <w:sz w:val="22"/>
          <w:szCs w:val="22"/>
          <w:lang w:eastAsia="en-US"/>
        </w:rPr>
        <w:tab/>
      </w:r>
      <w:r w:rsidRPr="00622ACF">
        <w:rPr>
          <w:rFonts w:asciiTheme="minorHAnsi" w:eastAsiaTheme="minorHAnsi" w:hAnsiTheme="minorHAnsi" w:cstheme="minorBidi"/>
          <w:sz w:val="22"/>
          <w:szCs w:val="22"/>
          <w:lang w:eastAsia="en-US"/>
        </w:rPr>
        <w:tab/>
      </w:r>
      <w:r w:rsidRPr="00622ACF">
        <w:rPr>
          <w:rFonts w:asciiTheme="minorHAnsi" w:eastAsiaTheme="minorHAnsi" w:hAnsiTheme="minorHAnsi" w:cstheme="minorBidi"/>
          <w:sz w:val="22"/>
          <w:szCs w:val="22"/>
          <w:lang w:eastAsia="en-US"/>
        </w:rPr>
        <w:tab/>
      </w:r>
      <w:r w:rsidRPr="00622ACF">
        <w:rPr>
          <w:rFonts w:asciiTheme="minorHAnsi" w:eastAsiaTheme="minorHAnsi" w:hAnsiTheme="minorHAnsi" w:cstheme="minorBidi"/>
          <w:sz w:val="22"/>
          <w:szCs w:val="22"/>
          <w:lang w:eastAsia="en-US"/>
        </w:rPr>
        <w:tab/>
        <w:t>Contractant</w:t>
      </w:r>
    </w:p>
    <w:p w14:paraId="139D640A" w14:textId="6186D188" w:rsidR="00622ACF" w:rsidRPr="00622ACF" w:rsidRDefault="00221B0B" w:rsidP="00F223EF">
      <w:pPr>
        <w:spacing w:after="160"/>
        <w:rPr>
          <w:rFonts w:asciiTheme="minorHAnsi" w:eastAsiaTheme="minorHAnsi" w:hAnsiTheme="minorHAnsi" w:cstheme="minorBidi"/>
          <w:sz w:val="22"/>
          <w:szCs w:val="22"/>
          <w:lang w:eastAsia="en-US"/>
        </w:rPr>
      </w:pPr>
      <w:r>
        <w:rPr>
          <w:rFonts w:asciiTheme="minorHAnsi" w:eastAsiaTheme="minorHAnsi" w:hAnsiTheme="minorHAnsi" w:cstheme="minorBidi"/>
          <w:sz w:val="22"/>
          <w:szCs w:val="22"/>
          <w:lang w:eastAsia="en-US"/>
        </w:rPr>
        <w:t>Gemeente Waadhoeke</w:t>
      </w:r>
      <w:r w:rsidR="00622ACF" w:rsidRPr="00622ACF">
        <w:rPr>
          <w:rFonts w:asciiTheme="minorHAnsi" w:eastAsiaTheme="minorHAnsi" w:hAnsiTheme="minorHAnsi" w:cstheme="minorBidi"/>
          <w:sz w:val="22"/>
          <w:szCs w:val="22"/>
          <w:lang w:eastAsia="en-US"/>
        </w:rPr>
        <w:t xml:space="preserve"> </w:t>
      </w:r>
      <w:r w:rsidR="00622ACF" w:rsidRPr="00622ACF">
        <w:rPr>
          <w:rFonts w:asciiTheme="minorHAnsi" w:eastAsiaTheme="minorHAnsi" w:hAnsiTheme="minorHAnsi" w:cstheme="minorBidi"/>
          <w:sz w:val="22"/>
          <w:szCs w:val="22"/>
          <w:lang w:eastAsia="en-US"/>
        </w:rPr>
        <w:tab/>
      </w:r>
      <w:r w:rsidR="00622ACF" w:rsidRPr="00622ACF">
        <w:rPr>
          <w:rFonts w:asciiTheme="minorHAnsi" w:eastAsiaTheme="minorHAnsi" w:hAnsiTheme="minorHAnsi" w:cstheme="minorBidi"/>
          <w:sz w:val="22"/>
          <w:szCs w:val="22"/>
          <w:lang w:eastAsia="en-US"/>
        </w:rPr>
        <w:tab/>
      </w:r>
      <w:r w:rsidR="00622ACF" w:rsidRPr="00622ACF">
        <w:rPr>
          <w:rFonts w:asciiTheme="minorHAnsi" w:eastAsiaTheme="minorHAnsi" w:hAnsiTheme="minorHAnsi" w:cstheme="minorBidi"/>
          <w:sz w:val="22"/>
          <w:szCs w:val="22"/>
          <w:lang w:eastAsia="en-US"/>
        </w:rPr>
        <w:tab/>
      </w:r>
      <w:r w:rsidR="00622ACF" w:rsidRPr="00622ACF">
        <w:rPr>
          <w:rFonts w:asciiTheme="minorHAnsi" w:eastAsiaTheme="minorHAnsi" w:hAnsiTheme="minorHAnsi" w:cstheme="minorBidi"/>
          <w:sz w:val="22"/>
          <w:szCs w:val="22"/>
          <w:lang w:eastAsia="en-US"/>
        </w:rPr>
        <w:tab/>
      </w:r>
      <w:r w:rsidR="00622ACF" w:rsidRPr="00622ACF">
        <w:rPr>
          <w:rFonts w:asciiTheme="minorHAnsi" w:eastAsiaTheme="minorHAnsi" w:hAnsiTheme="minorHAnsi" w:cstheme="minorBidi"/>
          <w:sz w:val="22"/>
          <w:szCs w:val="22"/>
          <w:lang w:eastAsia="en-US"/>
        </w:rPr>
        <w:tab/>
      </w:r>
      <w:r w:rsidR="00622ACF" w:rsidRPr="00F223EF">
        <w:rPr>
          <w:rFonts w:asciiTheme="minorHAnsi" w:eastAsiaTheme="minorHAnsi" w:hAnsiTheme="minorHAnsi" w:cstheme="minorBidi"/>
          <w:sz w:val="22"/>
          <w:szCs w:val="22"/>
          <w:highlight w:val="yellow"/>
          <w:lang w:eastAsia="en-US"/>
        </w:rPr>
        <w:t>Naam Organisatie:</w:t>
      </w:r>
      <w:r w:rsidR="00622ACF" w:rsidRPr="00622ACF">
        <w:rPr>
          <w:rFonts w:asciiTheme="minorHAnsi" w:eastAsiaTheme="minorHAnsi" w:hAnsiTheme="minorHAnsi" w:cstheme="minorBidi"/>
          <w:sz w:val="22"/>
          <w:szCs w:val="22"/>
          <w:lang w:eastAsia="en-US"/>
        </w:rPr>
        <w:t xml:space="preserve"> </w:t>
      </w:r>
    </w:p>
    <w:p w14:paraId="3F5B840C" w14:textId="6276C591" w:rsidR="00622ACF" w:rsidRPr="00622ACF" w:rsidRDefault="00622ACF" w:rsidP="00F223EF">
      <w:pPr>
        <w:spacing w:after="160"/>
        <w:rPr>
          <w:rFonts w:asciiTheme="minorHAnsi" w:eastAsiaTheme="minorHAnsi" w:hAnsiTheme="minorHAnsi" w:cstheme="minorBidi"/>
          <w:sz w:val="22"/>
          <w:szCs w:val="22"/>
          <w:lang w:eastAsia="en-US"/>
        </w:rPr>
      </w:pPr>
      <w:r w:rsidRPr="00622ACF">
        <w:rPr>
          <w:rFonts w:asciiTheme="minorHAnsi" w:eastAsiaTheme="minorHAnsi" w:hAnsiTheme="minorHAnsi" w:cstheme="minorBidi"/>
          <w:sz w:val="22"/>
          <w:szCs w:val="22"/>
          <w:lang w:eastAsia="en-US"/>
        </w:rPr>
        <w:tab/>
      </w:r>
      <w:r w:rsidRPr="00622ACF">
        <w:rPr>
          <w:rFonts w:asciiTheme="minorHAnsi" w:eastAsiaTheme="minorHAnsi" w:hAnsiTheme="minorHAnsi" w:cstheme="minorBidi"/>
          <w:sz w:val="22"/>
          <w:szCs w:val="22"/>
          <w:lang w:eastAsia="en-US"/>
        </w:rPr>
        <w:tab/>
      </w:r>
      <w:r w:rsidRPr="00622ACF">
        <w:rPr>
          <w:rFonts w:asciiTheme="minorHAnsi" w:eastAsiaTheme="minorHAnsi" w:hAnsiTheme="minorHAnsi" w:cstheme="minorBidi"/>
          <w:sz w:val="22"/>
          <w:szCs w:val="22"/>
          <w:lang w:eastAsia="en-US"/>
        </w:rPr>
        <w:tab/>
      </w:r>
      <w:r w:rsidRPr="00622ACF">
        <w:rPr>
          <w:rFonts w:asciiTheme="minorHAnsi" w:eastAsiaTheme="minorHAnsi" w:hAnsiTheme="minorHAnsi" w:cstheme="minorBidi"/>
          <w:sz w:val="22"/>
          <w:szCs w:val="22"/>
          <w:lang w:eastAsia="en-US"/>
        </w:rPr>
        <w:tab/>
      </w:r>
      <w:r w:rsidRPr="00622ACF">
        <w:rPr>
          <w:rFonts w:asciiTheme="minorHAnsi" w:eastAsiaTheme="minorHAnsi" w:hAnsiTheme="minorHAnsi" w:cstheme="minorBidi"/>
          <w:sz w:val="22"/>
          <w:szCs w:val="22"/>
          <w:lang w:eastAsia="en-US"/>
        </w:rPr>
        <w:tab/>
      </w:r>
      <w:r w:rsidRPr="00622ACF">
        <w:rPr>
          <w:rFonts w:asciiTheme="minorHAnsi" w:eastAsiaTheme="minorHAnsi" w:hAnsiTheme="minorHAnsi" w:cstheme="minorBidi"/>
          <w:sz w:val="22"/>
          <w:szCs w:val="22"/>
          <w:lang w:eastAsia="en-US"/>
        </w:rPr>
        <w:tab/>
      </w:r>
      <w:r w:rsidRPr="00622ACF">
        <w:rPr>
          <w:rFonts w:asciiTheme="minorHAnsi" w:eastAsiaTheme="minorHAnsi" w:hAnsiTheme="minorHAnsi" w:cstheme="minorBidi"/>
          <w:sz w:val="22"/>
          <w:szCs w:val="22"/>
          <w:lang w:eastAsia="en-US"/>
        </w:rPr>
        <w:tab/>
      </w:r>
      <w:r w:rsidRPr="00622ACF">
        <w:rPr>
          <w:rFonts w:asciiTheme="minorHAnsi" w:eastAsiaTheme="minorHAnsi" w:hAnsiTheme="minorHAnsi" w:cstheme="minorBidi"/>
          <w:sz w:val="22"/>
          <w:szCs w:val="22"/>
          <w:lang w:eastAsia="en-US"/>
        </w:rPr>
        <w:tab/>
      </w:r>
      <w:r w:rsidRPr="00622ACF">
        <w:rPr>
          <w:rFonts w:asciiTheme="minorHAnsi" w:eastAsiaTheme="minorHAnsi" w:hAnsiTheme="minorHAnsi" w:cstheme="minorBidi"/>
          <w:sz w:val="22"/>
          <w:szCs w:val="22"/>
          <w:lang w:eastAsia="en-US"/>
        </w:rPr>
        <w:tab/>
      </w:r>
    </w:p>
    <w:p w14:paraId="34E58435" w14:textId="77777777" w:rsidR="00622ACF" w:rsidRPr="00F223EF" w:rsidRDefault="00622ACF" w:rsidP="00F223EF">
      <w:pPr>
        <w:spacing w:after="160"/>
        <w:rPr>
          <w:rFonts w:asciiTheme="minorHAnsi" w:eastAsiaTheme="minorHAnsi" w:hAnsiTheme="minorHAnsi" w:cstheme="minorBidi"/>
          <w:sz w:val="22"/>
          <w:szCs w:val="22"/>
          <w:highlight w:val="yellow"/>
          <w:lang w:eastAsia="en-US"/>
        </w:rPr>
      </w:pPr>
      <w:r w:rsidRPr="00F223EF">
        <w:rPr>
          <w:rFonts w:asciiTheme="minorHAnsi" w:eastAsiaTheme="minorHAnsi" w:hAnsiTheme="minorHAnsi" w:cstheme="minorBidi"/>
          <w:sz w:val="22"/>
          <w:szCs w:val="22"/>
          <w:highlight w:val="yellow"/>
          <w:lang w:eastAsia="en-US"/>
        </w:rPr>
        <w:lastRenderedPageBreak/>
        <w:t xml:space="preserve">Naam vertegenwoordiger: </w:t>
      </w:r>
      <w:r w:rsidRPr="00F223EF">
        <w:rPr>
          <w:rFonts w:asciiTheme="minorHAnsi" w:eastAsiaTheme="minorHAnsi" w:hAnsiTheme="minorHAnsi" w:cstheme="minorBidi"/>
          <w:sz w:val="22"/>
          <w:szCs w:val="22"/>
          <w:highlight w:val="yellow"/>
          <w:lang w:eastAsia="en-US"/>
        </w:rPr>
        <w:tab/>
      </w:r>
      <w:r w:rsidRPr="00F223EF">
        <w:rPr>
          <w:rFonts w:asciiTheme="minorHAnsi" w:eastAsiaTheme="minorHAnsi" w:hAnsiTheme="minorHAnsi" w:cstheme="minorBidi"/>
          <w:sz w:val="22"/>
          <w:szCs w:val="22"/>
          <w:highlight w:val="yellow"/>
          <w:lang w:eastAsia="en-US"/>
        </w:rPr>
        <w:tab/>
      </w:r>
      <w:r w:rsidRPr="00F223EF">
        <w:rPr>
          <w:rFonts w:asciiTheme="minorHAnsi" w:eastAsiaTheme="minorHAnsi" w:hAnsiTheme="minorHAnsi" w:cstheme="minorBidi"/>
          <w:sz w:val="22"/>
          <w:szCs w:val="22"/>
          <w:highlight w:val="yellow"/>
          <w:lang w:eastAsia="en-US"/>
        </w:rPr>
        <w:tab/>
      </w:r>
      <w:r w:rsidRPr="00F223EF">
        <w:rPr>
          <w:rFonts w:asciiTheme="minorHAnsi" w:eastAsiaTheme="minorHAnsi" w:hAnsiTheme="minorHAnsi" w:cstheme="minorBidi"/>
          <w:sz w:val="22"/>
          <w:szCs w:val="22"/>
          <w:highlight w:val="yellow"/>
          <w:lang w:eastAsia="en-US"/>
        </w:rPr>
        <w:tab/>
        <w:t xml:space="preserve">Naam vertegenwoordiger: </w:t>
      </w:r>
    </w:p>
    <w:p w14:paraId="7E436F11" w14:textId="52E73612" w:rsidR="00622ACF" w:rsidRPr="00F223EF" w:rsidRDefault="00160CB2" w:rsidP="00F223EF">
      <w:pPr>
        <w:spacing w:after="160"/>
        <w:rPr>
          <w:rFonts w:asciiTheme="minorHAnsi" w:eastAsiaTheme="minorHAnsi" w:hAnsiTheme="minorHAnsi" w:cstheme="minorBidi"/>
          <w:sz w:val="22"/>
          <w:szCs w:val="22"/>
          <w:highlight w:val="yellow"/>
          <w:lang w:eastAsia="en-US"/>
        </w:rPr>
      </w:pPr>
      <w:r w:rsidRPr="00F223EF">
        <w:rPr>
          <w:rFonts w:asciiTheme="minorHAnsi" w:eastAsiaTheme="minorHAnsi" w:hAnsiTheme="minorHAnsi" w:cstheme="minorBidi"/>
          <w:sz w:val="22"/>
          <w:szCs w:val="22"/>
          <w:highlight w:val="yellow"/>
          <w:lang w:eastAsia="en-US"/>
        </w:rPr>
        <w:t>NAAM ONDERTEKENAAR</w:t>
      </w:r>
      <w:r w:rsidR="00622ACF" w:rsidRPr="00F223EF">
        <w:rPr>
          <w:rFonts w:asciiTheme="minorHAnsi" w:eastAsiaTheme="minorHAnsi" w:hAnsiTheme="minorHAnsi" w:cstheme="minorBidi"/>
          <w:sz w:val="22"/>
          <w:szCs w:val="22"/>
          <w:highlight w:val="yellow"/>
          <w:lang w:eastAsia="en-US"/>
        </w:rPr>
        <w:tab/>
      </w:r>
      <w:r w:rsidR="00622ACF" w:rsidRPr="00F223EF">
        <w:rPr>
          <w:rFonts w:asciiTheme="minorHAnsi" w:eastAsiaTheme="minorHAnsi" w:hAnsiTheme="minorHAnsi" w:cstheme="minorBidi"/>
          <w:sz w:val="22"/>
          <w:szCs w:val="22"/>
          <w:highlight w:val="yellow"/>
          <w:lang w:eastAsia="en-US"/>
        </w:rPr>
        <w:tab/>
      </w:r>
      <w:r w:rsidR="00622ACF" w:rsidRPr="00F223EF">
        <w:rPr>
          <w:rFonts w:asciiTheme="minorHAnsi" w:eastAsiaTheme="minorHAnsi" w:hAnsiTheme="minorHAnsi" w:cstheme="minorBidi"/>
          <w:sz w:val="22"/>
          <w:szCs w:val="22"/>
          <w:highlight w:val="yellow"/>
          <w:lang w:eastAsia="en-US"/>
        </w:rPr>
        <w:tab/>
      </w:r>
      <w:r w:rsidR="00622ACF" w:rsidRPr="00F223EF">
        <w:rPr>
          <w:rFonts w:asciiTheme="minorHAnsi" w:eastAsiaTheme="minorHAnsi" w:hAnsiTheme="minorHAnsi" w:cstheme="minorBidi"/>
          <w:sz w:val="22"/>
          <w:szCs w:val="22"/>
          <w:highlight w:val="yellow"/>
          <w:lang w:eastAsia="en-US"/>
        </w:rPr>
        <w:tab/>
      </w:r>
      <w:r w:rsidR="00622ACF" w:rsidRPr="00F223EF">
        <w:rPr>
          <w:rFonts w:asciiTheme="minorHAnsi" w:eastAsiaTheme="minorHAnsi" w:hAnsiTheme="minorHAnsi" w:cstheme="minorBidi"/>
          <w:sz w:val="22"/>
          <w:szCs w:val="22"/>
          <w:highlight w:val="yellow"/>
          <w:lang w:eastAsia="en-US"/>
        </w:rPr>
        <w:tab/>
      </w:r>
      <w:r w:rsidR="00622ACF" w:rsidRPr="00F223EF">
        <w:rPr>
          <w:rFonts w:asciiTheme="minorHAnsi" w:eastAsiaTheme="minorHAnsi" w:hAnsiTheme="minorHAnsi" w:cstheme="minorBidi"/>
          <w:sz w:val="22"/>
          <w:szCs w:val="22"/>
          <w:highlight w:val="yellow"/>
          <w:lang w:eastAsia="en-US"/>
        </w:rPr>
        <w:tab/>
      </w:r>
    </w:p>
    <w:p w14:paraId="43E0049C" w14:textId="77777777" w:rsidR="00221B0B" w:rsidRPr="00F223EF" w:rsidRDefault="00221B0B" w:rsidP="00F223EF">
      <w:pPr>
        <w:spacing w:after="160"/>
        <w:rPr>
          <w:rFonts w:asciiTheme="minorHAnsi" w:eastAsiaTheme="minorHAnsi" w:hAnsiTheme="minorHAnsi" w:cstheme="minorBidi"/>
          <w:sz w:val="22"/>
          <w:szCs w:val="22"/>
          <w:highlight w:val="yellow"/>
          <w:lang w:eastAsia="en-US"/>
        </w:rPr>
      </w:pPr>
    </w:p>
    <w:p w14:paraId="7C08EE23" w14:textId="041DBE53" w:rsidR="00622ACF" w:rsidRPr="00F223EF" w:rsidRDefault="00622ACF" w:rsidP="00F223EF">
      <w:pPr>
        <w:spacing w:after="160"/>
        <w:rPr>
          <w:rFonts w:asciiTheme="minorHAnsi" w:eastAsiaTheme="minorHAnsi" w:hAnsiTheme="minorHAnsi" w:cstheme="minorBidi"/>
          <w:sz w:val="22"/>
          <w:szCs w:val="22"/>
          <w:highlight w:val="yellow"/>
          <w:lang w:eastAsia="en-US"/>
        </w:rPr>
      </w:pPr>
      <w:r w:rsidRPr="00F223EF">
        <w:rPr>
          <w:rFonts w:asciiTheme="minorHAnsi" w:eastAsiaTheme="minorHAnsi" w:hAnsiTheme="minorHAnsi" w:cstheme="minorBidi"/>
          <w:sz w:val="22"/>
          <w:szCs w:val="22"/>
          <w:highlight w:val="yellow"/>
          <w:lang w:eastAsia="en-US"/>
        </w:rPr>
        <w:tab/>
      </w:r>
      <w:r w:rsidRPr="00F223EF">
        <w:rPr>
          <w:rFonts w:asciiTheme="minorHAnsi" w:eastAsiaTheme="minorHAnsi" w:hAnsiTheme="minorHAnsi" w:cstheme="minorBidi"/>
          <w:sz w:val="22"/>
          <w:szCs w:val="22"/>
          <w:highlight w:val="yellow"/>
          <w:lang w:eastAsia="en-US"/>
        </w:rPr>
        <w:tab/>
      </w:r>
    </w:p>
    <w:p w14:paraId="164A7625" w14:textId="77777777" w:rsidR="00160CB2" w:rsidRPr="00F223EF" w:rsidRDefault="00160CB2" w:rsidP="00F223EF">
      <w:pPr>
        <w:spacing w:after="160"/>
        <w:rPr>
          <w:rFonts w:asciiTheme="minorHAnsi" w:eastAsiaTheme="minorHAnsi" w:hAnsiTheme="minorHAnsi" w:cstheme="minorBidi"/>
          <w:sz w:val="22"/>
          <w:szCs w:val="22"/>
          <w:highlight w:val="yellow"/>
          <w:lang w:eastAsia="en-US"/>
        </w:rPr>
      </w:pPr>
      <w:r w:rsidRPr="00F223EF">
        <w:rPr>
          <w:rFonts w:asciiTheme="minorHAnsi" w:eastAsiaTheme="minorHAnsi" w:hAnsiTheme="minorHAnsi" w:cstheme="minorBidi"/>
          <w:sz w:val="22"/>
          <w:szCs w:val="22"/>
          <w:highlight w:val="yellow"/>
          <w:lang w:eastAsia="en-US"/>
        </w:rPr>
        <w:t>FUNCTIE ONDERTEKENAAR</w:t>
      </w:r>
      <w:r w:rsidRPr="00F223EF">
        <w:rPr>
          <w:rFonts w:asciiTheme="minorHAnsi" w:eastAsiaTheme="minorHAnsi" w:hAnsiTheme="minorHAnsi" w:cstheme="minorBidi"/>
          <w:sz w:val="22"/>
          <w:szCs w:val="22"/>
          <w:highlight w:val="yellow"/>
          <w:lang w:eastAsia="en-US"/>
        </w:rPr>
        <w:tab/>
      </w:r>
      <w:r w:rsidRPr="00F223EF">
        <w:rPr>
          <w:rFonts w:asciiTheme="minorHAnsi" w:eastAsiaTheme="minorHAnsi" w:hAnsiTheme="minorHAnsi" w:cstheme="minorBidi"/>
          <w:sz w:val="22"/>
          <w:szCs w:val="22"/>
          <w:highlight w:val="yellow"/>
          <w:lang w:eastAsia="en-US"/>
        </w:rPr>
        <w:tab/>
      </w:r>
      <w:r w:rsidRPr="00F223EF">
        <w:rPr>
          <w:rFonts w:asciiTheme="minorHAnsi" w:eastAsiaTheme="minorHAnsi" w:hAnsiTheme="minorHAnsi" w:cstheme="minorBidi"/>
          <w:sz w:val="22"/>
          <w:szCs w:val="22"/>
          <w:highlight w:val="yellow"/>
          <w:lang w:eastAsia="en-US"/>
        </w:rPr>
        <w:tab/>
      </w:r>
      <w:r w:rsidRPr="00F223EF">
        <w:rPr>
          <w:rFonts w:asciiTheme="minorHAnsi" w:eastAsiaTheme="minorHAnsi" w:hAnsiTheme="minorHAnsi" w:cstheme="minorBidi"/>
          <w:sz w:val="22"/>
          <w:szCs w:val="22"/>
          <w:highlight w:val="yellow"/>
          <w:lang w:eastAsia="en-US"/>
        </w:rPr>
        <w:tab/>
        <w:t>FUNCTIE ONDERTEKENAAR</w:t>
      </w:r>
    </w:p>
    <w:p w14:paraId="52D03478" w14:textId="16458A3A" w:rsidR="00622ACF" w:rsidRPr="00F223EF" w:rsidRDefault="00622ACF" w:rsidP="00F223EF">
      <w:pPr>
        <w:spacing w:after="160"/>
        <w:rPr>
          <w:rFonts w:asciiTheme="minorHAnsi" w:eastAsiaTheme="minorHAnsi" w:hAnsiTheme="minorHAnsi" w:cstheme="minorBidi"/>
          <w:sz w:val="22"/>
          <w:szCs w:val="22"/>
          <w:highlight w:val="yellow"/>
          <w:lang w:eastAsia="en-US"/>
        </w:rPr>
      </w:pPr>
      <w:r w:rsidRPr="00F223EF">
        <w:rPr>
          <w:rFonts w:asciiTheme="minorHAnsi" w:eastAsiaTheme="minorHAnsi" w:hAnsiTheme="minorHAnsi" w:cstheme="minorBidi"/>
          <w:sz w:val="22"/>
          <w:szCs w:val="22"/>
          <w:highlight w:val="yellow"/>
          <w:lang w:eastAsia="en-US"/>
        </w:rPr>
        <w:t>Plaats:</w:t>
      </w:r>
      <w:r w:rsidRPr="00F223EF">
        <w:rPr>
          <w:rFonts w:asciiTheme="minorHAnsi" w:eastAsiaTheme="minorHAnsi" w:hAnsiTheme="minorHAnsi" w:cstheme="minorBidi"/>
          <w:sz w:val="22"/>
          <w:szCs w:val="22"/>
          <w:highlight w:val="yellow"/>
          <w:lang w:eastAsia="en-US"/>
        </w:rPr>
        <w:tab/>
      </w:r>
      <w:r w:rsidRPr="00F223EF">
        <w:rPr>
          <w:rFonts w:asciiTheme="minorHAnsi" w:eastAsiaTheme="minorHAnsi" w:hAnsiTheme="minorHAnsi" w:cstheme="minorBidi"/>
          <w:sz w:val="22"/>
          <w:szCs w:val="22"/>
          <w:highlight w:val="yellow"/>
          <w:lang w:eastAsia="en-US"/>
        </w:rPr>
        <w:tab/>
      </w:r>
      <w:r w:rsidRPr="00F223EF">
        <w:rPr>
          <w:rFonts w:asciiTheme="minorHAnsi" w:eastAsiaTheme="minorHAnsi" w:hAnsiTheme="minorHAnsi" w:cstheme="minorBidi"/>
          <w:sz w:val="22"/>
          <w:szCs w:val="22"/>
          <w:highlight w:val="yellow"/>
          <w:lang w:eastAsia="en-US"/>
        </w:rPr>
        <w:tab/>
      </w:r>
      <w:r w:rsidRPr="00F223EF">
        <w:rPr>
          <w:rFonts w:asciiTheme="minorHAnsi" w:eastAsiaTheme="minorHAnsi" w:hAnsiTheme="minorHAnsi" w:cstheme="minorBidi"/>
          <w:sz w:val="22"/>
          <w:szCs w:val="22"/>
          <w:highlight w:val="yellow"/>
          <w:lang w:eastAsia="en-US"/>
        </w:rPr>
        <w:tab/>
      </w:r>
      <w:r w:rsidRPr="00F223EF">
        <w:rPr>
          <w:rFonts w:asciiTheme="minorHAnsi" w:eastAsiaTheme="minorHAnsi" w:hAnsiTheme="minorHAnsi" w:cstheme="minorBidi"/>
          <w:sz w:val="22"/>
          <w:szCs w:val="22"/>
          <w:highlight w:val="yellow"/>
          <w:lang w:eastAsia="en-US"/>
        </w:rPr>
        <w:tab/>
      </w:r>
      <w:r w:rsidRPr="00F223EF">
        <w:rPr>
          <w:rFonts w:asciiTheme="minorHAnsi" w:eastAsiaTheme="minorHAnsi" w:hAnsiTheme="minorHAnsi" w:cstheme="minorBidi"/>
          <w:sz w:val="22"/>
          <w:szCs w:val="22"/>
          <w:highlight w:val="yellow"/>
          <w:lang w:eastAsia="en-US"/>
        </w:rPr>
        <w:tab/>
      </w:r>
      <w:r w:rsidRPr="00F223EF">
        <w:rPr>
          <w:rFonts w:asciiTheme="minorHAnsi" w:eastAsiaTheme="minorHAnsi" w:hAnsiTheme="minorHAnsi" w:cstheme="minorBidi"/>
          <w:sz w:val="22"/>
          <w:szCs w:val="22"/>
          <w:highlight w:val="yellow"/>
          <w:lang w:eastAsia="en-US"/>
        </w:rPr>
        <w:tab/>
        <w:t>Plaats:</w:t>
      </w:r>
      <w:r w:rsidRPr="00F223EF">
        <w:rPr>
          <w:rFonts w:asciiTheme="minorHAnsi" w:eastAsiaTheme="minorHAnsi" w:hAnsiTheme="minorHAnsi" w:cstheme="minorBidi"/>
          <w:sz w:val="22"/>
          <w:szCs w:val="22"/>
          <w:highlight w:val="yellow"/>
          <w:lang w:eastAsia="en-US"/>
        </w:rPr>
        <w:tab/>
      </w:r>
    </w:p>
    <w:p w14:paraId="1879AEB9" w14:textId="77777777" w:rsidR="00622ACF" w:rsidRPr="00F223EF" w:rsidRDefault="00622ACF" w:rsidP="00F223EF">
      <w:pPr>
        <w:spacing w:after="160"/>
        <w:rPr>
          <w:rFonts w:asciiTheme="minorHAnsi" w:eastAsiaTheme="minorHAnsi" w:hAnsiTheme="minorHAnsi" w:cstheme="minorBidi"/>
          <w:sz w:val="22"/>
          <w:szCs w:val="22"/>
          <w:highlight w:val="yellow"/>
          <w:lang w:eastAsia="en-US"/>
        </w:rPr>
      </w:pPr>
      <w:r w:rsidRPr="00F223EF">
        <w:rPr>
          <w:rFonts w:asciiTheme="minorHAnsi" w:eastAsiaTheme="minorHAnsi" w:hAnsiTheme="minorHAnsi" w:cstheme="minorBidi"/>
          <w:sz w:val="22"/>
          <w:szCs w:val="22"/>
          <w:highlight w:val="yellow"/>
          <w:lang w:eastAsia="en-US"/>
        </w:rPr>
        <w:t>Datum:</w:t>
      </w:r>
      <w:r w:rsidRPr="00F223EF">
        <w:rPr>
          <w:rFonts w:asciiTheme="minorHAnsi" w:eastAsiaTheme="minorHAnsi" w:hAnsiTheme="minorHAnsi" w:cstheme="minorBidi"/>
          <w:sz w:val="22"/>
          <w:szCs w:val="22"/>
          <w:highlight w:val="yellow"/>
          <w:lang w:eastAsia="en-US"/>
        </w:rPr>
        <w:tab/>
      </w:r>
      <w:r w:rsidRPr="00F223EF">
        <w:rPr>
          <w:rFonts w:asciiTheme="minorHAnsi" w:eastAsiaTheme="minorHAnsi" w:hAnsiTheme="minorHAnsi" w:cstheme="minorBidi"/>
          <w:sz w:val="22"/>
          <w:szCs w:val="22"/>
          <w:highlight w:val="yellow"/>
          <w:lang w:eastAsia="en-US"/>
        </w:rPr>
        <w:tab/>
      </w:r>
      <w:r w:rsidRPr="00F223EF">
        <w:rPr>
          <w:rFonts w:asciiTheme="minorHAnsi" w:eastAsiaTheme="minorHAnsi" w:hAnsiTheme="minorHAnsi" w:cstheme="minorBidi"/>
          <w:sz w:val="22"/>
          <w:szCs w:val="22"/>
          <w:highlight w:val="yellow"/>
          <w:lang w:eastAsia="en-US"/>
        </w:rPr>
        <w:tab/>
      </w:r>
      <w:r w:rsidRPr="00F223EF">
        <w:rPr>
          <w:rFonts w:asciiTheme="minorHAnsi" w:eastAsiaTheme="minorHAnsi" w:hAnsiTheme="minorHAnsi" w:cstheme="minorBidi"/>
          <w:sz w:val="22"/>
          <w:szCs w:val="22"/>
          <w:highlight w:val="yellow"/>
          <w:lang w:eastAsia="en-US"/>
        </w:rPr>
        <w:tab/>
      </w:r>
      <w:r w:rsidRPr="00F223EF">
        <w:rPr>
          <w:rFonts w:asciiTheme="minorHAnsi" w:eastAsiaTheme="minorHAnsi" w:hAnsiTheme="minorHAnsi" w:cstheme="minorBidi"/>
          <w:sz w:val="22"/>
          <w:szCs w:val="22"/>
          <w:highlight w:val="yellow"/>
          <w:lang w:eastAsia="en-US"/>
        </w:rPr>
        <w:tab/>
      </w:r>
      <w:r w:rsidRPr="00F223EF">
        <w:rPr>
          <w:rFonts w:asciiTheme="minorHAnsi" w:eastAsiaTheme="minorHAnsi" w:hAnsiTheme="minorHAnsi" w:cstheme="minorBidi"/>
          <w:sz w:val="22"/>
          <w:szCs w:val="22"/>
          <w:highlight w:val="yellow"/>
          <w:lang w:eastAsia="en-US"/>
        </w:rPr>
        <w:tab/>
      </w:r>
      <w:r w:rsidRPr="00F223EF">
        <w:rPr>
          <w:rFonts w:asciiTheme="minorHAnsi" w:eastAsiaTheme="minorHAnsi" w:hAnsiTheme="minorHAnsi" w:cstheme="minorBidi"/>
          <w:sz w:val="22"/>
          <w:szCs w:val="22"/>
          <w:highlight w:val="yellow"/>
          <w:lang w:eastAsia="en-US"/>
        </w:rPr>
        <w:tab/>
        <w:t>Datum:</w:t>
      </w:r>
    </w:p>
    <w:p w14:paraId="1C48C5C6" w14:textId="77777777" w:rsidR="00622ACF" w:rsidRPr="00622ACF" w:rsidRDefault="00622ACF" w:rsidP="00F223EF">
      <w:pPr>
        <w:spacing w:after="160"/>
        <w:rPr>
          <w:rFonts w:asciiTheme="minorHAnsi" w:eastAsiaTheme="minorHAnsi" w:hAnsiTheme="minorHAnsi" w:cstheme="minorBidi"/>
          <w:sz w:val="22"/>
          <w:szCs w:val="22"/>
          <w:lang w:eastAsia="en-US"/>
        </w:rPr>
      </w:pPr>
      <w:r w:rsidRPr="00F223EF">
        <w:rPr>
          <w:rFonts w:asciiTheme="minorHAnsi" w:eastAsiaTheme="minorHAnsi" w:hAnsiTheme="minorHAnsi" w:cstheme="minorBidi"/>
          <w:sz w:val="22"/>
          <w:szCs w:val="22"/>
          <w:highlight w:val="yellow"/>
          <w:lang w:eastAsia="en-US"/>
        </w:rPr>
        <w:t>Handtekening:</w:t>
      </w:r>
      <w:r w:rsidRPr="00F223EF">
        <w:rPr>
          <w:rFonts w:asciiTheme="minorHAnsi" w:eastAsiaTheme="minorHAnsi" w:hAnsiTheme="minorHAnsi" w:cstheme="minorBidi"/>
          <w:sz w:val="22"/>
          <w:szCs w:val="22"/>
          <w:highlight w:val="yellow"/>
          <w:lang w:eastAsia="en-US"/>
        </w:rPr>
        <w:tab/>
      </w:r>
      <w:r w:rsidRPr="00F223EF">
        <w:rPr>
          <w:rFonts w:asciiTheme="minorHAnsi" w:eastAsiaTheme="minorHAnsi" w:hAnsiTheme="minorHAnsi" w:cstheme="minorBidi"/>
          <w:sz w:val="22"/>
          <w:szCs w:val="22"/>
          <w:highlight w:val="yellow"/>
          <w:lang w:eastAsia="en-US"/>
        </w:rPr>
        <w:tab/>
      </w:r>
      <w:r w:rsidRPr="00F223EF">
        <w:rPr>
          <w:rFonts w:asciiTheme="minorHAnsi" w:eastAsiaTheme="minorHAnsi" w:hAnsiTheme="minorHAnsi" w:cstheme="minorBidi"/>
          <w:sz w:val="22"/>
          <w:szCs w:val="22"/>
          <w:highlight w:val="yellow"/>
          <w:lang w:eastAsia="en-US"/>
        </w:rPr>
        <w:tab/>
      </w:r>
      <w:r w:rsidRPr="00F223EF">
        <w:rPr>
          <w:rFonts w:asciiTheme="minorHAnsi" w:eastAsiaTheme="minorHAnsi" w:hAnsiTheme="minorHAnsi" w:cstheme="minorBidi"/>
          <w:sz w:val="22"/>
          <w:szCs w:val="22"/>
          <w:highlight w:val="yellow"/>
          <w:lang w:eastAsia="en-US"/>
        </w:rPr>
        <w:tab/>
      </w:r>
      <w:r w:rsidRPr="00F223EF">
        <w:rPr>
          <w:rFonts w:asciiTheme="minorHAnsi" w:eastAsiaTheme="minorHAnsi" w:hAnsiTheme="minorHAnsi" w:cstheme="minorBidi"/>
          <w:sz w:val="22"/>
          <w:szCs w:val="22"/>
          <w:highlight w:val="yellow"/>
          <w:lang w:eastAsia="en-US"/>
        </w:rPr>
        <w:tab/>
      </w:r>
      <w:r w:rsidRPr="00F223EF">
        <w:rPr>
          <w:rFonts w:asciiTheme="minorHAnsi" w:eastAsiaTheme="minorHAnsi" w:hAnsiTheme="minorHAnsi" w:cstheme="minorBidi"/>
          <w:sz w:val="22"/>
          <w:szCs w:val="22"/>
          <w:highlight w:val="yellow"/>
          <w:lang w:eastAsia="en-US"/>
        </w:rPr>
        <w:tab/>
        <w:t>Handtekening:</w:t>
      </w:r>
    </w:p>
    <w:p w14:paraId="0024E581" w14:textId="68EE1D6F" w:rsidR="003E11C8" w:rsidRPr="00622ACF" w:rsidRDefault="003E11C8" w:rsidP="00F223EF"/>
    <w:sectPr w:rsidR="003E11C8" w:rsidRPr="00622ACF">
      <w:headerReference w:type="even" r:id="rId7"/>
      <w:headerReference w:type="default" r:id="rId8"/>
      <w:footerReference w:type="even" r:id="rId9"/>
      <w:footerReference w:type="default" r:id="rId10"/>
      <w:headerReference w:type="first" r:id="rId11"/>
      <w:footerReference w:type="first" r:id="rId1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5A96C3C" w14:textId="77777777" w:rsidR="00173798" w:rsidRDefault="00173798" w:rsidP="00173798">
      <w:r>
        <w:separator/>
      </w:r>
    </w:p>
  </w:endnote>
  <w:endnote w:type="continuationSeparator" w:id="0">
    <w:p w14:paraId="5F090601" w14:textId="77777777" w:rsidR="00173798" w:rsidRDefault="00173798" w:rsidP="001737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61F972" w14:textId="77777777" w:rsidR="00173798" w:rsidRDefault="00173798">
    <w:pPr>
      <w:pStyle w:val="Voetteks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6B09AD" w14:textId="77777777" w:rsidR="00173798" w:rsidRDefault="00173798">
    <w:pPr>
      <w:pStyle w:val="Voetteks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33AA8C" w14:textId="77777777" w:rsidR="00173798" w:rsidRDefault="00173798">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14EEF98" w14:textId="77777777" w:rsidR="00173798" w:rsidRDefault="00173798" w:rsidP="00173798">
      <w:r>
        <w:separator/>
      </w:r>
    </w:p>
  </w:footnote>
  <w:footnote w:type="continuationSeparator" w:id="0">
    <w:p w14:paraId="464437BF" w14:textId="77777777" w:rsidR="00173798" w:rsidRDefault="00173798" w:rsidP="0017379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FABF6D" w14:textId="77777777" w:rsidR="00173798" w:rsidRDefault="00173798">
    <w:pPr>
      <w:pStyle w:val="Kopteks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34058675"/>
      <w:docPartObj>
        <w:docPartGallery w:val="Watermarks"/>
        <w:docPartUnique/>
      </w:docPartObj>
    </w:sdtPr>
    <w:sdtEndPr/>
    <w:sdtContent>
      <w:p w14:paraId="005EE05F" w14:textId="41F4C6B3" w:rsidR="00173798" w:rsidRDefault="008100F1">
        <w:pPr>
          <w:pStyle w:val="Koptekst"/>
        </w:pPr>
        <w:r>
          <w:pict w14:anchorId="3E22916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831064" o:spid="_x0000_s2049" type="#_x0000_t136" style="position:absolute;margin-left:0;margin-top:0;width:412.4pt;height:247.45pt;rotation:315;z-index:-251658752;mso-position-horizontal:center;mso-position-horizontal-relative:margin;mso-position-vertical:center;mso-position-vertical-relative:margin" o:allowincell="f" fillcolor="silver" stroked="f">
              <v:fill opacity=".5"/>
              <v:textpath style="font-family:&quot;calibri&quot;;font-size:1pt" string="CONCEPT"/>
              <w10:wrap anchorx="margin" anchory="margin"/>
            </v:shape>
          </w:pict>
        </w:r>
      </w:p>
    </w:sdtContent>
  </w:sdt>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F720117" w14:textId="77777777" w:rsidR="00173798" w:rsidRDefault="00173798">
    <w:pPr>
      <w:pStyle w:val="Kopteks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66290D"/>
    <w:multiLevelType w:val="hybridMultilevel"/>
    <w:tmpl w:val="D214EEC8"/>
    <w:lvl w:ilvl="0" w:tplc="0CEAE6D4">
      <w:start w:val="1"/>
      <w:numFmt w:val="lowerLetter"/>
      <w:lvlText w:val="%1."/>
      <w:lvlJc w:val="left"/>
      <w:pPr>
        <w:tabs>
          <w:tab w:val="num" w:pos="360"/>
        </w:tabs>
        <w:ind w:left="360" w:hanging="360"/>
      </w:pPr>
    </w:lvl>
    <w:lvl w:ilvl="1" w:tplc="04130019">
      <w:start w:val="1"/>
      <w:numFmt w:val="lowerLetter"/>
      <w:lvlText w:val="%2."/>
      <w:lvlJc w:val="left"/>
      <w:pPr>
        <w:ind w:left="1440" w:hanging="360"/>
      </w:pPr>
    </w:lvl>
    <w:lvl w:ilvl="2" w:tplc="0413001B">
      <w:start w:val="1"/>
      <w:numFmt w:val="lowerRoman"/>
      <w:lvlText w:val="%3."/>
      <w:lvlJc w:val="right"/>
      <w:pPr>
        <w:ind w:left="2160" w:hanging="180"/>
      </w:pPr>
    </w:lvl>
    <w:lvl w:ilvl="3" w:tplc="0413000F">
      <w:start w:val="1"/>
      <w:numFmt w:val="decimal"/>
      <w:lvlText w:val="%4."/>
      <w:lvlJc w:val="left"/>
      <w:pPr>
        <w:ind w:left="2880" w:hanging="360"/>
      </w:pPr>
    </w:lvl>
    <w:lvl w:ilvl="4" w:tplc="04130019">
      <w:start w:val="1"/>
      <w:numFmt w:val="lowerLetter"/>
      <w:lvlText w:val="%5."/>
      <w:lvlJc w:val="left"/>
      <w:pPr>
        <w:ind w:left="3600" w:hanging="360"/>
      </w:pPr>
    </w:lvl>
    <w:lvl w:ilvl="5" w:tplc="0413001B">
      <w:start w:val="1"/>
      <w:numFmt w:val="lowerRoman"/>
      <w:lvlText w:val="%6."/>
      <w:lvlJc w:val="right"/>
      <w:pPr>
        <w:ind w:left="4320" w:hanging="180"/>
      </w:pPr>
    </w:lvl>
    <w:lvl w:ilvl="6" w:tplc="0413000F">
      <w:start w:val="1"/>
      <w:numFmt w:val="decimal"/>
      <w:lvlText w:val="%7."/>
      <w:lvlJc w:val="left"/>
      <w:pPr>
        <w:ind w:left="5040" w:hanging="360"/>
      </w:pPr>
    </w:lvl>
    <w:lvl w:ilvl="7" w:tplc="04130019">
      <w:start w:val="1"/>
      <w:numFmt w:val="lowerLetter"/>
      <w:lvlText w:val="%8."/>
      <w:lvlJc w:val="left"/>
      <w:pPr>
        <w:ind w:left="5760" w:hanging="360"/>
      </w:pPr>
    </w:lvl>
    <w:lvl w:ilvl="8" w:tplc="0413001B">
      <w:start w:val="1"/>
      <w:numFmt w:val="lowerRoman"/>
      <w:lvlText w:val="%9."/>
      <w:lvlJc w:val="right"/>
      <w:pPr>
        <w:ind w:left="6480" w:hanging="180"/>
      </w:pPr>
    </w:lvl>
  </w:abstractNum>
  <w:abstractNum w:abstractNumId="1" w15:restartNumberingAfterBreak="0">
    <w:nsid w:val="072E28AA"/>
    <w:multiLevelType w:val="hybridMultilevel"/>
    <w:tmpl w:val="93D61D0E"/>
    <w:lvl w:ilvl="0" w:tplc="81F87486">
      <w:start w:val="1"/>
      <w:numFmt w:val="lowerLetter"/>
      <w:lvlText w:val="%1."/>
      <w:lvlJc w:val="left"/>
      <w:pPr>
        <w:ind w:left="1065" w:hanging="705"/>
      </w:pPr>
      <w:rPr>
        <w:rFonts w:hint="default"/>
      </w:rPr>
    </w:lvl>
    <w:lvl w:ilvl="1" w:tplc="E7148CAE">
      <w:start w:val="1"/>
      <w:numFmt w:val="decimal"/>
      <w:lvlText w:val="%2."/>
      <w:lvlJc w:val="left"/>
      <w:pPr>
        <w:ind w:left="1785" w:hanging="705"/>
      </w:pPr>
      <w:rPr>
        <w:rFonts w:hint="default"/>
      </w:r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 w15:restartNumberingAfterBreak="0">
    <w:nsid w:val="09011B43"/>
    <w:multiLevelType w:val="hybridMultilevel"/>
    <w:tmpl w:val="D4460B34"/>
    <w:lvl w:ilvl="0" w:tplc="0413000F">
      <w:start w:val="1"/>
      <w:numFmt w:val="decimal"/>
      <w:lvlText w:val="%1."/>
      <w:lvlJc w:val="left"/>
      <w:pPr>
        <w:ind w:left="720" w:hanging="360"/>
      </w:pPr>
    </w:lvl>
    <w:lvl w:ilvl="1" w:tplc="45B6E7B0">
      <w:start w:val="1"/>
      <w:numFmt w:val="lowerLetter"/>
      <w:lvlText w:val="%2."/>
      <w:lvlJc w:val="left"/>
      <w:pPr>
        <w:ind w:left="1785" w:hanging="705"/>
      </w:pPr>
      <w:rPr>
        <w:rFonts w:hint="default"/>
      </w:r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3" w15:restartNumberingAfterBreak="0">
    <w:nsid w:val="0E8661DE"/>
    <w:multiLevelType w:val="hybridMultilevel"/>
    <w:tmpl w:val="9A92529A"/>
    <w:lvl w:ilvl="0" w:tplc="04130019">
      <w:start w:val="1"/>
      <w:numFmt w:val="lowerLetter"/>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4" w15:restartNumberingAfterBreak="0">
    <w:nsid w:val="0EB7338B"/>
    <w:multiLevelType w:val="multilevel"/>
    <w:tmpl w:val="B8CAA19E"/>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5" w15:restartNumberingAfterBreak="0">
    <w:nsid w:val="18DC6BFB"/>
    <w:multiLevelType w:val="hybridMultilevel"/>
    <w:tmpl w:val="929256E2"/>
    <w:lvl w:ilvl="0" w:tplc="04130019">
      <w:start w:val="1"/>
      <w:numFmt w:val="lowerLetter"/>
      <w:lvlText w:val="%1."/>
      <w:lvlJc w:val="left"/>
      <w:pPr>
        <w:ind w:left="720" w:hanging="360"/>
      </w:pPr>
    </w:lvl>
    <w:lvl w:ilvl="1" w:tplc="04130019">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6" w15:restartNumberingAfterBreak="0">
    <w:nsid w:val="19B03D47"/>
    <w:multiLevelType w:val="hybridMultilevel"/>
    <w:tmpl w:val="DB725EC6"/>
    <w:lvl w:ilvl="0" w:tplc="0413000F">
      <w:start w:val="1"/>
      <w:numFmt w:val="decimal"/>
      <w:lvlText w:val="%1."/>
      <w:lvlJc w:val="left"/>
      <w:pPr>
        <w:tabs>
          <w:tab w:val="num" w:pos="776"/>
        </w:tabs>
        <w:ind w:left="776" w:hanging="360"/>
      </w:pPr>
    </w:lvl>
    <w:lvl w:ilvl="1" w:tplc="48D2257A">
      <w:start w:val="1"/>
      <w:numFmt w:val="lowerLetter"/>
      <w:lvlText w:val="%2."/>
      <w:lvlJc w:val="left"/>
      <w:pPr>
        <w:tabs>
          <w:tab w:val="num" w:pos="1496"/>
        </w:tabs>
        <w:ind w:left="1496" w:hanging="360"/>
      </w:pPr>
    </w:lvl>
    <w:lvl w:ilvl="2" w:tplc="0413001B">
      <w:start w:val="1"/>
      <w:numFmt w:val="lowerRoman"/>
      <w:lvlText w:val="%3."/>
      <w:lvlJc w:val="right"/>
      <w:pPr>
        <w:tabs>
          <w:tab w:val="num" w:pos="2216"/>
        </w:tabs>
        <w:ind w:left="2216" w:hanging="180"/>
      </w:pPr>
    </w:lvl>
    <w:lvl w:ilvl="3" w:tplc="0413000F">
      <w:start w:val="1"/>
      <w:numFmt w:val="decimal"/>
      <w:lvlText w:val="%4."/>
      <w:lvlJc w:val="left"/>
      <w:pPr>
        <w:tabs>
          <w:tab w:val="num" w:pos="2936"/>
        </w:tabs>
        <w:ind w:left="2936" w:hanging="360"/>
      </w:pPr>
    </w:lvl>
    <w:lvl w:ilvl="4" w:tplc="04130019">
      <w:start w:val="1"/>
      <w:numFmt w:val="lowerLetter"/>
      <w:lvlText w:val="%5."/>
      <w:lvlJc w:val="left"/>
      <w:pPr>
        <w:tabs>
          <w:tab w:val="num" w:pos="3656"/>
        </w:tabs>
        <w:ind w:left="3656" w:hanging="360"/>
      </w:pPr>
    </w:lvl>
    <w:lvl w:ilvl="5" w:tplc="0413001B">
      <w:start w:val="1"/>
      <w:numFmt w:val="lowerRoman"/>
      <w:lvlText w:val="%6."/>
      <w:lvlJc w:val="right"/>
      <w:pPr>
        <w:tabs>
          <w:tab w:val="num" w:pos="4376"/>
        </w:tabs>
        <w:ind w:left="4376" w:hanging="180"/>
      </w:pPr>
    </w:lvl>
    <w:lvl w:ilvl="6" w:tplc="0413000F">
      <w:start w:val="1"/>
      <w:numFmt w:val="decimal"/>
      <w:lvlText w:val="%7."/>
      <w:lvlJc w:val="left"/>
      <w:pPr>
        <w:tabs>
          <w:tab w:val="num" w:pos="5096"/>
        </w:tabs>
        <w:ind w:left="5096" w:hanging="360"/>
      </w:pPr>
    </w:lvl>
    <w:lvl w:ilvl="7" w:tplc="04130019">
      <w:start w:val="1"/>
      <w:numFmt w:val="lowerLetter"/>
      <w:lvlText w:val="%8."/>
      <w:lvlJc w:val="left"/>
      <w:pPr>
        <w:tabs>
          <w:tab w:val="num" w:pos="5816"/>
        </w:tabs>
        <w:ind w:left="5816" w:hanging="360"/>
      </w:pPr>
    </w:lvl>
    <w:lvl w:ilvl="8" w:tplc="0413001B">
      <w:start w:val="1"/>
      <w:numFmt w:val="lowerRoman"/>
      <w:lvlText w:val="%9."/>
      <w:lvlJc w:val="right"/>
      <w:pPr>
        <w:tabs>
          <w:tab w:val="num" w:pos="6536"/>
        </w:tabs>
        <w:ind w:left="6536" w:hanging="180"/>
      </w:pPr>
    </w:lvl>
  </w:abstractNum>
  <w:abstractNum w:abstractNumId="7" w15:restartNumberingAfterBreak="0">
    <w:nsid w:val="1A457220"/>
    <w:multiLevelType w:val="hybridMultilevel"/>
    <w:tmpl w:val="0694B64C"/>
    <w:lvl w:ilvl="0" w:tplc="0480F022">
      <w:start w:val="1"/>
      <w:numFmt w:val="lowerLetter"/>
      <w:lvlText w:val="%1."/>
      <w:lvlJc w:val="left"/>
      <w:pPr>
        <w:ind w:left="1065" w:hanging="705"/>
      </w:pPr>
      <w:rPr>
        <w:rFonts w:hint="default"/>
      </w:rPr>
    </w:lvl>
    <w:lvl w:ilvl="1" w:tplc="21EA5032">
      <w:start w:val="5"/>
      <w:numFmt w:val="bullet"/>
      <w:lvlText w:val="•"/>
      <w:lvlJc w:val="left"/>
      <w:pPr>
        <w:ind w:left="1890" w:hanging="810"/>
      </w:pPr>
      <w:rPr>
        <w:rFonts w:ascii="Calibri" w:eastAsiaTheme="minorHAnsi" w:hAnsi="Calibri" w:cs="Calibri" w:hint="default"/>
      </w:r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8" w15:restartNumberingAfterBreak="0">
    <w:nsid w:val="1D1C79A6"/>
    <w:multiLevelType w:val="multilevel"/>
    <w:tmpl w:val="CDFCC260"/>
    <w:lvl w:ilvl="0">
      <w:start w:val="1"/>
      <w:numFmt w:val="lowerLetter"/>
      <w:lvlText w:val="%1."/>
      <w:lvlJc w:val="left"/>
      <w:pPr>
        <w:tabs>
          <w:tab w:val="num" w:pos="480"/>
        </w:tabs>
        <w:ind w:left="480" w:hanging="480"/>
      </w:pPr>
    </w:lvl>
    <w:lvl w:ilvl="1">
      <w:start w:val="9"/>
      <w:numFmt w:val="decimal"/>
      <w:lvlText w:val="%2."/>
      <w:lvlJc w:val="left"/>
      <w:pPr>
        <w:ind w:left="1440" w:hanging="360"/>
      </w:pPr>
    </w:lvl>
    <w:lvl w:ilvl="2">
      <w:start w:val="1"/>
      <w:numFmt w:val="lowerRoman"/>
      <w:lvlText w:val="%3."/>
      <w:lvlJc w:val="right"/>
      <w:pPr>
        <w:tabs>
          <w:tab w:val="num" w:pos="2160"/>
        </w:tabs>
        <w:ind w:left="2160" w:hanging="180"/>
      </w:pPr>
    </w:lvl>
    <w:lvl w:ilvl="3">
      <w:start w:val="1"/>
      <w:numFmt w:val="bullet"/>
      <w:lvlText w:val=""/>
      <w:lvlJc w:val="left"/>
      <w:pPr>
        <w:tabs>
          <w:tab w:val="num" w:pos="2880"/>
        </w:tabs>
        <w:ind w:left="2880" w:hanging="360"/>
      </w:pPr>
      <w:rPr>
        <w:rFonts w:ascii="Symbol" w:hAnsi="Symbol"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15:restartNumberingAfterBreak="0">
    <w:nsid w:val="21753A5D"/>
    <w:multiLevelType w:val="hybridMultilevel"/>
    <w:tmpl w:val="86CE2AA0"/>
    <w:lvl w:ilvl="0" w:tplc="04130019">
      <w:start w:val="1"/>
      <w:numFmt w:val="lowerLetter"/>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0" w15:restartNumberingAfterBreak="0">
    <w:nsid w:val="2B7F5471"/>
    <w:multiLevelType w:val="hybridMultilevel"/>
    <w:tmpl w:val="DDC0990C"/>
    <w:lvl w:ilvl="0" w:tplc="AEC2F620">
      <w:start w:val="1"/>
      <w:numFmt w:val="lowerLetter"/>
      <w:lvlText w:val="%1."/>
      <w:lvlJc w:val="left"/>
      <w:pPr>
        <w:ind w:left="1065" w:hanging="705"/>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1" w15:restartNumberingAfterBreak="0">
    <w:nsid w:val="2C6E33A4"/>
    <w:multiLevelType w:val="hybridMultilevel"/>
    <w:tmpl w:val="B0704A4A"/>
    <w:lvl w:ilvl="0" w:tplc="04130019">
      <w:start w:val="1"/>
      <w:numFmt w:val="lowerLetter"/>
      <w:lvlText w:val="%1."/>
      <w:lvlJc w:val="left"/>
      <w:pPr>
        <w:ind w:left="720" w:hanging="360"/>
      </w:pPr>
    </w:lvl>
    <w:lvl w:ilvl="1" w:tplc="0413001B">
      <w:start w:val="1"/>
      <w:numFmt w:val="lowerRoman"/>
      <w:lvlText w:val="%2."/>
      <w:lvlJc w:val="righ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2" w15:restartNumberingAfterBreak="0">
    <w:nsid w:val="2CC6530D"/>
    <w:multiLevelType w:val="hybridMultilevel"/>
    <w:tmpl w:val="84B6D5AC"/>
    <w:lvl w:ilvl="0" w:tplc="4B8CBD74">
      <w:start w:val="1"/>
      <w:numFmt w:val="lowerLetter"/>
      <w:lvlText w:val="%1."/>
      <w:lvlJc w:val="left"/>
      <w:pPr>
        <w:ind w:left="1065" w:hanging="705"/>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3" w15:restartNumberingAfterBreak="0">
    <w:nsid w:val="31FF3B71"/>
    <w:multiLevelType w:val="hybridMultilevel"/>
    <w:tmpl w:val="3D86AD60"/>
    <w:lvl w:ilvl="0" w:tplc="04130019">
      <w:start w:val="1"/>
      <w:numFmt w:val="lowerLetter"/>
      <w:lvlText w:val="%1."/>
      <w:lvlJc w:val="left"/>
      <w:pPr>
        <w:tabs>
          <w:tab w:val="num" w:pos="720"/>
        </w:tabs>
        <w:ind w:left="720" w:hanging="360"/>
      </w:pPr>
    </w:lvl>
    <w:lvl w:ilvl="1" w:tplc="EC82F8DC">
      <w:start w:val="22"/>
      <w:numFmt w:val="decimal"/>
      <w:lvlText w:val="%2"/>
      <w:lvlJc w:val="left"/>
      <w:pPr>
        <w:tabs>
          <w:tab w:val="num" w:pos="1785"/>
        </w:tabs>
        <w:ind w:left="1785" w:hanging="705"/>
      </w:pPr>
    </w:lvl>
    <w:lvl w:ilvl="2" w:tplc="0413001B">
      <w:start w:val="1"/>
      <w:numFmt w:val="lowerRoman"/>
      <w:lvlText w:val="%3."/>
      <w:lvlJc w:val="right"/>
      <w:pPr>
        <w:tabs>
          <w:tab w:val="num" w:pos="2160"/>
        </w:tabs>
        <w:ind w:left="2160" w:hanging="180"/>
      </w:pPr>
    </w:lvl>
    <w:lvl w:ilvl="3" w:tplc="0413000F">
      <w:start w:val="1"/>
      <w:numFmt w:val="decimal"/>
      <w:lvlText w:val="%4."/>
      <w:lvlJc w:val="left"/>
      <w:pPr>
        <w:tabs>
          <w:tab w:val="num" w:pos="2880"/>
        </w:tabs>
        <w:ind w:left="2880" w:hanging="360"/>
      </w:pPr>
    </w:lvl>
    <w:lvl w:ilvl="4" w:tplc="04130019">
      <w:start w:val="1"/>
      <w:numFmt w:val="lowerLetter"/>
      <w:lvlText w:val="%5."/>
      <w:lvlJc w:val="left"/>
      <w:pPr>
        <w:tabs>
          <w:tab w:val="num" w:pos="3600"/>
        </w:tabs>
        <w:ind w:left="3600" w:hanging="360"/>
      </w:pPr>
    </w:lvl>
    <w:lvl w:ilvl="5" w:tplc="0413001B">
      <w:start w:val="1"/>
      <w:numFmt w:val="lowerRoman"/>
      <w:lvlText w:val="%6."/>
      <w:lvlJc w:val="right"/>
      <w:pPr>
        <w:tabs>
          <w:tab w:val="num" w:pos="4320"/>
        </w:tabs>
        <w:ind w:left="4320" w:hanging="180"/>
      </w:pPr>
    </w:lvl>
    <w:lvl w:ilvl="6" w:tplc="0413000F">
      <w:start w:val="1"/>
      <w:numFmt w:val="decimal"/>
      <w:lvlText w:val="%7."/>
      <w:lvlJc w:val="left"/>
      <w:pPr>
        <w:tabs>
          <w:tab w:val="num" w:pos="5040"/>
        </w:tabs>
        <w:ind w:left="5040" w:hanging="360"/>
      </w:pPr>
    </w:lvl>
    <w:lvl w:ilvl="7" w:tplc="04130019">
      <w:start w:val="1"/>
      <w:numFmt w:val="lowerLetter"/>
      <w:lvlText w:val="%8."/>
      <w:lvlJc w:val="left"/>
      <w:pPr>
        <w:tabs>
          <w:tab w:val="num" w:pos="5760"/>
        </w:tabs>
        <w:ind w:left="5760" w:hanging="360"/>
      </w:pPr>
    </w:lvl>
    <w:lvl w:ilvl="8" w:tplc="0413001B">
      <w:start w:val="1"/>
      <w:numFmt w:val="lowerRoman"/>
      <w:lvlText w:val="%9."/>
      <w:lvlJc w:val="right"/>
      <w:pPr>
        <w:tabs>
          <w:tab w:val="num" w:pos="6480"/>
        </w:tabs>
        <w:ind w:left="6480" w:hanging="180"/>
      </w:pPr>
    </w:lvl>
  </w:abstractNum>
  <w:abstractNum w:abstractNumId="14" w15:restartNumberingAfterBreak="0">
    <w:nsid w:val="36EC3C52"/>
    <w:multiLevelType w:val="hybridMultilevel"/>
    <w:tmpl w:val="2ABCFD7E"/>
    <w:lvl w:ilvl="0" w:tplc="F9CA4862">
      <w:start w:val="1"/>
      <w:numFmt w:val="lowerLetter"/>
      <w:lvlText w:val="%1."/>
      <w:lvlJc w:val="left"/>
      <w:pPr>
        <w:ind w:left="1065" w:hanging="705"/>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5" w15:restartNumberingAfterBreak="0">
    <w:nsid w:val="3D8D01D5"/>
    <w:multiLevelType w:val="hybridMultilevel"/>
    <w:tmpl w:val="D3AE7C22"/>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6" w15:restartNumberingAfterBreak="0">
    <w:nsid w:val="3F172351"/>
    <w:multiLevelType w:val="hybridMultilevel"/>
    <w:tmpl w:val="1772C098"/>
    <w:lvl w:ilvl="0" w:tplc="04130019">
      <w:start w:val="1"/>
      <w:numFmt w:val="lowerLetter"/>
      <w:lvlText w:val="%1."/>
      <w:lvlJc w:val="left"/>
      <w:pPr>
        <w:ind w:left="720" w:hanging="360"/>
      </w:pPr>
    </w:lvl>
    <w:lvl w:ilvl="1" w:tplc="04130019">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7" w15:restartNumberingAfterBreak="0">
    <w:nsid w:val="42BF5290"/>
    <w:multiLevelType w:val="hybridMultilevel"/>
    <w:tmpl w:val="CDF48018"/>
    <w:lvl w:ilvl="0" w:tplc="A60CB084">
      <w:start w:val="1"/>
      <w:numFmt w:val="lowerLetter"/>
      <w:lvlText w:val="%1."/>
      <w:lvlJc w:val="left"/>
      <w:pPr>
        <w:tabs>
          <w:tab w:val="num" w:pos="360"/>
        </w:tabs>
        <w:ind w:left="360" w:hanging="360"/>
      </w:pPr>
      <w:rPr>
        <w:sz w:val="20"/>
        <w:szCs w:val="20"/>
      </w:rPr>
    </w:lvl>
    <w:lvl w:ilvl="1" w:tplc="04130019">
      <w:start w:val="1"/>
      <w:numFmt w:val="lowerLetter"/>
      <w:lvlText w:val="%2."/>
      <w:lvlJc w:val="left"/>
      <w:pPr>
        <w:tabs>
          <w:tab w:val="num" w:pos="1080"/>
        </w:tabs>
        <w:ind w:left="1080" w:hanging="360"/>
      </w:pPr>
    </w:lvl>
    <w:lvl w:ilvl="2" w:tplc="0413001B">
      <w:start w:val="1"/>
      <w:numFmt w:val="lowerRoman"/>
      <w:lvlText w:val="%3."/>
      <w:lvlJc w:val="right"/>
      <w:pPr>
        <w:tabs>
          <w:tab w:val="num" w:pos="1800"/>
        </w:tabs>
        <w:ind w:left="1800" w:hanging="180"/>
      </w:pPr>
    </w:lvl>
    <w:lvl w:ilvl="3" w:tplc="0413000F">
      <w:start w:val="1"/>
      <w:numFmt w:val="decimal"/>
      <w:lvlText w:val="%4."/>
      <w:lvlJc w:val="left"/>
      <w:pPr>
        <w:tabs>
          <w:tab w:val="num" w:pos="2520"/>
        </w:tabs>
        <w:ind w:left="2520" w:hanging="360"/>
      </w:pPr>
    </w:lvl>
    <w:lvl w:ilvl="4" w:tplc="04130019">
      <w:start w:val="1"/>
      <w:numFmt w:val="lowerLetter"/>
      <w:lvlText w:val="%5."/>
      <w:lvlJc w:val="left"/>
      <w:pPr>
        <w:tabs>
          <w:tab w:val="num" w:pos="3240"/>
        </w:tabs>
        <w:ind w:left="3240" w:hanging="360"/>
      </w:pPr>
    </w:lvl>
    <w:lvl w:ilvl="5" w:tplc="0413001B">
      <w:start w:val="1"/>
      <w:numFmt w:val="lowerRoman"/>
      <w:lvlText w:val="%6."/>
      <w:lvlJc w:val="right"/>
      <w:pPr>
        <w:tabs>
          <w:tab w:val="num" w:pos="3960"/>
        </w:tabs>
        <w:ind w:left="3960" w:hanging="180"/>
      </w:pPr>
    </w:lvl>
    <w:lvl w:ilvl="6" w:tplc="0413000F">
      <w:start w:val="1"/>
      <w:numFmt w:val="decimal"/>
      <w:lvlText w:val="%7."/>
      <w:lvlJc w:val="left"/>
      <w:pPr>
        <w:tabs>
          <w:tab w:val="num" w:pos="4680"/>
        </w:tabs>
        <w:ind w:left="4680" w:hanging="360"/>
      </w:pPr>
    </w:lvl>
    <w:lvl w:ilvl="7" w:tplc="04130019">
      <w:start w:val="1"/>
      <w:numFmt w:val="lowerLetter"/>
      <w:lvlText w:val="%8."/>
      <w:lvlJc w:val="left"/>
      <w:pPr>
        <w:tabs>
          <w:tab w:val="num" w:pos="5400"/>
        </w:tabs>
        <w:ind w:left="5400" w:hanging="360"/>
      </w:pPr>
    </w:lvl>
    <w:lvl w:ilvl="8" w:tplc="0413001B">
      <w:start w:val="1"/>
      <w:numFmt w:val="lowerRoman"/>
      <w:lvlText w:val="%9."/>
      <w:lvlJc w:val="right"/>
      <w:pPr>
        <w:tabs>
          <w:tab w:val="num" w:pos="6120"/>
        </w:tabs>
        <w:ind w:left="6120" w:hanging="180"/>
      </w:pPr>
    </w:lvl>
  </w:abstractNum>
  <w:abstractNum w:abstractNumId="18" w15:restartNumberingAfterBreak="0">
    <w:nsid w:val="43EE35C4"/>
    <w:multiLevelType w:val="hybridMultilevel"/>
    <w:tmpl w:val="B18022D6"/>
    <w:lvl w:ilvl="0" w:tplc="04130019">
      <w:start w:val="1"/>
      <w:numFmt w:val="lowerLetter"/>
      <w:lvlText w:val="%1."/>
      <w:lvlJc w:val="left"/>
      <w:pPr>
        <w:ind w:left="720" w:hanging="360"/>
      </w:pPr>
    </w:lvl>
    <w:lvl w:ilvl="1" w:tplc="04130019">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9" w15:restartNumberingAfterBreak="0">
    <w:nsid w:val="44D848E5"/>
    <w:multiLevelType w:val="hybridMultilevel"/>
    <w:tmpl w:val="6ADE5A4A"/>
    <w:lvl w:ilvl="0" w:tplc="0413001B">
      <w:start w:val="1"/>
      <w:numFmt w:val="lowerRoman"/>
      <w:lvlText w:val="%1."/>
      <w:lvlJc w:val="right"/>
      <w:pPr>
        <w:ind w:left="2340" w:hanging="360"/>
      </w:pPr>
    </w:lvl>
    <w:lvl w:ilvl="1" w:tplc="04130019" w:tentative="1">
      <w:start w:val="1"/>
      <w:numFmt w:val="lowerLetter"/>
      <w:lvlText w:val="%2."/>
      <w:lvlJc w:val="left"/>
      <w:pPr>
        <w:ind w:left="2340" w:hanging="360"/>
      </w:pPr>
    </w:lvl>
    <w:lvl w:ilvl="2" w:tplc="0413001B" w:tentative="1">
      <w:start w:val="1"/>
      <w:numFmt w:val="lowerRoman"/>
      <w:lvlText w:val="%3."/>
      <w:lvlJc w:val="right"/>
      <w:pPr>
        <w:ind w:left="3060" w:hanging="180"/>
      </w:pPr>
    </w:lvl>
    <w:lvl w:ilvl="3" w:tplc="0413000F" w:tentative="1">
      <w:start w:val="1"/>
      <w:numFmt w:val="decimal"/>
      <w:lvlText w:val="%4."/>
      <w:lvlJc w:val="left"/>
      <w:pPr>
        <w:ind w:left="3780" w:hanging="360"/>
      </w:pPr>
    </w:lvl>
    <w:lvl w:ilvl="4" w:tplc="04130019" w:tentative="1">
      <w:start w:val="1"/>
      <w:numFmt w:val="lowerLetter"/>
      <w:lvlText w:val="%5."/>
      <w:lvlJc w:val="left"/>
      <w:pPr>
        <w:ind w:left="4500" w:hanging="360"/>
      </w:pPr>
    </w:lvl>
    <w:lvl w:ilvl="5" w:tplc="0413001B" w:tentative="1">
      <w:start w:val="1"/>
      <w:numFmt w:val="lowerRoman"/>
      <w:lvlText w:val="%6."/>
      <w:lvlJc w:val="right"/>
      <w:pPr>
        <w:ind w:left="5220" w:hanging="180"/>
      </w:pPr>
    </w:lvl>
    <w:lvl w:ilvl="6" w:tplc="0413000F" w:tentative="1">
      <w:start w:val="1"/>
      <w:numFmt w:val="decimal"/>
      <w:lvlText w:val="%7."/>
      <w:lvlJc w:val="left"/>
      <w:pPr>
        <w:ind w:left="5940" w:hanging="360"/>
      </w:pPr>
    </w:lvl>
    <w:lvl w:ilvl="7" w:tplc="04130019" w:tentative="1">
      <w:start w:val="1"/>
      <w:numFmt w:val="lowerLetter"/>
      <w:lvlText w:val="%8."/>
      <w:lvlJc w:val="left"/>
      <w:pPr>
        <w:ind w:left="6660" w:hanging="360"/>
      </w:pPr>
    </w:lvl>
    <w:lvl w:ilvl="8" w:tplc="0413001B" w:tentative="1">
      <w:start w:val="1"/>
      <w:numFmt w:val="lowerRoman"/>
      <w:lvlText w:val="%9."/>
      <w:lvlJc w:val="right"/>
      <w:pPr>
        <w:ind w:left="7380" w:hanging="180"/>
      </w:pPr>
    </w:lvl>
  </w:abstractNum>
  <w:abstractNum w:abstractNumId="20" w15:restartNumberingAfterBreak="0">
    <w:nsid w:val="49905B33"/>
    <w:multiLevelType w:val="hybridMultilevel"/>
    <w:tmpl w:val="6F8CE7A2"/>
    <w:lvl w:ilvl="0" w:tplc="04130019">
      <w:start w:val="1"/>
      <w:numFmt w:val="lowerLetter"/>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1" w15:restartNumberingAfterBreak="0">
    <w:nsid w:val="4D0D2C48"/>
    <w:multiLevelType w:val="multilevel"/>
    <w:tmpl w:val="00E4704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2" w15:restartNumberingAfterBreak="0">
    <w:nsid w:val="4F0404FA"/>
    <w:multiLevelType w:val="hybridMultilevel"/>
    <w:tmpl w:val="5730649A"/>
    <w:lvl w:ilvl="0" w:tplc="04130019">
      <w:start w:val="1"/>
      <w:numFmt w:val="lowerLetter"/>
      <w:lvlText w:val="%1."/>
      <w:lvlJc w:val="left"/>
      <w:pPr>
        <w:tabs>
          <w:tab w:val="num" w:pos="720"/>
        </w:tabs>
        <w:ind w:left="720" w:hanging="360"/>
      </w:pPr>
    </w:lvl>
    <w:lvl w:ilvl="1" w:tplc="E7C4E8DC">
      <w:start w:val="1"/>
      <w:numFmt w:val="decimal"/>
      <w:lvlText w:val="%2."/>
      <w:lvlJc w:val="left"/>
      <w:pPr>
        <w:tabs>
          <w:tab w:val="num" w:pos="1440"/>
        </w:tabs>
        <w:ind w:left="1440" w:hanging="360"/>
      </w:pPr>
    </w:lvl>
    <w:lvl w:ilvl="2" w:tplc="0413001B">
      <w:start w:val="1"/>
      <w:numFmt w:val="lowerRoman"/>
      <w:lvlText w:val="%3."/>
      <w:lvlJc w:val="right"/>
      <w:pPr>
        <w:tabs>
          <w:tab w:val="num" w:pos="2160"/>
        </w:tabs>
        <w:ind w:left="2160" w:hanging="180"/>
      </w:pPr>
    </w:lvl>
    <w:lvl w:ilvl="3" w:tplc="E0EA1D48">
      <w:start w:val="25"/>
      <w:numFmt w:val="bullet"/>
      <w:lvlText w:val=""/>
      <w:lvlJc w:val="left"/>
      <w:pPr>
        <w:tabs>
          <w:tab w:val="num" w:pos="2880"/>
        </w:tabs>
        <w:ind w:left="2880" w:hanging="360"/>
      </w:pPr>
      <w:rPr>
        <w:rFonts w:ascii="Symbol" w:eastAsia="Times New Roman" w:hAnsi="Symbol" w:cs="Arial" w:hint="default"/>
      </w:rPr>
    </w:lvl>
    <w:lvl w:ilvl="4" w:tplc="04130019">
      <w:start w:val="1"/>
      <w:numFmt w:val="lowerLetter"/>
      <w:lvlText w:val="%5."/>
      <w:lvlJc w:val="left"/>
      <w:pPr>
        <w:tabs>
          <w:tab w:val="num" w:pos="3600"/>
        </w:tabs>
        <w:ind w:left="3600" w:hanging="360"/>
      </w:pPr>
    </w:lvl>
    <w:lvl w:ilvl="5" w:tplc="0413001B">
      <w:start w:val="1"/>
      <w:numFmt w:val="lowerRoman"/>
      <w:lvlText w:val="%6."/>
      <w:lvlJc w:val="right"/>
      <w:pPr>
        <w:tabs>
          <w:tab w:val="num" w:pos="4320"/>
        </w:tabs>
        <w:ind w:left="4320" w:hanging="180"/>
      </w:pPr>
    </w:lvl>
    <w:lvl w:ilvl="6" w:tplc="0413000F">
      <w:start w:val="1"/>
      <w:numFmt w:val="decimal"/>
      <w:lvlText w:val="%7."/>
      <w:lvlJc w:val="left"/>
      <w:pPr>
        <w:tabs>
          <w:tab w:val="num" w:pos="5040"/>
        </w:tabs>
        <w:ind w:left="5040" w:hanging="360"/>
      </w:pPr>
    </w:lvl>
    <w:lvl w:ilvl="7" w:tplc="04130019">
      <w:start w:val="1"/>
      <w:numFmt w:val="lowerLetter"/>
      <w:lvlText w:val="%8."/>
      <w:lvlJc w:val="left"/>
      <w:pPr>
        <w:tabs>
          <w:tab w:val="num" w:pos="5760"/>
        </w:tabs>
        <w:ind w:left="5760" w:hanging="360"/>
      </w:pPr>
    </w:lvl>
    <w:lvl w:ilvl="8" w:tplc="0413001B">
      <w:start w:val="1"/>
      <w:numFmt w:val="lowerRoman"/>
      <w:lvlText w:val="%9."/>
      <w:lvlJc w:val="right"/>
      <w:pPr>
        <w:tabs>
          <w:tab w:val="num" w:pos="6480"/>
        </w:tabs>
        <w:ind w:left="6480" w:hanging="180"/>
      </w:pPr>
    </w:lvl>
  </w:abstractNum>
  <w:abstractNum w:abstractNumId="23" w15:restartNumberingAfterBreak="0">
    <w:nsid w:val="4F054300"/>
    <w:multiLevelType w:val="hybridMultilevel"/>
    <w:tmpl w:val="5038F2BC"/>
    <w:lvl w:ilvl="0" w:tplc="0413001B">
      <w:start w:val="1"/>
      <w:numFmt w:val="lowerRoman"/>
      <w:lvlText w:val="%1."/>
      <w:lvlJc w:val="righ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4" w15:restartNumberingAfterBreak="0">
    <w:nsid w:val="4F8E3AE5"/>
    <w:multiLevelType w:val="hybridMultilevel"/>
    <w:tmpl w:val="6F8CE7A2"/>
    <w:lvl w:ilvl="0" w:tplc="04130019">
      <w:start w:val="1"/>
      <w:numFmt w:val="lowerLetter"/>
      <w:lvlText w:val="%1."/>
      <w:lvlJc w:val="left"/>
      <w:pPr>
        <w:ind w:left="360" w:hanging="360"/>
      </w:p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25" w15:restartNumberingAfterBreak="0">
    <w:nsid w:val="55491F50"/>
    <w:multiLevelType w:val="hybridMultilevel"/>
    <w:tmpl w:val="C63464C0"/>
    <w:lvl w:ilvl="0" w:tplc="17649CF0">
      <w:start w:val="1"/>
      <w:numFmt w:val="lowerLetter"/>
      <w:lvlText w:val="%1."/>
      <w:lvlJc w:val="left"/>
      <w:pPr>
        <w:tabs>
          <w:tab w:val="num" w:pos="840"/>
        </w:tabs>
        <w:ind w:left="840" w:hanging="480"/>
      </w:pPr>
    </w:lvl>
    <w:lvl w:ilvl="1" w:tplc="04130019">
      <w:start w:val="1"/>
      <w:numFmt w:val="lowerLetter"/>
      <w:lvlText w:val="%2."/>
      <w:lvlJc w:val="left"/>
      <w:pPr>
        <w:tabs>
          <w:tab w:val="num" w:pos="1440"/>
        </w:tabs>
        <w:ind w:left="1440" w:hanging="360"/>
      </w:pPr>
    </w:lvl>
    <w:lvl w:ilvl="2" w:tplc="811C91B2">
      <w:start w:val="17"/>
      <w:numFmt w:val="decimal"/>
      <w:lvlText w:val="%3."/>
      <w:lvlJc w:val="left"/>
      <w:pPr>
        <w:tabs>
          <w:tab w:val="num" w:pos="2340"/>
        </w:tabs>
        <w:ind w:left="2340" w:hanging="360"/>
      </w:pPr>
    </w:lvl>
    <w:lvl w:ilvl="3" w:tplc="0413000F">
      <w:start w:val="1"/>
      <w:numFmt w:val="decimal"/>
      <w:lvlText w:val="%4."/>
      <w:lvlJc w:val="left"/>
      <w:pPr>
        <w:tabs>
          <w:tab w:val="num" w:pos="2880"/>
        </w:tabs>
        <w:ind w:left="2880" w:hanging="360"/>
      </w:pPr>
    </w:lvl>
    <w:lvl w:ilvl="4" w:tplc="04130019">
      <w:start w:val="1"/>
      <w:numFmt w:val="lowerLetter"/>
      <w:lvlText w:val="%5."/>
      <w:lvlJc w:val="left"/>
      <w:pPr>
        <w:tabs>
          <w:tab w:val="num" w:pos="3600"/>
        </w:tabs>
        <w:ind w:left="3600" w:hanging="360"/>
      </w:pPr>
    </w:lvl>
    <w:lvl w:ilvl="5" w:tplc="0413001B">
      <w:start w:val="1"/>
      <w:numFmt w:val="lowerRoman"/>
      <w:lvlText w:val="%6."/>
      <w:lvlJc w:val="right"/>
      <w:pPr>
        <w:tabs>
          <w:tab w:val="num" w:pos="4320"/>
        </w:tabs>
        <w:ind w:left="4320" w:hanging="180"/>
      </w:pPr>
    </w:lvl>
    <w:lvl w:ilvl="6" w:tplc="0413000F">
      <w:start w:val="1"/>
      <w:numFmt w:val="decimal"/>
      <w:lvlText w:val="%7."/>
      <w:lvlJc w:val="left"/>
      <w:pPr>
        <w:tabs>
          <w:tab w:val="num" w:pos="5040"/>
        </w:tabs>
        <w:ind w:left="5040" w:hanging="360"/>
      </w:pPr>
    </w:lvl>
    <w:lvl w:ilvl="7" w:tplc="04130019">
      <w:start w:val="1"/>
      <w:numFmt w:val="lowerLetter"/>
      <w:lvlText w:val="%8."/>
      <w:lvlJc w:val="left"/>
      <w:pPr>
        <w:tabs>
          <w:tab w:val="num" w:pos="5760"/>
        </w:tabs>
        <w:ind w:left="5760" w:hanging="360"/>
      </w:pPr>
    </w:lvl>
    <w:lvl w:ilvl="8" w:tplc="0413001B">
      <w:start w:val="1"/>
      <w:numFmt w:val="lowerRoman"/>
      <w:lvlText w:val="%9."/>
      <w:lvlJc w:val="right"/>
      <w:pPr>
        <w:tabs>
          <w:tab w:val="num" w:pos="6480"/>
        </w:tabs>
        <w:ind w:left="6480" w:hanging="180"/>
      </w:pPr>
    </w:lvl>
  </w:abstractNum>
  <w:abstractNum w:abstractNumId="26" w15:restartNumberingAfterBreak="0">
    <w:nsid w:val="569F6CD2"/>
    <w:multiLevelType w:val="hybridMultilevel"/>
    <w:tmpl w:val="D196E3AA"/>
    <w:lvl w:ilvl="0" w:tplc="EF066C82">
      <w:start w:val="1"/>
      <w:numFmt w:val="lowerLetter"/>
      <w:lvlText w:val="%1."/>
      <w:lvlJc w:val="left"/>
      <w:pPr>
        <w:tabs>
          <w:tab w:val="num" w:pos="720"/>
        </w:tabs>
        <w:ind w:left="720" w:hanging="360"/>
      </w:pPr>
    </w:lvl>
    <w:lvl w:ilvl="1" w:tplc="6F1AA13A">
      <w:start w:val="16"/>
      <w:numFmt w:val="decimal"/>
      <w:lvlText w:val="%2."/>
      <w:lvlJc w:val="left"/>
      <w:pPr>
        <w:tabs>
          <w:tab w:val="num" w:pos="1635"/>
        </w:tabs>
        <w:ind w:left="1635" w:hanging="555"/>
      </w:pPr>
    </w:lvl>
    <w:lvl w:ilvl="2" w:tplc="0413001B">
      <w:start w:val="1"/>
      <w:numFmt w:val="lowerRoman"/>
      <w:lvlText w:val="%3."/>
      <w:lvlJc w:val="right"/>
      <w:pPr>
        <w:tabs>
          <w:tab w:val="num" w:pos="2160"/>
        </w:tabs>
        <w:ind w:left="2160" w:hanging="180"/>
      </w:pPr>
    </w:lvl>
    <w:lvl w:ilvl="3" w:tplc="0413000F">
      <w:start w:val="1"/>
      <w:numFmt w:val="decimal"/>
      <w:lvlText w:val="%4."/>
      <w:lvlJc w:val="left"/>
      <w:pPr>
        <w:tabs>
          <w:tab w:val="num" w:pos="2880"/>
        </w:tabs>
        <w:ind w:left="2880" w:hanging="360"/>
      </w:pPr>
    </w:lvl>
    <w:lvl w:ilvl="4" w:tplc="04130019">
      <w:start w:val="1"/>
      <w:numFmt w:val="lowerLetter"/>
      <w:lvlText w:val="%5."/>
      <w:lvlJc w:val="left"/>
      <w:pPr>
        <w:tabs>
          <w:tab w:val="num" w:pos="3600"/>
        </w:tabs>
        <w:ind w:left="3600" w:hanging="360"/>
      </w:pPr>
    </w:lvl>
    <w:lvl w:ilvl="5" w:tplc="0413001B">
      <w:start w:val="1"/>
      <w:numFmt w:val="lowerRoman"/>
      <w:lvlText w:val="%6."/>
      <w:lvlJc w:val="right"/>
      <w:pPr>
        <w:tabs>
          <w:tab w:val="num" w:pos="4320"/>
        </w:tabs>
        <w:ind w:left="4320" w:hanging="180"/>
      </w:pPr>
    </w:lvl>
    <w:lvl w:ilvl="6" w:tplc="0413000F">
      <w:start w:val="1"/>
      <w:numFmt w:val="decimal"/>
      <w:lvlText w:val="%7."/>
      <w:lvlJc w:val="left"/>
      <w:pPr>
        <w:tabs>
          <w:tab w:val="num" w:pos="5040"/>
        </w:tabs>
        <w:ind w:left="5040" w:hanging="360"/>
      </w:pPr>
    </w:lvl>
    <w:lvl w:ilvl="7" w:tplc="04130019">
      <w:start w:val="1"/>
      <w:numFmt w:val="lowerLetter"/>
      <w:lvlText w:val="%8."/>
      <w:lvlJc w:val="left"/>
      <w:pPr>
        <w:tabs>
          <w:tab w:val="num" w:pos="5760"/>
        </w:tabs>
        <w:ind w:left="5760" w:hanging="360"/>
      </w:pPr>
    </w:lvl>
    <w:lvl w:ilvl="8" w:tplc="0413001B">
      <w:start w:val="1"/>
      <w:numFmt w:val="lowerRoman"/>
      <w:lvlText w:val="%9."/>
      <w:lvlJc w:val="right"/>
      <w:pPr>
        <w:tabs>
          <w:tab w:val="num" w:pos="6480"/>
        </w:tabs>
        <w:ind w:left="6480" w:hanging="180"/>
      </w:pPr>
    </w:lvl>
  </w:abstractNum>
  <w:abstractNum w:abstractNumId="27" w15:restartNumberingAfterBreak="0">
    <w:nsid w:val="59113976"/>
    <w:multiLevelType w:val="hybridMultilevel"/>
    <w:tmpl w:val="15829D14"/>
    <w:lvl w:ilvl="0" w:tplc="BFB2C8E2">
      <w:start w:val="1"/>
      <w:numFmt w:val="lowerLetter"/>
      <w:lvlText w:val="%1."/>
      <w:lvlJc w:val="left"/>
      <w:pPr>
        <w:ind w:left="1065" w:hanging="705"/>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8" w15:restartNumberingAfterBreak="0">
    <w:nsid w:val="62327231"/>
    <w:multiLevelType w:val="hybridMultilevel"/>
    <w:tmpl w:val="F7E84578"/>
    <w:lvl w:ilvl="0" w:tplc="04130019">
      <w:start w:val="1"/>
      <w:numFmt w:val="lowerLetter"/>
      <w:lvlText w:val="%1."/>
      <w:lvlJc w:val="left"/>
      <w:pPr>
        <w:tabs>
          <w:tab w:val="num" w:pos="720"/>
        </w:tabs>
        <w:ind w:left="720" w:hanging="360"/>
      </w:pPr>
    </w:lvl>
    <w:lvl w:ilvl="1" w:tplc="9A6A5FA0">
      <w:start w:val="15"/>
      <w:numFmt w:val="decimal"/>
      <w:lvlText w:val="%2."/>
      <w:lvlJc w:val="left"/>
      <w:pPr>
        <w:tabs>
          <w:tab w:val="num" w:pos="1440"/>
        </w:tabs>
        <w:ind w:left="1440" w:hanging="360"/>
      </w:pPr>
    </w:lvl>
    <w:lvl w:ilvl="2" w:tplc="0413001B">
      <w:start w:val="1"/>
      <w:numFmt w:val="lowerRoman"/>
      <w:lvlText w:val="%3."/>
      <w:lvlJc w:val="right"/>
      <w:pPr>
        <w:tabs>
          <w:tab w:val="num" w:pos="2160"/>
        </w:tabs>
        <w:ind w:left="2160" w:hanging="180"/>
      </w:pPr>
    </w:lvl>
    <w:lvl w:ilvl="3" w:tplc="0413000F">
      <w:start w:val="1"/>
      <w:numFmt w:val="decimal"/>
      <w:lvlText w:val="%4."/>
      <w:lvlJc w:val="left"/>
      <w:pPr>
        <w:tabs>
          <w:tab w:val="num" w:pos="2880"/>
        </w:tabs>
        <w:ind w:left="2880" w:hanging="360"/>
      </w:pPr>
    </w:lvl>
    <w:lvl w:ilvl="4" w:tplc="04130019">
      <w:start w:val="1"/>
      <w:numFmt w:val="lowerLetter"/>
      <w:lvlText w:val="%5."/>
      <w:lvlJc w:val="left"/>
      <w:pPr>
        <w:tabs>
          <w:tab w:val="num" w:pos="3600"/>
        </w:tabs>
        <w:ind w:left="3600" w:hanging="360"/>
      </w:pPr>
    </w:lvl>
    <w:lvl w:ilvl="5" w:tplc="0413001B">
      <w:start w:val="1"/>
      <w:numFmt w:val="lowerRoman"/>
      <w:lvlText w:val="%6."/>
      <w:lvlJc w:val="right"/>
      <w:pPr>
        <w:tabs>
          <w:tab w:val="num" w:pos="4320"/>
        </w:tabs>
        <w:ind w:left="4320" w:hanging="180"/>
      </w:pPr>
    </w:lvl>
    <w:lvl w:ilvl="6" w:tplc="0413000F">
      <w:start w:val="1"/>
      <w:numFmt w:val="decimal"/>
      <w:lvlText w:val="%7."/>
      <w:lvlJc w:val="left"/>
      <w:pPr>
        <w:tabs>
          <w:tab w:val="num" w:pos="5040"/>
        </w:tabs>
        <w:ind w:left="5040" w:hanging="360"/>
      </w:pPr>
    </w:lvl>
    <w:lvl w:ilvl="7" w:tplc="04130019">
      <w:start w:val="1"/>
      <w:numFmt w:val="lowerLetter"/>
      <w:lvlText w:val="%8."/>
      <w:lvlJc w:val="left"/>
      <w:pPr>
        <w:tabs>
          <w:tab w:val="num" w:pos="5760"/>
        </w:tabs>
        <w:ind w:left="5760" w:hanging="360"/>
      </w:pPr>
    </w:lvl>
    <w:lvl w:ilvl="8" w:tplc="0413001B">
      <w:start w:val="1"/>
      <w:numFmt w:val="lowerRoman"/>
      <w:lvlText w:val="%9."/>
      <w:lvlJc w:val="right"/>
      <w:pPr>
        <w:tabs>
          <w:tab w:val="num" w:pos="6480"/>
        </w:tabs>
        <w:ind w:left="6480" w:hanging="180"/>
      </w:pPr>
    </w:lvl>
  </w:abstractNum>
  <w:abstractNum w:abstractNumId="29" w15:restartNumberingAfterBreak="0">
    <w:nsid w:val="66AE6700"/>
    <w:multiLevelType w:val="hybridMultilevel"/>
    <w:tmpl w:val="C4BE2DAE"/>
    <w:lvl w:ilvl="0" w:tplc="BE461E12">
      <w:start w:val="1"/>
      <w:numFmt w:val="lowerLetter"/>
      <w:lvlText w:val="%1."/>
      <w:lvlJc w:val="left"/>
      <w:pPr>
        <w:tabs>
          <w:tab w:val="num" w:pos="720"/>
        </w:tabs>
        <w:ind w:left="720" w:hanging="360"/>
      </w:pPr>
      <w:rPr>
        <w:rFonts w:asciiTheme="minorHAnsi" w:hAnsiTheme="minorHAnsi" w:cs="Times New Roman" w:hint="default"/>
      </w:rPr>
    </w:lvl>
    <w:lvl w:ilvl="1" w:tplc="04130019">
      <w:start w:val="1"/>
      <w:numFmt w:val="lowerLetter"/>
      <w:lvlText w:val="%2."/>
      <w:lvlJc w:val="left"/>
      <w:pPr>
        <w:tabs>
          <w:tab w:val="num" w:pos="1440"/>
        </w:tabs>
        <w:ind w:left="1440" w:hanging="360"/>
      </w:pPr>
    </w:lvl>
    <w:lvl w:ilvl="2" w:tplc="0413001B">
      <w:start w:val="1"/>
      <w:numFmt w:val="lowerRoman"/>
      <w:lvlText w:val="%3."/>
      <w:lvlJc w:val="right"/>
      <w:pPr>
        <w:tabs>
          <w:tab w:val="num" w:pos="2160"/>
        </w:tabs>
        <w:ind w:left="2160" w:hanging="180"/>
      </w:pPr>
    </w:lvl>
    <w:lvl w:ilvl="3" w:tplc="0413000F">
      <w:start w:val="1"/>
      <w:numFmt w:val="decimal"/>
      <w:lvlText w:val="%4."/>
      <w:lvlJc w:val="left"/>
      <w:pPr>
        <w:tabs>
          <w:tab w:val="num" w:pos="2880"/>
        </w:tabs>
        <w:ind w:left="2880" w:hanging="360"/>
      </w:pPr>
    </w:lvl>
    <w:lvl w:ilvl="4" w:tplc="04130019">
      <w:start w:val="1"/>
      <w:numFmt w:val="lowerLetter"/>
      <w:lvlText w:val="%5."/>
      <w:lvlJc w:val="left"/>
      <w:pPr>
        <w:tabs>
          <w:tab w:val="num" w:pos="3600"/>
        </w:tabs>
        <w:ind w:left="3600" w:hanging="360"/>
      </w:pPr>
    </w:lvl>
    <w:lvl w:ilvl="5" w:tplc="0413001B">
      <w:start w:val="1"/>
      <w:numFmt w:val="lowerRoman"/>
      <w:lvlText w:val="%6."/>
      <w:lvlJc w:val="right"/>
      <w:pPr>
        <w:tabs>
          <w:tab w:val="num" w:pos="4320"/>
        </w:tabs>
        <w:ind w:left="4320" w:hanging="180"/>
      </w:pPr>
    </w:lvl>
    <w:lvl w:ilvl="6" w:tplc="0413000F">
      <w:start w:val="1"/>
      <w:numFmt w:val="decimal"/>
      <w:lvlText w:val="%7."/>
      <w:lvlJc w:val="left"/>
      <w:pPr>
        <w:tabs>
          <w:tab w:val="num" w:pos="5040"/>
        </w:tabs>
        <w:ind w:left="5040" w:hanging="360"/>
      </w:pPr>
    </w:lvl>
    <w:lvl w:ilvl="7" w:tplc="04130019">
      <w:start w:val="1"/>
      <w:numFmt w:val="lowerLetter"/>
      <w:lvlText w:val="%8."/>
      <w:lvlJc w:val="left"/>
      <w:pPr>
        <w:tabs>
          <w:tab w:val="num" w:pos="5760"/>
        </w:tabs>
        <w:ind w:left="5760" w:hanging="360"/>
      </w:pPr>
    </w:lvl>
    <w:lvl w:ilvl="8" w:tplc="0413001B">
      <w:start w:val="1"/>
      <w:numFmt w:val="lowerRoman"/>
      <w:lvlText w:val="%9."/>
      <w:lvlJc w:val="right"/>
      <w:pPr>
        <w:tabs>
          <w:tab w:val="num" w:pos="6480"/>
        </w:tabs>
        <w:ind w:left="6480" w:hanging="180"/>
      </w:pPr>
    </w:lvl>
  </w:abstractNum>
  <w:abstractNum w:abstractNumId="30" w15:restartNumberingAfterBreak="0">
    <w:nsid w:val="6AE47CF5"/>
    <w:multiLevelType w:val="hybridMultilevel"/>
    <w:tmpl w:val="FD48358C"/>
    <w:lvl w:ilvl="0" w:tplc="036A5ED8">
      <w:numFmt w:val="bullet"/>
      <w:lvlText w:val="-"/>
      <w:lvlJc w:val="left"/>
      <w:pPr>
        <w:tabs>
          <w:tab w:val="num" w:pos="1065"/>
        </w:tabs>
        <w:ind w:left="1065" w:hanging="705"/>
      </w:pPr>
      <w:rPr>
        <w:rFonts w:ascii="Arial" w:eastAsia="Times New Roman" w:hAnsi="Arial" w:cs="Arial" w:hint="default"/>
      </w:rPr>
    </w:lvl>
    <w:lvl w:ilvl="1" w:tplc="04130003">
      <w:start w:val="1"/>
      <w:numFmt w:val="bullet"/>
      <w:lvlText w:val="o"/>
      <w:lvlJc w:val="left"/>
      <w:pPr>
        <w:tabs>
          <w:tab w:val="num" w:pos="1440"/>
        </w:tabs>
        <w:ind w:left="1440" w:hanging="360"/>
      </w:pPr>
      <w:rPr>
        <w:rFonts w:ascii="Courier New" w:hAnsi="Courier New" w:cs="Courier New" w:hint="default"/>
      </w:rPr>
    </w:lvl>
    <w:lvl w:ilvl="2" w:tplc="04130005">
      <w:start w:val="1"/>
      <w:numFmt w:val="bullet"/>
      <w:lvlText w:val=""/>
      <w:lvlJc w:val="left"/>
      <w:pPr>
        <w:tabs>
          <w:tab w:val="num" w:pos="2160"/>
        </w:tabs>
        <w:ind w:left="2160" w:hanging="360"/>
      </w:pPr>
      <w:rPr>
        <w:rFonts w:ascii="Wingdings" w:hAnsi="Wingdings" w:hint="default"/>
      </w:rPr>
    </w:lvl>
    <w:lvl w:ilvl="3" w:tplc="04130001">
      <w:start w:val="1"/>
      <w:numFmt w:val="bullet"/>
      <w:lvlText w:val=""/>
      <w:lvlJc w:val="left"/>
      <w:pPr>
        <w:tabs>
          <w:tab w:val="num" w:pos="2880"/>
        </w:tabs>
        <w:ind w:left="2880" w:hanging="360"/>
      </w:pPr>
      <w:rPr>
        <w:rFonts w:ascii="Symbol" w:hAnsi="Symbol" w:hint="default"/>
      </w:rPr>
    </w:lvl>
    <w:lvl w:ilvl="4" w:tplc="04130003">
      <w:start w:val="1"/>
      <w:numFmt w:val="bullet"/>
      <w:lvlText w:val="o"/>
      <w:lvlJc w:val="left"/>
      <w:pPr>
        <w:tabs>
          <w:tab w:val="num" w:pos="3600"/>
        </w:tabs>
        <w:ind w:left="3600" w:hanging="360"/>
      </w:pPr>
      <w:rPr>
        <w:rFonts w:ascii="Courier New" w:hAnsi="Courier New" w:cs="Courier New" w:hint="default"/>
      </w:rPr>
    </w:lvl>
    <w:lvl w:ilvl="5" w:tplc="04130005">
      <w:start w:val="1"/>
      <w:numFmt w:val="bullet"/>
      <w:lvlText w:val=""/>
      <w:lvlJc w:val="left"/>
      <w:pPr>
        <w:tabs>
          <w:tab w:val="num" w:pos="4320"/>
        </w:tabs>
        <w:ind w:left="4320" w:hanging="360"/>
      </w:pPr>
      <w:rPr>
        <w:rFonts w:ascii="Wingdings" w:hAnsi="Wingdings" w:hint="default"/>
      </w:rPr>
    </w:lvl>
    <w:lvl w:ilvl="6" w:tplc="04130001">
      <w:start w:val="1"/>
      <w:numFmt w:val="bullet"/>
      <w:lvlText w:val=""/>
      <w:lvlJc w:val="left"/>
      <w:pPr>
        <w:tabs>
          <w:tab w:val="num" w:pos="5040"/>
        </w:tabs>
        <w:ind w:left="5040" w:hanging="360"/>
      </w:pPr>
      <w:rPr>
        <w:rFonts w:ascii="Symbol" w:hAnsi="Symbol" w:hint="default"/>
      </w:rPr>
    </w:lvl>
    <w:lvl w:ilvl="7" w:tplc="04130003">
      <w:start w:val="1"/>
      <w:numFmt w:val="bullet"/>
      <w:lvlText w:val="o"/>
      <w:lvlJc w:val="left"/>
      <w:pPr>
        <w:tabs>
          <w:tab w:val="num" w:pos="5760"/>
        </w:tabs>
        <w:ind w:left="5760" w:hanging="360"/>
      </w:pPr>
      <w:rPr>
        <w:rFonts w:ascii="Courier New" w:hAnsi="Courier New" w:cs="Courier New" w:hint="default"/>
      </w:rPr>
    </w:lvl>
    <w:lvl w:ilvl="8" w:tplc="04130005">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6C0A0150"/>
    <w:multiLevelType w:val="hybridMultilevel"/>
    <w:tmpl w:val="106C3F5C"/>
    <w:lvl w:ilvl="0" w:tplc="A3881B64">
      <w:start w:val="1"/>
      <w:numFmt w:val="lowerLetter"/>
      <w:lvlText w:val="%1."/>
      <w:lvlJc w:val="left"/>
      <w:pPr>
        <w:ind w:left="1065" w:hanging="705"/>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32" w15:restartNumberingAfterBreak="0">
    <w:nsid w:val="6E1037E0"/>
    <w:multiLevelType w:val="hybridMultilevel"/>
    <w:tmpl w:val="AC6ADE48"/>
    <w:lvl w:ilvl="0" w:tplc="04130019">
      <w:start w:val="1"/>
      <w:numFmt w:val="lowerLetter"/>
      <w:lvlText w:val="%1."/>
      <w:lvlJc w:val="left"/>
      <w:pPr>
        <w:ind w:left="720" w:hanging="360"/>
      </w:pPr>
    </w:lvl>
    <w:lvl w:ilvl="1" w:tplc="04130019">
      <w:start w:val="1"/>
      <w:numFmt w:val="lowerLetter"/>
      <w:lvlText w:val="%2."/>
      <w:lvlJc w:val="left"/>
      <w:pPr>
        <w:ind w:left="1440" w:hanging="360"/>
      </w:pPr>
    </w:lvl>
    <w:lvl w:ilvl="2" w:tplc="0413001B">
      <w:start w:val="1"/>
      <w:numFmt w:val="lowerRoman"/>
      <w:lvlText w:val="%3."/>
      <w:lvlJc w:val="right"/>
      <w:pPr>
        <w:ind w:left="2340" w:hanging="36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33" w15:restartNumberingAfterBreak="0">
    <w:nsid w:val="6E601545"/>
    <w:multiLevelType w:val="hybridMultilevel"/>
    <w:tmpl w:val="6BAAEB50"/>
    <w:lvl w:ilvl="0" w:tplc="04130019">
      <w:start w:val="1"/>
      <w:numFmt w:val="lowerLetter"/>
      <w:lvlText w:val="%1."/>
      <w:lvlJc w:val="left"/>
      <w:pPr>
        <w:ind w:left="720" w:hanging="360"/>
      </w:pPr>
    </w:lvl>
    <w:lvl w:ilvl="1" w:tplc="04130019">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34" w15:restartNumberingAfterBreak="0">
    <w:nsid w:val="7D172A2B"/>
    <w:multiLevelType w:val="hybridMultilevel"/>
    <w:tmpl w:val="FD8A50B8"/>
    <w:lvl w:ilvl="0" w:tplc="6DA83C56">
      <w:numFmt w:val="bullet"/>
      <w:lvlText w:val="-"/>
      <w:lvlJc w:val="left"/>
      <w:pPr>
        <w:ind w:left="1065" w:hanging="705"/>
      </w:pPr>
      <w:rPr>
        <w:rFonts w:ascii="Calibri" w:eastAsiaTheme="minorHAnsi" w:hAnsi="Calibri" w:cs="Calibr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5" w15:restartNumberingAfterBreak="0">
    <w:nsid w:val="7D561273"/>
    <w:multiLevelType w:val="hybridMultilevel"/>
    <w:tmpl w:val="EEC25272"/>
    <w:lvl w:ilvl="0" w:tplc="04130019">
      <w:start w:val="1"/>
      <w:numFmt w:val="lowerLetter"/>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36" w15:restartNumberingAfterBreak="0">
    <w:nsid w:val="7E861C77"/>
    <w:multiLevelType w:val="hybridMultilevel"/>
    <w:tmpl w:val="6D6EB102"/>
    <w:lvl w:ilvl="0" w:tplc="04130001">
      <w:start w:val="1"/>
      <w:numFmt w:val="bullet"/>
      <w:lvlText w:val=""/>
      <w:lvlJc w:val="left"/>
      <w:pPr>
        <w:ind w:left="720" w:hanging="360"/>
      </w:pPr>
      <w:rPr>
        <w:rFonts w:ascii="Symbol" w:hAnsi="Symbol" w:hint="default"/>
      </w:rPr>
    </w:lvl>
    <w:lvl w:ilvl="1" w:tplc="04130003">
      <w:start w:val="1"/>
      <w:numFmt w:val="bullet"/>
      <w:lvlText w:val="o"/>
      <w:lvlJc w:val="left"/>
      <w:pPr>
        <w:ind w:left="1440" w:hanging="360"/>
      </w:pPr>
      <w:rPr>
        <w:rFonts w:ascii="Courier New" w:hAnsi="Courier New" w:cs="Courier New" w:hint="default"/>
      </w:rPr>
    </w:lvl>
    <w:lvl w:ilvl="2" w:tplc="04130005">
      <w:start w:val="1"/>
      <w:numFmt w:val="bullet"/>
      <w:lvlText w:val=""/>
      <w:lvlJc w:val="left"/>
      <w:pPr>
        <w:ind w:left="2160" w:hanging="360"/>
      </w:pPr>
      <w:rPr>
        <w:rFonts w:ascii="Wingdings" w:hAnsi="Wingdings" w:hint="default"/>
      </w:rPr>
    </w:lvl>
    <w:lvl w:ilvl="3" w:tplc="04130001">
      <w:start w:val="1"/>
      <w:numFmt w:val="bullet"/>
      <w:lvlText w:val=""/>
      <w:lvlJc w:val="left"/>
      <w:pPr>
        <w:ind w:left="2880" w:hanging="360"/>
      </w:pPr>
      <w:rPr>
        <w:rFonts w:ascii="Symbol" w:hAnsi="Symbol" w:hint="default"/>
      </w:rPr>
    </w:lvl>
    <w:lvl w:ilvl="4" w:tplc="04130003">
      <w:start w:val="1"/>
      <w:numFmt w:val="bullet"/>
      <w:lvlText w:val="o"/>
      <w:lvlJc w:val="left"/>
      <w:pPr>
        <w:ind w:left="3600" w:hanging="360"/>
      </w:pPr>
      <w:rPr>
        <w:rFonts w:ascii="Courier New" w:hAnsi="Courier New" w:cs="Courier New" w:hint="default"/>
      </w:rPr>
    </w:lvl>
    <w:lvl w:ilvl="5" w:tplc="04130005">
      <w:start w:val="1"/>
      <w:numFmt w:val="bullet"/>
      <w:lvlText w:val=""/>
      <w:lvlJc w:val="left"/>
      <w:pPr>
        <w:ind w:left="4320" w:hanging="360"/>
      </w:pPr>
      <w:rPr>
        <w:rFonts w:ascii="Wingdings" w:hAnsi="Wingdings" w:hint="default"/>
      </w:rPr>
    </w:lvl>
    <w:lvl w:ilvl="6" w:tplc="04130001">
      <w:start w:val="1"/>
      <w:numFmt w:val="bullet"/>
      <w:lvlText w:val=""/>
      <w:lvlJc w:val="left"/>
      <w:pPr>
        <w:ind w:left="5040" w:hanging="360"/>
      </w:pPr>
      <w:rPr>
        <w:rFonts w:ascii="Symbol" w:hAnsi="Symbol" w:hint="default"/>
      </w:rPr>
    </w:lvl>
    <w:lvl w:ilvl="7" w:tplc="04130003">
      <w:start w:val="1"/>
      <w:numFmt w:val="bullet"/>
      <w:lvlText w:val="o"/>
      <w:lvlJc w:val="left"/>
      <w:pPr>
        <w:ind w:left="5760" w:hanging="360"/>
      </w:pPr>
      <w:rPr>
        <w:rFonts w:ascii="Courier New" w:hAnsi="Courier New" w:cs="Courier New" w:hint="default"/>
      </w:rPr>
    </w:lvl>
    <w:lvl w:ilvl="8" w:tplc="04130005">
      <w:start w:val="1"/>
      <w:numFmt w:val="bullet"/>
      <w:lvlText w:val=""/>
      <w:lvlJc w:val="left"/>
      <w:pPr>
        <w:ind w:left="6480" w:hanging="360"/>
      </w:pPr>
      <w:rPr>
        <w:rFonts w:ascii="Wingdings" w:hAnsi="Wingdings" w:hint="default"/>
      </w:rPr>
    </w:lvl>
  </w:abstractNum>
  <w:abstractNum w:abstractNumId="37" w15:restartNumberingAfterBreak="0">
    <w:nsid w:val="7F9E2E22"/>
    <w:multiLevelType w:val="hybridMultilevel"/>
    <w:tmpl w:val="6A2EC968"/>
    <w:lvl w:ilvl="0" w:tplc="04130019">
      <w:start w:val="1"/>
      <w:numFmt w:val="lowerLetter"/>
      <w:lvlText w:val="%1."/>
      <w:lvlJc w:val="left"/>
      <w:pPr>
        <w:ind w:left="720" w:hanging="360"/>
      </w:pPr>
    </w:lvl>
    <w:lvl w:ilvl="1" w:tplc="04130019">
      <w:start w:val="1"/>
      <w:numFmt w:val="lowerLetter"/>
      <w:lvlText w:val="%2."/>
      <w:lvlJc w:val="left"/>
      <w:pPr>
        <w:ind w:left="1440" w:hanging="360"/>
      </w:pPr>
    </w:lvl>
    <w:lvl w:ilvl="2" w:tplc="0413001B">
      <w:start w:val="1"/>
      <w:numFmt w:val="lowerRoman"/>
      <w:lvlText w:val="%3."/>
      <w:lvlJc w:val="right"/>
      <w:pPr>
        <w:ind w:left="2160" w:hanging="180"/>
      </w:pPr>
    </w:lvl>
    <w:lvl w:ilvl="3" w:tplc="0413000F">
      <w:start w:val="1"/>
      <w:numFmt w:val="decimal"/>
      <w:lvlText w:val="%4."/>
      <w:lvlJc w:val="left"/>
      <w:pPr>
        <w:ind w:left="2880" w:hanging="360"/>
      </w:pPr>
    </w:lvl>
    <w:lvl w:ilvl="4" w:tplc="04130019">
      <w:start w:val="1"/>
      <w:numFmt w:val="lowerLetter"/>
      <w:lvlText w:val="%5."/>
      <w:lvlJc w:val="left"/>
      <w:pPr>
        <w:ind w:left="3600" w:hanging="360"/>
      </w:pPr>
    </w:lvl>
    <w:lvl w:ilvl="5" w:tplc="0413001B">
      <w:start w:val="1"/>
      <w:numFmt w:val="lowerRoman"/>
      <w:lvlText w:val="%6."/>
      <w:lvlJc w:val="right"/>
      <w:pPr>
        <w:ind w:left="4320" w:hanging="180"/>
      </w:pPr>
    </w:lvl>
    <w:lvl w:ilvl="6" w:tplc="0413000F">
      <w:start w:val="1"/>
      <w:numFmt w:val="decimal"/>
      <w:lvlText w:val="%7."/>
      <w:lvlJc w:val="left"/>
      <w:pPr>
        <w:ind w:left="5040" w:hanging="360"/>
      </w:pPr>
    </w:lvl>
    <w:lvl w:ilvl="7" w:tplc="04130019">
      <w:start w:val="1"/>
      <w:numFmt w:val="lowerLetter"/>
      <w:lvlText w:val="%8."/>
      <w:lvlJc w:val="left"/>
      <w:pPr>
        <w:ind w:left="5760" w:hanging="360"/>
      </w:pPr>
    </w:lvl>
    <w:lvl w:ilvl="8" w:tplc="0413001B">
      <w:start w:val="1"/>
      <w:numFmt w:val="lowerRoman"/>
      <w:lvlText w:val="%9."/>
      <w:lvlJc w:val="right"/>
      <w:pPr>
        <w:ind w:left="6480" w:hanging="180"/>
      </w:pPr>
    </w:lvl>
  </w:abstractNum>
  <w:num w:numId="1">
    <w:abstractNumId w:val="30"/>
  </w:num>
  <w:num w:numId="2">
    <w:abstractNumId w:val="22"/>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6"/>
  </w:num>
  <w:num w:numId="4">
    <w:abstractNumId w:val="25"/>
    <w:lvlOverride w:ilvl="0">
      <w:startOverride w:val="1"/>
    </w:lvlOverride>
    <w:lvlOverride w:ilvl="1">
      <w:startOverride w:val="1"/>
    </w:lvlOverride>
    <w:lvlOverride w:ilvl="2">
      <w:startOverride w:val="17"/>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
    <w:lvlOverride w:ilvl="0">
      <w:startOverride w:val="1"/>
    </w:lvlOverride>
    <w:lvlOverride w:ilvl="1">
      <w:startOverride w:val="9"/>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8"/>
    <w:lvlOverride w:ilvl="0">
      <w:startOverride w:val="1"/>
    </w:lvlOverride>
    <w:lvlOverride w:ilvl="1">
      <w:startOverride w:val="1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6"/>
    <w:lvlOverride w:ilvl="0">
      <w:startOverride w:val="1"/>
    </w:lvlOverride>
    <w:lvlOverride w:ilvl="1">
      <w:startOverride w:val="1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3"/>
    <w:lvlOverride w:ilvl="0">
      <w:startOverride w:val="1"/>
    </w:lvlOverride>
    <w:lvlOverride w:ilvl="1">
      <w:startOverride w:val="2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0"/>
  </w:num>
  <w:num w:numId="15">
    <w:abstractNumId w:val="20"/>
  </w:num>
  <w:num w:numId="16">
    <w:abstractNumId w:val="24"/>
  </w:num>
  <w:num w:numId="17">
    <w:abstractNumId w:val="15"/>
  </w:num>
  <w:num w:numId="18">
    <w:abstractNumId w:val="34"/>
  </w:num>
  <w:num w:numId="19">
    <w:abstractNumId w:val="32"/>
  </w:num>
  <w:num w:numId="20">
    <w:abstractNumId w:val="7"/>
  </w:num>
  <w:num w:numId="21">
    <w:abstractNumId w:val="9"/>
  </w:num>
  <w:num w:numId="22">
    <w:abstractNumId w:val="31"/>
  </w:num>
  <w:num w:numId="23">
    <w:abstractNumId w:val="3"/>
  </w:num>
  <w:num w:numId="24">
    <w:abstractNumId w:val="12"/>
  </w:num>
  <w:num w:numId="25">
    <w:abstractNumId w:val="27"/>
  </w:num>
  <w:num w:numId="26">
    <w:abstractNumId w:val="18"/>
  </w:num>
  <w:num w:numId="27">
    <w:abstractNumId w:val="14"/>
  </w:num>
  <w:num w:numId="28">
    <w:abstractNumId w:val="1"/>
  </w:num>
  <w:num w:numId="29">
    <w:abstractNumId w:val="11"/>
  </w:num>
  <w:num w:numId="30">
    <w:abstractNumId w:val="5"/>
  </w:num>
  <w:num w:numId="31">
    <w:abstractNumId w:val="16"/>
  </w:num>
  <w:num w:numId="32">
    <w:abstractNumId w:val="33"/>
  </w:num>
  <w:num w:numId="33">
    <w:abstractNumId w:val="35"/>
  </w:num>
  <w:num w:numId="34">
    <w:abstractNumId w:val="2"/>
  </w:num>
  <w:num w:numId="35">
    <w:abstractNumId w:val="10"/>
  </w:num>
  <w:num w:numId="36">
    <w:abstractNumId w:val="19"/>
  </w:num>
  <w:num w:numId="37">
    <w:abstractNumId w:val="23"/>
  </w:num>
  <w:num w:numId="38">
    <w:abstractNumId w:val="21"/>
  </w:num>
  <w:num w:numId="3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3873"/>
    <w:rsid w:val="00050DAF"/>
    <w:rsid w:val="00056617"/>
    <w:rsid w:val="000918D7"/>
    <w:rsid w:val="00160CB2"/>
    <w:rsid w:val="00173798"/>
    <w:rsid w:val="001909A2"/>
    <w:rsid w:val="002106C8"/>
    <w:rsid w:val="00221B0B"/>
    <w:rsid w:val="002644F9"/>
    <w:rsid w:val="002839F7"/>
    <w:rsid w:val="003E11C8"/>
    <w:rsid w:val="00467FC6"/>
    <w:rsid w:val="004D34E6"/>
    <w:rsid w:val="00585C2A"/>
    <w:rsid w:val="00622ACF"/>
    <w:rsid w:val="006F0B4D"/>
    <w:rsid w:val="006F5403"/>
    <w:rsid w:val="006F7953"/>
    <w:rsid w:val="00730372"/>
    <w:rsid w:val="008100F1"/>
    <w:rsid w:val="008E50F1"/>
    <w:rsid w:val="009C16DB"/>
    <w:rsid w:val="009C2592"/>
    <w:rsid w:val="00A56EC5"/>
    <w:rsid w:val="00A6187A"/>
    <w:rsid w:val="00B26F83"/>
    <w:rsid w:val="00CA0B08"/>
    <w:rsid w:val="00DC3873"/>
    <w:rsid w:val="00E32752"/>
    <w:rsid w:val="00E32E2E"/>
    <w:rsid w:val="00E71212"/>
    <w:rsid w:val="00F170B8"/>
    <w:rsid w:val="00F223EF"/>
    <w:rsid w:val="00F65C6F"/>
    <w:rsid w:val="00F76CE5"/>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6A85A0D5"/>
  <w15:chartTrackingRefBased/>
  <w15:docId w15:val="{2E1C634E-BF46-416D-B02E-680FACFF3D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ard">
    <w:name w:val="Normal"/>
    <w:qFormat/>
    <w:rsid w:val="00DC3873"/>
    <w:pPr>
      <w:spacing w:after="0" w:line="240" w:lineRule="auto"/>
    </w:pPr>
    <w:rPr>
      <w:rFonts w:ascii="Arial" w:eastAsia="Times New Roman" w:hAnsi="Arial" w:cs="Times New Roman"/>
      <w:sz w:val="20"/>
      <w:szCs w:val="20"/>
      <w:lang w:eastAsia="nl-NL"/>
    </w:rPr>
  </w:style>
  <w:style w:type="paragraph" w:styleId="Kop1">
    <w:name w:val="heading 1"/>
    <w:basedOn w:val="Standaard"/>
    <w:next w:val="Standaard"/>
    <w:link w:val="Kop1Char"/>
    <w:uiPriority w:val="9"/>
    <w:qFormat/>
    <w:rsid w:val="00DC3873"/>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Kop2">
    <w:name w:val="heading 2"/>
    <w:basedOn w:val="Standaard"/>
    <w:next w:val="Standaard"/>
    <w:link w:val="Kop2Char"/>
    <w:semiHidden/>
    <w:unhideWhenUsed/>
    <w:qFormat/>
    <w:rsid w:val="00DC3873"/>
    <w:pPr>
      <w:keepNext/>
      <w:spacing w:before="240" w:after="60"/>
      <w:jc w:val="center"/>
      <w:outlineLvl w:val="1"/>
    </w:pPr>
    <w:rPr>
      <w:b/>
      <w:bCs/>
      <w:iCs/>
      <w:sz w:val="22"/>
      <w:szCs w:val="22"/>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2Char">
    <w:name w:val="Kop 2 Char"/>
    <w:basedOn w:val="Standaardalinea-lettertype"/>
    <w:link w:val="Kop2"/>
    <w:semiHidden/>
    <w:rsid w:val="00DC3873"/>
    <w:rPr>
      <w:rFonts w:ascii="Arial" w:eastAsia="Times New Roman" w:hAnsi="Arial" w:cs="Times New Roman"/>
      <w:b/>
      <w:bCs/>
      <w:iCs/>
      <w:lang w:eastAsia="nl-NL"/>
    </w:rPr>
  </w:style>
  <w:style w:type="character" w:styleId="Hyperlink">
    <w:name w:val="Hyperlink"/>
    <w:uiPriority w:val="99"/>
    <w:unhideWhenUsed/>
    <w:rsid w:val="00DC3873"/>
    <w:rPr>
      <w:color w:val="0000FF"/>
      <w:u w:val="single"/>
    </w:rPr>
  </w:style>
  <w:style w:type="paragraph" w:styleId="Inhopg2">
    <w:name w:val="toc 2"/>
    <w:basedOn w:val="Standaard"/>
    <w:next w:val="Standaard"/>
    <w:autoRedefine/>
    <w:uiPriority w:val="39"/>
    <w:semiHidden/>
    <w:unhideWhenUsed/>
    <w:rsid w:val="00DC3873"/>
    <w:pPr>
      <w:tabs>
        <w:tab w:val="right" w:leader="dot" w:pos="9027"/>
      </w:tabs>
    </w:pPr>
    <w:rPr>
      <w:smallCaps/>
    </w:rPr>
  </w:style>
  <w:style w:type="paragraph" w:styleId="Koptekst">
    <w:name w:val="header"/>
    <w:basedOn w:val="Standaard"/>
    <w:link w:val="KoptekstChar"/>
    <w:unhideWhenUsed/>
    <w:rsid w:val="00DC3873"/>
    <w:pPr>
      <w:tabs>
        <w:tab w:val="center" w:pos="4536"/>
        <w:tab w:val="right" w:pos="9072"/>
      </w:tabs>
    </w:pPr>
  </w:style>
  <w:style w:type="character" w:customStyle="1" w:styleId="KoptekstChar">
    <w:name w:val="Koptekst Char"/>
    <w:basedOn w:val="Standaardalinea-lettertype"/>
    <w:link w:val="Koptekst"/>
    <w:rsid w:val="00DC3873"/>
    <w:rPr>
      <w:rFonts w:ascii="Arial" w:eastAsia="Times New Roman" w:hAnsi="Arial" w:cs="Times New Roman"/>
      <w:sz w:val="20"/>
      <w:szCs w:val="20"/>
      <w:lang w:eastAsia="nl-NL"/>
    </w:rPr>
  </w:style>
  <w:style w:type="paragraph" w:styleId="Plattetekstinspringen">
    <w:name w:val="Body Text Indent"/>
    <w:basedOn w:val="Standaard"/>
    <w:link w:val="PlattetekstinspringenChar"/>
    <w:semiHidden/>
    <w:unhideWhenUsed/>
    <w:rsid w:val="00DC3873"/>
    <w:pPr>
      <w:ind w:left="426"/>
    </w:pPr>
  </w:style>
  <w:style w:type="character" w:customStyle="1" w:styleId="PlattetekstinspringenChar">
    <w:name w:val="Platte tekst inspringen Char"/>
    <w:basedOn w:val="Standaardalinea-lettertype"/>
    <w:link w:val="Plattetekstinspringen"/>
    <w:semiHidden/>
    <w:rsid w:val="00DC3873"/>
    <w:rPr>
      <w:rFonts w:ascii="Arial" w:eastAsia="Times New Roman" w:hAnsi="Arial" w:cs="Times New Roman"/>
      <w:sz w:val="20"/>
      <w:szCs w:val="20"/>
      <w:lang w:eastAsia="nl-NL"/>
    </w:rPr>
  </w:style>
  <w:style w:type="paragraph" w:styleId="Bloktekst">
    <w:name w:val="Block Text"/>
    <w:basedOn w:val="Standaard"/>
    <w:semiHidden/>
    <w:unhideWhenUsed/>
    <w:rsid w:val="00DC3873"/>
    <w:pPr>
      <w:tabs>
        <w:tab w:val="left" w:pos="-1440"/>
        <w:tab w:val="left" w:pos="-960"/>
        <w:tab w:val="left" w:pos="-480"/>
        <w:tab w:val="left" w:pos="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 w:val="left" w:pos="8640"/>
        <w:tab w:val="left" w:pos="9120"/>
        <w:tab w:val="left" w:pos="9600"/>
        <w:tab w:val="left" w:pos="10080"/>
        <w:tab w:val="left" w:pos="10560"/>
        <w:tab w:val="left" w:pos="11040"/>
        <w:tab w:val="left" w:pos="11520"/>
      </w:tabs>
      <w:ind w:left="400" w:right="480" w:hanging="400"/>
    </w:pPr>
    <w:rPr>
      <w:rFonts w:ascii="Verdana" w:hAnsi="Verdana"/>
    </w:rPr>
  </w:style>
  <w:style w:type="paragraph" w:styleId="Lijstalinea">
    <w:name w:val="List Paragraph"/>
    <w:basedOn w:val="Standaard"/>
    <w:uiPriority w:val="34"/>
    <w:qFormat/>
    <w:rsid w:val="00DC3873"/>
    <w:pPr>
      <w:ind w:left="708"/>
    </w:pPr>
  </w:style>
  <w:style w:type="character" w:customStyle="1" w:styleId="Kop1Char">
    <w:name w:val="Kop 1 Char"/>
    <w:basedOn w:val="Standaardalinea-lettertype"/>
    <w:link w:val="Kop1"/>
    <w:uiPriority w:val="9"/>
    <w:rsid w:val="00DC3873"/>
    <w:rPr>
      <w:rFonts w:asciiTheme="majorHAnsi" w:eastAsiaTheme="majorEastAsia" w:hAnsiTheme="majorHAnsi" w:cstheme="majorBidi"/>
      <w:color w:val="2F5496" w:themeColor="accent1" w:themeShade="BF"/>
      <w:sz w:val="32"/>
      <w:szCs w:val="32"/>
      <w:lang w:eastAsia="nl-NL"/>
    </w:rPr>
  </w:style>
  <w:style w:type="paragraph" w:styleId="Kopvaninhoudsopgave">
    <w:name w:val="TOC Heading"/>
    <w:basedOn w:val="Kop1"/>
    <w:next w:val="Standaard"/>
    <w:uiPriority w:val="39"/>
    <w:semiHidden/>
    <w:unhideWhenUsed/>
    <w:qFormat/>
    <w:rsid w:val="00DC3873"/>
    <w:pPr>
      <w:spacing w:line="256" w:lineRule="auto"/>
      <w:outlineLvl w:val="9"/>
    </w:pPr>
  </w:style>
  <w:style w:type="paragraph" w:customStyle="1" w:styleId="ARIV2">
    <w:name w:val="ARIV 2"/>
    <w:rsid w:val="00DC3873"/>
    <w:pPr>
      <w:spacing w:before="120" w:after="0" w:line="240" w:lineRule="auto"/>
      <w:ind w:left="2126" w:hanging="425"/>
      <w:jc w:val="both"/>
    </w:pPr>
    <w:rPr>
      <w:rFonts w:ascii="Arial" w:eastAsia="Times New Roman" w:hAnsi="Arial" w:cs="Times New Roman"/>
      <w:sz w:val="20"/>
      <w:szCs w:val="20"/>
      <w:lang w:eastAsia="nl-NL"/>
    </w:rPr>
  </w:style>
  <w:style w:type="paragraph" w:customStyle="1" w:styleId="ARIV4">
    <w:name w:val="ARIV 4"/>
    <w:basedOn w:val="Standaard"/>
    <w:rsid w:val="00DC3873"/>
    <w:pPr>
      <w:spacing w:before="120"/>
      <w:ind w:left="2551" w:hanging="425"/>
      <w:jc w:val="both"/>
    </w:pPr>
  </w:style>
  <w:style w:type="paragraph" w:customStyle="1" w:styleId="H5">
    <w:name w:val="H5"/>
    <w:basedOn w:val="Standaard"/>
    <w:next w:val="Standaard"/>
    <w:rsid w:val="00DC3873"/>
    <w:pPr>
      <w:keepNext/>
      <w:snapToGrid w:val="0"/>
      <w:spacing w:before="100" w:after="100"/>
      <w:outlineLvl w:val="5"/>
    </w:pPr>
    <w:rPr>
      <w:rFonts w:ascii="Times New Roman" w:hAnsi="Times New Roman"/>
      <w:b/>
      <w:lang w:eastAsia="en-US"/>
    </w:rPr>
  </w:style>
  <w:style w:type="character" w:customStyle="1" w:styleId="ovk1Char">
    <w:name w:val="ovk1 Char"/>
    <w:link w:val="ovk1"/>
    <w:locked/>
    <w:rsid w:val="00DC3873"/>
    <w:rPr>
      <w:rFonts w:ascii="Calibri" w:hAnsi="Calibri" w:cs="Arial"/>
    </w:rPr>
  </w:style>
  <w:style w:type="paragraph" w:customStyle="1" w:styleId="ovk1">
    <w:name w:val="ovk1"/>
    <w:basedOn w:val="Standaard"/>
    <w:link w:val="ovk1Char"/>
    <w:qFormat/>
    <w:rsid w:val="00DC3873"/>
    <w:pPr>
      <w:tabs>
        <w:tab w:val="num" w:pos="500"/>
      </w:tabs>
      <w:suppressAutoHyphens/>
      <w:ind w:left="500" w:hanging="500"/>
    </w:pPr>
    <w:rPr>
      <w:rFonts w:ascii="Calibri" w:eastAsiaTheme="minorHAnsi" w:hAnsi="Calibri" w:cs="Arial"/>
      <w:sz w:val="22"/>
      <w:szCs w:val="22"/>
      <w:lang w:eastAsia="en-US"/>
    </w:rPr>
  </w:style>
  <w:style w:type="character" w:styleId="Onopgelostemelding">
    <w:name w:val="Unresolved Mention"/>
    <w:basedOn w:val="Standaardalinea-lettertype"/>
    <w:uiPriority w:val="99"/>
    <w:semiHidden/>
    <w:unhideWhenUsed/>
    <w:rsid w:val="00622ACF"/>
    <w:rPr>
      <w:color w:val="605E5C"/>
      <w:shd w:val="clear" w:color="auto" w:fill="E1DFDD"/>
    </w:rPr>
  </w:style>
  <w:style w:type="paragraph" w:styleId="Voettekst">
    <w:name w:val="footer"/>
    <w:basedOn w:val="Standaard"/>
    <w:link w:val="VoettekstChar"/>
    <w:uiPriority w:val="99"/>
    <w:unhideWhenUsed/>
    <w:rsid w:val="00173798"/>
    <w:pPr>
      <w:tabs>
        <w:tab w:val="center" w:pos="4536"/>
        <w:tab w:val="right" w:pos="9072"/>
      </w:tabs>
    </w:pPr>
  </w:style>
  <w:style w:type="character" w:customStyle="1" w:styleId="VoettekstChar">
    <w:name w:val="Voettekst Char"/>
    <w:basedOn w:val="Standaardalinea-lettertype"/>
    <w:link w:val="Voettekst"/>
    <w:uiPriority w:val="99"/>
    <w:rsid w:val="00173798"/>
    <w:rPr>
      <w:rFonts w:ascii="Arial" w:eastAsia="Times New Roman" w:hAnsi="Arial" w:cs="Times New Roman"/>
      <w:sz w:val="20"/>
      <w:szCs w:val="20"/>
      <w:lang w:eastAsia="nl-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49906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58</TotalTime>
  <Pages>4</Pages>
  <Words>1249</Words>
  <Characters>6875</Characters>
  <Application>Microsoft Office Word</Application>
  <DocSecurity>0</DocSecurity>
  <Lines>57</Lines>
  <Paragraphs>16</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8108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Vries de, Henk</dc:creator>
  <cp:keywords/>
  <dc:description/>
  <cp:lastModifiedBy>Ane Berswerda</cp:lastModifiedBy>
  <cp:revision>5</cp:revision>
  <dcterms:created xsi:type="dcterms:W3CDTF">2023-12-07T13:54:00Z</dcterms:created>
  <dcterms:modified xsi:type="dcterms:W3CDTF">2024-02-14T13:10:00Z</dcterms:modified>
</cp:coreProperties>
</file>