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pPr w:vertAnchor="page" w:horzAnchor="page" w:tblpXSpec="center" w:tblpY="4197"/>
        <w:tblOverlap w:val="never"/>
        <w:tblW w:w="11907" w:type="dxa"/>
        <w:tblBorders>
          <w:top w:val="single" w:sz="48" w:space="0" w:color="C8972A"/>
          <w:left w:val="none" w:sz="0" w:space="0" w:color="auto"/>
          <w:bottom w:val="single" w:sz="48" w:space="0" w:color="C8972A"/>
          <w:right w:val="none" w:sz="0" w:space="0" w:color="auto"/>
          <w:insideH w:val="single" w:sz="4" w:space="0" w:color="FFFFFF" w:themeColor="background1"/>
          <w:insideV w:val="single" w:sz="12" w:space="0" w:color="FFFFFF" w:themeColor="background1"/>
        </w:tblBorders>
        <w:tblLayout w:type="fixed"/>
        <w:tblCellMar>
          <w:left w:w="0" w:type="dxa"/>
          <w:right w:w="0" w:type="dxa"/>
        </w:tblCellMar>
        <w:tblLook w:val="04A0" w:firstRow="1" w:lastRow="0" w:firstColumn="1" w:lastColumn="0" w:noHBand="0" w:noVBand="1"/>
      </w:tblPr>
      <w:tblGrid>
        <w:gridCol w:w="3969"/>
        <w:gridCol w:w="3969"/>
        <w:gridCol w:w="3969"/>
      </w:tblGrid>
      <w:tr w:rsidR="007D4CBA" w14:paraId="37D18453" w14:textId="77777777" w:rsidTr="00BE2375">
        <w:trPr>
          <w:cantSplit/>
          <w:trHeight w:hRule="exact" w:val="2977"/>
        </w:trPr>
        <w:tc>
          <w:tcPr>
            <w:tcW w:w="3969" w:type="dxa"/>
            <w:vAlign w:val="center"/>
          </w:tcPr>
          <w:p w14:paraId="11AB3298" w14:textId="77777777" w:rsidR="007D4CBA" w:rsidRDefault="00170AE7" w:rsidP="00BE2375">
            <w:pPr>
              <w:rPr>
                <w:rFonts w:ascii="Calibri" w:hAnsi="Calibri" w:cs="Times New Roman"/>
                <w:szCs w:val="24"/>
              </w:rPr>
            </w:pPr>
            <w:r>
              <w:rPr>
                <w:rFonts w:ascii="Calibri" w:hAnsi="Calibri" w:cs="Times New Roman"/>
                <w:noProof/>
                <w:szCs w:val="24"/>
                <w:lang w:eastAsia="nl-NL"/>
              </w:rPr>
              <w:drawing>
                <wp:inline distT="0" distB="0" distL="0" distR="0" wp14:anchorId="5A8FD0E6" wp14:editId="5A4DE703">
                  <wp:extent cx="2556000" cy="1849306"/>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nep-Gemeentehuis-Appartementen-en-Bibliotheek-2.jpg"/>
                          <pic:cNvPicPr/>
                        </pic:nvPicPr>
                        <pic:blipFill rotWithShape="1">
                          <a:blip r:embed="rId8" cstate="print">
                            <a:extLst>
                              <a:ext uri="{28A0092B-C50C-407E-A947-70E740481C1C}">
                                <a14:useLocalDpi xmlns:a14="http://schemas.microsoft.com/office/drawing/2010/main" val="0"/>
                              </a:ext>
                            </a:extLst>
                          </a:blip>
                          <a:srcRect l="7844"/>
                          <a:stretch/>
                        </pic:blipFill>
                        <pic:spPr bwMode="auto">
                          <a:xfrm>
                            <a:off x="0" y="0"/>
                            <a:ext cx="2556000" cy="1849306"/>
                          </a:xfrm>
                          <a:prstGeom prst="rect">
                            <a:avLst/>
                          </a:prstGeom>
                          <a:ln>
                            <a:noFill/>
                          </a:ln>
                          <a:extLst>
                            <a:ext uri="{53640926-AAD7-44D8-BBD7-CCE9431645EC}">
                              <a14:shadowObscured xmlns:a14="http://schemas.microsoft.com/office/drawing/2010/main"/>
                            </a:ext>
                          </a:extLst>
                        </pic:spPr>
                      </pic:pic>
                    </a:graphicData>
                  </a:graphic>
                </wp:inline>
              </w:drawing>
            </w:r>
          </w:p>
        </w:tc>
        <w:tc>
          <w:tcPr>
            <w:tcW w:w="3969" w:type="dxa"/>
            <w:vAlign w:val="center"/>
          </w:tcPr>
          <w:p w14:paraId="6FC0B567" w14:textId="77777777" w:rsidR="007D4CBA" w:rsidRDefault="00170AE7" w:rsidP="00661141">
            <w:pPr>
              <w:jc w:val="center"/>
              <w:rPr>
                <w:rFonts w:ascii="Calibri" w:hAnsi="Calibri" w:cs="Times New Roman"/>
                <w:szCs w:val="24"/>
              </w:rPr>
            </w:pPr>
            <w:r>
              <w:rPr>
                <w:rFonts w:ascii="Calibri" w:hAnsi="Calibri" w:cs="Times New Roman"/>
                <w:noProof/>
                <w:szCs w:val="24"/>
                <w:lang w:eastAsia="nl-NL"/>
              </w:rPr>
              <w:drawing>
                <wp:inline distT="0" distB="0" distL="0" distR="0" wp14:anchorId="79A447A9" wp14:editId="2E5E1BFA">
                  <wp:extent cx="2628000" cy="1971165"/>
                  <wp:effectExtent l="0" t="0" r="127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700150942de644295d21826eb13b3f9-l1ooievaars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28000" cy="1971165"/>
                          </a:xfrm>
                          <a:prstGeom prst="rect">
                            <a:avLst/>
                          </a:prstGeom>
                        </pic:spPr>
                      </pic:pic>
                    </a:graphicData>
                  </a:graphic>
                </wp:inline>
              </w:drawing>
            </w:r>
          </w:p>
        </w:tc>
        <w:tc>
          <w:tcPr>
            <w:tcW w:w="3969" w:type="dxa"/>
            <w:vAlign w:val="center"/>
          </w:tcPr>
          <w:p w14:paraId="4EFC157F" w14:textId="77777777" w:rsidR="007D4CBA" w:rsidRDefault="00170AE7" w:rsidP="00661141">
            <w:pPr>
              <w:jc w:val="center"/>
              <w:rPr>
                <w:rFonts w:ascii="Calibri" w:hAnsi="Calibri" w:cs="Times New Roman"/>
                <w:szCs w:val="24"/>
              </w:rPr>
            </w:pPr>
            <w:r>
              <w:rPr>
                <w:rFonts w:ascii="Calibri" w:hAnsi="Calibri" w:cs="Times New Roman"/>
                <w:noProof/>
                <w:szCs w:val="24"/>
                <w:lang w:eastAsia="nl-NL"/>
              </w:rPr>
              <w:drawing>
                <wp:inline distT="0" distB="0" distL="0" distR="0" wp14:anchorId="6B6409C7" wp14:editId="77D80DD4">
                  <wp:extent cx="2700000" cy="1802617"/>
                  <wp:effectExtent l="0" t="0" r="5715" b="762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niers.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00000" cy="1802617"/>
                          </a:xfrm>
                          <a:prstGeom prst="rect">
                            <a:avLst/>
                          </a:prstGeom>
                        </pic:spPr>
                      </pic:pic>
                    </a:graphicData>
                  </a:graphic>
                </wp:inline>
              </w:drawing>
            </w:r>
          </w:p>
        </w:tc>
      </w:tr>
    </w:tbl>
    <w:tbl>
      <w:tblPr>
        <w:tblStyle w:val="Tabelraster"/>
        <w:tblpPr w:vertAnchor="page" w:horzAnchor="page" w:tblpXSpec="center" w:tblpY="1702"/>
        <w:tblW w:w="119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20"/>
        <w:gridCol w:w="10885"/>
      </w:tblGrid>
      <w:tr w:rsidR="00840506" w14:paraId="0303BE36" w14:textId="77777777" w:rsidTr="00D47F45">
        <w:trPr>
          <w:trHeight w:val="1304"/>
        </w:trPr>
        <w:tc>
          <w:tcPr>
            <w:tcW w:w="1020" w:type="dxa"/>
          </w:tcPr>
          <w:p w14:paraId="7BCE4029" w14:textId="77777777" w:rsidR="00840506" w:rsidRPr="00840506" w:rsidRDefault="00840506" w:rsidP="00661141">
            <w:pPr>
              <w:rPr>
                <w:rFonts w:ascii="Open Sans" w:hAnsi="Open Sans" w:cs="Open Sans"/>
                <w:b/>
                <w:sz w:val="86"/>
                <w:szCs w:val="86"/>
              </w:rPr>
            </w:pPr>
          </w:p>
        </w:tc>
        <w:tc>
          <w:tcPr>
            <w:tcW w:w="10885" w:type="dxa"/>
          </w:tcPr>
          <w:p w14:paraId="32806732" w14:textId="77777777" w:rsidR="00840506" w:rsidRPr="00661141" w:rsidRDefault="00794461" w:rsidP="00343BF7">
            <w:pPr>
              <w:pStyle w:val="Titel"/>
              <w:framePr w:wrap="auto" w:vAnchor="margin" w:hAnchor="text" w:xAlign="left" w:yAlign="inline"/>
            </w:pPr>
            <w:r>
              <w:t>Aanbestedingsleidraad</w:t>
            </w:r>
          </w:p>
        </w:tc>
      </w:tr>
      <w:tr w:rsidR="00840506" w14:paraId="4857DCA5" w14:textId="77777777" w:rsidTr="00D47F45">
        <w:tc>
          <w:tcPr>
            <w:tcW w:w="1020" w:type="dxa"/>
          </w:tcPr>
          <w:p w14:paraId="41A4D750" w14:textId="77777777" w:rsidR="00840506" w:rsidRPr="00840506" w:rsidRDefault="00840506" w:rsidP="00661141">
            <w:pPr>
              <w:rPr>
                <w:rFonts w:ascii="Open Sans" w:hAnsi="Open Sans" w:cs="Open Sans"/>
                <w:sz w:val="50"/>
                <w:szCs w:val="50"/>
              </w:rPr>
            </w:pPr>
          </w:p>
        </w:tc>
        <w:tc>
          <w:tcPr>
            <w:tcW w:w="10885" w:type="dxa"/>
            <w:vAlign w:val="bottom"/>
          </w:tcPr>
          <w:p w14:paraId="6BE4ECA8" w14:textId="0C53F59A" w:rsidR="00840506" w:rsidRPr="003001C0" w:rsidRDefault="00815294" w:rsidP="00343BF7">
            <w:pPr>
              <w:pStyle w:val="Ondertitel"/>
              <w:framePr w:wrap="auto" w:vAnchor="margin" w:hAnchor="text" w:xAlign="left" w:yAlign="inline"/>
              <w:rPr>
                <w:caps/>
                <w:color w:val="FF0000"/>
              </w:rPr>
            </w:pPr>
            <w:r>
              <w:rPr>
                <w:caps/>
              </w:rPr>
              <w:t>Beveiliging</w:t>
            </w:r>
            <w:r w:rsidR="007F1607">
              <w:rPr>
                <w:caps/>
              </w:rPr>
              <w:t xml:space="preserve"> opvanglocatie Oekraïners</w:t>
            </w:r>
          </w:p>
        </w:tc>
      </w:tr>
    </w:tbl>
    <w:p w14:paraId="6DB88A45" w14:textId="77777777" w:rsidR="00AD4013" w:rsidRDefault="00661141">
      <w:pPr>
        <w:rPr>
          <w:rFonts w:ascii="Calibri" w:hAnsi="Calibri" w:cs="Times New Roman"/>
          <w:szCs w:val="24"/>
        </w:rPr>
      </w:pPr>
      <w:r>
        <w:rPr>
          <w:rFonts w:ascii="Calibri" w:hAnsi="Calibri" w:cs="Times New Roman"/>
          <w:noProof/>
          <w:szCs w:val="24"/>
          <w:lang w:eastAsia="nl-NL"/>
        </w:rPr>
        <w:drawing>
          <wp:anchor distT="0" distB="0" distL="114300" distR="114300" simplePos="0" relativeHeight="251659264" behindDoc="1" locked="0" layoutInCell="1" allowOverlap="1" wp14:anchorId="369765A4" wp14:editId="69232682">
            <wp:simplePos x="0" y="0"/>
            <wp:positionH relativeFrom="page">
              <wp:align>center</wp:align>
            </wp:positionH>
            <wp:positionV relativeFrom="page">
              <wp:align>bottom</wp:align>
            </wp:positionV>
            <wp:extent cx="7560000" cy="6076800"/>
            <wp:effectExtent l="0" t="0" r="3175" b="63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auw vlak.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60000" cy="6076800"/>
                    </a:xfrm>
                    <a:prstGeom prst="rect">
                      <a:avLst/>
                    </a:prstGeom>
                  </pic:spPr>
                </pic:pic>
              </a:graphicData>
            </a:graphic>
            <wp14:sizeRelH relativeFrom="margin">
              <wp14:pctWidth>0</wp14:pctWidth>
            </wp14:sizeRelH>
            <wp14:sizeRelV relativeFrom="margin">
              <wp14:pctHeight>0</wp14:pctHeight>
            </wp14:sizeRelV>
          </wp:anchor>
        </w:drawing>
      </w:r>
    </w:p>
    <w:p w14:paraId="5B9D5B39" w14:textId="77777777" w:rsidR="00AD4013" w:rsidRDefault="00AD4013">
      <w:pPr>
        <w:rPr>
          <w:rFonts w:ascii="Calibri" w:hAnsi="Calibri" w:cs="Times New Roman"/>
          <w:szCs w:val="24"/>
        </w:rPr>
      </w:pPr>
      <w:r>
        <w:rPr>
          <w:rFonts w:ascii="Calibri" w:hAnsi="Calibri" w:cs="Times New Roman"/>
          <w:szCs w:val="24"/>
        </w:rPr>
        <w:br w:type="page"/>
      </w:r>
    </w:p>
    <w:p w14:paraId="3EC171C0" w14:textId="77777777" w:rsidR="00343BF7" w:rsidRDefault="00343BF7" w:rsidP="00343BF7">
      <w:pPr>
        <w:pStyle w:val="Kop1"/>
        <w:numPr>
          <w:ilvl w:val="0"/>
          <w:numId w:val="0"/>
        </w:numPr>
        <w:ind w:left="709" w:hanging="709"/>
      </w:pPr>
      <w:bookmarkStart w:id="0" w:name="_Toc150162007"/>
      <w:r>
        <w:lastRenderedPageBreak/>
        <w:t>Inhoudsopgave</w:t>
      </w:r>
      <w:bookmarkEnd w:id="0"/>
    </w:p>
    <w:p w14:paraId="2DC38FE4" w14:textId="38A768A0" w:rsidR="00942D23" w:rsidRDefault="00343BF7">
      <w:pPr>
        <w:pStyle w:val="Inhopg1"/>
        <w:rPr>
          <w:rFonts w:eastAsiaTheme="minorEastAsia"/>
          <w:noProof/>
          <w:lang w:eastAsia="nl-NL"/>
        </w:rPr>
      </w:pPr>
      <w:r>
        <w:fldChar w:fldCharType="begin"/>
      </w:r>
      <w:r>
        <w:instrText xml:space="preserve"> TOC \o "1-2" \h \z \u </w:instrText>
      </w:r>
      <w:r>
        <w:fldChar w:fldCharType="separate"/>
      </w:r>
      <w:hyperlink w:anchor="_Toc150162007" w:history="1">
        <w:r w:rsidR="00942D23" w:rsidRPr="00533F60">
          <w:rPr>
            <w:rStyle w:val="Hyperlink"/>
            <w:noProof/>
          </w:rPr>
          <w:t>Inhoudsopgave</w:t>
        </w:r>
        <w:r w:rsidR="00942D23">
          <w:rPr>
            <w:noProof/>
            <w:webHidden/>
          </w:rPr>
          <w:tab/>
        </w:r>
        <w:r w:rsidR="00942D23">
          <w:rPr>
            <w:noProof/>
            <w:webHidden/>
          </w:rPr>
          <w:fldChar w:fldCharType="begin"/>
        </w:r>
        <w:r w:rsidR="00942D23">
          <w:rPr>
            <w:noProof/>
            <w:webHidden/>
          </w:rPr>
          <w:instrText xml:space="preserve"> PAGEREF _Toc150162007 \h </w:instrText>
        </w:r>
        <w:r w:rsidR="00942D23">
          <w:rPr>
            <w:noProof/>
            <w:webHidden/>
          </w:rPr>
        </w:r>
        <w:r w:rsidR="00942D23">
          <w:rPr>
            <w:noProof/>
            <w:webHidden/>
          </w:rPr>
          <w:fldChar w:fldCharType="separate"/>
        </w:r>
        <w:r w:rsidR="00942D23">
          <w:rPr>
            <w:noProof/>
            <w:webHidden/>
          </w:rPr>
          <w:t>2</w:t>
        </w:r>
        <w:r w:rsidR="00942D23">
          <w:rPr>
            <w:noProof/>
            <w:webHidden/>
          </w:rPr>
          <w:fldChar w:fldCharType="end"/>
        </w:r>
      </w:hyperlink>
    </w:p>
    <w:p w14:paraId="4273F80B" w14:textId="3BB163C7" w:rsidR="00942D23" w:rsidRDefault="00942D23">
      <w:pPr>
        <w:pStyle w:val="Inhopg1"/>
        <w:rPr>
          <w:rFonts w:eastAsiaTheme="minorEastAsia"/>
          <w:noProof/>
          <w:lang w:eastAsia="nl-NL"/>
        </w:rPr>
      </w:pPr>
      <w:hyperlink w:anchor="_Toc150162008" w:history="1">
        <w:r w:rsidRPr="00533F60">
          <w:rPr>
            <w:rStyle w:val="Hyperlink"/>
            <w:noProof/>
          </w:rPr>
          <w:t>Begrippenlijst</w:t>
        </w:r>
        <w:r>
          <w:rPr>
            <w:noProof/>
            <w:webHidden/>
          </w:rPr>
          <w:tab/>
        </w:r>
        <w:r>
          <w:rPr>
            <w:noProof/>
            <w:webHidden/>
          </w:rPr>
          <w:fldChar w:fldCharType="begin"/>
        </w:r>
        <w:r>
          <w:rPr>
            <w:noProof/>
            <w:webHidden/>
          </w:rPr>
          <w:instrText xml:space="preserve"> PAGEREF _Toc150162008 \h </w:instrText>
        </w:r>
        <w:r>
          <w:rPr>
            <w:noProof/>
            <w:webHidden/>
          </w:rPr>
        </w:r>
        <w:r>
          <w:rPr>
            <w:noProof/>
            <w:webHidden/>
          </w:rPr>
          <w:fldChar w:fldCharType="separate"/>
        </w:r>
        <w:r>
          <w:rPr>
            <w:noProof/>
            <w:webHidden/>
          </w:rPr>
          <w:t>4</w:t>
        </w:r>
        <w:r>
          <w:rPr>
            <w:noProof/>
            <w:webHidden/>
          </w:rPr>
          <w:fldChar w:fldCharType="end"/>
        </w:r>
      </w:hyperlink>
    </w:p>
    <w:p w14:paraId="75FF8C25" w14:textId="6A38C25E" w:rsidR="00942D23" w:rsidRDefault="00942D23">
      <w:pPr>
        <w:pStyle w:val="Inhopg1"/>
        <w:rPr>
          <w:rFonts w:eastAsiaTheme="minorEastAsia"/>
          <w:noProof/>
          <w:lang w:eastAsia="nl-NL"/>
        </w:rPr>
      </w:pPr>
      <w:hyperlink w:anchor="_Toc150162009" w:history="1">
        <w:r w:rsidRPr="00533F60">
          <w:rPr>
            <w:rStyle w:val="Hyperlink"/>
            <w:noProof/>
          </w:rPr>
          <w:t>1.</w:t>
        </w:r>
        <w:r>
          <w:rPr>
            <w:rFonts w:eastAsiaTheme="minorEastAsia"/>
            <w:noProof/>
            <w:lang w:eastAsia="nl-NL"/>
          </w:rPr>
          <w:tab/>
        </w:r>
        <w:r w:rsidRPr="00533F60">
          <w:rPr>
            <w:rStyle w:val="Hyperlink"/>
            <w:noProof/>
          </w:rPr>
          <w:t>Inleiding</w:t>
        </w:r>
        <w:r>
          <w:rPr>
            <w:noProof/>
            <w:webHidden/>
          </w:rPr>
          <w:tab/>
        </w:r>
        <w:r>
          <w:rPr>
            <w:noProof/>
            <w:webHidden/>
          </w:rPr>
          <w:fldChar w:fldCharType="begin"/>
        </w:r>
        <w:r>
          <w:rPr>
            <w:noProof/>
            <w:webHidden/>
          </w:rPr>
          <w:instrText xml:space="preserve"> PAGEREF _Toc150162009 \h </w:instrText>
        </w:r>
        <w:r>
          <w:rPr>
            <w:noProof/>
            <w:webHidden/>
          </w:rPr>
        </w:r>
        <w:r>
          <w:rPr>
            <w:noProof/>
            <w:webHidden/>
          </w:rPr>
          <w:fldChar w:fldCharType="separate"/>
        </w:r>
        <w:r>
          <w:rPr>
            <w:noProof/>
            <w:webHidden/>
          </w:rPr>
          <w:t>6</w:t>
        </w:r>
        <w:r>
          <w:rPr>
            <w:noProof/>
            <w:webHidden/>
          </w:rPr>
          <w:fldChar w:fldCharType="end"/>
        </w:r>
      </w:hyperlink>
    </w:p>
    <w:p w14:paraId="67B05296" w14:textId="16D259AE" w:rsidR="00942D23" w:rsidRDefault="00942D23">
      <w:pPr>
        <w:pStyle w:val="Inhopg2"/>
        <w:rPr>
          <w:rFonts w:eastAsiaTheme="minorEastAsia"/>
          <w:noProof/>
          <w:lang w:eastAsia="nl-NL"/>
        </w:rPr>
      </w:pPr>
      <w:hyperlink w:anchor="_Toc150162010" w:history="1">
        <w:r w:rsidRPr="00533F60">
          <w:rPr>
            <w:rStyle w:val="Hyperlink"/>
            <w:noProof/>
          </w:rPr>
          <w:t>1.1.</w:t>
        </w:r>
        <w:r>
          <w:rPr>
            <w:rFonts w:eastAsiaTheme="minorEastAsia"/>
            <w:noProof/>
            <w:lang w:eastAsia="nl-NL"/>
          </w:rPr>
          <w:tab/>
        </w:r>
        <w:r w:rsidRPr="00533F60">
          <w:rPr>
            <w:rStyle w:val="Hyperlink"/>
            <w:noProof/>
          </w:rPr>
          <w:t>Aanbestedende dienst</w:t>
        </w:r>
        <w:r>
          <w:rPr>
            <w:noProof/>
            <w:webHidden/>
          </w:rPr>
          <w:tab/>
        </w:r>
        <w:r>
          <w:rPr>
            <w:noProof/>
            <w:webHidden/>
          </w:rPr>
          <w:fldChar w:fldCharType="begin"/>
        </w:r>
        <w:r>
          <w:rPr>
            <w:noProof/>
            <w:webHidden/>
          </w:rPr>
          <w:instrText xml:space="preserve"> PAGEREF _Toc150162010 \h </w:instrText>
        </w:r>
        <w:r>
          <w:rPr>
            <w:noProof/>
            <w:webHidden/>
          </w:rPr>
        </w:r>
        <w:r>
          <w:rPr>
            <w:noProof/>
            <w:webHidden/>
          </w:rPr>
          <w:fldChar w:fldCharType="separate"/>
        </w:r>
        <w:r>
          <w:rPr>
            <w:noProof/>
            <w:webHidden/>
          </w:rPr>
          <w:t>6</w:t>
        </w:r>
        <w:r>
          <w:rPr>
            <w:noProof/>
            <w:webHidden/>
          </w:rPr>
          <w:fldChar w:fldCharType="end"/>
        </w:r>
      </w:hyperlink>
    </w:p>
    <w:p w14:paraId="725D3B1A" w14:textId="111F8F67" w:rsidR="00942D23" w:rsidRDefault="00942D23">
      <w:pPr>
        <w:pStyle w:val="Inhopg2"/>
        <w:rPr>
          <w:rFonts w:eastAsiaTheme="minorEastAsia"/>
          <w:noProof/>
          <w:lang w:eastAsia="nl-NL"/>
        </w:rPr>
      </w:pPr>
      <w:hyperlink w:anchor="_Toc150162011" w:history="1">
        <w:r w:rsidRPr="00533F60">
          <w:rPr>
            <w:rStyle w:val="Hyperlink"/>
            <w:noProof/>
          </w:rPr>
          <w:t>1.2.</w:t>
        </w:r>
        <w:r>
          <w:rPr>
            <w:rFonts w:eastAsiaTheme="minorEastAsia"/>
            <w:noProof/>
            <w:lang w:eastAsia="nl-NL"/>
          </w:rPr>
          <w:tab/>
        </w:r>
        <w:r w:rsidRPr="00533F60">
          <w:rPr>
            <w:rStyle w:val="Hyperlink"/>
            <w:noProof/>
          </w:rPr>
          <w:t>Uitvoering Aanbestedingsprocedure</w:t>
        </w:r>
        <w:r>
          <w:rPr>
            <w:noProof/>
            <w:webHidden/>
          </w:rPr>
          <w:tab/>
        </w:r>
        <w:r>
          <w:rPr>
            <w:noProof/>
            <w:webHidden/>
          </w:rPr>
          <w:fldChar w:fldCharType="begin"/>
        </w:r>
        <w:r>
          <w:rPr>
            <w:noProof/>
            <w:webHidden/>
          </w:rPr>
          <w:instrText xml:space="preserve"> PAGEREF _Toc150162011 \h </w:instrText>
        </w:r>
        <w:r>
          <w:rPr>
            <w:noProof/>
            <w:webHidden/>
          </w:rPr>
        </w:r>
        <w:r>
          <w:rPr>
            <w:noProof/>
            <w:webHidden/>
          </w:rPr>
          <w:fldChar w:fldCharType="separate"/>
        </w:r>
        <w:r>
          <w:rPr>
            <w:noProof/>
            <w:webHidden/>
          </w:rPr>
          <w:t>6</w:t>
        </w:r>
        <w:r>
          <w:rPr>
            <w:noProof/>
            <w:webHidden/>
          </w:rPr>
          <w:fldChar w:fldCharType="end"/>
        </w:r>
      </w:hyperlink>
    </w:p>
    <w:p w14:paraId="7DB142E3" w14:textId="6C6AFF94" w:rsidR="00942D23" w:rsidRDefault="00942D23">
      <w:pPr>
        <w:pStyle w:val="Inhopg2"/>
        <w:rPr>
          <w:rFonts w:eastAsiaTheme="minorEastAsia"/>
          <w:noProof/>
          <w:lang w:eastAsia="nl-NL"/>
        </w:rPr>
      </w:pPr>
      <w:hyperlink w:anchor="_Toc150162012" w:history="1">
        <w:r w:rsidRPr="00533F60">
          <w:rPr>
            <w:rStyle w:val="Hyperlink"/>
            <w:noProof/>
            <w:highlight w:val="yellow"/>
          </w:rPr>
          <w:t>1.3.</w:t>
        </w:r>
        <w:r>
          <w:rPr>
            <w:rFonts w:eastAsiaTheme="minorEastAsia"/>
            <w:noProof/>
            <w:lang w:eastAsia="nl-NL"/>
          </w:rPr>
          <w:tab/>
        </w:r>
        <w:r w:rsidRPr="00533F60">
          <w:rPr>
            <w:rStyle w:val="Hyperlink"/>
            <w:noProof/>
            <w:highlight w:val="yellow"/>
          </w:rPr>
          <w:t>Scope en omvang (gewenste situatie)</w:t>
        </w:r>
        <w:r>
          <w:rPr>
            <w:noProof/>
            <w:webHidden/>
          </w:rPr>
          <w:tab/>
        </w:r>
        <w:r>
          <w:rPr>
            <w:noProof/>
            <w:webHidden/>
          </w:rPr>
          <w:fldChar w:fldCharType="begin"/>
        </w:r>
        <w:r>
          <w:rPr>
            <w:noProof/>
            <w:webHidden/>
          </w:rPr>
          <w:instrText xml:space="preserve"> PAGEREF _Toc150162012 \h </w:instrText>
        </w:r>
        <w:r>
          <w:rPr>
            <w:noProof/>
            <w:webHidden/>
          </w:rPr>
        </w:r>
        <w:r>
          <w:rPr>
            <w:noProof/>
            <w:webHidden/>
          </w:rPr>
          <w:fldChar w:fldCharType="separate"/>
        </w:r>
        <w:r>
          <w:rPr>
            <w:noProof/>
            <w:webHidden/>
          </w:rPr>
          <w:t>6</w:t>
        </w:r>
        <w:r>
          <w:rPr>
            <w:noProof/>
            <w:webHidden/>
          </w:rPr>
          <w:fldChar w:fldCharType="end"/>
        </w:r>
      </w:hyperlink>
    </w:p>
    <w:p w14:paraId="145FF4C8" w14:textId="77446B5A" w:rsidR="00942D23" w:rsidRDefault="00942D23">
      <w:pPr>
        <w:pStyle w:val="Inhopg2"/>
        <w:rPr>
          <w:rFonts w:eastAsiaTheme="minorEastAsia"/>
          <w:noProof/>
          <w:lang w:eastAsia="nl-NL"/>
        </w:rPr>
      </w:pPr>
      <w:hyperlink w:anchor="_Toc150162013" w:history="1">
        <w:r w:rsidRPr="00533F60">
          <w:rPr>
            <w:rStyle w:val="Hyperlink"/>
            <w:noProof/>
          </w:rPr>
          <w:t>1.4.</w:t>
        </w:r>
        <w:r>
          <w:rPr>
            <w:rFonts w:eastAsiaTheme="minorEastAsia"/>
            <w:noProof/>
            <w:lang w:eastAsia="nl-NL"/>
          </w:rPr>
          <w:tab/>
        </w:r>
        <w:r w:rsidRPr="00533F60">
          <w:rPr>
            <w:rStyle w:val="Hyperlink"/>
            <w:noProof/>
          </w:rPr>
          <w:t>Duur van de opdracht</w:t>
        </w:r>
        <w:r>
          <w:rPr>
            <w:noProof/>
            <w:webHidden/>
          </w:rPr>
          <w:tab/>
        </w:r>
        <w:r>
          <w:rPr>
            <w:noProof/>
            <w:webHidden/>
          </w:rPr>
          <w:fldChar w:fldCharType="begin"/>
        </w:r>
        <w:r>
          <w:rPr>
            <w:noProof/>
            <w:webHidden/>
          </w:rPr>
          <w:instrText xml:space="preserve"> PAGEREF _Toc150162013 \h </w:instrText>
        </w:r>
        <w:r>
          <w:rPr>
            <w:noProof/>
            <w:webHidden/>
          </w:rPr>
        </w:r>
        <w:r>
          <w:rPr>
            <w:noProof/>
            <w:webHidden/>
          </w:rPr>
          <w:fldChar w:fldCharType="separate"/>
        </w:r>
        <w:r>
          <w:rPr>
            <w:noProof/>
            <w:webHidden/>
          </w:rPr>
          <w:t>6</w:t>
        </w:r>
        <w:r>
          <w:rPr>
            <w:noProof/>
            <w:webHidden/>
          </w:rPr>
          <w:fldChar w:fldCharType="end"/>
        </w:r>
      </w:hyperlink>
    </w:p>
    <w:p w14:paraId="403E48F0" w14:textId="318FC8D1" w:rsidR="00942D23" w:rsidRDefault="00942D23">
      <w:pPr>
        <w:pStyle w:val="Inhopg2"/>
        <w:rPr>
          <w:rFonts w:eastAsiaTheme="minorEastAsia"/>
          <w:noProof/>
          <w:lang w:eastAsia="nl-NL"/>
        </w:rPr>
      </w:pPr>
      <w:hyperlink w:anchor="_Toc150162014" w:history="1">
        <w:r w:rsidRPr="00533F60">
          <w:rPr>
            <w:rStyle w:val="Hyperlink"/>
            <w:noProof/>
          </w:rPr>
          <w:t>1.5.</w:t>
        </w:r>
        <w:r>
          <w:rPr>
            <w:rFonts w:eastAsiaTheme="minorEastAsia"/>
            <w:noProof/>
            <w:lang w:eastAsia="nl-NL"/>
          </w:rPr>
          <w:tab/>
        </w:r>
        <w:r w:rsidRPr="00533F60">
          <w:rPr>
            <w:rStyle w:val="Hyperlink"/>
            <w:noProof/>
          </w:rPr>
          <w:t>Wachtkamerregeling</w:t>
        </w:r>
        <w:r>
          <w:rPr>
            <w:noProof/>
            <w:webHidden/>
          </w:rPr>
          <w:tab/>
        </w:r>
        <w:r>
          <w:rPr>
            <w:noProof/>
            <w:webHidden/>
          </w:rPr>
          <w:fldChar w:fldCharType="begin"/>
        </w:r>
        <w:r>
          <w:rPr>
            <w:noProof/>
            <w:webHidden/>
          </w:rPr>
          <w:instrText xml:space="preserve"> PAGEREF _Toc150162014 \h </w:instrText>
        </w:r>
        <w:r>
          <w:rPr>
            <w:noProof/>
            <w:webHidden/>
          </w:rPr>
        </w:r>
        <w:r>
          <w:rPr>
            <w:noProof/>
            <w:webHidden/>
          </w:rPr>
          <w:fldChar w:fldCharType="separate"/>
        </w:r>
        <w:r>
          <w:rPr>
            <w:noProof/>
            <w:webHidden/>
          </w:rPr>
          <w:t>7</w:t>
        </w:r>
        <w:r>
          <w:rPr>
            <w:noProof/>
            <w:webHidden/>
          </w:rPr>
          <w:fldChar w:fldCharType="end"/>
        </w:r>
      </w:hyperlink>
    </w:p>
    <w:p w14:paraId="30810671" w14:textId="0091C93E" w:rsidR="00942D23" w:rsidRDefault="00942D23">
      <w:pPr>
        <w:pStyle w:val="Inhopg2"/>
        <w:rPr>
          <w:rFonts w:eastAsiaTheme="minorEastAsia"/>
          <w:noProof/>
          <w:lang w:eastAsia="nl-NL"/>
        </w:rPr>
      </w:pPr>
      <w:hyperlink w:anchor="_Toc150162015" w:history="1">
        <w:r w:rsidRPr="00533F60">
          <w:rPr>
            <w:rStyle w:val="Hyperlink"/>
            <w:noProof/>
          </w:rPr>
          <w:t>1.6.</w:t>
        </w:r>
        <w:r>
          <w:rPr>
            <w:rFonts w:eastAsiaTheme="minorEastAsia"/>
            <w:noProof/>
            <w:lang w:eastAsia="nl-NL"/>
          </w:rPr>
          <w:tab/>
        </w:r>
        <w:r w:rsidRPr="00533F60">
          <w:rPr>
            <w:rStyle w:val="Hyperlink"/>
            <w:noProof/>
          </w:rPr>
          <w:t>Aanbestedingsdocumenten</w:t>
        </w:r>
        <w:r>
          <w:rPr>
            <w:noProof/>
            <w:webHidden/>
          </w:rPr>
          <w:tab/>
        </w:r>
        <w:r>
          <w:rPr>
            <w:noProof/>
            <w:webHidden/>
          </w:rPr>
          <w:fldChar w:fldCharType="begin"/>
        </w:r>
        <w:r>
          <w:rPr>
            <w:noProof/>
            <w:webHidden/>
          </w:rPr>
          <w:instrText xml:space="preserve"> PAGEREF _Toc150162015 \h </w:instrText>
        </w:r>
        <w:r>
          <w:rPr>
            <w:noProof/>
            <w:webHidden/>
          </w:rPr>
        </w:r>
        <w:r>
          <w:rPr>
            <w:noProof/>
            <w:webHidden/>
          </w:rPr>
          <w:fldChar w:fldCharType="separate"/>
        </w:r>
        <w:r>
          <w:rPr>
            <w:noProof/>
            <w:webHidden/>
          </w:rPr>
          <w:t>8</w:t>
        </w:r>
        <w:r>
          <w:rPr>
            <w:noProof/>
            <w:webHidden/>
          </w:rPr>
          <w:fldChar w:fldCharType="end"/>
        </w:r>
      </w:hyperlink>
    </w:p>
    <w:p w14:paraId="60E0DC10" w14:textId="194F5FC7" w:rsidR="00942D23" w:rsidRDefault="00942D23">
      <w:pPr>
        <w:pStyle w:val="Inhopg2"/>
        <w:rPr>
          <w:rFonts w:eastAsiaTheme="minorEastAsia"/>
          <w:noProof/>
          <w:lang w:eastAsia="nl-NL"/>
        </w:rPr>
      </w:pPr>
      <w:hyperlink w:anchor="_Toc150162016" w:history="1">
        <w:r w:rsidRPr="00533F60">
          <w:rPr>
            <w:rStyle w:val="Hyperlink"/>
            <w:noProof/>
          </w:rPr>
          <w:t>1.7.</w:t>
        </w:r>
        <w:r>
          <w:rPr>
            <w:rFonts w:eastAsiaTheme="minorEastAsia"/>
            <w:noProof/>
            <w:lang w:eastAsia="nl-NL"/>
          </w:rPr>
          <w:tab/>
        </w:r>
        <w:r w:rsidRPr="00533F60">
          <w:rPr>
            <w:rStyle w:val="Hyperlink"/>
            <w:noProof/>
          </w:rPr>
          <w:t>Leeswijzer</w:t>
        </w:r>
        <w:r>
          <w:rPr>
            <w:noProof/>
            <w:webHidden/>
          </w:rPr>
          <w:tab/>
        </w:r>
        <w:r>
          <w:rPr>
            <w:noProof/>
            <w:webHidden/>
          </w:rPr>
          <w:fldChar w:fldCharType="begin"/>
        </w:r>
        <w:r>
          <w:rPr>
            <w:noProof/>
            <w:webHidden/>
          </w:rPr>
          <w:instrText xml:space="preserve"> PAGEREF _Toc150162016 \h </w:instrText>
        </w:r>
        <w:r>
          <w:rPr>
            <w:noProof/>
            <w:webHidden/>
          </w:rPr>
        </w:r>
        <w:r>
          <w:rPr>
            <w:noProof/>
            <w:webHidden/>
          </w:rPr>
          <w:fldChar w:fldCharType="separate"/>
        </w:r>
        <w:r>
          <w:rPr>
            <w:noProof/>
            <w:webHidden/>
          </w:rPr>
          <w:t>8</w:t>
        </w:r>
        <w:r>
          <w:rPr>
            <w:noProof/>
            <w:webHidden/>
          </w:rPr>
          <w:fldChar w:fldCharType="end"/>
        </w:r>
      </w:hyperlink>
    </w:p>
    <w:p w14:paraId="2D6748CD" w14:textId="525AE659" w:rsidR="00942D23" w:rsidRDefault="00942D23">
      <w:pPr>
        <w:pStyle w:val="Inhopg1"/>
        <w:rPr>
          <w:rFonts w:eastAsiaTheme="minorEastAsia"/>
          <w:noProof/>
          <w:lang w:eastAsia="nl-NL"/>
        </w:rPr>
      </w:pPr>
      <w:hyperlink w:anchor="_Toc150162017" w:history="1">
        <w:r w:rsidRPr="00533F60">
          <w:rPr>
            <w:rStyle w:val="Hyperlink"/>
            <w:noProof/>
          </w:rPr>
          <w:t>2.</w:t>
        </w:r>
        <w:r>
          <w:rPr>
            <w:rFonts w:eastAsiaTheme="minorEastAsia"/>
            <w:noProof/>
            <w:lang w:eastAsia="nl-NL"/>
          </w:rPr>
          <w:tab/>
        </w:r>
        <w:r w:rsidRPr="00533F60">
          <w:rPr>
            <w:rStyle w:val="Hyperlink"/>
            <w:noProof/>
          </w:rPr>
          <w:t>De procedure en Inschrijving</w:t>
        </w:r>
        <w:r>
          <w:rPr>
            <w:noProof/>
            <w:webHidden/>
          </w:rPr>
          <w:tab/>
        </w:r>
        <w:r>
          <w:rPr>
            <w:noProof/>
            <w:webHidden/>
          </w:rPr>
          <w:fldChar w:fldCharType="begin"/>
        </w:r>
        <w:r>
          <w:rPr>
            <w:noProof/>
            <w:webHidden/>
          </w:rPr>
          <w:instrText xml:space="preserve"> PAGEREF _Toc150162017 \h </w:instrText>
        </w:r>
        <w:r>
          <w:rPr>
            <w:noProof/>
            <w:webHidden/>
          </w:rPr>
        </w:r>
        <w:r>
          <w:rPr>
            <w:noProof/>
            <w:webHidden/>
          </w:rPr>
          <w:fldChar w:fldCharType="separate"/>
        </w:r>
        <w:r>
          <w:rPr>
            <w:noProof/>
            <w:webHidden/>
          </w:rPr>
          <w:t>9</w:t>
        </w:r>
        <w:r>
          <w:rPr>
            <w:noProof/>
            <w:webHidden/>
          </w:rPr>
          <w:fldChar w:fldCharType="end"/>
        </w:r>
      </w:hyperlink>
    </w:p>
    <w:p w14:paraId="6E60A508" w14:textId="35C2595E" w:rsidR="00942D23" w:rsidRDefault="00942D23">
      <w:pPr>
        <w:pStyle w:val="Inhopg2"/>
        <w:rPr>
          <w:rFonts w:eastAsiaTheme="minorEastAsia"/>
          <w:noProof/>
          <w:lang w:eastAsia="nl-NL"/>
        </w:rPr>
      </w:pPr>
      <w:hyperlink w:anchor="_Toc150162018" w:history="1">
        <w:r w:rsidRPr="00533F60">
          <w:rPr>
            <w:rStyle w:val="Hyperlink"/>
            <w:noProof/>
          </w:rPr>
          <w:t>2.1.</w:t>
        </w:r>
        <w:r>
          <w:rPr>
            <w:rFonts w:eastAsiaTheme="minorEastAsia"/>
            <w:noProof/>
            <w:lang w:eastAsia="nl-NL"/>
          </w:rPr>
          <w:tab/>
        </w:r>
        <w:r w:rsidRPr="00533F60">
          <w:rPr>
            <w:rStyle w:val="Hyperlink"/>
            <w:noProof/>
          </w:rPr>
          <w:t>Keuze procedure</w:t>
        </w:r>
        <w:r>
          <w:rPr>
            <w:noProof/>
            <w:webHidden/>
          </w:rPr>
          <w:tab/>
        </w:r>
        <w:r>
          <w:rPr>
            <w:noProof/>
            <w:webHidden/>
          </w:rPr>
          <w:fldChar w:fldCharType="begin"/>
        </w:r>
        <w:r>
          <w:rPr>
            <w:noProof/>
            <w:webHidden/>
          </w:rPr>
          <w:instrText xml:space="preserve"> PAGEREF _Toc150162018 \h </w:instrText>
        </w:r>
        <w:r>
          <w:rPr>
            <w:noProof/>
            <w:webHidden/>
          </w:rPr>
        </w:r>
        <w:r>
          <w:rPr>
            <w:noProof/>
            <w:webHidden/>
          </w:rPr>
          <w:fldChar w:fldCharType="separate"/>
        </w:r>
        <w:r>
          <w:rPr>
            <w:noProof/>
            <w:webHidden/>
          </w:rPr>
          <w:t>9</w:t>
        </w:r>
        <w:r>
          <w:rPr>
            <w:noProof/>
            <w:webHidden/>
          </w:rPr>
          <w:fldChar w:fldCharType="end"/>
        </w:r>
      </w:hyperlink>
    </w:p>
    <w:p w14:paraId="0CA80577" w14:textId="3584D33B" w:rsidR="00942D23" w:rsidRDefault="00942D23">
      <w:pPr>
        <w:pStyle w:val="Inhopg2"/>
        <w:rPr>
          <w:rFonts w:eastAsiaTheme="minorEastAsia"/>
          <w:noProof/>
          <w:lang w:eastAsia="nl-NL"/>
        </w:rPr>
      </w:pPr>
      <w:hyperlink w:anchor="_Toc150162019" w:history="1">
        <w:r w:rsidRPr="00533F60">
          <w:rPr>
            <w:rStyle w:val="Hyperlink"/>
            <w:noProof/>
          </w:rPr>
          <w:t>2.2.</w:t>
        </w:r>
        <w:r>
          <w:rPr>
            <w:rFonts w:eastAsiaTheme="minorEastAsia"/>
            <w:noProof/>
            <w:lang w:eastAsia="nl-NL"/>
          </w:rPr>
          <w:tab/>
        </w:r>
        <w:r w:rsidRPr="00533F60">
          <w:rPr>
            <w:rStyle w:val="Hyperlink"/>
            <w:noProof/>
          </w:rPr>
          <w:t>Planning</w:t>
        </w:r>
        <w:r>
          <w:rPr>
            <w:noProof/>
            <w:webHidden/>
          </w:rPr>
          <w:tab/>
        </w:r>
        <w:r>
          <w:rPr>
            <w:noProof/>
            <w:webHidden/>
          </w:rPr>
          <w:fldChar w:fldCharType="begin"/>
        </w:r>
        <w:r>
          <w:rPr>
            <w:noProof/>
            <w:webHidden/>
          </w:rPr>
          <w:instrText xml:space="preserve"> PAGEREF _Toc150162019 \h </w:instrText>
        </w:r>
        <w:r>
          <w:rPr>
            <w:noProof/>
            <w:webHidden/>
          </w:rPr>
        </w:r>
        <w:r>
          <w:rPr>
            <w:noProof/>
            <w:webHidden/>
          </w:rPr>
          <w:fldChar w:fldCharType="separate"/>
        </w:r>
        <w:r>
          <w:rPr>
            <w:noProof/>
            <w:webHidden/>
          </w:rPr>
          <w:t>9</w:t>
        </w:r>
        <w:r>
          <w:rPr>
            <w:noProof/>
            <w:webHidden/>
          </w:rPr>
          <w:fldChar w:fldCharType="end"/>
        </w:r>
      </w:hyperlink>
    </w:p>
    <w:p w14:paraId="24E66CE4" w14:textId="298849D3" w:rsidR="00942D23" w:rsidRDefault="00942D23">
      <w:pPr>
        <w:pStyle w:val="Inhopg2"/>
        <w:rPr>
          <w:rFonts w:eastAsiaTheme="minorEastAsia"/>
          <w:noProof/>
          <w:lang w:eastAsia="nl-NL"/>
        </w:rPr>
      </w:pPr>
      <w:hyperlink w:anchor="_Toc150162020" w:history="1">
        <w:r w:rsidRPr="00533F60">
          <w:rPr>
            <w:rStyle w:val="Hyperlink"/>
            <w:noProof/>
          </w:rPr>
          <w:t>2.3.</w:t>
        </w:r>
        <w:r>
          <w:rPr>
            <w:rFonts w:eastAsiaTheme="minorEastAsia"/>
            <w:noProof/>
            <w:lang w:eastAsia="nl-NL"/>
          </w:rPr>
          <w:tab/>
        </w:r>
        <w:r w:rsidRPr="00533F60">
          <w:rPr>
            <w:rStyle w:val="Hyperlink"/>
            <w:noProof/>
          </w:rPr>
          <w:t>Communicatie en contact</w:t>
        </w:r>
        <w:r>
          <w:rPr>
            <w:noProof/>
            <w:webHidden/>
          </w:rPr>
          <w:tab/>
        </w:r>
        <w:r>
          <w:rPr>
            <w:noProof/>
            <w:webHidden/>
          </w:rPr>
          <w:fldChar w:fldCharType="begin"/>
        </w:r>
        <w:r>
          <w:rPr>
            <w:noProof/>
            <w:webHidden/>
          </w:rPr>
          <w:instrText xml:space="preserve"> PAGEREF _Toc150162020 \h </w:instrText>
        </w:r>
        <w:r>
          <w:rPr>
            <w:noProof/>
            <w:webHidden/>
          </w:rPr>
        </w:r>
        <w:r>
          <w:rPr>
            <w:noProof/>
            <w:webHidden/>
          </w:rPr>
          <w:fldChar w:fldCharType="separate"/>
        </w:r>
        <w:r>
          <w:rPr>
            <w:noProof/>
            <w:webHidden/>
          </w:rPr>
          <w:t>9</w:t>
        </w:r>
        <w:r>
          <w:rPr>
            <w:noProof/>
            <w:webHidden/>
          </w:rPr>
          <w:fldChar w:fldCharType="end"/>
        </w:r>
      </w:hyperlink>
    </w:p>
    <w:p w14:paraId="36EC2552" w14:textId="749575CF" w:rsidR="00942D23" w:rsidRDefault="00942D23">
      <w:pPr>
        <w:pStyle w:val="Inhopg2"/>
        <w:rPr>
          <w:rFonts w:eastAsiaTheme="minorEastAsia"/>
          <w:noProof/>
          <w:lang w:eastAsia="nl-NL"/>
        </w:rPr>
      </w:pPr>
      <w:hyperlink w:anchor="_Toc150162021" w:history="1">
        <w:r w:rsidRPr="00533F60">
          <w:rPr>
            <w:rStyle w:val="Hyperlink"/>
            <w:noProof/>
          </w:rPr>
          <w:t>2.4.</w:t>
        </w:r>
        <w:r>
          <w:rPr>
            <w:rFonts w:eastAsiaTheme="minorEastAsia"/>
            <w:noProof/>
            <w:lang w:eastAsia="nl-NL"/>
          </w:rPr>
          <w:tab/>
        </w:r>
        <w:r w:rsidRPr="00533F60">
          <w:rPr>
            <w:rStyle w:val="Hyperlink"/>
            <w:noProof/>
          </w:rPr>
          <w:t>Nota van Inlichtingen</w:t>
        </w:r>
        <w:r>
          <w:rPr>
            <w:noProof/>
            <w:webHidden/>
          </w:rPr>
          <w:tab/>
        </w:r>
        <w:r>
          <w:rPr>
            <w:noProof/>
            <w:webHidden/>
          </w:rPr>
          <w:fldChar w:fldCharType="begin"/>
        </w:r>
        <w:r>
          <w:rPr>
            <w:noProof/>
            <w:webHidden/>
          </w:rPr>
          <w:instrText xml:space="preserve"> PAGEREF _Toc150162021 \h </w:instrText>
        </w:r>
        <w:r>
          <w:rPr>
            <w:noProof/>
            <w:webHidden/>
          </w:rPr>
        </w:r>
        <w:r>
          <w:rPr>
            <w:noProof/>
            <w:webHidden/>
          </w:rPr>
          <w:fldChar w:fldCharType="separate"/>
        </w:r>
        <w:r>
          <w:rPr>
            <w:noProof/>
            <w:webHidden/>
          </w:rPr>
          <w:t>10</w:t>
        </w:r>
        <w:r>
          <w:rPr>
            <w:noProof/>
            <w:webHidden/>
          </w:rPr>
          <w:fldChar w:fldCharType="end"/>
        </w:r>
      </w:hyperlink>
    </w:p>
    <w:p w14:paraId="1C608100" w14:textId="724F1779" w:rsidR="00942D23" w:rsidRDefault="00942D23">
      <w:pPr>
        <w:pStyle w:val="Inhopg2"/>
        <w:rPr>
          <w:rFonts w:eastAsiaTheme="minorEastAsia"/>
          <w:noProof/>
          <w:lang w:eastAsia="nl-NL"/>
        </w:rPr>
      </w:pPr>
      <w:hyperlink w:anchor="_Toc150162022" w:history="1">
        <w:r w:rsidRPr="00533F60">
          <w:rPr>
            <w:rStyle w:val="Hyperlink"/>
            <w:noProof/>
          </w:rPr>
          <w:t>2.5.</w:t>
        </w:r>
        <w:r>
          <w:rPr>
            <w:rFonts w:eastAsiaTheme="minorEastAsia"/>
            <w:noProof/>
            <w:lang w:eastAsia="nl-NL"/>
          </w:rPr>
          <w:tab/>
        </w:r>
        <w:r w:rsidRPr="00533F60">
          <w:rPr>
            <w:rStyle w:val="Hyperlink"/>
            <w:noProof/>
          </w:rPr>
          <w:t>Tegenstrijdigheden, onduidelijkheden en/of onvolkomenheden</w:t>
        </w:r>
        <w:r>
          <w:rPr>
            <w:noProof/>
            <w:webHidden/>
          </w:rPr>
          <w:tab/>
        </w:r>
        <w:r>
          <w:rPr>
            <w:noProof/>
            <w:webHidden/>
          </w:rPr>
          <w:fldChar w:fldCharType="begin"/>
        </w:r>
        <w:r>
          <w:rPr>
            <w:noProof/>
            <w:webHidden/>
          </w:rPr>
          <w:instrText xml:space="preserve"> PAGEREF _Toc150162022 \h </w:instrText>
        </w:r>
        <w:r>
          <w:rPr>
            <w:noProof/>
            <w:webHidden/>
          </w:rPr>
        </w:r>
        <w:r>
          <w:rPr>
            <w:noProof/>
            <w:webHidden/>
          </w:rPr>
          <w:fldChar w:fldCharType="separate"/>
        </w:r>
        <w:r>
          <w:rPr>
            <w:noProof/>
            <w:webHidden/>
          </w:rPr>
          <w:t>10</w:t>
        </w:r>
        <w:r>
          <w:rPr>
            <w:noProof/>
            <w:webHidden/>
          </w:rPr>
          <w:fldChar w:fldCharType="end"/>
        </w:r>
      </w:hyperlink>
    </w:p>
    <w:p w14:paraId="3D41980B" w14:textId="7B8CAED5" w:rsidR="00942D23" w:rsidRDefault="00942D23">
      <w:pPr>
        <w:pStyle w:val="Inhopg2"/>
        <w:rPr>
          <w:rFonts w:eastAsiaTheme="minorEastAsia"/>
          <w:noProof/>
          <w:lang w:eastAsia="nl-NL"/>
        </w:rPr>
      </w:pPr>
      <w:hyperlink w:anchor="_Toc150162023" w:history="1">
        <w:r w:rsidRPr="00533F60">
          <w:rPr>
            <w:rStyle w:val="Hyperlink"/>
            <w:noProof/>
          </w:rPr>
          <w:t>2.6.</w:t>
        </w:r>
        <w:r>
          <w:rPr>
            <w:rFonts w:eastAsiaTheme="minorEastAsia"/>
            <w:noProof/>
            <w:lang w:eastAsia="nl-NL"/>
          </w:rPr>
          <w:tab/>
        </w:r>
        <w:r w:rsidRPr="00533F60">
          <w:rPr>
            <w:rStyle w:val="Hyperlink"/>
            <w:noProof/>
          </w:rPr>
          <w:t>Klachten</w:t>
        </w:r>
        <w:r>
          <w:rPr>
            <w:noProof/>
            <w:webHidden/>
          </w:rPr>
          <w:tab/>
        </w:r>
        <w:r>
          <w:rPr>
            <w:noProof/>
            <w:webHidden/>
          </w:rPr>
          <w:fldChar w:fldCharType="begin"/>
        </w:r>
        <w:r>
          <w:rPr>
            <w:noProof/>
            <w:webHidden/>
          </w:rPr>
          <w:instrText xml:space="preserve"> PAGEREF _Toc150162023 \h </w:instrText>
        </w:r>
        <w:r>
          <w:rPr>
            <w:noProof/>
            <w:webHidden/>
          </w:rPr>
        </w:r>
        <w:r>
          <w:rPr>
            <w:noProof/>
            <w:webHidden/>
          </w:rPr>
          <w:fldChar w:fldCharType="separate"/>
        </w:r>
        <w:r>
          <w:rPr>
            <w:noProof/>
            <w:webHidden/>
          </w:rPr>
          <w:t>10</w:t>
        </w:r>
        <w:r>
          <w:rPr>
            <w:noProof/>
            <w:webHidden/>
          </w:rPr>
          <w:fldChar w:fldCharType="end"/>
        </w:r>
      </w:hyperlink>
    </w:p>
    <w:p w14:paraId="1872BCEF" w14:textId="647C163A" w:rsidR="00942D23" w:rsidRDefault="00942D23">
      <w:pPr>
        <w:pStyle w:val="Inhopg2"/>
        <w:rPr>
          <w:rFonts w:eastAsiaTheme="minorEastAsia"/>
          <w:noProof/>
          <w:lang w:eastAsia="nl-NL"/>
        </w:rPr>
      </w:pPr>
      <w:hyperlink w:anchor="_Toc150162024" w:history="1">
        <w:r w:rsidRPr="00533F60">
          <w:rPr>
            <w:rStyle w:val="Hyperlink"/>
            <w:noProof/>
          </w:rPr>
          <w:t>2.7.</w:t>
        </w:r>
        <w:r>
          <w:rPr>
            <w:rFonts w:eastAsiaTheme="minorEastAsia"/>
            <w:noProof/>
            <w:lang w:eastAsia="nl-NL"/>
          </w:rPr>
          <w:tab/>
        </w:r>
        <w:r w:rsidRPr="00533F60">
          <w:rPr>
            <w:rStyle w:val="Hyperlink"/>
            <w:noProof/>
          </w:rPr>
          <w:t>Voorbehouden</w:t>
        </w:r>
        <w:r>
          <w:rPr>
            <w:noProof/>
            <w:webHidden/>
          </w:rPr>
          <w:tab/>
        </w:r>
        <w:r>
          <w:rPr>
            <w:noProof/>
            <w:webHidden/>
          </w:rPr>
          <w:fldChar w:fldCharType="begin"/>
        </w:r>
        <w:r>
          <w:rPr>
            <w:noProof/>
            <w:webHidden/>
          </w:rPr>
          <w:instrText xml:space="preserve"> PAGEREF _Toc150162024 \h </w:instrText>
        </w:r>
        <w:r>
          <w:rPr>
            <w:noProof/>
            <w:webHidden/>
          </w:rPr>
        </w:r>
        <w:r>
          <w:rPr>
            <w:noProof/>
            <w:webHidden/>
          </w:rPr>
          <w:fldChar w:fldCharType="separate"/>
        </w:r>
        <w:r>
          <w:rPr>
            <w:noProof/>
            <w:webHidden/>
          </w:rPr>
          <w:t>10</w:t>
        </w:r>
        <w:r>
          <w:rPr>
            <w:noProof/>
            <w:webHidden/>
          </w:rPr>
          <w:fldChar w:fldCharType="end"/>
        </w:r>
      </w:hyperlink>
    </w:p>
    <w:p w14:paraId="04C6D5A0" w14:textId="1B9E384D" w:rsidR="00942D23" w:rsidRDefault="00942D23">
      <w:pPr>
        <w:pStyle w:val="Inhopg2"/>
        <w:rPr>
          <w:rFonts w:eastAsiaTheme="minorEastAsia"/>
          <w:noProof/>
          <w:lang w:eastAsia="nl-NL"/>
        </w:rPr>
      </w:pPr>
      <w:hyperlink w:anchor="_Toc150162025" w:history="1">
        <w:r w:rsidRPr="00533F60">
          <w:rPr>
            <w:rStyle w:val="Hyperlink"/>
            <w:noProof/>
          </w:rPr>
          <w:t>2.8.</w:t>
        </w:r>
        <w:r>
          <w:rPr>
            <w:rFonts w:eastAsiaTheme="minorEastAsia"/>
            <w:noProof/>
            <w:lang w:eastAsia="nl-NL"/>
          </w:rPr>
          <w:tab/>
        </w:r>
        <w:r w:rsidRPr="00533F60">
          <w:rPr>
            <w:rStyle w:val="Hyperlink"/>
            <w:noProof/>
          </w:rPr>
          <w:t>inschrijfkosten</w:t>
        </w:r>
        <w:r>
          <w:rPr>
            <w:noProof/>
            <w:webHidden/>
          </w:rPr>
          <w:tab/>
        </w:r>
        <w:r>
          <w:rPr>
            <w:noProof/>
            <w:webHidden/>
          </w:rPr>
          <w:fldChar w:fldCharType="begin"/>
        </w:r>
        <w:r>
          <w:rPr>
            <w:noProof/>
            <w:webHidden/>
          </w:rPr>
          <w:instrText xml:space="preserve"> PAGEREF _Toc150162025 \h </w:instrText>
        </w:r>
        <w:r>
          <w:rPr>
            <w:noProof/>
            <w:webHidden/>
          </w:rPr>
        </w:r>
        <w:r>
          <w:rPr>
            <w:noProof/>
            <w:webHidden/>
          </w:rPr>
          <w:fldChar w:fldCharType="separate"/>
        </w:r>
        <w:r>
          <w:rPr>
            <w:noProof/>
            <w:webHidden/>
          </w:rPr>
          <w:t>10</w:t>
        </w:r>
        <w:r>
          <w:rPr>
            <w:noProof/>
            <w:webHidden/>
          </w:rPr>
          <w:fldChar w:fldCharType="end"/>
        </w:r>
      </w:hyperlink>
    </w:p>
    <w:p w14:paraId="5AFE0276" w14:textId="5B181B76" w:rsidR="00942D23" w:rsidRDefault="00942D23">
      <w:pPr>
        <w:pStyle w:val="Inhopg2"/>
        <w:rPr>
          <w:rFonts w:eastAsiaTheme="minorEastAsia"/>
          <w:noProof/>
          <w:lang w:eastAsia="nl-NL"/>
        </w:rPr>
      </w:pPr>
      <w:hyperlink w:anchor="_Toc150162026" w:history="1">
        <w:r w:rsidRPr="00533F60">
          <w:rPr>
            <w:rStyle w:val="Hyperlink"/>
            <w:noProof/>
          </w:rPr>
          <w:t>2.9.</w:t>
        </w:r>
        <w:r>
          <w:rPr>
            <w:rFonts w:eastAsiaTheme="minorEastAsia"/>
            <w:noProof/>
            <w:lang w:eastAsia="nl-NL"/>
          </w:rPr>
          <w:tab/>
        </w:r>
        <w:r w:rsidRPr="00533F60">
          <w:rPr>
            <w:rStyle w:val="Hyperlink"/>
            <w:noProof/>
          </w:rPr>
          <w:t>Tijdigheid en volledigheid</w:t>
        </w:r>
        <w:r>
          <w:rPr>
            <w:noProof/>
            <w:webHidden/>
          </w:rPr>
          <w:tab/>
        </w:r>
        <w:r>
          <w:rPr>
            <w:noProof/>
            <w:webHidden/>
          </w:rPr>
          <w:fldChar w:fldCharType="begin"/>
        </w:r>
        <w:r>
          <w:rPr>
            <w:noProof/>
            <w:webHidden/>
          </w:rPr>
          <w:instrText xml:space="preserve"> PAGEREF _Toc150162026 \h </w:instrText>
        </w:r>
        <w:r>
          <w:rPr>
            <w:noProof/>
            <w:webHidden/>
          </w:rPr>
        </w:r>
        <w:r>
          <w:rPr>
            <w:noProof/>
            <w:webHidden/>
          </w:rPr>
          <w:fldChar w:fldCharType="separate"/>
        </w:r>
        <w:r>
          <w:rPr>
            <w:noProof/>
            <w:webHidden/>
          </w:rPr>
          <w:t>11</w:t>
        </w:r>
        <w:r>
          <w:rPr>
            <w:noProof/>
            <w:webHidden/>
          </w:rPr>
          <w:fldChar w:fldCharType="end"/>
        </w:r>
      </w:hyperlink>
    </w:p>
    <w:p w14:paraId="5DB15091" w14:textId="1EA74770" w:rsidR="00942D23" w:rsidRDefault="00942D23">
      <w:pPr>
        <w:pStyle w:val="Inhopg2"/>
        <w:rPr>
          <w:rFonts w:eastAsiaTheme="minorEastAsia"/>
          <w:noProof/>
          <w:lang w:eastAsia="nl-NL"/>
        </w:rPr>
      </w:pPr>
      <w:hyperlink w:anchor="_Toc150162027" w:history="1">
        <w:r w:rsidRPr="00533F60">
          <w:rPr>
            <w:rStyle w:val="Hyperlink"/>
            <w:noProof/>
          </w:rPr>
          <w:t>2.10.</w:t>
        </w:r>
        <w:r>
          <w:rPr>
            <w:rFonts w:eastAsiaTheme="minorEastAsia"/>
            <w:noProof/>
            <w:lang w:eastAsia="nl-NL"/>
          </w:rPr>
          <w:tab/>
        </w:r>
        <w:r w:rsidRPr="00533F60">
          <w:rPr>
            <w:rStyle w:val="Hyperlink"/>
            <w:noProof/>
          </w:rPr>
          <w:t>Inschrijven als Combinatie of als Hoofdaannemer met Onderaannemers</w:t>
        </w:r>
        <w:r>
          <w:rPr>
            <w:noProof/>
            <w:webHidden/>
          </w:rPr>
          <w:tab/>
        </w:r>
        <w:r>
          <w:rPr>
            <w:noProof/>
            <w:webHidden/>
          </w:rPr>
          <w:fldChar w:fldCharType="begin"/>
        </w:r>
        <w:r>
          <w:rPr>
            <w:noProof/>
            <w:webHidden/>
          </w:rPr>
          <w:instrText xml:space="preserve"> PAGEREF _Toc150162027 \h </w:instrText>
        </w:r>
        <w:r>
          <w:rPr>
            <w:noProof/>
            <w:webHidden/>
          </w:rPr>
        </w:r>
        <w:r>
          <w:rPr>
            <w:noProof/>
            <w:webHidden/>
          </w:rPr>
          <w:fldChar w:fldCharType="separate"/>
        </w:r>
        <w:r>
          <w:rPr>
            <w:noProof/>
            <w:webHidden/>
          </w:rPr>
          <w:t>11</w:t>
        </w:r>
        <w:r>
          <w:rPr>
            <w:noProof/>
            <w:webHidden/>
          </w:rPr>
          <w:fldChar w:fldCharType="end"/>
        </w:r>
      </w:hyperlink>
    </w:p>
    <w:p w14:paraId="766CB37F" w14:textId="7A4659E2" w:rsidR="00942D23" w:rsidRDefault="00942D23">
      <w:pPr>
        <w:pStyle w:val="Inhopg2"/>
        <w:rPr>
          <w:rFonts w:eastAsiaTheme="minorEastAsia"/>
          <w:noProof/>
          <w:lang w:eastAsia="nl-NL"/>
        </w:rPr>
      </w:pPr>
      <w:hyperlink w:anchor="_Toc150162028" w:history="1">
        <w:r w:rsidRPr="00533F60">
          <w:rPr>
            <w:rStyle w:val="Hyperlink"/>
            <w:noProof/>
          </w:rPr>
          <w:t>2.11.</w:t>
        </w:r>
        <w:r>
          <w:rPr>
            <w:rFonts w:eastAsiaTheme="minorEastAsia"/>
            <w:noProof/>
            <w:lang w:eastAsia="nl-NL"/>
          </w:rPr>
          <w:tab/>
        </w:r>
        <w:r w:rsidRPr="00533F60">
          <w:rPr>
            <w:rStyle w:val="Hyperlink"/>
            <w:noProof/>
          </w:rPr>
          <w:t>Voorschriften</w:t>
        </w:r>
        <w:r>
          <w:rPr>
            <w:noProof/>
            <w:webHidden/>
          </w:rPr>
          <w:tab/>
        </w:r>
        <w:r>
          <w:rPr>
            <w:noProof/>
            <w:webHidden/>
          </w:rPr>
          <w:fldChar w:fldCharType="begin"/>
        </w:r>
        <w:r>
          <w:rPr>
            <w:noProof/>
            <w:webHidden/>
          </w:rPr>
          <w:instrText xml:space="preserve"> PAGEREF _Toc150162028 \h </w:instrText>
        </w:r>
        <w:r>
          <w:rPr>
            <w:noProof/>
            <w:webHidden/>
          </w:rPr>
        </w:r>
        <w:r>
          <w:rPr>
            <w:noProof/>
            <w:webHidden/>
          </w:rPr>
          <w:fldChar w:fldCharType="separate"/>
        </w:r>
        <w:r>
          <w:rPr>
            <w:noProof/>
            <w:webHidden/>
          </w:rPr>
          <w:t>11</w:t>
        </w:r>
        <w:r>
          <w:rPr>
            <w:noProof/>
            <w:webHidden/>
          </w:rPr>
          <w:fldChar w:fldCharType="end"/>
        </w:r>
      </w:hyperlink>
    </w:p>
    <w:p w14:paraId="432F13C3" w14:textId="292FDD09" w:rsidR="00942D23" w:rsidRDefault="00942D23">
      <w:pPr>
        <w:pStyle w:val="Inhopg2"/>
        <w:rPr>
          <w:rFonts w:eastAsiaTheme="minorEastAsia"/>
          <w:noProof/>
          <w:lang w:eastAsia="nl-NL"/>
        </w:rPr>
      </w:pPr>
      <w:hyperlink w:anchor="_Toc150162029" w:history="1">
        <w:r w:rsidRPr="00533F60">
          <w:rPr>
            <w:rStyle w:val="Hyperlink"/>
            <w:noProof/>
          </w:rPr>
          <w:t>2.12.</w:t>
        </w:r>
        <w:r>
          <w:rPr>
            <w:rFonts w:eastAsiaTheme="minorEastAsia"/>
            <w:noProof/>
            <w:lang w:eastAsia="nl-NL"/>
          </w:rPr>
          <w:tab/>
        </w:r>
        <w:r w:rsidRPr="00533F60">
          <w:rPr>
            <w:rStyle w:val="Hyperlink"/>
            <w:noProof/>
          </w:rPr>
          <w:t>Vertrouwelijkheid, auteursrechten en geheimhouding</w:t>
        </w:r>
        <w:r>
          <w:rPr>
            <w:noProof/>
            <w:webHidden/>
          </w:rPr>
          <w:tab/>
        </w:r>
        <w:r>
          <w:rPr>
            <w:noProof/>
            <w:webHidden/>
          </w:rPr>
          <w:fldChar w:fldCharType="begin"/>
        </w:r>
        <w:r>
          <w:rPr>
            <w:noProof/>
            <w:webHidden/>
          </w:rPr>
          <w:instrText xml:space="preserve"> PAGEREF _Toc150162029 \h </w:instrText>
        </w:r>
        <w:r>
          <w:rPr>
            <w:noProof/>
            <w:webHidden/>
          </w:rPr>
        </w:r>
        <w:r>
          <w:rPr>
            <w:noProof/>
            <w:webHidden/>
          </w:rPr>
          <w:fldChar w:fldCharType="separate"/>
        </w:r>
        <w:r>
          <w:rPr>
            <w:noProof/>
            <w:webHidden/>
          </w:rPr>
          <w:t>11</w:t>
        </w:r>
        <w:r>
          <w:rPr>
            <w:noProof/>
            <w:webHidden/>
          </w:rPr>
          <w:fldChar w:fldCharType="end"/>
        </w:r>
      </w:hyperlink>
    </w:p>
    <w:p w14:paraId="0015E6CD" w14:textId="12189034" w:rsidR="00942D23" w:rsidRDefault="00942D23">
      <w:pPr>
        <w:pStyle w:val="Inhopg2"/>
        <w:rPr>
          <w:rFonts w:eastAsiaTheme="minorEastAsia"/>
          <w:noProof/>
          <w:lang w:eastAsia="nl-NL"/>
        </w:rPr>
      </w:pPr>
      <w:hyperlink w:anchor="_Toc150162030" w:history="1">
        <w:r w:rsidRPr="00533F60">
          <w:rPr>
            <w:rStyle w:val="Hyperlink"/>
            <w:noProof/>
          </w:rPr>
          <w:t>2.13.</w:t>
        </w:r>
        <w:r>
          <w:rPr>
            <w:rFonts w:eastAsiaTheme="minorEastAsia"/>
            <w:noProof/>
            <w:lang w:eastAsia="nl-NL"/>
          </w:rPr>
          <w:tab/>
        </w:r>
        <w:r w:rsidRPr="00533F60">
          <w:rPr>
            <w:rStyle w:val="Hyperlink"/>
            <w:noProof/>
          </w:rPr>
          <w:t>Gestanddoening</w:t>
        </w:r>
        <w:r>
          <w:rPr>
            <w:noProof/>
            <w:webHidden/>
          </w:rPr>
          <w:tab/>
        </w:r>
        <w:r>
          <w:rPr>
            <w:noProof/>
            <w:webHidden/>
          </w:rPr>
          <w:fldChar w:fldCharType="begin"/>
        </w:r>
        <w:r>
          <w:rPr>
            <w:noProof/>
            <w:webHidden/>
          </w:rPr>
          <w:instrText xml:space="preserve"> PAGEREF _Toc150162030 \h </w:instrText>
        </w:r>
        <w:r>
          <w:rPr>
            <w:noProof/>
            <w:webHidden/>
          </w:rPr>
        </w:r>
        <w:r>
          <w:rPr>
            <w:noProof/>
            <w:webHidden/>
          </w:rPr>
          <w:fldChar w:fldCharType="separate"/>
        </w:r>
        <w:r>
          <w:rPr>
            <w:noProof/>
            <w:webHidden/>
          </w:rPr>
          <w:t>12</w:t>
        </w:r>
        <w:r>
          <w:rPr>
            <w:noProof/>
            <w:webHidden/>
          </w:rPr>
          <w:fldChar w:fldCharType="end"/>
        </w:r>
      </w:hyperlink>
    </w:p>
    <w:p w14:paraId="6343FA79" w14:textId="7557406F" w:rsidR="00942D23" w:rsidRDefault="00942D23">
      <w:pPr>
        <w:pStyle w:val="Inhopg2"/>
        <w:rPr>
          <w:rFonts w:eastAsiaTheme="minorEastAsia"/>
          <w:noProof/>
          <w:lang w:eastAsia="nl-NL"/>
        </w:rPr>
      </w:pPr>
      <w:hyperlink w:anchor="_Toc150162031" w:history="1">
        <w:r w:rsidRPr="00533F60">
          <w:rPr>
            <w:rStyle w:val="Hyperlink"/>
            <w:noProof/>
          </w:rPr>
          <w:t>2.14.</w:t>
        </w:r>
        <w:r>
          <w:rPr>
            <w:rFonts w:eastAsiaTheme="minorEastAsia"/>
            <w:noProof/>
            <w:lang w:eastAsia="nl-NL"/>
          </w:rPr>
          <w:tab/>
        </w:r>
        <w:r w:rsidRPr="00533F60">
          <w:rPr>
            <w:rStyle w:val="Hyperlink"/>
            <w:noProof/>
          </w:rPr>
          <w:t>Wijze van Inschrijving</w:t>
        </w:r>
        <w:r>
          <w:rPr>
            <w:noProof/>
            <w:webHidden/>
          </w:rPr>
          <w:tab/>
        </w:r>
        <w:r>
          <w:rPr>
            <w:noProof/>
            <w:webHidden/>
          </w:rPr>
          <w:fldChar w:fldCharType="begin"/>
        </w:r>
        <w:r>
          <w:rPr>
            <w:noProof/>
            <w:webHidden/>
          </w:rPr>
          <w:instrText xml:space="preserve"> PAGEREF _Toc150162031 \h </w:instrText>
        </w:r>
        <w:r>
          <w:rPr>
            <w:noProof/>
            <w:webHidden/>
          </w:rPr>
        </w:r>
        <w:r>
          <w:rPr>
            <w:noProof/>
            <w:webHidden/>
          </w:rPr>
          <w:fldChar w:fldCharType="separate"/>
        </w:r>
        <w:r>
          <w:rPr>
            <w:noProof/>
            <w:webHidden/>
          </w:rPr>
          <w:t>12</w:t>
        </w:r>
        <w:r>
          <w:rPr>
            <w:noProof/>
            <w:webHidden/>
          </w:rPr>
          <w:fldChar w:fldCharType="end"/>
        </w:r>
      </w:hyperlink>
    </w:p>
    <w:p w14:paraId="41ECD00C" w14:textId="274AC393" w:rsidR="00942D23" w:rsidRDefault="00942D23">
      <w:pPr>
        <w:pStyle w:val="Inhopg1"/>
        <w:rPr>
          <w:rFonts w:eastAsiaTheme="minorEastAsia"/>
          <w:noProof/>
          <w:lang w:eastAsia="nl-NL"/>
        </w:rPr>
      </w:pPr>
      <w:hyperlink w:anchor="_Toc150162032" w:history="1">
        <w:r w:rsidRPr="00533F60">
          <w:rPr>
            <w:rStyle w:val="Hyperlink"/>
            <w:noProof/>
          </w:rPr>
          <w:t>3.</w:t>
        </w:r>
        <w:r>
          <w:rPr>
            <w:rFonts w:eastAsiaTheme="minorEastAsia"/>
            <w:noProof/>
            <w:lang w:eastAsia="nl-NL"/>
          </w:rPr>
          <w:tab/>
        </w:r>
        <w:r w:rsidRPr="00533F60">
          <w:rPr>
            <w:rStyle w:val="Hyperlink"/>
            <w:noProof/>
          </w:rPr>
          <w:t>Eisen aan Inschrijvers</w:t>
        </w:r>
        <w:r>
          <w:rPr>
            <w:noProof/>
            <w:webHidden/>
          </w:rPr>
          <w:tab/>
        </w:r>
        <w:r>
          <w:rPr>
            <w:noProof/>
            <w:webHidden/>
          </w:rPr>
          <w:fldChar w:fldCharType="begin"/>
        </w:r>
        <w:r>
          <w:rPr>
            <w:noProof/>
            <w:webHidden/>
          </w:rPr>
          <w:instrText xml:space="preserve"> PAGEREF _Toc150162032 \h </w:instrText>
        </w:r>
        <w:r>
          <w:rPr>
            <w:noProof/>
            <w:webHidden/>
          </w:rPr>
        </w:r>
        <w:r>
          <w:rPr>
            <w:noProof/>
            <w:webHidden/>
          </w:rPr>
          <w:fldChar w:fldCharType="separate"/>
        </w:r>
        <w:r>
          <w:rPr>
            <w:noProof/>
            <w:webHidden/>
          </w:rPr>
          <w:t>13</w:t>
        </w:r>
        <w:r>
          <w:rPr>
            <w:noProof/>
            <w:webHidden/>
          </w:rPr>
          <w:fldChar w:fldCharType="end"/>
        </w:r>
      </w:hyperlink>
    </w:p>
    <w:p w14:paraId="34F6268A" w14:textId="03D14D06" w:rsidR="00942D23" w:rsidRDefault="00942D23">
      <w:pPr>
        <w:pStyle w:val="Inhopg2"/>
        <w:rPr>
          <w:rFonts w:eastAsiaTheme="minorEastAsia"/>
          <w:noProof/>
          <w:lang w:eastAsia="nl-NL"/>
        </w:rPr>
      </w:pPr>
      <w:hyperlink w:anchor="_Toc150162033" w:history="1">
        <w:r w:rsidRPr="00533F60">
          <w:rPr>
            <w:rStyle w:val="Hyperlink"/>
            <w:noProof/>
          </w:rPr>
          <w:t>3.1.</w:t>
        </w:r>
        <w:r>
          <w:rPr>
            <w:rFonts w:eastAsiaTheme="minorEastAsia"/>
            <w:noProof/>
            <w:lang w:eastAsia="nl-NL"/>
          </w:rPr>
          <w:tab/>
        </w:r>
        <w:r w:rsidRPr="00533F60">
          <w:rPr>
            <w:rStyle w:val="Hyperlink"/>
            <w:noProof/>
          </w:rPr>
          <w:t>Uitsluitingsgronden</w:t>
        </w:r>
        <w:r>
          <w:rPr>
            <w:noProof/>
            <w:webHidden/>
          </w:rPr>
          <w:tab/>
        </w:r>
        <w:r>
          <w:rPr>
            <w:noProof/>
            <w:webHidden/>
          </w:rPr>
          <w:fldChar w:fldCharType="begin"/>
        </w:r>
        <w:r>
          <w:rPr>
            <w:noProof/>
            <w:webHidden/>
          </w:rPr>
          <w:instrText xml:space="preserve"> PAGEREF _Toc150162033 \h </w:instrText>
        </w:r>
        <w:r>
          <w:rPr>
            <w:noProof/>
            <w:webHidden/>
          </w:rPr>
        </w:r>
        <w:r>
          <w:rPr>
            <w:noProof/>
            <w:webHidden/>
          </w:rPr>
          <w:fldChar w:fldCharType="separate"/>
        </w:r>
        <w:r>
          <w:rPr>
            <w:noProof/>
            <w:webHidden/>
          </w:rPr>
          <w:t>13</w:t>
        </w:r>
        <w:r>
          <w:rPr>
            <w:noProof/>
            <w:webHidden/>
          </w:rPr>
          <w:fldChar w:fldCharType="end"/>
        </w:r>
      </w:hyperlink>
    </w:p>
    <w:p w14:paraId="62314F3A" w14:textId="2FF7FD15" w:rsidR="00942D23" w:rsidRDefault="00942D23">
      <w:pPr>
        <w:pStyle w:val="Inhopg2"/>
        <w:rPr>
          <w:rFonts w:eastAsiaTheme="minorEastAsia"/>
          <w:noProof/>
          <w:lang w:eastAsia="nl-NL"/>
        </w:rPr>
      </w:pPr>
      <w:hyperlink w:anchor="_Toc150162034" w:history="1">
        <w:r w:rsidRPr="00533F60">
          <w:rPr>
            <w:rStyle w:val="Hyperlink"/>
            <w:noProof/>
          </w:rPr>
          <w:t>3.2.</w:t>
        </w:r>
        <w:r>
          <w:rPr>
            <w:rFonts w:eastAsiaTheme="minorEastAsia"/>
            <w:noProof/>
            <w:lang w:eastAsia="nl-NL"/>
          </w:rPr>
          <w:tab/>
        </w:r>
        <w:r w:rsidRPr="00533F60">
          <w:rPr>
            <w:rStyle w:val="Hyperlink"/>
            <w:noProof/>
          </w:rPr>
          <w:t>Geschiktheidseisen</w:t>
        </w:r>
        <w:r>
          <w:rPr>
            <w:noProof/>
            <w:webHidden/>
          </w:rPr>
          <w:tab/>
        </w:r>
        <w:r>
          <w:rPr>
            <w:noProof/>
            <w:webHidden/>
          </w:rPr>
          <w:fldChar w:fldCharType="begin"/>
        </w:r>
        <w:r>
          <w:rPr>
            <w:noProof/>
            <w:webHidden/>
          </w:rPr>
          <w:instrText xml:space="preserve"> PAGEREF _Toc150162034 \h </w:instrText>
        </w:r>
        <w:r>
          <w:rPr>
            <w:noProof/>
            <w:webHidden/>
          </w:rPr>
        </w:r>
        <w:r>
          <w:rPr>
            <w:noProof/>
            <w:webHidden/>
          </w:rPr>
          <w:fldChar w:fldCharType="separate"/>
        </w:r>
        <w:r>
          <w:rPr>
            <w:noProof/>
            <w:webHidden/>
          </w:rPr>
          <w:t>13</w:t>
        </w:r>
        <w:r>
          <w:rPr>
            <w:noProof/>
            <w:webHidden/>
          </w:rPr>
          <w:fldChar w:fldCharType="end"/>
        </w:r>
      </w:hyperlink>
    </w:p>
    <w:p w14:paraId="18B94EC5" w14:textId="2FB91187" w:rsidR="00942D23" w:rsidRDefault="00942D23">
      <w:pPr>
        <w:pStyle w:val="Inhopg2"/>
        <w:rPr>
          <w:rFonts w:eastAsiaTheme="minorEastAsia"/>
          <w:noProof/>
          <w:lang w:eastAsia="nl-NL"/>
        </w:rPr>
      </w:pPr>
      <w:hyperlink w:anchor="_Toc150162035" w:history="1">
        <w:r w:rsidRPr="00533F60">
          <w:rPr>
            <w:rStyle w:val="Hyperlink"/>
            <w:noProof/>
          </w:rPr>
          <w:t>3.3.</w:t>
        </w:r>
        <w:r>
          <w:rPr>
            <w:rFonts w:eastAsiaTheme="minorEastAsia"/>
            <w:noProof/>
            <w:lang w:eastAsia="nl-NL"/>
          </w:rPr>
          <w:tab/>
        </w:r>
        <w:r w:rsidRPr="00533F60">
          <w:rPr>
            <w:rStyle w:val="Hyperlink"/>
            <w:noProof/>
          </w:rPr>
          <w:t>Uniform Europees Aanbestedingsdocument</w:t>
        </w:r>
        <w:r>
          <w:rPr>
            <w:noProof/>
            <w:webHidden/>
          </w:rPr>
          <w:tab/>
        </w:r>
        <w:r>
          <w:rPr>
            <w:noProof/>
            <w:webHidden/>
          </w:rPr>
          <w:fldChar w:fldCharType="begin"/>
        </w:r>
        <w:r>
          <w:rPr>
            <w:noProof/>
            <w:webHidden/>
          </w:rPr>
          <w:instrText xml:space="preserve"> PAGEREF _Toc150162035 \h </w:instrText>
        </w:r>
        <w:r>
          <w:rPr>
            <w:noProof/>
            <w:webHidden/>
          </w:rPr>
        </w:r>
        <w:r>
          <w:rPr>
            <w:noProof/>
            <w:webHidden/>
          </w:rPr>
          <w:fldChar w:fldCharType="separate"/>
        </w:r>
        <w:r>
          <w:rPr>
            <w:noProof/>
            <w:webHidden/>
          </w:rPr>
          <w:t>13</w:t>
        </w:r>
        <w:r>
          <w:rPr>
            <w:noProof/>
            <w:webHidden/>
          </w:rPr>
          <w:fldChar w:fldCharType="end"/>
        </w:r>
      </w:hyperlink>
    </w:p>
    <w:p w14:paraId="180FA839" w14:textId="0F64CC74" w:rsidR="00942D23" w:rsidRDefault="00942D23">
      <w:pPr>
        <w:pStyle w:val="Inhopg1"/>
        <w:rPr>
          <w:rFonts w:eastAsiaTheme="minorEastAsia"/>
          <w:noProof/>
          <w:lang w:eastAsia="nl-NL"/>
        </w:rPr>
      </w:pPr>
      <w:hyperlink w:anchor="_Toc150162036" w:history="1">
        <w:r w:rsidRPr="00533F60">
          <w:rPr>
            <w:rStyle w:val="Hyperlink"/>
            <w:noProof/>
          </w:rPr>
          <w:t>4.</w:t>
        </w:r>
        <w:r>
          <w:rPr>
            <w:rFonts w:eastAsiaTheme="minorEastAsia"/>
            <w:noProof/>
            <w:lang w:eastAsia="nl-NL"/>
          </w:rPr>
          <w:tab/>
        </w:r>
        <w:r w:rsidRPr="00533F60">
          <w:rPr>
            <w:rStyle w:val="Hyperlink"/>
            <w:noProof/>
          </w:rPr>
          <w:t>Eisen aan de Opdracht</w:t>
        </w:r>
        <w:r>
          <w:rPr>
            <w:noProof/>
            <w:webHidden/>
          </w:rPr>
          <w:tab/>
        </w:r>
        <w:r>
          <w:rPr>
            <w:noProof/>
            <w:webHidden/>
          </w:rPr>
          <w:fldChar w:fldCharType="begin"/>
        </w:r>
        <w:r>
          <w:rPr>
            <w:noProof/>
            <w:webHidden/>
          </w:rPr>
          <w:instrText xml:space="preserve"> PAGEREF _Toc150162036 \h </w:instrText>
        </w:r>
        <w:r>
          <w:rPr>
            <w:noProof/>
            <w:webHidden/>
          </w:rPr>
        </w:r>
        <w:r>
          <w:rPr>
            <w:noProof/>
            <w:webHidden/>
          </w:rPr>
          <w:fldChar w:fldCharType="separate"/>
        </w:r>
        <w:r>
          <w:rPr>
            <w:noProof/>
            <w:webHidden/>
          </w:rPr>
          <w:t>14</w:t>
        </w:r>
        <w:r>
          <w:rPr>
            <w:noProof/>
            <w:webHidden/>
          </w:rPr>
          <w:fldChar w:fldCharType="end"/>
        </w:r>
      </w:hyperlink>
    </w:p>
    <w:p w14:paraId="2BB53F37" w14:textId="04C7BA95" w:rsidR="00942D23" w:rsidRDefault="00942D23">
      <w:pPr>
        <w:pStyle w:val="Inhopg2"/>
        <w:rPr>
          <w:rFonts w:eastAsiaTheme="minorEastAsia"/>
          <w:noProof/>
          <w:lang w:eastAsia="nl-NL"/>
        </w:rPr>
      </w:pPr>
      <w:hyperlink w:anchor="_Toc150162037" w:history="1">
        <w:r w:rsidRPr="00533F60">
          <w:rPr>
            <w:rStyle w:val="Hyperlink"/>
            <w:noProof/>
          </w:rPr>
          <w:t>4.1.</w:t>
        </w:r>
        <w:r>
          <w:rPr>
            <w:rFonts w:eastAsiaTheme="minorEastAsia"/>
            <w:noProof/>
            <w:lang w:eastAsia="nl-NL"/>
          </w:rPr>
          <w:tab/>
        </w:r>
        <w:r w:rsidRPr="00533F60">
          <w:rPr>
            <w:rStyle w:val="Hyperlink"/>
            <w:noProof/>
          </w:rPr>
          <w:t>Algemene voorwaarden</w:t>
        </w:r>
        <w:r>
          <w:rPr>
            <w:noProof/>
            <w:webHidden/>
          </w:rPr>
          <w:tab/>
        </w:r>
        <w:r>
          <w:rPr>
            <w:noProof/>
            <w:webHidden/>
          </w:rPr>
          <w:fldChar w:fldCharType="begin"/>
        </w:r>
        <w:r>
          <w:rPr>
            <w:noProof/>
            <w:webHidden/>
          </w:rPr>
          <w:instrText xml:space="preserve"> PAGEREF _Toc150162037 \h </w:instrText>
        </w:r>
        <w:r>
          <w:rPr>
            <w:noProof/>
            <w:webHidden/>
          </w:rPr>
        </w:r>
        <w:r>
          <w:rPr>
            <w:noProof/>
            <w:webHidden/>
          </w:rPr>
          <w:fldChar w:fldCharType="separate"/>
        </w:r>
        <w:r>
          <w:rPr>
            <w:noProof/>
            <w:webHidden/>
          </w:rPr>
          <w:t>14</w:t>
        </w:r>
        <w:r>
          <w:rPr>
            <w:noProof/>
            <w:webHidden/>
          </w:rPr>
          <w:fldChar w:fldCharType="end"/>
        </w:r>
      </w:hyperlink>
    </w:p>
    <w:p w14:paraId="6346F6C6" w14:textId="5C8AE6E3" w:rsidR="00942D23" w:rsidRDefault="00942D23">
      <w:pPr>
        <w:pStyle w:val="Inhopg2"/>
        <w:rPr>
          <w:rFonts w:eastAsiaTheme="minorEastAsia"/>
          <w:noProof/>
          <w:lang w:eastAsia="nl-NL"/>
        </w:rPr>
      </w:pPr>
      <w:hyperlink w:anchor="_Toc150162038" w:history="1">
        <w:r w:rsidRPr="00533F60">
          <w:rPr>
            <w:rStyle w:val="Hyperlink"/>
            <w:noProof/>
          </w:rPr>
          <w:t>4.2.</w:t>
        </w:r>
        <w:r>
          <w:rPr>
            <w:rFonts w:eastAsiaTheme="minorEastAsia"/>
            <w:noProof/>
            <w:lang w:eastAsia="nl-NL"/>
          </w:rPr>
          <w:tab/>
        </w:r>
        <w:r w:rsidRPr="00533F60">
          <w:rPr>
            <w:rStyle w:val="Hyperlink"/>
            <w:noProof/>
          </w:rPr>
          <w:t>Programma van Eisen</w:t>
        </w:r>
        <w:r>
          <w:rPr>
            <w:noProof/>
            <w:webHidden/>
          </w:rPr>
          <w:tab/>
        </w:r>
        <w:r>
          <w:rPr>
            <w:noProof/>
            <w:webHidden/>
          </w:rPr>
          <w:fldChar w:fldCharType="begin"/>
        </w:r>
        <w:r>
          <w:rPr>
            <w:noProof/>
            <w:webHidden/>
          </w:rPr>
          <w:instrText xml:space="preserve"> PAGEREF _Toc150162038 \h </w:instrText>
        </w:r>
        <w:r>
          <w:rPr>
            <w:noProof/>
            <w:webHidden/>
          </w:rPr>
        </w:r>
        <w:r>
          <w:rPr>
            <w:noProof/>
            <w:webHidden/>
          </w:rPr>
          <w:fldChar w:fldCharType="separate"/>
        </w:r>
        <w:r>
          <w:rPr>
            <w:noProof/>
            <w:webHidden/>
          </w:rPr>
          <w:t>14</w:t>
        </w:r>
        <w:r>
          <w:rPr>
            <w:noProof/>
            <w:webHidden/>
          </w:rPr>
          <w:fldChar w:fldCharType="end"/>
        </w:r>
      </w:hyperlink>
    </w:p>
    <w:p w14:paraId="3475E2F2" w14:textId="68255015" w:rsidR="00942D23" w:rsidRDefault="00942D23">
      <w:pPr>
        <w:pStyle w:val="Inhopg2"/>
        <w:rPr>
          <w:rFonts w:eastAsiaTheme="minorEastAsia"/>
          <w:noProof/>
          <w:lang w:eastAsia="nl-NL"/>
        </w:rPr>
      </w:pPr>
      <w:hyperlink w:anchor="_Toc150162039" w:history="1">
        <w:r w:rsidRPr="00533F60">
          <w:rPr>
            <w:rStyle w:val="Hyperlink"/>
            <w:noProof/>
          </w:rPr>
          <w:t>4.2.1.</w:t>
        </w:r>
        <w:r>
          <w:rPr>
            <w:rFonts w:eastAsiaTheme="minorEastAsia"/>
            <w:noProof/>
            <w:lang w:eastAsia="nl-NL"/>
          </w:rPr>
          <w:tab/>
        </w:r>
        <w:r w:rsidRPr="00533F60">
          <w:rPr>
            <w:rStyle w:val="Hyperlink"/>
            <w:noProof/>
          </w:rPr>
          <w:t>Sociale voorwaarden</w:t>
        </w:r>
        <w:r>
          <w:rPr>
            <w:noProof/>
            <w:webHidden/>
          </w:rPr>
          <w:tab/>
        </w:r>
        <w:r>
          <w:rPr>
            <w:noProof/>
            <w:webHidden/>
          </w:rPr>
          <w:fldChar w:fldCharType="begin"/>
        </w:r>
        <w:r>
          <w:rPr>
            <w:noProof/>
            <w:webHidden/>
          </w:rPr>
          <w:instrText xml:space="preserve"> PAGEREF _Toc150162039 \h </w:instrText>
        </w:r>
        <w:r>
          <w:rPr>
            <w:noProof/>
            <w:webHidden/>
          </w:rPr>
        </w:r>
        <w:r>
          <w:rPr>
            <w:noProof/>
            <w:webHidden/>
          </w:rPr>
          <w:fldChar w:fldCharType="separate"/>
        </w:r>
        <w:r>
          <w:rPr>
            <w:noProof/>
            <w:webHidden/>
          </w:rPr>
          <w:t>14</w:t>
        </w:r>
        <w:r>
          <w:rPr>
            <w:noProof/>
            <w:webHidden/>
          </w:rPr>
          <w:fldChar w:fldCharType="end"/>
        </w:r>
      </w:hyperlink>
    </w:p>
    <w:p w14:paraId="29902FAA" w14:textId="4CA188D4" w:rsidR="00942D23" w:rsidRDefault="00942D23">
      <w:pPr>
        <w:pStyle w:val="Inhopg1"/>
        <w:rPr>
          <w:rFonts w:eastAsiaTheme="minorEastAsia"/>
          <w:noProof/>
          <w:lang w:eastAsia="nl-NL"/>
        </w:rPr>
      </w:pPr>
      <w:hyperlink w:anchor="_Toc150162040" w:history="1">
        <w:r w:rsidRPr="00533F60">
          <w:rPr>
            <w:rStyle w:val="Hyperlink"/>
            <w:noProof/>
          </w:rPr>
          <w:t>5.</w:t>
        </w:r>
        <w:r>
          <w:rPr>
            <w:rFonts w:eastAsiaTheme="minorEastAsia"/>
            <w:noProof/>
            <w:lang w:eastAsia="nl-NL"/>
          </w:rPr>
          <w:tab/>
        </w:r>
        <w:r w:rsidRPr="00533F60">
          <w:rPr>
            <w:rStyle w:val="Hyperlink"/>
            <w:noProof/>
          </w:rPr>
          <w:t>De beslissing</w:t>
        </w:r>
        <w:r>
          <w:rPr>
            <w:noProof/>
            <w:webHidden/>
          </w:rPr>
          <w:tab/>
        </w:r>
        <w:r>
          <w:rPr>
            <w:noProof/>
            <w:webHidden/>
          </w:rPr>
          <w:fldChar w:fldCharType="begin"/>
        </w:r>
        <w:r>
          <w:rPr>
            <w:noProof/>
            <w:webHidden/>
          </w:rPr>
          <w:instrText xml:space="preserve"> PAGEREF _Toc150162040 \h </w:instrText>
        </w:r>
        <w:r>
          <w:rPr>
            <w:noProof/>
            <w:webHidden/>
          </w:rPr>
        </w:r>
        <w:r>
          <w:rPr>
            <w:noProof/>
            <w:webHidden/>
          </w:rPr>
          <w:fldChar w:fldCharType="separate"/>
        </w:r>
        <w:r>
          <w:rPr>
            <w:noProof/>
            <w:webHidden/>
          </w:rPr>
          <w:t>15</w:t>
        </w:r>
        <w:r>
          <w:rPr>
            <w:noProof/>
            <w:webHidden/>
          </w:rPr>
          <w:fldChar w:fldCharType="end"/>
        </w:r>
      </w:hyperlink>
    </w:p>
    <w:p w14:paraId="1B8146C1" w14:textId="685C9A70" w:rsidR="00942D23" w:rsidRDefault="00942D23">
      <w:pPr>
        <w:pStyle w:val="Inhopg2"/>
        <w:rPr>
          <w:rFonts w:eastAsiaTheme="minorEastAsia"/>
          <w:noProof/>
          <w:lang w:eastAsia="nl-NL"/>
        </w:rPr>
      </w:pPr>
      <w:hyperlink w:anchor="_Toc150162041" w:history="1">
        <w:r w:rsidRPr="00533F60">
          <w:rPr>
            <w:rStyle w:val="Hyperlink"/>
            <w:noProof/>
          </w:rPr>
          <w:t>5.1.</w:t>
        </w:r>
        <w:r>
          <w:rPr>
            <w:rFonts w:eastAsiaTheme="minorEastAsia"/>
            <w:noProof/>
            <w:lang w:eastAsia="nl-NL"/>
          </w:rPr>
          <w:tab/>
        </w:r>
        <w:r w:rsidRPr="00533F60">
          <w:rPr>
            <w:rStyle w:val="Hyperlink"/>
            <w:noProof/>
          </w:rPr>
          <w:t>Openen Inschrijvingen</w:t>
        </w:r>
        <w:r>
          <w:rPr>
            <w:noProof/>
            <w:webHidden/>
          </w:rPr>
          <w:tab/>
        </w:r>
        <w:r>
          <w:rPr>
            <w:noProof/>
            <w:webHidden/>
          </w:rPr>
          <w:fldChar w:fldCharType="begin"/>
        </w:r>
        <w:r>
          <w:rPr>
            <w:noProof/>
            <w:webHidden/>
          </w:rPr>
          <w:instrText xml:space="preserve"> PAGEREF _Toc150162041 \h </w:instrText>
        </w:r>
        <w:r>
          <w:rPr>
            <w:noProof/>
            <w:webHidden/>
          </w:rPr>
        </w:r>
        <w:r>
          <w:rPr>
            <w:noProof/>
            <w:webHidden/>
          </w:rPr>
          <w:fldChar w:fldCharType="separate"/>
        </w:r>
        <w:r>
          <w:rPr>
            <w:noProof/>
            <w:webHidden/>
          </w:rPr>
          <w:t>15</w:t>
        </w:r>
        <w:r>
          <w:rPr>
            <w:noProof/>
            <w:webHidden/>
          </w:rPr>
          <w:fldChar w:fldCharType="end"/>
        </w:r>
      </w:hyperlink>
    </w:p>
    <w:p w14:paraId="49842438" w14:textId="14E6194A" w:rsidR="00942D23" w:rsidRDefault="00942D23">
      <w:pPr>
        <w:pStyle w:val="Inhopg2"/>
        <w:rPr>
          <w:rFonts w:eastAsiaTheme="minorEastAsia"/>
          <w:noProof/>
          <w:lang w:eastAsia="nl-NL"/>
        </w:rPr>
      </w:pPr>
      <w:hyperlink w:anchor="_Toc150162042" w:history="1">
        <w:r w:rsidRPr="00533F60">
          <w:rPr>
            <w:rStyle w:val="Hyperlink"/>
            <w:noProof/>
          </w:rPr>
          <w:t>5.2.</w:t>
        </w:r>
        <w:r>
          <w:rPr>
            <w:rFonts w:eastAsiaTheme="minorEastAsia"/>
            <w:noProof/>
            <w:lang w:eastAsia="nl-NL"/>
          </w:rPr>
          <w:tab/>
        </w:r>
        <w:r w:rsidRPr="00533F60">
          <w:rPr>
            <w:rStyle w:val="Hyperlink"/>
            <w:noProof/>
          </w:rPr>
          <w:t>Toetsing Inschrijvingen</w:t>
        </w:r>
        <w:r>
          <w:rPr>
            <w:noProof/>
            <w:webHidden/>
          </w:rPr>
          <w:tab/>
        </w:r>
        <w:r>
          <w:rPr>
            <w:noProof/>
            <w:webHidden/>
          </w:rPr>
          <w:fldChar w:fldCharType="begin"/>
        </w:r>
        <w:r>
          <w:rPr>
            <w:noProof/>
            <w:webHidden/>
          </w:rPr>
          <w:instrText xml:space="preserve"> PAGEREF _Toc150162042 \h </w:instrText>
        </w:r>
        <w:r>
          <w:rPr>
            <w:noProof/>
            <w:webHidden/>
          </w:rPr>
        </w:r>
        <w:r>
          <w:rPr>
            <w:noProof/>
            <w:webHidden/>
          </w:rPr>
          <w:fldChar w:fldCharType="separate"/>
        </w:r>
        <w:r>
          <w:rPr>
            <w:noProof/>
            <w:webHidden/>
          </w:rPr>
          <w:t>15</w:t>
        </w:r>
        <w:r>
          <w:rPr>
            <w:noProof/>
            <w:webHidden/>
          </w:rPr>
          <w:fldChar w:fldCharType="end"/>
        </w:r>
      </w:hyperlink>
    </w:p>
    <w:p w14:paraId="6D6E4478" w14:textId="311D7C1B" w:rsidR="00942D23" w:rsidRDefault="00942D23">
      <w:pPr>
        <w:pStyle w:val="Inhopg2"/>
        <w:rPr>
          <w:rFonts w:eastAsiaTheme="minorEastAsia"/>
          <w:noProof/>
          <w:lang w:eastAsia="nl-NL"/>
        </w:rPr>
      </w:pPr>
      <w:hyperlink w:anchor="_Toc150162043" w:history="1">
        <w:r w:rsidRPr="00533F60">
          <w:rPr>
            <w:rStyle w:val="Hyperlink"/>
            <w:noProof/>
          </w:rPr>
          <w:t>5.3.</w:t>
        </w:r>
        <w:r>
          <w:rPr>
            <w:rFonts w:eastAsiaTheme="minorEastAsia"/>
            <w:noProof/>
            <w:lang w:eastAsia="nl-NL"/>
          </w:rPr>
          <w:tab/>
        </w:r>
        <w:r w:rsidRPr="00533F60">
          <w:rPr>
            <w:rStyle w:val="Hyperlink"/>
            <w:noProof/>
          </w:rPr>
          <w:t>Gunningscriteria</w:t>
        </w:r>
        <w:r>
          <w:rPr>
            <w:noProof/>
            <w:webHidden/>
          </w:rPr>
          <w:tab/>
        </w:r>
        <w:r>
          <w:rPr>
            <w:noProof/>
            <w:webHidden/>
          </w:rPr>
          <w:fldChar w:fldCharType="begin"/>
        </w:r>
        <w:r>
          <w:rPr>
            <w:noProof/>
            <w:webHidden/>
          </w:rPr>
          <w:instrText xml:space="preserve"> PAGEREF _Toc150162043 \h </w:instrText>
        </w:r>
        <w:r>
          <w:rPr>
            <w:noProof/>
            <w:webHidden/>
          </w:rPr>
        </w:r>
        <w:r>
          <w:rPr>
            <w:noProof/>
            <w:webHidden/>
          </w:rPr>
          <w:fldChar w:fldCharType="separate"/>
        </w:r>
        <w:r>
          <w:rPr>
            <w:noProof/>
            <w:webHidden/>
          </w:rPr>
          <w:t>15</w:t>
        </w:r>
        <w:r>
          <w:rPr>
            <w:noProof/>
            <w:webHidden/>
          </w:rPr>
          <w:fldChar w:fldCharType="end"/>
        </w:r>
      </w:hyperlink>
    </w:p>
    <w:p w14:paraId="3A459E6A" w14:textId="41899514" w:rsidR="00942D23" w:rsidRDefault="00942D23">
      <w:pPr>
        <w:pStyle w:val="Inhopg2"/>
        <w:rPr>
          <w:rFonts w:eastAsiaTheme="minorEastAsia"/>
          <w:noProof/>
          <w:lang w:eastAsia="nl-NL"/>
        </w:rPr>
      </w:pPr>
      <w:hyperlink w:anchor="_Toc150162044" w:history="1">
        <w:r w:rsidRPr="00533F60">
          <w:rPr>
            <w:rStyle w:val="Hyperlink"/>
            <w:noProof/>
          </w:rPr>
          <w:t>5.3.1.</w:t>
        </w:r>
        <w:r>
          <w:rPr>
            <w:rFonts w:eastAsiaTheme="minorEastAsia"/>
            <w:noProof/>
            <w:lang w:eastAsia="nl-NL"/>
          </w:rPr>
          <w:tab/>
        </w:r>
        <w:r w:rsidRPr="00533F60">
          <w:rPr>
            <w:rStyle w:val="Hyperlink"/>
            <w:noProof/>
          </w:rPr>
          <w:t>Prijs</w:t>
        </w:r>
        <w:r>
          <w:rPr>
            <w:noProof/>
            <w:webHidden/>
          </w:rPr>
          <w:tab/>
        </w:r>
        <w:r>
          <w:rPr>
            <w:noProof/>
            <w:webHidden/>
          </w:rPr>
          <w:fldChar w:fldCharType="begin"/>
        </w:r>
        <w:r>
          <w:rPr>
            <w:noProof/>
            <w:webHidden/>
          </w:rPr>
          <w:instrText xml:space="preserve"> PAGEREF _Toc150162044 \h </w:instrText>
        </w:r>
        <w:r>
          <w:rPr>
            <w:noProof/>
            <w:webHidden/>
          </w:rPr>
        </w:r>
        <w:r>
          <w:rPr>
            <w:noProof/>
            <w:webHidden/>
          </w:rPr>
          <w:fldChar w:fldCharType="separate"/>
        </w:r>
        <w:r>
          <w:rPr>
            <w:noProof/>
            <w:webHidden/>
          </w:rPr>
          <w:t>15</w:t>
        </w:r>
        <w:r>
          <w:rPr>
            <w:noProof/>
            <w:webHidden/>
          </w:rPr>
          <w:fldChar w:fldCharType="end"/>
        </w:r>
      </w:hyperlink>
    </w:p>
    <w:p w14:paraId="1BDB14DD" w14:textId="47C80869" w:rsidR="00942D23" w:rsidRDefault="00942D23">
      <w:pPr>
        <w:pStyle w:val="Inhopg2"/>
        <w:rPr>
          <w:rFonts w:eastAsiaTheme="minorEastAsia"/>
          <w:noProof/>
          <w:lang w:eastAsia="nl-NL"/>
        </w:rPr>
      </w:pPr>
      <w:hyperlink w:anchor="_Toc150162045" w:history="1">
        <w:r w:rsidRPr="00533F60">
          <w:rPr>
            <w:rStyle w:val="Hyperlink"/>
            <w:noProof/>
          </w:rPr>
          <w:t>5.3.2.</w:t>
        </w:r>
        <w:r>
          <w:rPr>
            <w:rFonts w:eastAsiaTheme="minorEastAsia"/>
            <w:noProof/>
            <w:lang w:eastAsia="nl-NL"/>
          </w:rPr>
          <w:tab/>
        </w:r>
        <w:r w:rsidRPr="00533F60">
          <w:rPr>
            <w:rStyle w:val="Hyperlink"/>
            <w:noProof/>
          </w:rPr>
          <w:t>Kwaliteit</w:t>
        </w:r>
        <w:r>
          <w:rPr>
            <w:noProof/>
            <w:webHidden/>
          </w:rPr>
          <w:tab/>
        </w:r>
        <w:r>
          <w:rPr>
            <w:noProof/>
            <w:webHidden/>
          </w:rPr>
          <w:fldChar w:fldCharType="begin"/>
        </w:r>
        <w:r>
          <w:rPr>
            <w:noProof/>
            <w:webHidden/>
          </w:rPr>
          <w:instrText xml:space="preserve"> PAGEREF _Toc150162045 \h </w:instrText>
        </w:r>
        <w:r>
          <w:rPr>
            <w:noProof/>
            <w:webHidden/>
          </w:rPr>
        </w:r>
        <w:r>
          <w:rPr>
            <w:noProof/>
            <w:webHidden/>
          </w:rPr>
          <w:fldChar w:fldCharType="separate"/>
        </w:r>
        <w:r>
          <w:rPr>
            <w:noProof/>
            <w:webHidden/>
          </w:rPr>
          <w:t>16</w:t>
        </w:r>
        <w:r>
          <w:rPr>
            <w:noProof/>
            <w:webHidden/>
          </w:rPr>
          <w:fldChar w:fldCharType="end"/>
        </w:r>
      </w:hyperlink>
    </w:p>
    <w:p w14:paraId="3EBC1948" w14:textId="625D8D19" w:rsidR="00942D23" w:rsidRDefault="00942D23">
      <w:pPr>
        <w:pStyle w:val="Inhopg2"/>
        <w:rPr>
          <w:rFonts w:eastAsiaTheme="minorEastAsia"/>
          <w:noProof/>
          <w:lang w:eastAsia="nl-NL"/>
        </w:rPr>
      </w:pPr>
      <w:hyperlink w:anchor="_Toc150162046" w:history="1">
        <w:r w:rsidRPr="00533F60">
          <w:rPr>
            <w:rStyle w:val="Hyperlink"/>
            <w:noProof/>
          </w:rPr>
          <w:t>5.3.3.</w:t>
        </w:r>
        <w:r>
          <w:rPr>
            <w:rFonts w:eastAsiaTheme="minorEastAsia"/>
            <w:noProof/>
            <w:lang w:eastAsia="nl-NL"/>
          </w:rPr>
          <w:tab/>
        </w:r>
        <w:r w:rsidRPr="00533F60">
          <w:rPr>
            <w:rStyle w:val="Hyperlink"/>
            <w:noProof/>
          </w:rPr>
          <w:t>Score prijs/KWALITEIT</w:t>
        </w:r>
        <w:r>
          <w:rPr>
            <w:noProof/>
            <w:webHidden/>
          </w:rPr>
          <w:tab/>
        </w:r>
        <w:r>
          <w:rPr>
            <w:noProof/>
            <w:webHidden/>
          </w:rPr>
          <w:fldChar w:fldCharType="begin"/>
        </w:r>
        <w:r>
          <w:rPr>
            <w:noProof/>
            <w:webHidden/>
          </w:rPr>
          <w:instrText xml:space="preserve"> PAGEREF _Toc150162046 \h </w:instrText>
        </w:r>
        <w:r>
          <w:rPr>
            <w:noProof/>
            <w:webHidden/>
          </w:rPr>
        </w:r>
        <w:r>
          <w:rPr>
            <w:noProof/>
            <w:webHidden/>
          </w:rPr>
          <w:fldChar w:fldCharType="separate"/>
        </w:r>
        <w:r>
          <w:rPr>
            <w:noProof/>
            <w:webHidden/>
          </w:rPr>
          <w:t>16</w:t>
        </w:r>
        <w:r>
          <w:rPr>
            <w:noProof/>
            <w:webHidden/>
          </w:rPr>
          <w:fldChar w:fldCharType="end"/>
        </w:r>
      </w:hyperlink>
    </w:p>
    <w:p w14:paraId="5122C56F" w14:textId="769C0501" w:rsidR="00942D23" w:rsidRDefault="00942D23">
      <w:pPr>
        <w:pStyle w:val="Inhopg2"/>
        <w:rPr>
          <w:rFonts w:eastAsiaTheme="minorEastAsia"/>
          <w:noProof/>
          <w:lang w:eastAsia="nl-NL"/>
        </w:rPr>
      </w:pPr>
      <w:hyperlink w:anchor="_Toc150162047" w:history="1">
        <w:r w:rsidRPr="00533F60">
          <w:rPr>
            <w:rStyle w:val="Hyperlink"/>
            <w:noProof/>
          </w:rPr>
          <w:t>5.4.</w:t>
        </w:r>
        <w:r>
          <w:rPr>
            <w:rFonts w:eastAsiaTheme="minorEastAsia"/>
            <w:noProof/>
            <w:lang w:eastAsia="nl-NL"/>
          </w:rPr>
          <w:tab/>
        </w:r>
        <w:r w:rsidRPr="00533F60">
          <w:rPr>
            <w:rStyle w:val="Hyperlink"/>
            <w:noProof/>
          </w:rPr>
          <w:t>Voornemen tot gunnen</w:t>
        </w:r>
        <w:r>
          <w:rPr>
            <w:noProof/>
            <w:webHidden/>
          </w:rPr>
          <w:tab/>
        </w:r>
        <w:r>
          <w:rPr>
            <w:noProof/>
            <w:webHidden/>
          </w:rPr>
          <w:fldChar w:fldCharType="begin"/>
        </w:r>
        <w:r>
          <w:rPr>
            <w:noProof/>
            <w:webHidden/>
          </w:rPr>
          <w:instrText xml:space="preserve"> PAGEREF _Toc150162047 \h </w:instrText>
        </w:r>
        <w:r>
          <w:rPr>
            <w:noProof/>
            <w:webHidden/>
          </w:rPr>
        </w:r>
        <w:r>
          <w:rPr>
            <w:noProof/>
            <w:webHidden/>
          </w:rPr>
          <w:fldChar w:fldCharType="separate"/>
        </w:r>
        <w:r>
          <w:rPr>
            <w:noProof/>
            <w:webHidden/>
          </w:rPr>
          <w:t>16</w:t>
        </w:r>
        <w:r>
          <w:rPr>
            <w:noProof/>
            <w:webHidden/>
          </w:rPr>
          <w:fldChar w:fldCharType="end"/>
        </w:r>
      </w:hyperlink>
    </w:p>
    <w:p w14:paraId="3DFD0AD7" w14:textId="576C3EAF" w:rsidR="00942D23" w:rsidRDefault="00942D23">
      <w:pPr>
        <w:pStyle w:val="Inhopg2"/>
        <w:rPr>
          <w:rFonts w:eastAsiaTheme="minorEastAsia"/>
          <w:noProof/>
          <w:lang w:eastAsia="nl-NL"/>
        </w:rPr>
      </w:pPr>
      <w:hyperlink w:anchor="_Toc150162048" w:history="1">
        <w:r w:rsidRPr="00533F60">
          <w:rPr>
            <w:rStyle w:val="Hyperlink"/>
            <w:noProof/>
          </w:rPr>
          <w:t>5.5.</w:t>
        </w:r>
        <w:r>
          <w:rPr>
            <w:rFonts w:eastAsiaTheme="minorEastAsia"/>
            <w:noProof/>
            <w:lang w:eastAsia="nl-NL"/>
          </w:rPr>
          <w:tab/>
        </w:r>
        <w:r w:rsidRPr="00533F60">
          <w:rPr>
            <w:rStyle w:val="Hyperlink"/>
            <w:noProof/>
          </w:rPr>
          <w:t>Bezwaar</w:t>
        </w:r>
        <w:r>
          <w:rPr>
            <w:noProof/>
            <w:webHidden/>
          </w:rPr>
          <w:tab/>
        </w:r>
        <w:r>
          <w:rPr>
            <w:noProof/>
            <w:webHidden/>
          </w:rPr>
          <w:fldChar w:fldCharType="begin"/>
        </w:r>
        <w:r>
          <w:rPr>
            <w:noProof/>
            <w:webHidden/>
          </w:rPr>
          <w:instrText xml:space="preserve"> PAGEREF _Toc150162048 \h </w:instrText>
        </w:r>
        <w:r>
          <w:rPr>
            <w:noProof/>
            <w:webHidden/>
          </w:rPr>
        </w:r>
        <w:r>
          <w:rPr>
            <w:noProof/>
            <w:webHidden/>
          </w:rPr>
          <w:fldChar w:fldCharType="separate"/>
        </w:r>
        <w:r>
          <w:rPr>
            <w:noProof/>
            <w:webHidden/>
          </w:rPr>
          <w:t>16</w:t>
        </w:r>
        <w:r>
          <w:rPr>
            <w:noProof/>
            <w:webHidden/>
          </w:rPr>
          <w:fldChar w:fldCharType="end"/>
        </w:r>
      </w:hyperlink>
    </w:p>
    <w:p w14:paraId="2F95B9F1" w14:textId="23C722B0" w:rsidR="00942D23" w:rsidRDefault="00942D23">
      <w:pPr>
        <w:pStyle w:val="Inhopg2"/>
        <w:rPr>
          <w:rFonts w:eastAsiaTheme="minorEastAsia"/>
          <w:noProof/>
          <w:lang w:eastAsia="nl-NL"/>
        </w:rPr>
      </w:pPr>
      <w:hyperlink w:anchor="_Toc150162049" w:history="1">
        <w:r w:rsidRPr="00533F60">
          <w:rPr>
            <w:rStyle w:val="Hyperlink"/>
            <w:noProof/>
          </w:rPr>
          <w:t>5.6.</w:t>
        </w:r>
        <w:r>
          <w:rPr>
            <w:rFonts w:eastAsiaTheme="minorEastAsia"/>
            <w:noProof/>
            <w:lang w:eastAsia="nl-NL"/>
          </w:rPr>
          <w:tab/>
        </w:r>
        <w:r w:rsidRPr="00533F60">
          <w:rPr>
            <w:rStyle w:val="Hyperlink"/>
            <w:noProof/>
          </w:rPr>
          <w:t>Verificatie</w:t>
        </w:r>
        <w:r>
          <w:rPr>
            <w:noProof/>
            <w:webHidden/>
          </w:rPr>
          <w:tab/>
        </w:r>
        <w:r>
          <w:rPr>
            <w:noProof/>
            <w:webHidden/>
          </w:rPr>
          <w:fldChar w:fldCharType="begin"/>
        </w:r>
        <w:r>
          <w:rPr>
            <w:noProof/>
            <w:webHidden/>
          </w:rPr>
          <w:instrText xml:space="preserve"> PAGEREF _Toc150162049 \h </w:instrText>
        </w:r>
        <w:r>
          <w:rPr>
            <w:noProof/>
            <w:webHidden/>
          </w:rPr>
        </w:r>
        <w:r>
          <w:rPr>
            <w:noProof/>
            <w:webHidden/>
          </w:rPr>
          <w:fldChar w:fldCharType="separate"/>
        </w:r>
        <w:r>
          <w:rPr>
            <w:noProof/>
            <w:webHidden/>
          </w:rPr>
          <w:t>17</w:t>
        </w:r>
        <w:r>
          <w:rPr>
            <w:noProof/>
            <w:webHidden/>
          </w:rPr>
          <w:fldChar w:fldCharType="end"/>
        </w:r>
      </w:hyperlink>
    </w:p>
    <w:p w14:paraId="1E0B123E" w14:textId="4C37AEE8" w:rsidR="00942D23" w:rsidRDefault="00942D23">
      <w:pPr>
        <w:pStyle w:val="Inhopg2"/>
        <w:rPr>
          <w:rFonts w:eastAsiaTheme="minorEastAsia"/>
          <w:noProof/>
          <w:lang w:eastAsia="nl-NL"/>
        </w:rPr>
      </w:pPr>
      <w:hyperlink w:anchor="_Toc150162050" w:history="1">
        <w:r w:rsidRPr="00533F60">
          <w:rPr>
            <w:rStyle w:val="Hyperlink"/>
            <w:noProof/>
          </w:rPr>
          <w:t>5.7.</w:t>
        </w:r>
        <w:r>
          <w:rPr>
            <w:rFonts w:eastAsiaTheme="minorEastAsia"/>
            <w:noProof/>
            <w:lang w:eastAsia="nl-NL"/>
          </w:rPr>
          <w:tab/>
        </w:r>
        <w:r w:rsidRPr="00533F60">
          <w:rPr>
            <w:rStyle w:val="Hyperlink"/>
            <w:noProof/>
          </w:rPr>
          <w:t>Definitieve gunning</w:t>
        </w:r>
        <w:r>
          <w:rPr>
            <w:noProof/>
            <w:webHidden/>
          </w:rPr>
          <w:tab/>
        </w:r>
        <w:r>
          <w:rPr>
            <w:noProof/>
            <w:webHidden/>
          </w:rPr>
          <w:fldChar w:fldCharType="begin"/>
        </w:r>
        <w:r>
          <w:rPr>
            <w:noProof/>
            <w:webHidden/>
          </w:rPr>
          <w:instrText xml:space="preserve"> PAGEREF _Toc150162050 \h </w:instrText>
        </w:r>
        <w:r>
          <w:rPr>
            <w:noProof/>
            <w:webHidden/>
          </w:rPr>
        </w:r>
        <w:r>
          <w:rPr>
            <w:noProof/>
            <w:webHidden/>
          </w:rPr>
          <w:fldChar w:fldCharType="separate"/>
        </w:r>
        <w:r>
          <w:rPr>
            <w:noProof/>
            <w:webHidden/>
          </w:rPr>
          <w:t>17</w:t>
        </w:r>
        <w:r>
          <w:rPr>
            <w:noProof/>
            <w:webHidden/>
          </w:rPr>
          <w:fldChar w:fldCharType="end"/>
        </w:r>
      </w:hyperlink>
    </w:p>
    <w:p w14:paraId="4798D234" w14:textId="29C79723" w:rsidR="00182197" w:rsidRDefault="00343BF7">
      <w:r>
        <w:fldChar w:fldCharType="end"/>
      </w:r>
    </w:p>
    <w:tbl>
      <w:tblPr>
        <w:tblStyle w:val="Tabelraster"/>
        <w:tblW w:w="89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4"/>
        <w:gridCol w:w="277"/>
        <w:gridCol w:w="7200"/>
      </w:tblGrid>
      <w:tr w:rsidR="00734F02" w14:paraId="30CFED08" w14:textId="77777777" w:rsidTr="00500AF3">
        <w:trPr>
          <w:trHeight w:val="340"/>
        </w:trPr>
        <w:tc>
          <w:tcPr>
            <w:tcW w:w="1474" w:type="dxa"/>
            <w:vAlign w:val="center"/>
          </w:tcPr>
          <w:p w14:paraId="4CC4E8BC" w14:textId="77777777" w:rsidR="00734F02" w:rsidRPr="00734F02" w:rsidRDefault="00734F02" w:rsidP="00734F02">
            <w:pPr>
              <w:rPr>
                <w:sz w:val="20"/>
              </w:rPr>
            </w:pPr>
            <w:r w:rsidRPr="00734F02">
              <w:rPr>
                <w:sz w:val="20"/>
              </w:rPr>
              <w:t>Opgesteld door</w:t>
            </w:r>
          </w:p>
        </w:tc>
        <w:tc>
          <w:tcPr>
            <w:tcW w:w="277" w:type="dxa"/>
            <w:vAlign w:val="center"/>
          </w:tcPr>
          <w:p w14:paraId="392157F4" w14:textId="77777777" w:rsidR="00734F02" w:rsidRPr="00734F02" w:rsidRDefault="00734F02" w:rsidP="00734F02">
            <w:pPr>
              <w:rPr>
                <w:b/>
                <w:sz w:val="20"/>
              </w:rPr>
            </w:pPr>
            <w:r w:rsidRPr="00734F02">
              <w:rPr>
                <w:b/>
                <w:sz w:val="20"/>
              </w:rPr>
              <w:t>:</w:t>
            </w:r>
          </w:p>
        </w:tc>
        <w:tc>
          <w:tcPr>
            <w:tcW w:w="7200" w:type="dxa"/>
          </w:tcPr>
          <w:p w14:paraId="4F37F572" w14:textId="1A579035" w:rsidR="00734F02" w:rsidRDefault="002804D8" w:rsidP="00ED32B3">
            <w:pPr>
              <w:rPr>
                <w:b/>
              </w:rPr>
            </w:pPr>
            <w:r>
              <w:rPr>
                <w:b/>
              </w:rPr>
              <w:t>J. Wijnands, C. van Boxtel</w:t>
            </w:r>
          </w:p>
        </w:tc>
      </w:tr>
      <w:tr w:rsidR="00011438" w14:paraId="33CBD84D" w14:textId="77777777" w:rsidTr="00EF13FF">
        <w:trPr>
          <w:trHeight w:val="340"/>
        </w:trPr>
        <w:tc>
          <w:tcPr>
            <w:tcW w:w="1474" w:type="dxa"/>
            <w:vAlign w:val="center"/>
          </w:tcPr>
          <w:p w14:paraId="06D9541F" w14:textId="77777777" w:rsidR="00011438" w:rsidRPr="00734F02" w:rsidRDefault="00011438" w:rsidP="00EF13FF">
            <w:pPr>
              <w:rPr>
                <w:sz w:val="20"/>
              </w:rPr>
            </w:pPr>
            <w:r w:rsidRPr="00734F02">
              <w:rPr>
                <w:sz w:val="20"/>
              </w:rPr>
              <w:t>Referentie</w:t>
            </w:r>
          </w:p>
        </w:tc>
        <w:tc>
          <w:tcPr>
            <w:tcW w:w="277" w:type="dxa"/>
            <w:vAlign w:val="center"/>
          </w:tcPr>
          <w:p w14:paraId="5A7CDE16" w14:textId="77777777" w:rsidR="00011438" w:rsidRPr="00734F02" w:rsidRDefault="00011438" w:rsidP="00EF13FF">
            <w:pPr>
              <w:rPr>
                <w:b/>
                <w:sz w:val="20"/>
              </w:rPr>
            </w:pPr>
            <w:r w:rsidRPr="00734F02">
              <w:rPr>
                <w:b/>
                <w:sz w:val="20"/>
              </w:rPr>
              <w:t>:</w:t>
            </w:r>
          </w:p>
        </w:tc>
        <w:tc>
          <w:tcPr>
            <w:tcW w:w="7200" w:type="dxa"/>
          </w:tcPr>
          <w:p w14:paraId="0360CE02" w14:textId="77777777" w:rsidR="00011438" w:rsidRDefault="00011438" w:rsidP="00EF13FF">
            <w:pPr>
              <w:rPr>
                <w:b/>
              </w:rPr>
            </w:pPr>
            <w:bookmarkStart w:id="1" w:name="_Hlk147396814"/>
            <w:r w:rsidRPr="002804D8">
              <w:rPr>
                <w:b/>
              </w:rPr>
              <w:t>681699</w:t>
            </w:r>
            <w:bookmarkEnd w:id="1"/>
          </w:p>
        </w:tc>
      </w:tr>
      <w:tr w:rsidR="00011438" w14:paraId="6704A97B" w14:textId="77777777" w:rsidTr="00EF13FF">
        <w:trPr>
          <w:trHeight w:val="340"/>
        </w:trPr>
        <w:tc>
          <w:tcPr>
            <w:tcW w:w="1474" w:type="dxa"/>
            <w:vAlign w:val="center"/>
          </w:tcPr>
          <w:p w14:paraId="2E35D6F1" w14:textId="3573A33B" w:rsidR="00011438" w:rsidRPr="00734F02" w:rsidRDefault="00011438" w:rsidP="00EF13FF">
            <w:pPr>
              <w:rPr>
                <w:sz w:val="20"/>
              </w:rPr>
            </w:pPr>
            <w:r>
              <w:rPr>
                <w:sz w:val="20"/>
              </w:rPr>
              <w:t>Datum</w:t>
            </w:r>
          </w:p>
        </w:tc>
        <w:tc>
          <w:tcPr>
            <w:tcW w:w="277" w:type="dxa"/>
            <w:vAlign w:val="center"/>
          </w:tcPr>
          <w:p w14:paraId="6283B4A4" w14:textId="77777777" w:rsidR="00011438" w:rsidRPr="00734F02" w:rsidRDefault="00011438" w:rsidP="00EF13FF">
            <w:pPr>
              <w:rPr>
                <w:b/>
                <w:sz w:val="20"/>
              </w:rPr>
            </w:pPr>
            <w:r w:rsidRPr="00734F02">
              <w:rPr>
                <w:b/>
                <w:sz w:val="20"/>
              </w:rPr>
              <w:t>:</w:t>
            </w:r>
          </w:p>
        </w:tc>
        <w:tc>
          <w:tcPr>
            <w:tcW w:w="7200" w:type="dxa"/>
          </w:tcPr>
          <w:p w14:paraId="71B5D04A" w14:textId="11B6B84C" w:rsidR="00011438" w:rsidRDefault="00161DA8" w:rsidP="00EF13FF">
            <w:pPr>
              <w:rPr>
                <w:b/>
              </w:rPr>
            </w:pPr>
            <w:r w:rsidRPr="0026725B">
              <w:rPr>
                <w:b/>
              </w:rPr>
              <w:t>6 november</w:t>
            </w:r>
            <w:r w:rsidR="00011438" w:rsidRPr="0026725B">
              <w:rPr>
                <w:b/>
              </w:rPr>
              <w:t xml:space="preserve"> ’23</w:t>
            </w:r>
          </w:p>
        </w:tc>
      </w:tr>
      <w:tr w:rsidR="00734F02" w14:paraId="475D6DE6" w14:textId="77777777" w:rsidTr="00500AF3">
        <w:trPr>
          <w:trHeight w:val="340"/>
        </w:trPr>
        <w:tc>
          <w:tcPr>
            <w:tcW w:w="1474" w:type="dxa"/>
            <w:vAlign w:val="center"/>
          </w:tcPr>
          <w:p w14:paraId="33C524D9" w14:textId="664934E5" w:rsidR="00734F02" w:rsidRPr="00734F02" w:rsidRDefault="00011438" w:rsidP="00734F02">
            <w:pPr>
              <w:rPr>
                <w:sz w:val="20"/>
              </w:rPr>
            </w:pPr>
            <w:r>
              <w:rPr>
                <w:sz w:val="20"/>
              </w:rPr>
              <w:t>Versie</w:t>
            </w:r>
          </w:p>
        </w:tc>
        <w:tc>
          <w:tcPr>
            <w:tcW w:w="277" w:type="dxa"/>
            <w:vAlign w:val="center"/>
          </w:tcPr>
          <w:p w14:paraId="2D23639D" w14:textId="77777777" w:rsidR="00734F02" w:rsidRPr="00734F02" w:rsidRDefault="00734F02" w:rsidP="00734F02">
            <w:pPr>
              <w:rPr>
                <w:b/>
                <w:sz w:val="20"/>
              </w:rPr>
            </w:pPr>
            <w:r w:rsidRPr="00734F02">
              <w:rPr>
                <w:b/>
                <w:sz w:val="20"/>
              </w:rPr>
              <w:t>:</w:t>
            </w:r>
          </w:p>
        </w:tc>
        <w:tc>
          <w:tcPr>
            <w:tcW w:w="7200" w:type="dxa"/>
          </w:tcPr>
          <w:p w14:paraId="41B13C27" w14:textId="0E7B4121" w:rsidR="00734F02" w:rsidRDefault="00040C59" w:rsidP="00ED32B3">
            <w:pPr>
              <w:rPr>
                <w:b/>
              </w:rPr>
            </w:pPr>
            <w:r>
              <w:rPr>
                <w:b/>
              </w:rPr>
              <w:t>V</w:t>
            </w:r>
            <w:r w:rsidR="002B0EB7">
              <w:rPr>
                <w:b/>
              </w:rPr>
              <w:t>3</w:t>
            </w:r>
          </w:p>
        </w:tc>
      </w:tr>
      <w:tr w:rsidR="00734F02" w14:paraId="61861BFF" w14:textId="77777777" w:rsidTr="00500AF3">
        <w:trPr>
          <w:trHeight w:val="340"/>
        </w:trPr>
        <w:tc>
          <w:tcPr>
            <w:tcW w:w="1474" w:type="dxa"/>
            <w:vAlign w:val="center"/>
          </w:tcPr>
          <w:p w14:paraId="664DE034" w14:textId="68963C10" w:rsidR="00734F02" w:rsidRPr="00734F02" w:rsidRDefault="00734F02" w:rsidP="00734F02">
            <w:pPr>
              <w:rPr>
                <w:sz w:val="20"/>
              </w:rPr>
            </w:pPr>
          </w:p>
        </w:tc>
        <w:tc>
          <w:tcPr>
            <w:tcW w:w="277" w:type="dxa"/>
            <w:vAlign w:val="center"/>
          </w:tcPr>
          <w:p w14:paraId="549F07F3" w14:textId="00B63184" w:rsidR="00734F02" w:rsidRPr="00734F02" w:rsidRDefault="00734F02" w:rsidP="00734F02">
            <w:pPr>
              <w:rPr>
                <w:b/>
                <w:sz w:val="20"/>
              </w:rPr>
            </w:pPr>
          </w:p>
        </w:tc>
        <w:tc>
          <w:tcPr>
            <w:tcW w:w="7200" w:type="dxa"/>
          </w:tcPr>
          <w:p w14:paraId="7400E60B" w14:textId="1CBFAF56" w:rsidR="00734F02" w:rsidRDefault="00734F02" w:rsidP="00ED32B3">
            <w:pPr>
              <w:rPr>
                <w:b/>
              </w:rPr>
            </w:pPr>
          </w:p>
        </w:tc>
      </w:tr>
    </w:tbl>
    <w:p w14:paraId="7234A614" w14:textId="77777777" w:rsidR="00182197" w:rsidRDefault="00182197"/>
    <w:p w14:paraId="70ECE3F8" w14:textId="12C6162F" w:rsidR="004C1499" w:rsidRPr="004C1499" w:rsidRDefault="004C1499" w:rsidP="004C1499">
      <w:pPr>
        <w:sectPr w:rsidR="004C1499" w:rsidRPr="004C1499" w:rsidSect="00AD4013">
          <w:headerReference w:type="default" r:id="rId12"/>
          <w:footerReference w:type="default" r:id="rId13"/>
          <w:pgSz w:w="11906" w:h="16838" w:code="262"/>
          <w:pgMar w:top="1985" w:right="1418" w:bottom="1418" w:left="1418" w:header="709" w:footer="709" w:gutter="0"/>
          <w:paperSrc w:first="7" w:other="7"/>
          <w:cols w:space="708"/>
          <w:titlePg/>
          <w:docGrid w:linePitch="360"/>
        </w:sectPr>
      </w:pPr>
    </w:p>
    <w:p w14:paraId="4AF2953B" w14:textId="77777777" w:rsidR="003A4F17" w:rsidRPr="00DC6918" w:rsidRDefault="00734F02" w:rsidP="006403D0">
      <w:pPr>
        <w:pStyle w:val="Kop1"/>
        <w:numPr>
          <w:ilvl w:val="0"/>
          <w:numId w:val="0"/>
        </w:numPr>
        <w:ind w:left="360" w:hanging="360"/>
      </w:pPr>
      <w:bookmarkStart w:id="2" w:name="_Toc150162008"/>
      <w:r w:rsidRPr="003940ED">
        <w:lastRenderedPageBreak/>
        <w:t>Begrippenlijst</w:t>
      </w:r>
      <w:bookmarkEnd w:id="2"/>
    </w:p>
    <w:p w14:paraId="5753E740" w14:textId="77777777" w:rsidR="003940ED" w:rsidRDefault="003940ED" w:rsidP="003940ED">
      <w:r w:rsidRPr="00D76AC8">
        <w:t>De gebruikte begrippen staan hier in enkelvoud maar kunnen in de documenten ook als meervoud gebruikt worden. Deze begripsbepalingen zijn van toepassing op alle aanbestedingsdocumenten. In deze leidraad worden deze begrippen, vanaf nu, met een beginhoofdletter geschreven.</w:t>
      </w:r>
    </w:p>
    <w:tbl>
      <w:tblPr>
        <w:tblStyle w:val="Rastertabel41"/>
        <w:tblW w:w="0" w:type="auto"/>
        <w:tblBorders>
          <w:top w:val="single" w:sz="2" w:space="0" w:color="113E52"/>
          <w:left w:val="single" w:sz="2" w:space="0" w:color="113E52"/>
          <w:bottom w:val="single" w:sz="2" w:space="0" w:color="113E52"/>
          <w:right w:val="single" w:sz="2" w:space="0" w:color="113E52"/>
          <w:insideH w:val="single" w:sz="2" w:space="0" w:color="113E52"/>
          <w:insideV w:val="single" w:sz="2" w:space="0" w:color="113E52"/>
        </w:tblBorders>
        <w:tblCellMar>
          <w:top w:w="57" w:type="dxa"/>
          <w:bottom w:w="57" w:type="dxa"/>
        </w:tblCellMar>
        <w:tblLook w:val="04A0" w:firstRow="1" w:lastRow="0" w:firstColumn="1" w:lastColumn="0" w:noHBand="0" w:noVBand="1"/>
      </w:tblPr>
      <w:tblGrid>
        <w:gridCol w:w="3035"/>
        <w:gridCol w:w="6025"/>
      </w:tblGrid>
      <w:tr w:rsidR="00500AF3" w:rsidRPr="0057683F" w14:paraId="3A40BFBE" w14:textId="77777777" w:rsidTr="00500A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7" w:type="dxa"/>
            <w:shd w:val="clear" w:color="auto" w:fill="113E52"/>
          </w:tcPr>
          <w:p w14:paraId="48DB74E4" w14:textId="77777777" w:rsidR="003940ED" w:rsidRPr="0057683F" w:rsidRDefault="003940ED" w:rsidP="003940ED">
            <w:pPr>
              <w:pStyle w:val="Plattetekst"/>
              <w:tabs>
                <w:tab w:val="left" w:pos="3322"/>
              </w:tabs>
              <w:spacing w:before="1" w:line="276" w:lineRule="auto"/>
              <w:ind w:left="0"/>
              <w:rPr>
                <w:rFonts w:asciiTheme="minorHAnsi" w:hAnsiTheme="minorHAnsi"/>
              </w:rPr>
            </w:pPr>
            <w:r w:rsidRPr="0057683F">
              <w:rPr>
                <w:rFonts w:asciiTheme="minorHAnsi" w:hAnsiTheme="minorHAnsi"/>
              </w:rPr>
              <w:t>Begrip</w:t>
            </w:r>
          </w:p>
        </w:tc>
        <w:tc>
          <w:tcPr>
            <w:tcW w:w="6340" w:type="dxa"/>
            <w:shd w:val="clear" w:color="auto" w:fill="113E52"/>
          </w:tcPr>
          <w:p w14:paraId="26202539" w14:textId="77777777" w:rsidR="003940ED" w:rsidRPr="003940ED" w:rsidRDefault="003940ED" w:rsidP="003940ED">
            <w:pPr>
              <w:pStyle w:val="Plattetekst"/>
              <w:tabs>
                <w:tab w:val="left" w:pos="3322"/>
              </w:tabs>
              <w:spacing w:before="1" w:line="276" w:lineRule="auto"/>
              <w:ind w:left="0"/>
              <w:cnfStyle w:val="100000000000" w:firstRow="1"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D</w:t>
            </w:r>
            <w:r w:rsidRPr="003940ED">
              <w:rPr>
                <w:rFonts w:asciiTheme="minorHAnsi" w:hAnsiTheme="minorHAnsi"/>
              </w:rPr>
              <w:t>efinitie</w:t>
            </w:r>
          </w:p>
        </w:tc>
      </w:tr>
      <w:tr w:rsidR="003940ED" w:rsidRPr="003940ED" w14:paraId="72EB9C54" w14:textId="77777777" w:rsidTr="00500A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7" w:type="dxa"/>
            <w:shd w:val="clear" w:color="auto" w:fill="auto"/>
          </w:tcPr>
          <w:p w14:paraId="6108B32A" w14:textId="77777777" w:rsidR="003940ED" w:rsidRPr="0057683F" w:rsidRDefault="003940ED" w:rsidP="003940ED">
            <w:pPr>
              <w:pStyle w:val="Plattetekst"/>
              <w:tabs>
                <w:tab w:val="left" w:pos="3322"/>
              </w:tabs>
              <w:spacing w:before="1" w:line="276" w:lineRule="auto"/>
              <w:ind w:left="0"/>
              <w:rPr>
                <w:rFonts w:ascii="Open Sans" w:hAnsi="Open Sans" w:cs="Open Sans"/>
                <w:b w:val="0"/>
                <w:color w:val="113E52"/>
              </w:rPr>
            </w:pPr>
            <w:r w:rsidRPr="0057683F">
              <w:rPr>
                <w:rFonts w:ascii="Open Sans" w:hAnsi="Open Sans" w:cs="Open Sans"/>
                <w:b w:val="0"/>
                <w:color w:val="113E52"/>
              </w:rPr>
              <w:t>Aanbestedende dienst</w:t>
            </w:r>
          </w:p>
        </w:tc>
        <w:tc>
          <w:tcPr>
            <w:tcW w:w="6340" w:type="dxa"/>
            <w:shd w:val="clear" w:color="auto" w:fill="auto"/>
          </w:tcPr>
          <w:p w14:paraId="25CE359D" w14:textId="77777777" w:rsidR="003940ED" w:rsidRPr="003940ED" w:rsidRDefault="003940ED" w:rsidP="003940ED">
            <w:pPr>
              <w:pStyle w:val="Plattetekst"/>
              <w:tabs>
                <w:tab w:val="left" w:pos="3322"/>
              </w:tabs>
              <w:spacing w:before="1" w:line="276" w:lineRule="auto"/>
              <w:ind w:left="0"/>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3940ED">
              <w:rPr>
                <w:rFonts w:asciiTheme="minorHAnsi" w:hAnsiTheme="minorHAnsi"/>
              </w:rPr>
              <w:t>Een publiekrechtelijke instelling of een samenwerkingsverband van publiekrechtelijke instellingen. In dit geval is de gemeente Gennep de Aanbestedende dienst.</w:t>
            </w:r>
          </w:p>
        </w:tc>
      </w:tr>
      <w:tr w:rsidR="003940ED" w:rsidRPr="003940ED" w14:paraId="22CF35F9" w14:textId="77777777" w:rsidTr="00500AF3">
        <w:tc>
          <w:tcPr>
            <w:cnfStyle w:val="001000000000" w:firstRow="0" w:lastRow="0" w:firstColumn="1" w:lastColumn="0" w:oddVBand="0" w:evenVBand="0" w:oddHBand="0" w:evenHBand="0" w:firstRowFirstColumn="0" w:firstRowLastColumn="0" w:lastRowFirstColumn="0" w:lastRowLastColumn="0"/>
            <w:tcW w:w="2837" w:type="dxa"/>
            <w:shd w:val="clear" w:color="auto" w:fill="auto"/>
          </w:tcPr>
          <w:p w14:paraId="53D9299E" w14:textId="77777777" w:rsidR="003940ED" w:rsidRPr="0057683F" w:rsidRDefault="003940ED" w:rsidP="003940ED">
            <w:pPr>
              <w:pStyle w:val="Plattetekst"/>
              <w:tabs>
                <w:tab w:val="left" w:pos="3322"/>
              </w:tabs>
              <w:spacing w:before="1" w:line="276" w:lineRule="auto"/>
              <w:ind w:left="0"/>
              <w:rPr>
                <w:rFonts w:ascii="Open Sans" w:hAnsi="Open Sans" w:cs="Open Sans"/>
                <w:b w:val="0"/>
                <w:color w:val="113E52"/>
              </w:rPr>
            </w:pPr>
            <w:r w:rsidRPr="0057683F">
              <w:rPr>
                <w:rFonts w:ascii="Open Sans" w:hAnsi="Open Sans" w:cs="Open Sans"/>
                <w:b w:val="0"/>
                <w:color w:val="113E52"/>
              </w:rPr>
              <w:t>Aanbesteding</w:t>
            </w:r>
          </w:p>
        </w:tc>
        <w:tc>
          <w:tcPr>
            <w:tcW w:w="6340" w:type="dxa"/>
            <w:shd w:val="clear" w:color="auto" w:fill="auto"/>
          </w:tcPr>
          <w:p w14:paraId="4D1E69D7" w14:textId="77777777" w:rsidR="003940ED" w:rsidRPr="003940ED" w:rsidRDefault="003940ED" w:rsidP="003940ED">
            <w:pPr>
              <w:pStyle w:val="Plattetekst"/>
              <w:tabs>
                <w:tab w:val="left" w:pos="3322"/>
              </w:tabs>
              <w:spacing w:before="1" w:line="276" w:lineRule="auto"/>
              <w:ind w:left="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3940ED">
              <w:rPr>
                <w:rFonts w:asciiTheme="minorHAnsi" w:hAnsiTheme="minorHAnsi"/>
              </w:rPr>
              <w:t>De Aanbesteding op grond van deze leidraad.</w:t>
            </w:r>
          </w:p>
        </w:tc>
      </w:tr>
      <w:tr w:rsidR="003940ED" w:rsidRPr="003940ED" w14:paraId="5DBC4BB1" w14:textId="77777777" w:rsidTr="00500A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7" w:type="dxa"/>
            <w:shd w:val="clear" w:color="auto" w:fill="auto"/>
          </w:tcPr>
          <w:p w14:paraId="02565545" w14:textId="77777777" w:rsidR="003940ED" w:rsidRPr="0057683F" w:rsidRDefault="003940ED" w:rsidP="003940ED">
            <w:pPr>
              <w:pStyle w:val="Plattetekst"/>
              <w:tabs>
                <w:tab w:val="left" w:pos="3322"/>
              </w:tabs>
              <w:spacing w:before="1" w:line="276" w:lineRule="auto"/>
              <w:ind w:left="0"/>
              <w:rPr>
                <w:rFonts w:ascii="Open Sans" w:hAnsi="Open Sans" w:cs="Open Sans"/>
                <w:b w:val="0"/>
                <w:color w:val="113E52"/>
              </w:rPr>
            </w:pPr>
            <w:r w:rsidRPr="0057683F">
              <w:rPr>
                <w:rFonts w:ascii="Open Sans" w:hAnsi="Open Sans" w:cs="Open Sans"/>
                <w:b w:val="0"/>
                <w:color w:val="113E52"/>
              </w:rPr>
              <w:t>Aanbestedingsdocumenten</w:t>
            </w:r>
          </w:p>
        </w:tc>
        <w:tc>
          <w:tcPr>
            <w:tcW w:w="6340" w:type="dxa"/>
            <w:shd w:val="clear" w:color="auto" w:fill="auto"/>
          </w:tcPr>
          <w:p w14:paraId="4511FA4E" w14:textId="77777777" w:rsidR="003940ED" w:rsidRPr="003940ED" w:rsidRDefault="003940ED" w:rsidP="003940ED">
            <w:pPr>
              <w:pStyle w:val="Plattetekst"/>
              <w:tabs>
                <w:tab w:val="left" w:pos="3322"/>
              </w:tabs>
              <w:spacing w:before="1" w:line="276" w:lineRule="auto"/>
              <w:ind w:left="0"/>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3940ED">
              <w:rPr>
                <w:rFonts w:asciiTheme="minorHAnsi" w:hAnsiTheme="minorHAnsi"/>
              </w:rPr>
              <w:t>Dit document, het Programma van Eisen, de Nota van Inlichtingen, en alle aanverwante, gepubliceerde en geüploade documenten bij deze Aanbesteding.</w:t>
            </w:r>
          </w:p>
        </w:tc>
      </w:tr>
      <w:tr w:rsidR="003940ED" w:rsidRPr="003940ED" w14:paraId="50D1404E" w14:textId="77777777" w:rsidTr="00500AF3">
        <w:trPr>
          <w:trHeight w:val="63"/>
        </w:trPr>
        <w:tc>
          <w:tcPr>
            <w:cnfStyle w:val="001000000000" w:firstRow="0" w:lastRow="0" w:firstColumn="1" w:lastColumn="0" w:oddVBand="0" w:evenVBand="0" w:oddHBand="0" w:evenHBand="0" w:firstRowFirstColumn="0" w:firstRowLastColumn="0" w:lastRowFirstColumn="0" w:lastRowLastColumn="0"/>
            <w:tcW w:w="2837" w:type="dxa"/>
            <w:shd w:val="clear" w:color="auto" w:fill="auto"/>
          </w:tcPr>
          <w:p w14:paraId="1BB0AF7A" w14:textId="77777777" w:rsidR="003940ED" w:rsidRPr="0057683F" w:rsidRDefault="003940ED" w:rsidP="003940ED">
            <w:pPr>
              <w:pStyle w:val="Plattetekst"/>
              <w:tabs>
                <w:tab w:val="left" w:pos="3322"/>
              </w:tabs>
              <w:spacing w:before="1" w:line="276" w:lineRule="auto"/>
              <w:ind w:left="0"/>
              <w:rPr>
                <w:rFonts w:ascii="Open Sans" w:hAnsi="Open Sans" w:cs="Open Sans"/>
                <w:b w:val="0"/>
                <w:color w:val="113E52"/>
              </w:rPr>
            </w:pPr>
            <w:r w:rsidRPr="0057683F">
              <w:rPr>
                <w:rFonts w:ascii="Open Sans" w:hAnsi="Open Sans" w:cs="Open Sans"/>
                <w:b w:val="0"/>
                <w:color w:val="113E52"/>
              </w:rPr>
              <w:t>Aanbestedingsplatform</w:t>
            </w:r>
          </w:p>
        </w:tc>
        <w:tc>
          <w:tcPr>
            <w:tcW w:w="6340" w:type="dxa"/>
            <w:shd w:val="clear" w:color="auto" w:fill="auto"/>
          </w:tcPr>
          <w:p w14:paraId="64489D8E" w14:textId="77777777" w:rsidR="003940ED" w:rsidRPr="003940ED" w:rsidRDefault="003940ED" w:rsidP="003940ED">
            <w:pPr>
              <w:pStyle w:val="Plattetekst"/>
              <w:tabs>
                <w:tab w:val="left" w:pos="3322"/>
              </w:tabs>
              <w:spacing w:before="1" w:line="276" w:lineRule="auto"/>
              <w:ind w:left="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3940ED">
              <w:rPr>
                <w:rFonts w:asciiTheme="minorHAnsi" w:hAnsiTheme="minorHAnsi"/>
              </w:rPr>
              <w:t>TenderNed is het digitale platform waar de Aanbestedingsprocedure wordt uitgevoerd.</w:t>
            </w:r>
          </w:p>
        </w:tc>
      </w:tr>
      <w:tr w:rsidR="003940ED" w:rsidRPr="003940ED" w14:paraId="2A4AB2F0" w14:textId="77777777" w:rsidTr="00500AF3">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2837" w:type="dxa"/>
            <w:shd w:val="clear" w:color="auto" w:fill="auto"/>
          </w:tcPr>
          <w:p w14:paraId="069CC383" w14:textId="77777777" w:rsidR="003940ED" w:rsidRPr="0057683F" w:rsidRDefault="003940ED" w:rsidP="003940ED">
            <w:pPr>
              <w:pStyle w:val="Plattetekst"/>
              <w:tabs>
                <w:tab w:val="left" w:pos="3322"/>
              </w:tabs>
              <w:spacing w:before="1" w:line="276" w:lineRule="auto"/>
              <w:ind w:left="0"/>
              <w:rPr>
                <w:rFonts w:ascii="Open Sans" w:hAnsi="Open Sans" w:cs="Open Sans"/>
                <w:b w:val="0"/>
                <w:color w:val="113E52"/>
              </w:rPr>
            </w:pPr>
            <w:r w:rsidRPr="0057683F">
              <w:rPr>
                <w:rFonts w:ascii="Open Sans" w:hAnsi="Open Sans" w:cs="Open Sans"/>
                <w:b w:val="0"/>
                <w:color w:val="113E52"/>
              </w:rPr>
              <w:t>Aanbestedingsprocedure</w:t>
            </w:r>
          </w:p>
        </w:tc>
        <w:tc>
          <w:tcPr>
            <w:tcW w:w="6340" w:type="dxa"/>
            <w:shd w:val="clear" w:color="auto" w:fill="auto"/>
          </w:tcPr>
          <w:p w14:paraId="47051D88" w14:textId="77777777" w:rsidR="003940ED" w:rsidRPr="003940ED" w:rsidRDefault="003940ED" w:rsidP="003940ED">
            <w:pPr>
              <w:pStyle w:val="Plattetekst"/>
              <w:tabs>
                <w:tab w:val="left" w:pos="3322"/>
              </w:tabs>
              <w:spacing w:before="1" w:line="276" w:lineRule="auto"/>
              <w:ind w:left="0"/>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3940ED">
              <w:rPr>
                <w:rFonts w:asciiTheme="minorHAnsi" w:hAnsiTheme="minorHAnsi"/>
              </w:rPr>
              <w:t>De Europees openbare Aanbesteding waarin deze Opdracht in de markt wordt gezet om te komen tot een overeenkomst.</w:t>
            </w:r>
          </w:p>
        </w:tc>
      </w:tr>
      <w:tr w:rsidR="003940ED" w:rsidRPr="003940ED" w14:paraId="4D04E9FE" w14:textId="77777777" w:rsidTr="00500AF3">
        <w:trPr>
          <w:trHeight w:val="63"/>
        </w:trPr>
        <w:tc>
          <w:tcPr>
            <w:cnfStyle w:val="001000000000" w:firstRow="0" w:lastRow="0" w:firstColumn="1" w:lastColumn="0" w:oddVBand="0" w:evenVBand="0" w:oddHBand="0" w:evenHBand="0" w:firstRowFirstColumn="0" w:firstRowLastColumn="0" w:lastRowFirstColumn="0" w:lastRowLastColumn="0"/>
            <w:tcW w:w="2837" w:type="dxa"/>
            <w:shd w:val="clear" w:color="auto" w:fill="auto"/>
          </w:tcPr>
          <w:p w14:paraId="0EBF7470" w14:textId="77777777" w:rsidR="003940ED" w:rsidRPr="0057683F" w:rsidRDefault="003940ED" w:rsidP="003940ED">
            <w:pPr>
              <w:pStyle w:val="Plattetekst"/>
              <w:tabs>
                <w:tab w:val="left" w:pos="3322"/>
              </w:tabs>
              <w:spacing w:before="1" w:line="276" w:lineRule="auto"/>
              <w:ind w:left="0"/>
              <w:rPr>
                <w:rFonts w:ascii="Open Sans" w:hAnsi="Open Sans" w:cs="Open Sans"/>
                <w:b w:val="0"/>
                <w:color w:val="113E52"/>
              </w:rPr>
            </w:pPr>
            <w:r w:rsidRPr="0057683F">
              <w:rPr>
                <w:rFonts w:ascii="Open Sans" w:hAnsi="Open Sans" w:cs="Open Sans"/>
                <w:b w:val="0"/>
                <w:color w:val="113E52"/>
              </w:rPr>
              <w:t>Aanbestedingswet / AW</w:t>
            </w:r>
          </w:p>
        </w:tc>
        <w:tc>
          <w:tcPr>
            <w:tcW w:w="6340" w:type="dxa"/>
            <w:shd w:val="clear" w:color="auto" w:fill="auto"/>
          </w:tcPr>
          <w:p w14:paraId="61E29898" w14:textId="3D58C867" w:rsidR="003940ED" w:rsidRPr="003940ED" w:rsidRDefault="003940ED" w:rsidP="003940ED">
            <w:pPr>
              <w:pStyle w:val="Plattetekst"/>
              <w:tabs>
                <w:tab w:val="left" w:pos="3322"/>
              </w:tabs>
              <w:spacing w:before="1" w:line="276" w:lineRule="auto"/>
              <w:ind w:left="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3940ED">
              <w:rPr>
                <w:rFonts w:asciiTheme="minorHAnsi" w:hAnsiTheme="minorHAnsi"/>
              </w:rPr>
              <w:t>De Aanbestedingswet 2012.</w:t>
            </w:r>
          </w:p>
        </w:tc>
      </w:tr>
      <w:tr w:rsidR="003940ED" w:rsidRPr="003940ED" w14:paraId="2594FEB8" w14:textId="77777777" w:rsidTr="00500AF3">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2837" w:type="dxa"/>
            <w:shd w:val="clear" w:color="auto" w:fill="auto"/>
          </w:tcPr>
          <w:p w14:paraId="509188E5" w14:textId="77777777" w:rsidR="003940ED" w:rsidRPr="0057683F" w:rsidRDefault="003940ED" w:rsidP="003940ED">
            <w:pPr>
              <w:pStyle w:val="Plattetekst"/>
              <w:tabs>
                <w:tab w:val="left" w:pos="3322"/>
              </w:tabs>
              <w:spacing w:before="1" w:line="276" w:lineRule="auto"/>
              <w:ind w:left="0"/>
              <w:rPr>
                <w:rFonts w:ascii="Open Sans" w:hAnsi="Open Sans" w:cs="Open Sans"/>
                <w:b w:val="0"/>
                <w:color w:val="113E52"/>
              </w:rPr>
            </w:pPr>
            <w:r w:rsidRPr="0057683F">
              <w:rPr>
                <w:rFonts w:ascii="Open Sans" w:hAnsi="Open Sans" w:cs="Open Sans"/>
                <w:b w:val="0"/>
                <w:color w:val="113E52"/>
              </w:rPr>
              <w:t>Combinatie</w:t>
            </w:r>
          </w:p>
        </w:tc>
        <w:tc>
          <w:tcPr>
            <w:tcW w:w="6340" w:type="dxa"/>
            <w:shd w:val="clear" w:color="auto" w:fill="auto"/>
          </w:tcPr>
          <w:p w14:paraId="7A3D87F0" w14:textId="77777777" w:rsidR="003940ED" w:rsidRPr="003940ED" w:rsidRDefault="003940ED" w:rsidP="003940ED">
            <w:pPr>
              <w:pStyle w:val="Plattetekst"/>
              <w:tabs>
                <w:tab w:val="left" w:pos="3322"/>
              </w:tabs>
              <w:spacing w:before="1" w:line="276" w:lineRule="auto"/>
              <w:ind w:left="0"/>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3940ED">
              <w:rPr>
                <w:rFonts w:asciiTheme="minorHAnsi" w:hAnsiTheme="minorHAnsi"/>
              </w:rPr>
              <w:t>Twee of meer ondernemers die zich gezamenlijk inschrijven en op gelijk niveau met elkaar samenwerken. Elke ondernemer in de Combinatie is hoofdelijk aansprakelijk.</w:t>
            </w:r>
          </w:p>
        </w:tc>
      </w:tr>
      <w:tr w:rsidR="003940ED" w:rsidRPr="003940ED" w14:paraId="5F51E166" w14:textId="77777777" w:rsidTr="00500AF3">
        <w:trPr>
          <w:trHeight w:val="63"/>
        </w:trPr>
        <w:tc>
          <w:tcPr>
            <w:cnfStyle w:val="001000000000" w:firstRow="0" w:lastRow="0" w:firstColumn="1" w:lastColumn="0" w:oddVBand="0" w:evenVBand="0" w:oddHBand="0" w:evenHBand="0" w:firstRowFirstColumn="0" w:firstRowLastColumn="0" w:lastRowFirstColumn="0" w:lastRowLastColumn="0"/>
            <w:tcW w:w="2837" w:type="dxa"/>
            <w:shd w:val="clear" w:color="auto" w:fill="auto"/>
          </w:tcPr>
          <w:p w14:paraId="5FFCAE7C" w14:textId="77777777" w:rsidR="003940ED" w:rsidRPr="0057683F" w:rsidRDefault="003940ED" w:rsidP="003940ED">
            <w:pPr>
              <w:pStyle w:val="Plattetekst"/>
              <w:tabs>
                <w:tab w:val="left" w:pos="3322"/>
              </w:tabs>
              <w:spacing w:before="1" w:line="276" w:lineRule="auto"/>
              <w:ind w:left="0"/>
              <w:rPr>
                <w:rFonts w:ascii="Open Sans" w:hAnsi="Open Sans" w:cs="Open Sans"/>
                <w:b w:val="0"/>
                <w:color w:val="113E52"/>
              </w:rPr>
            </w:pPr>
            <w:r w:rsidRPr="0057683F">
              <w:rPr>
                <w:rFonts w:ascii="Open Sans" w:hAnsi="Open Sans" w:cs="Open Sans"/>
                <w:b w:val="0"/>
                <w:color w:val="113E52"/>
              </w:rPr>
              <w:t>Definitieve gunning</w:t>
            </w:r>
          </w:p>
        </w:tc>
        <w:tc>
          <w:tcPr>
            <w:tcW w:w="6340" w:type="dxa"/>
            <w:shd w:val="clear" w:color="auto" w:fill="auto"/>
          </w:tcPr>
          <w:p w14:paraId="7BBEBC7C" w14:textId="77777777" w:rsidR="003940ED" w:rsidRPr="003940ED" w:rsidRDefault="003940ED" w:rsidP="003940ED">
            <w:pPr>
              <w:pStyle w:val="Plattetekst"/>
              <w:tabs>
                <w:tab w:val="left" w:pos="3322"/>
              </w:tabs>
              <w:spacing w:before="1" w:line="276" w:lineRule="auto"/>
              <w:ind w:left="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3940ED">
              <w:rPr>
                <w:rFonts w:asciiTheme="minorHAnsi" w:hAnsiTheme="minorHAnsi"/>
              </w:rPr>
              <w:t>De mededeling van de gunningsbeslissing  na de bezwaartermijn. Dit houdt geen aanvaarding van aanbod van ondernemer in. Dat komt tot stand door ondertekening van de overeenkomst.</w:t>
            </w:r>
          </w:p>
        </w:tc>
      </w:tr>
      <w:tr w:rsidR="003940ED" w:rsidRPr="003940ED" w14:paraId="3C5BF2E4" w14:textId="77777777" w:rsidTr="00500AF3">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2837" w:type="dxa"/>
            <w:shd w:val="clear" w:color="auto" w:fill="auto"/>
          </w:tcPr>
          <w:p w14:paraId="6340E5BC" w14:textId="77777777" w:rsidR="003940ED" w:rsidRPr="0057683F" w:rsidRDefault="003940ED" w:rsidP="003940ED">
            <w:pPr>
              <w:pStyle w:val="Plattetekst"/>
              <w:tabs>
                <w:tab w:val="left" w:pos="3322"/>
              </w:tabs>
              <w:spacing w:before="1" w:line="276" w:lineRule="auto"/>
              <w:ind w:left="0"/>
              <w:rPr>
                <w:rFonts w:ascii="Open Sans" w:hAnsi="Open Sans" w:cs="Open Sans"/>
                <w:b w:val="0"/>
                <w:color w:val="113E52"/>
              </w:rPr>
            </w:pPr>
            <w:r w:rsidRPr="0057683F">
              <w:rPr>
                <w:rFonts w:ascii="Open Sans" w:hAnsi="Open Sans" w:cs="Open Sans"/>
                <w:b w:val="0"/>
                <w:color w:val="113E52"/>
              </w:rPr>
              <w:t>Gunningscriteria</w:t>
            </w:r>
          </w:p>
        </w:tc>
        <w:tc>
          <w:tcPr>
            <w:tcW w:w="6340" w:type="dxa"/>
            <w:shd w:val="clear" w:color="auto" w:fill="auto"/>
          </w:tcPr>
          <w:p w14:paraId="4BBA5BC7" w14:textId="77777777" w:rsidR="003940ED" w:rsidRPr="003940ED" w:rsidRDefault="003940ED" w:rsidP="003940ED">
            <w:pPr>
              <w:pStyle w:val="Plattetekst"/>
              <w:tabs>
                <w:tab w:val="left" w:pos="3322"/>
              </w:tabs>
              <w:spacing w:before="1" w:line="276" w:lineRule="auto"/>
              <w:ind w:left="0"/>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3940ED">
              <w:rPr>
                <w:rFonts w:asciiTheme="minorHAnsi" w:hAnsiTheme="minorHAnsi"/>
              </w:rPr>
              <w:t>Criteria op basis waarvan de Opdracht zal worden gegund. Er is</w:t>
            </w:r>
          </w:p>
          <w:p w14:paraId="475FAC25" w14:textId="77777777" w:rsidR="003940ED" w:rsidRPr="003940ED" w:rsidRDefault="003940ED" w:rsidP="003940ED">
            <w:pPr>
              <w:pStyle w:val="Plattetekst"/>
              <w:tabs>
                <w:tab w:val="left" w:pos="3322"/>
              </w:tabs>
              <w:spacing w:before="1" w:line="276" w:lineRule="auto"/>
              <w:ind w:left="0"/>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3940ED">
              <w:rPr>
                <w:rFonts w:asciiTheme="minorHAnsi" w:hAnsiTheme="minorHAnsi"/>
              </w:rPr>
              <w:t>één hoofdcriterium namelijk de ‘economisch meest voordelige Inschrijving’. Daarbinnen onderscheidt de wetgever de volgende drie afzonderlijke gunningcriteria: (a) de beste prijs-kwaliteitverhouding, (b) laagste kosten berekend op basis van kosteneffectiviteit en (c) de laagste prijs (art. 2.114 AW).</w:t>
            </w:r>
          </w:p>
        </w:tc>
      </w:tr>
      <w:tr w:rsidR="003940ED" w:rsidRPr="003940ED" w14:paraId="615E81A8" w14:textId="77777777" w:rsidTr="00500AF3">
        <w:trPr>
          <w:trHeight w:val="63"/>
        </w:trPr>
        <w:tc>
          <w:tcPr>
            <w:cnfStyle w:val="001000000000" w:firstRow="0" w:lastRow="0" w:firstColumn="1" w:lastColumn="0" w:oddVBand="0" w:evenVBand="0" w:oddHBand="0" w:evenHBand="0" w:firstRowFirstColumn="0" w:firstRowLastColumn="0" w:lastRowFirstColumn="0" w:lastRowLastColumn="0"/>
            <w:tcW w:w="2837" w:type="dxa"/>
            <w:shd w:val="clear" w:color="auto" w:fill="auto"/>
          </w:tcPr>
          <w:p w14:paraId="2E81DA70" w14:textId="77777777" w:rsidR="003940ED" w:rsidRPr="0057683F" w:rsidRDefault="003940ED" w:rsidP="003940ED">
            <w:pPr>
              <w:pStyle w:val="Plattetekst"/>
              <w:tabs>
                <w:tab w:val="left" w:pos="3322"/>
              </w:tabs>
              <w:spacing w:before="1" w:line="276" w:lineRule="auto"/>
              <w:ind w:left="0"/>
              <w:rPr>
                <w:rFonts w:ascii="Open Sans" w:hAnsi="Open Sans" w:cs="Open Sans"/>
                <w:b w:val="0"/>
                <w:color w:val="113E52"/>
              </w:rPr>
            </w:pPr>
            <w:r w:rsidRPr="0057683F">
              <w:rPr>
                <w:rFonts w:ascii="Open Sans" w:hAnsi="Open Sans" w:cs="Open Sans"/>
                <w:b w:val="0"/>
                <w:color w:val="113E52"/>
              </w:rPr>
              <w:t>Fatale termijn</w:t>
            </w:r>
          </w:p>
        </w:tc>
        <w:tc>
          <w:tcPr>
            <w:tcW w:w="6340" w:type="dxa"/>
            <w:shd w:val="clear" w:color="auto" w:fill="auto"/>
          </w:tcPr>
          <w:p w14:paraId="46A5CAB6" w14:textId="77777777" w:rsidR="003940ED" w:rsidRPr="003940ED" w:rsidRDefault="003940ED" w:rsidP="003940ED">
            <w:pPr>
              <w:pStyle w:val="Plattetekst"/>
              <w:tabs>
                <w:tab w:val="left" w:pos="3322"/>
              </w:tabs>
              <w:spacing w:before="1" w:line="276" w:lineRule="auto"/>
              <w:ind w:left="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3940ED">
              <w:rPr>
                <w:rFonts w:asciiTheme="minorHAnsi" w:hAnsiTheme="minorHAnsi"/>
              </w:rPr>
              <w:t>Uiterlijke datum van inleveren van documentatie.</w:t>
            </w:r>
          </w:p>
        </w:tc>
      </w:tr>
      <w:tr w:rsidR="003940ED" w:rsidRPr="003940ED" w14:paraId="1E4AEC94" w14:textId="77777777" w:rsidTr="00500AF3">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2837" w:type="dxa"/>
            <w:shd w:val="clear" w:color="auto" w:fill="auto"/>
          </w:tcPr>
          <w:p w14:paraId="01A0E632" w14:textId="77777777" w:rsidR="003940ED" w:rsidRPr="0057683F" w:rsidRDefault="003940ED" w:rsidP="003940ED">
            <w:pPr>
              <w:pStyle w:val="Plattetekst"/>
              <w:tabs>
                <w:tab w:val="left" w:pos="3322"/>
              </w:tabs>
              <w:spacing w:before="1" w:line="276" w:lineRule="auto"/>
              <w:ind w:left="0"/>
              <w:rPr>
                <w:rFonts w:ascii="Open Sans" w:hAnsi="Open Sans" w:cs="Open Sans"/>
                <w:b w:val="0"/>
                <w:color w:val="113E52"/>
              </w:rPr>
            </w:pPr>
            <w:r w:rsidRPr="0057683F">
              <w:rPr>
                <w:rFonts w:ascii="Open Sans" w:hAnsi="Open Sans" w:cs="Open Sans"/>
                <w:b w:val="0"/>
                <w:color w:val="113E52"/>
              </w:rPr>
              <w:t>Hoofdaannemer</w:t>
            </w:r>
          </w:p>
        </w:tc>
        <w:tc>
          <w:tcPr>
            <w:tcW w:w="6340" w:type="dxa"/>
            <w:shd w:val="clear" w:color="auto" w:fill="auto"/>
          </w:tcPr>
          <w:p w14:paraId="14ABCFAD" w14:textId="77777777" w:rsidR="003940ED" w:rsidRPr="003940ED" w:rsidRDefault="003940ED" w:rsidP="003940ED">
            <w:pPr>
              <w:pStyle w:val="Plattetekst"/>
              <w:tabs>
                <w:tab w:val="left" w:pos="3322"/>
              </w:tabs>
              <w:spacing w:before="1" w:line="276" w:lineRule="auto"/>
              <w:ind w:left="0"/>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3940ED">
              <w:rPr>
                <w:rFonts w:asciiTheme="minorHAnsi" w:hAnsiTheme="minorHAnsi"/>
              </w:rPr>
              <w:t>Een Inschrijver die samen met een Onderaannemer inschrijft en hoofdelijk verantwoordelijk is voor de uitvoering van de Opdracht.</w:t>
            </w:r>
          </w:p>
        </w:tc>
      </w:tr>
      <w:tr w:rsidR="003940ED" w:rsidRPr="003940ED" w14:paraId="6AD346BB" w14:textId="77777777" w:rsidTr="00500AF3">
        <w:trPr>
          <w:trHeight w:val="63"/>
        </w:trPr>
        <w:tc>
          <w:tcPr>
            <w:cnfStyle w:val="001000000000" w:firstRow="0" w:lastRow="0" w:firstColumn="1" w:lastColumn="0" w:oddVBand="0" w:evenVBand="0" w:oddHBand="0" w:evenHBand="0" w:firstRowFirstColumn="0" w:firstRowLastColumn="0" w:lastRowFirstColumn="0" w:lastRowLastColumn="0"/>
            <w:tcW w:w="2837" w:type="dxa"/>
            <w:shd w:val="clear" w:color="auto" w:fill="auto"/>
          </w:tcPr>
          <w:p w14:paraId="3B62A8BE" w14:textId="77777777" w:rsidR="003940ED" w:rsidRPr="0057683F" w:rsidRDefault="003940ED" w:rsidP="003940ED">
            <w:pPr>
              <w:pStyle w:val="Plattetekst"/>
              <w:tabs>
                <w:tab w:val="left" w:pos="3322"/>
              </w:tabs>
              <w:spacing w:before="1" w:line="276" w:lineRule="auto"/>
              <w:ind w:left="0"/>
              <w:rPr>
                <w:rFonts w:ascii="Open Sans" w:hAnsi="Open Sans" w:cs="Open Sans"/>
                <w:b w:val="0"/>
                <w:color w:val="113E52"/>
              </w:rPr>
            </w:pPr>
            <w:r w:rsidRPr="0057683F">
              <w:rPr>
                <w:rFonts w:ascii="Open Sans" w:hAnsi="Open Sans" w:cs="Open Sans"/>
                <w:b w:val="0"/>
                <w:color w:val="113E52"/>
              </w:rPr>
              <w:t>Inschrijver</w:t>
            </w:r>
          </w:p>
        </w:tc>
        <w:tc>
          <w:tcPr>
            <w:tcW w:w="6340" w:type="dxa"/>
            <w:shd w:val="clear" w:color="auto" w:fill="auto"/>
          </w:tcPr>
          <w:p w14:paraId="52F06158" w14:textId="77777777" w:rsidR="003940ED" w:rsidRPr="003940ED" w:rsidRDefault="003940ED" w:rsidP="003940ED">
            <w:pPr>
              <w:pStyle w:val="Plattetekst"/>
              <w:tabs>
                <w:tab w:val="left" w:pos="3322"/>
              </w:tabs>
              <w:spacing w:before="1" w:line="276" w:lineRule="auto"/>
              <w:ind w:left="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3940ED">
              <w:rPr>
                <w:rFonts w:asciiTheme="minorHAnsi" w:hAnsiTheme="minorHAnsi"/>
              </w:rPr>
              <w:t>Een partij die een Inschrijving indient voor deze Aanbesteding.</w:t>
            </w:r>
          </w:p>
        </w:tc>
      </w:tr>
      <w:tr w:rsidR="003940ED" w:rsidRPr="003940ED" w14:paraId="08F2E551" w14:textId="77777777" w:rsidTr="00500AF3">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2837" w:type="dxa"/>
            <w:shd w:val="clear" w:color="auto" w:fill="auto"/>
          </w:tcPr>
          <w:p w14:paraId="464D6500" w14:textId="77777777" w:rsidR="003940ED" w:rsidRPr="0057683F" w:rsidRDefault="003940ED" w:rsidP="003940ED">
            <w:pPr>
              <w:pStyle w:val="Plattetekst"/>
              <w:tabs>
                <w:tab w:val="left" w:pos="3322"/>
              </w:tabs>
              <w:spacing w:before="1" w:line="276" w:lineRule="auto"/>
              <w:ind w:left="0"/>
              <w:rPr>
                <w:rFonts w:ascii="Open Sans" w:hAnsi="Open Sans" w:cs="Open Sans"/>
                <w:b w:val="0"/>
                <w:color w:val="113E52"/>
              </w:rPr>
            </w:pPr>
            <w:r w:rsidRPr="0057683F">
              <w:rPr>
                <w:rFonts w:ascii="Open Sans" w:hAnsi="Open Sans" w:cs="Open Sans"/>
                <w:b w:val="0"/>
                <w:color w:val="113E52"/>
              </w:rPr>
              <w:lastRenderedPageBreak/>
              <w:t>Inschrijving</w:t>
            </w:r>
          </w:p>
        </w:tc>
        <w:tc>
          <w:tcPr>
            <w:tcW w:w="6340" w:type="dxa"/>
            <w:shd w:val="clear" w:color="auto" w:fill="auto"/>
          </w:tcPr>
          <w:p w14:paraId="22288E96" w14:textId="77777777" w:rsidR="003940ED" w:rsidRPr="003940ED" w:rsidRDefault="003940ED" w:rsidP="003940ED">
            <w:pPr>
              <w:pStyle w:val="Plattetekst"/>
              <w:tabs>
                <w:tab w:val="left" w:pos="3322"/>
              </w:tabs>
              <w:spacing w:before="1" w:line="276" w:lineRule="auto"/>
              <w:ind w:left="0"/>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3940ED">
              <w:rPr>
                <w:rFonts w:asciiTheme="minorHAnsi" w:hAnsiTheme="minorHAnsi"/>
              </w:rPr>
              <w:t xml:space="preserve">Het totaal van de documenten die door Inschrijver wordt ingediend in het kader van deze Aanbesteding. </w:t>
            </w:r>
          </w:p>
        </w:tc>
      </w:tr>
      <w:tr w:rsidR="003940ED" w:rsidRPr="003940ED" w14:paraId="0D1439AE" w14:textId="77777777" w:rsidTr="00500AF3">
        <w:trPr>
          <w:trHeight w:val="63"/>
        </w:trPr>
        <w:tc>
          <w:tcPr>
            <w:cnfStyle w:val="001000000000" w:firstRow="0" w:lastRow="0" w:firstColumn="1" w:lastColumn="0" w:oddVBand="0" w:evenVBand="0" w:oddHBand="0" w:evenHBand="0" w:firstRowFirstColumn="0" w:firstRowLastColumn="0" w:lastRowFirstColumn="0" w:lastRowLastColumn="0"/>
            <w:tcW w:w="2837" w:type="dxa"/>
            <w:shd w:val="clear" w:color="auto" w:fill="auto"/>
          </w:tcPr>
          <w:p w14:paraId="6953F937" w14:textId="77777777" w:rsidR="003940ED" w:rsidRPr="0057683F" w:rsidRDefault="003940ED" w:rsidP="003940ED">
            <w:pPr>
              <w:pStyle w:val="Plattetekst"/>
              <w:tabs>
                <w:tab w:val="left" w:pos="3322"/>
              </w:tabs>
              <w:spacing w:before="1" w:line="276" w:lineRule="auto"/>
              <w:ind w:left="0"/>
              <w:rPr>
                <w:rFonts w:ascii="Open Sans" w:hAnsi="Open Sans" w:cs="Open Sans"/>
                <w:b w:val="0"/>
                <w:color w:val="113E52"/>
              </w:rPr>
            </w:pPr>
            <w:r w:rsidRPr="0057683F">
              <w:rPr>
                <w:rFonts w:ascii="Open Sans" w:hAnsi="Open Sans" w:cs="Open Sans"/>
                <w:b w:val="0"/>
                <w:color w:val="113E52"/>
              </w:rPr>
              <w:t>Nota van Inlichtingen</w:t>
            </w:r>
          </w:p>
        </w:tc>
        <w:tc>
          <w:tcPr>
            <w:tcW w:w="6340" w:type="dxa"/>
            <w:shd w:val="clear" w:color="auto" w:fill="auto"/>
          </w:tcPr>
          <w:p w14:paraId="558C93F0" w14:textId="77777777" w:rsidR="003940ED" w:rsidRPr="003940ED" w:rsidRDefault="003940ED" w:rsidP="003940ED">
            <w:pPr>
              <w:pStyle w:val="Plattetekst"/>
              <w:tabs>
                <w:tab w:val="left" w:pos="3322"/>
              </w:tabs>
              <w:spacing w:before="1" w:line="276" w:lineRule="auto"/>
              <w:ind w:left="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3940ED">
              <w:rPr>
                <w:rFonts w:asciiTheme="minorHAnsi" w:hAnsiTheme="minorHAnsi"/>
              </w:rPr>
              <w:t xml:space="preserve">Het publiceren van de door (potentiële) Inschrijvers gestelde vragen met daarbij antwoorden van de Opdrachtgever omtrent de Aanbestedingsdocumenten. </w:t>
            </w:r>
          </w:p>
        </w:tc>
      </w:tr>
      <w:tr w:rsidR="003940ED" w:rsidRPr="003940ED" w14:paraId="2DABB033" w14:textId="77777777" w:rsidTr="00500AF3">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2837" w:type="dxa"/>
            <w:shd w:val="clear" w:color="auto" w:fill="auto"/>
          </w:tcPr>
          <w:p w14:paraId="5BF5735E" w14:textId="77777777" w:rsidR="003940ED" w:rsidRPr="0057683F" w:rsidRDefault="003940ED" w:rsidP="003940ED">
            <w:pPr>
              <w:pStyle w:val="Plattetekst"/>
              <w:tabs>
                <w:tab w:val="left" w:pos="3322"/>
              </w:tabs>
              <w:spacing w:before="1" w:line="276" w:lineRule="auto"/>
              <w:ind w:left="0"/>
              <w:rPr>
                <w:rFonts w:ascii="Open Sans" w:hAnsi="Open Sans" w:cs="Open Sans"/>
                <w:b w:val="0"/>
                <w:color w:val="113E52"/>
              </w:rPr>
            </w:pPr>
            <w:r w:rsidRPr="0057683F">
              <w:rPr>
                <w:rFonts w:ascii="Open Sans" w:hAnsi="Open Sans" w:cs="Open Sans"/>
                <w:b w:val="0"/>
                <w:color w:val="113E52"/>
              </w:rPr>
              <w:t>Onderaannemer</w:t>
            </w:r>
          </w:p>
        </w:tc>
        <w:tc>
          <w:tcPr>
            <w:tcW w:w="6340" w:type="dxa"/>
            <w:shd w:val="clear" w:color="auto" w:fill="auto"/>
          </w:tcPr>
          <w:p w14:paraId="7257CEF6" w14:textId="77777777" w:rsidR="003940ED" w:rsidRPr="003940ED" w:rsidRDefault="003940ED" w:rsidP="003940ED">
            <w:pPr>
              <w:pStyle w:val="Plattetekst"/>
              <w:tabs>
                <w:tab w:val="left" w:pos="3322"/>
              </w:tabs>
              <w:spacing w:before="1" w:line="276" w:lineRule="auto"/>
              <w:ind w:left="0"/>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3940ED">
              <w:rPr>
                <w:rFonts w:asciiTheme="minorHAnsi" w:hAnsiTheme="minorHAnsi"/>
              </w:rPr>
              <w:t xml:space="preserve">Een ondernemer aan wie de Hoofdaannemer een deel van de uitvoering van de Opdracht in </w:t>
            </w:r>
            <w:proofErr w:type="spellStart"/>
            <w:r w:rsidRPr="003940ED">
              <w:rPr>
                <w:rFonts w:asciiTheme="minorHAnsi" w:hAnsiTheme="minorHAnsi"/>
              </w:rPr>
              <w:t>onderaanneming</w:t>
            </w:r>
            <w:proofErr w:type="spellEnd"/>
            <w:r w:rsidRPr="003940ED">
              <w:rPr>
                <w:rFonts w:asciiTheme="minorHAnsi" w:hAnsiTheme="minorHAnsi"/>
              </w:rPr>
              <w:t xml:space="preserve"> zal geven.</w:t>
            </w:r>
          </w:p>
        </w:tc>
      </w:tr>
      <w:tr w:rsidR="003940ED" w:rsidRPr="003940ED" w14:paraId="004A881D" w14:textId="77777777" w:rsidTr="00500AF3">
        <w:trPr>
          <w:trHeight w:val="63"/>
        </w:trPr>
        <w:tc>
          <w:tcPr>
            <w:cnfStyle w:val="001000000000" w:firstRow="0" w:lastRow="0" w:firstColumn="1" w:lastColumn="0" w:oddVBand="0" w:evenVBand="0" w:oddHBand="0" w:evenHBand="0" w:firstRowFirstColumn="0" w:firstRowLastColumn="0" w:lastRowFirstColumn="0" w:lastRowLastColumn="0"/>
            <w:tcW w:w="2837" w:type="dxa"/>
            <w:shd w:val="clear" w:color="auto" w:fill="auto"/>
          </w:tcPr>
          <w:p w14:paraId="2E935FAF" w14:textId="77777777" w:rsidR="003940ED" w:rsidRPr="0057683F" w:rsidRDefault="003940ED" w:rsidP="003940ED">
            <w:pPr>
              <w:pStyle w:val="Plattetekst"/>
              <w:tabs>
                <w:tab w:val="left" w:pos="3322"/>
              </w:tabs>
              <w:spacing w:before="1" w:line="276" w:lineRule="auto"/>
              <w:ind w:left="0"/>
              <w:rPr>
                <w:rFonts w:ascii="Open Sans" w:hAnsi="Open Sans" w:cs="Open Sans"/>
                <w:b w:val="0"/>
                <w:color w:val="113E52"/>
              </w:rPr>
            </w:pPr>
            <w:r w:rsidRPr="0057683F">
              <w:rPr>
                <w:rFonts w:ascii="Open Sans" w:hAnsi="Open Sans" w:cs="Open Sans"/>
                <w:b w:val="0"/>
                <w:color w:val="113E52"/>
              </w:rPr>
              <w:t>Opdracht</w:t>
            </w:r>
          </w:p>
        </w:tc>
        <w:tc>
          <w:tcPr>
            <w:tcW w:w="6340" w:type="dxa"/>
            <w:shd w:val="clear" w:color="auto" w:fill="auto"/>
          </w:tcPr>
          <w:p w14:paraId="66CA772B" w14:textId="77777777" w:rsidR="003940ED" w:rsidRPr="003940ED" w:rsidRDefault="003940ED" w:rsidP="003940ED">
            <w:pPr>
              <w:pStyle w:val="Plattetekst"/>
              <w:tabs>
                <w:tab w:val="left" w:pos="3322"/>
              </w:tabs>
              <w:spacing w:before="1" w:line="276" w:lineRule="auto"/>
              <w:ind w:left="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3940ED">
              <w:rPr>
                <w:rFonts w:asciiTheme="minorHAnsi" w:hAnsiTheme="minorHAnsi"/>
              </w:rPr>
              <w:t xml:space="preserve">Een schriftelijke overeenkomst onder bezwarende titel die is gesloten tussen een of meer aannemers en een of meer Aanbestedende diensten en die betrekking heeft op (a) art. 2 lid 1 sub 8 en (b) art. 2 lid 1 sub 9 van AW. </w:t>
            </w:r>
          </w:p>
        </w:tc>
      </w:tr>
      <w:tr w:rsidR="003940ED" w:rsidRPr="003940ED" w14:paraId="347EFEC1" w14:textId="77777777" w:rsidTr="00500AF3">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2837" w:type="dxa"/>
            <w:shd w:val="clear" w:color="auto" w:fill="auto"/>
          </w:tcPr>
          <w:p w14:paraId="46546BB2" w14:textId="77777777" w:rsidR="003940ED" w:rsidRPr="0057683F" w:rsidRDefault="003940ED" w:rsidP="003940ED">
            <w:pPr>
              <w:pStyle w:val="Plattetekst"/>
              <w:tabs>
                <w:tab w:val="left" w:pos="3322"/>
              </w:tabs>
              <w:spacing w:before="1" w:line="276" w:lineRule="auto"/>
              <w:ind w:left="0"/>
              <w:rPr>
                <w:rFonts w:ascii="Open Sans" w:hAnsi="Open Sans" w:cs="Open Sans"/>
                <w:b w:val="0"/>
                <w:color w:val="113E52"/>
              </w:rPr>
            </w:pPr>
            <w:r w:rsidRPr="0057683F">
              <w:rPr>
                <w:rFonts w:ascii="Open Sans" w:hAnsi="Open Sans" w:cs="Open Sans"/>
                <w:b w:val="0"/>
                <w:color w:val="113E52"/>
              </w:rPr>
              <w:t>Opdrachtgever</w:t>
            </w:r>
          </w:p>
        </w:tc>
        <w:tc>
          <w:tcPr>
            <w:tcW w:w="6340" w:type="dxa"/>
            <w:shd w:val="clear" w:color="auto" w:fill="auto"/>
          </w:tcPr>
          <w:p w14:paraId="2FB4571F" w14:textId="77777777" w:rsidR="003940ED" w:rsidRPr="003940ED" w:rsidRDefault="003940ED" w:rsidP="003940ED">
            <w:pPr>
              <w:pStyle w:val="Geenafstand"/>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3940ED">
              <w:rPr>
                <w:rFonts w:asciiTheme="minorHAnsi" w:hAnsiTheme="minorHAnsi"/>
              </w:rPr>
              <w:t xml:space="preserve">De Aanbestedende dienst die de overeenkomst aangaat met Opdrachtnemer, in dit geval de gemeente Gennep. </w:t>
            </w:r>
          </w:p>
        </w:tc>
      </w:tr>
      <w:tr w:rsidR="003940ED" w:rsidRPr="003940ED" w14:paraId="30ACB419" w14:textId="77777777" w:rsidTr="00500AF3">
        <w:trPr>
          <w:trHeight w:val="63"/>
        </w:trPr>
        <w:tc>
          <w:tcPr>
            <w:cnfStyle w:val="001000000000" w:firstRow="0" w:lastRow="0" w:firstColumn="1" w:lastColumn="0" w:oddVBand="0" w:evenVBand="0" w:oddHBand="0" w:evenHBand="0" w:firstRowFirstColumn="0" w:firstRowLastColumn="0" w:lastRowFirstColumn="0" w:lastRowLastColumn="0"/>
            <w:tcW w:w="2837" w:type="dxa"/>
            <w:shd w:val="clear" w:color="auto" w:fill="auto"/>
          </w:tcPr>
          <w:p w14:paraId="06FFF853" w14:textId="77777777" w:rsidR="003940ED" w:rsidRPr="0057683F" w:rsidRDefault="003940ED" w:rsidP="003940ED">
            <w:pPr>
              <w:pStyle w:val="Plattetekst"/>
              <w:tabs>
                <w:tab w:val="left" w:pos="3322"/>
              </w:tabs>
              <w:spacing w:before="1" w:line="276" w:lineRule="auto"/>
              <w:ind w:left="0"/>
              <w:rPr>
                <w:rFonts w:ascii="Open Sans" w:hAnsi="Open Sans" w:cs="Open Sans"/>
                <w:b w:val="0"/>
                <w:color w:val="113E52"/>
              </w:rPr>
            </w:pPr>
            <w:r w:rsidRPr="0057683F">
              <w:rPr>
                <w:rFonts w:ascii="Open Sans" w:hAnsi="Open Sans" w:cs="Open Sans"/>
                <w:b w:val="0"/>
                <w:color w:val="113E52"/>
              </w:rPr>
              <w:t>Opdrachtnemer</w:t>
            </w:r>
          </w:p>
        </w:tc>
        <w:tc>
          <w:tcPr>
            <w:tcW w:w="6340" w:type="dxa"/>
            <w:shd w:val="clear" w:color="auto" w:fill="auto"/>
          </w:tcPr>
          <w:p w14:paraId="24E64333" w14:textId="77777777" w:rsidR="003940ED" w:rsidRPr="003940ED" w:rsidRDefault="003940ED" w:rsidP="003940ED">
            <w:pPr>
              <w:pStyle w:val="Plattetekst"/>
              <w:tabs>
                <w:tab w:val="left" w:pos="3322"/>
              </w:tabs>
              <w:spacing w:before="1" w:line="276" w:lineRule="auto"/>
              <w:ind w:left="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3940ED">
              <w:rPr>
                <w:rFonts w:asciiTheme="minorHAnsi" w:hAnsiTheme="minorHAnsi"/>
              </w:rPr>
              <w:t>De partij die zich, door het sluiten van de overeenkomst, jegens Opdrachtgever verbindt om hetgeen gevraagd in deze Aanbesteding, aan te leveren.</w:t>
            </w:r>
          </w:p>
        </w:tc>
      </w:tr>
      <w:tr w:rsidR="003940ED" w:rsidRPr="003940ED" w14:paraId="5C5DBC7B" w14:textId="77777777" w:rsidTr="00500AF3">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2837" w:type="dxa"/>
            <w:shd w:val="clear" w:color="auto" w:fill="auto"/>
          </w:tcPr>
          <w:p w14:paraId="6C86023D" w14:textId="77777777" w:rsidR="003940ED" w:rsidRPr="0057683F" w:rsidRDefault="003940ED" w:rsidP="003940ED">
            <w:pPr>
              <w:pStyle w:val="Plattetekst"/>
              <w:tabs>
                <w:tab w:val="left" w:pos="3322"/>
              </w:tabs>
              <w:spacing w:before="1" w:line="276" w:lineRule="auto"/>
              <w:ind w:left="0"/>
              <w:rPr>
                <w:rFonts w:ascii="Open Sans" w:hAnsi="Open Sans" w:cs="Open Sans"/>
                <w:b w:val="0"/>
                <w:color w:val="113E52"/>
              </w:rPr>
            </w:pPr>
            <w:r w:rsidRPr="0057683F">
              <w:rPr>
                <w:rFonts w:ascii="Open Sans" w:hAnsi="Open Sans" w:cs="Open Sans"/>
                <w:b w:val="0"/>
                <w:color w:val="113E52"/>
              </w:rPr>
              <w:t>Programma van Eisen</w:t>
            </w:r>
          </w:p>
        </w:tc>
        <w:tc>
          <w:tcPr>
            <w:tcW w:w="6340" w:type="dxa"/>
            <w:shd w:val="clear" w:color="auto" w:fill="auto"/>
          </w:tcPr>
          <w:p w14:paraId="6C10D239" w14:textId="77777777" w:rsidR="003940ED" w:rsidRPr="003940ED" w:rsidRDefault="003940ED" w:rsidP="003940ED">
            <w:pPr>
              <w:pStyle w:val="Plattetekst"/>
              <w:tabs>
                <w:tab w:val="left" w:pos="3322"/>
              </w:tabs>
              <w:spacing w:before="1" w:line="276" w:lineRule="auto"/>
              <w:ind w:left="0"/>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3940ED">
              <w:rPr>
                <w:rFonts w:asciiTheme="minorHAnsi" w:hAnsiTheme="minorHAnsi"/>
              </w:rPr>
              <w:t>Bijgevoegd document dat alle minimale specificaties bevat waar een Opdrachtnemer aan moet voldoen ten aanzien van het uitvoeren van de Opdracht.</w:t>
            </w:r>
          </w:p>
        </w:tc>
      </w:tr>
      <w:tr w:rsidR="003940ED" w:rsidRPr="003940ED" w14:paraId="157BB3F1" w14:textId="77777777" w:rsidTr="00500AF3">
        <w:trPr>
          <w:trHeight w:val="63"/>
        </w:trPr>
        <w:tc>
          <w:tcPr>
            <w:cnfStyle w:val="001000000000" w:firstRow="0" w:lastRow="0" w:firstColumn="1" w:lastColumn="0" w:oddVBand="0" w:evenVBand="0" w:oddHBand="0" w:evenHBand="0" w:firstRowFirstColumn="0" w:firstRowLastColumn="0" w:lastRowFirstColumn="0" w:lastRowLastColumn="0"/>
            <w:tcW w:w="2837" w:type="dxa"/>
            <w:shd w:val="clear" w:color="auto" w:fill="auto"/>
          </w:tcPr>
          <w:p w14:paraId="1314AA8E" w14:textId="77777777" w:rsidR="003940ED" w:rsidRPr="0057683F" w:rsidRDefault="003940ED" w:rsidP="003940ED">
            <w:pPr>
              <w:pStyle w:val="Plattetekst"/>
              <w:tabs>
                <w:tab w:val="left" w:pos="3322"/>
              </w:tabs>
              <w:spacing w:before="1" w:line="276" w:lineRule="auto"/>
              <w:ind w:left="0"/>
              <w:rPr>
                <w:rFonts w:ascii="Open Sans" w:hAnsi="Open Sans" w:cs="Open Sans"/>
                <w:b w:val="0"/>
                <w:color w:val="113E52"/>
              </w:rPr>
            </w:pPr>
            <w:r w:rsidRPr="0057683F">
              <w:rPr>
                <w:rFonts w:ascii="Open Sans" w:hAnsi="Open Sans" w:cs="Open Sans"/>
                <w:b w:val="0"/>
                <w:color w:val="113E52"/>
              </w:rPr>
              <w:t>SROI</w:t>
            </w:r>
          </w:p>
        </w:tc>
        <w:tc>
          <w:tcPr>
            <w:tcW w:w="6340" w:type="dxa"/>
            <w:shd w:val="clear" w:color="auto" w:fill="auto"/>
          </w:tcPr>
          <w:p w14:paraId="1ADFC455" w14:textId="77777777" w:rsidR="003940ED" w:rsidRPr="003940ED" w:rsidRDefault="003940ED" w:rsidP="003940ED">
            <w:pPr>
              <w:pStyle w:val="Plattetekst"/>
              <w:tabs>
                <w:tab w:val="left" w:pos="3322"/>
              </w:tabs>
              <w:spacing w:before="1" w:line="276" w:lineRule="auto"/>
              <w:ind w:left="0"/>
              <w:cnfStyle w:val="000000000000" w:firstRow="0" w:lastRow="0" w:firstColumn="0" w:lastColumn="0" w:oddVBand="0" w:evenVBand="0" w:oddHBand="0" w:evenHBand="0" w:firstRowFirstColumn="0" w:firstRowLastColumn="0" w:lastRowFirstColumn="0" w:lastRowLastColumn="0"/>
              <w:rPr>
                <w:rFonts w:asciiTheme="minorHAnsi" w:hAnsiTheme="minorHAnsi"/>
              </w:rPr>
            </w:pPr>
            <w:proofErr w:type="spellStart"/>
            <w:r w:rsidRPr="003940ED">
              <w:rPr>
                <w:rFonts w:asciiTheme="minorHAnsi" w:hAnsiTheme="minorHAnsi"/>
              </w:rPr>
              <w:t>Social</w:t>
            </w:r>
            <w:proofErr w:type="spellEnd"/>
            <w:r w:rsidRPr="003940ED">
              <w:rPr>
                <w:rFonts w:asciiTheme="minorHAnsi" w:hAnsiTheme="minorHAnsi"/>
              </w:rPr>
              <w:t xml:space="preserve"> Return On Investment. Sociale voorwaarden, eisen en wensen waarmee Inschrijver een bijdrage levert aan de maatschappelijke verantwoordelijkheid en aan de werkgelegenheid van mensen met een afstand tot de arbeidsmarkt.</w:t>
            </w:r>
          </w:p>
        </w:tc>
      </w:tr>
      <w:tr w:rsidR="003940ED" w:rsidRPr="003940ED" w14:paraId="4300B38E" w14:textId="77777777" w:rsidTr="00500AF3">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2837" w:type="dxa"/>
            <w:shd w:val="clear" w:color="auto" w:fill="auto"/>
          </w:tcPr>
          <w:p w14:paraId="45B2EDD5" w14:textId="77777777" w:rsidR="003940ED" w:rsidRPr="0057683F" w:rsidRDefault="003940ED" w:rsidP="003940ED">
            <w:pPr>
              <w:pStyle w:val="Plattetekst"/>
              <w:tabs>
                <w:tab w:val="left" w:pos="3322"/>
              </w:tabs>
              <w:spacing w:before="1" w:line="276" w:lineRule="auto"/>
              <w:ind w:left="0"/>
              <w:rPr>
                <w:rFonts w:ascii="Open Sans" w:hAnsi="Open Sans" w:cs="Open Sans"/>
                <w:b w:val="0"/>
                <w:caps/>
                <w:color w:val="113E52"/>
              </w:rPr>
            </w:pPr>
            <w:r w:rsidRPr="0057683F">
              <w:rPr>
                <w:rFonts w:ascii="Open Sans" w:hAnsi="Open Sans" w:cs="Open Sans"/>
                <w:b w:val="0"/>
                <w:color w:val="113E52"/>
              </w:rPr>
              <w:t>UEA</w:t>
            </w:r>
          </w:p>
        </w:tc>
        <w:tc>
          <w:tcPr>
            <w:tcW w:w="6340" w:type="dxa"/>
            <w:shd w:val="clear" w:color="auto" w:fill="auto"/>
          </w:tcPr>
          <w:p w14:paraId="7C5AD094" w14:textId="77777777" w:rsidR="003940ED" w:rsidRPr="003940ED" w:rsidRDefault="003940ED" w:rsidP="003940ED">
            <w:pPr>
              <w:pStyle w:val="Plattetekst"/>
              <w:tabs>
                <w:tab w:val="left" w:pos="3322"/>
              </w:tabs>
              <w:spacing w:before="1" w:line="276" w:lineRule="auto"/>
              <w:ind w:left="0"/>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3940ED">
              <w:rPr>
                <w:rFonts w:asciiTheme="minorHAnsi" w:hAnsiTheme="minorHAnsi"/>
              </w:rPr>
              <w:t xml:space="preserve">Uniform Europees Aanbestedingsdocument. Een Europees standaardformulier dat in Nederland wordt toegepast op Aanbestedingen zowel boven als onder de Europese aanbestedingsdrempel. </w:t>
            </w:r>
          </w:p>
        </w:tc>
      </w:tr>
      <w:tr w:rsidR="003940ED" w:rsidRPr="003940ED" w14:paraId="22932543" w14:textId="77777777" w:rsidTr="00500AF3">
        <w:trPr>
          <w:trHeight w:val="63"/>
        </w:trPr>
        <w:tc>
          <w:tcPr>
            <w:cnfStyle w:val="001000000000" w:firstRow="0" w:lastRow="0" w:firstColumn="1" w:lastColumn="0" w:oddVBand="0" w:evenVBand="0" w:oddHBand="0" w:evenHBand="0" w:firstRowFirstColumn="0" w:firstRowLastColumn="0" w:lastRowFirstColumn="0" w:lastRowLastColumn="0"/>
            <w:tcW w:w="2837" w:type="dxa"/>
            <w:shd w:val="clear" w:color="auto" w:fill="auto"/>
          </w:tcPr>
          <w:p w14:paraId="0CF516BF" w14:textId="77777777" w:rsidR="003940ED" w:rsidRPr="0057683F" w:rsidRDefault="003940ED" w:rsidP="003940ED">
            <w:pPr>
              <w:pStyle w:val="Plattetekst"/>
              <w:tabs>
                <w:tab w:val="left" w:pos="3322"/>
              </w:tabs>
              <w:spacing w:before="1" w:line="276" w:lineRule="auto"/>
              <w:ind w:left="0"/>
              <w:rPr>
                <w:rFonts w:ascii="Open Sans" w:hAnsi="Open Sans" w:cs="Open Sans"/>
                <w:b w:val="0"/>
                <w:color w:val="113E52"/>
              </w:rPr>
            </w:pPr>
            <w:r w:rsidRPr="0057683F">
              <w:rPr>
                <w:rFonts w:ascii="Open Sans" w:hAnsi="Open Sans" w:cs="Open Sans"/>
                <w:b w:val="0"/>
                <w:color w:val="113E52"/>
              </w:rPr>
              <w:t>Voornemen tot gunnen</w:t>
            </w:r>
          </w:p>
        </w:tc>
        <w:tc>
          <w:tcPr>
            <w:tcW w:w="6340" w:type="dxa"/>
            <w:shd w:val="clear" w:color="auto" w:fill="auto"/>
          </w:tcPr>
          <w:p w14:paraId="31764DCB" w14:textId="77777777" w:rsidR="003940ED" w:rsidRPr="003940ED" w:rsidRDefault="003940ED" w:rsidP="003940ED">
            <w:pPr>
              <w:pStyle w:val="Plattetekst"/>
              <w:tabs>
                <w:tab w:val="left" w:pos="3322"/>
              </w:tabs>
              <w:spacing w:before="1" w:line="276" w:lineRule="auto"/>
              <w:ind w:left="0"/>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3940ED">
              <w:rPr>
                <w:rFonts w:asciiTheme="minorHAnsi" w:hAnsiTheme="minorHAnsi"/>
              </w:rPr>
              <w:t>Bericht aan de winnende Inschrijver aan wie de Aanbestedende dienst voornemens is de Opdracht te gunnen.</w:t>
            </w:r>
          </w:p>
        </w:tc>
      </w:tr>
    </w:tbl>
    <w:p w14:paraId="02093DE1" w14:textId="77777777" w:rsidR="003940ED" w:rsidRDefault="003940ED" w:rsidP="00AD4013"/>
    <w:p w14:paraId="139F9D08" w14:textId="77777777" w:rsidR="00256009" w:rsidRDefault="00256009">
      <w:pPr>
        <w:rPr>
          <w:rFonts w:ascii="Open Sans" w:eastAsiaTheme="majorEastAsia" w:hAnsi="Open Sans" w:cs="Open Sans"/>
          <w:b/>
          <w:bCs/>
          <w:color w:val="113E52"/>
          <w:sz w:val="36"/>
          <w:szCs w:val="36"/>
        </w:rPr>
      </w:pPr>
      <w:r>
        <w:br w:type="page"/>
      </w:r>
    </w:p>
    <w:p w14:paraId="37979F9B" w14:textId="44F55A8D" w:rsidR="003940ED" w:rsidRDefault="003940ED" w:rsidP="003940ED">
      <w:pPr>
        <w:pStyle w:val="Kop1"/>
        <w:ind w:left="709" w:hanging="709"/>
      </w:pPr>
      <w:bookmarkStart w:id="3" w:name="_Toc150162009"/>
      <w:r>
        <w:lastRenderedPageBreak/>
        <w:t>Inleiding</w:t>
      </w:r>
      <w:bookmarkEnd w:id="3"/>
    </w:p>
    <w:p w14:paraId="4ED2BFFF" w14:textId="62215940" w:rsidR="003940ED" w:rsidRDefault="003940ED" w:rsidP="00B81627">
      <w:r>
        <w:t xml:space="preserve">Voor u ligt de aanbestedingsleidraad voor de </w:t>
      </w:r>
      <w:r w:rsidR="00F84AE7">
        <w:t>nationaal openbare aanbesteding</w:t>
      </w:r>
      <w:r w:rsidR="00A4355E">
        <w:t xml:space="preserve"> voor de beveiliging opvanglocatie Oekraïners.</w:t>
      </w:r>
      <w:r w:rsidR="00F84AE7">
        <w:t xml:space="preserve"> </w:t>
      </w:r>
    </w:p>
    <w:p w14:paraId="061C7D72" w14:textId="5A422F8B" w:rsidR="003940ED" w:rsidRDefault="003940ED" w:rsidP="003940ED">
      <w:r>
        <w:t xml:space="preserve">De gemeente Gennep treedt op als Aanbestedende dienst voor deze Aanbesteding en zal in dit document als zodoende worden aangeduid. </w:t>
      </w:r>
    </w:p>
    <w:p w14:paraId="0E052FCC" w14:textId="77777777" w:rsidR="003940ED" w:rsidRDefault="003940ED" w:rsidP="003940ED">
      <w:r>
        <w:t>Deze aanbestedingsleidraad geeft nadere informatie over het verloop van de Aanbestedingsprocedure, de eisen waaraan de (inhoud van de) Inschrijving dient te voldoen, de Gunningscriteria en over de beoordelingsprocedure.</w:t>
      </w:r>
    </w:p>
    <w:p w14:paraId="78074D1E" w14:textId="77777777" w:rsidR="003940ED" w:rsidRDefault="003940ED" w:rsidP="00250D31">
      <w:pPr>
        <w:pStyle w:val="Kop2"/>
      </w:pPr>
      <w:bookmarkStart w:id="4" w:name="_Toc150162010"/>
      <w:r w:rsidRPr="0057683F">
        <w:t>Aanbestedende</w:t>
      </w:r>
      <w:r>
        <w:t xml:space="preserve"> dienst</w:t>
      </w:r>
      <w:bookmarkEnd w:id="4"/>
    </w:p>
    <w:p w14:paraId="4B2677F3" w14:textId="3826C36F" w:rsidR="003940ED" w:rsidRDefault="003940ED" w:rsidP="003940ED">
      <w:r>
        <w:t xml:space="preserve">De gemeente Gennep is de Aanbestedende dienst van deze Aanbesteding. De gemeente telt circa 17.000 inwoners, heeft een oppervlakte van 58,37 vierkante kilometer en ligt in het noorden van de provincie Limburg. Bij de organisatie werken 120 mensen. Voor meer informatie zie </w:t>
      </w:r>
      <w:hyperlink r:id="rId14" w:history="1">
        <w:r w:rsidR="00B81627" w:rsidRPr="001D78ED">
          <w:rPr>
            <w:rStyle w:val="Hyperlink"/>
          </w:rPr>
          <w:t>www.gennep.nl</w:t>
        </w:r>
      </w:hyperlink>
      <w:r w:rsidR="00B81627">
        <w:t>.</w:t>
      </w:r>
      <w:r>
        <w:t xml:space="preserve"> </w:t>
      </w:r>
    </w:p>
    <w:p w14:paraId="1DD48F74" w14:textId="77777777" w:rsidR="003940ED" w:rsidRDefault="003940ED" w:rsidP="00250D31">
      <w:pPr>
        <w:pStyle w:val="Kop2"/>
      </w:pPr>
      <w:bookmarkStart w:id="5" w:name="_Toc150162011"/>
      <w:r>
        <w:t>Uitvoering Aanbestedingsprocedure</w:t>
      </w:r>
      <w:bookmarkEnd w:id="5"/>
    </w:p>
    <w:p w14:paraId="6B597376" w14:textId="5D89B10B" w:rsidR="003940ED" w:rsidRPr="00CF43A8" w:rsidRDefault="00B81627" w:rsidP="00CF43A8">
      <w:r w:rsidRPr="00D44E83">
        <w:t>Voor deze Aanbesteding is gekozen voor gunning op basis van de</w:t>
      </w:r>
      <w:r w:rsidR="0006740C">
        <w:t xml:space="preserve"> beste prijs/kwaliteitsverhouding.</w:t>
      </w:r>
      <w:r w:rsidR="00CF43A8">
        <w:t xml:space="preserve"> </w:t>
      </w:r>
      <w:r w:rsidR="003940ED" w:rsidRPr="00057ED3">
        <w:t>Meer informatie over het gekozen gunningscriterium is te vinden in hoofdstuk 5.</w:t>
      </w:r>
      <w:r w:rsidR="003940ED">
        <w:t xml:space="preserve"> </w:t>
      </w:r>
    </w:p>
    <w:p w14:paraId="2231EF38" w14:textId="5CEEA1B8" w:rsidR="003940ED" w:rsidRDefault="003940ED" w:rsidP="00844FC0">
      <w:r w:rsidRPr="00057ED3">
        <w:t>Er is geen sprake van het samenvoegen van Opdrachten omdat dat niet mogelijk is. De Aanbestedende dienst is van mening dat, gezien de homogene en eenduidige aard van de Opdracht, het opdelen in percelen niet doelmatig is.</w:t>
      </w:r>
    </w:p>
    <w:p w14:paraId="77853105" w14:textId="77777777" w:rsidR="003C797B" w:rsidRPr="00C56D93" w:rsidRDefault="003C797B" w:rsidP="003C797B">
      <w:pPr>
        <w:pStyle w:val="Kop2"/>
        <w:rPr>
          <w:color w:val="auto"/>
          <w:highlight w:val="yellow"/>
        </w:rPr>
      </w:pPr>
      <w:bookmarkStart w:id="6" w:name="_Toc134715036"/>
      <w:bookmarkStart w:id="7" w:name="_Toc150162012"/>
      <w:r w:rsidRPr="00C56D93">
        <w:rPr>
          <w:color w:val="auto"/>
          <w:highlight w:val="yellow"/>
        </w:rPr>
        <w:t>Scope en omvang (gewenste situatie)</w:t>
      </w:r>
      <w:bookmarkEnd w:id="6"/>
      <w:bookmarkEnd w:id="7"/>
    </w:p>
    <w:p w14:paraId="4BB6786A" w14:textId="729684B3" w:rsidR="003C797B" w:rsidRPr="00C56D93" w:rsidRDefault="003C797B" w:rsidP="003C797B">
      <w:pPr>
        <w:rPr>
          <w:highlight w:val="yellow"/>
        </w:rPr>
      </w:pPr>
      <w:r w:rsidRPr="00C56D93">
        <w:rPr>
          <w:highlight w:val="yellow"/>
        </w:rPr>
        <w:t xml:space="preserve">De gemeente Gennep heeft één locatie voor de opvang van vluchtelingen uit Oekraïne, zijnde een </w:t>
      </w:r>
      <w:proofErr w:type="spellStart"/>
      <w:r w:rsidRPr="00C56D93">
        <w:rPr>
          <w:highlight w:val="yellow"/>
        </w:rPr>
        <w:t>Recidence</w:t>
      </w:r>
      <w:proofErr w:type="spellEnd"/>
      <w:r w:rsidRPr="00C56D93">
        <w:rPr>
          <w:highlight w:val="yellow"/>
        </w:rPr>
        <w:t xml:space="preserve"> </w:t>
      </w:r>
      <w:proofErr w:type="spellStart"/>
      <w:r w:rsidRPr="00C56D93">
        <w:rPr>
          <w:highlight w:val="yellow"/>
        </w:rPr>
        <w:t>Heijendael</w:t>
      </w:r>
      <w:proofErr w:type="spellEnd"/>
      <w:r w:rsidRPr="00C56D93">
        <w:rPr>
          <w:highlight w:val="yellow"/>
        </w:rPr>
        <w:t xml:space="preserve"> gelegen aan de </w:t>
      </w:r>
      <w:proofErr w:type="spellStart"/>
      <w:r w:rsidR="00FC53C6" w:rsidRPr="00C56D93">
        <w:rPr>
          <w:highlight w:val="yellow"/>
        </w:rPr>
        <w:t>Schaafsebosweg</w:t>
      </w:r>
      <w:proofErr w:type="spellEnd"/>
      <w:r w:rsidR="00FC53C6" w:rsidRPr="00C56D93">
        <w:rPr>
          <w:highlight w:val="yellow"/>
        </w:rPr>
        <w:t xml:space="preserve"> 6, 6598 DB Heijen.</w:t>
      </w:r>
    </w:p>
    <w:p w14:paraId="49BEF6DF" w14:textId="18D36F88" w:rsidR="003C797B" w:rsidRPr="00C56D93" w:rsidRDefault="003C797B" w:rsidP="00844FC0">
      <w:pPr>
        <w:rPr>
          <w:highlight w:val="yellow"/>
        </w:rPr>
      </w:pPr>
      <w:r w:rsidRPr="00C56D93">
        <w:rPr>
          <w:highlight w:val="yellow"/>
        </w:rPr>
        <w:t>Voor deze locatie is dagelijkse beveiliging gewenst van 00.00-2</w:t>
      </w:r>
      <w:r w:rsidR="00C56D93">
        <w:rPr>
          <w:highlight w:val="yellow"/>
        </w:rPr>
        <w:t>4</w:t>
      </w:r>
      <w:r w:rsidRPr="00C56D93">
        <w:rPr>
          <w:highlight w:val="yellow"/>
        </w:rPr>
        <w:t>.</w:t>
      </w:r>
      <w:r w:rsidR="00C56D93">
        <w:rPr>
          <w:highlight w:val="yellow"/>
        </w:rPr>
        <w:t>00</w:t>
      </w:r>
      <w:r w:rsidRPr="00C56D93">
        <w:rPr>
          <w:highlight w:val="yellow"/>
        </w:rPr>
        <w:t xml:space="preserve"> uur bestaande uit </w:t>
      </w:r>
      <w:r w:rsidR="008F55C5" w:rsidRPr="00C56D93">
        <w:rPr>
          <w:highlight w:val="yellow"/>
        </w:rPr>
        <w:t>2</w:t>
      </w:r>
      <w:r w:rsidRPr="00C56D93">
        <w:rPr>
          <w:highlight w:val="yellow"/>
        </w:rPr>
        <w:t xml:space="preserve"> FTE voor de duur van de overeenkomst, welke gedurende de looptijd van de overeenkomst kan worden afgeschaald c.q. opgeschaald.</w:t>
      </w:r>
    </w:p>
    <w:p w14:paraId="723999F1" w14:textId="37775AEC" w:rsidR="00FC53C6" w:rsidRPr="00C56D93" w:rsidRDefault="00FC53C6" w:rsidP="00844FC0">
      <w:r w:rsidRPr="00C56D93">
        <w:rPr>
          <w:highlight w:val="yellow"/>
        </w:rPr>
        <w:t xml:space="preserve">Geraamde opdrachtwaarde </w:t>
      </w:r>
      <w:r w:rsidR="009B1A67" w:rsidRPr="00C56D93">
        <w:rPr>
          <w:highlight w:val="yellow"/>
        </w:rPr>
        <w:t xml:space="preserve">exclusief btw, circa </w:t>
      </w:r>
      <w:r w:rsidR="00451454" w:rsidRPr="00C56D93">
        <w:rPr>
          <w:rFonts w:cstheme="minorHAnsi"/>
          <w:highlight w:val="yellow"/>
        </w:rPr>
        <w:t>€</w:t>
      </w:r>
      <w:r w:rsidR="00451454" w:rsidRPr="00C56D93">
        <w:rPr>
          <w:highlight w:val="yellow"/>
        </w:rPr>
        <w:t xml:space="preserve"> </w:t>
      </w:r>
      <w:r w:rsidR="009B1A67" w:rsidRPr="00C56D93">
        <w:rPr>
          <w:highlight w:val="yellow"/>
        </w:rPr>
        <w:t>53.000 per maand.</w:t>
      </w:r>
    </w:p>
    <w:p w14:paraId="3216EEC9" w14:textId="08E411BF" w:rsidR="00CF43A8" w:rsidRDefault="00CF43A8" w:rsidP="00CF43A8">
      <w:pPr>
        <w:pStyle w:val="Kop2"/>
      </w:pPr>
      <w:bookmarkStart w:id="8" w:name="_Toc150162013"/>
      <w:r>
        <w:t>Duur van de opdracht</w:t>
      </w:r>
      <w:bookmarkEnd w:id="8"/>
    </w:p>
    <w:p w14:paraId="1ED5FAD9" w14:textId="528C1CD9" w:rsidR="00CF43A8" w:rsidRDefault="00D10B59" w:rsidP="00425FB3">
      <w:r>
        <w:t xml:space="preserve">Deze overeenkomst gaat in op </w:t>
      </w:r>
      <w:sdt>
        <w:sdtPr>
          <w:id w:val="1714456655"/>
          <w:placeholder>
            <w:docPart w:val="8D6FF7F568FD44AA88D2F98B354351ED"/>
          </w:placeholder>
          <w:date w:fullDate="2024-03-01T00:00:00Z">
            <w:dateFormat w:val="d-M-yyyy"/>
            <w:lid w:val="nl-NL"/>
            <w:storeMappedDataAs w:val="dateTime"/>
            <w:calendar w:val="gregorian"/>
          </w:date>
        </w:sdtPr>
        <w:sdtEndPr/>
        <w:sdtContent>
          <w:r>
            <w:t>1-3-2024</w:t>
          </w:r>
        </w:sdtContent>
      </w:sdt>
      <w:r w:rsidRPr="00CF43A8">
        <w:t xml:space="preserve"> </w:t>
      </w:r>
      <w:r>
        <w:t xml:space="preserve">en eindigt van rechtswege op </w:t>
      </w:r>
      <w:sdt>
        <w:sdtPr>
          <w:id w:val="-973980150"/>
          <w:placeholder>
            <w:docPart w:val="5041C3CF5F49416F8FBF26EADF424238"/>
          </w:placeholder>
          <w:date w:fullDate="2026-04-01T00:00:00Z">
            <w:dateFormat w:val="d-M-yyyy"/>
            <w:lid w:val="nl-NL"/>
            <w:storeMappedDataAs w:val="dateTime"/>
            <w:calendar w:val="gregorian"/>
          </w:date>
        </w:sdtPr>
        <w:sdtEndPr/>
        <w:sdtContent>
          <w:r>
            <w:t>1-4-2026</w:t>
          </w:r>
        </w:sdtContent>
      </w:sdt>
      <w:r>
        <w:t>, zonder dat hiervoor schriftelijke opzegging noodzakelijk is.</w:t>
      </w:r>
      <w:r w:rsidR="00425FB3">
        <w:t xml:space="preserve"> De overeenkomst kan verlengd worden zo lang er opvang voor Oekraïners nodig is in de Gemeente Gennep. </w:t>
      </w:r>
      <w:r w:rsidR="0043415A">
        <w:t xml:space="preserve">De duur van de verlenging(en) is niet bepaald. </w:t>
      </w:r>
      <w:r w:rsidR="00CF43A8" w:rsidRPr="00CF43A8">
        <w:t>Indien de gemeente van de optie tot verlenging gebruik wenst te maken zal zij dat uiterlijk drie (3) maanden voor afloop een contract</w:t>
      </w:r>
      <w:r w:rsidR="0043415A">
        <w:t xml:space="preserve">periode </w:t>
      </w:r>
      <w:r w:rsidR="00CF43A8" w:rsidRPr="00CF43A8">
        <w:t xml:space="preserve">aan de </w:t>
      </w:r>
      <w:r w:rsidR="00905BFD">
        <w:t>opdrachtnemer</w:t>
      </w:r>
      <w:r w:rsidR="00CF43A8" w:rsidRPr="00CF43A8">
        <w:t xml:space="preserve"> kenbaar maken.</w:t>
      </w:r>
    </w:p>
    <w:p w14:paraId="5F359C4D" w14:textId="3AFC8E4D" w:rsidR="00C84DCB" w:rsidRDefault="00C84DCB" w:rsidP="00C84DCB">
      <w:pPr>
        <w:pStyle w:val="Kop2"/>
      </w:pPr>
      <w:bookmarkStart w:id="9" w:name="_Toc150162014"/>
      <w:r>
        <w:lastRenderedPageBreak/>
        <w:t>Wachtkamerregeling</w:t>
      </w:r>
      <w:bookmarkEnd w:id="9"/>
    </w:p>
    <w:p w14:paraId="4424519A" w14:textId="67425423" w:rsidR="00C84DCB" w:rsidRDefault="009B7113" w:rsidP="00C84DCB">
      <w:r>
        <w:t>De gemeente</w:t>
      </w:r>
      <w:r w:rsidR="00C84DCB">
        <w:t xml:space="preserve"> sluit een wachtkamerovereenkomst (Bijlage </w:t>
      </w:r>
      <w:r>
        <w:t>F</w:t>
      </w:r>
      <w:r w:rsidR="00C84DCB">
        <w:t xml:space="preserve"> </w:t>
      </w:r>
      <w:r>
        <w:t>-</w:t>
      </w:r>
      <w:r w:rsidR="00C84DCB">
        <w:t xml:space="preserve"> </w:t>
      </w:r>
      <w:r>
        <w:t>W</w:t>
      </w:r>
      <w:r w:rsidR="00C84DCB">
        <w:t>achtkamerovereenkomst) af met een 2</w:t>
      </w:r>
      <w:r w:rsidRPr="009B7113">
        <w:rPr>
          <w:vertAlign w:val="superscript"/>
        </w:rPr>
        <w:t>e</w:t>
      </w:r>
      <w:r>
        <w:t xml:space="preserve"> </w:t>
      </w:r>
      <w:r w:rsidR="00C84DCB">
        <w:t>ondernemer</w:t>
      </w:r>
      <w:r>
        <w:t xml:space="preserve">, </w:t>
      </w:r>
      <w:r w:rsidR="00C84DCB">
        <w:t xml:space="preserve">de eerstvolgende ondernemer in de rangorde van beste prijs/kwaliteitverhouding. Bij een voortijdige beëindiging van de overeenkomst met de initiële </w:t>
      </w:r>
      <w:r>
        <w:t xml:space="preserve">opdrachtnemer </w:t>
      </w:r>
      <w:r w:rsidR="00C84DCB">
        <w:t>van deze opdracht, wordt de uitvoering van de opdracht direct opgedragen aan de wachtkamerondernemer.</w:t>
      </w:r>
    </w:p>
    <w:p w14:paraId="405B5A1C" w14:textId="77777777" w:rsidR="00C84DCB" w:rsidRDefault="00C84DCB" w:rsidP="00C84DCB">
      <w:r>
        <w:t>De duur van de wachtkamerovereenkomst is 18 maanden, waarna deze van rechtswege eindigt.</w:t>
      </w:r>
    </w:p>
    <w:p w14:paraId="4396B812" w14:textId="77777777" w:rsidR="0043415A" w:rsidRDefault="0043415A">
      <w:pPr>
        <w:rPr>
          <w:rFonts w:ascii="Open Sans" w:eastAsiaTheme="majorEastAsia" w:hAnsi="Open Sans" w:cs="Open Sans"/>
          <w:bCs/>
          <w:caps/>
          <w:color w:val="1C6484"/>
          <w:sz w:val="28"/>
          <w:szCs w:val="36"/>
        </w:rPr>
      </w:pPr>
      <w:r>
        <w:br w:type="page"/>
      </w:r>
    </w:p>
    <w:p w14:paraId="70B30DCF" w14:textId="32A6C9C1" w:rsidR="003940ED" w:rsidRDefault="003940ED" w:rsidP="00250D31">
      <w:pPr>
        <w:pStyle w:val="Kop2"/>
      </w:pPr>
      <w:bookmarkStart w:id="10" w:name="_Toc150162015"/>
      <w:r w:rsidRPr="006403D0">
        <w:lastRenderedPageBreak/>
        <w:t>Aanbestedingsdocumenten</w:t>
      </w:r>
      <w:bookmarkEnd w:id="10"/>
    </w:p>
    <w:p w14:paraId="2025AF91" w14:textId="77777777" w:rsidR="003940ED" w:rsidRDefault="003940ED" w:rsidP="003940ED">
      <w:r>
        <w:t>Deze aanbestedingsleidraad is integraal onderdeel van de Aanbesteding. Hierbij worden de volgende documenten, rechtstreeks en gratis te raadplegen op tenderned.nl, verstrekt:</w:t>
      </w:r>
    </w:p>
    <w:p w14:paraId="386F1044" w14:textId="554AC777" w:rsidR="003940ED" w:rsidRDefault="003940ED" w:rsidP="003940ED">
      <w:pPr>
        <w:pStyle w:val="Lijstalinea"/>
        <w:numPr>
          <w:ilvl w:val="0"/>
          <w:numId w:val="8"/>
        </w:numPr>
      </w:pPr>
      <w:r>
        <w:t>Algemene Inkoopvoorwaarden</w:t>
      </w:r>
      <w:r w:rsidR="00090EAC">
        <w:t>, Bijlage A</w:t>
      </w:r>
      <w:r>
        <w:t>;</w:t>
      </w:r>
    </w:p>
    <w:p w14:paraId="30D2F0C8" w14:textId="52498D13" w:rsidR="00EE3906" w:rsidRDefault="00EE3906" w:rsidP="003940ED">
      <w:pPr>
        <w:pStyle w:val="Lijstalinea"/>
        <w:numPr>
          <w:ilvl w:val="0"/>
          <w:numId w:val="8"/>
        </w:numPr>
      </w:pPr>
      <w:r w:rsidRPr="00EE3906">
        <w:t>Uniform Europees Aanbestedingsdocument, Bijlage B;</w:t>
      </w:r>
    </w:p>
    <w:p w14:paraId="404E4854" w14:textId="77777777" w:rsidR="00090EAC" w:rsidRPr="00090EAC" w:rsidRDefault="00090EAC" w:rsidP="00090EAC">
      <w:pPr>
        <w:pStyle w:val="Lijstalinea"/>
        <w:numPr>
          <w:ilvl w:val="0"/>
          <w:numId w:val="8"/>
        </w:numPr>
      </w:pPr>
      <w:r w:rsidRPr="00090EAC">
        <w:t>Programma van Eisen, Bijlage C;</w:t>
      </w:r>
    </w:p>
    <w:p w14:paraId="1A05EEEF" w14:textId="5E040D8E" w:rsidR="003940ED" w:rsidRDefault="003940ED" w:rsidP="003940ED">
      <w:pPr>
        <w:pStyle w:val="Lijstalinea"/>
        <w:numPr>
          <w:ilvl w:val="0"/>
          <w:numId w:val="8"/>
        </w:numPr>
      </w:pPr>
      <w:r>
        <w:t>Prijzenblad</w:t>
      </w:r>
      <w:r w:rsidR="00B07851">
        <w:t xml:space="preserve">, Bijlage </w:t>
      </w:r>
      <w:r w:rsidR="00A635FA">
        <w:t>D</w:t>
      </w:r>
      <w:r>
        <w:t>;</w:t>
      </w:r>
    </w:p>
    <w:p w14:paraId="3F97BC75" w14:textId="0B2D2262" w:rsidR="00B07851" w:rsidRDefault="00B07851" w:rsidP="003940ED">
      <w:pPr>
        <w:pStyle w:val="Lijstalinea"/>
        <w:numPr>
          <w:ilvl w:val="0"/>
          <w:numId w:val="8"/>
        </w:numPr>
      </w:pPr>
      <w:r>
        <w:t xml:space="preserve">Concept overeenkomst, Bijlage </w:t>
      </w:r>
      <w:r w:rsidR="00A635FA">
        <w:t>E</w:t>
      </w:r>
      <w:r>
        <w:t>;</w:t>
      </w:r>
    </w:p>
    <w:p w14:paraId="74CEDBD6" w14:textId="7B191B9E" w:rsidR="00B07851" w:rsidRDefault="00B07851" w:rsidP="003940ED">
      <w:pPr>
        <w:pStyle w:val="Lijstalinea"/>
        <w:numPr>
          <w:ilvl w:val="0"/>
          <w:numId w:val="8"/>
        </w:numPr>
      </w:pPr>
      <w:r>
        <w:t xml:space="preserve">Wachtkamerovereenkomst, Bijlage </w:t>
      </w:r>
      <w:r w:rsidR="00A635FA">
        <w:t>F</w:t>
      </w:r>
      <w:r>
        <w:t>;</w:t>
      </w:r>
    </w:p>
    <w:p w14:paraId="3DC9C9B9" w14:textId="0DB54954" w:rsidR="00B07851" w:rsidRDefault="00B07851" w:rsidP="003940ED">
      <w:pPr>
        <w:pStyle w:val="Lijstalinea"/>
        <w:numPr>
          <w:ilvl w:val="0"/>
          <w:numId w:val="8"/>
        </w:numPr>
      </w:pPr>
      <w:r>
        <w:t>Klachtenregel</w:t>
      </w:r>
      <w:r w:rsidR="00A635FA">
        <w:t>ing</w:t>
      </w:r>
      <w:r w:rsidR="00086E52">
        <w:t>, Bijlage</w:t>
      </w:r>
      <w:r w:rsidR="00A635FA">
        <w:t xml:space="preserve"> G;</w:t>
      </w:r>
    </w:p>
    <w:p w14:paraId="2EBC9BE1" w14:textId="77777777" w:rsidR="00415577" w:rsidRDefault="00415577" w:rsidP="00415577">
      <w:pPr>
        <w:pStyle w:val="Lijstalinea"/>
        <w:numPr>
          <w:ilvl w:val="0"/>
          <w:numId w:val="8"/>
        </w:numPr>
      </w:pPr>
      <w:r>
        <w:rPr>
          <w:rFonts w:ascii="Calibri" w:eastAsia="Verdana" w:hAnsi="Calibri" w:cs="Calibri"/>
        </w:rPr>
        <w:t>SROI, Bijlage H;</w:t>
      </w:r>
    </w:p>
    <w:p w14:paraId="70ABF640" w14:textId="2CF92D8D" w:rsidR="003940ED" w:rsidRPr="007B105C" w:rsidRDefault="008360FB" w:rsidP="003940ED">
      <w:pPr>
        <w:pStyle w:val="Lijstalinea"/>
        <w:numPr>
          <w:ilvl w:val="0"/>
          <w:numId w:val="8"/>
        </w:numPr>
      </w:pPr>
      <w:r w:rsidRPr="008360FB">
        <w:rPr>
          <w:rFonts w:ascii="Calibri" w:eastAsia="Verdana" w:hAnsi="Calibri" w:cs="Calibri"/>
        </w:rPr>
        <w:t>Referentie eis</w:t>
      </w:r>
      <w:r>
        <w:t>,</w:t>
      </w:r>
      <w:r w:rsidRPr="008360FB">
        <w:rPr>
          <w:rFonts w:ascii="Calibri" w:eastAsia="Verdana" w:hAnsi="Calibri" w:cs="Calibri"/>
        </w:rPr>
        <w:t xml:space="preserve"> Bijlage I</w:t>
      </w:r>
      <w:r w:rsidR="007B105C">
        <w:rPr>
          <w:rFonts w:ascii="Calibri" w:eastAsia="Verdana" w:hAnsi="Calibri" w:cs="Calibri"/>
        </w:rPr>
        <w:t>;</w:t>
      </w:r>
    </w:p>
    <w:p w14:paraId="161017DB" w14:textId="0E1077C3" w:rsidR="007B105C" w:rsidRPr="00F2395C" w:rsidRDefault="007B105C" w:rsidP="003940ED">
      <w:pPr>
        <w:pStyle w:val="Lijstalinea"/>
        <w:numPr>
          <w:ilvl w:val="0"/>
          <w:numId w:val="8"/>
        </w:numPr>
        <w:rPr>
          <w:highlight w:val="yellow"/>
        </w:rPr>
      </w:pPr>
      <w:r w:rsidRPr="00F2395C">
        <w:rPr>
          <w:rFonts w:ascii="Calibri" w:eastAsia="Verdana" w:hAnsi="Calibri" w:cs="Calibri"/>
          <w:highlight w:val="yellow"/>
        </w:rPr>
        <w:t>Huisregels, Bijlage J.</w:t>
      </w:r>
    </w:p>
    <w:p w14:paraId="1012F4A2" w14:textId="77777777" w:rsidR="003940ED" w:rsidRDefault="003940ED" w:rsidP="00250D31">
      <w:pPr>
        <w:pStyle w:val="Kop2"/>
      </w:pPr>
      <w:bookmarkStart w:id="11" w:name="_Toc150162016"/>
      <w:r>
        <w:t>Leeswijzer</w:t>
      </w:r>
      <w:bookmarkEnd w:id="11"/>
    </w:p>
    <w:p w14:paraId="423F963C" w14:textId="77777777" w:rsidR="003940ED" w:rsidRDefault="003940ED" w:rsidP="003940ED">
      <w:r>
        <w:t>Hoofdstuk 2 gaat in op de Aanbestedingsprocedure en wijze van inschrijven. In hoofdstuk 3 zijn de eisen ten aanzien van de Inschrijvers beschreven. In hoofdstuk 4 volgt een toelichting op de eisen ten aanzien van de Opdracht en ten slotte vormt hoofdstuk 5 een toelichting op de wijze waarop de beslissing wordt genomen die leidt tot de leverancier die de Opdracht -voorlopig- gegund krijgt.</w:t>
      </w:r>
    </w:p>
    <w:p w14:paraId="1C735C28" w14:textId="77777777" w:rsidR="0057683F" w:rsidRDefault="0057683F" w:rsidP="003940ED"/>
    <w:p w14:paraId="22E1863C" w14:textId="77777777" w:rsidR="007C005C" w:rsidRDefault="007C005C">
      <w:pPr>
        <w:rPr>
          <w:rFonts w:ascii="Open Sans" w:eastAsiaTheme="majorEastAsia" w:hAnsi="Open Sans" w:cs="Open Sans"/>
          <w:b/>
          <w:bCs/>
          <w:color w:val="113E52"/>
          <w:sz w:val="36"/>
          <w:szCs w:val="36"/>
        </w:rPr>
      </w:pPr>
      <w:r>
        <w:br w:type="page"/>
      </w:r>
    </w:p>
    <w:p w14:paraId="10A334A3" w14:textId="3C945DDC" w:rsidR="003940ED" w:rsidRDefault="003940ED" w:rsidP="003940ED">
      <w:pPr>
        <w:pStyle w:val="Kop1"/>
      </w:pPr>
      <w:r>
        <w:lastRenderedPageBreak/>
        <w:tab/>
      </w:r>
      <w:bookmarkStart w:id="12" w:name="_Toc150162017"/>
      <w:r>
        <w:t>De procedure en Inschrijving</w:t>
      </w:r>
      <w:bookmarkEnd w:id="12"/>
    </w:p>
    <w:p w14:paraId="60271D57" w14:textId="45E6EEEA" w:rsidR="003940ED" w:rsidRDefault="003940ED" w:rsidP="003940ED">
      <w:r>
        <w:t xml:space="preserve">Op deze Aanbesteding is de Aanbestedingswet 2012 van toepassing. Omdat het Europese drempelbedrag voor </w:t>
      </w:r>
      <w:r w:rsidRPr="00E37F55">
        <w:t xml:space="preserve">diensten en leveringen </w:t>
      </w:r>
      <w:r>
        <w:t>naar verwachting</w:t>
      </w:r>
      <w:r w:rsidR="00B81627">
        <w:t xml:space="preserve"> </w:t>
      </w:r>
      <w:r w:rsidR="00606F82">
        <w:t xml:space="preserve">wel </w:t>
      </w:r>
      <w:r>
        <w:t>wordt overschreden, wordt de Aanbesteding</w:t>
      </w:r>
      <w:r w:rsidR="007C005C">
        <w:t xml:space="preserve"> </w:t>
      </w:r>
      <w:r w:rsidR="002C6AD9">
        <w:t xml:space="preserve">nationaal </w:t>
      </w:r>
      <w:r w:rsidR="005B6000">
        <w:t>openbaar</w:t>
      </w:r>
      <w:r>
        <w:t xml:space="preserve"> uitgevoerd.</w:t>
      </w:r>
      <w:r w:rsidR="00553CA6">
        <w:t xml:space="preserve"> Het betreft een </w:t>
      </w:r>
      <w:r w:rsidR="00553CA6" w:rsidRPr="00553CA6">
        <w:t>sociale en andere specifieke dienst</w:t>
      </w:r>
      <w:r w:rsidR="00553CA6">
        <w:t xml:space="preserve">, waarvoor </w:t>
      </w:r>
      <w:r w:rsidR="00553CA6" w:rsidRPr="00553CA6">
        <w:t>een vereenvoudigde procedure</w:t>
      </w:r>
      <w:r w:rsidR="00553CA6">
        <w:t xml:space="preserve"> geldt</w:t>
      </w:r>
      <w:r w:rsidR="00553CA6" w:rsidRPr="00553CA6">
        <w:t>, gezien de beperkte grensoverschrijdende dimensie van deze diensten.</w:t>
      </w:r>
    </w:p>
    <w:p w14:paraId="579D816C" w14:textId="77777777" w:rsidR="003940ED" w:rsidRDefault="003940ED" w:rsidP="00250D31">
      <w:pPr>
        <w:pStyle w:val="Kop2"/>
      </w:pPr>
      <w:bookmarkStart w:id="13" w:name="_Toc150162018"/>
      <w:r>
        <w:t>Keuze procedure</w:t>
      </w:r>
      <w:bookmarkEnd w:id="13"/>
    </w:p>
    <w:p w14:paraId="507AFEE0" w14:textId="45708957" w:rsidR="00B81627" w:rsidRDefault="00B81627" w:rsidP="00B81627">
      <w:pPr>
        <w:pStyle w:val="Plattetekst"/>
        <w:tabs>
          <w:tab w:val="left" w:pos="9072"/>
        </w:tabs>
        <w:spacing w:before="9" w:after="240" w:line="276" w:lineRule="auto"/>
        <w:ind w:left="0" w:right="4"/>
        <w:rPr>
          <w:rFonts w:ascii="Corbel" w:hAnsi="Corbel"/>
        </w:rPr>
      </w:pPr>
      <w:r w:rsidRPr="00CF050A">
        <w:rPr>
          <w:rFonts w:asciiTheme="minorHAnsi" w:hAnsiTheme="minorHAnsi"/>
        </w:rPr>
        <w:t>De keuze voor de</w:t>
      </w:r>
      <w:r w:rsidR="005B6000">
        <w:rPr>
          <w:rFonts w:asciiTheme="minorHAnsi" w:hAnsiTheme="minorHAnsi"/>
        </w:rPr>
        <w:t xml:space="preserve"> nationaal openbare</w:t>
      </w:r>
      <w:r w:rsidR="00E6722C">
        <w:rPr>
          <w:rFonts w:asciiTheme="minorHAnsi" w:hAnsiTheme="minorHAnsi"/>
        </w:rPr>
        <w:t xml:space="preserve"> aanbesteding</w:t>
      </w:r>
      <w:r w:rsidRPr="00CF050A">
        <w:rPr>
          <w:rFonts w:asciiTheme="minorHAnsi" w:hAnsiTheme="minorHAnsi"/>
        </w:rPr>
        <w:t xml:space="preserve"> is gebaseerd op, naast het feit dat het Europese drempelbedrag </w:t>
      </w:r>
      <w:r w:rsidR="005B6000">
        <w:rPr>
          <w:rFonts w:asciiTheme="minorHAnsi" w:hAnsiTheme="minorHAnsi"/>
        </w:rPr>
        <w:t>wel</w:t>
      </w:r>
      <w:r>
        <w:rPr>
          <w:rFonts w:asciiTheme="minorHAnsi" w:hAnsiTheme="minorHAnsi"/>
        </w:rPr>
        <w:t xml:space="preserve"> </w:t>
      </w:r>
      <w:r w:rsidRPr="00CF050A">
        <w:rPr>
          <w:rFonts w:asciiTheme="minorHAnsi" w:hAnsiTheme="minorHAnsi"/>
        </w:rPr>
        <w:t>wordt overschreden, het aantal potentiële Inschrijvers, de omvang van de Opdracht en de doorlooptijd van de Aanbesteding. Zie voor dit laatste punt de planning.</w:t>
      </w:r>
      <w:r>
        <w:rPr>
          <w:rFonts w:ascii="Corbel" w:hAnsi="Corbel"/>
        </w:rPr>
        <w:t xml:space="preserve"> </w:t>
      </w:r>
    </w:p>
    <w:p w14:paraId="1990ADC5" w14:textId="77777777" w:rsidR="003940ED" w:rsidRDefault="003940ED" w:rsidP="00250D31">
      <w:pPr>
        <w:pStyle w:val="Kop2"/>
      </w:pPr>
      <w:bookmarkStart w:id="14" w:name="_Toc150162019"/>
      <w:r>
        <w:t>Planning</w:t>
      </w:r>
      <w:bookmarkEnd w:id="14"/>
    </w:p>
    <w:p w14:paraId="5E67229A" w14:textId="3A837601" w:rsidR="003940ED" w:rsidRDefault="003940ED" w:rsidP="003940ED">
      <w:r>
        <w:t>De geactualiseerde planningsdata zijn te raadplegen via TenderNed. De Aanbestedende dienst behoudt zich het recht voor de beoogde tijdsplanning te wijzigen. In geval er overgegaan wordt tot wijziging van de beoogde planning, wordt dit naar alle betrokkenen gecommuniceerd via TenderNed. De in het (gewijzigde) tijdschema genoemde data aangaande het indienen van vragen en het indienen van Inschrijvingen gelden als Fatale termijnen.</w:t>
      </w:r>
    </w:p>
    <w:p w14:paraId="794DA25B" w14:textId="262220EA" w:rsidR="00936697" w:rsidRDefault="00936697" w:rsidP="00936697">
      <w:pPr>
        <w:pStyle w:val="Lijstalinea"/>
        <w:numPr>
          <w:ilvl w:val="0"/>
          <w:numId w:val="8"/>
        </w:numPr>
        <w:rPr>
          <w:noProof/>
        </w:rPr>
      </w:pPr>
      <w:bookmarkStart w:id="15" w:name="_Hlk146708893"/>
      <w:r>
        <w:rPr>
          <w:noProof/>
        </w:rPr>
        <w:t>Versturen van uitnodigingen</w:t>
      </w:r>
      <w:r>
        <w:rPr>
          <w:noProof/>
        </w:rPr>
        <w:tab/>
      </w:r>
      <w:r>
        <w:rPr>
          <w:noProof/>
        </w:rPr>
        <w:tab/>
      </w:r>
      <w:r>
        <w:rPr>
          <w:noProof/>
        </w:rPr>
        <w:tab/>
      </w:r>
      <w:r>
        <w:rPr>
          <w:noProof/>
        </w:rPr>
        <w:tab/>
      </w:r>
      <w:r>
        <w:rPr>
          <w:noProof/>
        </w:rPr>
        <w:tab/>
      </w:r>
      <w:r>
        <w:rPr>
          <w:noProof/>
        </w:rPr>
        <w:tab/>
      </w:r>
      <w:r w:rsidR="004E682A">
        <w:rPr>
          <w:noProof/>
        </w:rPr>
        <w:t>1</w:t>
      </w:r>
      <w:r w:rsidR="00D14D0F">
        <w:rPr>
          <w:noProof/>
        </w:rPr>
        <w:t>7</w:t>
      </w:r>
      <w:r w:rsidR="004E682A">
        <w:rPr>
          <w:noProof/>
        </w:rPr>
        <w:t xml:space="preserve"> oktober</w:t>
      </w:r>
      <w:r>
        <w:rPr>
          <w:noProof/>
        </w:rPr>
        <w:t xml:space="preserve"> ’23</w:t>
      </w:r>
    </w:p>
    <w:p w14:paraId="38BE0A37" w14:textId="584AA624" w:rsidR="00936697" w:rsidRDefault="00936697" w:rsidP="00936697">
      <w:pPr>
        <w:pStyle w:val="Lijstalinea"/>
        <w:numPr>
          <w:ilvl w:val="0"/>
          <w:numId w:val="8"/>
        </w:numPr>
        <w:rPr>
          <w:noProof/>
        </w:rPr>
      </w:pPr>
      <w:r>
        <w:rPr>
          <w:noProof/>
        </w:rPr>
        <w:t>Uiterlijke ontvangst van vragen voor inschrijvingen</w:t>
      </w:r>
      <w:r>
        <w:rPr>
          <w:noProof/>
        </w:rPr>
        <w:tab/>
      </w:r>
      <w:r>
        <w:rPr>
          <w:noProof/>
        </w:rPr>
        <w:tab/>
      </w:r>
      <w:r>
        <w:rPr>
          <w:noProof/>
        </w:rPr>
        <w:tab/>
      </w:r>
      <w:r>
        <w:rPr>
          <w:noProof/>
        </w:rPr>
        <w:tab/>
      </w:r>
      <w:r w:rsidR="004E682A">
        <w:rPr>
          <w:noProof/>
        </w:rPr>
        <w:t>26</w:t>
      </w:r>
      <w:r>
        <w:rPr>
          <w:noProof/>
        </w:rPr>
        <w:t xml:space="preserve"> oktober ‘23</w:t>
      </w:r>
    </w:p>
    <w:p w14:paraId="6D9ABA44" w14:textId="3ABC270E" w:rsidR="00936697" w:rsidRDefault="00936697" w:rsidP="00936697">
      <w:pPr>
        <w:pStyle w:val="Lijstalinea"/>
        <w:numPr>
          <w:ilvl w:val="0"/>
          <w:numId w:val="8"/>
        </w:numPr>
        <w:rPr>
          <w:noProof/>
        </w:rPr>
      </w:pPr>
      <w:r>
        <w:rPr>
          <w:noProof/>
        </w:rPr>
        <w:t>Bekendmaken nota van inlichtingen inschrijffase</w:t>
      </w:r>
      <w:r>
        <w:rPr>
          <w:noProof/>
        </w:rPr>
        <w:tab/>
      </w:r>
      <w:r>
        <w:rPr>
          <w:noProof/>
        </w:rPr>
        <w:tab/>
      </w:r>
      <w:r>
        <w:rPr>
          <w:noProof/>
        </w:rPr>
        <w:tab/>
      </w:r>
      <w:r>
        <w:rPr>
          <w:noProof/>
        </w:rPr>
        <w:tab/>
      </w:r>
      <w:r w:rsidR="004E682A">
        <w:rPr>
          <w:noProof/>
        </w:rPr>
        <w:t>2 november</w:t>
      </w:r>
      <w:r>
        <w:rPr>
          <w:noProof/>
        </w:rPr>
        <w:t xml:space="preserve"> ‘23</w:t>
      </w:r>
    </w:p>
    <w:p w14:paraId="31468659" w14:textId="0EA81D05" w:rsidR="00593DFD" w:rsidRPr="00593DFD" w:rsidRDefault="002201BF" w:rsidP="00593DFD">
      <w:pPr>
        <w:pStyle w:val="Lijstalinea"/>
        <w:numPr>
          <w:ilvl w:val="0"/>
          <w:numId w:val="8"/>
        </w:numPr>
        <w:rPr>
          <w:noProof/>
          <w:highlight w:val="yellow"/>
        </w:rPr>
      </w:pPr>
      <w:r>
        <w:rPr>
          <w:noProof/>
          <w:highlight w:val="yellow"/>
        </w:rPr>
        <w:t>R</w:t>
      </w:r>
      <w:r w:rsidR="00593DFD" w:rsidRPr="00593DFD">
        <w:rPr>
          <w:noProof/>
          <w:highlight w:val="yellow"/>
        </w:rPr>
        <w:t>ectificatie</w:t>
      </w:r>
      <w:r>
        <w:rPr>
          <w:noProof/>
          <w:highlight w:val="yellow"/>
        </w:rPr>
        <w:tab/>
      </w:r>
      <w:r>
        <w:rPr>
          <w:noProof/>
          <w:highlight w:val="yellow"/>
        </w:rPr>
        <w:tab/>
      </w:r>
      <w:r w:rsidR="00593DFD" w:rsidRPr="00593DFD">
        <w:rPr>
          <w:noProof/>
          <w:highlight w:val="yellow"/>
        </w:rPr>
        <w:tab/>
      </w:r>
      <w:r w:rsidR="00593DFD" w:rsidRPr="00593DFD">
        <w:rPr>
          <w:noProof/>
          <w:highlight w:val="yellow"/>
        </w:rPr>
        <w:tab/>
      </w:r>
      <w:r w:rsidR="00593DFD" w:rsidRPr="00593DFD">
        <w:rPr>
          <w:noProof/>
          <w:highlight w:val="yellow"/>
        </w:rPr>
        <w:tab/>
      </w:r>
      <w:r w:rsidR="00593DFD" w:rsidRPr="00593DFD">
        <w:rPr>
          <w:noProof/>
          <w:highlight w:val="yellow"/>
        </w:rPr>
        <w:tab/>
      </w:r>
      <w:r w:rsidR="00593DFD" w:rsidRPr="00593DFD">
        <w:rPr>
          <w:noProof/>
          <w:highlight w:val="yellow"/>
        </w:rPr>
        <w:tab/>
      </w:r>
      <w:r w:rsidR="00593DFD" w:rsidRPr="00593DFD">
        <w:rPr>
          <w:noProof/>
          <w:highlight w:val="yellow"/>
        </w:rPr>
        <w:tab/>
      </w:r>
      <w:r w:rsidR="00593DFD" w:rsidRPr="00593DFD">
        <w:rPr>
          <w:noProof/>
          <w:highlight w:val="yellow"/>
        </w:rPr>
        <w:tab/>
      </w:r>
      <w:r w:rsidR="00593DFD" w:rsidRPr="00593DFD">
        <w:rPr>
          <w:noProof/>
          <w:highlight w:val="yellow"/>
        </w:rPr>
        <w:t>6 november</w:t>
      </w:r>
      <w:r w:rsidR="00593DFD" w:rsidRPr="00593DFD">
        <w:rPr>
          <w:noProof/>
          <w:highlight w:val="yellow"/>
        </w:rPr>
        <w:t xml:space="preserve"> ’23</w:t>
      </w:r>
    </w:p>
    <w:p w14:paraId="799CC54B" w14:textId="2D26221A" w:rsidR="00593DFD" w:rsidRPr="00593DFD" w:rsidRDefault="00593DFD" w:rsidP="00593DFD">
      <w:pPr>
        <w:pStyle w:val="Lijstalinea"/>
        <w:numPr>
          <w:ilvl w:val="0"/>
          <w:numId w:val="8"/>
        </w:numPr>
        <w:rPr>
          <w:noProof/>
          <w:highlight w:val="yellow"/>
        </w:rPr>
      </w:pPr>
      <w:r w:rsidRPr="00593DFD">
        <w:rPr>
          <w:noProof/>
          <w:highlight w:val="yellow"/>
        </w:rPr>
        <w:t>Uiterlijke ontvangst van vragen voor inschrijvingen</w:t>
      </w:r>
      <w:r w:rsidRPr="00593DFD">
        <w:rPr>
          <w:noProof/>
          <w:highlight w:val="yellow"/>
        </w:rPr>
        <w:tab/>
      </w:r>
      <w:r w:rsidRPr="00593DFD">
        <w:rPr>
          <w:noProof/>
          <w:highlight w:val="yellow"/>
        </w:rPr>
        <w:tab/>
      </w:r>
      <w:r w:rsidRPr="00593DFD">
        <w:rPr>
          <w:noProof/>
          <w:highlight w:val="yellow"/>
        </w:rPr>
        <w:tab/>
      </w:r>
      <w:r w:rsidRPr="00593DFD">
        <w:rPr>
          <w:noProof/>
          <w:highlight w:val="yellow"/>
        </w:rPr>
        <w:tab/>
      </w:r>
      <w:r w:rsidRPr="00593DFD">
        <w:rPr>
          <w:noProof/>
          <w:highlight w:val="yellow"/>
        </w:rPr>
        <w:t>15 november</w:t>
      </w:r>
      <w:r w:rsidRPr="00593DFD">
        <w:rPr>
          <w:noProof/>
          <w:highlight w:val="yellow"/>
        </w:rPr>
        <w:t xml:space="preserve"> ‘23</w:t>
      </w:r>
    </w:p>
    <w:p w14:paraId="5F332916" w14:textId="25C1B4B4" w:rsidR="00593DFD" w:rsidRPr="00593DFD" w:rsidRDefault="00593DFD" w:rsidP="00593DFD">
      <w:pPr>
        <w:pStyle w:val="Lijstalinea"/>
        <w:numPr>
          <w:ilvl w:val="0"/>
          <w:numId w:val="8"/>
        </w:numPr>
        <w:rPr>
          <w:noProof/>
          <w:highlight w:val="yellow"/>
        </w:rPr>
      </w:pPr>
      <w:r w:rsidRPr="00593DFD">
        <w:rPr>
          <w:noProof/>
          <w:highlight w:val="yellow"/>
        </w:rPr>
        <w:t>Bekendmaken nota van inlichtingen inschrijffase</w:t>
      </w:r>
      <w:r w:rsidRPr="00593DFD">
        <w:rPr>
          <w:noProof/>
          <w:highlight w:val="yellow"/>
        </w:rPr>
        <w:tab/>
      </w:r>
      <w:r w:rsidRPr="00593DFD">
        <w:rPr>
          <w:noProof/>
          <w:highlight w:val="yellow"/>
        </w:rPr>
        <w:tab/>
      </w:r>
      <w:r w:rsidRPr="00593DFD">
        <w:rPr>
          <w:noProof/>
          <w:highlight w:val="yellow"/>
        </w:rPr>
        <w:tab/>
      </w:r>
      <w:r w:rsidRPr="00593DFD">
        <w:rPr>
          <w:noProof/>
          <w:highlight w:val="yellow"/>
        </w:rPr>
        <w:tab/>
      </w:r>
      <w:r w:rsidRPr="00593DFD">
        <w:rPr>
          <w:noProof/>
          <w:highlight w:val="yellow"/>
        </w:rPr>
        <w:t>20</w:t>
      </w:r>
      <w:r w:rsidRPr="00593DFD">
        <w:rPr>
          <w:noProof/>
          <w:highlight w:val="yellow"/>
        </w:rPr>
        <w:t xml:space="preserve"> november ‘23</w:t>
      </w:r>
    </w:p>
    <w:p w14:paraId="6F3ECDEA" w14:textId="2A737057" w:rsidR="00936697" w:rsidRDefault="00936697" w:rsidP="00936697">
      <w:pPr>
        <w:pStyle w:val="Lijstalinea"/>
        <w:numPr>
          <w:ilvl w:val="0"/>
          <w:numId w:val="8"/>
        </w:numPr>
        <w:rPr>
          <w:noProof/>
        </w:rPr>
      </w:pPr>
      <w:r>
        <w:rPr>
          <w:noProof/>
        </w:rPr>
        <w:t>Uiterlijke ontvangst van inschrijvingen</w:t>
      </w:r>
      <w:r>
        <w:rPr>
          <w:noProof/>
        </w:rPr>
        <w:tab/>
      </w:r>
      <w:r>
        <w:rPr>
          <w:noProof/>
        </w:rPr>
        <w:tab/>
      </w:r>
      <w:r>
        <w:rPr>
          <w:noProof/>
        </w:rPr>
        <w:tab/>
      </w:r>
      <w:r>
        <w:rPr>
          <w:noProof/>
        </w:rPr>
        <w:tab/>
      </w:r>
      <w:r>
        <w:rPr>
          <w:noProof/>
        </w:rPr>
        <w:tab/>
      </w:r>
      <w:r w:rsidR="009E6945" w:rsidRPr="009E6945">
        <w:rPr>
          <w:noProof/>
          <w:highlight w:val="yellow"/>
        </w:rPr>
        <w:t>1 december</w:t>
      </w:r>
      <w:r w:rsidRPr="009E6945">
        <w:rPr>
          <w:noProof/>
          <w:highlight w:val="yellow"/>
        </w:rPr>
        <w:t xml:space="preserve"> ‘23</w:t>
      </w:r>
    </w:p>
    <w:p w14:paraId="576E8D82" w14:textId="4ED7DA8B" w:rsidR="00936697" w:rsidRDefault="00936697" w:rsidP="00936697">
      <w:pPr>
        <w:pStyle w:val="Lijstalinea"/>
        <w:numPr>
          <w:ilvl w:val="0"/>
          <w:numId w:val="8"/>
        </w:numPr>
        <w:rPr>
          <w:noProof/>
        </w:rPr>
      </w:pPr>
      <w:r>
        <w:rPr>
          <w:noProof/>
        </w:rPr>
        <w:t>Opening van de kluis met inschrijvingen</w:t>
      </w:r>
      <w:r>
        <w:rPr>
          <w:noProof/>
        </w:rPr>
        <w:tab/>
      </w:r>
      <w:r>
        <w:rPr>
          <w:noProof/>
        </w:rPr>
        <w:tab/>
      </w:r>
      <w:r>
        <w:rPr>
          <w:noProof/>
        </w:rPr>
        <w:tab/>
      </w:r>
      <w:r>
        <w:rPr>
          <w:noProof/>
        </w:rPr>
        <w:tab/>
      </w:r>
      <w:r>
        <w:rPr>
          <w:noProof/>
        </w:rPr>
        <w:tab/>
      </w:r>
      <w:r w:rsidR="009E6945" w:rsidRPr="009E6945">
        <w:rPr>
          <w:noProof/>
          <w:highlight w:val="yellow"/>
        </w:rPr>
        <w:t>4 december</w:t>
      </w:r>
      <w:r w:rsidRPr="009E6945">
        <w:rPr>
          <w:noProof/>
          <w:highlight w:val="yellow"/>
        </w:rPr>
        <w:t xml:space="preserve"> ‘23</w:t>
      </w:r>
    </w:p>
    <w:p w14:paraId="473785AC" w14:textId="4D827519" w:rsidR="00936697" w:rsidRDefault="00936697" w:rsidP="00936697">
      <w:pPr>
        <w:pStyle w:val="Lijstalinea"/>
        <w:numPr>
          <w:ilvl w:val="0"/>
          <w:numId w:val="8"/>
        </w:numPr>
        <w:rPr>
          <w:noProof/>
        </w:rPr>
      </w:pPr>
      <w:r>
        <w:rPr>
          <w:noProof/>
        </w:rPr>
        <w:t>Versturen gunningsbeslissing</w:t>
      </w:r>
      <w:r>
        <w:rPr>
          <w:noProof/>
        </w:rPr>
        <w:tab/>
      </w:r>
      <w:r>
        <w:rPr>
          <w:noProof/>
        </w:rPr>
        <w:tab/>
      </w:r>
      <w:r>
        <w:rPr>
          <w:noProof/>
        </w:rPr>
        <w:tab/>
      </w:r>
      <w:r>
        <w:rPr>
          <w:noProof/>
        </w:rPr>
        <w:tab/>
      </w:r>
      <w:r>
        <w:rPr>
          <w:noProof/>
        </w:rPr>
        <w:tab/>
      </w:r>
      <w:r>
        <w:rPr>
          <w:noProof/>
        </w:rPr>
        <w:tab/>
      </w:r>
      <w:r w:rsidR="0002532A" w:rsidRPr="0002532A">
        <w:rPr>
          <w:noProof/>
          <w:highlight w:val="yellow"/>
        </w:rPr>
        <w:t>21 december</w:t>
      </w:r>
      <w:r w:rsidRPr="0002532A">
        <w:rPr>
          <w:noProof/>
          <w:highlight w:val="yellow"/>
        </w:rPr>
        <w:t xml:space="preserve"> </w:t>
      </w:r>
      <w:r w:rsidR="0002532A" w:rsidRPr="0002532A">
        <w:rPr>
          <w:noProof/>
          <w:highlight w:val="yellow"/>
        </w:rPr>
        <w:t>‘</w:t>
      </w:r>
      <w:r w:rsidRPr="0002532A">
        <w:rPr>
          <w:noProof/>
          <w:highlight w:val="yellow"/>
        </w:rPr>
        <w:t>23</w:t>
      </w:r>
    </w:p>
    <w:p w14:paraId="38100255" w14:textId="23A930EC" w:rsidR="00936697" w:rsidRDefault="00936697" w:rsidP="00936697">
      <w:pPr>
        <w:pStyle w:val="Lijstalinea"/>
        <w:numPr>
          <w:ilvl w:val="0"/>
          <w:numId w:val="8"/>
        </w:numPr>
        <w:rPr>
          <w:noProof/>
        </w:rPr>
      </w:pPr>
      <w:bookmarkStart w:id="16" w:name="_Hlk146797597"/>
      <w:r>
        <w:rPr>
          <w:noProof/>
        </w:rPr>
        <w:t>Versturen gunning</w:t>
      </w:r>
      <w:r>
        <w:rPr>
          <w:noProof/>
        </w:rPr>
        <w:tab/>
      </w:r>
      <w:r>
        <w:rPr>
          <w:noProof/>
        </w:rPr>
        <w:tab/>
      </w:r>
      <w:r>
        <w:rPr>
          <w:noProof/>
        </w:rPr>
        <w:tab/>
      </w:r>
      <w:r>
        <w:rPr>
          <w:noProof/>
        </w:rPr>
        <w:tab/>
      </w:r>
      <w:r>
        <w:rPr>
          <w:noProof/>
        </w:rPr>
        <w:tab/>
      </w:r>
      <w:r>
        <w:rPr>
          <w:noProof/>
        </w:rPr>
        <w:tab/>
      </w:r>
      <w:r>
        <w:rPr>
          <w:noProof/>
        </w:rPr>
        <w:tab/>
      </w:r>
      <w:r>
        <w:rPr>
          <w:noProof/>
        </w:rPr>
        <w:tab/>
      </w:r>
      <w:r w:rsidR="00396E67" w:rsidRPr="00396E67">
        <w:rPr>
          <w:noProof/>
          <w:highlight w:val="yellow"/>
        </w:rPr>
        <w:t xml:space="preserve">3 </w:t>
      </w:r>
      <w:r w:rsidR="0002532A" w:rsidRPr="00396E67">
        <w:rPr>
          <w:noProof/>
          <w:highlight w:val="yellow"/>
        </w:rPr>
        <w:t>januari</w:t>
      </w:r>
      <w:r w:rsidRPr="00396E67">
        <w:rPr>
          <w:noProof/>
          <w:highlight w:val="yellow"/>
        </w:rPr>
        <w:t xml:space="preserve"> </w:t>
      </w:r>
      <w:r w:rsidRPr="0002532A">
        <w:rPr>
          <w:noProof/>
          <w:highlight w:val="yellow"/>
        </w:rPr>
        <w:t>‘2</w:t>
      </w:r>
      <w:r w:rsidR="0002532A" w:rsidRPr="0002532A">
        <w:rPr>
          <w:noProof/>
          <w:highlight w:val="yellow"/>
        </w:rPr>
        <w:t>4</w:t>
      </w:r>
    </w:p>
    <w:p w14:paraId="59365177" w14:textId="72A78376" w:rsidR="00936697" w:rsidRDefault="00936697" w:rsidP="00936697">
      <w:pPr>
        <w:pStyle w:val="Lijstalinea"/>
        <w:numPr>
          <w:ilvl w:val="0"/>
          <w:numId w:val="8"/>
        </w:numPr>
        <w:rPr>
          <w:noProof/>
        </w:rPr>
      </w:pPr>
      <w:r>
        <w:rPr>
          <w:noProof/>
        </w:rPr>
        <w:t>Datum aanvang werkzaamheden</w:t>
      </w:r>
      <w:r>
        <w:rPr>
          <w:noProof/>
        </w:rPr>
        <w:tab/>
      </w:r>
      <w:r>
        <w:rPr>
          <w:noProof/>
        </w:rPr>
        <w:tab/>
      </w:r>
      <w:r>
        <w:rPr>
          <w:noProof/>
        </w:rPr>
        <w:tab/>
      </w:r>
      <w:r>
        <w:rPr>
          <w:noProof/>
        </w:rPr>
        <w:tab/>
      </w:r>
      <w:r>
        <w:rPr>
          <w:noProof/>
        </w:rPr>
        <w:tab/>
      </w:r>
      <w:r>
        <w:rPr>
          <w:noProof/>
        </w:rPr>
        <w:tab/>
      </w:r>
      <w:r w:rsidR="004E682A">
        <w:rPr>
          <w:noProof/>
        </w:rPr>
        <w:t>1 maart</w:t>
      </w:r>
      <w:r>
        <w:rPr>
          <w:noProof/>
        </w:rPr>
        <w:t xml:space="preserve"> ‘24</w:t>
      </w:r>
    </w:p>
    <w:p w14:paraId="13E0333A" w14:textId="6A676435" w:rsidR="00936697" w:rsidRDefault="00936697" w:rsidP="00936697">
      <w:pPr>
        <w:pStyle w:val="Lijstalinea"/>
        <w:numPr>
          <w:ilvl w:val="0"/>
          <w:numId w:val="8"/>
        </w:numPr>
        <w:rPr>
          <w:noProof/>
        </w:rPr>
      </w:pPr>
      <w:r>
        <w:rPr>
          <w:noProof/>
        </w:rPr>
        <w:t>Voltooiing van de opdracht</w:t>
      </w:r>
      <w:r>
        <w:rPr>
          <w:noProof/>
        </w:rPr>
        <w:tab/>
      </w:r>
      <w:r>
        <w:rPr>
          <w:noProof/>
        </w:rPr>
        <w:tab/>
      </w:r>
      <w:r>
        <w:rPr>
          <w:noProof/>
        </w:rPr>
        <w:tab/>
      </w:r>
      <w:r>
        <w:rPr>
          <w:noProof/>
        </w:rPr>
        <w:tab/>
      </w:r>
      <w:r>
        <w:rPr>
          <w:noProof/>
        </w:rPr>
        <w:tab/>
      </w:r>
      <w:r>
        <w:rPr>
          <w:noProof/>
        </w:rPr>
        <w:tab/>
      </w:r>
      <w:r>
        <w:rPr>
          <w:noProof/>
        </w:rPr>
        <w:tab/>
      </w:r>
      <w:r w:rsidR="004E682A">
        <w:rPr>
          <w:noProof/>
        </w:rPr>
        <w:t>1 april</w:t>
      </w:r>
      <w:r>
        <w:rPr>
          <w:noProof/>
        </w:rPr>
        <w:t xml:space="preserve"> ‘2</w:t>
      </w:r>
      <w:r w:rsidR="004E682A">
        <w:rPr>
          <w:noProof/>
        </w:rPr>
        <w:t>6</w:t>
      </w:r>
    </w:p>
    <w:p w14:paraId="6D124058" w14:textId="77777777" w:rsidR="003940ED" w:rsidRDefault="003940ED" w:rsidP="00250D31">
      <w:pPr>
        <w:pStyle w:val="Kop2"/>
      </w:pPr>
      <w:bookmarkStart w:id="17" w:name="_Toc150162020"/>
      <w:bookmarkEnd w:id="15"/>
      <w:bookmarkEnd w:id="16"/>
      <w:r>
        <w:t>Communicatie en contact</w:t>
      </w:r>
      <w:bookmarkEnd w:id="17"/>
    </w:p>
    <w:p w14:paraId="703B6AA0" w14:textId="77777777" w:rsidR="003940ED" w:rsidRDefault="003940ED" w:rsidP="003940ED">
      <w:r>
        <w:t xml:space="preserve">De communicatie met betrekking tot de Aanbesteding verloopt uitsluitend via TenderNed. </w:t>
      </w:r>
    </w:p>
    <w:p w14:paraId="37C0268C" w14:textId="77777777" w:rsidR="00B97C04" w:rsidRDefault="003940ED" w:rsidP="00687557">
      <w:pPr>
        <w:rPr>
          <w:highlight w:val="yellow"/>
        </w:rPr>
      </w:pPr>
      <w:r>
        <w:t xml:space="preserve">Gedurende de looptijd van de Aanbesteding is het niet toegestaan contact te hebben met de medewerkers van de gemeente omtrent deze Aanbesteding. Vragen kunnen alleen gesteld worden via TenderNed door gebruik te maken van de vragenronde. De gemeente beantwoordt de vragen dan door middel van een Nota van Inlichtingen. </w:t>
      </w:r>
      <w:r w:rsidR="00687557">
        <w:br/>
      </w:r>
    </w:p>
    <w:p w14:paraId="3276634D" w14:textId="71507C5E" w:rsidR="003940ED" w:rsidRDefault="00687557" w:rsidP="00687557">
      <w:r w:rsidRPr="00687557">
        <w:rPr>
          <w:highlight w:val="yellow"/>
        </w:rPr>
        <w:lastRenderedPageBreak/>
        <w:t>Mocht er naar aanleiding van de volgende nota van inlichtingen na de</w:t>
      </w:r>
      <w:r w:rsidRPr="00687557">
        <w:rPr>
          <w:highlight w:val="yellow"/>
        </w:rPr>
        <w:t xml:space="preserve"> </w:t>
      </w:r>
      <w:r w:rsidRPr="00687557">
        <w:rPr>
          <w:highlight w:val="yellow"/>
        </w:rPr>
        <w:t xml:space="preserve">rectificatie, nog aanleiding zijn voor het stellen van vragen. Dan </w:t>
      </w:r>
      <w:r w:rsidR="00B65D2F">
        <w:rPr>
          <w:highlight w:val="yellow"/>
        </w:rPr>
        <w:t>dienen</w:t>
      </w:r>
      <w:r w:rsidRPr="00687557">
        <w:rPr>
          <w:highlight w:val="yellow"/>
        </w:rPr>
        <w:t xml:space="preserve"> </w:t>
      </w:r>
      <w:r w:rsidRPr="00687557">
        <w:rPr>
          <w:highlight w:val="yellow"/>
        </w:rPr>
        <w:t>deze via de berichtenmodule van Tender</w:t>
      </w:r>
      <w:r w:rsidR="00B65D2F">
        <w:rPr>
          <w:highlight w:val="yellow"/>
        </w:rPr>
        <w:t>N</w:t>
      </w:r>
      <w:r w:rsidRPr="00687557">
        <w:rPr>
          <w:highlight w:val="yellow"/>
        </w:rPr>
        <w:t>ed binnen twee werkdagen na</w:t>
      </w:r>
      <w:r w:rsidRPr="00687557">
        <w:rPr>
          <w:highlight w:val="yellow"/>
        </w:rPr>
        <w:t xml:space="preserve"> </w:t>
      </w:r>
      <w:r w:rsidRPr="00687557">
        <w:rPr>
          <w:highlight w:val="yellow"/>
        </w:rPr>
        <w:t>publicatie van de nota van inlichtingen worden ingediend.</w:t>
      </w:r>
    </w:p>
    <w:p w14:paraId="02CC5F76" w14:textId="77777777" w:rsidR="003940ED" w:rsidRDefault="003940ED" w:rsidP="00250D31">
      <w:pPr>
        <w:pStyle w:val="Kop2"/>
      </w:pPr>
      <w:bookmarkStart w:id="18" w:name="_Toc150162021"/>
      <w:r>
        <w:t>Nota van Inlichtingen</w:t>
      </w:r>
      <w:bookmarkEnd w:id="18"/>
    </w:p>
    <w:p w14:paraId="7576E737" w14:textId="77777777" w:rsidR="003940ED" w:rsidRDefault="003940ED" w:rsidP="003940ED">
      <w:r>
        <w:t>Aanbestedende dienst sluit de vragenronde met het verzenden van een Nota van Inlichtingen met daarin de geanonimiseerde vragen van Inschrijvers en de antwoorden van Aanbestedende dienst, waarin ook eventuele wijzigingen  in de Aanbestedingsdocumenten vermeldt worden. De verschenen Nota van Inlichtingen maakt onderdeel uit van deze Aanbesteding en de bepalingen hierin prevaleren boven dit document indien er sprake is van tegenstrijdigheden. Indien er meerdere Nota van Inlichtingen verschijnen prevaleert de meest recente Nota van Inlichtingen.</w:t>
      </w:r>
    </w:p>
    <w:p w14:paraId="6D910F68" w14:textId="77777777" w:rsidR="003940ED" w:rsidRDefault="003940ED" w:rsidP="003940ED">
      <w:r>
        <w:t>Indien Inschrijver een vraag stelt die volgens hem niet openbaar gemaakt mag worden, zal Aanbestedende dienst dit beoordelen. Als Aanbestedende dienst van mening is dat de vraag openbaar gesteld dient te worden, zal hij dit kenbaar maken en de vraagsteller de kans geven om de vraag in te trekken.</w:t>
      </w:r>
    </w:p>
    <w:p w14:paraId="7109053C" w14:textId="77777777" w:rsidR="003940ED" w:rsidRDefault="003940ED" w:rsidP="003940ED">
      <w:r>
        <w:t>Aanbestedende dienst stelt de Nota van Inlichtingen via het Aanbestedingsplatform aan alle Inschrijvers beschikbaar. Inschrijvers zijn zelf verantwoordelijk om deze informatie tot zich te nemen.</w:t>
      </w:r>
    </w:p>
    <w:p w14:paraId="021AC3C4" w14:textId="77777777" w:rsidR="003940ED" w:rsidRDefault="003940ED" w:rsidP="00250D31">
      <w:pPr>
        <w:pStyle w:val="Kop2"/>
      </w:pPr>
      <w:bookmarkStart w:id="19" w:name="_Toc150162022"/>
      <w:r>
        <w:t>Tegenstrijdigheden, onduidelijkheden en/of onvolkomenheden</w:t>
      </w:r>
      <w:bookmarkEnd w:id="19"/>
    </w:p>
    <w:p w14:paraId="57D4D825" w14:textId="77777777" w:rsidR="003940ED" w:rsidRDefault="003940ED" w:rsidP="003940ED">
      <w:r>
        <w:t>Aan de inhoud van de Aanbestedingsdocumenten is de grootst mogelijke zorg besteed. Mocht Inschrijver desondanks menen dat er sprake is van tegenstrijdigheden, enige onduidelijkheid en/of onvolkomenheden, dan dient Inschrijver de Aanbestedende dienst hier zo spoedig mogelijk, maar uiterlijk voor de in de planning genoemde “Uiterste datum voor het indienen van vragen en opmerkingen”, op te attenderen. Reacties worden zorgvuldig bestudeerd en kunnen leiden tot aanpassingen.</w:t>
      </w:r>
    </w:p>
    <w:p w14:paraId="1B74E826" w14:textId="77777777" w:rsidR="003940ED" w:rsidRDefault="003940ED" w:rsidP="00250D31">
      <w:pPr>
        <w:pStyle w:val="Kop2"/>
      </w:pPr>
      <w:bookmarkStart w:id="20" w:name="_Toc150162023"/>
      <w:r>
        <w:t>Klachten</w:t>
      </w:r>
      <w:bookmarkEnd w:id="20"/>
    </w:p>
    <w:p w14:paraId="13E2D345" w14:textId="4AD171C3" w:rsidR="004B2C78" w:rsidRPr="00147A03" w:rsidRDefault="004B2C78" w:rsidP="004B2C78">
      <w:pPr>
        <w:rPr>
          <w:color w:val="FF0000"/>
        </w:rPr>
      </w:pPr>
      <w:r w:rsidRPr="00E618BA">
        <w:t xml:space="preserve">Voor onderhavige aanbestedingsprocedure geldt de klachtenregeling zoals opgenomen in </w:t>
      </w:r>
      <w:r w:rsidRPr="006F7B67">
        <w:rPr>
          <w:b/>
          <w:bCs/>
        </w:rPr>
        <w:t xml:space="preserve">Bijlage </w:t>
      </w:r>
      <w:r>
        <w:rPr>
          <w:b/>
          <w:bCs/>
        </w:rPr>
        <w:t>G</w:t>
      </w:r>
      <w:r w:rsidRPr="006F7B67">
        <w:rPr>
          <w:b/>
          <w:bCs/>
        </w:rPr>
        <w:t xml:space="preserve">  </w:t>
      </w:r>
      <w:r w:rsidRPr="004130F1">
        <w:t>Klachtenregeling ICZ</w:t>
      </w:r>
      <w:r w:rsidRPr="00E618BA">
        <w:t>.</w:t>
      </w:r>
      <w:r>
        <w:t xml:space="preserve"> </w:t>
      </w:r>
    </w:p>
    <w:p w14:paraId="5265F91A" w14:textId="77777777" w:rsidR="003940ED" w:rsidRDefault="003940ED" w:rsidP="00250D31">
      <w:pPr>
        <w:pStyle w:val="Kop2"/>
      </w:pPr>
      <w:bookmarkStart w:id="21" w:name="_Toc150162024"/>
      <w:r>
        <w:t>Voorbehouden</w:t>
      </w:r>
      <w:bookmarkEnd w:id="21"/>
    </w:p>
    <w:p w14:paraId="2D124645" w14:textId="77777777" w:rsidR="003940ED" w:rsidRDefault="003940ED" w:rsidP="003940ED">
      <w:r>
        <w:t>De Aanbestedende dienst behoudt zich het recht voor om het aanbestedingstraject tijdelijk of definitief te stoppen of niet tot Opdrachtverlening over te gaan.</w:t>
      </w:r>
    </w:p>
    <w:p w14:paraId="311E8728" w14:textId="77777777" w:rsidR="003940ED" w:rsidRDefault="003940ED" w:rsidP="00250D31">
      <w:pPr>
        <w:pStyle w:val="Kop2"/>
      </w:pPr>
      <w:bookmarkStart w:id="22" w:name="_Toc150162025"/>
      <w:r>
        <w:t>inschrijfkosten</w:t>
      </w:r>
      <w:bookmarkEnd w:id="22"/>
    </w:p>
    <w:p w14:paraId="7B33C4F2" w14:textId="77777777" w:rsidR="003940ED" w:rsidRDefault="003940ED" w:rsidP="003940ED">
      <w:r>
        <w:t>Aan het opstellen en uitbrengen van een Inschrijving, met inbegrip van eventueel te verstrekken nadere inlichtingen, zijn voor de Aanbestedende dienst geen kosten verbonden.</w:t>
      </w:r>
    </w:p>
    <w:p w14:paraId="0C1779B1" w14:textId="77777777" w:rsidR="003940ED" w:rsidRDefault="003940ED" w:rsidP="00250D31">
      <w:pPr>
        <w:pStyle w:val="Kop2"/>
      </w:pPr>
      <w:bookmarkStart w:id="23" w:name="_Toc150162026"/>
      <w:r>
        <w:lastRenderedPageBreak/>
        <w:t>Tijdigheid en volledigheid</w:t>
      </w:r>
      <w:bookmarkEnd w:id="23"/>
    </w:p>
    <w:p w14:paraId="7BA445DA" w14:textId="77777777" w:rsidR="003940ED" w:rsidRDefault="003940ED" w:rsidP="003940ED">
      <w:r>
        <w:t>Inschrijver is zelf verantwoordelijk voor de tijdigheid en/of de volledigheid van de Inschrijving. De Aanbestedende dienst en/of het Aanbestedingsplatform kan niet verantwoordelijk gehouden worden voor het niet tijdig en/of niet volledig aanleveren van de in deze Aanbestedingsprocedure gevraagde documentatie. Inschrijvingen die niet voldoen aan de in de Aanbestedingsdocumenten gestelde voorwaarden en/of eisen, komen niet voor gunning van de Opdracht in aanmerking en worden beschouwd als niet gedaan.</w:t>
      </w:r>
    </w:p>
    <w:p w14:paraId="6818B221" w14:textId="77777777" w:rsidR="003940ED" w:rsidRDefault="003940ED" w:rsidP="00250D31">
      <w:pPr>
        <w:pStyle w:val="Kop2"/>
      </w:pPr>
      <w:bookmarkStart w:id="24" w:name="_Toc150162027"/>
      <w:r>
        <w:t>Inschrijven als Combinatie of als Hoofdaannemer met Onderaannemers</w:t>
      </w:r>
      <w:bookmarkEnd w:id="24"/>
    </w:p>
    <w:p w14:paraId="16769899" w14:textId="77777777" w:rsidR="003940ED" w:rsidRDefault="003940ED" w:rsidP="003940ED">
      <w:r>
        <w:t xml:space="preserve">Inschrijven in Combinatie is toegestaan. Aanbestedende dienst wenst gedurende de looptijd van de te sluiten overeenkomst één aanspreekpunt namens de Combinatie. </w:t>
      </w:r>
      <w:proofErr w:type="spellStart"/>
      <w:r>
        <w:t>Combinanten</w:t>
      </w:r>
      <w:proofErr w:type="spellEnd"/>
      <w:r>
        <w:t xml:space="preserve"> dienen in hun Inschrijving duidelijk aan te geven wie het aanspreekpunt voor Aanbestedende dienst is. Ook in het geval van Inschrijving van een Hoofdaannemer met </w:t>
      </w:r>
      <w:proofErr w:type="spellStart"/>
      <w:r>
        <w:t>Onderaannemingen</w:t>
      </w:r>
      <w:proofErr w:type="spellEnd"/>
      <w:r>
        <w:t>, dient er één aanspreekpunt te zijn. Relevante documenten (zoals het UEA) moeten door alle partijen rechtsgeldig ondertekend worden.</w:t>
      </w:r>
    </w:p>
    <w:p w14:paraId="5EC8DBAE" w14:textId="77777777" w:rsidR="003940ED" w:rsidRDefault="003940ED" w:rsidP="00250D31">
      <w:pPr>
        <w:pStyle w:val="Kop2"/>
      </w:pPr>
      <w:bookmarkStart w:id="25" w:name="_Toc150162028"/>
      <w:r>
        <w:t>Voorschriften</w:t>
      </w:r>
      <w:bookmarkEnd w:id="25"/>
    </w:p>
    <w:p w14:paraId="5AA08198" w14:textId="18B52C39" w:rsidR="003940ED" w:rsidRDefault="003940ED" w:rsidP="003940ED">
      <w:r>
        <w:t>Uw Inschrijving dient geschreven te zijn in de Nederlandse taal. Correspondentie en contacten zullen eveneens in de Nederlandse taal geschieden. De door de Inschrijver gemaakte kosten betreffende de werkzaamheden en materialen omtrent de Inschrijving kunnen niet in rekening gebracht worden bij de Aanbestedende dienst</w:t>
      </w:r>
      <w:r w:rsidR="00006DFC">
        <w:t>.</w:t>
      </w:r>
    </w:p>
    <w:p w14:paraId="5A9886D3" w14:textId="77777777" w:rsidR="003940ED" w:rsidRDefault="003940ED" w:rsidP="003940ED">
      <w:r>
        <w:t>De Inschrijving en alle overige Aanbestedingsdocumenten dienen door een daarvoor bevoegd persoon of personen ondertekend te zijn, op verzoek van de Aanbestedende dienst dient de Inschrijver daar verificatiestukken van te kunnen overleggen.</w:t>
      </w:r>
    </w:p>
    <w:p w14:paraId="287927FE" w14:textId="77777777" w:rsidR="003940ED" w:rsidRDefault="003940ED" w:rsidP="003940ED">
      <w:r>
        <w:t>Het risico van het ontbreken van informatie en/of antwoorden door onjuiste of onvolledige overname van overzichten, gegevens en verklaringen, berust bij Inschrijver.</w:t>
      </w:r>
    </w:p>
    <w:p w14:paraId="4AFFFEDC" w14:textId="77777777" w:rsidR="003940ED" w:rsidRDefault="003940ED" w:rsidP="003940ED">
      <w:r>
        <w:t>Het indienen van varianten en/of alternatieven is niet toegestaan. Indien op grond van deze leidraad door één Inschrijver meerdere Inschrijvingen worden ingediend, wordt geen van deze Inschrijvingen in behandeling genomen.</w:t>
      </w:r>
    </w:p>
    <w:p w14:paraId="59E1119E" w14:textId="77777777" w:rsidR="003940ED" w:rsidRDefault="003940ED" w:rsidP="003940ED">
      <w:r>
        <w:t>Manipulatieve Inschrijvingen zijn niet toegestaan en zullen door Aanbestedende dienst als niet-geldige Inschrijvingen worden gekwalificeerd en terzijde worden gelegd.</w:t>
      </w:r>
    </w:p>
    <w:p w14:paraId="2A6DB01E" w14:textId="77777777" w:rsidR="003940ED" w:rsidRDefault="003940ED" w:rsidP="00250D31">
      <w:pPr>
        <w:pStyle w:val="Kop2"/>
      </w:pPr>
      <w:bookmarkStart w:id="26" w:name="_Toc150162029"/>
      <w:r>
        <w:t>Vertrouwelijkheid, auteursrechten en geheimhouding</w:t>
      </w:r>
      <w:bookmarkEnd w:id="26"/>
    </w:p>
    <w:p w14:paraId="4D0A40F2" w14:textId="77777777" w:rsidR="003940ED" w:rsidRDefault="003940ED" w:rsidP="003940ED">
      <w:r>
        <w:lastRenderedPageBreak/>
        <w:t>In verband met intellectuele eigendomsrechten is het niet toegestaan om dit document en alle daarmee samenhangende bijlagen aan derden ter beschikking te stellen of voor een ander doel dan waarvoor deze is verstrekt te verveelvoudigen. De door u verstrekte informatie wordt na afloop niet geretourneerd.</w:t>
      </w:r>
    </w:p>
    <w:p w14:paraId="1D6A59C9" w14:textId="77777777" w:rsidR="003940ED" w:rsidRDefault="003940ED" w:rsidP="00250D31">
      <w:pPr>
        <w:pStyle w:val="Kop2"/>
      </w:pPr>
      <w:bookmarkStart w:id="27" w:name="_Toc150162030"/>
      <w:r>
        <w:t>Gestanddoening</w:t>
      </w:r>
      <w:bookmarkEnd w:id="27"/>
    </w:p>
    <w:p w14:paraId="14032DA4" w14:textId="0E922E72" w:rsidR="00B81627" w:rsidRPr="00CF050A" w:rsidRDefault="00B81627" w:rsidP="00B81627">
      <w:pPr>
        <w:tabs>
          <w:tab w:val="left" w:pos="9072"/>
        </w:tabs>
        <w:ind w:right="4"/>
      </w:pPr>
      <w:r w:rsidRPr="00CF050A">
        <w:t xml:space="preserve">Inschrijver dient zijn Inschrijving </w:t>
      </w:r>
      <w:r w:rsidR="007C005C">
        <w:t>3 maanden</w:t>
      </w:r>
      <w:r w:rsidRPr="00CF050A">
        <w:t xml:space="preserve"> gestand te doen. </w:t>
      </w:r>
    </w:p>
    <w:p w14:paraId="58FABA34" w14:textId="77777777" w:rsidR="003940ED" w:rsidRDefault="003940ED" w:rsidP="00250D31">
      <w:pPr>
        <w:pStyle w:val="Kop2"/>
      </w:pPr>
      <w:bookmarkStart w:id="28" w:name="_Toc150162031"/>
      <w:r>
        <w:t>Wijze van Inschrijving</w:t>
      </w:r>
      <w:bookmarkEnd w:id="28"/>
    </w:p>
    <w:p w14:paraId="25C63DA0" w14:textId="77777777" w:rsidR="003940ED" w:rsidRDefault="003940ED" w:rsidP="003940ED">
      <w:r>
        <w:t>De Aanbestedende dienst verlangt van Inschrijver de informatie die wordt gevraagd in de eisen (en evt. Gunningscriteria) te uploaden op het Aanbestedingsplatform (</w:t>
      </w:r>
      <w:hyperlink r:id="rId15" w:history="1">
        <w:r w:rsidR="00B81627" w:rsidRPr="001D78ED">
          <w:rPr>
            <w:rStyle w:val="Hyperlink"/>
          </w:rPr>
          <w:t>www.tenderned.nl</w:t>
        </w:r>
      </w:hyperlink>
      <w:r>
        <w:t>). Het is van belang dat alle eisen en Gunningscriteria worden beantwoord op de wijze waarop deze zijn gevraagd. Dat kan zijn in de vorm van een document maar ook in de vorm van het aanklikken van het correcte antwoord. Indien een antwoord of document ontbreekt, is uw Inschrijving onvolledig en kan deze op grond hiervan worden afgewezen. Alle niet gevraagde maar wel ingediende informatie zal niet in de beoordeling worden meegenomen.</w:t>
      </w:r>
    </w:p>
    <w:p w14:paraId="4136E9B5" w14:textId="77777777" w:rsidR="003940ED" w:rsidRDefault="003940ED" w:rsidP="003940ED">
      <w:r>
        <w:t>U dient bij Inschrijving de volgende documenten in:</w:t>
      </w:r>
    </w:p>
    <w:p w14:paraId="72B0A2A3" w14:textId="0994D11A" w:rsidR="003940ED" w:rsidRDefault="003940ED" w:rsidP="003940ED">
      <w:pPr>
        <w:pStyle w:val="Lijstalinea"/>
        <w:numPr>
          <w:ilvl w:val="0"/>
          <w:numId w:val="8"/>
        </w:numPr>
      </w:pPr>
      <w:r>
        <w:t xml:space="preserve">Uniform Europees Aanbestedingsdocument, </w:t>
      </w:r>
      <w:r w:rsidR="00B702F8">
        <w:t>Bijlage B</w:t>
      </w:r>
      <w:r>
        <w:t>;</w:t>
      </w:r>
    </w:p>
    <w:p w14:paraId="7D5C37E7" w14:textId="56FB8767" w:rsidR="003940ED" w:rsidRDefault="003940ED" w:rsidP="003940ED">
      <w:pPr>
        <w:pStyle w:val="Lijstalinea"/>
        <w:numPr>
          <w:ilvl w:val="0"/>
          <w:numId w:val="8"/>
        </w:numPr>
      </w:pPr>
      <w:r>
        <w:t xml:space="preserve">Prijzenblad, </w:t>
      </w:r>
      <w:r w:rsidR="00B702F8">
        <w:t>Bijlage D</w:t>
      </w:r>
      <w:r>
        <w:t>;</w:t>
      </w:r>
    </w:p>
    <w:p w14:paraId="61BDF34F" w14:textId="6A1AFF7E" w:rsidR="00AC7368" w:rsidRDefault="009177E8" w:rsidP="003940ED">
      <w:pPr>
        <w:pStyle w:val="Lijstalinea"/>
        <w:numPr>
          <w:ilvl w:val="0"/>
          <w:numId w:val="8"/>
        </w:numPr>
      </w:pPr>
      <w:r>
        <w:t>U</w:t>
      </w:r>
      <w:r w:rsidRPr="009177E8">
        <w:t>itwerking van G2.1 (h</w:t>
      </w:r>
      <w:r w:rsidR="00B702F8" w:rsidRPr="009177E8">
        <w:t>oe wordt er gehandeld bij calamiteiten en extra inzet</w:t>
      </w:r>
      <w:r w:rsidRPr="009177E8">
        <w:t>)</w:t>
      </w:r>
      <w:r w:rsidR="00936697">
        <w:t>;</w:t>
      </w:r>
    </w:p>
    <w:p w14:paraId="7BDC36EB" w14:textId="072A0C1E" w:rsidR="009177E8" w:rsidRPr="009177E8" w:rsidRDefault="009177E8" w:rsidP="009177E8">
      <w:pPr>
        <w:pStyle w:val="Lijstalinea"/>
        <w:numPr>
          <w:ilvl w:val="1"/>
          <w:numId w:val="8"/>
        </w:numPr>
        <w:rPr>
          <w:b/>
          <w:bCs/>
        </w:rPr>
      </w:pPr>
      <w:r w:rsidRPr="009177E8">
        <w:rPr>
          <w:b/>
          <w:bCs/>
        </w:rPr>
        <w:t xml:space="preserve">U dient geen kenmerken </w:t>
      </w:r>
      <w:r w:rsidR="00936697">
        <w:rPr>
          <w:b/>
          <w:bCs/>
        </w:rPr>
        <w:t xml:space="preserve">(naam, logo etc.) </w:t>
      </w:r>
      <w:r w:rsidRPr="009177E8">
        <w:rPr>
          <w:b/>
          <w:bCs/>
        </w:rPr>
        <w:t>van uw organisatie op te nemen in de uitwerking</w:t>
      </w:r>
      <w:r w:rsidR="00936697">
        <w:rPr>
          <w:b/>
          <w:bCs/>
        </w:rPr>
        <w:t>.</w:t>
      </w:r>
    </w:p>
    <w:p w14:paraId="4CCC70C5" w14:textId="75EA7B63" w:rsidR="008123C3" w:rsidRDefault="008123C3" w:rsidP="008123C3">
      <w:pPr>
        <w:pStyle w:val="Lijstalinea"/>
        <w:numPr>
          <w:ilvl w:val="0"/>
          <w:numId w:val="8"/>
        </w:numPr>
      </w:pPr>
      <w:r>
        <w:t>Een uittreksel van inschrijving bij de Kamer van Koophandel, niet ouder dan 6 maanden op het moment van Inschrijven</w:t>
      </w:r>
      <w:r w:rsidR="00A54331">
        <w:t>.</w:t>
      </w:r>
    </w:p>
    <w:p w14:paraId="17453E97" w14:textId="77777777" w:rsidR="0057683F" w:rsidRDefault="0057683F" w:rsidP="009177E8"/>
    <w:p w14:paraId="5703C5BE" w14:textId="77777777" w:rsidR="007C005C" w:rsidRDefault="007C005C">
      <w:pPr>
        <w:rPr>
          <w:rFonts w:ascii="Open Sans" w:eastAsiaTheme="majorEastAsia" w:hAnsi="Open Sans" w:cs="Open Sans"/>
          <w:b/>
          <w:bCs/>
          <w:color w:val="113E52"/>
          <w:sz w:val="36"/>
          <w:szCs w:val="36"/>
        </w:rPr>
      </w:pPr>
      <w:r>
        <w:br w:type="page"/>
      </w:r>
    </w:p>
    <w:p w14:paraId="567EEE90" w14:textId="4D3A7769" w:rsidR="003940ED" w:rsidRPr="003940ED" w:rsidRDefault="003940ED" w:rsidP="003940ED">
      <w:pPr>
        <w:pStyle w:val="Kop1"/>
      </w:pPr>
      <w:r w:rsidRPr="003940ED">
        <w:lastRenderedPageBreak/>
        <w:tab/>
      </w:r>
      <w:bookmarkStart w:id="29" w:name="_Toc150162032"/>
      <w:r w:rsidRPr="003940ED">
        <w:t>Eisen aan Inschrijvers</w:t>
      </w:r>
      <w:bookmarkEnd w:id="29"/>
    </w:p>
    <w:p w14:paraId="5E92DDA2" w14:textId="77777777" w:rsidR="003940ED" w:rsidRDefault="003940ED" w:rsidP="003940ED">
      <w:r>
        <w:t>Ten aanzien van Inschrijvers gelden uitsluitingsgronden en geschiktheidseisen. Indien één of meer van de in dit hoofdstuk genoemde uitsluitingsgronden op u van toepassing zijn, wordt u uitgesloten van Inschrijving op deze Aanbesteding. Dat gebeurt ook als u niet kunt voldoen aan één of meer van de in dit hoofdstuk genoemde geschiktheidseisen.</w:t>
      </w:r>
    </w:p>
    <w:p w14:paraId="434D6917" w14:textId="77777777" w:rsidR="003940ED" w:rsidRDefault="003940ED" w:rsidP="00250D31">
      <w:pPr>
        <w:pStyle w:val="Kop2"/>
      </w:pPr>
      <w:bookmarkStart w:id="30" w:name="_Toc150162033"/>
      <w:r>
        <w:t>Uitsluitingsgronden</w:t>
      </w:r>
      <w:bookmarkEnd w:id="30"/>
    </w:p>
    <w:p w14:paraId="0BC57E03" w14:textId="7DD39A66" w:rsidR="003940ED" w:rsidRDefault="003940ED" w:rsidP="003940ED">
      <w:r>
        <w:t xml:space="preserve">De uitsluitingsgronden die van toepassing zijn op deze Aanbesteding, zijn aangemerkt in het Uniform Europees Aanbestedingsdocument (UEA), te vinden in </w:t>
      </w:r>
      <w:r w:rsidR="000C5081">
        <w:rPr>
          <w:b/>
        </w:rPr>
        <w:t>B</w:t>
      </w:r>
      <w:r w:rsidR="00F96210" w:rsidRPr="000C5081">
        <w:rPr>
          <w:b/>
        </w:rPr>
        <w:t>ijlage B</w:t>
      </w:r>
      <w:r w:rsidRPr="00F96210">
        <w:rPr>
          <w:bCs/>
        </w:rPr>
        <w:t>.</w:t>
      </w:r>
      <w:r w:rsidR="00DD4454">
        <w:t xml:space="preserve"> </w:t>
      </w:r>
      <w:r>
        <w:t>Inschrijvers kunnen verklaren dat de uitsluitingsgronden niet op hen van toepassing zijn door het rechtsgeldig ondertekenen van de UEA.</w:t>
      </w:r>
    </w:p>
    <w:p w14:paraId="327FE6B9" w14:textId="00F7DAB4" w:rsidR="003940ED" w:rsidRDefault="003940ED" w:rsidP="00250D31">
      <w:pPr>
        <w:pStyle w:val="Kop2"/>
      </w:pPr>
      <w:bookmarkStart w:id="31" w:name="_Toc150162034"/>
      <w:r w:rsidRPr="0038303B">
        <w:t>Geschiktheidseisen</w:t>
      </w:r>
      <w:bookmarkEnd w:id="31"/>
    </w:p>
    <w:p w14:paraId="346C1183" w14:textId="5B6FE4E4" w:rsidR="008360FB" w:rsidRPr="00090EAC" w:rsidRDefault="003940ED" w:rsidP="008360FB">
      <w:r>
        <w:t>Geschiktheidseisen hebben betrekking op de financiële en economische draagkracht en op de technische- of beroepsbekwaamheid.</w:t>
      </w:r>
      <w:r w:rsidR="008360FB">
        <w:t xml:space="preserve"> Zie </w:t>
      </w:r>
      <w:r w:rsidR="008360FB" w:rsidRPr="008360FB">
        <w:rPr>
          <w:b/>
          <w:bCs/>
        </w:rPr>
        <w:t>Bijlage C</w:t>
      </w:r>
      <w:r w:rsidR="008360FB">
        <w:t xml:space="preserve"> </w:t>
      </w:r>
      <w:r w:rsidR="008360FB" w:rsidRPr="00090EAC">
        <w:t>Programma van Eisen</w:t>
      </w:r>
      <w:r w:rsidR="008360FB">
        <w:t>.</w:t>
      </w:r>
    </w:p>
    <w:p w14:paraId="09C0B2B2" w14:textId="77777777" w:rsidR="003940ED" w:rsidRDefault="003940ED" w:rsidP="00250D31">
      <w:pPr>
        <w:pStyle w:val="Kop2"/>
      </w:pPr>
      <w:bookmarkStart w:id="32" w:name="_Toc150162035"/>
      <w:r>
        <w:t>Uniform Europees Aanbestedingsdocument</w:t>
      </w:r>
      <w:bookmarkEnd w:id="32"/>
    </w:p>
    <w:p w14:paraId="4094092B" w14:textId="08A0167C" w:rsidR="003940ED" w:rsidRPr="000C2355" w:rsidRDefault="003940ED" w:rsidP="003940ED">
      <w:pPr>
        <w:rPr>
          <w:strike/>
          <w:color w:val="FF0000"/>
        </w:rPr>
      </w:pPr>
      <w:r>
        <w:t>Door invullen en rechtsgeldig ondertekenen van het bijgevoegde Uniform Europees Aanbestedingsdocument kunnen Inschrijvers verklaren dat de uitsluitingsgronden niet op hen van toepassing zijn en dat wordt voldaan aan</w:t>
      </w:r>
      <w:r w:rsidR="00B81627">
        <w:t xml:space="preserve"> de geschiktheidseisen. Binnen </w:t>
      </w:r>
      <w:r w:rsidR="00DD4454">
        <w:rPr>
          <w:b/>
        </w:rPr>
        <w:t>7</w:t>
      </w:r>
      <w:r>
        <w:t xml:space="preserve"> dagen na het communiceren van het Voornemen tot gunnen dient de Inschrijver aan wie de Opdracht gegund wordt enkele bewijsstukken te kunnen overleggen. </w:t>
      </w:r>
      <w:r w:rsidRPr="00244CD7">
        <w:rPr>
          <w:strike/>
          <w:highlight w:val="yellow"/>
        </w:rPr>
        <w:t>Voorbeelden van bewijsstukken zijn:</w:t>
      </w:r>
      <w:r w:rsidRPr="00244CD7">
        <w:rPr>
          <w:strike/>
        </w:rPr>
        <w:t xml:space="preserve"> </w:t>
      </w:r>
    </w:p>
    <w:p w14:paraId="0A307A6F" w14:textId="77777777" w:rsidR="003940ED" w:rsidRDefault="003940ED" w:rsidP="003940ED">
      <w:pPr>
        <w:pStyle w:val="Lijstalinea"/>
        <w:numPr>
          <w:ilvl w:val="0"/>
          <w:numId w:val="8"/>
        </w:numPr>
      </w:pPr>
      <w:r>
        <w:t>Gedragsverklaring aanbesteden, niet ouder dan twee jaar op het moment van indienen van een Inschrijving;</w:t>
      </w:r>
    </w:p>
    <w:p w14:paraId="677E4186" w14:textId="70B56A21" w:rsidR="004E44A8" w:rsidRDefault="003940ED" w:rsidP="008123C3">
      <w:pPr>
        <w:pStyle w:val="Lijstalinea"/>
        <w:numPr>
          <w:ilvl w:val="0"/>
          <w:numId w:val="8"/>
        </w:numPr>
      </w:pPr>
      <w:r>
        <w:t>Een verklaring van de Belastingdienst, niet ouder dan 6 maanden op het moment van indienen van een Inschrijving</w:t>
      </w:r>
      <w:r w:rsidR="004E44A8">
        <w:t>;</w:t>
      </w:r>
    </w:p>
    <w:p w14:paraId="410109D8" w14:textId="667DA4BD" w:rsidR="004E44A8" w:rsidRDefault="004E44A8" w:rsidP="008123C3">
      <w:pPr>
        <w:pStyle w:val="Lijstalinea"/>
        <w:numPr>
          <w:ilvl w:val="0"/>
          <w:numId w:val="8"/>
        </w:numPr>
      </w:pPr>
      <w:r>
        <w:t>De</w:t>
      </w:r>
      <w:r w:rsidRPr="004E44A8">
        <w:t xml:space="preserve"> bedrijfs- en beroepsaansprakelijkheidsverzekering. De minimale dekking van de verzekering is € 1.000.000, - per gebeurtenis (ongeacht het aantal gebeurtenissen) en € 3.000.000, - per jaar</w:t>
      </w:r>
      <w:r>
        <w:t>;</w:t>
      </w:r>
    </w:p>
    <w:p w14:paraId="39226E0D" w14:textId="5070E422" w:rsidR="0057683F" w:rsidRDefault="004E44A8" w:rsidP="008123C3">
      <w:pPr>
        <w:pStyle w:val="Lijstalinea"/>
        <w:numPr>
          <w:ilvl w:val="0"/>
          <w:numId w:val="8"/>
        </w:numPr>
      </w:pPr>
      <w:r>
        <w:t>De</w:t>
      </w:r>
      <w:r w:rsidRPr="004E44A8">
        <w:t xml:space="preserve"> ISO 9001 certificering</w:t>
      </w:r>
      <w:r w:rsidR="00BC1EC7">
        <w:t xml:space="preserve"> </w:t>
      </w:r>
      <w:r w:rsidR="00BC1EC7" w:rsidRPr="00BC1EC7">
        <w:rPr>
          <w:highlight w:val="yellow"/>
        </w:rPr>
        <w:t>of vergelijkbaar</w:t>
      </w:r>
      <w:r w:rsidR="00994109">
        <w:t>;</w:t>
      </w:r>
    </w:p>
    <w:p w14:paraId="62827B11" w14:textId="067CF32F" w:rsidR="00A52E09" w:rsidRDefault="00A52E09" w:rsidP="008123C3">
      <w:pPr>
        <w:pStyle w:val="Lijstalinea"/>
        <w:numPr>
          <w:ilvl w:val="0"/>
          <w:numId w:val="8"/>
        </w:numPr>
        <w:rPr>
          <w:highlight w:val="yellow"/>
        </w:rPr>
      </w:pPr>
      <w:r w:rsidRPr="00A52E09">
        <w:rPr>
          <w:highlight w:val="yellow"/>
        </w:rPr>
        <w:t>Het Keurmerk beveiliging of vergelijkbaar;</w:t>
      </w:r>
    </w:p>
    <w:p w14:paraId="0289F5E5" w14:textId="6EC1B83F" w:rsidR="00A52E09" w:rsidRPr="00A52E09" w:rsidRDefault="00A52E09" w:rsidP="008123C3">
      <w:pPr>
        <w:pStyle w:val="Lijstalinea"/>
        <w:numPr>
          <w:ilvl w:val="0"/>
          <w:numId w:val="8"/>
        </w:numPr>
        <w:rPr>
          <w:highlight w:val="yellow"/>
        </w:rPr>
      </w:pPr>
      <w:r>
        <w:rPr>
          <w:highlight w:val="yellow"/>
        </w:rPr>
        <w:t>Vergunning WPBR;</w:t>
      </w:r>
    </w:p>
    <w:p w14:paraId="31C98F14" w14:textId="0FB160B7" w:rsidR="00994109" w:rsidRDefault="00994109" w:rsidP="008123C3">
      <w:pPr>
        <w:pStyle w:val="Lijstalinea"/>
        <w:numPr>
          <w:ilvl w:val="0"/>
          <w:numId w:val="8"/>
        </w:numPr>
      </w:pPr>
      <w:r>
        <w:t>A</w:t>
      </w:r>
      <w:r w:rsidRPr="00994109">
        <w:t>ccountantsverklaring</w:t>
      </w:r>
      <w:r>
        <w:t xml:space="preserve"> (alleen op verzoek).</w:t>
      </w:r>
    </w:p>
    <w:p w14:paraId="4171EC50" w14:textId="77777777" w:rsidR="00810EC9" w:rsidRDefault="00810EC9">
      <w:pPr>
        <w:rPr>
          <w:rFonts w:ascii="Open Sans" w:eastAsiaTheme="majorEastAsia" w:hAnsi="Open Sans" w:cs="Open Sans"/>
          <w:b/>
          <w:bCs/>
          <w:color w:val="113E52"/>
          <w:sz w:val="36"/>
          <w:szCs w:val="36"/>
        </w:rPr>
      </w:pPr>
      <w:r>
        <w:br w:type="page"/>
      </w:r>
    </w:p>
    <w:p w14:paraId="78E4BFF0" w14:textId="37793EFB" w:rsidR="003940ED" w:rsidRDefault="003940ED" w:rsidP="006403D0">
      <w:pPr>
        <w:pStyle w:val="Kop1"/>
      </w:pPr>
      <w:r>
        <w:lastRenderedPageBreak/>
        <w:tab/>
      </w:r>
      <w:bookmarkStart w:id="33" w:name="_Toc150162036"/>
      <w:r>
        <w:t>Eisen aan de Opdracht</w:t>
      </w:r>
      <w:bookmarkEnd w:id="33"/>
    </w:p>
    <w:p w14:paraId="7AA44482" w14:textId="77777777" w:rsidR="003940ED" w:rsidRDefault="003940ED" w:rsidP="003940ED">
      <w:r>
        <w:t>In dit hoofdstuk volgen de eisen ten aanzien het uitvoeren van de Opdracht. Naast het Programma van Eisen zijn dat de voorwaarden die aan de Opdracht zijn gesteld.</w:t>
      </w:r>
    </w:p>
    <w:p w14:paraId="0AE525D7" w14:textId="77777777" w:rsidR="003940ED" w:rsidRDefault="003940ED" w:rsidP="008123C3">
      <w:pPr>
        <w:pStyle w:val="Kop2"/>
      </w:pPr>
      <w:bookmarkStart w:id="34" w:name="_Toc150162037"/>
      <w:r>
        <w:t>Algemene voorwaarden</w:t>
      </w:r>
      <w:bookmarkEnd w:id="34"/>
    </w:p>
    <w:p w14:paraId="13E97144" w14:textId="3DED100A" w:rsidR="003940ED" w:rsidRDefault="003940ED" w:rsidP="003940ED">
      <w:r>
        <w:t>Door het doen van een Inschrijving bindt een Inschrijver zich aan alle eisen en voorwaarden van dit document, bijlagen en overige Aanbestedingsdocumenten. Op de overeenkomst zijn de Algemene Inkoopvoorwaarden van de gemeente Gennep van to</w:t>
      </w:r>
      <w:r w:rsidR="00B81627">
        <w:t xml:space="preserve">epassing. Dit is bijgevoegd in </w:t>
      </w:r>
      <w:r w:rsidR="00DC3049">
        <w:rPr>
          <w:b/>
        </w:rPr>
        <w:t>Bijlage A</w:t>
      </w:r>
      <w:r>
        <w:t>.</w:t>
      </w:r>
    </w:p>
    <w:p w14:paraId="6325EA8C" w14:textId="77777777" w:rsidR="003940ED" w:rsidRDefault="003940ED" w:rsidP="003940ED">
      <w:r>
        <w:t>Uw algemene verkoopvoorwaarden, branchevoorwaarden of andere voorwaarden worden uitdrukkelijk uitgesloten.</w:t>
      </w:r>
    </w:p>
    <w:p w14:paraId="40A3E90E" w14:textId="77777777" w:rsidR="003940ED" w:rsidRDefault="003940ED" w:rsidP="00250D31">
      <w:pPr>
        <w:pStyle w:val="Kop2"/>
      </w:pPr>
      <w:bookmarkStart w:id="35" w:name="_Toc150162038"/>
      <w:r>
        <w:t>Programma van Eisen</w:t>
      </w:r>
      <w:bookmarkEnd w:id="35"/>
    </w:p>
    <w:p w14:paraId="4FB3686F" w14:textId="6F45C0AA" w:rsidR="008E5309" w:rsidRDefault="003940ED" w:rsidP="003940ED">
      <w:r>
        <w:t xml:space="preserve">In het Programma van Eisen staan de eisen ten aanzien van het uitvoeren van de Opdracht. </w:t>
      </w:r>
      <w:r w:rsidR="008E5309" w:rsidRPr="008E5309">
        <w:t xml:space="preserve">Zie </w:t>
      </w:r>
      <w:r w:rsidR="008E5309" w:rsidRPr="008E5309">
        <w:rPr>
          <w:b/>
          <w:bCs/>
        </w:rPr>
        <w:t>Bijlage C</w:t>
      </w:r>
      <w:r w:rsidR="008E5309" w:rsidRPr="008E5309">
        <w:t xml:space="preserve"> Programma van Eisen.</w:t>
      </w:r>
    </w:p>
    <w:p w14:paraId="1AAE06ED" w14:textId="77777777" w:rsidR="003940ED" w:rsidRDefault="003940ED" w:rsidP="00250D31">
      <w:pPr>
        <w:pStyle w:val="Kop2"/>
        <w:numPr>
          <w:ilvl w:val="2"/>
          <w:numId w:val="1"/>
        </w:numPr>
        <w:ind w:left="851" w:hanging="851"/>
      </w:pPr>
      <w:bookmarkStart w:id="36" w:name="_Toc150162039"/>
      <w:r>
        <w:t>Sociale voorwaarden</w:t>
      </w:r>
      <w:bookmarkEnd w:id="36"/>
    </w:p>
    <w:p w14:paraId="1D698500" w14:textId="77777777" w:rsidR="008E5309" w:rsidRDefault="008E5309" w:rsidP="008E5309">
      <w:r>
        <w:t>De gemeente Gennep hanteert als uitgangspunt bij al haar Aanbestedingen dat de werkgelegenheid voor mensen met een afstand tot de arbeidsmarkt zoveel mogelijk wordt gestimuleerd. In deze Aanbesteding zullen sociale bestekvoorwaarden worden gesteld ter bevordering van het in dienst nemen van kandidaten die onder de definitie van deze doelgroep vallen.</w:t>
      </w:r>
    </w:p>
    <w:p w14:paraId="742019C1" w14:textId="6ED98393" w:rsidR="008E5309" w:rsidRDefault="008E5309" w:rsidP="008E5309">
      <w:r>
        <w:t xml:space="preserve">Gezien de opdrachtwaarde is het aanbieden van een percentage SROI op de opdrachtwaarde vereist. In dit geval is dat 2,5%, op basis van de bouwblokken methode. Zie </w:t>
      </w:r>
      <w:r w:rsidRPr="008E5309">
        <w:rPr>
          <w:b/>
          <w:bCs/>
        </w:rPr>
        <w:t>Bijlage</w:t>
      </w:r>
      <w:r w:rsidR="00D524ED">
        <w:rPr>
          <w:b/>
          <w:bCs/>
        </w:rPr>
        <w:t xml:space="preserve"> H</w:t>
      </w:r>
      <w:r>
        <w:t xml:space="preserve"> </w:t>
      </w:r>
      <w:r w:rsidRPr="00546462">
        <w:t>SROI</w:t>
      </w:r>
      <w:r>
        <w:t>.</w:t>
      </w:r>
    </w:p>
    <w:p w14:paraId="0E88E944" w14:textId="77777777" w:rsidR="008E5309" w:rsidRDefault="008E5309" w:rsidP="008E5309">
      <w:r>
        <w:t>De definitieve berekening van de gefactureerde omzet geschiedt aan het einde van de looptijd van de overeenkomst.</w:t>
      </w:r>
    </w:p>
    <w:p w14:paraId="35699BC3" w14:textId="77777777" w:rsidR="008E5309" w:rsidRDefault="008E5309" w:rsidP="008E5309">
      <w:r>
        <w:t>Indien de Opdrachtnemer zijn verplichtingen aangaande SROI niet of niet volledig nakomt, betaalt Opdrachtnemer het resterende bedrag dat aan SROI had moeten worden besteed inclusief boete aan de Opdrachtgever. Deze betaling kan plaatsvinden door creditnota’s.</w:t>
      </w:r>
    </w:p>
    <w:p w14:paraId="48C279D7" w14:textId="2F895B50" w:rsidR="008E5309" w:rsidRDefault="008E5309" w:rsidP="008E5309">
      <w:r>
        <w:t>Na gunning zal de Opdrachtnemer binnen 5 werkdagen per email contact opnemen met de SROI-functionaris van de gemeente Gennep, m.thijssen@gennep.nl. De adviseur SROI zal zich inspannen voor de werving en voorselectie van kandidaten uit bedoelde doelgroep. De verantwoordelijkheid voor het inzetten van de sociale voorwaarden blijft bij de Opdrachtnemer. Indien de Opdrachtnemer werkt met Onderaannemers blijft de Opdrachtnemer hoofdelijk aansprakelijk voor deze SROI-verplichting.</w:t>
      </w:r>
    </w:p>
    <w:p w14:paraId="275B553C" w14:textId="77777777" w:rsidR="008E5309" w:rsidRDefault="008E5309" w:rsidP="003940ED"/>
    <w:p w14:paraId="364566F8" w14:textId="77777777" w:rsidR="00810EC9" w:rsidRDefault="00810EC9">
      <w:pPr>
        <w:rPr>
          <w:rFonts w:ascii="Open Sans" w:eastAsiaTheme="majorEastAsia" w:hAnsi="Open Sans" w:cs="Open Sans"/>
          <w:b/>
          <w:bCs/>
          <w:color w:val="113E52"/>
          <w:sz w:val="36"/>
          <w:szCs w:val="36"/>
        </w:rPr>
      </w:pPr>
      <w:r>
        <w:br w:type="page"/>
      </w:r>
    </w:p>
    <w:p w14:paraId="788BFF0E" w14:textId="77777777" w:rsidR="003940ED" w:rsidRDefault="003940ED" w:rsidP="0038303B">
      <w:pPr>
        <w:pStyle w:val="Kop1"/>
        <w:numPr>
          <w:ilvl w:val="0"/>
          <w:numId w:val="21"/>
        </w:numPr>
      </w:pPr>
      <w:r>
        <w:lastRenderedPageBreak/>
        <w:tab/>
      </w:r>
      <w:bookmarkStart w:id="37" w:name="_Toc150162040"/>
      <w:r>
        <w:t>De beslissing</w:t>
      </w:r>
      <w:bookmarkEnd w:id="37"/>
    </w:p>
    <w:p w14:paraId="6E1F4425" w14:textId="77777777" w:rsidR="003940ED" w:rsidRDefault="003940ED" w:rsidP="003940ED">
      <w:r>
        <w:t>In dit hoofdstuk komt aan de orde op welke wijze de winnaar van de Aanbesteding gekozen gaat worden.</w:t>
      </w:r>
    </w:p>
    <w:p w14:paraId="408641F7" w14:textId="77777777" w:rsidR="003940ED" w:rsidRDefault="003940ED" w:rsidP="00250D31">
      <w:pPr>
        <w:pStyle w:val="Kop2"/>
      </w:pPr>
      <w:bookmarkStart w:id="38" w:name="_Toc150162041"/>
      <w:r>
        <w:t>Openen Inschrijvingen</w:t>
      </w:r>
      <w:bookmarkEnd w:id="38"/>
    </w:p>
    <w:p w14:paraId="799D8AC0" w14:textId="77777777" w:rsidR="003940ED" w:rsidRDefault="003940ED" w:rsidP="003940ED">
      <w:r>
        <w:t>Na het verstrijken van de uiterste termijn voor het indienen van de Inschrijving opent Aanbestedende dienst de digitale kluis in TenderNed. Van de opening wordt een proces-verbaal opgemaakt. Inschrijvers kunnen niet bij de opening van de Inschrijvingen aanwezig zijn.</w:t>
      </w:r>
    </w:p>
    <w:p w14:paraId="2BE0E8C7" w14:textId="77777777" w:rsidR="003940ED" w:rsidRDefault="003940ED" w:rsidP="00250D31">
      <w:pPr>
        <w:pStyle w:val="Kop2"/>
      </w:pPr>
      <w:bookmarkStart w:id="39" w:name="_Toc150162042"/>
      <w:r>
        <w:t>Toetsing Inschrijvingen</w:t>
      </w:r>
      <w:bookmarkEnd w:id="39"/>
    </w:p>
    <w:p w14:paraId="6E4EEC0A" w14:textId="77777777" w:rsidR="003940ED" w:rsidRDefault="003940ED" w:rsidP="003940ED">
      <w:r>
        <w:t>De beoordeling van de Inschrijvingen vindt plaats in 3 stappen. Allereerst worden de Inschrijvingen gecontroleerd op tijdigheid, volledigheid en of aan de door Aanbestedende dienst gestelde voorwaarden aan de Inschrijving is voldaan. Zie hiervoor hoofdstuk 2.</w:t>
      </w:r>
    </w:p>
    <w:p w14:paraId="64C21BFD" w14:textId="77777777" w:rsidR="003940ED" w:rsidRDefault="003940ED" w:rsidP="003940ED">
      <w:r>
        <w:t xml:space="preserve">Daarna worden de uitsluitingsgronden, geschiktheidseisen en eisen betreffende de uitvoering van de Opdracht beoordeeld. Zie hiervoor de hoofdstukken 3 en 4. </w:t>
      </w:r>
    </w:p>
    <w:p w14:paraId="05B8A988" w14:textId="77777777" w:rsidR="003940ED" w:rsidRDefault="003940ED" w:rsidP="003940ED">
      <w:r>
        <w:t>Ten slotte worden de Inschrijvingen die door de eerste twee stappen zijn gekomen, beoordeeld aan de hand van het gunningscriterium.</w:t>
      </w:r>
    </w:p>
    <w:p w14:paraId="184C7A1C" w14:textId="77777777" w:rsidR="003940ED" w:rsidRDefault="003940ED" w:rsidP="00250D31">
      <w:pPr>
        <w:pStyle w:val="Kop2"/>
      </w:pPr>
      <w:bookmarkStart w:id="40" w:name="_Toc150162043"/>
      <w:r w:rsidRPr="00250D31">
        <w:t>Gunningscriteria</w:t>
      </w:r>
      <w:bookmarkEnd w:id="40"/>
    </w:p>
    <w:p w14:paraId="48F54463" w14:textId="77777777" w:rsidR="00486C71" w:rsidRDefault="003940ED" w:rsidP="003940ED">
      <w:r>
        <w:t>De criteria voor gunning voor deze Opdracht zijn naast de prijs, kwaliteitsaspecten. De prijs/kwaliteitverhouding is als volgt opgebouwd:</w:t>
      </w:r>
    </w:p>
    <w:tbl>
      <w:tblPr>
        <w:tblStyle w:val="Tabelraster"/>
        <w:tblpPr w:leftFromText="142" w:rightFromText="142" w:bottomFromText="142" w:vertAnchor="text" w:tblpY="1"/>
        <w:tblOverlap w:val="never"/>
        <w:tblW w:w="0" w:type="auto"/>
        <w:tblBorders>
          <w:top w:val="single" w:sz="4" w:space="0" w:color="113E52"/>
          <w:left w:val="single" w:sz="4" w:space="0" w:color="113E52"/>
          <w:bottom w:val="single" w:sz="4" w:space="0" w:color="113E52"/>
          <w:right w:val="single" w:sz="4" w:space="0" w:color="113E52"/>
          <w:insideH w:val="single" w:sz="4" w:space="0" w:color="113E52"/>
          <w:insideV w:val="single" w:sz="4" w:space="0" w:color="113E52"/>
        </w:tblBorders>
        <w:tblLook w:val="04A0" w:firstRow="1" w:lastRow="0" w:firstColumn="1" w:lastColumn="0" w:noHBand="0" w:noVBand="1"/>
      </w:tblPr>
      <w:tblGrid>
        <w:gridCol w:w="1417"/>
        <w:gridCol w:w="4535"/>
        <w:gridCol w:w="3005"/>
      </w:tblGrid>
      <w:tr w:rsidR="009D37AE" w:rsidRPr="00486C71" w14:paraId="18798BF4" w14:textId="77777777" w:rsidTr="00486C71">
        <w:tc>
          <w:tcPr>
            <w:tcW w:w="1417" w:type="dxa"/>
            <w:shd w:val="clear" w:color="auto" w:fill="113E52"/>
          </w:tcPr>
          <w:p w14:paraId="044D56FF" w14:textId="77777777" w:rsidR="0057683F" w:rsidRPr="00486C71" w:rsidRDefault="0057683F" w:rsidP="00486C71">
            <w:pPr>
              <w:pStyle w:val="Geenafstand"/>
              <w:spacing w:line="276" w:lineRule="auto"/>
              <w:rPr>
                <w:rFonts w:asciiTheme="minorHAnsi" w:hAnsiTheme="minorHAnsi"/>
                <w:b/>
                <w:color w:val="FFFFFF" w:themeColor="background1"/>
              </w:rPr>
            </w:pPr>
          </w:p>
        </w:tc>
        <w:tc>
          <w:tcPr>
            <w:tcW w:w="4535" w:type="dxa"/>
            <w:shd w:val="clear" w:color="auto" w:fill="113E52"/>
          </w:tcPr>
          <w:p w14:paraId="260F1DA0" w14:textId="77777777" w:rsidR="0057683F" w:rsidRPr="00486C71" w:rsidRDefault="0057683F" w:rsidP="00486C71">
            <w:pPr>
              <w:pStyle w:val="Geenafstand"/>
              <w:spacing w:line="276" w:lineRule="auto"/>
              <w:rPr>
                <w:rFonts w:asciiTheme="minorHAnsi" w:hAnsiTheme="minorHAnsi"/>
                <w:b/>
                <w:color w:val="FFFFFF" w:themeColor="background1"/>
              </w:rPr>
            </w:pPr>
            <w:r w:rsidRPr="00486C71">
              <w:rPr>
                <w:rFonts w:asciiTheme="minorHAnsi" w:hAnsiTheme="minorHAnsi"/>
                <w:b/>
                <w:color w:val="FFFFFF" w:themeColor="background1"/>
              </w:rPr>
              <w:t>Gunningscriteria</w:t>
            </w:r>
          </w:p>
        </w:tc>
        <w:tc>
          <w:tcPr>
            <w:tcW w:w="3005" w:type="dxa"/>
            <w:shd w:val="clear" w:color="auto" w:fill="113E52"/>
          </w:tcPr>
          <w:p w14:paraId="2CF04450" w14:textId="2262B5E7" w:rsidR="0057683F" w:rsidRPr="00486C71" w:rsidRDefault="00FE47FC" w:rsidP="00486C71">
            <w:pPr>
              <w:pStyle w:val="Geenafstand"/>
              <w:spacing w:line="276" w:lineRule="auto"/>
              <w:jc w:val="center"/>
              <w:rPr>
                <w:rFonts w:asciiTheme="minorHAnsi" w:hAnsiTheme="minorHAnsi"/>
                <w:b/>
                <w:color w:val="FFFFFF" w:themeColor="background1"/>
              </w:rPr>
            </w:pPr>
            <w:r>
              <w:rPr>
                <w:rFonts w:asciiTheme="minorHAnsi" w:hAnsiTheme="minorHAnsi"/>
                <w:b/>
                <w:color w:val="FFFFFF" w:themeColor="background1"/>
              </w:rPr>
              <w:t>P</w:t>
            </w:r>
            <w:r w:rsidR="00906556">
              <w:rPr>
                <w:rFonts w:asciiTheme="minorHAnsi" w:hAnsiTheme="minorHAnsi"/>
                <w:b/>
                <w:color w:val="FFFFFF" w:themeColor="background1"/>
              </w:rPr>
              <w:t>ercentage</w:t>
            </w:r>
          </w:p>
        </w:tc>
      </w:tr>
      <w:tr w:rsidR="00486C71" w:rsidRPr="00DA0F29" w14:paraId="579D6D9A" w14:textId="77777777" w:rsidTr="00500AF3">
        <w:tc>
          <w:tcPr>
            <w:tcW w:w="1417" w:type="dxa"/>
            <w:vAlign w:val="center"/>
          </w:tcPr>
          <w:p w14:paraId="09FACFC8" w14:textId="77777777" w:rsidR="0057683F" w:rsidRPr="00DA0F29" w:rsidRDefault="0057683F" w:rsidP="00486C71">
            <w:pPr>
              <w:pStyle w:val="Geenafstand"/>
              <w:spacing w:line="276" w:lineRule="auto"/>
              <w:jc w:val="center"/>
              <w:rPr>
                <w:rFonts w:asciiTheme="minorHAnsi" w:hAnsiTheme="minorHAnsi"/>
                <w:b/>
              </w:rPr>
            </w:pPr>
            <w:r w:rsidRPr="00DA0F29">
              <w:rPr>
                <w:rFonts w:asciiTheme="minorHAnsi" w:hAnsiTheme="minorHAnsi"/>
                <w:b/>
              </w:rPr>
              <w:t>G1</w:t>
            </w:r>
          </w:p>
        </w:tc>
        <w:tc>
          <w:tcPr>
            <w:tcW w:w="4535" w:type="dxa"/>
          </w:tcPr>
          <w:p w14:paraId="7601F1B6" w14:textId="77777777" w:rsidR="0057683F" w:rsidRPr="00DA0F29" w:rsidRDefault="0057683F" w:rsidP="00486C71">
            <w:pPr>
              <w:pStyle w:val="Geenafstand"/>
              <w:spacing w:line="276" w:lineRule="auto"/>
              <w:rPr>
                <w:rFonts w:asciiTheme="minorHAnsi" w:hAnsiTheme="minorHAnsi"/>
                <w:b/>
              </w:rPr>
            </w:pPr>
            <w:r w:rsidRPr="00DA0F29">
              <w:rPr>
                <w:rFonts w:asciiTheme="minorHAnsi" w:hAnsiTheme="minorHAnsi"/>
                <w:b/>
              </w:rPr>
              <w:t>Prijs</w:t>
            </w:r>
          </w:p>
        </w:tc>
        <w:tc>
          <w:tcPr>
            <w:tcW w:w="3005" w:type="dxa"/>
          </w:tcPr>
          <w:p w14:paraId="43A2CCF3" w14:textId="3FE92234" w:rsidR="0057683F" w:rsidRPr="00DA0F29" w:rsidRDefault="00FE47FC" w:rsidP="00486C71">
            <w:pPr>
              <w:pStyle w:val="Geenafstand"/>
              <w:spacing w:line="276" w:lineRule="auto"/>
              <w:jc w:val="center"/>
              <w:rPr>
                <w:rFonts w:asciiTheme="minorHAnsi" w:hAnsiTheme="minorHAnsi"/>
                <w:b/>
              </w:rPr>
            </w:pPr>
            <w:r>
              <w:rPr>
                <w:rFonts w:asciiTheme="minorHAnsi" w:hAnsiTheme="minorHAnsi"/>
                <w:b/>
              </w:rPr>
              <w:t>70</w:t>
            </w:r>
            <w:r w:rsidR="00906556">
              <w:rPr>
                <w:rFonts w:asciiTheme="minorHAnsi" w:hAnsiTheme="minorHAnsi"/>
                <w:b/>
              </w:rPr>
              <w:t>%</w:t>
            </w:r>
          </w:p>
        </w:tc>
      </w:tr>
      <w:tr w:rsidR="00486C71" w:rsidRPr="00DA0F29" w14:paraId="0553479D" w14:textId="77777777" w:rsidTr="00500AF3">
        <w:tc>
          <w:tcPr>
            <w:tcW w:w="1417" w:type="dxa"/>
            <w:vAlign w:val="center"/>
          </w:tcPr>
          <w:p w14:paraId="4D82994B" w14:textId="77777777" w:rsidR="0057683F" w:rsidRPr="00DA0F29" w:rsidRDefault="0057683F" w:rsidP="00486C71">
            <w:pPr>
              <w:pStyle w:val="Geenafstand"/>
              <w:spacing w:line="276" w:lineRule="auto"/>
              <w:jc w:val="center"/>
              <w:rPr>
                <w:rFonts w:asciiTheme="minorHAnsi" w:hAnsiTheme="minorHAnsi"/>
                <w:b/>
              </w:rPr>
            </w:pPr>
            <w:r w:rsidRPr="00DA0F29">
              <w:rPr>
                <w:rFonts w:asciiTheme="minorHAnsi" w:hAnsiTheme="minorHAnsi"/>
                <w:b/>
              </w:rPr>
              <w:t>G2</w:t>
            </w:r>
          </w:p>
        </w:tc>
        <w:tc>
          <w:tcPr>
            <w:tcW w:w="4535" w:type="dxa"/>
          </w:tcPr>
          <w:p w14:paraId="263F9EC0" w14:textId="77777777" w:rsidR="0057683F" w:rsidRPr="00DA0F29" w:rsidRDefault="0057683F" w:rsidP="00486C71">
            <w:pPr>
              <w:pStyle w:val="Geenafstand"/>
              <w:spacing w:line="276" w:lineRule="auto"/>
              <w:rPr>
                <w:rFonts w:asciiTheme="minorHAnsi" w:hAnsiTheme="minorHAnsi"/>
                <w:b/>
              </w:rPr>
            </w:pPr>
            <w:r w:rsidRPr="00DA0F29">
              <w:rPr>
                <w:rFonts w:asciiTheme="minorHAnsi" w:hAnsiTheme="minorHAnsi"/>
                <w:b/>
              </w:rPr>
              <w:t>Kwaliteit</w:t>
            </w:r>
          </w:p>
        </w:tc>
        <w:tc>
          <w:tcPr>
            <w:tcW w:w="3005" w:type="dxa"/>
          </w:tcPr>
          <w:p w14:paraId="71B9F0AE" w14:textId="6DD20313" w:rsidR="0057683F" w:rsidRPr="00DA0F29" w:rsidRDefault="00FE47FC" w:rsidP="00486C71">
            <w:pPr>
              <w:pStyle w:val="Geenafstand"/>
              <w:spacing w:line="276" w:lineRule="auto"/>
              <w:jc w:val="center"/>
              <w:rPr>
                <w:rFonts w:asciiTheme="minorHAnsi" w:hAnsiTheme="minorHAnsi"/>
                <w:b/>
              </w:rPr>
            </w:pPr>
            <w:r>
              <w:rPr>
                <w:rFonts w:asciiTheme="minorHAnsi" w:hAnsiTheme="minorHAnsi"/>
                <w:b/>
              </w:rPr>
              <w:t>30</w:t>
            </w:r>
            <w:r w:rsidR="00906556">
              <w:rPr>
                <w:rFonts w:asciiTheme="minorHAnsi" w:hAnsiTheme="minorHAnsi"/>
                <w:b/>
              </w:rPr>
              <w:t>%</w:t>
            </w:r>
          </w:p>
        </w:tc>
      </w:tr>
      <w:tr w:rsidR="00486C71" w:rsidRPr="00DA0F29" w14:paraId="02296B2F" w14:textId="77777777" w:rsidTr="00500AF3">
        <w:tc>
          <w:tcPr>
            <w:tcW w:w="1417" w:type="dxa"/>
            <w:vAlign w:val="center"/>
          </w:tcPr>
          <w:p w14:paraId="66EF0403" w14:textId="77777777" w:rsidR="0057683F" w:rsidRPr="00DA0F29" w:rsidRDefault="0057683F" w:rsidP="00486C71">
            <w:pPr>
              <w:pStyle w:val="Geenafstand"/>
              <w:spacing w:line="276" w:lineRule="auto"/>
              <w:jc w:val="center"/>
              <w:rPr>
                <w:rFonts w:asciiTheme="minorHAnsi" w:hAnsiTheme="minorHAnsi"/>
              </w:rPr>
            </w:pPr>
            <w:r w:rsidRPr="00DA0F29">
              <w:rPr>
                <w:rFonts w:asciiTheme="minorHAnsi" w:hAnsiTheme="minorHAnsi"/>
              </w:rPr>
              <w:t>G2.1</w:t>
            </w:r>
          </w:p>
        </w:tc>
        <w:tc>
          <w:tcPr>
            <w:tcW w:w="4535" w:type="dxa"/>
          </w:tcPr>
          <w:p w14:paraId="7A79C6D8" w14:textId="1742A02E" w:rsidR="0057683F" w:rsidRPr="00DA0F29" w:rsidRDefault="00FE47FC" w:rsidP="00486C71">
            <w:pPr>
              <w:pStyle w:val="Geenafstand"/>
              <w:spacing w:line="276" w:lineRule="auto"/>
              <w:rPr>
                <w:rFonts w:asciiTheme="minorHAnsi" w:hAnsiTheme="minorHAnsi"/>
              </w:rPr>
            </w:pPr>
            <w:r>
              <w:rPr>
                <w:rFonts w:asciiTheme="minorHAnsi" w:hAnsiTheme="minorHAnsi"/>
              </w:rPr>
              <w:t>H</w:t>
            </w:r>
            <w:r w:rsidRPr="00FE47FC">
              <w:rPr>
                <w:rFonts w:asciiTheme="minorHAnsi" w:hAnsiTheme="minorHAnsi"/>
              </w:rPr>
              <w:t>oe wordt er gehandeld bij calamiteiten en extra inzet</w:t>
            </w:r>
            <w:r w:rsidR="00006DFC">
              <w:rPr>
                <w:rFonts w:asciiTheme="minorHAnsi" w:hAnsiTheme="minorHAnsi"/>
              </w:rPr>
              <w:t xml:space="preserve"> </w:t>
            </w:r>
          </w:p>
        </w:tc>
        <w:tc>
          <w:tcPr>
            <w:tcW w:w="3005" w:type="dxa"/>
          </w:tcPr>
          <w:p w14:paraId="2CCE51EB" w14:textId="2CCCD61B" w:rsidR="0057683F" w:rsidRPr="00DA0F29" w:rsidRDefault="00FE47FC" w:rsidP="00486C71">
            <w:pPr>
              <w:pStyle w:val="Geenafstand"/>
              <w:spacing w:line="276" w:lineRule="auto"/>
              <w:jc w:val="center"/>
              <w:rPr>
                <w:rFonts w:asciiTheme="minorHAnsi" w:hAnsiTheme="minorHAnsi"/>
              </w:rPr>
            </w:pPr>
            <w:r>
              <w:rPr>
                <w:rFonts w:asciiTheme="minorHAnsi" w:hAnsiTheme="minorHAnsi"/>
              </w:rPr>
              <w:t>30</w:t>
            </w:r>
            <w:r w:rsidR="00906556">
              <w:rPr>
                <w:rFonts w:asciiTheme="minorHAnsi" w:hAnsiTheme="minorHAnsi"/>
              </w:rPr>
              <w:t>%</w:t>
            </w:r>
          </w:p>
        </w:tc>
      </w:tr>
      <w:tr w:rsidR="00486C71" w:rsidRPr="00DA0F29" w14:paraId="0A45FE91" w14:textId="77777777" w:rsidTr="00500AF3">
        <w:tc>
          <w:tcPr>
            <w:tcW w:w="1417" w:type="dxa"/>
            <w:shd w:val="clear" w:color="auto" w:fill="auto"/>
            <w:vAlign w:val="center"/>
          </w:tcPr>
          <w:p w14:paraId="7DD3A53E" w14:textId="77777777" w:rsidR="0057683F" w:rsidRPr="00DA0F29" w:rsidRDefault="0057683F" w:rsidP="00486C71">
            <w:pPr>
              <w:pStyle w:val="Geenafstand"/>
              <w:spacing w:line="276" w:lineRule="auto"/>
              <w:jc w:val="center"/>
              <w:rPr>
                <w:rFonts w:asciiTheme="minorHAnsi" w:hAnsiTheme="minorHAnsi"/>
              </w:rPr>
            </w:pPr>
            <w:r>
              <w:rPr>
                <w:rFonts w:asciiTheme="minorHAnsi" w:hAnsiTheme="minorHAnsi"/>
              </w:rPr>
              <w:t>Totaal</w:t>
            </w:r>
          </w:p>
        </w:tc>
        <w:tc>
          <w:tcPr>
            <w:tcW w:w="4535" w:type="dxa"/>
            <w:shd w:val="clear" w:color="auto" w:fill="auto"/>
          </w:tcPr>
          <w:p w14:paraId="3B773715" w14:textId="77777777" w:rsidR="0057683F" w:rsidRPr="00DA0F29" w:rsidRDefault="0057683F" w:rsidP="00486C71">
            <w:pPr>
              <w:pStyle w:val="Geenafstand"/>
              <w:spacing w:line="276" w:lineRule="auto"/>
              <w:rPr>
                <w:rFonts w:asciiTheme="minorHAnsi" w:hAnsiTheme="minorHAnsi"/>
              </w:rPr>
            </w:pPr>
          </w:p>
        </w:tc>
        <w:tc>
          <w:tcPr>
            <w:tcW w:w="3005" w:type="dxa"/>
            <w:shd w:val="clear" w:color="auto" w:fill="auto"/>
          </w:tcPr>
          <w:p w14:paraId="6788E855" w14:textId="77777777" w:rsidR="0057683F" w:rsidRPr="00DA0F29" w:rsidRDefault="0057683F" w:rsidP="00486C71">
            <w:pPr>
              <w:pStyle w:val="Geenafstand"/>
              <w:spacing w:line="276" w:lineRule="auto"/>
              <w:jc w:val="center"/>
              <w:rPr>
                <w:rFonts w:asciiTheme="minorHAnsi" w:hAnsiTheme="minorHAnsi"/>
              </w:rPr>
            </w:pPr>
            <w:r>
              <w:rPr>
                <w:rFonts w:asciiTheme="minorHAnsi" w:hAnsiTheme="minorHAnsi"/>
              </w:rPr>
              <w:t>100%</w:t>
            </w:r>
          </w:p>
        </w:tc>
      </w:tr>
      <w:tr w:rsidR="00906556" w:rsidRPr="00DA0F29" w14:paraId="633EE86D" w14:textId="77777777" w:rsidTr="00500AF3">
        <w:tc>
          <w:tcPr>
            <w:tcW w:w="1417" w:type="dxa"/>
            <w:shd w:val="clear" w:color="auto" w:fill="auto"/>
            <w:vAlign w:val="center"/>
          </w:tcPr>
          <w:p w14:paraId="55476F69" w14:textId="77777777" w:rsidR="00906556" w:rsidRDefault="00906556" w:rsidP="00486C71">
            <w:pPr>
              <w:pStyle w:val="Geenafstand"/>
              <w:spacing w:line="276" w:lineRule="auto"/>
              <w:jc w:val="center"/>
              <w:rPr>
                <w:rFonts w:asciiTheme="minorHAnsi" w:hAnsiTheme="minorHAnsi"/>
              </w:rPr>
            </w:pPr>
          </w:p>
        </w:tc>
        <w:tc>
          <w:tcPr>
            <w:tcW w:w="4535" w:type="dxa"/>
            <w:shd w:val="clear" w:color="auto" w:fill="auto"/>
          </w:tcPr>
          <w:p w14:paraId="3089F845" w14:textId="77777777" w:rsidR="00906556" w:rsidRPr="00DA0F29" w:rsidRDefault="00906556" w:rsidP="00486C71">
            <w:pPr>
              <w:pStyle w:val="Geenafstand"/>
              <w:spacing w:line="276" w:lineRule="auto"/>
              <w:rPr>
                <w:rFonts w:asciiTheme="minorHAnsi" w:hAnsiTheme="minorHAnsi"/>
              </w:rPr>
            </w:pPr>
          </w:p>
        </w:tc>
        <w:tc>
          <w:tcPr>
            <w:tcW w:w="3005" w:type="dxa"/>
            <w:shd w:val="clear" w:color="auto" w:fill="auto"/>
          </w:tcPr>
          <w:p w14:paraId="380642D6" w14:textId="77777777" w:rsidR="00906556" w:rsidRDefault="00906556" w:rsidP="00486C71">
            <w:pPr>
              <w:pStyle w:val="Geenafstand"/>
              <w:spacing w:line="276" w:lineRule="auto"/>
              <w:jc w:val="center"/>
              <w:rPr>
                <w:rFonts w:asciiTheme="minorHAnsi" w:hAnsiTheme="minorHAnsi"/>
              </w:rPr>
            </w:pPr>
          </w:p>
        </w:tc>
      </w:tr>
    </w:tbl>
    <w:p w14:paraId="3A43B38E" w14:textId="7F6791E2" w:rsidR="003940ED" w:rsidRDefault="003940ED" w:rsidP="00250D31">
      <w:pPr>
        <w:pStyle w:val="Kop2"/>
        <w:numPr>
          <w:ilvl w:val="2"/>
          <w:numId w:val="1"/>
        </w:numPr>
        <w:ind w:left="851" w:hanging="851"/>
      </w:pPr>
      <w:bookmarkStart w:id="41" w:name="_Toc150162044"/>
      <w:r>
        <w:t>Prijs</w:t>
      </w:r>
      <w:bookmarkEnd w:id="41"/>
    </w:p>
    <w:p w14:paraId="524C0EE0" w14:textId="4654D80F" w:rsidR="003940ED" w:rsidRDefault="003940ED" w:rsidP="003940ED">
      <w:r>
        <w:t>Als Inschrijver dient u het prijzenblad</w:t>
      </w:r>
      <w:r w:rsidR="00E367BD">
        <w:t xml:space="preserve"> bijlage D</w:t>
      </w:r>
      <w:r>
        <w:t>, conform de daarvoor gestelde eisen, volledig in en ondertekend u deze rechtsgeldig. Dit documenten upload u op TenderNed.</w:t>
      </w:r>
    </w:p>
    <w:p w14:paraId="2C848B43" w14:textId="77777777" w:rsidR="008123C3" w:rsidRDefault="008123C3">
      <w:pPr>
        <w:rPr>
          <w:rFonts w:ascii="Open Sans" w:eastAsiaTheme="majorEastAsia" w:hAnsi="Open Sans" w:cs="Open Sans"/>
          <w:bCs/>
          <w:caps/>
          <w:color w:val="1C6484"/>
          <w:sz w:val="28"/>
          <w:szCs w:val="36"/>
        </w:rPr>
      </w:pPr>
      <w:r>
        <w:br w:type="page"/>
      </w:r>
    </w:p>
    <w:p w14:paraId="1400B6BE" w14:textId="4625A054" w:rsidR="003940ED" w:rsidRDefault="003940ED" w:rsidP="00250D31">
      <w:pPr>
        <w:pStyle w:val="Kop2"/>
        <w:numPr>
          <w:ilvl w:val="2"/>
          <w:numId w:val="1"/>
        </w:numPr>
        <w:ind w:left="851" w:hanging="851"/>
      </w:pPr>
      <w:bookmarkStart w:id="42" w:name="_Toc150162045"/>
      <w:r>
        <w:lastRenderedPageBreak/>
        <w:t>Kwaliteit</w:t>
      </w:r>
      <w:bookmarkEnd w:id="42"/>
    </w:p>
    <w:p w14:paraId="7FA887F1" w14:textId="4B235268" w:rsidR="009177E8" w:rsidRDefault="009177E8" w:rsidP="003940ED">
      <w:r w:rsidRPr="009177E8">
        <w:t xml:space="preserve">Als Inschrijver dient u </w:t>
      </w:r>
      <w:r>
        <w:t xml:space="preserve">de uitwerking van </w:t>
      </w:r>
      <w:r w:rsidRPr="009177E8">
        <w:t>G2.1</w:t>
      </w:r>
      <w:r>
        <w:t xml:space="preserve"> (</w:t>
      </w:r>
      <w:r w:rsidRPr="009177E8">
        <w:t>Hoe wordt er gehandeld bij calamiteiten en extra inzet</w:t>
      </w:r>
      <w:r>
        <w:t>) te</w:t>
      </w:r>
      <w:r w:rsidRPr="009177E8">
        <w:t xml:space="preserve"> upload</w:t>
      </w:r>
      <w:r>
        <w:t>en</w:t>
      </w:r>
      <w:r w:rsidRPr="009177E8">
        <w:t xml:space="preserve"> op TenderNed.</w:t>
      </w:r>
      <w:r w:rsidR="00B91DC3">
        <w:t xml:space="preserve"> </w:t>
      </w:r>
      <w:r w:rsidR="00B91DC3" w:rsidRPr="00006DFC">
        <w:rPr>
          <w:highlight w:val="yellow"/>
        </w:rPr>
        <w:t>Maximaal 2 A4 pagina's (m.u.v. aanvullende illustraties).</w:t>
      </w:r>
    </w:p>
    <w:p w14:paraId="27A5B0BD" w14:textId="7EA49EA6" w:rsidR="00C210BF" w:rsidRPr="00C210BF" w:rsidRDefault="00C210BF" w:rsidP="003940ED">
      <w:pPr>
        <w:rPr>
          <w:color w:val="FF0000"/>
        </w:rPr>
      </w:pPr>
      <w:r>
        <w:t xml:space="preserve">Aandachtspunten voor de beoordeling: </w:t>
      </w:r>
      <w:r w:rsidR="00B411F7">
        <w:t xml:space="preserve">o.a. </w:t>
      </w:r>
      <w:r>
        <w:t>interventietijd, interventie activiteiten</w:t>
      </w:r>
      <w:r w:rsidR="00B411F7">
        <w:t xml:space="preserve"> en</w:t>
      </w:r>
      <w:r>
        <w:t xml:space="preserve"> flexibiliteit inzet</w:t>
      </w:r>
      <w:r w:rsidR="00B411F7">
        <w:t>.</w:t>
      </w:r>
    </w:p>
    <w:p w14:paraId="326C4EF8" w14:textId="7209DE78" w:rsidR="003940ED" w:rsidRDefault="003940ED" w:rsidP="003940ED">
      <w:r>
        <w:t xml:space="preserve">Het beoordelingsteam heeft de volgende score-opties </w:t>
      </w:r>
      <w:r w:rsidR="00E367BD">
        <w:t>op G</w:t>
      </w:r>
      <w:r w:rsidR="00906556">
        <w:t>2.1</w:t>
      </w:r>
      <w:r>
        <w:t>:</w:t>
      </w:r>
    </w:p>
    <w:p w14:paraId="001E55F7" w14:textId="77777777" w:rsidR="003940ED" w:rsidRDefault="003940ED" w:rsidP="00250D31">
      <w:pPr>
        <w:tabs>
          <w:tab w:val="left" w:pos="284"/>
          <w:tab w:val="left" w:pos="567"/>
        </w:tabs>
        <w:spacing w:after="0"/>
      </w:pPr>
      <w:r>
        <w:t xml:space="preserve">0 </w:t>
      </w:r>
      <w:r w:rsidR="00250D31">
        <w:tab/>
      </w:r>
      <w:r>
        <w:t xml:space="preserve">= </w:t>
      </w:r>
      <w:r w:rsidR="00250D31">
        <w:tab/>
      </w:r>
      <w:r>
        <w:t>niet aanwezig/niet beantwoord;</w:t>
      </w:r>
    </w:p>
    <w:p w14:paraId="26D49E5A" w14:textId="77777777" w:rsidR="003940ED" w:rsidRDefault="003940ED" w:rsidP="00250D31">
      <w:pPr>
        <w:tabs>
          <w:tab w:val="left" w:pos="284"/>
          <w:tab w:val="left" w:pos="567"/>
        </w:tabs>
        <w:spacing w:after="0"/>
      </w:pPr>
      <w:r>
        <w:t>2</w:t>
      </w:r>
      <w:r w:rsidR="00250D31">
        <w:tab/>
      </w:r>
      <w:r>
        <w:t xml:space="preserve">= </w:t>
      </w:r>
      <w:r w:rsidR="00250D31">
        <w:tab/>
      </w:r>
      <w:r>
        <w:t>onvoldoende e/o de Inschrijver onderscheid zich negatief t.o.v. andere Inschrijver(s);</w:t>
      </w:r>
    </w:p>
    <w:p w14:paraId="45CBB053" w14:textId="77777777" w:rsidR="003940ED" w:rsidRDefault="003940ED" w:rsidP="00250D31">
      <w:pPr>
        <w:tabs>
          <w:tab w:val="left" w:pos="284"/>
          <w:tab w:val="left" w:pos="567"/>
        </w:tabs>
        <w:spacing w:after="0"/>
      </w:pPr>
      <w:r>
        <w:t xml:space="preserve">4 </w:t>
      </w:r>
      <w:r w:rsidR="00250D31">
        <w:tab/>
      </w:r>
      <w:r>
        <w:t xml:space="preserve">= </w:t>
      </w:r>
      <w:r w:rsidR="00250D31">
        <w:tab/>
      </w:r>
      <w:r>
        <w:t>matig e/o de Inschrijver onderscheid zich niet t.o.v. andere Inschrijver(s);</w:t>
      </w:r>
    </w:p>
    <w:p w14:paraId="323828E9" w14:textId="77777777" w:rsidR="003940ED" w:rsidRDefault="003940ED" w:rsidP="00250D31">
      <w:pPr>
        <w:tabs>
          <w:tab w:val="left" w:pos="284"/>
          <w:tab w:val="left" w:pos="567"/>
        </w:tabs>
        <w:spacing w:after="0"/>
      </w:pPr>
      <w:r>
        <w:t xml:space="preserve">6 </w:t>
      </w:r>
      <w:r w:rsidR="00250D31">
        <w:tab/>
      </w:r>
      <w:r>
        <w:t xml:space="preserve">= </w:t>
      </w:r>
      <w:r w:rsidR="00250D31">
        <w:tab/>
      </w:r>
      <w:r>
        <w:t>voldoende e/o de Inschrijver onderscheid zich nauwelijks t.o.v. andere Inschrijver(s);</w:t>
      </w:r>
    </w:p>
    <w:p w14:paraId="2F86346F" w14:textId="77777777" w:rsidR="003940ED" w:rsidRDefault="003940ED" w:rsidP="00250D31">
      <w:pPr>
        <w:tabs>
          <w:tab w:val="left" w:pos="284"/>
          <w:tab w:val="left" w:pos="567"/>
        </w:tabs>
        <w:spacing w:after="0"/>
      </w:pPr>
      <w:r>
        <w:t xml:space="preserve">8 </w:t>
      </w:r>
      <w:r w:rsidR="00250D31">
        <w:tab/>
      </w:r>
      <w:r>
        <w:t xml:space="preserve">= </w:t>
      </w:r>
      <w:r w:rsidR="00250D31">
        <w:tab/>
      </w:r>
      <w:r>
        <w:t>goed e/o de Inschrijver onderscheid zich positief t.o.v. andere Inschrijver(s);</w:t>
      </w:r>
    </w:p>
    <w:p w14:paraId="4A964C3B" w14:textId="77777777" w:rsidR="003940ED" w:rsidRDefault="003940ED" w:rsidP="00250D31">
      <w:pPr>
        <w:tabs>
          <w:tab w:val="left" w:pos="284"/>
          <w:tab w:val="left" w:pos="567"/>
        </w:tabs>
      </w:pPr>
      <w:r>
        <w:t xml:space="preserve">10 </w:t>
      </w:r>
      <w:r w:rsidR="00250D31">
        <w:tab/>
      </w:r>
      <w:r>
        <w:t xml:space="preserve">= </w:t>
      </w:r>
      <w:r w:rsidR="00250D31">
        <w:tab/>
      </w:r>
      <w:r>
        <w:t>uitstekend e/o de Inschrijver onderscheid zich zeer positief t.o.v. andere Inschrijver(s).</w:t>
      </w:r>
    </w:p>
    <w:p w14:paraId="1C6B093C" w14:textId="0622E4EF" w:rsidR="003940ED" w:rsidRDefault="003940ED" w:rsidP="008123C3">
      <w:pPr>
        <w:pStyle w:val="Kop2"/>
        <w:numPr>
          <w:ilvl w:val="2"/>
          <w:numId w:val="1"/>
        </w:numPr>
        <w:ind w:left="851" w:hanging="851"/>
      </w:pPr>
      <w:bookmarkStart w:id="43" w:name="_Toc150162046"/>
      <w:r>
        <w:t>Score prijs</w:t>
      </w:r>
      <w:r w:rsidR="00906556">
        <w:t>/KWALITEIT</w:t>
      </w:r>
      <w:bookmarkEnd w:id="43"/>
    </w:p>
    <w:p w14:paraId="43FBA885" w14:textId="14538BB6" w:rsidR="00906556" w:rsidRDefault="007611D0" w:rsidP="00906556">
      <w:r>
        <w:t>De score wordt bepaald door de l</w:t>
      </w:r>
      <w:r w:rsidR="00906556">
        <w:t>aagste prijs per punt</w:t>
      </w:r>
      <w:r>
        <w:t>.</w:t>
      </w:r>
      <w:r w:rsidR="00906556">
        <w:tab/>
      </w:r>
      <w:r w:rsidR="00906556">
        <w:tab/>
      </w:r>
      <w:r w:rsidR="00906556">
        <w:tab/>
      </w:r>
      <w:r w:rsidR="00906556">
        <w:tab/>
      </w:r>
    </w:p>
    <w:p w14:paraId="1554321B" w14:textId="5E510F7A" w:rsidR="003940ED" w:rsidRDefault="007611D0" w:rsidP="007611D0">
      <w:r>
        <w:t>Formule: o</w:t>
      </w:r>
      <w:r w:rsidR="00906556">
        <w:t xml:space="preserve">fferte prijs /  (gemiddelde) score kwaliteit = score, waarbij de laagste </w:t>
      </w:r>
      <w:r>
        <w:t>prijs per punt</w:t>
      </w:r>
      <w:r w:rsidR="00906556">
        <w:t xml:space="preserve"> wint. </w:t>
      </w:r>
      <w:r w:rsidR="00906556">
        <w:tab/>
      </w:r>
      <w:r w:rsidR="003940ED">
        <w:t xml:space="preserve"> </w:t>
      </w:r>
    </w:p>
    <w:p w14:paraId="2213ACA0" w14:textId="3046BFF9" w:rsidR="003940ED" w:rsidRDefault="003940ED" w:rsidP="00250D31">
      <w:pPr>
        <w:pStyle w:val="Kop2"/>
      </w:pPr>
      <w:bookmarkStart w:id="44" w:name="_Toc150162047"/>
      <w:r>
        <w:t>Voornemen tot gunnen</w:t>
      </w:r>
      <w:bookmarkEnd w:id="44"/>
    </w:p>
    <w:p w14:paraId="67D23CC8" w14:textId="77777777" w:rsidR="003940ED" w:rsidRDefault="003940ED" w:rsidP="003940ED">
      <w:r>
        <w:t xml:space="preserve">Nadat Inschrijvingen op basis van de Gunningscriteria zijn gerangschikt, wordt aan de winnende Inschrijver een Voornemen tot gunning verstuurd. Tegelijkertijd ontvangen de overige Inschrijvers een bericht van afwijzing. </w:t>
      </w:r>
    </w:p>
    <w:p w14:paraId="0772A983" w14:textId="77777777" w:rsidR="003940ED" w:rsidRDefault="003940ED" w:rsidP="003940ED">
      <w:r>
        <w:t>In deze afwijzingsbrief wordt aangegeven aan welke Inschrijver de Opdracht wordt gegund en wat het verschil is ten opzichte van de eigen Inschrijving ten aanzien van de kwaliteit. Daarnaast wordt de positie van de eigen Inschrijving ten opzichte van de winnende Inschrijver vermeldt.</w:t>
      </w:r>
    </w:p>
    <w:p w14:paraId="54DDCCCC" w14:textId="77777777" w:rsidR="003940ED" w:rsidRDefault="003940ED" w:rsidP="00250D31">
      <w:pPr>
        <w:pStyle w:val="Kop2"/>
      </w:pPr>
      <w:bookmarkStart w:id="45" w:name="_Toc150162048"/>
      <w:r>
        <w:t>Bezwaar</w:t>
      </w:r>
      <w:bookmarkEnd w:id="45"/>
    </w:p>
    <w:p w14:paraId="5C068F84" w14:textId="057A8F10" w:rsidR="003940ED" w:rsidRDefault="003940ED" w:rsidP="003940ED">
      <w:r>
        <w:t>Na ontvangst van een afwijzingsbrief kan een afgewezen Inschrijver bezwaar aantekenen. Indien een Inschrijver bezwaren heeft tegen de bekendgemaakte voorgenomen gunningsbeslissing, dient de Inschrijve</w:t>
      </w:r>
      <w:r w:rsidR="00250D31">
        <w:t xml:space="preserve">r hiertegen op te komen binnen </w:t>
      </w:r>
      <w:r w:rsidR="008562A1">
        <w:rPr>
          <w:b/>
          <w:bCs/>
        </w:rPr>
        <w:t>10</w:t>
      </w:r>
      <w:r>
        <w:t xml:space="preserve"> kalenderdagen na bekendmaking door betekening van een kort geding. Eerder genoemde termijn is een vervaltermijn, wat betekent dat indien Inschrijver/ gegadigde na verloop van deze termijn zijn rechten heeft verwerkt tot het instellen, al dan niet in een bodemprocedure van een vordering tot schadevergoeding. Inschrijver kan bezwaar maken door het starten van een kort geding bij de Rechtbank te Roermond.</w:t>
      </w:r>
    </w:p>
    <w:p w14:paraId="58ADF2C2" w14:textId="77777777" w:rsidR="008123C3" w:rsidRDefault="008123C3">
      <w:pPr>
        <w:rPr>
          <w:rFonts w:ascii="Open Sans" w:eastAsiaTheme="majorEastAsia" w:hAnsi="Open Sans" w:cs="Open Sans"/>
          <w:bCs/>
          <w:caps/>
          <w:color w:val="1C6484"/>
          <w:sz w:val="28"/>
          <w:szCs w:val="36"/>
        </w:rPr>
      </w:pPr>
      <w:r>
        <w:br w:type="page"/>
      </w:r>
    </w:p>
    <w:p w14:paraId="02BC99E4" w14:textId="73DF4D86" w:rsidR="003940ED" w:rsidRDefault="003940ED" w:rsidP="00250D31">
      <w:pPr>
        <w:pStyle w:val="Kop2"/>
      </w:pPr>
      <w:bookmarkStart w:id="46" w:name="_Toc150162049"/>
      <w:r>
        <w:lastRenderedPageBreak/>
        <w:t>Verificatie</w:t>
      </w:r>
      <w:bookmarkEnd w:id="46"/>
    </w:p>
    <w:p w14:paraId="186878A0" w14:textId="5194747F" w:rsidR="003940ED" w:rsidRDefault="003940ED" w:rsidP="003940ED">
      <w:r>
        <w:t>De Inschrijving van de als eerste gerangschikte Inschrijver wordt tijdens de bezwaarperiode periode geverifieerd, inclusief het controleren van de opgegeven referenties. Zie hiervoor ook paragraaf 3.</w:t>
      </w:r>
      <w:r w:rsidR="004E44A8">
        <w:t>2</w:t>
      </w:r>
      <w:r>
        <w:t xml:space="preserve">. </w:t>
      </w:r>
    </w:p>
    <w:p w14:paraId="7AE85FD3" w14:textId="77777777" w:rsidR="003940ED" w:rsidRDefault="003940ED" w:rsidP="003940ED">
      <w:r>
        <w:t>Indien blijkt dat niet aan alle vereisten wordt voldaan wordt de Inschrijving van de tot dan toe als eerste gerangschikte Inschrijver uitgesloten. Vervolgens worden de overgebleven Inschrijvingen opnieuw gerangschikt en worden aangepaste gunnings- en afwijzingsbrieven verzonden waarin wordt bekend gemaakt dat de op dat moment als eerste gerangschikte Inschrijver de Opdracht krijgt gegund. De bezwaarperiode gaat op dat moment opnieuw in.</w:t>
      </w:r>
    </w:p>
    <w:p w14:paraId="3FB1205B" w14:textId="77777777" w:rsidR="003940ED" w:rsidRDefault="003940ED" w:rsidP="00250D31">
      <w:pPr>
        <w:pStyle w:val="Kop2"/>
      </w:pPr>
      <w:bookmarkStart w:id="47" w:name="_Toc150162050"/>
      <w:r>
        <w:t>Definitieve gunning</w:t>
      </w:r>
      <w:bookmarkEnd w:id="47"/>
    </w:p>
    <w:p w14:paraId="093322E5" w14:textId="77777777" w:rsidR="003940ED" w:rsidRDefault="003940ED" w:rsidP="003940ED">
      <w:r>
        <w:t xml:space="preserve">Indien onomstotelijk vast komt te staan dan aan alle vereisten is voldaan wordt en indien bezwaar van afgewezen Inschrijvers uitblijft, volgt na afloop van de bezwaarperiode een Definitieve gunning. Gunning houdt in dat met de desbetreffende begunstigde Inschrijver een overeenkomst wordt aangegaan inclusief alle daarbij behorende voorwaarden. </w:t>
      </w:r>
    </w:p>
    <w:p w14:paraId="09CE6AE2" w14:textId="77777777" w:rsidR="00DC6918" w:rsidRPr="00DC6918" w:rsidRDefault="00DC6918" w:rsidP="0038303B"/>
    <w:p w14:paraId="4EE722B6" w14:textId="77777777" w:rsidR="00182197" w:rsidRDefault="00182197" w:rsidP="00DC6918">
      <w:pPr>
        <w:sectPr w:rsidR="00182197" w:rsidSect="00AD4013">
          <w:footerReference w:type="default" r:id="rId16"/>
          <w:headerReference w:type="first" r:id="rId17"/>
          <w:footerReference w:type="first" r:id="rId18"/>
          <w:pgSz w:w="11906" w:h="16838" w:code="262"/>
          <w:pgMar w:top="1985" w:right="1418" w:bottom="1418" w:left="1418" w:header="709" w:footer="709" w:gutter="0"/>
          <w:paperSrc w:first="7" w:other="7"/>
          <w:cols w:space="708"/>
          <w:titlePg/>
          <w:docGrid w:linePitch="360"/>
        </w:sectPr>
      </w:pPr>
    </w:p>
    <w:tbl>
      <w:tblPr>
        <w:tblStyle w:val="Tabelraster"/>
        <w:tblpPr w:vertAnchor="page" w:horzAnchor="page" w:tblpXSpec="center" w:tblpY="4197"/>
        <w:tblOverlap w:val="never"/>
        <w:tblW w:w="11907" w:type="dxa"/>
        <w:tblBorders>
          <w:top w:val="single" w:sz="48" w:space="0" w:color="C8972A"/>
          <w:left w:val="none" w:sz="0" w:space="0" w:color="auto"/>
          <w:bottom w:val="single" w:sz="48" w:space="0" w:color="C8972A"/>
          <w:right w:val="none" w:sz="0" w:space="0" w:color="auto"/>
          <w:insideH w:val="single" w:sz="4" w:space="0" w:color="FFFFFF" w:themeColor="background1"/>
          <w:insideV w:val="single" w:sz="12" w:space="0" w:color="FFFFFF" w:themeColor="background1"/>
        </w:tblBorders>
        <w:tblLayout w:type="fixed"/>
        <w:tblCellMar>
          <w:left w:w="0" w:type="dxa"/>
          <w:right w:w="0" w:type="dxa"/>
        </w:tblCellMar>
        <w:tblLook w:val="04A0" w:firstRow="1" w:lastRow="0" w:firstColumn="1" w:lastColumn="0" w:noHBand="0" w:noVBand="1"/>
      </w:tblPr>
      <w:tblGrid>
        <w:gridCol w:w="3969"/>
        <w:gridCol w:w="3969"/>
        <w:gridCol w:w="3969"/>
      </w:tblGrid>
      <w:tr w:rsidR="00182197" w14:paraId="5B45C710" w14:textId="77777777" w:rsidTr="00182197">
        <w:trPr>
          <w:cantSplit/>
          <w:trHeight w:hRule="exact" w:val="2977"/>
        </w:trPr>
        <w:tc>
          <w:tcPr>
            <w:tcW w:w="3969" w:type="dxa"/>
            <w:vAlign w:val="center"/>
          </w:tcPr>
          <w:p w14:paraId="142B8C51" w14:textId="77777777" w:rsidR="00182197" w:rsidRDefault="00182197" w:rsidP="00182197">
            <w:pPr>
              <w:rPr>
                <w:rFonts w:ascii="Calibri" w:hAnsi="Calibri" w:cs="Times New Roman"/>
                <w:szCs w:val="24"/>
              </w:rPr>
            </w:pPr>
            <w:r>
              <w:rPr>
                <w:rFonts w:ascii="Calibri" w:hAnsi="Calibri" w:cs="Times New Roman"/>
                <w:noProof/>
                <w:szCs w:val="24"/>
                <w:lang w:eastAsia="nl-NL"/>
              </w:rPr>
              <w:lastRenderedPageBreak/>
              <w:drawing>
                <wp:inline distT="0" distB="0" distL="0" distR="0" wp14:anchorId="04893294" wp14:editId="1E661A14">
                  <wp:extent cx="2556000" cy="1849306"/>
                  <wp:effectExtent l="0" t="0" r="0" b="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nep-Gemeentehuis-Appartementen-en-Bibliotheek-2.jpg"/>
                          <pic:cNvPicPr/>
                        </pic:nvPicPr>
                        <pic:blipFill rotWithShape="1">
                          <a:blip r:embed="rId8" cstate="print">
                            <a:extLst>
                              <a:ext uri="{28A0092B-C50C-407E-A947-70E740481C1C}">
                                <a14:useLocalDpi xmlns:a14="http://schemas.microsoft.com/office/drawing/2010/main" val="0"/>
                              </a:ext>
                            </a:extLst>
                          </a:blip>
                          <a:srcRect l="7844"/>
                          <a:stretch/>
                        </pic:blipFill>
                        <pic:spPr bwMode="auto">
                          <a:xfrm>
                            <a:off x="0" y="0"/>
                            <a:ext cx="2556000" cy="1849306"/>
                          </a:xfrm>
                          <a:prstGeom prst="rect">
                            <a:avLst/>
                          </a:prstGeom>
                          <a:ln>
                            <a:noFill/>
                          </a:ln>
                          <a:extLst>
                            <a:ext uri="{53640926-AAD7-44D8-BBD7-CCE9431645EC}">
                              <a14:shadowObscured xmlns:a14="http://schemas.microsoft.com/office/drawing/2010/main"/>
                            </a:ext>
                          </a:extLst>
                        </pic:spPr>
                      </pic:pic>
                    </a:graphicData>
                  </a:graphic>
                </wp:inline>
              </w:drawing>
            </w:r>
          </w:p>
        </w:tc>
        <w:tc>
          <w:tcPr>
            <w:tcW w:w="3969" w:type="dxa"/>
            <w:vAlign w:val="center"/>
          </w:tcPr>
          <w:p w14:paraId="65B2BDFD" w14:textId="77777777" w:rsidR="00182197" w:rsidRDefault="00182197" w:rsidP="00182197">
            <w:pPr>
              <w:jc w:val="center"/>
              <w:rPr>
                <w:rFonts w:ascii="Calibri" w:hAnsi="Calibri" w:cs="Times New Roman"/>
                <w:szCs w:val="24"/>
              </w:rPr>
            </w:pPr>
            <w:r>
              <w:rPr>
                <w:rFonts w:ascii="Calibri" w:hAnsi="Calibri" w:cs="Times New Roman"/>
                <w:noProof/>
                <w:szCs w:val="24"/>
                <w:lang w:eastAsia="nl-NL"/>
              </w:rPr>
              <w:drawing>
                <wp:inline distT="0" distB="0" distL="0" distR="0" wp14:anchorId="4E034197" wp14:editId="6DF80CE7">
                  <wp:extent cx="2628000" cy="1971165"/>
                  <wp:effectExtent l="0" t="0" r="1270" b="0"/>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700150942de644295d21826eb13b3f9-l1ooievaars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28000" cy="1971165"/>
                          </a:xfrm>
                          <a:prstGeom prst="rect">
                            <a:avLst/>
                          </a:prstGeom>
                        </pic:spPr>
                      </pic:pic>
                    </a:graphicData>
                  </a:graphic>
                </wp:inline>
              </w:drawing>
            </w:r>
          </w:p>
        </w:tc>
        <w:tc>
          <w:tcPr>
            <w:tcW w:w="3969" w:type="dxa"/>
            <w:vAlign w:val="center"/>
          </w:tcPr>
          <w:p w14:paraId="152F8674" w14:textId="77777777" w:rsidR="00182197" w:rsidRDefault="00182197" w:rsidP="00182197">
            <w:pPr>
              <w:jc w:val="center"/>
              <w:rPr>
                <w:rFonts w:ascii="Calibri" w:hAnsi="Calibri" w:cs="Times New Roman"/>
                <w:szCs w:val="24"/>
              </w:rPr>
            </w:pPr>
            <w:r>
              <w:rPr>
                <w:rFonts w:ascii="Calibri" w:hAnsi="Calibri" w:cs="Times New Roman"/>
                <w:noProof/>
                <w:szCs w:val="24"/>
                <w:lang w:eastAsia="nl-NL"/>
              </w:rPr>
              <w:drawing>
                <wp:inline distT="0" distB="0" distL="0" distR="0" wp14:anchorId="6013EBF5" wp14:editId="77500186">
                  <wp:extent cx="2700000" cy="1802617"/>
                  <wp:effectExtent l="0" t="0" r="5715" b="7620"/>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niers.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00000" cy="1802617"/>
                          </a:xfrm>
                          <a:prstGeom prst="rect">
                            <a:avLst/>
                          </a:prstGeom>
                        </pic:spPr>
                      </pic:pic>
                    </a:graphicData>
                  </a:graphic>
                </wp:inline>
              </w:drawing>
            </w:r>
          </w:p>
        </w:tc>
      </w:tr>
    </w:tbl>
    <w:p w14:paraId="1EF29020" w14:textId="77777777" w:rsidR="00DC6918" w:rsidRPr="00DC6918" w:rsidRDefault="00753454" w:rsidP="00DC6918">
      <w:r>
        <w:rPr>
          <w:noProof/>
          <w:lang w:eastAsia="nl-NL"/>
        </w:rPr>
        <w:drawing>
          <wp:anchor distT="0" distB="0" distL="114300" distR="114300" simplePos="0" relativeHeight="251661312" behindDoc="0" locked="0" layoutInCell="1" allowOverlap="1" wp14:anchorId="5357649E" wp14:editId="5ABBF3D0">
            <wp:simplePos x="897255" y="4638040"/>
            <wp:positionH relativeFrom="margin">
              <wp:align>center</wp:align>
            </wp:positionH>
            <wp:positionV relativeFrom="margin">
              <wp:align>bottom</wp:align>
            </wp:positionV>
            <wp:extent cx="1080000" cy="1080915"/>
            <wp:effectExtent l="0" t="0" r="6350" b="5080"/>
            <wp:wrapSquare wrapText="bothSides"/>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pen Gennep (volgpaginas).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080000" cy="1080915"/>
                    </a:xfrm>
                    <a:prstGeom prst="rect">
                      <a:avLst/>
                    </a:prstGeom>
                  </pic:spPr>
                </pic:pic>
              </a:graphicData>
            </a:graphic>
            <wp14:sizeRelH relativeFrom="margin">
              <wp14:pctWidth>0</wp14:pctWidth>
            </wp14:sizeRelH>
            <wp14:sizeRelV relativeFrom="margin">
              <wp14:pctHeight>0</wp14:pctHeight>
            </wp14:sizeRelV>
          </wp:anchor>
        </w:drawing>
      </w:r>
      <w:r>
        <w:rPr>
          <w:noProof/>
          <w:lang w:eastAsia="nl-NL"/>
        </w:rPr>
        <mc:AlternateContent>
          <mc:Choice Requires="wps">
            <w:drawing>
              <wp:anchor distT="0" distB="0" distL="114300" distR="114300" simplePos="0" relativeHeight="251660288" behindDoc="1" locked="0" layoutInCell="1" allowOverlap="1" wp14:anchorId="77855A69" wp14:editId="51EA64E8">
                <wp:simplePos x="0" y="0"/>
                <wp:positionH relativeFrom="page">
                  <wp:align>center</wp:align>
                </wp:positionH>
                <wp:positionV relativeFrom="page">
                  <wp:align>bottom</wp:align>
                </wp:positionV>
                <wp:extent cx="7560000" cy="6084000"/>
                <wp:effectExtent l="0" t="0" r="3175" b="0"/>
                <wp:wrapNone/>
                <wp:docPr id="15" name="Rechthoek 15"/>
                <wp:cNvGraphicFramePr/>
                <a:graphic xmlns:a="http://schemas.openxmlformats.org/drawingml/2006/main">
                  <a:graphicData uri="http://schemas.microsoft.com/office/word/2010/wordprocessingShape">
                    <wps:wsp>
                      <wps:cNvSpPr/>
                      <wps:spPr>
                        <a:xfrm>
                          <a:off x="0" y="0"/>
                          <a:ext cx="7560000" cy="6084000"/>
                        </a:xfrm>
                        <a:prstGeom prst="rect">
                          <a:avLst/>
                        </a:prstGeom>
                        <a:solidFill>
                          <a:srgbClr val="113E5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FDA0F1" id="Rechthoek 15" o:spid="_x0000_s1026" style="position:absolute;margin-left:0;margin-top:0;width:595.3pt;height:479.05pt;z-index:-251656192;visibility:visible;mso-wrap-style:square;mso-width-percent:0;mso-height-percent:0;mso-wrap-distance-left:9pt;mso-wrap-distance-top:0;mso-wrap-distance-right:9pt;mso-wrap-distance-bottom:0;mso-position-horizontal:center;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" fillcolor="#113e52" stroked="f" strokeweight="2pt">
                <w10:wrap anchorx="page" anchory="page"/>
              </v:rect>
            </w:pict>
          </mc:Fallback>
        </mc:AlternateContent>
      </w:r>
    </w:p>
    <w:sectPr w:rsidR="00DC6918" w:rsidRPr="00DC6918" w:rsidSect="00AD4013">
      <w:headerReference w:type="first" r:id="rId20"/>
      <w:footerReference w:type="first" r:id="rId21"/>
      <w:pgSz w:w="11906" w:h="16838" w:code="262"/>
      <w:pgMar w:top="1985" w:right="1418" w:bottom="1418" w:left="1418" w:header="709" w:footer="709" w:gutter="0"/>
      <w:paperSrc w:first="7" w:other="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585C4D" w14:textId="77777777" w:rsidR="009D37AE" w:rsidRDefault="009D37AE" w:rsidP="00AD4013">
      <w:pPr>
        <w:spacing w:after="0" w:line="240" w:lineRule="auto"/>
      </w:pPr>
      <w:r>
        <w:separator/>
      </w:r>
    </w:p>
  </w:endnote>
  <w:endnote w:type="continuationSeparator" w:id="0">
    <w:p w14:paraId="66D806CB" w14:textId="77777777" w:rsidR="009D37AE" w:rsidRDefault="009D37AE" w:rsidP="00AD4013">
      <w:pPr>
        <w:spacing w:after="0" w:line="240" w:lineRule="auto"/>
      </w:pPr>
      <w:r>
        <w:continuationSeparator/>
      </w:r>
    </w:p>
  </w:endnote>
  <w:endnote w:type="continuationNotice" w:id="1">
    <w:p w14:paraId="4FEF05F1" w14:textId="77777777" w:rsidR="009D37AE" w:rsidRDefault="009D37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pPr w:leftFromText="142" w:rightFromText="142" w:vertAnchor="page" w:horzAnchor="page" w:tblpX="795" w:tblpY="15423"/>
      <w:tblOverlap w:val="never"/>
      <w:tblW w:w="102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5102"/>
      <w:gridCol w:w="5102"/>
    </w:tblGrid>
    <w:tr w:rsidR="00567DC2" w:rsidRPr="001E3B66" w14:paraId="2E52F575" w14:textId="77777777" w:rsidTr="00500AF3">
      <w:trPr>
        <w:trHeight w:hRule="exact" w:val="851"/>
      </w:trPr>
      <w:tc>
        <w:tcPr>
          <w:tcW w:w="5102" w:type="dxa"/>
          <w:vAlign w:val="bottom"/>
        </w:tcPr>
        <w:p w14:paraId="37AFA43F" w14:textId="77777777" w:rsidR="00567DC2" w:rsidRPr="004C1499" w:rsidRDefault="00567DC2" w:rsidP="00182197">
          <w:pPr>
            <w:pStyle w:val="Voettekst"/>
            <w:spacing w:line="276" w:lineRule="auto"/>
            <w:rPr>
              <w:b/>
              <w:color w:val="113E52"/>
              <w:sz w:val="18"/>
              <w:lang w:val="de-DE"/>
            </w:rPr>
          </w:pPr>
          <w:r w:rsidRPr="004C1499">
            <w:rPr>
              <w:b/>
              <w:color w:val="113E52"/>
              <w:sz w:val="18"/>
              <w:lang w:val="de-DE"/>
            </w:rPr>
            <w:t>Gemeente Gennep</w:t>
          </w:r>
        </w:p>
        <w:p w14:paraId="683CCD0A" w14:textId="77777777" w:rsidR="00567DC2" w:rsidRPr="004C1499" w:rsidRDefault="00567DC2" w:rsidP="00182197">
          <w:pPr>
            <w:pStyle w:val="Voettekst"/>
            <w:spacing w:line="276" w:lineRule="auto"/>
            <w:rPr>
              <w:color w:val="113E52"/>
              <w:sz w:val="18"/>
              <w:lang w:val="de-DE"/>
            </w:rPr>
          </w:pPr>
          <w:r w:rsidRPr="004C1499">
            <w:rPr>
              <w:color w:val="113E52"/>
              <w:sz w:val="18"/>
              <w:lang w:val="de-DE"/>
            </w:rPr>
            <w:t xml:space="preserve">Ellen </w:t>
          </w:r>
          <w:proofErr w:type="spellStart"/>
          <w:r w:rsidRPr="004C1499">
            <w:rPr>
              <w:color w:val="113E52"/>
              <w:sz w:val="18"/>
              <w:lang w:val="de-DE"/>
            </w:rPr>
            <w:t>Hoffmannplein</w:t>
          </w:r>
          <w:proofErr w:type="spellEnd"/>
          <w:r w:rsidRPr="004C1499">
            <w:rPr>
              <w:color w:val="113E52"/>
              <w:sz w:val="18"/>
              <w:lang w:val="de-DE"/>
            </w:rPr>
            <w:t xml:space="preserve"> 1, Postbus 9003, 6590 HD Gennep</w:t>
          </w:r>
        </w:p>
        <w:p w14:paraId="7F92F5C2" w14:textId="77777777" w:rsidR="00567DC2" w:rsidRPr="004C1499" w:rsidRDefault="00567DC2" w:rsidP="00182197">
          <w:pPr>
            <w:pStyle w:val="Voettekst"/>
            <w:spacing w:line="276" w:lineRule="auto"/>
            <w:rPr>
              <w:i/>
              <w:sz w:val="18"/>
              <w:lang w:val="de-DE"/>
            </w:rPr>
          </w:pPr>
          <w:r w:rsidRPr="004C1499">
            <w:rPr>
              <w:b/>
              <w:color w:val="113E52"/>
              <w:sz w:val="18"/>
              <w:lang w:val="de-DE"/>
            </w:rPr>
            <w:t>T</w:t>
          </w:r>
          <w:r w:rsidRPr="004C1499">
            <w:rPr>
              <w:color w:val="113E52"/>
              <w:sz w:val="18"/>
              <w:lang w:val="de-DE"/>
            </w:rPr>
            <w:t xml:space="preserve"> (0485) 49 41 41 </w:t>
          </w:r>
          <w:r w:rsidRPr="004C1499">
            <w:rPr>
              <w:color w:val="C8972A"/>
              <w:sz w:val="18"/>
              <w:lang w:val="de-DE"/>
            </w:rPr>
            <w:t>•</w:t>
          </w:r>
          <w:r w:rsidRPr="004C1499">
            <w:rPr>
              <w:color w:val="113E52"/>
              <w:sz w:val="18"/>
              <w:lang w:val="de-DE"/>
            </w:rPr>
            <w:t xml:space="preserve"> </w:t>
          </w:r>
          <w:r w:rsidRPr="004C1499">
            <w:rPr>
              <w:b/>
              <w:color w:val="113E52"/>
              <w:sz w:val="18"/>
              <w:lang w:val="de-DE"/>
            </w:rPr>
            <w:t>E</w:t>
          </w:r>
          <w:r w:rsidRPr="004C1499">
            <w:rPr>
              <w:color w:val="113E52"/>
              <w:sz w:val="18"/>
              <w:lang w:val="de-DE"/>
            </w:rPr>
            <w:t xml:space="preserve"> gemeente@gennep.nl </w:t>
          </w:r>
          <w:r w:rsidRPr="004C1499">
            <w:rPr>
              <w:color w:val="C8972A"/>
              <w:sz w:val="18"/>
              <w:lang w:val="de-DE"/>
            </w:rPr>
            <w:t>•</w:t>
          </w:r>
          <w:r w:rsidRPr="004C1499">
            <w:rPr>
              <w:color w:val="113E52"/>
              <w:sz w:val="18"/>
              <w:lang w:val="de-DE"/>
            </w:rPr>
            <w:t xml:space="preserve"> www.gennep.nl</w:t>
          </w:r>
        </w:p>
      </w:tc>
      <w:tc>
        <w:tcPr>
          <w:tcW w:w="5102" w:type="dxa"/>
          <w:vAlign w:val="bottom"/>
        </w:tcPr>
        <w:p w14:paraId="43EB20B7" w14:textId="77777777" w:rsidR="00567DC2" w:rsidRPr="00E92C1D" w:rsidRDefault="00567DC2" w:rsidP="00182197">
          <w:pPr>
            <w:pStyle w:val="Voettekst"/>
            <w:spacing w:line="276" w:lineRule="auto"/>
            <w:jc w:val="right"/>
            <w:rPr>
              <w:sz w:val="18"/>
            </w:rPr>
          </w:pPr>
          <w:r w:rsidRPr="001E7E47">
            <w:rPr>
              <w:color w:val="113E52"/>
              <w:sz w:val="18"/>
            </w:rPr>
            <w:fldChar w:fldCharType="begin"/>
          </w:r>
          <w:r w:rsidRPr="001E7E47">
            <w:rPr>
              <w:color w:val="113E52"/>
              <w:sz w:val="18"/>
            </w:rPr>
            <w:instrText>PAGE   \* MERGEFORMAT</w:instrText>
          </w:r>
          <w:r w:rsidRPr="001E7E47">
            <w:rPr>
              <w:color w:val="113E52"/>
              <w:sz w:val="18"/>
            </w:rPr>
            <w:fldChar w:fldCharType="separate"/>
          </w:r>
          <w:r>
            <w:rPr>
              <w:noProof/>
              <w:color w:val="113E52"/>
              <w:sz w:val="18"/>
            </w:rPr>
            <w:t>3</w:t>
          </w:r>
          <w:r w:rsidRPr="001E7E47">
            <w:rPr>
              <w:color w:val="113E52"/>
              <w:sz w:val="18"/>
            </w:rPr>
            <w:fldChar w:fldCharType="end"/>
          </w:r>
          <w:r w:rsidRPr="001E7E47">
            <w:rPr>
              <w:color w:val="113E52"/>
              <w:sz w:val="18"/>
            </w:rPr>
            <w:t xml:space="preserve"> van </w:t>
          </w:r>
          <w:r w:rsidRPr="001E7E47">
            <w:rPr>
              <w:color w:val="113E52"/>
              <w:sz w:val="18"/>
            </w:rPr>
            <w:fldChar w:fldCharType="begin"/>
          </w:r>
          <w:r w:rsidRPr="001E7E47">
            <w:rPr>
              <w:color w:val="113E52"/>
              <w:sz w:val="18"/>
            </w:rPr>
            <w:instrText xml:space="preserve"> NUMPAGES   \* MERGEFORMAT </w:instrText>
          </w:r>
          <w:r w:rsidRPr="001E7E47">
            <w:rPr>
              <w:color w:val="113E52"/>
              <w:sz w:val="18"/>
            </w:rPr>
            <w:fldChar w:fldCharType="separate"/>
          </w:r>
          <w:r>
            <w:rPr>
              <w:noProof/>
              <w:color w:val="113E52"/>
              <w:sz w:val="18"/>
            </w:rPr>
            <w:t>20</w:t>
          </w:r>
          <w:r w:rsidRPr="001E7E47">
            <w:rPr>
              <w:color w:val="113E52"/>
              <w:sz w:val="18"/>
            </w:rPr>
            <w:fldChar w:fldCharType="end"/>
          </w:r>
        </w:p>
      </w:tc>
    </w:tr>
  </w:tbl>
  <w:p w14:paraId="3F9F4F56" w14:textId="77777777" w:rsidR="00567DC2" w:rsidRDefault="00567DC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pPr w:leftFromText="142" w:rightFromText="142" w:vertAnchor="page" w:horzAnchor="page" w:tblpX="795" w:tblpY="15707"/>
      <w:tblOverlap w:val="never"/>
      <w:tblW w:w="10204" w:type="dxa"/>
      <w:tblBorders>
        <w:top w:val="single" w:sz="4" w:space="0" w:color="C8972A"/>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5102"/>
      <w:gridCol w:w="5102"/>
    </w:tblGrid>
    <w:tr w:rsidR="00567DC2" w:rsidRPr="001E3B66" w14:paraId="1FAC3206" w14:textId="77777777" w:rsidTr="00500AF3">
      <w:trPr>
        <w:trHeight w:hRule="exact" w:val="567"/>
      </w:trPr>
      <w:tc>
        <w:tcPr>
          <w:tcW w:w="5102" w:type="dxa"/>
          <w:vAlign w:val="bottom"/>
        </w:tcPr>
        <w:p w14:paraId="49891429" w14:textId="77777777" w:rsidR="00567DC2" w:rsidRPr="001E3B66" w:rsidRDefault="00567DC2" w:rsidP="00486C71">
          <w:pPr>
            <w:pStyle w:val="Voettekst"/>
            <w:spacing w:line="276" w:lineRule="auto"/>
            <w:rPr>
              <w:i/>
              <w:sz w:val="18"/>
            </w:rPr>
          </w:pPr>
        </w:p>
      </w:tc>
      <w:tc>
        <w:tcPr>
          <w:tcW w:w="5102" w:type="dxa"/>
          <w:vAlign w:val="bottom"/>
        </w:tcPr>
        <w:p w14:paraId="2AD7462F" w14:textId="77777777" w:rsidR="00567DC2" w:rsidRPr="00E92C1D" w:rsidRDefault="00567DC2" w:rsidP="00486C71">
          <w:pPr>
            <w:pStyle w:val="Voettekst"/>
            <w:spacing w:line="276" w:lineRule="auto"/>
            <w:jc w:val="right"/>
            <w:rPr>
              <w:sz w:val="18"/>
            </w:rPr>
          </w:pPr>
          <w:r w:rsidRPr="001E7E47">
            <w:rPr>
              <w:color w:val="113E52"/>
              <w:sz w:val="18"/>
            </w:rPr>
            <w:fldChar w:fldCharType="begin"/>
          </w:r>
          <w:r w:rsidRPr="001E7E47">
            <w:rPr>
              <w:color w:val="113E52"/>
              <w:sz w:val="18"/>
            </w:rPr>
            <w:instrText>PAGE   \* MERGEFORMAT</w:instrText>
          </w:r>
          <w:r w:rsidRPr="001E7E47">
            <w:rPr>
              <w:color w:val="113E52"/>
              <w:sz w:val="18"/>
            </w:rPr>
            <w:fldChar w:fldCharType="separate"/>
          </w:r>
          <w:r>
            <w:rPr>
              <w:noProof/>
              <w:color w:val="113E52"/>
              <w:sz w:val="18"/>
            </w:rPr>
            <w:t>10</w:t>
          </w:r>
          <w:r w:rsidRPr="001E7E47">
            <w:rPr>
              <w:color w:val="113E52"/>
              <w:sz w:val="18"/>
            </w:rPr>
            <w:fldChar w:fldCharType="end"/>
          </w:r>
          <w:r w:rsidRPr="001E7E47">
            <w:rPr>
              <w:color w:val="113E52"/>
              <w:sz w:val="18"/>
            </w:rPr>
            <w:t xml:space="preserve"> van </w:t>
          </w:r>
          <w:r w:rsidRPr="001E7E47">
            <w:rPr>
              <w:color w:val="113E52"/>
              <w:sz w:val="18"/>
            </w:rPr>
            <w:fldChar w:fldCharType="begin"/>
          </w:r>
          <w:r w:rsidRPr="001E7E47">
            <w:rPr>
              <w:color w:val="113E52"/>
              <w:sz w:val="18"/>
            </w:rPr>
            <w:instrText xml:space="preserve"> NUMPAGES   \* MERGEFORMAT </w:instrText>
          </w:r>
          <w:r w:rsidRPr="001E7E47">
            <w:rPr>
              <w:color w:val="113E52"/>
              <w:sz w:val="18"/>
            </w:rPr>
            <w:fldChar w:fldCharType="separate"/>
          </w:r>
          <w:r>
            <w:rPr>
              <w:noProof/>
              <w:color w:val="113E52"/>
              <w:sz w:val="18"/>
            </w:rPr>
            <w:t>20</w:t>
          </w:r>
          <w:r w:rsidRPr="001E7E47">
            <w:rPr>
              <w:color w:val="113E52"/>
              <w:sz w:val="18"/>
            </w:rPr>
            <w:fldChar w:fldCharType="end"/>
          </w:r>
        </w:p>
      </w:tc>
    </w:tr>
  </w:tbl>
  <w:p w14:paraId="2C07C575" w14:textId="77777777" w:rsidR="00567DC2" w:rsidRDefault="00567DC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pPr w:leftFromText="142" w:rightFromText="142" w:vertAnchor="page" w:horzAnchor="page" w:tblpX="795" w:tblpY="15707"/>
      <w:tblOverlap w:val="never"/>
      <w:tblW w:w="10204" w:type="dxa"/>
      <w:tblBorders>
        <w:top w:val="single" w:sz="4" w:space="0" w:color="C8972A"/>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5102"/>
      <w:gridCol w:w="5102"/>
    </w:tblGrid>
    <w:tr w:rsidR="00567DC2" w:rsidRPr="001E3B66" w14:paraId="57C7A75C" w14:textId="77777777" w:rsidTr="00500AF3">
      <w:trPr>
        <w:trHeight w:hRule="exact" w:val="567"/>
      </w:trPr>
      <w:tc>
        <w:tcPr>
          <w:tcW w:w="5102" w:type="dxa"/>
          <w:vAlign w:val="bottom"/>
        </w:tcPr>
        <w:p w14:paraId="5A77D3B5" w14:textId="77777777" w:rsidR="00567DC2" w:rsidRPr="001E3B66" w:rsidRDefault="00567DC2" w:rsidP="00182197">
          <w:pPr>
            <w:pStyle w:val="Voettekst"/>
            <w:spacing w:line="276" w:lineRule="auto"/>
            <w:rPr>
              <w:i/>
              <w:sz w:val="18"/>
            </w:rPr>
          </w:pPr>
        </w:p>
      </w:tc>
      <w:tc>
        <w:tcPr>
          <w:tcW w:w="5102" w:type="dxa"/>
          <w:vAlign w:val="bottom"/>
        </w:tcPr>
        <w:p w14:paraId="4201BD4A" w14:textId="77777777" w:rsidR="00567DC2" w:rsidRPr="00E92C1D" w:rsidRDefault="00567DC2" w:rsidP="00182197">
          <w:pPr>
            <w:pStyle w:val="Voettekst"/>
            <w:spacing w:line="276" w:lineRule="auto"/>
            <w:jc w:val="right"/>
            <w:rPr>
              <w:sz w:val="18"/>
            </w:rPr>
          </w:pPr>
          <w:r w:rsidRPr="001E7E47">
            <w:rPr>
              <w:color w:val="113E52"/>
              <w:sz w:val="18"/>
            </w:rPr>
            <w:fldChar w:fldCharType="begin"/>
          </w:r>
          <w:r w:rsidRPr="001E7E47">
            <w:rPr>
              <w:color w:val="113E52"/>
              <w:sz w:val="18"/>
            </w:rPr>
            <w:instrText>PAGE   \* MERGEFORMAT</w:instrText>
          </w:r>
          <w:r w:rsidRPr="001E7E47">
            <w:rPr>
              <w:color w:val="113E52"/>
              <w:sz w:val="18"/>
            </w:rPr>
            <w:fldChar w:fldCharType="separate"/>
          </w:r>
          <w:r>
            <w:rPr>
              <w:noProof/>
              <w:color w:val="113E52"/>
              <w:sz w:val="18"/>
            </w:rPr>
            <w:t>4</w:t>
          </w:r>
          <w:r w:rsidRPr="001E7E47">
            <w:rPr>
              <w:color w:val="113E52"/>
              <w:sz w:val="18"/>
            </w:rPr>
            <w:fldChar w:fldCharType="end"/>
          </w:r>
          <w:r w:rsidRPr="001E7E47">
            <w:rPr>
              <w:color w:val="113E52"/>
              <w:sz w:val="18"/>
            </w:rPr>
            <w:t xml:space="preserve"> van </w:t>
          </w:r>
          <w:r w:rsidRPr="001E7E47">
            <w:rPr>
              <w:color w:val="113E52"/>
              <w:sz w:val="18"/>
            </w:rPr>
            <w:fldChar w:fldCharType="begin"/>
          </w:r>
          <w:r w:rsidRPr="001E7E47">
            <w:rPr>
              <w:color w:val="113E52"/>
              <w:sz w:val="18"/>
            </w:rPr>
            <w:instrText xml:space="preserve"> NUMPAGES   \* MERGEFORMAT </w:instrText>
          </w:r>
          <w:r w:rsidRPr="001E7E47">
            <w:rPr>
              <w:color w:val="113E52"/>
              <w:sz w:val="18"/>
            </w:rPr>
            <w:fldChar w:fldCharType="separate"/>
          </w:r>
          <w:r>
            <w:rPr>
              <w:noProof/>
              <w:color w:val="113E52"/>
              <w:sz w:val="18"/>
            </w:rPr>
            <w:t>20</w:t>
          </w:r>
          <w:r w:rsidRPr="001E7E47">
            <w:rPr>
              <w:color w:val="113E52"/>
              <w:sz w:val="18"/>
            </w:rPr>
            <w:fldChar w:fldCharType="end"/>
          </w:r>
        </w:p>
      </w:tc>
    </w:tr>
  </w:tbl>
  <w:p w14:paraId="216C4858" w14:textId="77777777" w:rsidR="00567DC2" w:rsidRDefault="00567DC2">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AB240" w14:textId="77777777" w:rsidR="00567DC2" w:rsidRDefault="00567DC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650063" w14:textId="77777777" w:rsidR="009D37AE" w:rsidRDefault="009D37AE" w:rsidP="00AD4013">
      <w:pPr>
        <w:spacing w:after="0" w:line="240" w:lineRule="auto"/>
      </w:pPr>
      <w:r>
        <w:separator/>
      </w:r>
    </w:p>
  </w:footnote>
  <w:footnote w:type="continuationSeparator" w:id="0">
    <w:p w14:paraId="1F4183D3" w14:textId="77777777" w:rsidR="009D37AE" w:rsidRDefault="009D37AE" w:rsidP="00AD4013">
      <w:pPr>
        <w:spacing w:after="0" w:line="240" w:lineRule="auto"/>
      </w:pPr>
      <w:r>
        <w:continuationSeparator/>
      </w:r>
    </w:p>
  </w:footnote>
  <w:footnote w:type="continuationNotice" w:id="1">
    <w:p w14:paraId="01D0CC2F" w14:textId="77777777" w:rsidR="009D37AE" w:rsidRDefault="009D37A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C5008" w14:textId="77777777" w:rsidR="00567DC2" w:rsidRDefault="00567DC2">
    <w:pPr>
      <w:pStyle w:val="Koptekst"/>
    </w:pPr>
    <w:r>
      <w:rPr>
        <w:noProof/>
        <w:lang w:eastAsia="nl-NL"/>
      </w:rPr>
      <w:drawing>
        <wp:anchor distT="0" distB="0" distL="114300" distR="114300" simplePos="0" relativeHeight="251658240" behindDoc="1" locked="0" layoutInCell="1" allowOverlap="1" wp14:anchorId="36A2E8FA" wp14:editId="22D09A89">
          <wp:simplePos x="0" y="0"/>
          <wp:positionH relativeFrom="page">
            <wp:posOffset>360045</wp:posOffset>
          </wp:positionH>
          <wp:positionV relativeFrom="page">
            <wp:posOffset>360045</wp:posOffset>
          </wp:positionV>
          <wp:extent cx="540000" cy="540000"/>
          <wp:effectExtent l="0" t="0" r="0" b="0"/>
          <wp:wrapTight wrapText="bothSides">
            <wp:wrapPolygon edited="0">
              <wp:start x="0" y="0"/>
              <wp:lineTo x="0" y="16772"/>
              <wp:lineTo x="3812" y="20584"/>
              <wp:lineTo x="20584" y="20584"/>
              <wp:lineTo x="20584" y="0"/>
              <wp:lineTo x="0" y="0"/>
            </wp:wrapPolygon>
          </wp:wrapTight>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pen Gennep (volgpagina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40000" cy="54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22128" w14:textId="77777777" w:rsidR="00567DC2" w:rsidRPr="00753454" w:rsidRDefault="00567DC2" w:rsidP="00753454">
    <w:pPr>
      <w:pStyle w:val="Koptekst"/>
    </w:pPr>
    <w:r>
      <w:rPr>
        <w:noProof/>
        <w:lang w:eastAsia="nl-NL"/>
      </w:rPr>
      <w:drawing>
        <wp:anchor distT="0" distB="0" distL="114300" distR="114300" simplePos="0" relativeHeight="251660288" behindDoc="1" locked="0" layoutInCell="1" allowOverlap="1" wp14:anchorId="37C54838" wp14:editId="26706D01">
          <wp:simplePos x="0" y="0"/>
          <wp:positionH relativeFrom="page">
            <wp:posOffset>360045</wp:posOffset>
          </wp:positionH>
          <wp:positionV relativeFrom="page">
            <wp:posOffset>360045</wp:posOffset>
          </wp:positionV>
          <wp:extent cx="540000" cy="540000"/>
          <wp:effectExtent l="0" t="0" r="0" b="0"/>
          <wp:wrapTight wrapText="bothSides">
            <wp:wrapPolygon edited="0">
              <wp:start x="0" y="0"/>
              <wp:lineTo x="0" y="16772"/>
              <wp:lineTo x="3812" y="20584"/>
              <wp:lineTo x="20584" y="20584"/>
              <wp:lineTo x="20584" y="0"/>
              <wp:lineTo x="0" y="0"/>
            </wp:wrapPolygon>
          </wp:wrapTight>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pen Gennep (volgpagina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40000" cy="54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7C91E" w14:textId="77777777" w:rsidR="00567DC2" w:rsidRDefault="00567DC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506F03"/>
    <w:multiLevelType w:val="multilevel"/>
    <w:tmpl w:val="D71855F6"/>
    <w:lvl w:ilvl="0">
      <w:start w:val="1"/>
      <w:numFmt w:val="decimal"/>
      <w:lvlText w:val="%1"/>
      <w:lvlJc w:val="left"/>
      <w:pPr>
        <w:ind w:left="432" w:hanging="432"/>
      </w:pPr>
    </w:lvl>
    <w:lvl w:ilvl="1">
      <w:start w:val="1"/>
      <w:numFmt w:val="decimal"/>
      <w:lvlText w:val="%1.%2"/>
      <w:lvlJc w:val="left"/>
      <w:pPr>
        <w:ind w:left="576" w:hanging="576"/>
      </w:pPr>
      <w:rPr>
        <w:b w:val="0"/>
        <w:bCs w:val="0"/>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4D3C04"/>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2E249FB"/>
    <w:multiLevelType w:val="hybridMultilevel"/>
    <w:tmpl w:val="FEAA6562"/>
    <w:lvl w:ilvl="0" w:tplc="E9F4F47A">
      <w:start w:val="1"/>
      <w:numFmt w:val="bullet"/>
      <w:lvlText w:val=""/>
      <w:lvlJc w:val="left"/>
      <w:pPr>
        <w:ind w:left="360" w:hanging="360"/>
      </w:pPr>
      <w:rPr>
        <w:rFonts w:ascii="Symbol" w:hAnsi="Symbol" w:hint="default"/>
        <w:color w:val="C8972A"/>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331430FB"/>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8334A34"/>
    <w:multiLevelType w:val="hybridMultilevel"/>
    <w:tmpl w:val="123E26A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1232FE4"/>
    <w:multiLevelType w:val="hybridMultilevel"/>
    <w:tmpl w:val="95AA2D82"/>
    <w:lvl w:ilvl="0" w:tplc="DF7ACA04">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9853EE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EE01CA5"/>
    <w:multiLevelType w:val="multilevel"/>
    <w:tmpl w:val="C3705268"/>
    <w:lvl w:ilvl="0">
      <w:start w:val="1"/>
      <w:numFmt w:val="decimal"/>
      <w:lvlText w:val="%1"/>
      <w:lvlJc w:val="left"/>
      <w:pPr>
        <w:ind w:left="432" w:hanging="432"/>
      </w:pPr>
      <w:rPr>
        <w:sz w:val="24"/>
        <w:szCs w:val="24"/>
      </w:rPr>
    </w:lvl>
    <w:lvl w:ilvl="1">
      <w:start w:val="1"/>
      <w:numFmt w:val="decimal"/>
      <w:lvlText w:val="%1.%2"/>
      <w:lvlJc w:val="left"/>
      <w:pPr>
        <w:ind w:left="576" w:hanging="576"/>
      </w:pPr>
      <w:rPr>
        <w:sz w:val="20"/>
        <w:szCs w:val="20"/>
      </w:rPr>
    </w:lvl>
    <w:lvl w:ilvl="2">
      <w:start w:val="1"/>
      <w:numFmt w:val="decimal"/>
      <w:lvlText w:val="%1.%2.%3"/>
      <w:lvlJc w:val="left"/>
      <w:pPr>
        <w:ind w:left="720" w:hanging="720"/>
      </w:pPr>
      <w:rPr>
        <w:i/>
        <w:color w:val="auto"/>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5917153C"/>
    <w:multiLevelType w:val="multilevel"/>
    <w:tmpl w:val="CB40EA72"/>
    <w:lvl w:ilvl="0">
      <w:start w:val="1"/>
      <w:numFmt w:val="decimal"/>
      <w:pStyle w:val="Kop1"/>
      <w:lvlText w:val="%1."/>
      <w:lvlJc w:val="left"/>
      <w:pPr>
        <w:ind w:left="360" w:hanging="360"/>
      </w:pPr>
      <w:rPr>
        <w:rFonts w:hint="default"/>
      </w:rPr>
    </w:lvl>
    <w:lvl w:ilvl="1">
      <w:start w:val="1"/>
      <w:numFmt w:val="decimal"/>
      <w:pStyle w:val="Kop2"/>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59D91ACD"/>
    <w:multiLevelType w:val="hybridMultilevel"/>
    <w:tmpl w:val="DD9C677A"/>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73FE17BD"/>
    <w:multiLevelType w:val="hybridMultilevel"/>
    <w:tmpl w:val="C9D2119C"/>
    <w:lvl w:ilvl="0" w:tplc="02084634">
      <w:start w:val="1"/>
      <w:numFmt w:val="bullet"/>
      <w:lvlText w:val=""/>
      <w:lvlJc w:val="left"/>
      <w:pPr>
        <w:ind w:left="360" w:hanging="360"/>
      </w:pPr>
      <w:rPr>
        <w:rFonts w:ascii="Symbol" w:hAnsi="Symbol" w:hint="default"/>
        <w:color w:val="C8972A"/>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901479355">
    <w:abstractNumId w:val="8"/>
  </w:num>
  <w:num w:numId="2" w16cid:durableId="1308316734">
    <w:abstractNumId w:val="6"/>
  </w:num>
  <w:num w:numId="3" w16cid:durableId="634483462">
    <w:abstractNumId w:val="3"/>
  </w:num>
  <w:num w:numId="4" w16cid:durableId="927545074">
    <w:abstractNumId w:val="8"/>
  </w:num>
  <w:num w:numId="5" w16cid:durableId="574510950">
    <w:abstractNumId w:val="1"/>
  </w:num>
  <w:num w:numId="6" w16cid:durableId="322123829">
    <w:abstractNumId w:val="8"/>
  </w:num>
  <w:num w:numId="7" w16cid:durableId="63382583">
    <w:abstractNumId w:val="8"/>
  </w:num>
  <w:num w:numId="8" w16cid:durableId="1605263600">
    <w:abstractNumId w:val="10"/>
  </w:num>
  <w:num w:numId="9" w16cid:durableId="67658716">
    <w:abstractNumId w:val="8"/>
  </w:num>
  <w:num w:numId="10" w16cid:durableId="233517252">
    <w:abstractNumId w:val="8"/>
  </w:num>
  <w:num w:numId="11" w16cid:durableId="858935242">
    <w:abstractNumId w:val="8"/>
  </w:num>
  <w:num w:numId="12" w16cid:durableId="1588616030">
    <w:abstractNumId w:val="8"/>
  </w:num>
  <w:num w:numId="13" w16cid:durableId="555313674">
    <w:abstractNumId w:val="8"/>
  </w:num>
  <w:num w:numId="14" w16cid:durableId="1510026642">
    <w:abstractNumId w:val="8"/>
  </w:num>
  <w:num w:numId="15" w16cid:durableId="1754474630">
    <w:abstractNumId w:val="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01852947">
    <w:abstractNumId w:val="8"/>
  </w:num>
  <w:num w:numId="17" w16cid:durableId="193152670">
    <w:abstractNumId w:val="8"/>
  </w:num>
  <w:num w:numId="18" w16cid:durableId="2123457126">
    <w:abstractNumId w:val="8"/>
  </w:num>
  <w:num w:numId="19" w16cid:durableId="484932956">
    <w:abstractNumId w:val="8"/>
  </w:num>
  <w:num w:numId="20" w16cid:durableId="356781341">
    <w:abstractNumId w:val="8"/>
  </w:num>
  <w:num w:numId="21" w16cid:durableId="787748040">
    <w:abstractNumId w:val="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99575177">
    <w:abstractNumId w:val="8"/>
  </w:num>
  <w:num w:numId="23" w16cid:durableId="471093224">
    <w:abstractNumId w:val="8"/>
  </w:num>
  <w:num w:numId="24" w16cid:durableId="648218604">
    <w:abstractNumId w:val="8"/>
  </w:num>
  <w:num w:numId="25" w16cid:durableId="420183411">
    <w:abstractNumId w:val="8"/>
  </w:num>
  <w:num w:numId="26" w16cid:durableId="1764184400">
    <w:abstractNumId w:val="8"/>
  </w:num>
  <w:num w:numId="27" w16cid:durableId="1113020020">
    <w:abstractNumId w:val="8"/>
  </w:num>
  <w:num w:numId="28" w16cid:durableId="1331982250">
    <w:abstractNumId w:val="8"/>
  </w:num>
  <w:num w:numId="29" w16cid:durableId="681519437">
    <w:abstractNumId w:val="8"/>
  </w:num>
  <w:num w:numId="30" w16cid:durableId="1908497188">
    <w:abstractNumId w:val="8"/>
  </w:num>
  <w:num w:numId="31" w16cid:durableId="2110731027">
    <w:abstractNumId w:val="2"/>
  </w:num>
  <w:num w:numId="32" w16cid:durableId="1603492094">
    <w:abstractNumId w:val="5"/>
  </w:num>
  <w:num w:numId="33" w16cid:durableId="2028017650">
    <w:abstractNumId w:val="9"/>
  </w:num>
  <w:num w:numId="34" w16cid:durableId="504632357">
    <w:abstractNumId w:val="4"/>
  </w:num>
  <w:num w:numId="35" w16cid:durableId="639313269">
    <w:abstractNumId w:val="8"/>
  </w:num>
  <w:num w:numId="36" w16cid:durableId="2053340860">
    <w:abstractNumId w:val="8"/>
  </w:num>
  <w:num w:numId="37" w16cid:durableId="1258517927">
    <w:abstractNumId w:val="8"/>
  </w:num>
  <w:num w:numId="38" w16cid:durableId="2045783600">
    <w:abstractNumId w:val="8"/>
  </w:num>
  <w:num w:numId="39" w16cid:durableId="193617524">
    <w:abstractNumId w:val="8"/>
  </w:num>
  <w:num w:numId="40" w16cid:durableId="1380518885">
    <w:abstractNumId w:val="8"/>
  </w:num>
  <w:num w:numId="41" w16cid:durableId="174467783">
    <w:abstractNumId w:val="8"/>
  </w:num>
  <w:num w:numId="42" w16cid:durableId="1557937528">
    <w:abstractNumId w:val="8"/>
  </w:num>
  <w:num w:numId="43" w16cid:durableId="536940183">
    <w:abstractNumId w:val="0"/>
  </w:num>
  <w:num w:numId="44" w16cid:durableId="1876966657">
    <w:abstractNumId w:val="8"/>
  </w:num>
  <w:num w:numId="45" w16cid:durableId="667754476">
    <w:abstractNumId w:val="7"/>
  </w:num>
  <w:num w:numId="46" w16cid:durableId="7740826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drawingGridHorizontalSpacing w:val="110"/>
  <w:displayHorizontalDrawingGridEvery w:val="2"/>
  <w:displayVerticalDrawingGridEvery w:val="2"/>
  <w:characterSpacingControl w:val="doNotCompress"/>
  <w:hdrShapeDefaults>
    <o:shapedefaults v:ext="edit" spidmax="2662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461"/>
    <w:rsid w:val="00006DFC"/>
    <w:rsid w:val="00011438"/>
    <w:rsid w:val="000146E2"/>
    <w:rsid w:val="0002532A"/>
    <w:rsid w:val="00037A6F"/>
    <w:rsid w:val="00040C59"/>
    <w:rsid w:val="00044BAE"/>
    <w:rsid w:val="00057ED3"/>
    <w:rsid w:val="0006740C"/>
    <w:rsid w:val="00086E52"/>
    <w:rsid w:val="00090EAC"/>
    <w:rsid w:val="000C2355"/>
    <w:rsid w:val="000C5081"/>
    <w:rsid w:val="00161DA8"/>
    <w:rsid w:val="00170AE7"/>
    <w:rsid w:val="00182197"/>
    <w:rsid w:val="002201BF"/>
    <w:rsid w:val="00244CD7"/>
    <w:rsid w:val="00250D31"/>
    <w:rsid w:val="00256009"/>
    <w:rsid w:val="0026725B"/>
    <w:rsid w:val="002804D8"/>
    <w:rsid w:val="002B0EB7"/>
    <w:rsid w:val="002C6AD9"/>
    <w:rsid w:val="003001C0"/>
    <w:rsid w:val="00343BF7"/>
    <w:rsid w:val="0038303B"/>
    <w:rsid w:val="003940ED"/>
    <w:rsid w:val="00396E67"/>
    <w:rsid w:val="003A4F17"/>
    <w:rsid w:val="003C797B"/>
    <w:rsid w:val="004130F1"/>
    <w:rsid w:val="00415577"/>
    <w:rsid w:val="00425FB3"/>
    <w:rsid w:val="0043415A"/>
    <w:rsid w:val="00451454"/>
    <w:rsid w:val="00486C71"/>
    <w:rsid w:val="004B2C78"/>
    <w:rsid w:val="004B54E2"/>
    <w:rsid w:val="004C1499"/>
    <w:rsid w:val="004D3325"/>
    <w:rsid w:val="004E44A8"/>
    <w:rsid w:val="004E5315"/>
    <w:rsid w:val="004E682A"/>
    <w:rsid w:val="00500AF3"/>
    <w:rsid w:val="00533649"/>
    <w:rsid w:val="00546462"/>
    <w:rsid w:val="00553CA6"/>
    <w:rsid w:val="00567DC2"/>
    <w:rsid w:val="0057683F"/>
    <w:rsid w:val="00593DFD"/>
    <w:rsid w:val="005B6000"/>
    <w:rsid w:val="00606F82"/>
    <w:rsid w:val="006403D0"/>
    <w:rsid w:val="00661141"/>
    <w:rsid w:val="00687557"/>
    <w:rsid w:val="006D2400"/>
    <w:rsid w:val="00724740"/>
    <w:rsid w:val="00734F02"/>
    <w:rsid w:val="00753454"/>
    <w:rsid w:val="007611D0"/>
    <w:rsid w:val="0079209A"/>
    <w:rsid w:val="00794461"/>
    <w:rsid w:val="007B105C"/>
    <w:rsid w:val="007C005C"/>
    <w:rsid w:val="007D4CBA"/>
    <w:rsid w:val="007F1607"/>
    <w:rsid w:val="00800B81"/>
    <w:rsid w:val="008031D4"/>
    <w:rsid w:val="00810EC9"/>
    <w:rsid w:val="008123C3"/>
    <w:rsid w:val="00815294"/>
    <w:rsid w:val="008360FB"/>
    <w:rsid w:val="00840506"/>
    <w:rsid w:val="00844FC0"/>
    <w:rsid w:val="008562A1"/>
    <w:rsid w:val="008C0148"/>
    <w:rsid w:val="008E5309"/>
    <w:rsid w:val="008F55C5"/>
    <w:rsid w:val="00905BFD"/>
    <w:rsid w:val="00906556"/>
    <w:rsid w:val="009104DC"/>
    <w:rsid w:val="009177E8"/>
    <w:rsid w:val="00936697"/>
    <w:rsid w:val="00942D23"/>
    <w:rsid w:val="00994109"/>
    <w:rsid w:val="009B1A67"/>
    <w:rsid w:val="009B7113"/>
    <w:rsid w:val="009D37AE"/>
    <w:rsid w:val="009D3AC8"/>
    <w:rsid w:val="009E6945"/>
    <w:rsid w:val="00A4355E"/>
    <w:rsid w:val="00A52E09"/>
    <w:rsid w:val="00A54331"/>
    <w:rsid w:val="00A635FA"/>
    <w:rsid w:val="00AC7368"/>
    <w:rsid w:val="00AD4013"/>
    <w:rsid w:val="00B07851"/>
    <w:rsid w:val="00B3580F"/>
    <w:rsid w:val="00B411F7"/>
    <w:rsid w:val="00B65D2F"/>
    <w:rsid w:val="00B702F8"/>
    <w:rsid w:val="00B81627"/>
    <w:rsid w:val="00B91DC3"/>
    <w:rsid w:val="00B97C04"/>
    <w:rsid w:val="00BC1EC7"/>
    <w:rsid w:val="00BE2375"/>
    <w:rsid w:val="00C210BF"/>
    <w:rsid w:val="00C56D93"/>
    <w:rsid w:val="00C84DCB"/>
    <w:rsid w:val="00CC3E96"/>
    <w:rsid w:val="00CF43A8"/>
    <w:rsid w:val="00CF546E"/>
    <w:rsid w:val="00D10B59"/>
    <w:rsid w:val="00D14D0F"/>
    <w:rsid w:val="00D47F45"/>
    <w:rsid w:val="00D524ED"/>
    <w:rsid w:val="00D715CA"/>
    <w:rsid w:val="00DC3049"/>
    <w:rsid w:val="00DC6918"/>
    <w:rsid w:val="00DD4454"/>
    <w:rsid w:val="00E2120A"/>
    <w:rsid w:val="00E367BD"/>
    <w:rsid w:val="00E37F55"/>
    <w:rsid w:val="00E6722C"/>
    <w:rsid w:val="00E9225A"/>
    <w:rsid w:val="00EB116A"/>
    <w:rsid w:val="00EB4BA5"/>
    <w:rsid w:val="00ED32B3"/>
    <w:rsid w:val="00EE3906"/>
    <w:rsid w:val="00F026F7"/>
    <w:rsid w:val="00F11E37"/>
    <w:rsid w:val="00F177BF"/>
    <w:rsid w:val="00F2395C"/>
    <w:rsid w:val="00F84AE7"/>
    <w:rsid w:val="00F869A2"/>
    <w:rsid w:val="00F877D2"/>
    <w:rsid w:val="00F96210"/>
    <w:rsid w:val="00FB2D95"/>
    <w:rsid w:val="00FC53C6"/>
    <w:rsid w:val="00FE47F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5A9E1ED3"/>
  <w15:docId w15:val="{32E4F7DF-CCE7-435B-82A2-27B7EDD0E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aliases w:val="Hoofdstuk"/>
    <w:basedOn w:val="Standaard"/>
    <w:next w:val="Standaard"/>
    <w:link w:val="Kop1Char"/>
    <w:uiPriority w:val="9"/>
    <w:qFormat/>
    <w:rsid w:val="0038303B"/>
    <w:pPr>
      <w:keepNext/>
      <w:keepLines/>
      <w:numPr>
        <w:numId w:val="1"/>
      </w:numPr>
      <w:spacing w:before="40" w:after="40"/>
      <w:outlineLvl w:val="0"/>
    </w:pPr>
    <w:rPr>
      <w:rFonts w:ascii="Open Sans" w:eastAsiaTheme="majorEastAsia" w:hAnsi="Open Sans" w:cs="Open Sans"/>
      <w:b/>
      <w:bCs/>
      <w:color w:val="113E52"/>
      <w:sz w:val="36"/>
      <w:szCs w:val="36"/>
    </w:rPr>
  </w:style>
  <w:style w:type="paragraph" w:styleId="Kop2">
    <w:name w:val="heading 2"/>
    <w:aliases w:val="Paragraaf"/>
    <w:next w:val="Standaard"/>
    <w:link w:val="Kop2Char"/>
    <w:uiPriority w:val="9"/>
    <w:unhideWhenUsed/>
    <w:qFormat/>
    <w:rsid w:val="00250D31"/>
    <w:pPr>
      <w:numPr>
        <w:ilvl w:val="1"/>
        <w:numId w:val="1"/>
      </w:numPr>
      <w:outlineLvl w:val="1"/>
    </w:pPr>
    <w:rPr>
      <w:rFonts w:ascii="Open Sans" w:eastAsiaTheme="majorEastAsia" w:hAnsi="Open Sans" w:cs="Open Sans"/>
      <w:bCs/>
      <w:caps/>
      <w:color w:val="1C6484"/>
      <w:sz w:val="28"/>
      <w:szCs w:val="36"/>
    </w:rPr>
  </w:style>
  <w:style w:type="paragraph" w:styleId="Kop3">
    <w:name w:val="heading 3"/>
    <w:aliases w:val="Alinea 1"/>
    <w:basedOn w:val="Standaard"/>
    <w:next w:val="Standaard"/>
    <w:link w:val="Kop3Char"/>
    <w:uiPriority w:val="9"/>
    <w:unhideWhenUsed/>
    <w:qFormat/>
    <w:rsid w:val="00DC6918"/>
    <w:pPr>
      <w:spacing w:after="0"/>
      <w:outlineLvl w:val="2"/>
    </w:pPr>
    <w:rPr>
      <w:b/>
    </w:rPr>
  </w:style>
  <w:style w:type="paragraph" w:styleId="Kop4">
    <w:name w:val="heading 4"/>
    <w:aliases w:val="Alinea 2"/>
    <w:basedOn w:val="Kop3"/>
    <w:next w:val="Standaard"/>
    <w:link w:val="Kop4Char"/>
    <w:uiPriority w:val="9"/>
    <w:unhideWhenUsed/>
    <w:qFormat/>
    <w:rsid w:val="00DC6918"/>
    <w:pPr>
      <w:ind w:left="708"/>
      <w:outlineLvl w:val="3"/>
    </w:pPr>
  </w:style>
  <w:style w:type="paragraph" w:styleId="Kop5">
    <w:name w:val="heading 5"/>
    <w:basedOn w:val="Standaard"/>
    <w:next w:val="Standaard"/>
    <w:link w:val="Kop5Char"/>
    <w:uiPriority w:val="9"/>
    <w:semiHidden/>
    <w:unhideWhenUsed/>
    <w:qFormat/>
    <w:rsid w:val="00CF43A8"/>
    <w:pPr>
      <w:keepNext/>
      <w:keepLines/>
      <w:spacing w:before="40" w:after="0"/>
      <w:ind w:left="1008" w:hanging="1008"/>
      <w:outlineLvl w:val="4"/>
    </w:pPr>
    <w:rPr>
      <w:rFonts w:asciiTheme="majorHAnsi" w:eastAsiaTheme="majorEastAsia" w:hAnsiTheme="majorHAnsi" w:cstheme="majorBidi"/>
      <w:color w:val="365F91" w:themeColor="accent1" w:themeShade="BF"/>
      <w:sz w:val="18"/>
      <w:szCs w:val="24"/>
    </w:rPr>
  </w:style>
  <w:style w:type="paragraph" w:styleId="Kop6">
    <w:name w:val="heading 6"/>
    <w:basedOn w:val="Standaard"/>
    <w:next w:val="Standaard"/>
    <w:link w:val="Kop6Char"/>
    <w:uiPriority w:val="9"/>
    <w:semiHidden/>
    <w:unhideWhenUsed/>
    <w:qFormat/>
    <w:rsid w:val="00CF43A8"/>
    <w:pPr>
      <w:keepNext/>
      <w:keepLines/>
      <w:spacing w:before="40" w:after="0"/>
      <w:ind w:left="1152" w:hanging="1152"/>
      <w:outlineLvl w:val="5"/>
    </w:pPr>
    <w:rPr>
      <w:rFonts w:asciiTheme="majorHAnsi" w:eastAsiaTheme="majorEastAsia" w:hAnsiTheme="majorHAnsi" w:cstheme="majorBidi"/>
      <w:color w:val="243F60" w:themeColor="accent1" w:themeShade="7F"/>
      <w:sz w:val="18"/>
      <w:szCs w:val="24"/>
    </w:rPr>
  </w:style>
  <w:style w:type="paragraph" w:styleId="Kop7">
    <w:name w:val="heading 7"/>
    <w:basedOn w:val="Standaard"/>
    <w:next w:val="Standaard"/>
    <w:link w:val="Kop7Char"/>
    <w:uiPriority w:val="9"/>
    <w:semiHidden/>
    <w:unhideWhenUsed/>
    <w:qFormat/>
    <w:rsid w:val="00CF43A8"/>
    <w:pPr>
      <w:keepNext/>
      <w:keepLines/>
      <w:spacing w:before="40" w:after="0"/>
      <w:ind w:left="1296" w:hanging="1296"/>
      <w:outlineLvl w:val="6"/>
    </w:pPr>
    <w:rPr>
      <w:rFonts w:asciiTheme="majorHAnsi" w:eastAsiaTheme="majorEastAsia" w:hAnsiTheme="majorHAnsi" w:cstheme="majorBidi"/>
      <w:i/>
      <w:iCs/>
      <w:color w:val="243F60" w:themeColor="accent1" w:themeShade="7F"/>
      <w:sz w:val="18"/>
      <w:szCs w:val="24"/>
    </w:rPr>
  </w:style>
  <w:style w:type="paragraph" w:styleId="Kop8">
    <w:name w:val="heading 8"/>
    <w:basedOn w:val="Standaard"/>
    <w:next w:val="Standaard"/>
    <w:link w:val="Kop8Char"/>
    <w:uiPriority w:val="9"/>
    <w:semiHidden/>
    <w:unhideWhenUsed/>
    <w:qFormat/>
    <w:rsid w:val="00CF43A8"/>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CF43A8"/>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7D4CBA"/>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D4CBA"/>
    <w:rPr>
      <w:rFonts w:ascii="Tahoma" w:hAnsi="Tahoma" w:cs="Tahoma"/>
      <w:sz w:val="16"/>
      <w:szCs w:val="16"/>
    </w:rPr>
  </w:style>
  <w:style w:type="table" w:styleId="Tabelraster">
    <w:name w:val="Table Grid"/>
    <w:basedOn w:val="Standaardtabel"/>
    <w:uiPriority w:val="39"/>
    <w:rsid w:val="007D4C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aliases w:val="Hoofdstuk Char"/>
    <w:basedOn w:val="Standaardalinea-lettertype"/>
    <w:link w:val="Kop1"/>
    <w:uiPriority w:val="9"/>
    <w:rsid w:val="0038303B"/>
    <w:rPr>
      <w:rFonts w:ascii="Open Sans" w:eastAsiaTheme="majorEastAsia" w:hAnsi="Open Sans" w:cs="Open Sans"/>
      <w:b/>
      <w:bCs/>
      <w:color w:val="113E52"/>
      <w:sz w:val="36"/>
      <w:szCs w:val="36"/>
    </w:rPr>
  </w:style>
  <w:style w:type="paragraph" w:styleId="Koptekst">
    <w:name w:val="header"/>
    <w:basedOn w:val="Standaard"/>
    <w:link w:val="KoptekstChar"/>
    <w:uiPriority w:val="99"/>
    <w:unhideWhenUsed/>
    <w:rsid w:val="00AD401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D4013"/>
  </w:style>
  <w:style w:type="paragraph" w:styleId="Voettekst">
    <w:name w:val="footer"/>
    <w:basedOn w:val="Standaard"/>
    <w:link w:val="VoettekstChar"/>
    <w:uiPriority w:val="99"/>
    <w:unhideWhenUsed/>
    <w:rsid w:val="00AD401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D4013"/>
  </w:style>
  <w:style w:type="character" w:customStyle="1" w:styleId="Kop2Char">
    <w:name w:val="Kop 2 Char"/>
    <w:aliases w:val="Paragraaf Char"/>
    <w:basedOn w:val="Standaardalinea-lettertype"/>
    <w:link w:val="Kop2"/>
    <w:uiPriority w:val="9"/>
    <w:rsid w:val="00250D31"/>
    <w:rPr>
      <w:rFonts w:ascii="Open Sans" w:eastAsiaTheme="majorEastAsia" w:hAnsi="Open Sans" w:cs="Open Sans"/>
      <w:bCs/>
      <w:caps/>
      <w:color w:val="1C6484"/>
      <w:sz w:val="28"/>
      <w:szCs w:val="36"/>
    </w:rPr>
  </w:style>
  <w:style w:type="character" w:customStyle="1" w:styleId="Kop3Char">
    <w:name w:val="Kop 3 Char"/>
    <w:aliases w:val="Alinea 1 Char"/>
    <w:basedOn w:val="Standaardalinea-lettertype"/>
    <w:link w:val="Kop3"/>
    <w:uiPriority w:val="9"/>
    <w:rsid w:val="00DC6918"/>
    <w:rPr>
      <w:b/>
    </w:rPr>
  </w:style>
  <w:style w:type="character" w:customStyle="1" w:styleId="Kop4Char">
    <w:name w:val="Kop 4 Char"/>
    <w:aliases w:val="Alinea 2 Char"/>
    <w:basedOn w:val="Standaardalinea-lettertype"/>
    <w:link w:val="Kop4"/>
    <w:uiPriority w:val="9"/>
    <w:rsid w:val="00DC6918"/>
    <w:rPr>
      <w:b/>
    </w:rPr>
  </w:style>
  <w:style w:type="paragraph" w:styleId="Titel">
    <w:name w:val="Title"/>
    <w:basedOn w:val="Standaard"/>
    <w:next w:val="Standaard"/>
    <w:link w:val="TitelChar"/>
    <w:uiPriority w:val="10"/>
    <w:qFormat/>
    <w:rsid w:val="00343BF7"/>
    <w:pPr>
      <w:framePr w:wrap="around" w:vAnchor="page" w:hAnchor="page" w:xAlign="center" w:y="1702"/>
      <w:spacing w:after="0" w:line="240" w:lineRule="auto"/>
    </w:pPr>
    <w:rPr>
      <w:rFonts w:ascii="Open Sans" w:hAnsi="Open Sans" w:cs="Open Sans"/>
      <w:b/>
      <w:color w:val="113E52"/>
      <w:sz w:val="86"/>
      <w:szCs w:val="86"/>
    </w:rPr>
  </w:style>
  <w:style w:type="character" w:customStyle="1" w:styleId="TitelChar">
    <w:name w:val="Titel Char"/>
    <w:basedOn w:val="Standaardalinea-lettertype"/>
    <w:link w:val="Titel"/>
    <w:uiPriority w:val="10"/>
    <w:rsid w:val="00343BF7"/>
    <w:rPr>
      <w:rFonts w:ascii="Open Sans" w:hAnsi="Open Sans" w:cs="Open Sans"/>
      <w:b/>
      <w:color w:val="113E52"/>
      <w:sz w:val="86"/>
      <w:szCs w:val="86"/>
    </w:rPr>
  </w:style>
  <w:style w:type="paragraph" w:styleId="Ondertitel">
    <w:name w:val="Subtitle"/>
    <w:basedOn w:val="Standaard"/>
    <w:next w:val="Standaard"/>
    <w:link w:val="OndertitelChar"/>
    <w:uiPriority w:val="11"/>
    <w:qFormat/>
    <w:rsid w:val="00343BF7"/>
    <w:pPr>
      <w:framePr w:wrap="around" w:vAnchor="page" w:hAnchor="page" w:xAlign="center" w:y="1702"/>
      <w:spacing w:after="0" w:line="240" w:lineRule="auto"/>
    </w:pPr>
    <w:rPr>
      <w:rFonts w:ascii="Open Sans" w:hAnsi="Open Sans" w:cs="Open Sans"/>
      <w:color w:val="1C6484"/>
      <w:sz w:val="50"/>
      <w:szCs w:val="50"/>
    </w:rPr>
  </w:style>
  <w:style w:type="character" w:customStyle="1" w:styleId="OndertitelChar">
    <w:name w:val="Ondertitel Char"/>
    <w:basedOn w:val="Standaardalinea-lettertype"/>
    <w:link w:val="Ondertitel"/>
    <w:uiPriority w:val="11"/>
    <w:rsid w:val="00343BF7"/>
    <w:rPr>
      <w:rFonts w:ascii="Open Sans" w:hAnsi="Open Sans" w:cs="Open Sans"/>
      <w:color w:val="1C6484"/>
      <w:sz w:val="50"/>
      <w:szCs w:val="50"/>
    </w:rPr>
  </w:style>
  <w:style w:type="paragraph" w:styleId="Inhopg1">
    <w:name w:val="toc 1"/>
    <w:basedOn w:val="Standaard"/>
    <w:next w:val="Standaard"/>
    <w:autoRedefine/>
    <w:uiPriority w:val="39"/>
    <w:unhideWhenUsed/>
    <w:rsid w:val="00343BF7"/>
    <w:pPr>
      <w:tabs>
        <w:tab w:val="left" w:pos="567"/>
        <w:tab w:val="right" w:leader="dot" w:pos="9060"/>
      </w:tabs>
      <w:spacing w:after="0"/>
    </w:pPr>
  </w:style>
  <w:style w:type="paragraph" w:styleId="Inhopg2">
    <w:name w:val="toc 2"/>
    <w:basedOn w:val="Standaard"/>
    <w:next w:val="Standaard"/>
    <w:autoRedefine/>
    <w:uiPriority w:val="39"/>
    <w:unhideWhenUsed/>
    <w:rsid w:val="00343BF7"/>
    <w:pPr>
      <w:tabs>
        <w:tab w:val="left" w:pos="567"/>
        <w:tab w:val="right" w:leader="dot" w:pos="9060"/>
      </w:tabs>
      <w:spacing w:after="0"/>
    </w:pPr>
  </w:style>
  <w:style w:type="character" w:styleId="Hyperlink">
    <w:name w:val="Hyperlink"/>
    <w:basedOn w:val="Standaardalinea-lettertype"/>
    <w:uiPriority w:val="99"/>
    <w:unhideWhenUsed/>
    <w:rsid w:val="00343BF7"/>
    <w:rPr>
      <w:color w:val="0000FF" w:themeColor="hyperlink"/>
      <w:u w:val="single"/>
    </w:rPr>
  </w:style>
  <w:style w:type="paragraph" w:styleId="Plattetekst">
    <w:name w:val="Body Text"/>
    <w:basedOn w:val="Standaard"/>
    <w:link w:val="PlattetekstChar"/>
    <w:uiPriority w:val="1"/>
    <w:qFormat/>
    <w:rsid w:val="003940ED"/>
    <w:pPr>
      <w:widowControl w:val="0"/>
      <w:autoSpaceDE w:val="0"/>
      <w:autoSpaceDN w:val="0"/>
      <w:spacing w:after="0" w:line="240" w:lineRule="auto"/>
      <w:ind w:left="1196"/>
    </w:pPr>
    <w:rPr>
      <w:rFonts w:ascii="Arial" w:eastAsia="Arial" w:hAnsi="Arial" w:cs="Arial"/>
    </w:rPr>
  </w:style>
  <w:style w:type="character" w:customStyle="1" w:styleId="PlattetekstChar">
    <w:name w:val="Platte tekst Char"/>
    <w:basedOn w:val="Standaardalinea-lettertype"/>
    <w:link w:val="Plattetekst"/>
    <w:uiPriority w:val="1"/>
    <w:rsid w:val="003940ED"/>
    <w:rPr>
      <w:rFonts w:ascii="Arial" w:eastAsia="Arial" w:hAnsi="Arial" w:cs="Arial"/>
    </w:rPr>
  </w:style>
  <w:style w:type="paragraph" w:styleId="Geenafstand">
    <w:name w:val="No Spacing"/>
    <w:uiPriority w:val="1"/>
    <w:qFormat/>
    <w:rsid w:val="003940ED"/>
    <w:pPr>
      <w:widowControl w:val="0"/>
      <w:autoSpaceDE w:val="0"/>
      <w:autoSpaceDN w:val="0"/>
      <w:spacing w:after="0" w:line="240" w:lineRule="auto"/>
    </w:pPr>
    <w:rPr>
      <w:rFonts w:ascii="Arial" w:eastAsia="Arial" w:hAnsi="Arial" w:cs="Arial"/>
    </w:rPr>
  </w:style>
  <w:style w:type="table" w:customStyle="1" w:styleId="Rastertabel41">
    <w:name w:val="Rastertabel 41"/>
    <w:basedOn w:val="Standaardtabel"/>
    <w:uiPriority w:val="49"/>
    <w:rsid w:val="003940E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jstalinea">
    <w:name w:val="List Paragraph"/>
    <w:basedOn w:val="Standaard"/>
    <w:uiPriority w:val="34"/>
    <w:qFormat/>
    <w:rsid w:val="003940ED"/>
    <w:pPr>
      <w:ind w:left="720"/>
      <w:contextualSpacing/>
    </w:pPr>
  </w:style>
  <w:style w:type="character" w:customStyle="1" w:styleId="Kop5Char">
    <w:name w:val="Kop 5 Char"/>
    <w:basedOn w:val="Standaardalinea-lettertype"/>
    <w:link w:val="Kop5"/>
    <w:uiPriority w:val="9"/>
    <w:semiHidden/>
    <w:rsid w:val="00CF43A8"/>
    <w:rPr>
      <w:rFonts w:asciiTheme="majorHAnsi" w:eastAsiaTheme="majorEastAsia" w:hAnsiTheme="majorHAnsi" w:cstheme="majorBidi"/>
      <w:color w:val="365F91" w:themeColor="accent1" w:themeShade="BF"/>
      <w:sz w:val="18"/>
      <w:szCs w:val="24"/>
    </w:rPr>
  </w:style>
  <w:style w:type="character" w:customStyle="1" w:styleId="Kop6Char">
    <w:name w:val="Kop 6 Char"/>
    <w:basedOn w:val="Standaardalinea-lettertype"/>
    <w:link w:val="Kop6"/>
    <w:uiPriority w:val="9"/>
    <w:semiHidden/>
    <w:rsid w:val="00CF43A8"/>
    <w:rPr>
      <w:rFonts w:asciiTheme="majorHAnsi" w:eastAsiaTheme="majorEastAsia" w:hAnsiTheme="majorHAnsi" w:cstheme="majorBidi"/>
      <w:color w:val="243F60" w:themeColor="accent1" w:themeShade="7F"/>
      <w:sz w:val="18"/>
      <w:szCs w:val="24"/>
    </w:rPr>
  </w:style>
  <w:style w:type="character" w:customStyle="1" w:styleId="Kop7Char">
    <w:name w:val="Kop 7 Char"/>
    <w:basedOn w:val="Standaardalinea-lettertype"/>
    <w:link w:val="Kop7"/>
    <w:uiPriority w:val="9"/>
    <w:semiHidden/>
    <w:rsid w:val="00CF43A8"/>
    <w:rPr>
      <w:rFonts w:asciiTheme="majorHAnsi" w:eastAsiaTheme="majorEastAsia" w:hAnsiTheme="majorHAnsi" w:cstheme="majorBidi"/>
      <w:i/>
      <w:iCs/>
      <w:color w:val="243F60" w:themeColor="accent1" w:themeShade="7F"/>
      <w:sz w:val="18"/>
      <w:szCs w:val="24"/>
    </w:rPr>
  </w:style>
  <w:style w:type="character" w:customStyle="1" w:styleId="Kop8Char">
    <w:name w:val="Kop 8 Char"/>
    <w:basedOn w:val="Standaardalinea-lettertype"/>
    <w:link w:val="Kop8"/>
    <w:uiPriority w:val="9"/>
    <w:semiHidden/>
    <w:rsid w:val="00CF43A8"/>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CF43A8"/>
    <w:rPr>
      <w:rFonts w:asciiTheme="majorHAnsi" w:eastAsiaTheme="majorEastAsia" w:hAnsiTheme="majorHAnsi" w:cstheme="majorBidi"/>
      <w:i/>
      <w:iCs/>
      <w:color w:val="272727" w:themeColor="text1" w:themeTint="D8"/>
      <w:sz w:val="21"/>
      <w:szCs w:val="21"/>
    </w:rPr>
  </w:style>
  <w:style w:type="character" w:styleId="Tekstvantijdelijkeaanduiding">
    <w:name w:val="Placeholder Text"/>
    <w:basedOn w:val="Standaardalinea-lettertype"/>
    <w:uiPriority w:val="99"/>
    <w:rsid w:val="00CF43A8"/>
    <w:rPr>
      <w:color w:val="808080"/>
    </w:rPr>
  </w:style>
  <w:style w:type="paragraph" w:customStyle="1" w:styleId="StandaardBergen">
    <w:name w:val="Standaard_Bergen"/>
    <w:basedOn w:val="Standaard"/>
    <w:link w:val="StandaardBergenChar"/>
    <w:qFormat/>
    <w:rsid w:val="00CF43A8"/>
    <w:pPr>
      <w:spacing w:after="160"/>
    </w:pPr>
    <w:rPr>
      <w:rFonts w:ascii="Verdana" w:hAnsi="Verdana"/>
      <w:sz w:val="18"/>
      <w:szCs w:val="18"/>
    </w:rPr>
  </w:style>
  <w:style w:type="character" w:customStyle="1" w:styleId="StandaardBergenChar">
    <w:name w:val="Standaard_Bergen Char"/>
    <w:basedOn w:val="Standaardalinea-lettertype"/>
    <w:link w:val="StandaardBergen"/>
    <w:rsid w:val="00CF43A8"/>
    <w:rPr>
      <w:rFonts w:ascii="Verdana" w:hAnsi="Verdan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tenderned.nl" TargetMode="External"/><Relationship Id="rId23" Type="http://schemas.openxmlformats.org/officeDocument/2006/relationships/glossaryDocument" Target="glossary/document.xml"/><Relationship Id="rId10" Type="http://schemas.openxmlformats.org/officeDocument/2006/relationships/image" Target="media/image3.png"/><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gennep.nl"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D6FF7F568FD44AA88D2F98B354351ED"/>
        <w:category>
          <w:name w:val="Algemeen"/>
          <w:gallery w:val="placeholder"/>
        </w:category>
        <w:types>
          <w:type w:val="bbPlcHdr"/>
        </w:types>
        <w:behaviors>
          <w:behavior w:val="content"/>
        </w:behaviors>
        <w:guid w:val="{09BA47D8-6659-4316-A874-309D6F53B4E3}"/>
      </w:docPartPr>
      <w:docPartBody>
        <w:p w:rsidR="008C2AA0" w:rsidRDefault="00550990" w:rsidP="00550990">
          <w:pPr>
            <w:pStyle w:val="8D6FF7F568FD44AA88D2F98B354351ED"/>
          </w:pPr>
          <w:r w:rsidRPr="009C62E2">
            <w:rPr>
              <w:rStyle w:val="Tekstvantijdelijkeaanduiding"/>
              <w:rFonts w:ascii="Verdana" w:hAnsi="Verdana" w:cs="Calibri"/>
              <w:sz w:val="18"/>
              <w:szCs w:val="18"/>
              <w:highlight w:val="lightGray"/>
            </w:rPr>
            <w:t>Klik of tik om een datum in te voeren.</w:t>
          </w:r>
        </w:p>
      </w:docPartBody>
    </w:docPart>
    <w:docPart>
      <w:docPartPr>
        <w:name w:val="5041C3CF5F49416F8FBF26EADF424238"/>
        <w:category>
          <w:name w:val="Algemeen"/>
          <w:gallery w:val="placeholder"/>
        </w:category>
        <w:types>
          <w:type w:val="bbPlcHdr"/>
        </w:types>
        <w:behaviors>
          <w:behavior w:val="content"/>
        </w:behaviors>
        <w:guid w:val="{41F71A5D-DBE8-46F2-987F-5BA1A9212E4B}"/>
      </w:docPartPr>
      <w:docPartBody>
        <w:p w:rsidR="008C2AA0" w:rsidRDefault="00550990" w:rsidP="00550990">
          <w:pPr>
            <w:pStyle w:val="5041C3CF5F49416F8FBF26EADF424238"/>
          </w:pPr>
          <w:r w:rsidRPr="009C62E2">
            <w:rPr>
              <w:rStyle w:val="Tekstvantijdelijkeaanduiding"/>
              <w:rFonts w:ascii="Verdana" w:hAnsi="Verdana" w:cs="Calibri"/>
              <w:sz w:val="18"/>
              <w:szCs w:val="18"/>
              <w:highlight w:val="lightGray"/>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990"/>
    <w:rsid w:val="003A586E"/>
    <w:rsid w:val="0053465D"/>
    <w:rsid w:val="00550990"/>
    <w:rsid w:val="006C0A88"/>
    <w:rsid w:val="00884143"/>
    <w:rsid w:val="008C2AA0"/>
    <w:rsid w:val="00E9340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rsid w:val="00550990"/>
    <w:rPr>
      <w:color w:val="808080"/>
    </w:rPr>
  </w:style>
  <w:style w:type="paragraph" w:customStyle="1" w:styleId="8D6FF7F568FD44AA88D2F98B354351ED">
    <w:name w:val="8D6FF7F568FD44AA88D2F98B354351ED"/>
    <w:rsid w:val="00550990"/>
  </w:style>
  <w:style w:type="paragraph" w:customStyle="1" w:styleId="5041C3CF5F49416F8FBF26EADF424238">
    <w:name w:val="5041C3CF5F49416F8FBF26EADF424238"/>
    <w:rsid w:val="005509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3267FF-7DC4-4BDB-B69F-9F2AD2014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4424</Words>
  <Characters>24336</Characters>
  <Application>Microsoft Office Word</Application>
  <DocSecurity>0</DocSecurity>
  <Lines>202</Lines>
  <Paragraphs>57</Paragraphs>
  <ScaleCrop>false</ScaleCrop>
  <HeadingPairs>
    <vt:vector size="2" baseType="variant">
      <vt:variant>
        <vt:lpstr>Titel</vt:lpstr>
      </vt:variant>
      <vt:variant>
        <vt:i4>1</vt:i4>
      </vt:variant>
    </vt:vector>
  </HeadingPairs>
  <TitlesOfParts>
    <vt:vector size="1" baseType="lpstr">
      <vt:lpstr/>
    </vt:vector>
  </TitlesOfParts>
  <Company>Gemeente Gennep</Company>
  <LinksUpToDate>false</LinksUpToDate>
  <CharactersWithSpaces>28703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Hans Verheul</dc:creator>
  <cp:lastModifiedBy>Charissa van Boxtel | Gemeente Gennep</cp:lastModifiedBy>
  <cp:revision>22</cp:revision>
  <dcterms:created xsi:type="dcterms:W3CDTF">2023-10-19T09:00:00Z</dcterms:created>
  <dcterms:modified xsi:type="dcterms:W3CDTF">2023-11-06T10:25:00Z</dcterms:modified>
</cp:coreProperties>
</file>