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6BB13" w14:textId="6E638D18" w:rsidR="00B56EE9" w:rsidRPr="00D35688" w:rsidRDefault="00B56EE9" w:rsidP="00B56EE9">
      <w:pPr>
        <w:rPr>
          <w:rFonts w:asciiTheme="minorHAnsi" w:hAnsiTheme="minorHAnsi" w:cstheme="minorHAnsi"/>
          <w:b/>
          <w:bCs/>
          <w:sz w:val="22"/>
          <w:szCs w:val="22"/>
        </w:rPr>
      </w:pPr>
      <w:r w:rsidRPr="00D35688">
        <w:rPr>
          <w:rFonts w:asciiTheme="minorHAnsi" w:hAnsiTheme="minorHAnsi" w:cstheme="minorHAnsi"/>
          <w:b/>
          <w:bCs/>
          <w:sz w:val="22"/>
          <w:szCs w:val="22"/>
        </w:rPr>
        <w:t xml:space="preserve">Gunningscriterium </w:t>
      </w:r>
      <w:r w:rsidR="00D71EC3" w:rsidRPr="00D35688">
        <w:rPr>
          <w:rFonts w:asciiTheme="minorHAnsi" w:hAnsiTheme="minorHAnsi" w:cstheme="minorHAnsi"/>
          <w:b/>
          <w:bCs/>
          <w:sz w:val="22"/>
          <w:szCs w:val="22"/>
        </w:rPr>
        <w:t>2</w:t>
      </w:r>
      <w:r w:rsidR="00D35688">
        <w:rPr>
          <w:rFonts w:asciiTheme="minorHAnsi" w:hAnsiTheme="minorHAnsi" w:cstheme="minorHAnsi"/>
          <w:b/>
          <w:bCs/>
          <w:sz w:val="22"/>
          <w:szCs w:val="22"/>
        </w:rPr>
        <w:t xml:space="preserve"> – Look &amp; feel</w:t>
      </w:r>
    </w:p>
    <w:p w14:paraId="39BEB7E2" w14:textId="77777777" w:rsidR="00D35688" w:rsidRPr="00D35688" w:rsidRDefault="00D35688" w:rsidP="00D35688">
      <w:pPr>
        <w:rPr>
          <w:rFonts w:asciiTheme="minorHAnsi" w:hAnsiTheme="minorHAnsi" w:cstheme="minorHAnsi"/>
          <w:sz w:val="22"/>
          <w:szCs w:val="22"/>
        </w:rPr>
      </w:pPr>
      <w:r w:rsidRPr="00D35688">
        <w:rPr>
          <w:rFonts w:asciiTheme="minorHAnsi" w:hAnsiTheme="minorHAnsi" w:cstheme="minorHAnsi"/>
          <w:sz w:val="22"/>
          <w:szCs w:val="22"/>
        </w:rPr>
        <w:t>In de bijlagen is de zogenaamde Basislijst opgenomen, houdende de noodzakelijke basis-inrichting van de ruimtes. Inschrijver dient minimaal de voorgeschreven kwaliteit (merk, type, materiaal en eisen) te offreren. Het staat Inschrijver echter vrij om een betere kwaliteit aan te bieden. Ten aanzien van kleurstelling is Inschrijver vrij in zijn keuze, echter dient er te allen tijde sprake te zijn van een uniforme uitstraling.</w:t>
      </w:r>
    </w:p>
    <w:p w14:paraId="284A7180" w14:textId="77777777" w:rsidR="00D35688" w:rsidRDefault="00D35688" w:rsidP="00D35688"/>
    <w:tbl>
      <w:tblPr>
        <w:tblStyle w:val="Tabelraster"/>
        <w:tblW w:w="0" w:type="auto"/>
        <w:tblLook w:val="04A0" w:firstRow="1" w:lastRow="0" w:firstColumn="1" w:lastColumn="0" w:noHBand="0" w:noVBand="1"/>
      </w:tblPr>
      <w:tblGrid>
        <w:gridCol w:w="1272"/>
        <w:gridCol w:w="7744"/>
      </w:tblGrid>
      <w:tr w:rsidR="00B56EE9" w14:paraId="24A6F074" w14:textId="77777777" w:rsidTr="00B56EE9">
        <w:tc>
          <w:tcPr>
            <w:tcW w:w="1272" w:type="dxa"/>
          </w:tcPr>
          <w:p w14:paraId="00987B21" w14:textId="2A3D6CEF" w:rsidR="00B56EE9" w:rsidRPr="00C14857" w:rsidRDefault="00B56EE9" w:rsidP="00B56EE9">
            <w:pPr>
              <w:rPr>
                <w:rFonts w:asciiTheme="minorHAnsi" w:hAnsiTheme="minorHAnsi" w:cstheme="minorHAnsi"/>
                <w:b/>
                <w:bCs/>
                <w:sz w:val="22"/>
                <w:szCs w:val="22"/>
              </w:rPr>
            </w:pPr>
            <w:r w:rsidRPr="00C14857">
              <w:rPr>
                <w:rFonts w:asciiTheme="minorHAnsi" w:hAnsiTheme="minorHAnsi" w:cstheme="minorHAnsi"/>
                <w:b/>
                <w:bCs/>
                <w:sz w:val="22"/>
                <w:szCs w:val="22"/>
              </w:rPr>
              <w:t>Onderwerp</w:t>
            </w:r>
          </w:p>
        </w:tc>
        <w:tc>
          <w:tcPr>
            <w:tcW w:w="7744" w:type="dxa"/>
          </w:tcPr>
          <w:p w14:paraId="67842331" w14:textId="77777777" w:rsidR="00C14857" w:rsidRPr="00C14857" w:rsidRDefault="00C14857" w:rsidP="00C14857">
            <w:pPr>
              <w:rPr>
                <w:rFonts w:asciiTheme="minorHAnsi" w:hAnsiTheme="minorHAnsi" w:cstheme="minorHAnsi"/>
                <w:sz w:val="22"/>
                <w:szCs w:val="22"/>
              </w:rPr>
            </w:pPr>
            <w:r w:rsidRPr="00C14857">
              <w:rPr>
                <w:rFonts w:asciiTheme="minorHAnsi" w:hAnsiTheme="minorHAnsi" w:cstheme="minorHAnsi"/>
                <w:sz w:val="22"/>
                <w:szCs w:val="22"/>
              </w:rPr>
              <w:t>Onder dit criterium wenst Aanbestedende dienst inzicht te krijgen in de visie op look &amp; feel. Wij verzoeken Inschrijver dan ook inzicht te geven in de volgende elementen.</w:t>
            </w:r>
          </w:p>
          <w:p w14:paraId="5346FC58" w14:textId="77777777" w:rsidR="00C14857" w:rsidRPr="00C14857" w:rsidRDefault="00C14857" w:rsidP="00C14857">
            <w:pPr>
              <w:pStyle w:val="Lijstalinea"/>
              <w:numPr>
                <w:ilvl w:val="0"/>
                <w:numId w:val="3"/>
              </w:numPr>
              <w:tabs>
                <w:tab w:val="clear" w:pos="397"/>
              </w:tabs>
              <w:spacing w:line="240" w:lineRule="auto"/>
              <w:ind w:left="357" w:hanging="357"/>
              <w:rPr>
                <w:rFonts w:asciiTheme="minorHAnsi" w:hAnsiTheme="minorHAnsi" w:cstheme="minorHAnsi"/>
                <w:sz w:val="22"/>
                <w:szCs w:val="22"/>
              </w:rPr>
            </w:pPr>
            <w:r w:rsidRPr="00C14857">
              <w:rPr>
                <w:rFonts w:asciiTheme="minorHAnsi" w:hAnsiTheme="minorHAnsi" w:cstheme="minorHAnsi"/>
                <w:sz w:val="22"/>
                <w:szCs w:val="22"/>
              </w:rPr>
              <w:t>Het kunnen leveren van de gevraagde objecten, dan wel vergelijkbare objecten van minimaal dezelfde kwaliteit.</w:t>
            </w:r>
          </w:p>
          <w:p w14:paraId="654BAB3C" w14:textId="77777777" w:rsidR="00C14857" w:rsidRPr="00C14857" w:rsidRDefault="00C14857" w:rsidP="00C14857">
            <w:pPr>
              <w:pStyle w:val="Lijstalinea"/>
              <w:numPr>
                <w:ilvl w:val="0"/>
                <w:numId w:val="3"/>
              </w:numPr>
              <w:tabs>
                <w:tab w:val="clear" w:pos="397"/>
              </w:tabs>
              <w:spacing w:line="240" w:lineRule="auto"/>
              <w:ind w:left="357" w:hanging="357"/>
              <w:rPr>
                <w:rFonts w:asciiTheme="minorHAnsi" w:hAnsiTheme="minorHAnsi" w:cstheme="minorHAnsi"/>
                <w:sz w:val="22"/>
                <w:szCs w:val="22"/>
              </w:rPr>
            </w:pPr>
            <w:r w:rsidRPr="00C14857">
              <w:rPr>
                <w:rFonts w:asciiTheme="minorHAnsi" w:hAnsiTheme="minorHAnsi" w:cstheme="minorHAnsi"/>
                <w:sz w:val="22"/>
                <w:szCs w:val="22"/>
              </w:rPr>
              <w:t>Hoe geeft Inschrijver invulling aan de eis van een uniforme uitstraling, bijvoorbeeld middels kleurenpallet. Geef hierbij een visuele impressie.</w:t>
            </w:r>
          </w:p>
          <w:p w14:paraId="22F512E3" w14:textId="77777777" w:rsidR="00C14857" w:rsidRPr="00C14857" w:rsidRDefault="00C14857" w:rsidP="00C14857">
            <w:pPr>
              <w:pStyle w:val="Lijstalinea"/>
              <w:numPr>
                <w:ilvl w:val="0"/>
                <w:numId w:val="3"/>
              </w:numPr>
              <w:tabs>
                <w:tab w:val="clear" w:pos="397"/>
              </w:tabs>
              <w:spacing w:line="240" w:lineRule="auto"/>
              <w:ind w:left="357" w:hanging="357"/>
              <w:rPr>
                <w:rFonts w:asciiTheme="minorHAnsi" w:hAnsiTheme="minorHAnsi" w:cstheme="minorHAnsi"/>
                <w:sz w:val="22"/>
                <w:szCs w:val="22"/>
              </w:rPr>
            </w:pPr>
            <w:r w:rsidRPr="00C14857">
              <w:rPr>
                <w:rFonts w:asciiTheme="minorHAnsi" w:hAnsiTheme="minorHAnsi" w:cstheme="minorHAnsi"/>
                <w:sz w:val="22"/>
                <w:szCs w:val="22"/>
              </w:rPr>
              <w:t>Schets de wijze waarop Aanbestedende dienst na gunning nog inspraak kan hebben op de eventuele look &amp; feel, zonder dat dit consequenties heeft voor de totale inschrijfsom en/of gevraagde kwaliteit. Ofwel: welke alternatieven zijn er nog mogelijk binnen het gestelde kwaliteits- en prijsraamwerk.</w:t>
            </w:r>
          </w:p>
          <w:p w14:paraId="2EE24C22" w14:textId="77777777" w:rsidR="00C14857" w:rsidRPr="00C14857" w:rsidRDefault="00C14857" w:rsidP="00C14857">
            <w:pPr>
              <w:pStyle w:val="Lijstalinea"/>
              <w:numPr>
                <w:ilvl w:val="0"/>
                <w:numId w:val="3"/>
              </w:numPr>
              <w:tabs>
                <w:tab w:val="clear" w:pos="397"/>
              </w:tabs>
              <w:spacing w:line="240" w:lineRule="auto"/>
              <w:ind w:left="357" w:hanging="357"/>
              <w:rPr>
                <w:rFonts w:asciiTheme="minorHAnsi" w:hAnsiTheme="minorHAnsi" w:cstheme="minorHAnsi"/>
                <w:sz w:val="22"/>
                <w:szCs w:val="22"/>
              </w:rPr>
            </w:pPr>
            <w:r w:rsidRPr="00C14857">
              <w:rPr>
                <w:rFonts w:asciiTheme="minorHAnsi" w:hAnsiTheme="minorHAnsi" w:cstheme="minorHAnsi"/>
                <w:sz w:val="22"/>
                <w:szCs w:val="22"/>
              </w:rPr>
              <w:t>Schets de mogelijkheden om, binnen een budget van EUR 3.500, een proefopstelling van een zogenaamde telefooncel te maken in dezelfde look &amp; feel.</w:t>
            </w:r>
          </w:p>
          <w:p w14:paraId="3A8F7AA3" w14:textId="77777777" w:rsidR="00C14857" w:rsidRPr="00C14857" w:rsidRDefault="00C14857" w:rsidP="00C14857">
            <w:pPr>
              <w:rPr>
                <w:rFonts w:asciiTheme="minorHAnsi" w:hAnsiTheme="minorHAnsi" w:cstheme="minorHAnsi"/>
                <w:sz w:val="22"/>
                <w:szCs w:val="22"/>
              </w:rPr>
            </w:pPr>
          </w:p>
          <w:p w14:paraId="2D60813A" w14:textId="0670E167" w:rsidR="00C14857" w:rsidRPr="00C14857" w:rsidRDefault="00C14857" w:rsidP="00C14857">
            <w:pPr>
              <w:tabs>
                <w:tab w:val="left" w:pos="1134"/>
                <w:tab w:val="left" w:pos="1418"/>
                <w:tab w:val="left" w:pos="1985"/>
                <w:tab w:val="left" w:pos="2127"/>
                <w:tab w:val="right" w:pos="9332"/>
              </w:tabs>
              <w:suppressAutoHyphens/>
              <w:rPr>
                <w:rFonts w:asciiTheme="minorHAnsi" w:hAnsiTheme="minorHAnsi" w:cstheme="minorHAnsi"/>
                <w:iCs/>
                <w:sz w:val="22"/>
                <w:szCs w:val="22"/>
              </w:rPr>
            </w:pPr>
            <w:r w:rsidRPr="00C14857">
              <w:rPr>
                <w:rFonts w:asciiTheme="minorHAnsi" w:hAnsiTheme="minorHAnsi" w:cstheme="minorHAnsi"/>
                <w:iCs/>
                <w:sz w:val="22"/>
                <w:szCs w:val="22"/>
              </w:rPr>
              <w:t>De beantwoording mag op maximaal drie (3) A4 plaatsvinden, aangevuld met maximaal één (1) A4 aan visuele impressie, zonder nieuwe tekst (bijvoorbeeld een moodboard, collage, etc.).</w:t>
            </w:r>
            <w:r>
              <w:rPr>
                <w:rFonts w:asciiTheme="minorHAnsi" w:hAnsiTheme="minorHAnsi" w:cstheme="minorHAnsi"/>
                <w:iCs/>
                <w:sz w:val="22"/>
                <w:szCs w:val="22"/>
              </w:rPr>
              <w:t xml:space="preserve"> Voor de beantwoording dient u gebruik te maken van de kolom “uitwerking” hieronder.</w:t>
            </w:r>
          </w:p>
          <w:p w14:paraId="5196E39D" w14:textId="67880065" w:rsidR="00B56EE9" w:rsidRPr="00B56EE9" w:rsidRDefault="00B56EE9" w:rsidP="00B56EE9">
            <w:pPr>
              <w:rPr>
                <w:b/>
                <w:bCs/>
              </w:rPr>
            </w:pPr>
          </w:p>
        </w:tc>
      </w:tr>
      <w:tr w:rsidR="00AE69EF" w14:paraId="048C17E4" w14:textId="77777777" w:rsidTr="00860C5B">
        <w:tc>
          <w:tcPr>
            <w:tcW w:w="9016" w:type="dxa"/>
            <w:gridSpan w:val="2"/>
          </w:tcPr>
          <w:p w14:paraId="5F28930F" w14:textId="70301F9E" w:rsidR="00AE69EF" w:rsidRPr="00C14857" w:rsidRDefault="00AE69EF" w:rsidP="00B56EE9">
            <w:pPr>
              <w:rPr>
                <w:rFonts w:asciiTheme="minorHAnsi" w:hAnsiTheme="minorHAnsi" w:cstheme="minorHAnsi"/>
                <w:b/>
                <w:bCs/>
                <w:sz w:val="22"/>
                <w:szCs w:val="22"/>
              </w:rPr>
            </w:pPr>
            <w:r w:rsidRPr="00C14857">
              <w:rPr>
                <w:rFonts w:asciiTheme="minorHAnsi" w:hAnsiTheme="minorHAnsi" w:cstheme="minorHAnsi"/>
                <w:b/>
                <w:bCs/>
                <w:sz w:val="22"/>
                <w:szCs w:val="22"/>
              </w:rPr>
              <w:t xml:space="preserve">Uitwerking: </w:t>
            </w:r>
          </w:p>
          <w:p w14:paraId="282D240F" w14:textId="7FBBB556" w:rsidR="00AE69EF" w:rsidRPr="00C14857" w:rsidRDefault="00AE69EF" w:rsidP="00B56EE9">
            <w:pPr>
              <w:rPr>
                <w:rFonts w:asciiTheme="minorHAnsi" w:hAnsiTheme="minorHAnsi" w:cstheme="minorHAnsi"/>
                <w:sz w:val="22"/>
                <w:szCs w:val="22"/>
              </w:rPr>
            </w:pPr>
          </w:p>
          <w:p w14:paraId="6704BED0" w14:textId="77777777" w:rsidR="00AE69EF" w:rsidRPr="00C14857" w:rsidRDefault="00AE69EF" w:rsidP="00B56EE9">
            <w:pPr>
              <w:rPr>
                <w:rFonts w:asciiTheme="minorHAnsi" w:hAnsiTheme="minorHAnsi" w:cstheme="minorHAnsi"/>
                <w:sz w:val="22"/>
                <w:szCs w:val="22"/>
              </w:rPr>
            </w:pPr>
          </w:p>
          <w:p w14:paraId="291651BD" w14:textId="77777777" w:rsidR="00AE69EF" w:rsidRPr="00C14857" w:rsidRDefault="00AE69EF" w:rsidP="00B56EE9">
            <w:pPr>
              <w:rPr>
                <w:rFonts w:asciiTheme="minorHAnsi" w:hAnsiTheme="minorHAnsi" w:cstheme="minorHAnsi"/>
                <w:sz w:val="22"/>
                <w:szCs w:val="22"/>
              </w:rPr>
            </w:pPr>
          </w:p>
          <w:p w14:paraId="3B8EB31F" w14:textId="124472D4" w:rsidR="00AE69EF" w:rsidRPr="00C14857" w:rsidRDefault="00AE69EF" w:rsidP="00B56EE9">
            <w:pPr>
              <w:rPr>
                <w:rFonts w:asciiTheme="minorHAnsi" w:hAnsiTheme="minorHAnsi" w:cstheme="minorHAnsi"/>
                <w:sz w:val="22"/>
                <w:szCs w:val="22"/>
              </w:rPr>
            </w:pPr>
          </w:p>
          <w:p w14:paraId="66F5DEF8" w14:textId="0177B387" w:rsidR="00AE69EF" w:rsidRPr="00C14857" w:rsidRDefault="00AE69EF" w:rsidP="00B56EE9">
            <w:pPr>
              <w:rPr>
                <w:rFonts w:asciiTheme="minorHAnsi" w:hAnsiTheme="minorHAnsi" w:cstheme="minorHAnsi"/>
                <w:sz w:val="22"/>
                <w:szCs w:val="22"/>
              </w:rPr>
            </w:pPr>
          </w:p>
          <w:p w14:paraId="682EF6F1" w14:textId="77777777" w:rsidR="00AE69EF" w:rsidRPr="00C14857" w:rsidRDefault="00AE69EF" w:rsidP="00B56EE9">
            <w:pPr>
              <w:rPr>
                <w:rFonts w:asciiTheme="minorHAnsi" w:hAnsiTheme="minorHAnsi" w:cstheme="minorHAnsi"/>
                <w:sz w:val="22"/>
                <w:szCs w:val="22"/>
              </w:rPr>
            </w:pPr>
          </w:p>
          <w:p w14:paraId="304429FA" w14:textId="77777777" w:rsidR="00AE69EF" w:rsidRPr="00C14857" w:rsidRDefault="00AE69EF" w:rsidP="00B56EE9">
            <w:pPr>
              <w:rPr>
                <w:rFonts w:asciiTheme="minorHAnsi" w:hAnsiTheme="minorHAnsi" w:cstheme="minorHAnsi"/>
                <w:sz w:val="22"/>
                <w:szCs w:val="22"/>
              </w:rPr>
            </w:pPr>
          </w:p>
          <w:p w14:paraId="40D1C031" w14:textId="77777777" w:rsidR="00AE69EF" w:rsidRPr="00C14857" w:rsidRDefault="00AE69EF" w:rsidP="00B56EE9">
            <w:pPr>
              <w:rPr>
                <w:rFonts w:asciiTheme="minorHAnsi" w:hAnsiTheme="minorHAnsi" w:cstheme="minorHAnsi"/>
                <w:sz w:val="22"/>
                <w:szCs w:val="22"/>
              </w:rPr>
            </w:pPr>
          </w:p>
          <w:p w14:paraId="6E6506F1" w14:textId="77777777" w:rsidR="00AE69EF" w:rsidRPr="00C14857" w:rsidRDefault="00AE69EF" w:rsidP="00B56EE9">
            <w:pPr>
              <w:rPr>
                <w:rFonts w:asciiTheme="minorHAnsi" w:hAnsiTheme="minorHAnsi" w:cstheme="minorHAnsi"/>
                <w:sz w:val="22"/>
                <w:szCs w:val="22"/>
              </w:rPr>
            </w:pPr>
          </w:p>
          <w:p w14:paraId="336353A1" w14:textId="49C6E5A7" w:rsidR="00AE69EF" w:rsidRPr="00C14857" w:rsidRDefault="00AE69EF" w:rsidP="00B56EE9">
            <w:pPr>
              <w:rPr>
                <w:rFonts w:asciiTheme="minorHAnsi" w:hAnsiTheme="minorHAnsi" w:cstheme="minorHAnsi"/>
                <w:sz w:val="22"/>
                <w:szCs w:val="22"/>
              </w:rPr>
            </w:pPr>
          </w:p>
        </w:tc>
      </w:tr>
      <w:tr w:rsidR="00B56EE9" w14:paraId="47D6AAA2" w14:textId="77777777" w:rsidTr="00B56EE9">
        <w:tc>
          <w:tcPr>
            <w:tcW w:w="1272" w:type="dxa"/>
            <w:shd w:val="clear" w:color="auto" w:fill="8EAADB" w:themeFill="accent1" w:themeFillTint="99"/>
          </w:tcPr>
          <w:p w14:paraId="58054235" w14:textId="77777777" w:rsidR="00B56EE9" w:rsidRDefault="00B56EE9" w:rsidP="00B56EE9"/>
        </w:tc>
        <w:tc>
          <w:tcPr>
            <w:tcW w:w="7744" w:type="dxa"/>
            <w:shd w:val="clear" w:color="auto" w:fill="8EAADB" w:themeFill="accent1" w:themeFillTint="99"/>
          </w:tcPr>
          <w:p w14:paraId="5CC9E157" w14:textId="77777777" w:rsidR="00B56EE9" w:rsidRDefault="00B56EE9" w:rsidP="00B56EE9"/>
        </w:tc>
      </w:tr>
    </w:tbl>
    <w:p w14:paraId="1EC34D6F" w14:textId="77777777" w:rsidR="00B56EE9" w:rsidRDefault="00B56EE9"/>
    <w:sectPr w:rsidR="00B56E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21162"/>
    <w:multiLevelType w:val="hybridMultilevel"/>
    <w:tmpl w:val="BDD4DF5A"/>
    <w:lvl w:ilvl="0" w:tplc="EBEC5F3A">
      <w:start w:val="2"/>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8FE199A"/>
    <w:multiLevelType w:val="multilevel"/>
    <w:tmpl w:val="B882FA3E"/>
    <w:lvl w:ilvl="0">
      <w:start w:val="1"/>
      <w:numFmt w:val="decimal"/>
      <w:pStyle w:val="Lijstopsomteken"/>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C9B799E"/>
    <w:multiLevelType w:val="hybridMultilevel"/>
    <w:tmpl w:val="C2E0AA2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927687239">
    <w:abstractNumId w:val="1"/>
  </w:num>
  <w:num w:numId="2" w16cid:durableId="1222015759">
    <w:abstractNumId w:val="0"/>
  </w:num>
  <w:num w:numId="3" w16cid:durableId="6744539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EE9"/>
    <w:rsid w:val="00074EF4"/>
    <w:rsid w:val="000933B3"/>
    <w:rsid w:val="000C63A5"/>
    <w:rsid w:val="00292355"/>
    <w:rsid w:val="00345B79"/>
    <w:rsid w:val="00504ABA"/>
    <w:rsid w:val="00675314"/>
    <w:rsid w:val="00876F72"/>
    <w:rsid w:val="0092627F"/>
    <w:rsid w:val="00961B87"/>
    <w:rsid w:val="00AE69EF"/>
    <w:rsid w:val="00B56EE9"/>
    <w:rsid w:val="00C14857"/>
    <w:rsid w:val="00C16D62"/>
    <w:rsid w:val="00CD5575"/>
    <w:rsid w:val="00D35688"/>
    <w:rsid w:val="00D71EC3"/>
    <w:rsid w:val="00ED486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7D5CD"/>
  <w15:chartTrackingRefBased/>
  <w15:docId w15:val="{F716F2A8-FC6F-4749-9704-60AD04FE9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56EE9"/>
    <w:pPr>
      <w:spacing w:after="0" w:line="280" w:lineRule="atLeast"/>
    </w:pPr>
    <w:rPr>
      <w:rFonts w:ascii="Arial" w:eastAsia="Times New Roman" w:hAnsi="Arial" w:cs="Times New Roman"/>
      <w:sz w:val="20"/>
      <w:szCs w:val="20"/>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aliases w:val="Lijstalinea niv 1,Reference List"/>
    <w:basedOn w:val="Lijstopsomteken"/>
    <w:link w:val="LijstalineaChar"/>
    <w:uiPriority w:val="34"/>
    <w:qFormat/>
    <w:rsid w:val="00B56EE9"/>
    <w:pPr>
      <w:numPr>
        <w:numId w:val="0"/>
      </w:numPr>
      <w:tabs>
        <w:tab w:val="left" w:pos="397"/>
      </w:tabs>
    </w:pPr>
  </w:style>
  <w:style w:type="character" w:styleId="Verwijzingopmerking">
    <w:name w:val="annotation reference"/>
    <w:basedOn w:val="Standaardalinea-lettertype"/>
    <w:uiPriority w:val="99"/>
    <w:unhideWhenUsed/>
    <w:rsid w:val="00B56EE9"/>
    <w:rPr>
      <w:sz w:val="16"/>
      <w:szCs w:val="16"/>
    </w:rPr>
  </w:style>
  <w:style w:type="paragraph" w:styleId="Tekstopmerking">
    <w:name w:val="annotation text"/>
    <w:basedOn w:val="Standaard"/>
    <w:link w:val="TekstopmerkingChar"/>
    <w:uiPriority w:val="99"/>
    <w:unhideWhenUsed/>
    <w:rsid w:val="00B56EE9"/>
    <w:pPr>
      <w:spacing w:line="240" w:lineRule="auto"/>
    </w:pPr>
  </w:style>
  <w:style w:type="character" w:customStyle="1" w:styleId="TekstopmerkingChar">
    <w:name w:val="Tekst opmerking Char"/>
    <w:basedOn w:val="Standaardalinea-lettertype"/>
    <w:link w:val="Tekstopmerking"/>
    <w:uiPriority w:val="99"/>
    <w:rsid w:val="00B56EE9"/>
    <w:rPr>
      <w:rFonts w:ascii="Arial" w:eastAsia="Times New Roman" w:hAnsi="Arial" w:cs="Times New Roman"/>
      <w:sz w:val="20"/>
      <w:szCs w:val="20"/>
      <w:lang w:val="nl-NL" w:eastAsia="nl-NL"/>
    </w:rPr>
  </w:style>
  <w:style w:type="character" w:customStyle="1" w:styleId="LijstalineaChar">
    <w:name w:val="Lijstalinea Char"/>
    <w:aliases w:val="Lijstalinea niv 1 Char,Reference List Char"/>
    <w:basedOn w:val="Standaardalinea-lettertype"/>
    <w:link w:val="Lijstalinea"/>
    <w:uiPriority w:val="72"/>
    <w:locked/>
    <w:rsid w:val="00B56EE9"/>
    <w:rPr>
      <w:rFonts w:ascii="Arial" w:eastAsia="Times New Roman" w:hAnsi="Arial" w:cs="Times New Roman"/>
      <w:sz w:val="20"/>
      <w:szCs w:val="20"/>
      <w:lang w:val="nl-NL" w:eastAsia="nl-NL"/>
    </w:rPr>
  </w:style>
  <w:style w:type="paragraph" w:styleId="Lijstopsomteken">
    <w:name w:val="List Bullet"/>
    <w:basedOn w:val="Standaard"/>
    <w:uiPriority w:val="99"/>
    <w:semiHidden/>
    <w:unhideWhenUsed/>
    <w:rsid w:val="00B56EE9"/>
    <w:pPr>
      <w:numPr>
        <w:numId w:val="1"/>
      </w:numPr>
      <w:contextualSpacing/>
    </w:pPr>
  </w:style>
  <w:style w:type="table" w:styleId="Tabelraster">
    <w:name w:val="Table Grid"/>
    <w:basedOn w:val="Standaardtabel"/>
    <w:uiPriority w:val="39"/>
    <w:rsid w:val="00B56E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0C63A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44d33a5-536b-488f-8061-f6e8dfec16c7" xsi:nil="true"/>
    <lcf76f155ced4ddcb4097134ff3c332f xmlns="0485e711-00f7-49fb-9846-87ddc432b1a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E5F6FE04DD6684BAD4D6D2D39830723" ma:contentTypeVersion="10" ma:contentTypeDescription="Een nieuw document maken." ma:contentTypeScope="" ma:versionID="73c0e2a6680c473c90d1f86e09300b50">
  <xsd:schema xmlns:xsd="http://www.w3.org/2001/XMLSchema" xmlns:xs="http://www.w3.org/2001/XMLSchema" xmlns:p="http://schemas.microsoft.com/office/2006/metadata/properties" xmlns:ns2="0485e711-00f7-49fb-9846-87ddc432b1ae" xmlns:ns3="f44d33a5-536b-488f-8061-f6e8dfec16c7" targetNamespace="http://schemas.microsoft.com/office/2006/metadata/properties" ma:root="true" ma:fieldsID="0c2de98d1e9db56ae250385c4408d71c" ns2:_="" ns3:_="">
    <xsd:import namespace="0485e711-00f7-49fb-9846-87ddc432b1ae"/>
    <xsd:import namespace="f44d33a5-536b-488f-8061-f6e8dfec16c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85e711-00f7-49fb-9846-87ddc432b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fbeeldingtags" ma:readOnly="false" ma:fieldId="{5cf76f15-5ced-4ddc-b409-7134ff3c332f}" ma:taxonomyMulti="true" ma:sspId="56398cce-5e72-4ed0-8ed8-ac683322ec6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4d33a5-536b-488f-8061-f6e8dfec16c7"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7b5f531-f5b1-43f7-8527-922478490159}" ma:internalName="TaxCatchAll" ma:showField="CatchAllData" ma:web="f44d33a5-536b-488f-8061-f6e8dfec16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EF3624-E209-460C-BDAA-91E58A639D9D}">
  <ds:schemaRefs>
    <ds:schemaRef ds:uri="http://schemas.microsoft.com/office/2006/metadata/properties"/>
    <ds:schemaRef ds:uri="http://schemas.microsoft.com/office/infopath/2007/PartnerControls"/>
    <ds:schemaRef ds:uri="6fd5c8f4-deae-4ac4-b665-7114c37a03f1"/>
    <ds:schemaRef ds:uri="0ef04cca-1d88-4e31-b654-d64f66ed577e"/>
  </ds:schemaRefs>
</ds:datastoreItem>
</file>

<file path=customXml/itemProps2.xml><?xml version="1.0" encoding="utf-8"?>
<ds:datastoreItem xmlns:ds="http://schemas.openxmlformats.org/officeDocument/2006/customXml" ds:itemID="{36109B35-DF54-4A24-AFEF-691BDA1E2CEF}">
  <ds:schemaRefs>
    <ds:schemaRef ds:uri="http://schemas.microsoft.com/sharepoint/v3/contenttype/forms"/>
  </ds:schemaRefs>
</ds:datastoreItem>
</file>

<file path=customXml/itemProps3.xml><?xml version="1.0" encoding="utf-8"?>
<ds:datastoreItem xmlns:ds="http://schemas.openxmlformats.org/officeDocument/2006/customXml" ds:itemID="{394DCDCB-9D63-497D-A220-DF352E84E8EB}"/>
</file>

<file path=docProps/app.xml><?xml version="1.0" encoding="utf-8"?>
<Properties xmlns="http://schemas.openxmlformats.org/officeDocument/2006/extended-properties" xmlns:vt="http://schemas.openxmlformats.org/officeDocument/2006/docPropsVTypes">
  <Template>Normal</Template>
  <TotalTime>2</TotalTime>
  <Pages>1</Pages>
  <Words>251</Words>
  <Characters>1386</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Mirrel Gerver</dc:creator>
  <cp:keywords/>
  <dc:description/>
  <cp:lastModifiedBy>Tessa Feller</cp:lastModifiedBy>
  <cp:revision>8</cp:revision>
  <dcterms:created xsi:type="dcterms:W3CDTF">2023-02-07T14:32:00Z</dcterms:created>
  <dcterms:modified xsi:type="dcterms:W3CDTF">2023-12-05T09:44:00Z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0x0101009E5F6FE04DD6684BAD4D6D2D39830723</vt:lpwstr>
  </property>
</Properties>
</file>