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6BB13" w14:textId="12A1578E" w:rsidR="00B56EE9" w:rsidRPr="000D4EE7" w:rsidRDefault="00B56EE9" w:rsidP="00B56EE9">
      <w:pPr>
        <w:rPr>
          <w:rFonts w:asciiTheme="minorHAnsi" w:hAnsiTheme="minorHAnsi" w:cstheme="minorHAnsi"/>
          <w:b/>
          <w:bCs/>
          <w:sz w:val="22"/>
          <w:szCs w:val="22"/>
        </w:rPr>
      </w:pPr>
      <w:r w:rsidRPr="000D4EE7">
        <w:rPr>
          <w:rFonts w:asciiTheme="minorHAnsi" w:hAnsiTheme="minorHAnsi" w:cstheme="minorHAnsi"/>
          <w:b/>
          <w:bCs/>
          <w:sz w:val="22"/>
          <w:szCs w:val="22"/>
        </w:rPr>
        <w:t>Gunningscriterium 1</w:t>
      </w:r>
      <w:r w:rsidR="00FC72D1" w:rsidRPr="000D4EE7">
        <w:rPr>
          <w:rFonts w:asciiTheme="minorHAnsi" w:hAnsiTheme="minorHAnsi" w:cstheme="minorHAnsi"/>
          <w:b/>
          <w:bCs/>
          <w:sz w:val="22"/>
          <w:szCs w:val="22"/>
        </w:rPr>
        <w:t xml:space="preserve"> – Plan van aanpak</w:t>
      </w:r>
    </w:p>
    <w:p w14:paraId="2B427BC7" w14:textId="77777777" w:rsidR="00FC72D1" w:rsidRPr="000D4EE7" w:rsidRDefault="00FC72D1" w:rsidP="00FC72D1">
      <w:pPr>
        <w:tabs>
          <w:tab w:val="left" w:pos="1134"/>
          <w:tab w:val="left" w:pos="1418"/>
          <w:tab w:val="left" w:pos="1985"/>
          <w:tab w:val="left" w:pos="2127"/>
          <w:tab w:val="right" w:pos="9332"/>
        </w:tabs>
        <w:suppressAutoHyphens/>
        <w:rPr>
          <w:rFonts w:asciiTheme="minorHAnsi" w:hAnsiTheme="minorHAnsi" w:cstheme="minorHAnsi"/>
          <w:iCs/>
          <w:sz w:val="22"/>
          <w:szCs w:val="22"/>
        </w:rPr>
      </w:pPr>
      <w:r w:rsidRPr="000D4EE7">
        <w:rPr>
          <w:rFonts w:asciiTheme="minorHAnsi" w:hAnsiTheme="minorHAnsi" w:cstheme="minorHAnsi"/>
          <w:iCs/>
          <w:sz w:val="22"/>
          <w:szCs w:val="22"/>
        </w:rPr>
        <w:t>Aanbestedende dienst wenst haar locaties op zo kort mogelijke termijn te voorzien van nieuw meubilair. Het meubilair dient dientengevolge geleverd te worden binnen de overeengekomen termijn, op de vooraf overeengekomen plaats, maar bij voorkeur zelfs eerder. Meerwaarde wordt dus gehecht aan snelle, correcte en proactieve service.</w:t>
      </w:r>
    </w:p>
    <w:p w14:paraId="582F367E" w14:textId="73D3F68D" w:rsidR="00B56EE9" w:rsidRDefault="00B56EE9">
      <w:pPr>
        <w:spacing w:after="160" w:line="259" w:lineRule="auto"/>
      </w:pPr>
    </w:p>
    <w:tbl>
      <w:tblPr>
        <w:tblStyle w:val="Tabelraster"/>
        <w:tblW w:w="0" w:type="auto"/>
        <w:tblLook w:val="04A0" w:firstRow="1" w:lastRow="0" w:firstColumn="1" w:lastColumn="0" w:noHBand="0" w:noVBand="1"/>
      </w:tblPr>
      <w:tblGrid>
        <w:gridCol w:w="1272"/>
        <w:gridCol w:w="7744"/>
      </w:tblGrid>
      <w:tr w:rsidR="00B56EE9" w:rsidRPr="000D4EE7" w14:paraId="24A6F074" w14:textId="77777777" w:rsidTr="00B56EE9">
        <w:tc>
          <w:tcPr>
            <w:tcW w:w="1272" w:type="dxa"/>
          </w:tcPr>
          <w:p w14:paraId="00987B21" w14:textId="2A3D6CEF" w:rsidR="00B56EE9" w:rsidRPr="000D4EE7" w:rsidRDefault="00B56EE9" w:rsidP="00B56EE9">
            <w:pPr>
              <w:rPr>
                <w:rFonts w:asciiTheme="minorHAnsi" w:hAnsiTheme="minorHAnsi" w:cstheme="minorHAnsi"/>
                <w:b/>
                <w:bCs/>
                <w:sz w:val="22"/>
                <w:szCs w:val="22"/>
              </w:rPr>
            </w:pPr>
            <w:r w:rsidRPr="000D4EE7">
              <w:rPr>
                <w:rFonts w:asciiTheme="minorHAnsi" w:hAnsiTheme="minorHAnsi" w:cstheme="minorHAnsi"/>
                <w:b/>
                <w:bCs/>
                <w:sz w:val="22"/>
                <w:szCs w:val="22"/>
              </w:rPr>
              <w:t>Onderwerp</w:t>
            </w:r>
          </w:p>
        </w:tc>
        <w:tc>
          <w:tcPr>
            <w:tcW w:w="7744" w:type="dxa"/>
          </w:tcPr>
          <w:p w14:paraId="695789B3" w14:textId="77777777" w:rsidR="003C2728" w:rsidRPr="003C2728" w:rsidRDefault="003C2728" w:rsidP="003C2728">
            <w:pPr>
              <w:tabs>
                <w:tab w:val="left" w:pos="1134"/>
                <w:tab w:val="left" w:pos="1418"/>
                <w:tab w:val="left" w:pos="1985"/>
                <w:tab w:val="left" w:pos="2127"/>
                <w:tab w:val="right" w:pos="9332"/>
              </w:tabs>
              <w:suppressAutoHyphens/>
              <w:rPr>
                <w:rFonts w:asciiTheme="minorHAnsi" w:hAnsiTheme="minorHAnsi" w:cstheme="minorHAnsi"/>
                <w:iCs/>
                <w:sz w:val="22"/>
                <w:szCs w:val="22"/>
              </w:rPr>
            </w:pPr>
            <w:r w:rsidRPr="003C2728">
              <w:rPr>
                <w:rFonts w:asciiTheme="minorHAnsi" w:hAnsiTheme="minorHAnsi" w:cstheme="minorHAnsi"/>
                <w:iCs/>
                <w:sz w:val="22"/>
                <w:szCs w:val="22"/>
              </w:rPr>
              <w:t>Geef een beschrijving van het bestel- en leverproces na definitieve gunning. De beantwoording dient minimaal een omschrijving te bevatten van de hierna volgende elementen. Daarnaast dient de beantwoording SMART te zijn geformuleerd. U dient hierbij aan te sluiten bij een indicatie van de planning als opgenomen in Bijlage 11. Indien u zaken kunt versnellen ten opzichte van het voorgestelde, graag dit aangeven. Let op: de data worden pas na gunning definitief gemaakt. Dit betreft puur een handvat voor beantwoording van onderhavig criterium.</w:t>
            </w:r>
          </w:p>
          <w:p w14:paraId="5E4A91A3" w14:textId="77777777" w:rsidR="003C2728" w:rsidRPr="003C2728" w:rsidRDefault="003C2728" w:rsidP="003C2728">
            <w:pPr>
              <w:tabs>
                <w:tab w:val="left" w:pos="1134"/>
                <w:tab w:val="left" w:pos="1418"/>
                <w:tab w:val="left" w:pos="1985"/>
                <w:tab w:val="left" w:pos="2127"/>
                <w:tab w:val="right" w:pos="9332"/>
              </w:tabs>
              <w:suppressAutoHyphens/>
              <w:rPr>
                <w:rFonts w:asciiTheme="minorHAnsi" w:hAnsiTheme="minorHAnsi" w:cstheme="minorHAnsi"/>
                <w:iCs/>
                <w:sz w:val="22"/>
                <w:szCs w:val="22"/>
              </w:rPr>
            </w:pPr>
          </w:p>
          <w:p w14:paraId="6DC2037D" w14:textId="77777777" w:rsidR="003C2728" w:rsidRPr="003C2728" w:rsidRDefault="003C2728" w:rsidP="003C2728">
            <w:pPr>
              <w:pStyle w:val="Lijstalinea"/>
              <w:numPr>
                <w:ilvl w:val="0"/>
                <w:numId w:val="3"/>
              </w:numPr>
              <w:tabs>
                <w:tab w:val="clear" w:pos="397"/>
                <w:tab w:val="left" w:pos="1134"/>
                <w:tab w:val="left" w:pos="1418"/>
                <w:tab w:val="left" w:pos="1985"/>
                <w:tab w:val="left" w:pos="2127"/>
                <w:tab w:val="right" w:pos="9332"/>
              </w:tabs>
              <w:suppressAutoHyphens/>
              <w:spacing w:line="240" w:lineRule="auto"/>
              <w:ind w:left="357" w:hanging="357"/>
              <w:rPr>
                <w:rFonts w:asciiTheme="minorHAnsi" w:hAnsiTheme="minorHAnsi" w:cstheme="minorHAnsi"/>
                <w:iCs/>
                <w:sz w:val="22"/>
                <w:szCs w:val="22"/>
              </w:rPr>
            </w:pPr>
            <w:r w:rsidRPr="003C2728">
              <w:rPr>
                <w:rFonts w:asciiTheme="minorHAnsi" w:hAnsiTheme="minorHAnsi" w:cstheme="minorHAnsi"/>
                <w:iCs/>
                <w:sz w:val="22"/>
                <w:szCs w:val="22"/>
              </w:rPr>
              <w:t>De standaard levertijd inclusief te realiseren versnelling en eventuele opslagmogelijkheden.     Sluit in uw antwoord aan bij Bijlage 11;</w:t>
            </w:r>
          </w:p>
          <w:p w14:paraId="470CB41E" w14:textId="77777777" w:rsidR="003C2728" w:rsidRPr="003C2728" w:rsidRDefault="003C2728" w:rsidP="003C2728">
            <w:pPr>
              <w:pStyle w:val="Lijstalinea"/>
              <w:numPr>
                <w:ilvl w:val="0"/>
                <w:numId w:val="3"/>
              </w:numPr>
              <w:tabs>
                <w:tab w:val="clear" w:pos="397"/>
                <w:tab w:val="left" w:pos="1134"/>
                <w:tab w:val="left" w:pos="1418"/>
                <w:tab w:val="left" w:pos="1985"/>
                <w:tab w:val="left" w:pos="2127"/>
                <w:tab w:val="right" w:pos="9332"/>
              </w:tabs>
              <w:suppressAutoHyphens/>
              <w:spacing w:line="240" w:lineRule="auto"/>
              <w:ind w:left="357" w:hanging="357"/>
              <w:rPr>
                <w:rFonts w:asciiTheme="minorHAnsi" w:hAnsiTheme="minorHAnsi" w:cstheme="minorHAnsi"/>
                <w:iCs/>
                <w:sz w:val="22"/>
                <w:szCs w:val="22"/>
              </w:rPr>
            </w:pPr>
            <w:r w:rsidRPr="003C2728">
              <w:rPr>
                <w:rFonts w:asciiTheme="minorHAnsi" w:hAnsiTheme="minorHAnsi" w:cstheme="minorHAnsi"/>
                <w:iCs/>
                <w:sz w:val="22"/>
                <w:szCs w:val="22"/>
              </w:rPr>
              <w:t>De afhandeling van en het informeren over afleveringen;</w:t>
            </w:r>
          </w:p>
          <w:p w14:paraId="4D66B758" w14:textId="77777777" w:rsidR="003C2728" w:rsidRPr="003C2728" w:rsidRDefault="003C2728" w:rsidP="003C2728">
            <w:pPr>
              <w:pStyle w:val="Lijstalinea"/>
              <w:numPr>
                <w:ilvl w:val="0"/>
                <w:numId w:val="3"/>
              </w:numPr>
              <w:tabs>
                <w:tab w:val="clear" w:pos="397"/>
                <w:tab w:val="left" w:pos="1134"/>
                <w:tab w:val="left" w:pos="1418"/>
                <w:tab w:val="left" w:pos="1985"/>
                <w:tab w:val="left" w:pos="2127"/>
                <w:tab w:val="right" w:pos="9332"/>
              </w:tabs>
              <w:suppressAutoHyphens/>
              <w:spacing w:line="240" w:lineRule="auto"/>
              <w:ind w:left="357" w:hanging="357"/>
              <w:rPr>
                <w:rFonts w:asciiTheme="minorHAnsi" w:hAnsiTheme="minorHAnsi" w:cstheme="minorHAnsi"/>
                <w:iCs/>
                <w:sz w:val="22"/>
                <w:szCs w:val="22"/>
              </w:rPr>
            </w:pPr>
            <w:r w:rsidRPr="003C2728">
              <w:rPr>
                <w:rFonts w:asciiTheme="minorHAnsi" w:hAnsiTheme="minorHAnsi" w:cstheme="minorHAnsi"/>
                <w:iCs/>
                <w:sz w:val="22"/>
                <w:szCs w:val="22"/>
              </w:rPr>
              <w:t>De wijze waarop inschrijver het bestelde aflevert op locatie;</w:t>
            </w:r>
          </w:p>
          <w:p w14:paraId="789479A4" w14:textId="77777777" w:rsidR="003C2728" w:rsidRPr="003C2728" w:rsidRDefault="003C2728" w:rsidP="003C2728">
            <w:pPr>
              <w:pStyle w:val="Lijstalinea"/>
              <w:numPr>
                <w:ilvl w:val="0"/>
                <w:numId w:val="3"/>
              </w:numPr>
              <w:tabs>
                <w:tab w:val="clear" w:pos="397"/>
                <w:tab w:val="left" w:pos="1134"/>
                <w:tab w:val="left" w:pos="1418"/>
                <w:tab w:val="left" w:pos="1985"/>
                <w:tab w:val="left" w:pos="2127"/>
                <w:tab w:val="right" w:pos="9332"/>
              </w:tabs>
              <w:suppressAutoHyphens/>
              <w:spacing w:line="240" w:lineRule="auto"/>
              <w:ind w:left="357" w:hanging="357"/>
              <w:rPr>
                <w:rFonts w:asciiTheme="minorHAnsi" w:hAnsiTheme="minorHAnsi" w:cstheme="minorHAnsi"/>
                <w:iCs/>
                <w:sz w:val="22"/>
                <w:szCs w:val="22"/>
              </w:rPr>
            </w:pPr>
            <w:r w:rsidRPr="003C2728">
              <w:rPr>
                <w:rFonts w:asciiTheme="minorHAnsi" w:hAnsiTheme="minorHAnsi" w:cstheme="minorHAnsi"/>
                <w:iCs/>
                <w:sz w:val="22"/>
                <w:szCs w:val="22"/>
              </w:rPr>
              <w:t>De wijze waarop inschrijver het inhuizen/plaatsen van de bestelde items verzorgt;</w:t>
            </w:r>
          </w:p>
          <w:p w14:paraId="730B7E23" w14:textId="77777777" w:rsidR="003C2728" w:rsidRPr="003C2728" w:rsidRDefault="003C2728" w:rsidP="003C2728">
            <w:pPr>
              <w:pStyle w:val="Lijstalinea"/>
              <w:numPr>
                <w:ilvl w:val="0"/>
                <w:numId w:val="3"/>
              </w:numPr>
              <w:tabs>
                <w:tab w:val="clear" w:pos="397"/>
                <w:tab w:val="left" w:pos="1134"/>
                <w:tab w:val="left" w:pos="1418"/>
                <w:tab w:val="left" w:pos="1985"/>
                <w:tab w:val="left" w:pos="2127"/>
                <w:tab w:val="right" w:pos="9332"/>
              </w:tabs>
              <w:suppressAutoHyphens/>
              <w:spacing w:line="240" w:lineRule="auto"/>
              <w:ind w:left="357" w:hanging="357"/>
              <w:rPr>
                <w:rFonts w:asciiTheme="minorHAnsi" w:hAnsiTheme="minorHAnsi" w:cstheme="minorHAnsi"/>
                <w:iCs/>
                <w:sz w:val="22"/>
                <w:szCs w:val="22"/>
              </w:rPr>
            </w:pPr>
            <w:r w:rsidRPr="003C2728">
              <w:rPr>
                <w:rFonts w:asciiTheme="minorHAnsi" w:hAnsiTheme="minorHAnsi" w:cstheme="minorHAnsi"/>
                <w:iCs/>
                <w:sz w:val="22"/>
                <w:szCs w:val="22"/>
              </w:rPr>
              <w:t>De wijze van communiceren over, en het afhandelen van, vertraging van de levering;</w:t>
            </w:r>
          </w:p>
          <w:p w14:paraId="1AF304C5" w14:textId="77777777" w:rsidR="003C2728" w:rsidRPr="003C2728" w:rsidRDefault="003C2728" w:rsidP="003C2728">
            <w:pPr>
              <w:pStyle w:val="Lijstalinea"/>
              <w:numPr>
                <w:ilvl w:val="0"/>
                <w:numId w:val="3"/>
              </w:numPr>
              <w:tabs>
                <w:tab w:val="clear" w:pos="397"/>
                <w:tab w:val="left" w:pos="1134"/>
                <w:tab w:val="left" w:pos="1418"/>
                <w:tab w:val="left" w:pos="1985"/>
                <w:tab w:val="left" w:pos="2127"/>
                <w:tab w:val="right" w:pos="9332"/>
              </w:tabs>
              <w:suppressAutoHyphens/>
              <w:spacing w:line="240" w:lineRule="auto"/>
              <w:ind w:left="357" w:hanging="357"/>
              <w:rPr>
                <w:rFonts w:asciiTheme="minorHAnsi" w:hAnsiTheme="minorHAnsi" w:cstheme="minorHAnsi"/>
                <w:iCs/>
                <w:sz w:val="22"/>
                <w:szCs w:val="22"/>
              </w:rPr>
            </w:pPr>
            <w:r w:rsidRPr="003C2728">
              <w:rPr>
                <w:rFonts w:asciiTheme="minorHAnsi" w:hAnsiTheme="minorHAnsi" w:cstheme="minorHAnsi"/>
                <w:iCs/>
                <w:sz w:val="22"/>
                <w:szCs w:val="22"/>
              </w:rPr>
              <w:t>De retourprocedure bij foutieve levering of bestellingen, inclusief klachtenprocedure.</w:t>
            </w:r>
          </w:p>
          <w:p w14:paraId="780ABD60" w14:textId="77777777" w:rsidR="003C2728" w:rsidRPr="003C2728" w:rsidRDefault="003C2728" w:rsidP="003C2728">
            <w:pPr>
              <w:pStyle w:val="Lijstalinea"/>
              <w:numPr>
                <w:ilvl w:val="0"/>
                <w:numId w:val="3"/>
              </w:numPr>
              <w:tabs>
                <w:tab w:val="clear" w:pos="397"/>
                <w:tab w:val="left" w:pos="1134"/>
                <w:tab w:val="left" w:pos="1418"/>
                <w:tab w:val="left" w:pos="1985"/>
                <w:tab w:val="left" w:pos="2127"/>
                <w:tab w:val="right" w:pos="9332"/>
              </w:tabs>
              <w:suppressAutoHyphens/>
              <w:spacing w:line="240" w:lineRule="auto"/>
              <w:ind w:left="357" w:hanging="357"/>
              <w:rPr>
                <w:rFonts w:asciiTheme="minorHAnsi" w:hAnsiTheme="minorHAnsi" w:cstheme="minorHAnsi"/>
                <w:iCs/>
                <w:sz w:val="22"/>
                <w:szCs w:val="22"/>
              </w:rPr>
            </w:pPr>
            <w:r w:rsidRPr="003C2728">
              <w:rPr>
                <w:rFonts w:asciiTheme="minorHAnsi" w:hAnsiTheme="minorHAnsi" w:cstheme="minorHAnsi"/>
                <w:iCs/>
                <w:sz w:val="22"/>
                <w:szCs w:val="22"/>
              </w:rPr>
              <w:t>Mogelijkheden voor het afvoeren en opkopen van niet-gehuurd materiaal op beide locaties. U dient alleen de opties te schetsen, maar hoeft nog geen prijs of bod te noemen. Een en ander wordt eventueel na gunning – buiten de prijsopgave in onderhavige aanbesteding – als nadere afspraak overeengekomen, indien noodzakelijk / gewenst door Aanbestedende dienst.</w:t>
            </w:r>
          </w:p>
          <w:p w14:paraId="291DB1C5" w14:textId="77777777" w:rsidR="00E052C5" w:rsidRPr="000D4EE7" w:rsidRDefault="00E052C5" w:rsidP="00E052C5">
            <w:pPr>
              <w:tabs>
                <w:tab w:val="left" w:pos="1134"/>
                <w:tab w:val="left" w:pos="1418"/>
                <w:tab w:val="left" w:pos="1985"/>
                <w:tab w:val="left" w:pos="2127"/>
                <w:tab w:val="right" w:pos="9332"/>
              </w:tabs>
              <w:suppressAutoHyphens/>
              <w:rPr>
                <w:rFonts w:asciiTheme="minorHAnsi" w:hAnsiTheme="minorHAnsi" w:cstheme="minorHAnsi"/>
                <w:iCs/>
                <w:sz w:val="22"/>
                <w:szCs w:val="22"/>
              </w:rPr>
            </w:pPr>
          </w:p>
          <w:p w14:paraId="022596AC" w14:textId="260C041A" w:rsidR="00E052C5" w:rsidRPr="000D4EE7" w:rsidRDefault="00E052C5" w:rsidP="00E052C5">
            <w:pPr>
              <w:tabs>
                <w:tab w:val="left" w:pos="1134"/>
                <w:tab w:val="left" w:pos="1418"/>
                <w:tab w:val="left" w:pos="1985"/>
                <w:tab w:val="left" w:pos="2127"/>
                <w:tab w:val="right" w:pos="9332"/>
              </w:tabs>
              <w:suppressAutoHyphens/>
              <w:rPr>
                <w:rFonts w:asciiTheme="minorHAnsi" w:hAnsiTheme="minorHAnsi" w:cstheme="minorHAnsi"/>
                <w:iCs/>
                <w:sz w:val="22"/>
                <w:szCs w:val="22"/>
              </w:rPr>
            </w:pPr>
            <w:r w:rsidRPr="000D4EE7">
              <w:rPr>
                <w:rFonts w:asciiTheme="minorHAnsi" w:hAnsiTheme="minorHAnsi" w:cstheme="minorHAnsi"/>
                <w:iCs/>
                <w:sz w:val="22"/>
                <w:szCs w:val="22"/>
              </w:rPr>
              <w:t>Gebruik maximaal 3 A4</w:t>
            </w:r>
            <w:r w:rsidR="000D4EE7">
              <w:rPr>
                <w:rFonts w:asciiTheme="minorHAnsi" w:hAnsiTheme="minorHAnsi" w:cstheme="minorHAnsi"/>
                <w:iCs/>
                <w:sz w:val="22"/>
                <w:szCs w:val="22"/>
              </w:rPr>
              <w:t xml:space="preserve"> voor de beantwoording. Hiertoe dient u het veld “uitwerking” hieronder te gebruiken.</w:t>
            </w:r>
          </w:p>
          <w:p w14:paraId="5196E39D" w14:textId="3E16BB77" w:rsidR="00B56EE9" w:rsidRPr="000D4EE7" w:rsidRDefault="00B56EE9" w:rsidP="00B56EE9">
            <w:pPr>
              <w:rPr>
                <w:rFonts w:asciiTheme="minorHAnsi" w:hAnsiTheme="minorHAnsi" w:cstheme="minorHAnsi"/>
                <w:b/>
                <w:bCs/>
                <w:sz w:val="22"/>
                <w:szCs w:val="22"/>
              </w:rPr>
            </w:pPr>
          </w:p>
        </w:tc>
      </w:tr>
      <w:tr w:rsidR="00AE69EF" w:rsidRPr="000D4EE7" w14:paraId="048C17E4" w14:textId="77777777" w:rsidTr="00860C5B">
        <w:tc>
          <w:tcPr>
            <w:tcW w:w="9016" w:type="dxa"/>
            <w:gridSpan w:val="2"/>
          </w:tcPr>
          <w:p w14:paraId="5F28930F" w14:textId="70301F9E" w:rsidR="00AE69EF" w:rsidRPr="000D4EE7" w:rsidRDefault="00AE69EF" w:rsidP="00B56EE9">
            <w:pPr>
              <w:rPr>
                <w:rFonts w:asciiTheme="minorHAnsi" w:hAnsiTheme="minorHAnsi" w:cstheme="minorHAnsi"/>
                <w:b/>
                <w:bCs/>
                <w:sz w:val="22"/>
                <w:szCs w:val="22"/>
              </w:rPr>
            </w:pPr>
            <w:r w:rsidRPr="000D4EE7">
              <w:rPr>
                <w:rFonts w:asciiTheme="minorHAnsi" w:hAnsiTheme="minorHAnsi" w:cstheme="minorHAnsi"/>
                <w:b/>
                <w:bCs/>
                <w:sz w:val="22"/>
                <w:szCs w:val="22"/>
              </w:rPr>
              <w:t xml:space="preserve">Uitwerking: </w:t>
            </w:r>
          </w:p>
          <w:p w14:paraId="282D240F" w14:textId="7FBBB556" w:rsidR="00AE69EF" w:rsidRPr="000D4EE7" w:rsidRDefault="00AE69EF" w:rsidP="00B56EE9">
            <w:pPr>
              <w:rPr>
                <w:rFonts w:asciiTheme="minorHAnsi" w:hAnsiTheme="minorHAnsi" w:cstheme="minorHAnsi"/>
                <w:sz w:val="22"/>
                <w:szCs w:val="22"/>
              </w:rPr>
            </w:pPr>
          </w:p>
          <w:p w14:paraId="6704BED0" w14:textId="77777777" w:rsidR="00AE69EF" w:rsidRPr="000D4EE7" w:rsidRDefault="00AE69EF" w:rsidP="00B56EE9">
            <w:pPr>
              <w:rPr>
                <w:rFonts w:asciiTheme="minorHAnsi" w:hAnsiTheme="minorHAnsi" w:cstheme="minorHAnsi"/>
                <w:sz w:val="22"/>
                <w:szCs w:val="22"/>
              </w:rPr>
            </w:pPr>
          </w:p>
          <w:p w14:paraId="291651BD" w14:textId="77777777" w:rsidR="00AE69EF" w:rsidRPr="000D4EE7" w:rsidRDefault="00AE69EF" w:rsidP="00B56EE9">
            <w:pPr>
              <w:rPr>
                <w:rFonts w:asciiTheme="minorHAnsi" w:hAnsiTheme="minorHAnsi" w:cstheme="minorHAnsi"/>
                <w:sz w:val="22"/>
                <w:szCs w:val="22"/>
              </w:rPr>
            </w:pPr>
          </w:p>
          <w:p w14:paraId="3B8EB31F" w14:textId="124472D4" w:rsidR="00AE69EF" w:rsidRPr="000D4EE7" w:rsidRDefault="00AE69EF" w:rsidP="00B56EE9">
            <w:pPr>
              <w:rPr>
                <w:rFonts w:asciiTheme="minorHAnsi" w:hAnsiTheme="minorHAnsi" w:cstheme="minorHAnsi"/>
                <w:sz w:val="22"/>
                <w:szCs w:val="22"/>
              </w:rPr>
            </w:pPr>
          </w:p>
          <w:p w14:paraId="66F5DEF8" w14:textId="0177B387" w:rsidR="00AE69EF" w:rsidRPr="000D4EE7" w:rsidRDefault="00AE69EF" w:rsidP="00B56EE9">
            <w:pPr>
              <w:rPr>
                <w:rFonts w:asciiTheme="minorHAnsi" w:hAnsiTheme="minorHAnsi" w:cstheme="minorHAnsi"/>
                <w:sz w:val="22"/>
                <w:szCs w:val="22"/>
              </w:rPr>
            </w:pPr>
          </w:p>
          <w:p w14:paraId="682EF6F1" w14:textId="77777777" w:rsidR="00AE69EF" w:rsidRPr="000D4EE7" w:rsidRDefault="00AE69EF" w:rsidP="00B56EE9">
            <w:pPr>
              <w:rPr>
                <w:rFonts w:asciiTheme="minorHAnsi" w:hAnsiTheme="minorHAnsi" w:cstheme="minorHAnsi"/>
                <w:sz w:val="22"/>
                <w:szCs w:val="22"/>
              </w:rPr>
            </w:pPr>
          </w:p>
          <w:p w14:paraId="304429FA" w14:textId="77777777" w:rsidR="00AE69EF" w:rsidRPr="000D4EE7" w:rsidRDefault="00AE69EF" w:rsidP="00B56EE9">
            <w:pPr>
              <w:rPr>
                <w:rFonts w:asciiTheme="minorHAnsi" w:hAnsiTheme="minorHAnsi" w:cstheme="minorHAnsi"/>
                <w:sz w:val="22"/>
                <w:szCs w:val="22"/>
              </w:rPr>
            </w:pPr>
          </w:p>
          <w:p w14:paraId="40D1C031" w14:textId="77777777" w:rsidR="00AE69EF" w:rsidRPr="000D4EE7" w:rsidRDefault="00AE69EF" w:rsidP="00B56EE9">
            <w:pPr>
              <w:rPr>
                <w:rFonts w:asciiTheme="minorHAnsi" w:hAnsiTheme="minorHAnsi" w:cstheme="minorHAnsi"/>
                <w:sz w:val="22"/>
                <w:szCs w:val="22"/>
              </w:rPr>
            </w:pPr>
          </w:p>
          <w:p w14:paraId="6E6506F1" w14:textId="77777777" w:rsidR="00AE69EF" w:rsidRPr="000D4EE7" w:rsidRDefault="00AE69EF" w:rsidP="00B56EE9">
            <w:pPr>
              <w:rPr>
                <w:rFonts w:asciiTheme="minorHAnsi" w:hAnsiTheme="minorHAnsi" w:cstheme="minorHAnsi"/>
                <w:sz w:val="22"/>
                <w:szCs w:val="22"/>
              </w:rPr>
            </w:pPr>
          </w:p>
          <w:p w14:paraId="336353A1" w14:textId="49C6E5A7" w:rsidR="00AE69EF" w:rsidRPr="000D4EE7" w:rsidRDefault="00AE69EF" w:rsidP="00B56EE9">
            <w:pPr>
              <w:rPr>
                <w:rFonts w:asciiTheme="minorHAnsi" w:hAnsiTheme="minorHAnsi" w:cstheme="minorHAnsi"/>
                <w:sz w:val="22"/>
                <w:szCs w:val="22"/>
              </w:rPr>
            </w:pPr>
          </w:p>
        </w:tc>
      </w:tr>
    </w:tbl>
    <w:p w14:paraId="5EFC5E2E" w14:textId="77777777" w:rsidR="00B56EE9" w:rsidRDefault="00B56EE9" w:rsidP="00B56EE9"/>
    <w:p w14:paraId="1EC34D6F" w14:textId="77777777" w:rsidR="00B56EE9" w:rsidRDefault="00B56EE9"/>
    <w:sectPr w:rsidR="00B56E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1162"/>
    <w:multiLevelType w:val="hybridMultilevel"/>
    <w:tmpl w:val="BDD4DF5A"/>
    <w:lvl w:ilvl="0" w:tplc="EBEC5F3A">
      <w:start w:val="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8FE199A"/>
    <w:multiLevelType w:val="multilevel"/>
    <w:tmpl w:val="B882FA3E"/>
    <w:lvl w:ilvl="0">
      <w:start w:val="1"/>
      <w:numFmt w:val="decimal"/>
      <w:pStyle w:val="Lijstopsomteken"/>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1F9348F"/>
    <w:multiLevelType w:val="hybridMultilevel"/>
    <w:tmpl w:val="0CD22686"/>
    <w:lvl w:ilvl="0" w:tplc="28629DF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927687239">
    <w:abstractNumId w:val="1"/>
  </w:num>
  <w:num w:numId="2" w16cid:durableId="1222015759">
    <w:abstractNumId w:val="0"/>
  </w:num>
  <w:num w:numId="3" w16cid:durableId="790325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EE9"/>
    <w:rsid w:val="000933B3"/>
    <w:rsid w:val="000C63A5"/>
    <w:rsid w:val="000D4EE7"/>
    <w:rsid w:val="00292355"/>
    <w:rsid w:val="00345B79"/>
    <w:rsid w:val="003C2728"/>
    <w:rsid w:val="00504ABA"/>
    <w:rsid w:val="00876F72"/>
    <w:rsid w:val="00961B87"/>
    <w:rsid w:val="00AE69EF"/>
    <w:rsid w:val="00B35251"/>
    <w:rsid w:val="00B56EE9"/>
    <w:rsid w:val="00CD5575"/>
    <w:rsid w:val="00E052C5"/>
    <w:rsid w:val="00ED4861"/>
    <w:rsid w:val="00FC72D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D5CD"/>
  <w15:chartTrackingRefBased/>
  <w15:docId w15:val="{F716F2A8-FC6F-4749-9704-60AD04FE9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56EE9"/>
    <w:pPr>
      <w:spacing w:after="0" w:line="280" w:lineRule="atLeast"/>
    </w:pPr>
    <w:rPr>
      <w:rFonts w:ascii="Arial" w:eastAsia="Times New Roman" w:hAnsi="Arial" w:cs="Times New Roman"/>
      <w:sz w:val="20"/>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aliases w:val="Lijstalinea niv 1,Reference List"/>
    <w:basedOn w:val="Lijstopsomteken"/>
    <w:link w:val="LijstalineaChar"/>
    <w:uiPriority w:val="34"/>
    <w:qFormat/>
    <w:rsid w:val="00B56EE9"/>
    <w:pPr>
      <w:numPr>
        <w:numId w:val="0"/>
      </w:numPr>
      <w:tabs>
        <w:tab w:val="left" w:pos="397"/>
      </w:tabs>
    </w:pPr>
  </w:style>
  <w:style w:type="character" w:styleId="Verwijzingopmerking">
    <w:name w:val="annotation reference"/>
    <w:basedOn w:val="Standaardalinea-lettertype"/>
    <w:uiPriority w:val="99"/>
    <w:unhideWhenUsed/>
    <w:rsid w:val="00B56EE9"/>
    <w:rPr>
      <w:sz w:val="16"/>
      <w:szCs w:val="16"/>
    </w:rPr>
  </w:style>
  <w:style w:type="paragraph" w:styleId="Tekstopmerking">
    <w:name w:val="annotation text"/>
    <w:basedOn w:val="Standaard"/>
    <w:link w:val="TekstopmerkingChar"/>
    <w:unhideWhenUsed/>
    <w:rsid w:val="00B56EE9"/>
    <w:pPr>
      <w:spacing w:line="240" w:lineRule="auto"/>
    </w:pPr>
  </w:style>
  <w:style w:type="character" w:customStyle="1" w:styleId="TekstopmerkingChar">
    <w:name w:val="Tekst opmerking Char"/>
    <w:basedOn w:val="Standaardalinea-lettertype"/>
    <w:link w:val="Tekstopmerking"/>
    <w:rsid w:val="00B56EE9"/>
    <w:rPr>
      <w:rFonts w:ascii="Arial" w:eastAsia="Times New Roman" w:hAnsi="Arial" w:cs="Times New Roman"/>
      <w:sz w:val="20"/>
      <w:szCs w:val="20"/>
      <w:lang w:val="nl-NL" w:eastAsia="nl-NL"/>
    </w:rPr>
  </w:style>
  <w:style w:type="character" w:customStyle="1" w:styleId="LijstalineaChar">
    <w:name w:val="Lijstalinea Char"/>
    <w:aliases w:val="Lijstalinea niv 1 Char,Reference List Char"/>
    <w:basedOn w:val="Standaardalinea-lettertype"/>
    <w:link w:val="Lijstalinea"/>
    <w:uiPriority w:val="72"/>
    <w:locked/>
    <w:rsid w:val="00B56EE9"/>
    <w:rPr>
      <w:rFonts w:ascii="Arial" w:eastAsia="Times New Roman" w:hAnsi="Arial" w:cs="Times New Roman"/>
      <w:sz w:val="20"/>
      <w:szCs w:val="20"/>
      <w:lang w:val="nl-NL" w:eastAsia="nl-NL"/>
    </w:rPr>
  </w:style>
  <w:style w:type="paragraph" w:styleId="Lijstopsomteken">
    <w:name w:val="List Bullet"/>
    <w:basedOn w:val="Standaard"/>
    <w:uiPriority w:val="99"/>
    <w:semiHidden/>
    <w:unhideWhenUsed/>
    <w:rsid w:val="00B56EE9"/>
    <w:pPr>
      <w:numPr>
        <w:numId w:val="1"/>
      </w:numPr>
      <w:contextualSpacing/>
    </w:pPr>
  </w:style>
  <w:style w:type="table" w:styleId="Tabelraster">
    <w:name w:val="Table Grid"/>
    <w:basedOn w:val="Standaardtabel"/>
    <w:uiPriority w:val="39"/>
    <w:rsid w:val="00B56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0C63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5F6FE04DD6684BAD4D6D2D39830723" ma:contentTypeVersion="10" ma:contentTypeDescription="Een nieuw document maken." ma:contentTypeScope="" ma:versionID="73c0e2a6680c473c90d1f86e09300b50">
  <xsd:schema xmlns:xsd="http://www.w3.org/2001/XMLSchema" xmlns:xs="http://www.w3.org/2001/XMLSchema" xmlns:p="http://schemas.microsoft.com/office/2006/metadata/properties" xmlns:ns2="0485e711-00f7-49fb-9846-87ddc432b1ae" xmlns:ns3="f44d33a5-536b-488f-8061-f6e8dfec16c7" targetNamespace="http://schemas.microsoft.com/office/2006/metadata/properties" ma:root="true" ma:fieldsID="0c2de98d1e9db56ae250385c4408d71c" ns2:_="" ns3:_="">
    <xsd:import namespace="0485e711-00f7-49fb-9846-87ddc432b1ae"/>
    <xsd:import namespace="f44d33a5-536b-488f-8061-f6e8dfec16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85e711-00f7-49fb-9846-87ddc432b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56398cce-5e72-4ed0-8ed8-ac683322ec6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4d33a5-536b-488f-8061-f6e8dfec16c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7b5f531-f5b1-43f7-8527-922478490159}" ma:internalName="TaxCatchAll" ma:showField="CatchAllData" ma:web="f44d33a5-536b-488f-8061-f6e8dfec16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4d33a5-536b-488f-8061-f6e8dfec16c7" xsi:nil="true"/>
    <lcf76f155ced4ddcb4097134ff3c332f xmlns="0485e711-00f7-49fb-9846-87ddc432b1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F6A997-9B46-4241-B342-E05E06A6A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85e711-00f7-49fb-9846-87ddc432b1ae"/>
    <ds:schemaRef ds:uri="f44d33a5-536b-488f-8061-f6e8dfec16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109B35-DF54-4A24-AFEF-691BDA1E2CEF}">
  <ds:schemaRefs>
    <ds:schemaRef ds:uri="http://schemas.microsoft.com/sharepoint/v3/contenttype/forms"/>
  </ds:schemaRefs>
</ds:datastoreItem>
</file>

<file path=customXml/itemProps3.xml><?xml version="1.0" encoding="utf-8"?>
<ds:datastoreItem xmlns:ds="http://schemas.openxmlformats.org/officeDocument/2006/customXml" ds:itemID="{45EF3624-E209-460C-BDAA-91E58A639D9D}">
  <ds:schemaRefs>
    <ds:schemaRef ds:uri="http://schemas.microsoft.com/office/2006/metadata/properties"/>
    <ds:schemaRef ds:uri="http://schemas.microsoft.com/office/infopath/2007/PartnerControls"/>
    <ds:schemaRef ds:uri="6fd5c8f4-deae-4ac4-b665-7114c37a03f1"/>
    <ds:schemaRef ds:uri="0ef04cca-1d88-4e31-b654-d64f66ed577e"/>
    <ds:schemaRef ds:uri="f44d33a5-536b-488f-8061-f6e8dfec16c7"/>
    <ds:schemaRef ds:uri="0485e711-00f7-49fb-9846-87ddc432b1a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296</Words>
  <Characters>1633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Mirrel Gerver</dc:creator>
  <cp:keywords/>
  <dc:description/>
  <cp:lastModifiedBy>Tessa Feller</cp:lastModifiedBy>
  <cp:revision>15</cp:revision>
  <dcterms:created xsi:type="dcterms:W3CDTF">2022-03-29T07:40:00Z</dcterms:created>
  <dcterms:modified xsi:type="dcterms:W3CDTF">2023-12-19T08:12:00Z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0x0101009E5F6FE04DD6684BAD4D6D2D39830723</vt:lpwstr>
  </property>
  <property fmtid="{D5CDD505-2E9C-101B-9397-08002B2CF9AE}" pid="3" name="MediaServiceImageTags">
    <vt:lpwstr/>
  </property>
</Properties>
</file>