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F261" w14:textId="05897B0D" w:rsidR="0057758E" w:rsidRPr="00805DDF" w:rsidRDefault="0057758E" w:rsidP="0057758E">
      <w:pPr>
        <w:keepNext/>
        <w:keepLines/>
        <w:spacing w:after="169" w:line="268" w:lineRule="auto"/>
        <w:ind w:left="-5" w:hanging="10"/>
        <w:outlineLvl w:val="4"/>
        <w:rPr>
          <w:rFonts w:ascii="Titillium Web" w:eastAsia="Arial" w:hAnsi="Titillium Web" w:cs="Arial"/>
          <w:color w:val="000000"/>
          <w:sz w:val="16"/>
          <w:lang w:eastAsia="nl-NL"/>
        </w:rPr>
      </w:pPr>
      <w:r w:rsidRPr="00805DDF">
        <w:rPr>
          <w:rFonts w:ascii="Titillium Web" w:eastAsia="Arial" w:hAnsi="Titillium Web" w:cs="Arial"/>
          <w:b/>
          <w:color w:val="000000"/>
          <w:lang w:eastAsia="nl-NL"/>
        </w:rPr>
        <w:t xml:space="preserve">Bijlage </w:t>
      </w:r>
      <w:r w:rsidR="00176F83" w:rsidRPr="00805DDF">
        <w:rPr>
          <w:rFonts w:ascii="Titillium Web" w:eastAsia="Arial" w:hAnsi="Titillium Web" w:cs="Arial"/>
          <w:b/>
          <w:color w:val="000000"/>
          <w:lang w:eastAsia="nl-NL"/>
        </w:rPr>
        <w:t>F</w:t>
      </w:r>
      <w:r w:rsidRPr="00805DDF">
        <w:rPr>
          <w:rFonts w:ascii="Titillium Web" w:eastAsia="Arial" w:hAnsi="Titillium Web" w:cs="Arial"/>
          <w:b/>
          <w:color w:val="000000"/>
          <w:lang w:eastAsia="nl-NL"/>
        </w:rPr>
        <w:t xml:space="preserve">: Referentie eisen m.b.t. de opdracht / Format voor referenties </w:t>
      </w:r>
    </w:p>
    <w:p w14:paraId="076048BC" w14:textId="7F6942DB" w:rsidR="0057758E" w:rsidRPr="00805DDF" w:rsidRDefault="002642F0" w:rsidP="0057758E">
      <w:pPr>
        <w:spacing w:after="6"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dient aan de hand van een referentieproject aan te tonen over onderstaande competenties </w:t>
      </w:r>
      <w:r w:rsidR="00D57D1A" w:rsidRPr="00805DDF">
        <w:rPr>
          <w:rFonts w:ascii="Titillium Web" w:eastAsia="Arial" w:hAnsi="Titillium Web" w:cs="Arial"/>
          <w:color w:val="000000"/>
          <w:lang w:eastAsia="nl-NL"/>
        </w:rPr>
        <w:t xml:space="preserve">te </w:t>
      </w:r>
      <w:r w:rsidR="0057758E" w:rsidRPr="00805DDF">
        <w:rPr>
          <w:rFonts w:ascii="Titillium Web" w:eastAsia="Arial" w:hAnsi="Titillium Web" w:cs="Arial"/>
          <w:color w:val="000000"/>
          <w:lang w:eastAsia="nl-NL"/>
        </w:rPr>
        <w:t>beschik</w:t>
      </w:r>
      <w:r w:rsidR="00D57D1A" w:rsidRPr="00805DDF">
        <w:rPr>
          <w:rFonts w:ascii="Titillium Web" w:eastAsia="Arial" w:hAnsi="Titillium Web" w:cs="Arial"/>
          <w:color w:val="000000"/>
          <w:lang w:eastAsia="nl-NL"/>
        </w:rPr>
        <w:t>ken</w:t>
      </w:r>
      <w:r w:rsidR="0057758E" w:rsidRPr="00805DDF">
        <w:rPr>
          <w:rFonts w:ascii="Titillium Web" w:eastAsia="Arial" w:hAnsi="Titillium Web" w:cs="Arial"/>
          <w:color w:val="000000"/>
          <w:lang w:eastAsia="nl-NL"/>
        </w:rPr>
        <w:t xml:space="preserve"> die </w:t>
      </w:r>
      <w:r w:rsidR="00EB6DB3">
        <w:rPr>
          <w:rFonts w:ascii="Titillium Web" w:eastAsia="Arial" w:hAnsi="Titillium Web" w:cs="Arial"/>
          <w:color w:val="000000"/>
          <w:lang w:eastAsia="nl-NL"/>
        </w:rPr>
        <w:t>Aanbestedende Dienst</w:t>
      </w:r>
      <w:r w:rsidR="0057758E" w:rsidRPr="00805DDF">
        <w:rPr>
          <w:rFonts w:ascii="Titillium Web" w:eastAsia="Arial" w:hAnsi="Titillium Web" w:cs="Arial"/>
          <w:color w:val="000000"/>
          <w:lang w:eastAsia="nl-NL"/>
        </w:rPr>
        <w:t xml:space="preserve"> noodzakelijk acht voor het op een goede wijze kunnen uitvoeren van de </w:t>
      </w:r>
      <w:r w:rsidR="000E0941">
        <w:rPr>
          <w:rFonts w:ascii="Titillium Web" w:eastAsia="Arial" w:hAnsi="Titillium Web" w:cs="Arial"/>
          <w:color w:val="000000"/>
          <w:lang w:eastAsia="nl-NL"/>
        </w:rPr>
        <w:t>Raamo</w:t>
      </w:r>
      <w:r w:rsidR="0057758E" w:rsidRPr="00805DDF">
        <w:rPr>
          <w:rFonts w:ascii="Titillium Web" w:eastAsia="Arial" w:hAnsi="Titillium Web" w:cs="Arial"/>
          <w:color w:val="000000"/>
          <w:lang w:eastAsia="nl-NL"/>
        </w:rPr>
        <w:t xml:space="preserve">vereenkomst. Hiervoor kan </w:t>
      </w: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gebruikmaken van referenties die dit aantonen.    </w:t>
      </w:r>
    </w:p>
    <w:p w14:paraId="13D31171" w14:textId="77777777" w:rsidR="0057758E" w:rsidRPr="00805DDF" w:rsidRDefault="0057758E" w:rsidP="0057758E">
      <w:pPr>
        <w:spacing w:after="17" w:line="259" w:lineRule="auto"/>
        <w:rPr>
          <w:rFonts w:ascii="Titillium Web" w:eastAsia="Arial" w:hAnsi="Titillium Web" w:cs="Arial"/>
          <w:color w:val="000000"/>
          <w:lang w:eastAsia="nl-NL"/>
        </w:rPr>
      </w:pPr>
    </w:p>
    <w:p w14:paraId="2350D7EC" w14:textId="72DBF178"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xml:space="preserve">Per referentie dient u 1 formulier in te vullen. Het is toegestaan om dezelfde referent voor de </w:t>
      </w:r>
      <w:r w:rsidR="00856F80" w:rsidRPr="00805DDF">
        <w:rPr>
          <w:rFonts w:ascii="Titillium Web" w:eastAsiaTheme="minorEastAsia" w:hAnsi="Titillium Web" w:cs="Arial"/>
          <w:szCs w:val="20"/>
          <w:lang w:eastAsia="nl-NL"/>
        </w:rPr>
        <w:br/>
      </w:r>
      <w:r w:rsidR="00F352F4" w:rsidRPr="00805DDF">
        <w:rPr>
          <w:rFonts w:ascii="Titillium Web" w:eastAsiaTheme="minorEastAsia" w:hAnsi="Titillium Web" w:cs="Arial"/>
          <w:szCs w:val="20"/>
          <w:lang w:eastAsia="nl-NL"/>
        </w:rPr>
        <w:t>3</w:t>
      </w:r>
      <w:r w:rsidRPr="00805DDF">
        <w:rPr>
          <w:rFonts w:ascii="Titillium Web" w:eastAsiaTheme="minorEastAsia" w:hAnsi="Titillium Web" w:cs="Arial"/>
          <w:szCs w:val="20"/>
          <w:lang w:eastAsia="nl-NL"/>
        </w:rPr>
        <w:t xml:space="preserve"> kerncompetenties te gebruiken. </w:t>
      </w:r>
      <w:r w:rsidRPr="00805DDF">
        <w:rPr>
          <w:rFonts w:ascii="Titillium Web" w:eastAsiaTheme="minorEastAsia" w:hAnsi="Titillium Web" w:cs="Arial"/>
          <w:szCs w:val="20"/>
          <w:lang w:eastAsia="nl-NL"/>
        </w:rPr>
        <w:tab/>
      </w:r>
      <w:r w:rsidRPr="00805DDF">
        <w:rPr>
          <w:rFonts w:ascii="Titillium Web" w:eastAsiaTheme="minorEastAsia" w:hAnsi="Titillium Web" w:cs="Arial"/>
          <w:szCs w:val="20"/>
          <w:lang w:eastAsia="nl-NL"/>
        </w:rPr>
        <w:tab/>
      </w:r>
    </w:p>
    <w:p w14:paraId="6F78313A"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71057C9F" w14:textId="77777777" w:rsidR="0057758E" w:rsidRPr="00805DDF" w:rsidRDefault="0057758E" w:rsidP="0057758E">
      <w:pPr>
        <w:spacing w:after="7"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 xml:space="preserve">Kerncompetenties ten aanzien van de opdracht: </w:t>
      </w:r>
    </w:p>
    <w:p w14:paraId="7A8AD805" w14:textId="77777777" w:rsidR="0057758E" w:rsidRPr="00805DDF" w:rsidRDefault="0057758E" w:rsidP="0057758E">
      <w:pPr>
        <w:spacing w:after="19" w:line="259" w:lineRule="auto"/>
        <w:rPr>
          <w:rFonts w:ascii="Titillium Web" w:eastAsia="Arial" w:hAnsi="Titillium Web" w:cs="Arial"/>
          <w:color w:val="000000"/>
          <w:lang w:eastAsia="nl-NL"/>
        </w:rPr>
      </w:pPr>
      <w:r w:rsidRPr="00805DDF">
        <w:rPr>
          <w:rFonts w:ascii="Titillium Web" w:eastAsia="Arial" w:hAnsi="Titillium Web" w:cs="Arial"/>
          <w:color w:val="000000"/>
          <w:lang w:eastAsia="nl-NL"/>
        </w:rPr>
        <w:t xml:space="preserve"> </w:t>
      </w:r>
    </w:p>
    <w:p w14:paraId="48B5B3EF" w14:textId="77777777" w:rsidR="002F7A47" w:rsidRPr="005E716E" w:rsidRDefault="00176F83" w:rsidP="002F7A47">
      <w:pPr>
        <w:spacing w:line="275" w:lineRule="auto"/>
        <w:rPr>
          <w:rFonts w:ascii="Titillium Web" w:hAnsi="Titillium Web" w:cs="Arial"/>
          <w:szCs w:val="20"/>
        </w:rPr>
      </w:pPr>
      <w:r w:rsidRPr="00805DDF">
        <w:rPr>
          <w:rFonts w:ascii="Titillium Web" w:eastAsia="Calibri" w:hAnsi="Titillium Web" w:cs="Arial"/>
          <w:b/>
          <w:bCs/>
          <w:szCs w:val="20"/>
        </w:rPr>
        <w:t>Kerncompetentie 1</w:t>
      </w:r>
      <w:r w:rsidRPr="00805DDF">
        <w:rPr>
          <w:rFonts w:ascii="Titillium Web" w:eastAsia="Calibri" w:hAnsi="Titillium Web" w:cs="Arial"/>
          <w:szCs w:val="20"/>
        </w:rPr>
        <w:t xml:space="preserve"> – </w:t>
      </w:r>
      <w:r w:rsidR="002F7A47" w:rsidRPr="005E716E">
        <w:rPr>
          <w:rFonts w:ascii="Titillium Web" w:hAnsi="Titillium Web" w:cs="Arial"/>
          <w:szCs w:val="20"/>
        </w:rPr>
        <w:t xml:space="preserve">De </w:t>
      </w:r>
      <w:r w:rsidR="002F7A47">
        <w:rPr>
          <w:rFonts w:ascii="Titillium Web" w:hAnsi="Titillium Web" w:cs="Arial"/>
          <w:szCs w:val="20"/>
        </w:rPr>
        <w:t>Inschrijver</w:t>
      </w:r>
      <w:r w:rsidR="002F7A47" w:rsidRPr="005E716E">
        <w:rPr>
          <w:rFonts w:ascii="Titillium Web" w:hAnsi="Titillium Web" w:cs="Arial"/>
          <w:szCs w:val="20"/>
        </w:rPr>
        <w:t xml:space="preserve"> heeft ervaring met een de levering en het </w:t>
      </w:r>
      <w:r w:rsidR="002F7A47">
        <w:rPr>
          <w:rFonts w:ascii="Titillium Web" w:hAnsi="Titillium Web" w:cs="Arial"/>
          <w:szCs w:val="20"/>
        </w:rPr>
        <w:t>Onderhoud</w:t>
      </w:r>
      <w:r w:rsidR="002F7A47" w:rsidRPr="005E716E">
        <w:rPr>
          <w:rFonts w:ascii="Titillium Web" w:hAnsi="Titillium Web" w:cs="Arial"/>
          <w:szCs w:val="20"/>
        </w:rPr>
        <w:t xml:space="preserve">en van </w:t>
      </w:r>
      <w:r w:rsidR="002F7A47">
        <w:rPr>
          <w:rFonts w:ascii="Titillium Web" w:hAnsi="Titillium Web" w:cs="Arial"/>
          <w:szCs w:val="20"/>
        </w:rPr>
        <w:t>Apparatuur</w:t>
      </w:r>
      <w:r w:rsidR="002F7A47" w:rsidRPr="005E716E">
        <w:rPr>
          <w:rFonts w:ascii="Titillium Web" w:hAnsi="Titillium Web" w:cs="Arial"/>
          <w:szCs w:val="20"/>
        </w:rPr>
        <w:t xml:space="preserve"> op basis van onderstaande kennisgebieden:  </w:t>
      </w:r>
    </w:p>
    <w:p w14:paraId="7DC4AD3D" w14:textId="2EC63CFB" w:rsidR="002F7A47" w:rsidRPr="005E716E" w:rsidRDefault="002F7A47" w:rsidP="002F7A4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Uitvoeren van het gehele implementatietraject, van ontwerp tot oplevering en (preventief en correctief</w:t>
      </w:r>
      <w:r w:rsidR="007515B9">
        <w:rPr>
          <w:rFonts w:ascii="Titillium Web" w:hAnsi="Titillium Web" w:cs="Arial"/>
          <w:sz w:val="20"/>
          <w:szCs w:val="20"/>
        </w:rPr>
        <w:t>)</w:t>
      </w:r>
      <w:r w:rsidRPr="005E716E">
        <w:rPr>
          <w:rFonts w:ascii="Titillium Web" w:hAnsi="Titillium Web" w:cs="Arial"/>
          <w:sz w:val="20"/>
          <w:szCs w:val="20"/>
        </w:rPr>
        <w:t xml:space="preserve"> </w:t>
      </w:r>
      <w:r>
        <w:rPr>
          <w:rFonts w:ascii="Titillium Web" w:hAnsi="Titillium Web" w:cs="Arial"/>
          <w:sz w:val="20"/>
          <w:szCs w:val="20"/>
        </w:rPr>
        <w:t>Onderhoud</w:t>
      </w:r>
      <w:r w:rsidRPr="005E716E">
        <w:rPr>
          <w:rFonts w:ascii="Titillium Web" w:hAnsi="Titillium Web" w:cs="Arial"/>
          <w:sz w:val="20"/>
          <w:szCs w:val="20"/>
        </w:rPr>
        <w:t xml:space="preserve"> van een opdracht van minimaal </w:t>
      </w:r>
      <w:r w:rsidR="00107FC6">
        <w:rPr>
          <w:rFonts w:ascii="Titillium Web" w:hAnsi="Titillium Web" w:cs="Arial"/>
          <w:sz w:val="20"/>
          <w:szCs w:val="20"/>
        </w:rPr>
        <w:t>3</w:t>
      </w:r>
      <w:r w:rsidR="00CC3DDC">
        <w:rPr>
          <w:rFonts w:ascii="Titillium Web" w:hAnsi="Titillium Web" w:cs="Arial"/>
          <w:sz w:val="20"/>
          <w:szCs w:val="20"/>
        </w:rPr>
        <w:t>0</w:t>
      </w:r>
      <w:r w:rsidRPr="005E716E">
        <w:rPr>
          <w:rFonts w:ascii="Titillium Web" w:hAnsi="Titillium Web" w:cs="Arial"/>
          <w:sz w:val="20"/>
          <w:szCs w:val="20"/>
        </w:rPr>
        <w:t xml:space="preserve"> MFP</w:t>
      </w:r>
      <w:r w:rsidR="00015CAA">
        <w:rPr>
          <w:rFonts w:ascii="Titillium Web" w:hAnsi="Titillium Web" w:cs="Arial"/>
          <w:sz w:val="20"/>
          <w:szCs w:val="20"/>
        </w:rPr>
        <w:t>’</w:t>
      </w:r>
      <w:r w:rsidRPr="005E716E">
        <w:rPr>
          <w:rFonts w:ascii="Titillium Web" w:hAnsi="Titillium Web" w:cs="Arial"/>
          <w:sz w:val="20"/>
          <w:szCs w:val="20"/>
        </w:rPr>
        <w:t>s</w:t>
      </w:r>
      <w:r w:rsidR="00015CAA">
        <w:rPr>
          <w:rFonts w:ascii="Titillium Web" w:hAnsi="Titillium Web" w:cs="Arial"/>
          <w:sz w:val="20"/>
          <w:szCs w:val="20"/>
        </w:rPr>
        <w:t xml:space="preserve"> </w:t>
      </w:r>
      <w:r w:rsidRPr="005E716E">
        <w:rPr>
          <w:rFonts w:ascii="Titillium Web" w:hAnsi="Titillium Web" w:cs="Arial"/>
          <w:sz w:val="20"/>
          <w:szCs w:val="20"/>
        </w:rPr>
        <w:t>o</w:t>
      </w:r>
      <w:r w:rsidR="007515B9">
        <w:rPr>
          <w:rFonts w:ascii="Titillium Web" w:hAnsi="Titillium Web" w:cs="Arial"/>
          <w:sz w:val="20"/>
          <w:szCs w:val="20"/>
        </w:rPr>
        <w:t>p</w:t>
      </w:r>
      <w:r w:rsidRPr="005E716E">
        <w:rPr>
          <w:rFonts w:ascii="Titillium Web" w:hAnsi="Titillium Web" w:cs="Arial"/>
          <w:sz w:val="20"/>
          <w:szCs w:val="20"/>
        </w:rPr>
        <w:t xml:space="preserve"> minimaal </w:t>
      </w:r>
      <w:r w:rsidR="00015CAA">
        <w:rPr>
          <w:rFonts w:ascii="Titillium Web" w:hAnsi="Titillium Web" w:cs="Arial"/>
          <w:sz w:val="20"/>
          <w:szCs w:val="20"/>
        </w:rPr>
        <w:t>4</w:t>
      </w:r>
      <w:r w:rsidRPr="005E716E">
        <w:rPr>
          <w:rFonts w:ascii="Titillium Web" w:hAnsi="Titillium Web" w:cs="Arial"/>
          <w:sz w:val="20"/>
          <w:szCs w:val="20"/>
        </w:rPr>
        <w:t xml:space="preserve"> locaties</w:t>
      </w:r>
      <w:r w:rsidR="007515B9">
        <w:rPr>
          <w:rFonts w:ascii="Titillium Web" w:hAnsi="Titillium Web" w:cs="Arial"/>
          <w:sz w:val="20"/>
          <w:szCs w:val="20"/>
        </w:rPr>
        <w:t xml:space="preserve"> binnen </w:t>
      </w:r>
      <w:r w:rsidR="00510082">
        <w:rPr>
          <w:rFonts w:ascii="Titillium Web" w:hAnsi="Titillium Web" w:cs="Arial"/>
          <w:sz w:val="20"/>
          <w:szCs w:val="20"/>
        </w:rPr>
        <w:t>een gemeente.</w:t>
      </w:r>
    </w:p>
    <w:p w14:paraId="7D37000E" w14:textId="77777777" w:rsidR="002F7A47" w:rsidRPr="005E716E" w:rsidRDefault="002F7A47" w:rsidP="002F7A4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 xml:space="preserve">Automatische levering van </w:t>
      </w:r>
      <w:r>
        <w:rPr>
          <w:rFonts w:ascii="Titillium Web" w:hAnsi="Titillium Web" w:cs="Arial"/>
          <w:sz w:val="20"/>
          <w:szCs w:val="20"/>
        </w:rPr>
        <w:t xml:space="preserve">Verbruiksartikelen </w:t>
      </w:r>
      <w:r w:rsidRPr="005E716E">
        <w:rPr>
          <w:rFonts w:ascii="Titillium Web" w:hAnsi="Titillium Web" w:cs="Arial"/>
          <w:sz w:val="20"/>
          <w:szCs w:val="20"/>
        </w:rPr>
        <w:t xml:space="preserve">(toner, etc.);  </w:t>
      </w:r>
    </w:p>
    <w:p w14:paraId="420A25E0" w14:textId="77777777" w:rsidR="002F7A47" w:rsidRPr="005E716E" w:rsidRDefault="002F7A47" w:rsidP="002F7A4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 xml:space="preserve">Levering, installatie en </w:t>
      </w:r>
      <w:r>
        <w:rPr>
          <w:rFonts w:ascii="Titillium Web" w:hAnsi="Titillium Web" w:cs="Arial"/>
          <w:sz w:val="20"/>
          <w:szCs w:val="20"/>
        </w:rPr>
        <w:t>Onderhoud</w:t>
      </w:r>
      <w:r w:rsidRPr="005E716E">
        <w:rPr>
          <w:rFonts w:ascii="Titillium Web" w:hAnsi="Titillium Web" w:cs="Arial"/>
          <w:sz w:val="20"/>
          <w:szCs w:val="20"/>
        </w:rPr>
        <w:t xml:space="preserve"> van beheer</w:t>
      </w:r>
      <w:r>
        <w:rPr>
          <w:rFonts w:ascii="Titillium Web" w:hAnsi="Titillium Web" w:cs="Arial"/>
          <w:sz w:val="20"/>
          <w:szCs w:val="20"/>
        </w:rPr>
        <w:t>software</w:t>
      </w:r>
      <w:r w:rsidRPr="005E716E">
        <w:rPr>
          <w:rFonts w:ascii="Titillium Web" w:hAnsi="Titillium Web" w:cs="Arial"/>
          <w:sz w:val="20"/>
          <w:szCs w:val="20"/>
        </w:rPr>
        <w:t xml:space="preserve"> die in combinatie met de levering van de </w:t>
      </w:r>
      <w:r>
        <w:rPr>
          <w:rFonts w:ascii="Titillium Web" w:hAnsi="Titillium Web" w:cs="Arial"/>
          <w:sz w:val="20"/>
          <w:szCs w:val="20"/>
        </w:rPr>
        <w:t>Apparatuur</w:t>
      </w:r>
      <w:r w:rsidRPr="005E716E">
        <w:rPr>
          <w:rFonts w:ascii="Titillium Web" w:hAnsi="Titillium Web" w:cs="Arial"/>
          <w:sz w:val="20"/>
          <w:szCs w:val="20"/>
        </w:rPr>
        <w:t xml:space="preserve"> is geleverd. </w:t>
      </w:r>
    </w:p>
    <w:p w14:paraId="4F243CE6" w14:textId="1A5BE7E8" w:rsidR="00176F83" w:rsidRPr="00805DDF" w:rsidRDefault="00176F83" w:rsidP="002F7A47">
      <w:pPr>
        <w:widowControl w:val="0"/>
        <w:spacing w:line="275" w:lineRule="auto"/>
        <w:rPr>
          <w:rFonts w:ascii="Titillium Web" w:eastAsia="Calibri" w:hAnsi="Titillium Web" w:cs="Arial"/>
          <w:szCs w:val="20"/>
        </w:rPr>
      </w:pPr>
    </w:p>
    <w:p w14:paraId="2EC6CCF2" w14:textId="77777777" w:rsidR="00503E57" w:rsidRDefault="00176F83" w:rsidP="00503E57">
      <w:pPr>
        <w:spacing w:line="275" w:lineRule="auto"/>
        <w:rPr>
          <w:rFonts w:ascii="Titillium Web" w:hAnsi="Titillium Web" w:cs="Arial"/>
          <w:szCs w:val="20"/>
        </w:rPr>
      </w:pPr>
      <w:r w:rsidRPr="00805DDF">
        <w:rPr>
          <w:rFonts w:ascii="Titillium Web" w:eastAsia="Calibri" w:hAnsi="Titillium Web" w:cs="Arial"/>
          <w:b/>
          <w:bCs/>
          <w:szCs w:val="20"/>
        </w:rPr>
        <w:t>Kerncompetentie 2</w:t>
      </w:r>
      <w:r w:rsidRPr="00805DDF">
        <w:rPr>
          <w:rFonts w:ascii="Titillium Web" w:eastAsia="Calibri" w:hAnsi="Titillium Web" w:cs="Arial"/>
          <w:szCs w:val="20"/>
        </w:rPr>
        <w:t xml:space="preserve"> – </w:t>
      </w:r>
      <w:r w:rsidR="00503E57" w:rsidRPr="005E716E">
        <w:rPr>
          <w:rFonts w:ascii="Titillium Web" w:hAnsi="Titillium Web" w:cs="Arial"/>
          <w:szCs w:val="20"/>
        </w:rPr>
        <w:t xml:space="preserve">De </w:t>
      </w:r>
      <w:r w:rsidR="00503E57">
        <w:rPr>
          <w:rFonts w:ascii="Titillium Web" w:hAnsi="Titillium Web" w:cs="Arial"/>
          <w:szCs w:val="20"/>
        </w:rPr>
        <w:t>Inschrijver</w:t>
      </w:r>
      <w:r w:rsidR="00503E57" w:rsidRPr="005E716E">
        <w:rPr>
          <w:rFonts w:ascii="Titillium Web" w:hAnsi="Titillium Web" w:cs="Arial"/>
          <w:szCs w:val="20"/>
        </w:rPr>
        <w:t xml:space="preserve"> heeft ervaring met projectmanagement:  </w:t>
      </w:r>
    </w:p>
    <w:p w14:paraId="1BB13915" w14:textId="77777777" w:rsidR="00503E57" w:rsidRPr="005E716E" w:rsidRDefault="00503E57" w:rsidP="00503E5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Identificeren van risico’s tijdens de implementatiefase en uitvoering van de opdracht en het nemen van maatregelen ter beheersing van deze risico’s;  </w:t>
      </w:r>
    </w:p>
    <w:p w14:paraId="78E793F2" w14:textId="77777777" w:rsidR="00503E57" w:rsidRPr="005E716E" w:rsidRDefault="00503E57" w:rsidP="00503E5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Uitvoeren van projectmanagement voor voorbereiding, installatie en training van beheerders en medewerkers op het gebied van beheer en rapportages.  </w:t>
      </w:r>
    </w:p>
    <w:p w14:paraId="098F4EC3" w14:textId="6723A964" w:rsidR="00E460FD" w:rsidRPr="00805DDF" w:rsidRDefault="00E460FD" w:rsidP="00503E57">
      <w:pPr>
        <w:widowControl w:val="0"/>
        <w:spacing w:line="275" w:lineRule="auto"/>
        <w:rPr>
          <w:rFonts w:ascii="Titillium Web" w:eastAsia="Calibri" w:hAnsi="Titillium Web" w:cs="Arial"/>
          <w:b/>
          <w:bCs/>
          <w:szCs w:val="20"/>
        </w:rPr>
      </w:pPr>
    </w:p>
    <w:p w14:paraId="58601464" w14:textId="77777777" w:rsidR="00D25F62" w:rsidRPr="005E716E" w:rsidRDefault="00C515CD" w:rsidP="00D25F62">
      <w:pPr>
        <w:spacing w:line="275" w:lineRule="auto"/>
        <w:rPr>
          <w:rFonts w:ascii="Titillium Web" w:hAnsi="Titillium Web" w:cs="Arial"/>
          <w:szCs w:val="20"/>
        </w:rPr>
      </w:pPr>
      <w:r w:rsidRPr="00805DDF">
        <w:rPr>
          <w:rFonts w:ascii="Titillium Web" w:hAnsi="Titillium Web" w:cs="Arial"/>
          <w:b/>
          <w:bCs/>
          <w:szCs w:val="20"/>
        </w:rPr>
        <w:t>Kerncompetentie 3</w:t>
      </w:r>
      <w:r w:rsidRPr="00805DDF">
        <w:rPr>
          <w:rFonts w:ascii="Titillium Web" w:hAnsi="Titillium Web" w:cs="Arial"/>
          <w:szCs w:val="20"/>
        </w:rPr>
        <w:t xml:space="preserve"> – </w:t>
      </w:r>
      <w:r w:rsidR="00D25F62" w:rsidRPr="005E716E">
        <w:rPr>
          <w:rFonts w:ascii="Titillium Web" w:hAnsi="Titillium Web" w:cs="Arial"/>
          <w:szCs w:val="20"/>
        </w:rPr>
        <w:t xml:space="preserve">De </w:t>
      </w:r>
      <w:r w:rsidR="00D25F62">
        <w:rPr>
          <w:rFonts w:ascii="Titillium Web" w:hAnsi="Titillium Web" w:cs="Arial"/>
          <w:szCs w:val="20"/>
        </w:rPr>
        <w:t>Inschrijver</w:t>
      </w:r>
      <w:r w:rsidR="00D25F62" w:rsidRPr="005E716E">
        <w:rPr>
          <w:rFonts w:ascii="Titillium Web" w:hAnsi="Titillium Web" w:cs="Arial"/>
          <w:szCs w:val="20"/>
        </w:rPr>
        <w:t xml:space="preserve"> heeft ervaring met Cloud based </w:t>
      </w:r>
      <w:r w:rsidR="00D25F62">
        <w:rPr>
          <w:rFonts w:ascii="Titillium Web" w:hAnsi="Titillium Web" w:cs="Arial"/>
          <w:szCs w:val="20"/>
        </w:rPr>
        <w:t>Printmanagementsoftware</w:t>
      </w:r>
      <w:r w:rsidR="00D25F62" w:rsidRPr="005E716E">
        <w:rPr>
          <w:rFonts w:ascii="Titillium Web" w:hAnsi="Titillium Web" w:cs="Arial"/>
          <w:szCs w:val="20"/>
        </w:rPr>
        <w:t>:  </w:t>
      </w:r>
    </w:p>
    <w:p w14:paraId="78FB37E9" w14:textId="77777777" w:rsidR="00D25F62" w:rsidRPr="005E716E" w:rsidRDefault="00D25F62" w:rsidP="00D25F62">
      <w:pPr>
        <w:pStyle w:val="Lijstalinea"/>
        <w:numPr>
          <w:ilvl w:val="0"/>
          <w:numId w:val="8"/>
        </w:numPr>
        <w:spacing w:line="275" w:lineRule="auto"/>
        <w:rPr>
          <w:rFonts w:ascii="Titillium Web" w:hAnsi="Titillium Web" w:cs="Arial"/>
          <w:sz w:val="20"/>
          <w:szCs w:val="20"/>
        </w:rPr>
      </w:pPr>
      <w:r w:rsidRPr="005E716E">
        <w:rPr>
          <w:rFonts w:ascii="Titillium Web" w:hAnsi="Titillium Web" w:cs="Arial"/>
          <w:sz w:val="20"/>
          <w:szCs w:val="20"/>
        </w:rPr>
        <w:t xml:space="preserve">Uitvoeren van een implementatie van Cloud-based </w:t>
      </w:r>
      <w:r>
        <w:rPr>
          <w:rFonts w:ascii="Titillium Web" w:hAnsi="Titillium Web" w:cs="Arial"/>
          <w:sz w:val="20"/>
          <w:szCs w:val="20"/>
        </w:rPr>
        <w:t>Printmanagementsoftware</w:t>
      </w:r>
      <w:r w:rsidRPr="005E716E">
        <w:rPr>
          <w:rFonts w:ascii="Titillium Web" w:hAnsi="Titillium Web" w:cs="Arial"/>
          <w:sz w:val="20"/>
          <w:szCs w:val="20"/>
        </w:rPr>
        <w:t xml:space="preserve"> oplossing;  </w:t>
      </w:r>
    </w:p>
    <w:p w14:paraId="589CE1F3" w14:textId="77777777" w:rsidR="00D25F62" w:rsidRPr="005E716E" w:rsidRDefault="00D25F62" w:rsidP="00D25F62">
      <w:pPr>
        <w:pStyle w:val="Lijstalinea"/>
        <w:numPr>
          <w:ilvl w:val="0"/>
          <w:numId w:val="8"/>
        </w:numPr>
        <w:spacing w:line="275" w:lineRule="auto"/>
        <w:rPr>
          <w:rFonts w:ascii="Titillium Web" w:hAnsi="Titillium Web" w:cs="Arial"/>
          <w:sz w:val="20"/>
          <w:szCs w:val="20"/>
        </w:rPr>
      </w:pPr>
      <w:r w:rsidRPr="005E716E">
        <w:rPr>
          <w:rFonts w:ascii="Titillium Web" w:hAnsi="Titillium Web" w:cs="Arial"/>
          <w:sz w:val="20"/>
          <w:szCs w:val="20"/>
        </w:rPr>
        <w:t xml:space="preserve">Inrichten van Cloud-based </w:t>
      </w:r>
      <w:r>
        <w:rPr>
          <w:rFonts w:ascii="Titillium Web" w:hAnsi="Titillium Web" w:cs="Arial"/>
          <w:sz w:val="20"/>
          <w:szCs w:val="20"/>
        </w:rPr>
        <w:t>Printmanagementsoftware</w:t>
      </w:r>
      <w:r w:rsidRPr="005E716E">
        <w:rPr>
          <w:rFonts w:ascii="Titillium Web" w:hAnsi="Titillium Web" w:cs="Arial"/>
          <w:sz w:val="20"/>
          <w:szCs w:val="20"/>
        </w:rPr>
        <w:t xml:space="preserve"> naar klantwens;</w:t>
      </w:r>
    </w:p>
    <w:p w14:paraId="15950E4F" w14:textId="4CB7A6A6" w:rsidR="00D25F62" w:rsidRPr="005E716E" w:rsidRDefault="00D25F62" w:rsidP="00D25F62">
      <w:pPr>
        <w:pStyle w:val="Lijstalinea"/>
        <w:numPr>
          <w:ilvl w:val="0"/>
          <w:numId w:val="8"/>
        </w:numPr>
        <w:spacing w:line="275" w:lineRule="auto"/>
        <w:rPr>
          <w:rFonts w:ascii="Titillium Web" w:hAnsi="Titillium Web" w:cs="Arial"/>
          <w:sz w:val="20"/>
          <w:szCs w:val="20"/>
        </w:rPr>
      </w:pPr>
      <w:r w:rsidRPr="005E716E">
        <w:rPr>
          <w:rFonts w:ascii="Titillium Web" w:hAnsi="Titillium Web" w:cs="Arial"/>
          <w:sz w:val="20"/>
          <w:szCs w:val="20"/>
        </w:rPr>
        <w:t xml:space="preserve">Managen van de oplossing gedurende de looptijd van de overeenkomst (actueel houden/updaten). </w:t>
      </w:r>
    </w:p>
    <w:p w14:paraId="3D938732" w14:textId="125296D0" w:rsidR="00E460FD" w:rsidRPr="00805DDF" w:rsidRDefault="00E460FD" w:rsidP="00D25F62">
      <w:pPr>
        <w:spacing w:line="275" w:lineRule="auto"/>
        <w:rPr>
          <w:rFonts w:ascii="Titillium Web" w:eastAsia="Calibri" w:hAnsi="Titillium Web" w:cs="Arial"/>
          <w:szCs w:val="20"/>
        </w:rPr>
      </w:pPr>
    </w:p>
    <w:p w14:paraId="7721A7B0" w14:textId="2EC15D68" w:rsidR="0057758E" w:rsidRDefault="00EB6DB3" w:rsidP="00EB6DB3">
      <w:pPr>
        <w:widowControl w:val="0"/>
        <w:spacing w:line="275" w:lineRule="auto"/>
        <w:rPr>
          <w:rFonts w:ascii="Titillium Web" w:eastAsia="Calibri" w:hAnsi="Titillium Web" w:cs="Arial"/>
          <w:szCs w:val="20"/>
        </w:rPr>
      </w:pPr>
      <w:r>
        <w:rPr>
          <w:rFonts w:ascii="Titillium Web" w:eastAsia="Calibri" w:hAnsi="Titillium Web" w:cs="Arial"/>
          <w:szCs w:val="20"/>
        </w:rPr>
        <w:t>Aanbestedende Dienst</w:t>
      </w:r>
      <w:r w:rsidR="00EC2778" w:rsidRPr="00805DDF">
        <w:rPr>
          <w:rFonts w:ascii="Titillium Web" w:eastAsia="Calibri" w:hAnsi="Titillium Web" w:cs="Arial"/>
          <w:szCs w:val="20"/>
        </w:rPr>
        <w:t xml:space="preserve"> </w:t>
      </w:r>
      <w:r w:rsidR="00176F83" w:rsidRPr="00805DDF">
        <w:rPr>
          <w:rFonts w:ascii="Titillium Web" w:eastAsia="Calibri" w:hAnsi="Titillium Web" w:cs="Arial"/>
          <w:szCs w:val="20"/>
        </w:rPr>
        <w:t>behoud</w:t>
      </w:r>
      <w:r w:rsidR="00EC2778" w:rsidRPr="00805DDF">
        <w:rPr>
          <w:rFonts w:ascii="Titillium Web" w:eastAsia="Calibri" w:hAnsi="Titillium Web" w:cs="Arial"/>
          <w:szCs w:val="20"/>
        </w:rPr>
        <w:t>t</w:t>
      </w:r>
      <w:r w:rsidR="00176F83" w:rsidRPr="00805DDF">
        <w:rPr>
          <w:rFonts w:ascii="Titillium Web" w:eastAsia="Calibri" w:hAnsi="Titillium Web" w:cs="Arial"/>
          <w:szCs w:val="20"/>
        </w:rPr>
        <w:t xml:space="preserve"> het recht voor om referenties na te trekken. We gaa</w:t>
      </w:r>
      <w:r w:rsidR="00D25F62">
        <w:rPr>
          <w:rFonts w:ascii="Titillium Web" w:eastAsia="Calibri" w:hAnsi="Titillium Web" w:cs="Arial"/>
          <w:szCs w:val="20"/>
        </w:rPr>
        <w:t>n</w:t>
      </w:r>
      <w:r w:rsidR="00176F83" w:rsidRPr="00805DDF">
        <w:rPr>
          <w:rFonts w:ascii="Titillium Web" w:eastAsia="Calibri" w:hAnsi="Titillium Web" w:cs="Arial"/>
          <w:szCs w:val="20"/>
        </w:rPr>
        <w:t xml:space="preserve"> ervan uit dat de Inschrijver de referenten daarvan op de hoogte heeft gebracht. Indien de Inschrijver in zijn Inschrijving niet heeft aangetoond te beschikken over de vereiste ervaring met alle kerncompetenties, leidt dat tot ongeldigheid van de Inschrijving en uitsluiting van de Inschrijver van verdere deelname aan de Aanbestedingsprocedure. </w:t>
      </w:r>
    </w:p>
    <w:p w14:paraId="4B292537" w14:textId="77777777" w:rsidR="00EB6DB3" w:rsidRPr="00805DDF" w:rsidRDefault="00EB6DB3" w:rsidP="00EB6DB3">
      <w:pPr>
        <w:widowControl w:val="0"/>
        <w:spacing w:line="275" w:lineRule="auto"/>
        <w:rPr>
          <w:rFonts w:ascii="Titillium Web" w:eastAsia="Arial" w:hAnsi="Titillium Web" w:cs="Arial"/>
          <w:color w:val="000000"/>
          <w:lang w:eastAsia="nl-NL"/>
        </w:rPr>
      </w:pPr>
    </w:p>
    <w:p w14:paraId="612B1554" w14:textId="024D34A3" w:rsidR="0057758E" w:rsidRPr="00805DDF" w:rsidRDefault="0057758E" w:rsidP="0057758E">
      <w:pPr>
        <w:spacing w:after="169" w:line="268" w:lineRule="auto"/>
        <w:ind w:left="-5" w:hanging="10"/>
        <w:rPr>
          <w:rFonts w:ascii="Titillium Web" w:eastAsia="Arial" w:hAnsi="Titillium Web" w:cs="Arial"/>
          <w:color w:val="000000"/>
          <w:lang w:eastAsia="nl-NL"/>
        </w:rPr>
      </w:pPr>
      <w:r w:rsidRPr="00805DDF">
        <w:rPr>
          <w:rFonts w:ascii="Titillium Web" w:eastAsia="Arial" w:hAnsi="Titillium Web" w:cs="Arial"/>
          <w:b/>
          <w:color w:val="000000"/>
          <w:lang w:eastAsia="nl-NL"/>
        </w:rPr>
        <w:t xml:space="preserve">Inschrijver heeft onderstaande referentiegegevens ingevuld en deze voorzien van een rechtsgeldige ondertekening. Er dient een contactpersoon </w:t>
      </w:r>
      <w:r w:rsidR="00176F83" w:rsidRPr="00805DDF">
        <w:rPr>
          <w:rFonts w:ascii="Titillium Web" w:eastAsia="Arial" w:hAnsi="Titillium Web" w:cs="Arial"/>
          <w:b/>
          <w:color w:val="000000"/>
          <w:lang w:eastAsia="nl-NL"/>
        </w:rPr>
        <w:t>vermeld</w:t>
      </w:r>
      <w:r w:rsidRPr="00805DDF">
        <w:rPr>
          <w:rFonts w:ascii="Titillium Web" w:eastAsia="Arial" w:hAnsi="Titillium Web" w:cs="Arial"/>
          <w:b/>
          <w:color w:val="000000"/>
          <w:lang w:eastAsia="nl-NL"/>
        </w:rPr>
        <w:t xml:space="preserve"> te zijn die rechtstreeks door Aanbestedende </w:t>
      </w:r>
      <w:r w:rsidR="009B1A60">
        <w:rPr>
          <w:rFonts w:ascii="Titillium Web" w:eastAsia="Arial" w:hAnsi="Titillium Web" w:cs="Arial"/>
          <w:b/>
          <w:color w:val="000000"/>
          <w:lang w:eastAsia="nl-NL"/>
        </w:rPr>
        <w:t>D</w:t>
      </w:r>
      <w:r w:rsidRPr="00805DDF">
        <w:rPr>
          <w:rFonts w:ascii="Titillium Web" w:eastAsia="Arial" w:hAnsi="Titillium Web" w:cs="Arial"/>
          <w:b/>
          <w:color w:val="000000"/>
          <w:lang w:eastAsia="nl-NL"/>
        </w:rPr>
        <w:t>ienst te benaderen is. De referentie wordt vertrouwelijk behandeld</w:t>
      </w:r>
      <w:r w:rsidRPr="00805DDF">
        <w:rPr>
          <w:rFonts w:ascii="Titillium Web" w:eastAsia="Arial" w:hAnsi="Titillium Web" w:cs="Arial"/>
          <w:color w:val="000000"/>
          <w:lang w:eastAsia="nl-NL"/>
        </w:rPr>
        <w:t xml:space="preserve"> </w:t>
      </w:r>
    </w:p>
    <w:p w14:paraId="4CDE243C" w14:textId="77777777" w:rsidR="0057758E" w:rsidRPr="00805DDF" w:rsidRDefault="0057758E" w:rsidP="0057758E">
      <w:pPr>
        <w:spacing w:after="160" w:line="259" w:lineRule="auto"/>
        <w:rPr>
          <w:rFonts w:ascii="Titillium Web" w:eastAsiaTheme="minorEastAsia" w:hAnsi="Titillium Web" w:cs="Arial"/>
          <w:szCs w:val="20"/>
          <w:lang w:eastAsia="nl-NL"/>
        </w:rPr>
      </w:pPr>
    </w:p>
    <w:tbl>
      <w:tblPr>
        <w:tblW w:w="9513" w:type="dxa"/>
        <w:tblCellMar>
          <w:left w:w="0" w:type="dxa"/>
          <w:right w:w="0" w:type="dxa"/>
        </w:tblCellMar>
        <w:tblLook w:val="0000" w:firstRow="0" w:lastRow="0" w:firstColumn="0" w:lastColumn="0" w:noHBand="0" w:noVBand="0"/>
      </w:tblPr>
      <w:tblGrid>
        <w:gridCol w:w="3397"/>
        <w:gridCol w:w="3581"/>
        <w:gridCol w:w="977"/>
        <w:gridCol w:w="1558"/>
      </w:tblGrid>
      <w:tr w:rsidR="0057758E" w:rsidRPr="00805DDF" w14:paraId="4C0CD684" w14:textId="77777777" w:rsidTr="009B1A6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696DBF54" w:rsidR="0057758E" w:rsidRPr="00805DDF" w:rsidRDefault="00192AD1"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szCs w:val="20"/>
                <w:lang w:eastAsia="nl-NL"/>
              </w:rPr>
              <w:br w:type="page"/>
            </w:r>
            <w:r w:rsidR="0057758E" w:rsidRPr="00805DDF">
              <w:rPr>
                <w:rFonts w:ascii="Titillium Web" w:eastAsiaTheme="minorEastAsia" w:hAnsi="Titillium Web" w:cs="Arial"/>
                <w:b/>
                <w:bCs/>
                <w:sz w:val="22"/>
                <w:szCs w:val="20"/>
                <w:lang w:eastAsia="nl-NL"/>
              </w:rPr>
              <w:t>Referentie</w:t>
            </w:r>
          </w:p>
        </w:tc>
        <w:tc>
          <w:tcPr>
            <w:tcW w:w="3581"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r>
      <w:tr w:rsidR="0057758E" w:rsidRPr="00805DDF" w14:paraId="2F2C3F5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Kerncompetentie</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1</w:t>
            </w:r>
            <w:r w:rsidR="00176F83" w:rsidRPr="00805DDF">
              <w:rPr>
                <w:rFonts w:ascii="Titillium Web" w:eastAsiaTheme="minorEastAsia" w:hAnsi="Titillium Web" w:cs="Arial"/>
                <w:szCs w:val="20"/>
                <w:lang w:eastAsia="nl-NL"/>
              </w:rPr>
              <w:t>,2</w:t>
            </w:r>
            <w:r w:rsidRPr="00805DDF">
              <w:rPr>
                <w:rFonts w:ascii="Titillium Web" w:eastAsiaTheme="minorEastAsia" w:hAnsi="Titillium Web" w:cs="Arial"/>
                <w:szCs w:val="20"/>
                <w:lang w:eastAsia="nl-NL"/>
              </w:rPr>
              <w:t xml:space="preserve"> </w:t>
            </w:r>
            <w:r w:rsidR="00192AD1" w:rsidRPr="00805DDF">
              <w:rPr>
                <w:rFonts w:ascii="Titillium Web" w:eastAsiaTheme="minorEastAsia" w:hAnsi="Titillium Web" w:cs="Arial"/>
                <w:szCs w:val="20"/>
                <w:lang w:eastAsia="nl-NL"/>
              </w:rPr>
              <w:t>en/of</w:t>
            </w:r>
            <w:r w:rsidRPr="00805DDF">
              <w:rPr>
                <w:rFonts w:ascii="Titillium Web" w:eastAsiaTheme="minorEastAsia" w:hAnsi="Titillium Web" w:cs="Arial"/>
                <w:szCs w:val="20"/>
                <w:lang w:eastAsia="nl-NL"/>
              </w:rPr>
              <w:t xml:space="preserve"> </w:t>
            </w:r>
            <w:r w:rsidR="00176F83" w:rsidRPr="00805DDF">
              <w:rPr>
                <w:rFonts w:ascii="Titillium Web" w:eastAsiaTheme="minorEastAsia" w:hAnsi="Titillium Web" w:cs="Arial"/>
                <w:szCs w:val="20"/>
                <w:lang w:eastAsia="nl-NL"/>
              </w:rPr>
              <w:t>3</w:t>
            </w:r>
            <w:r w:rsidRPr="00805DDF">
              <w:rPr>
                <w:rFonts w:ascii="Titillium Web" w:eastAsiaTheme="minorEastAsia" w:hAnsi="Titillium Web" w:cs="Arial"/>
                <w:szCs w:val="20"/>
                <w:lang w:eastAsia="nl-NL"/>
              </w:rPr>
              <w:t xml:space="preserve"> </w:t>
            </w:r>
          </w:p>
        </w:tc>
      </w:tr>
      <w:tr w:rsidR="0057758E" w:rsidRPr="00805DDF" w14:paraId="1AFFEFE8" w14:textId="77777777" w:rsidTr="00340904">
        <w:trPr>
          <w:cantSplit/>
          <w:trHeight w:val="1367"/>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01410C0A"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Naam Onderwijsinstelling</w:t>
            </w:r>
            <w:r w:rsidR="00FB17E5" w:rsidRPr="00805DDF">
              <w:rPr>
                <w:rFonts w:ascii="Titillium Web" w:eastAsiaTheme="minorEastAsia" w:hAnsi="Titillium Web" w:cs="Arial"/>
                <w:bCs/>
                <w:szCs w:val="20"/>
                <w:lang w:eastAsia="nl-NL"/>
              </w:rPr>
              <w:t xml:space="preserve">  (referent)</w:t>
            </w:r>
          </w:p>
          <w:p w14:paraId="37777ABB" w14:textId="77777777" w:rsidR="00192AD1" w:rsidRPr="00805DDF" w:rsidRDefault="00192AD1"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p w14:paraId="7DAC1A05"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Omvang:</w:t>
            </w:r>
          </w:p>
          <w:p w14:paraId="723A9D33" w14:textId="07E71BBF" w:rsidR="0057758E" w:rsidRPr="00805DDF" w:rsidRDefault="0057758E" w:rsidP="009B1A60">
            <w:pPr>
              <w:widowControl w:val="0"/>
              <w:numPr>
                <w:ilvl w:val="0"/>
                <w:numId w:val="1"/>
              </w:numPr>
              <w:overflowPunct w:val="0"/>
              <w:autoSpaceDE w:val="0"/>
              <w:autoSpaceDN w:val="0"/>
              <w:adjustRightInd w:val="0"/>
              <w:spacing w:after="166" w:line="240" w:lineRule="auto"/>
              <w:textAlignment w:val="baseline"/>
              <w:rPr>
                <w:rFonts w:ascii="Titillium Web" w:eastAsiaTheme="minorEastAsia" w:hAnsi="Titillium Web" w:cs="Arial"/>
                <w:bCs/>
                <w:szCs w:val="20"/>
              </w:rPr>
            </w:pPr>
            <w:r w:rsidRPr="00805DDF">
              <w:rPr>
                <w:rFonts w:ascii="Titillium Web" w:eastAsiaTheme="minorEastAsia" w:hAnsi="Titillium Web" w:cs="Arial"/>
                <w:bCs/>
                <w:szCs w:val="20"/>
              </w:rPr>
              <w:t xml:space="preserve">Aantal </w:t>
            </w:r>
            <w:r w:rsidR="002642F0" w:rsidRPr="00805DDF">
              <w:rPr>
                <w:rFonts w:ascii="Titillium Web" w:eastAsiaTheme="minorEastAsia" w:hAnsi="Titillium Web" w:cs="Arial"/>
                <w:bCs/>
                <w:szCs w:val="20"/>
              </w:rPr>
              <w:t xml:space="preserve">locaties </w:t>
            </w:r>
            <w:r w:rsidR="00192AD1" w:rsidRPr="00805DDF">
              <w:rPr>
                <w:rFonts w:ascii="Titillium Web" w:eastAsiaTheme="minorEastAsia" w:hAnsi="Titillium Web" w:cs="Arial"/>
                <w:bCs/>
                <w:szCs w:val="20"/>
              </w:rPr>
              <w:t xml:space="preserve">(minimaal </w:t>
            </w:r>
            <w:r w:rsidR="00340904">
              <w:rPr>
                <w:rFonts w:ascii="Titillium Web" w:eastAsiaTheme="minorEastAsia" w:hAnsi="Titillium Web" w:cs="Arial"/>
                <w:bCs/>
                <w:szCs w:val="20"/>
              </w:rPr>
              <w:t>4</w:t>
            </w:r>
            <w:r w:rsidR="00192AD1" w:rsidRPr="00805DDF">
              <w:rPr>
                <w:rFonts w:ascii="Titillium Web" w:eastAsiaTheme="minorEastAsia" w:hAnsi="Titillium Web" w:cs="Arial"/>
                <w:bCs/>
                <w:szCs w:val="20"/>
              </w:rPr>
              <w:t>)</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BDB87F0"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Adres</w:t>
            </w:r>
          </w:p>
          <w:p w14:paraId="017D035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4B2368B2"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 xml:space="preserve">Vestigingsplaats </w:t>
            </w:r>
          </w:p>
          <w:p w14:paraId="61782C96"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25C3EAE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Contactpersoon</w:t>
            </w:r>
          </w:p>
          <w:p w14:paraId="10002788"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04C52BB"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Telefoonnummer contactpersoon</w:t>
            </w:r>
          </w:p>
          <w:p w14:paraId="4D6C0741"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7B0C21D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Omschrijving van de opdracht</w:t>
            </w:r>
          </w:p>
          <w:p w14:paraId="573BA02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p w14:paraId="26661BF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805DDF" w14:paraId="50AD01F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aanvang</w:t>
            </w:r>
          </w:p>
          <w:p w14:paraId="6062AD5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E3D6A5A"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beëindiging</w:t>
            </w:r>
          </w:p>
          <w:p w14:paraId="1EE9535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bl>
    <w:p w14:paraId="023113A9" w14:textId="77777777" w:rsidR="00192AD1"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p w14:paraId="2FCBED6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r w:rsidRPr="00805DDF">
        <w:rPr>
          <w:rFonts w:ascii="Titillium Web" w:eastAsiaTheme="minorEastAsia" w:hAnsi="Titillium Web" w:cs="Arial"/>
          <w:b/>
          <w:bCs/>
          <w:szCs w:val="28"/>
          <w:lang w:eastAsia="nl-NL"/>
        </w:rPr>
        <w:t>Naar waarheid:</w:t>
      </w:r>
    </w:p>
    <w:p w14:paraId="3D60167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805DDF" w14:paraId="5C922AF9" w14:textId="77777777" w:rsidTr="00BB6F4E">
        <w:tc>
          <w:tcPr>
            <w:tcW w:w="2948" w:type="dxa"/>
            <w:shd w:val="clear" w:color="auto" w:fill="D9D9D9"/>
          </w:tcPr>
          <w:p w14:paraId="2A4A8FA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b/>
                <w:bCs/>
                <w:szCs w:val="20"/>
                <w:lang w:eastAsia="nl-NL"/>
              </w:rPr>
              <w:t>Inschrijver naam</w:t>
            </w:r>
          </w:p>
        </w:tc>
        <w:tc>
          <w:tcPr>
            <w:tcW w:w="6663" w:type="dxa"/>
            <w:shd w:val="clear" w:color="auto" w:fill="D9D9D9"/>
          </w:tcPr>
          <w:p w14:paraId="0974B00A" w14:textId="77777777" w:rsidR="0057758E"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&lt;…&gt;</w:t>
            </w:r>
          </w:p>
        </w:tc>
      </w:tr>
      <w:tr w:rsidR="0057758E" w:rsidRPr="00805DDF" w14:paraId="4941520B" w14:textId="77777777" w:rsidTr="00BB6F4E">
        <w:tc>
          <w:tcPr>
            <w:tcW w:w="2948" w:type="dxa"/>
            <w:shd w:val="clear" w:color="auto" w:fill="D9D9D9"/>
          </w:tcPr>
          <w:p w14:paraId="6E878D43"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Adres</w:t>
            </w:r>
          </w:p>
          <w:p w14:paraId="6143386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6AD6B09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21CDE007" w14:textId="77777777" w:rsidTr="00BB6F4E">
        <w:tc>
          <w:tcPr>
            <w:tcW w:w="2948" w:type="dxa"/>
            <w:shd w:val="clear" w:color="auto" w:fill="D9D9D9"/>
          </w:tcPr>
          <w:p w14:paraId="69F54B0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Plaats</w:t>
            </w:r>
          </w:p>
          <w:p w14:paraId="024C665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47FF222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135A22DA" w14:textId="77777777" w:rsidTr="00BB6F4E">
        <w:tc>
          <w:tcPr>
            <w:tcW w:w="2948" w:type="dxa"/>
            <w:shd w:val="clear" w:color="auto" w:fill="D9D9D9"/>
          </w:tcPr>
          <w:p w14:paraId="72183D5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 xml:space="preserve">Datum </w:t>
            </w:r>
          </w:p>
          <w:p w14:paraId="26F51EE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24B01D2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64A3B8A7" w14:textId="77777777" w:rsidTr="00BB6F4E">
        <w:tc>
          <w:tcPr>
            <w:tcW w:w="2948" w:type="dxa"/>
            <w:shd w:val="clear" w:color="auto" w:fill="D9D9D9"/>
          </w:tcPr>
          <w:p w14:paraId="03F7D0F4"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Naam ondertekenaar</w:t>
            </w:r>
          </w:p>
          <w:p w14:paraId="5517C641"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0C1D8C8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011C0259" w14:textId="77777777" w:rsidTr="00BB6F4E">
        <w:tc>
          <w:tcPr>
            <w:tcW w:w="2948" w:type="dxa"/>
            <w:shd w:val="clear" w:color="auto" w:fill="D9D9D9"/>
          </w:tcPr>
          <w:p w14:paraId="77EFDAA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Functie</w:t>
            </w:r>
          </w:p>
          <w:p w14:paraId="47A4E9E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1CAF033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3BD77ADB" w14:textId="77777777" w:rsidTr="006211F1">
        <w:trPr>
          <w:trHeight w:val="1392"/>
        </w:trPr>
        <w:tc>
          <w:tcPr>
            <w:tcW w:w="2948" w:type="dxa"/>
            <w:shd w:val="clear" w:color="auto" w:fill="D9D9D9"/>
          </w:tcPr>
          <w:p w14:paraId="2A92B2E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Handtekening</w:t>
            </w:r>
          </w:p>
          <w:p w14:paraId="58E50B1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65E7AD9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03FC3502"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35070EE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p w14:paraId="14E4BD5F" w14:textId="77777777" w:rsidR="0065781F" w:rsidRPr="00805DDF" w:rsidRDefault="0065781F" w:rsidP="0065781F">
            <w:pPr>
              <w:rPr>
                <w:rFonts w:ascii="Titillium Web" w:eastAsiaTheme="minorEastAsia" w:hAnsi="Titillium Web" w:cs="Arial"/>
                <w:sz w:val="22"/>
                <w:szCs w:val="20"/>
                <w:lang w:eastAsia="nl-NL"/>
              </w:rPr>
            </w:pPr>
          </w:p>
          <w:p w14:paraId="3CF03B15" w14:textId="77777777" w:rsidR="0065781F" w:rsidRPr="00805DDF" w:rsidRDefault="0065781F" w:rsidP="0065781F">
            <w:pPr>
              <w:rPr>
                <w:rFonts w:ascii="Titillium Web" w:eastAsiaTheme="minorEastAsia" w:hAnsi="Titillium Web" w:cs="Arial"/>
                <w:sz w:val="22"/>
                <w:szCs w:val="20"/>
                <w:lang w:eastAsia="nl-NL"/>
              </w:rPr>
            </w:pPr>
          </w:p>
          <w:p w14:paraId="0A37B4C9" w14:textId="77777777" w:rsidR="0065781F" w:rsidRPr="00805DDF" w:rsidRDefault="0065781F" w:rsidP="0065781F">
            <w:pPr>
              <w:rPr>
                <w:rFonts w:ascii="Titillium Web" w:eastAsiaTheme="minorEastAsia" w:hAnsi="Titillium Web" w:cs="Arial"/>
                <w:sz w:val="22"/>
                <w:szCs w:val="20"/>
                <w:lang w:eastAsia="nl-NL"/>
              </w:rPr>
            </w:pPr>
          </w:p>
          <w:p w14:paraId="7D8A4073" w14:textId="61DEEC05" w:rsidR="0065781F" w:rsidRPr="00805DDF" w:rsidRDefault="0065781F" w:rsidP="0065781F">
            <w:pPr>
              <w:tabs>
                <w:tab w:val="left" w:pos="1478"/>
              </w:tabs>
              <w:rPr>
                <w:rFonts w:ascii="Titillium Web" w:eastAsiaTheme="minorEastAsia" w:hAnsi="Titillium Web" w:cs="Arial"/>
                <w:sz w:val="22"/>
                <w:szCs w:val="20"/>
                <w:lang w:eastAsia="nl-NL"/>
              </w:rPr>
            </w:pPr>
          </w:p>
        </w:tc>
      </w:tr>
    </w:tbl>
    <w:p w14:paraId="78514EAF" w14:textId="77777777" w:rsidR="006211F1" w:rsidRPr="00805DDF" w:rsidRDefault="006211F1" w:rsidP="006211F1">
      <w:pPr>
        <w:rPr>
          <w:rFonts w:ascii="Titillium Web" w:hAnsi="Titillium Web"/>
        </w:rPr>
      </w:pPr>
    </w:p>
    <w:sectPr w:rsidR="006211F1" w:rsidRPr="00805DD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8198B" w14:textId="77777777" w:rsidR="00C81152" w:rsidRDefault="00C81152" w:rsidP="00192AD1">
      <w:pPr>
        <w:spacing w:line="240" w:lineRule="auto"/>
      </w:pPr>
      <w:r>
        <w:separator/>
      </w:r>
    </w:p>
  </w:endnote>
  <w:endnote w:type="continuationSeparator" w:id="0">
    <w:p w14:paraId="5860BDA1" w14:textId="77777777" w:rsidR="00C81152" w:rsidRDefault="00C81152"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panose1 w:val="000003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tillium Web" w:hAnsi="Titillium Web"/>
      </w:rPr>
      <w:id w:val="222876847"/>
      <w:docPartObj>
        <w:docPartGallery w:val="Page Numbers (Bottom of Page)"/>
        <w:docPartUnique/>
      </w:docPartObj>
    </w:sdtPr>
    <w:sdtEndPr>
      <w:rPr>
        <w:sz w:val="16"/>
      </w:rPr>
    </w:sdtEndPr>
    <w:sdtContent>
      <w:p w14:paraId="577F31AD" w14:textId="77777777" w:rsidR="00BB6F4E" w:rsidRPr="00EB6DB3" w:rsidRDefault="00BB6F4E">
        <w:pPr>
          <w:pStyle w:val="Voettekst"/>
          <w:jc w:val="right"/>
          <w:rPr>
            <w:rFonts w:ascii="Titillium Web" w:hAnsi="Titillium Web"/>
            <w:sz w:val="16"/>
          </w:rPr>
        </w:pPr>
        <w:r w:rsidRPr="00EB6DB3">
          <w:rPr>
            <w:rFonts w:ascii="Titillium Web" w:hAnsi="Titillium Web"/>
            <w:sz w:val="16"/>
          </w:rPr>
          <w:fldChar w:fldCharType="begin"/>
        </w:r>
        <w:r w:rsidRPr="00EB6DB3">
          <w:rPr>
            <w:rFonts w:ascii="Titillium Web" w:hAnsi="Titillium Web"/>
            <w:sz w:val="16"/>
          </w:rPr>
          <w:instrText>PAGE   \* MERGEFORMAT</w:instrText>
        </w:r>
        <w:r w:rsidRPr="00EB6DB3">
          <w:rPr>
            <w:rFonts w:ascii="Titillium Web" w:hAnsi="Titillium Web"/>
            <w:sz w:val="16"/>
          </w:rPr>
          <w:fldChar w:fldCharType="separate"/>
        </w:r>
        <w:r w:rsidR="00856F80" w:rsidRPr="00EB6DB3">
          <w:rPr>
            <w:rFonts w:ascii="Titillium Web" w:hAnsi="Titillium Web"/>
            <w:noProof/>
            <w:sz w:val="16"/>
          </w:rPr>
          <w:t>1</w:t>
        </w:r>
        <w:r w:rsidRPr="00EB6DB3">
          <w:rPr>
            <w:rFonts w:ascii="Titillium Web" w:hAnsi="Titillium Web"/>
            <w:sz w:val="16"/>
          </w:rPr>
          <w:fldChar w:fldCharType="end"/>
        </w:r>
      </w:p>
    </w:sdtContent>
  </w:sdt>
  <w:p w14:paraId="45A18C6B" w14:textId="50A2C0FE" w:rsidR="00192AD1" w:rsidRPr="00EB6DB3" w:rsidRDefault="00BB6F4E">
    <w:pPr>
      <w:pStyle w:val="Voettekst"/>
      <w:rPr>
        <w:rFonts w:ascii="Titillium Web" w:hAnsi="Titillium Web"/>
        <w:sz w:val="16"/>
      </w:rPr>
    </w:pPr>
    <w:r w:rsidRPr="00EB6DB3">
      <w:rPr>
        <w:rFonts w:ascii="Titillium Web" w:hAnsi="Titillium Web"/>
        <w:sz w:val="16"/>
      </w:rPr>
      <w:t xml:space="preserve">Bijlage </w:t>
    </w:r>
    <w:r w:rsidR="00176F83" w:rsidRPr="00EB6DB3">
      <w:rPr>
        <w:rFonts w:ascii="Titillium Web" w:hAnsi="Titillium Web"/>
        <w:sz w:val="16"/>
      </w:rPr>
      <w:t>F</w:t>
    </w:r>
    <w:r w:rsidRPr="00EB6DB3">
      <w:rPr>
        <w:rFonts w:ascii="Titillium Web" w:hAnsi="Titillium Web"/>
        <w:sz w:val="16"/>
      </w:rPr>
      <w:t xml:space="preserve"> Referenties</w:t>
    </w:r>
    <w:r w:rsidR="00554AD8" w:rsidRPr="00EB6DB3">
      <w:rPr>
        <w:rFonts w:ascii="Titillium Web" w:hAnsi="Titillium Web"/>
        <w:sz w:val="16"/>
      </w:rPr>
      <w:t xml:space="preserve"> </w:t>
    </w:r>
    <w:r w:rsidR="00510082">
      <w:rPr>
        <w:rFonts w:ascii="Titillium Web" w:hAnsi="Titillium Web"/>
        <w:sz w:val="16"/>
      </w:rPr>
      <w:t>- DOWR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87AF5" w14:textId="77777777" w:rsidR="00C81152" w:rsidRDefault="00C81152" w:rsidP="00192AD1">
      <w:pPr>
        <w:spacing w:line="240" w:lineRule="auto"/>
      </w:pPr>
      <w:r>
        <w:separator/>
      </w:r>
    </w:p>
  </w:footnote>
  <w:footnote w:type="continuationSeparator" w:id="0">
    <w:p w14:paraId="4E591323" w14:textId="77777777" w:rsidR="00C81152" w:rsidRDefault="00C81152"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2EC5" w14:textId="1DAD3140" w:rsidR="00192AD1" w:rsidRDefault="00E67C29" w:rsidP="00192AD1">
    <w:pPr>
      <w:pStyle w:val="Koptekst"/>
      <w:jc w:val="right"/>
    </w:pPr>
    <w:r>
      <w:rPr>
        <w:noProof/>
      </w:rPr>
      <w:drawing>
        <wp:anchor distT="0" distB="0" distL="114300" distR="114300" simplePos="0" relativeHeight="251658240" behindDoc="1" locked="0" layoutInCell="1" allowOverlap="1" wp14:anchorId="184736E6" wp14:editId="6CFF5DD0">
          <wp:simplePos x="0" y="0"/>
          <wp:positionH relativeFrom="column">
            <wp:posOffset>3989705</wp:posOffset>
          </wp:positionH>
          <wp:positionV relativeFrom="paragraph">
            <wp:posOffset>-367030</wp:posOffset>
          </wp:positionV>
          <wp:extent cx="1741704" cy="796290"/>
          <wp:effectExtent l="0" t="0" r="0" b="3810"/>
          <wp:wrapNone/>
          <wp:docPr id="119371306" name="Afbeelding 1" descr="Afbeelding met tandwiel, cirkel,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1306" name="Afbeelding 1" descr="Afbeelding met tandwiel, cirkel, tekst, logo&#10;&#10;Automatisch gegenereerde beschrijving"/>
                  <pic:cNvPicPr/>
                </pic:nvPicPr>
                <pic:blipFill rotWithShape="1">
                  <a:blip r:embed="rId1">
                    <a:extLst>
                      <a:ext uri="{28A0092B-C50C-407E-A947-70E740481C1C}">
                        <a14:useLocalDpi xmlns:a14="http://schemas.microsoft.com/office/drawing/2010/main" val="0"/>
                      </a:ext>
                    </a:extLst>
                  </a:blip>
                  <a:srcRect t="7466" b="19200"/>
                  <a:stretch/>
                </pic:blipFill>
                <pic:spPr bwMode="auto">
                  <a:xfrm>
                    <a:off x="0" y="0"/>
                    <a:ext cx="1741704" cy="796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537F"/>
    <w:multiLevelType w:val="multilevel"/>
    <w:tmpl w:val="D9B0D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DF04DA"/>
    <w:multiLevelType w:val="hybridMultilevel"/>
    <w:tmpl w:val="A588C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649899">
    <w:abstractNumId w:val="2"/>
  </w:num>
  <w:num w:numId="2" w16cid:durableId="670063011">
    <w:abstractNumId w:val="6"/>
  </w:num>
  <w:num w:numId="3" w16cid:durableId="1953054240">
    <w:abstractNumId w:val="1"/>
  </w:num>
  <w:num w:numId="4" w16cid:durableId="1624996824">
    <w:abstractNumId w:val="4"/>
  </w:num>
  <w:num w:numId="5" w16cid:durableId="868764988">
    <w:abstractNumId w:val="0"/>
  </w:num>
  <w:num w:numId="6" w16cid:durableId="1548569879">
    <w:abstractNumId w:val="0"/>
  </w:num>
  <w:num w:numId="7" w16cid:durableId="452334782">
    <w:abstractNumId w:val="5"/>
  </w:num>
  <w:num w:numId="8" w16cid:durableId="2066369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15CAA"/>
    <w:rsid w:val="0004281F"/>
    <w:rsid w:val="000C6A88"/>
    <w:rsid w:val="000D02F8"/>
    <w:rsid w:val="000E0941"/>
    <w:rsid w:val="00107FC6"/>
    <w:rsid w:val="00134622"/>
    <w:rsid w:val="00176F83"/>
    <w:rsid w:val="00190DE4"/>
    <w:rsid w:val="00192AD1"/>
    <w:rsid w:val="00263D6D"/>
    <w:rsid w:val="002642F0"/>
    <w:rsid w:val="002E5B45"/>
    <w:rsid w:val="002F131D"/>
    <w:rsid w:val="002F7A47"/>
    <w:rsid w:val="00340904"/>
    <w:rsid w:val="003838A4"/>
    <w:rsid w:val="00456254"/>
    <w:rsid w:val="004B3ABC"/>
    <w:rsid w:val="004C687A"/>
    <w:rsid w:val="004F75EB"/>
    <w:rsid w:val="00503E57"/>
    <w:rsid w:val="00510082"/>
    <w:rsid w:val="00554AD8"/>
    <w:rsid w:val="00571279"/>
    <w:rsid w:val="0057758E"/>
    <w:rsid w:val="005F75AF"/>
    <w:rsid w:val="006211F1"/>
    <w:rsid w:val="00652706"/>
    <w:rsid w:val="0065781F"/>
    <w:rsid w:val="006D6D80"/>
    <w:rsid w:val="007515B9"/>
    <w:rsid w:val="007F720E"/>
    <w:rsid w:val="00805DDF"/>
    <w:rsid w:val="0080742F"/>
    <w:rsid w:val="00814DC1"/>
    <w:rsid w:val="00856F80"/>
    <w:rsid w:val="0087562B"/>
    <w:rsid w:val="008938E0"/>
    <w:rsid w:val="008A760D"/>
    <w:rsid w:val="00961001"/>
    <w:rsid w:val="009A7534"/>
    <w:rsid w:val="009B1A60"/>
    <w:rsid w:val="00A53145"/>
    <w:rsid w:val="00B16AE1"/>
    <w:rsid w:val="00B80382"/>
    <w:rsid w:val="00B94E8C"/>
    <w:rsid w:val="00BB6F4E"/>
    <w:rsid w:val="00BC4CA1"/>
    <w:rsid w:val="00C26DA2"/>
    <w:rsid w:val="00C515CD"/>
    <w:rsid w:val="00C81152"/>
    <w:rsid w:val="00CC3DDC"/>
    <w:rsid w:val="00D25F62"/>
    <w:rsid w:val="00D57D1A"/>
    <w:rsid w:val="00E460FD"/>
    <w:rsid w:val="00E47472"/>
    <w:rsid w:val="00E67C29"/>
    <w:rsid w:val="00EB6DB3"/>
    <w:rsid w:val="00EC2778"/>
    <w:rsid w:val="00F352F4"/>
    <w:rsid w:val="00FA7C1E"/>
    <w:rsid w:val="00FB1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2F7A47"/>
    <w:pPr>
      <w:widowControl w:val="0"/>
      <w:spacing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1A1E20FFFD0E4EBBBCC4E26271DBA5" ma:contentTypeVersion="0" ma:contentTypeDescription="Een nieuw document maken." ma:contentTypeScope="" ma:versionID="5a0044b68408a50d516f11101ba2f443">
  <xsd:schema xmlns:xsd="http://www.w3.org/2001/XMLSchema" xmlns:xs="http://www.w3.org/2001/XMLSchema" xmlns:p="http://schemas.microsoft.com/office/2006/metadata/properties" targetNamespace="http://schemas.microsoft.com/office/2006/metadata/properties" ma:root="true" ma:fieldsID="b0b8e89b7327bd28fa0a4c5fa6d662d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823B8-B2A2-4396-AA26-6F761014D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3.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2468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Nico Jansen</cp:lastModifiedBy>
  <cp:revision>33</cp:revision>
  <dcterms:created xsi:type="dcterms:W3CDTF">2021-08-10T17:01:00Z</dcterms:created>
  <dcterms:modified xsi:type="dcterms:W3CDTF">2023-07-04T08:02:00Z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0x0101005D1A1E20FFFD0E4EBBBCC4E26271DBA5</vt:lpwstr>
  </property>
</Properties>
</file>