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3DD35" w14:textId="780E52BE" w:rsidR="00CD78CC" w:rsidRDefault="00621C62" w:rsidP="00CD78CC">
      <w:pPr>
        <w:spacing w:after="121" w:line="259" w:lineRule="auto"/>
        <w:ind w:left="69" w:firstLine="0"/>
        <w:jc w:val="center"/>
        <w:rPr>
          <w:b/>
          <w:sz w:val="36"/>
        </w:rPr>
      </w:pPr>
      <w:r>
        <w:rPr>
          <w:b/>
          <w:sz w:val="36"/>
        </w:rPr>
        <w:t xml:space="preserve">Bijlage </w:t>
      </w:r>
      <w:r w:rsidR="009D0588">
        <w:rPr>
          <w:b/>
          <w:sz w:val="36"/>
        </w:rPr>
        <w:t>B</w:t>
      </w:r>
      <w:r>
        <w:rPr>
          <w:b/>
          <w:sz w:val="36"/>
        </w:rPr>
        <w:t xml:space="preserve"> - </w:t>
      </w:r>
      <w:r w:rsidR="00295CC1">
        <w:rPr>
          <w:b/>
          <w:sz w:val="36"/>
        </w:rPr>
        <w:t>Programma van Eisen</w:t>
      </w:r>
    </w:p>
    <w:p w14:paraId="3BCBF1C2" w14:textId="153DD823" w:rsidR="00CD78CC" w:rsidRPr="00CD78CC" w:rsidRDefault="00295CC1" w:rsidP="00CD78CC">
      <w:pPr>
        <w:spacing w:after="121" w:line="259" w:lineRule="auto"/>
        <w:ind w:left="69" w:firstLine="0"/>
        <w:jc w:val="center"/>
        <w:rPr>
          <w:b/>
          <w:szCs w:val="10"/>
        </w:rPr>
      </w:pPr>
      <w:r>
        <w:rPr>
          <w:b/>
          <w:szCs w:val="10"/>
        </w:rPr>
        <w:t>Ten behoeve van</w:t>
      </w:r>
    </w:p>
    <w:p w14:paraId="06F07C2D" w14:textId="77777777" w:rsidR="00CD78CC" w:rsidRDefault="00CD78CC" w:rsidP="00CD78CC">
      <w:pPr>
        <w:spacing w:after="121" w:line="259" w:lineRule="auto"/>
        <w:ind w:left="69" w:firstLine="0"/>
        <w:jc w:val="center"/>
      </w:pPr>
    </w:p>
    <w:p w14:paraId="212DFD9E" w14:textId="77777777" w:rsidR="00295CC1" w:rsidRDefault="00295CC1" w:rsidP="00CD78CC">
      <w:pPr>
        <w:spacing w:after="0" w:line="250" w:lineRule="auto"/>
        <w:ind w:left="14" w:right="4" w:hanging="10"/>
        <w:jc w:val="center"/>
        <w:rPr>
          <w:b/>
          <w:sz w:val="32"/>
        </w:rPr>
      </w:pPr>
      <w:r>
        <w:rPr>
          <w:b/>
          <w:sz w:val="32"/>
        </w:rPr>
        <w:t>Aanbesteding</w:t>
      </w:r>
      <w:r w:rsidR="002D40DB">
        <w:rPr>
          <w:b/>
          <w:sz w:val="32"/>
        </w:rPr>
        <w:t xml:space="preserve"> </w:t>
      </w:r>
      <w:r>
        <w:rPr>
          <w:b/>
          <w:sz w:val="32"/>
        </w:rPr>
        <w:t>M</w:t>
      </w:r>
      <w:r w:rsidR="000B639B">
        <w:rPr>
          <w:b/>
          <w:sz w:val="32"/>
        </w:rPr>
        <w:t xml:space="preserve">echanische </w:t>
      </w:r>
      <w:r>
        <w:rPr>
          <w:b/>
          <w:sz w:val="32"/>
        </w:rPr>
        <w:t>T</w:t>
      </w:r>
      <w:r w:rsidR="000B639B">
        <w:rPr>
          <w:b/>
          <w:sz w:val="32"/>
        </w:rPr>
        <w:t>horax</w:t>
      </w:r>
    </w:p>
    <w:p w14:paraId="7F90316B" w14:textId="7A5B71E9" w:rsidR="00FB07E8" w:rsidRDefault="00295CC1" w:rsidP="00CD78CC">
      <w:pPr>
        <w:spacing w:after="0" w:line="250" w:lineRule="auto"/>
        <w:ind w:left="14" w:right="4" w:hanging="10"/>
        <w:jc w:val="center"/>
      </w:pPr>
      <w:r>
        <w:rPr>
          <w:b/>
          <w:sz w:val="32"/>
        </w:rPr>
        <w:t>C</w:t>
      </w:r>
      <w:r w:rsidR="000B639B">
        <w:rPr>
          <w:b/>
          <w:sz w:val="32"/>
        </w:rPr>
        <w:t>ompressie</w:t>
      </w:r>
      <w:r>
        <w:rPr>
          <w:b/>
          <w:sz w:val="32"/>
        </w:rPr>
        <w:t xml:space="preserve"> </w:t>
      </w:r>
      <w:proofErr w:type="spellStart"/>
      <w:r w:rsidR="000B639B">
        <w:rPr>
          <w:b/>
          <w:sz w:val="32"/>
        </w:rPr>
        <w:t>device</w:t>
      </w:r>
      <w:r w:rsidR="00CD78CC">
        <w:rPr>
          <w:b/>
          <w:sz w:val="32"/>
        </w:rPr>
        <w:t>s</w:t>
      </w:r>
      <w:proofErr w:type="spellEnd"/>
    </w:p>
    <w:p w14:paraId="2BAC6FC9" w14:textId="7D99E5F1" w:rsidR="00FB07E8" w:rsidRDefault="00FB07E8" w:rsidP="00CD78CC">
      <w:pPr>
        <w:spacing w:after="164" w:line="259" w:lineRule="auto"/>
        <w:ind w:left="67" w:firstLine="0"/>
        <w:jc w:val="center"/>
      </w:pPr>
    </w:p>
    <w:p w14:paraId="15E157FC" w14:textId="5BDC4DB6" w:rsidR="00FB07E8" w:rsidRDefault="00F877B3" w:rsidP="00F877B3">
      <w:pPr>
        <w:pStyle w:val="Kop1"/>
        <w:spacing w:line="259" w:lineRule="auto"/>
        <w:ind w:left="5" w:right="0" w:firstLine="0"/>
      </w:pPr>
      <w:r w:rsidRPr="00CD78CC">
        <w:rPr>
          <w:sz w:val="32"/>
          <w:szCs w:val="20"/>
        </w:rPr>
        <w:t>V</w:t>
      </w:r>
      <w:r w:rsidR="002D40DB" w:rsidRPr="00CD78CC">
        <w:rPr>
          <w:sz w:val="32"/>
          <w:szCs w:val="20"/>
        </w:rPr>
        <w:t>oor</w:t>
      </w:r>
      <w:r>
        <w:rPr>
          <w:sz w:val="32"/>
          <w:szCs w:val="20"/>
        </w:rPr>
        <w:t xml:space="preserve"> </w:t>
      </w:r>
      <w:r w:rsidR="002D40DB">
        <w:rPr>
          <w:sz w:val="32"/>
        </w:rPr>
        <w:t>leden van</w:t>
      </w:r>
    </w:p>
    <w:p w14:paraId="20876B09" w14:textId="450C2EB2" w:rsidR="00FB07E8" w:rsidRDefault="00FB07E8" w:rsidP="00CD78CC">
      <w:pPr>
        <w:spacing w:after="25" w:line="259" w:lineRule="auto"/>
        <w:ind w:left="67" w:firstLine="0"/>
        <w:jc w:val="center"/>
      </w:pPr>
    </w:p>
    <w:p w14:paraId="10146664" w14:textId="359FDC63" w:rsidR="00FB07E8" w:rsidRDefault="00CD78CC">
      <w:pPr>
        <w:spacing w:after="0" w:line="259" w:lineRule="auto"/>
        <w:ind w:left="67" w:firstLine="0"/>
        <w:jc w:val="center"/>
      </w:pPr>
      <w:r>
        <w:rPr>
          <w:b/>
          <w:noProof/>
        </w:rPr>
        <w:drawing>
          <wp:anchor distT="0" distB="0" distL="114300" distR="114300" simplePos="0" relativeHeight="251658240" behindDoc="0" locked="0" layoutInCell="1" allowOverlap="1" wp14:anchorId="50D68DCB" wp14:editId="06C2BAD1">
            <wp:simplePos x="0" y="0"/>
            <wp:positionH relativeFrom="column">
              <wp:posOffset>2872740</wp:posOffset>
            </wp:positionH>
            <wp:positionV relativeFrom="paragraph">
              <wp:posOffset>110490</wp:posOffset>
            </wp:positionV>
            <wp:extent cx="2969895" cy="711835"/>
            <wp:effectExtent l="0" t="0" r="1905" b="0"/>
            <wp:wrapThrough wrapText="bothSides">
              <wp:wrapPolygon edited="0">
                <wp:start x="0" y="0"/>
                <wp:lineTo x="0" y="20810"/>
                <wp:lineTo x="21475" y="20810"/>
                <wp:lineTo x="21475" y="0"/>
                <wp:lineTo x="0" y="0"/>
              </wp:wrapPolygon>
            </wp:wrapThrough>
            <wp:docPr id="8" name="Afbeelding 8"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logo&#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969895" cy="711835"/>
                    </a:xfrm>
                    <a:prstGeom prst="rect">
                      <a:avLst/>
                    </a:prstGeom>
                  </pic:spPr>
                </pic:pic>
              </a:graphicData>
            </a:graphic>
            <wp14:sizeRelH relativeFrom="page">
              <wp14:pctWidth>0</wp14:pctWidth>
            </wp14:sizeRelH>
            <wp14:sizeRelV relativeFrom="page">
              <wp14:pctHeight>0</wp14:pctHeight>
            </wp14:sizeRelV>
          </wp:anchor>
        </w:drawing>
      </w:r>
      <w:r w:rsidR="002D40DB">
        <w:rPr>
          <w:b/>
        </w:rPr>
        <w:t xml:space="preserve"> </w:t>
      </w:r>
    </w:p>
    <w:p w14:paraId="5B68B9CD" w14:textId="22973CB2" w:rsidR="00FB07E8" w:rsidRDefault="00FB07E8" w:rsidP="00CD78CC">
      <w:pPr>
        <w:spacing w:after="0" w:line="259" w:lineRule="auto"/>
        <w:ind w:left="0" w:right="1353" w:firstLine="0"/>
        <w:jc w:val="center"/>
      </w:pPr>
    </w:p>
    <w:p w14:paraId="1B7172F4" w14:textId="6B6CD298" w:rsidR="00FB07E8" w:rsidRDefault="00F877B3">
      <w:pPr>
        <w:spacing w:after="25" w:line="259" w:lineRule="auto"/>
        <w:ind w:left="67" w:firstLine="0"/>
        <w:jc w:val="center"/>
      </w:pPr>
      <w:r>
        <w:rPr>
          <w:b/>
        </w:rPr>
        <w:tab/>
      </w:r>
      <w:r>
        <w:rPr>
          <w:b/>
        </w:rPr>
        <w:tab/>
      </w:r>
      <w:r>
        <w:rPr>
          <w:b/>
        </w:rPr>
        <w:tab/>
      </w:r>
      <w:r>
        <w:rPr>
          <w:b/>
        </w:rPr>
        <w:tab/>
      </w:r>
      <w:r w:rsidR="002D40DB">
        <w:rPr>
          <w:b/>
        </w:rPr>
        <w:t xml:space="preserve"> </w:t>
      </w:r>
    </w:p>
    <w:p w14:paraId="325CE300" w14:textId="692ADEE3" w:rsidR="00FB07E8" w:rsidRDefault="002D40DB">
      <w:pPr>
        <w:spacing w:after="23" w:line="259" w:lineRule="auto"/>
        <w:ind w:left="58" w:firstLine="0"/>
        <w:rPr>
          <w:b/>
        </w:rPr>
      </w:pPr>
      <w:r>
        <w:rPr>
          <w:b/>
        </w:rPr>
        <w:t xml:space="preserve"> </w:t>
      </w:r>
    </w:p>
    <w:p w14:paraId="2CB5A74C" w14:textId="77777777" w:rsidR="00CD78CC" w:rsidRDefault="00CD78CC">
      <w:pPr>
        <w:spacing w:after="23" w:line="259" w:lineRule="auto"/>
        <w:ind w:left="58" w:firstLine="0"/>
      </w:pPr>
    </w:p>
    <w:p w14:paraId="56F6652F" w14:textId="1C976112" w:rsidR="00CD78CC" w:rsidRDefault="002D40DB">
      <w:pPr>
        <w:spacing w:after="0" w:line="259" w:lineRule="auto"/>
        <w:ind w:left="58" w:firstLine="0"/>
      </w:pPr>
      <w:r>
        <w:t xml:space="preserve"> </w:t>
      </w:r>
    </w:p>
    <w:p w14:paraId="5E52683A" w14:textId="77777777" w:rsidR="00CD78CC" w:rsidRDefault="00CD78CC">
      <w:pPr>
        <w:spacing w:after="0" w:line="259" w:lineRule="auto"/>
        <w:ind w:left="58" w:firstLine="0"/>
      </w:pPr>
    </w:p>
    <w:tbl>
      <w:tblPr>
        <w:tblStyle w:val="Tabelraster1"/>
        <w:tblW w:w="8594" w:type="dxa"/>
        <w:tblInd w:w="180" w:type="dxa"/>
        <w:tblCellMar>
          <w:top w:w="105" w:type="dxa"/>
          <w:left w:w="108" w:type="dxa"/>
          <w:bottom w:w="3" w:type="dxa"/>
          <w:right w:w="115" w:type="dxa"/>
        </w:tblCellMar>
        <w:tblLook w:val="04A0" w:firstRow="1" w:lastRow="0" w:firstColumn="1" w:lastColumn="0" w:noHBand="0" w:noVBand="1"/>
      </w:tblPr>
      <w:tblGrid>
        <w:gridCol w:w="2917"/>
        <w:gridCol w:w="5677"/>
      </w:tblGrid>
      <w:tr w:rsidR="00FB07E8" w14:paraId="163DC59B" w14:textId="77777777" w:rsidTr="00CD78CC">
        <w:trPr>
          <w:trHeight w:val="283"/>
        </w:trPr>
        <w:tc>
          <w:tcPr>
            <w:tcW w:w="2917" w:type="dxa"/>
            <w:tcBorders>
              <w:top w:val="single" w:sz="12" w:space="0" w:color="000000"/>
              <w:left w:val="single" w:sz="12" w:space="0" w:color="000000"/>
              <w:bottom w:val="single" w:sz="2" w:space="0" w:color="000000"/>
              <w:right w:val="single" w:sz="2" w:space="0" w:color="000000"/>
            </w:tcBorders>
            <w:vAlign w:val="center"/>
          </w:tcPr>
          <w:p w14:paraId="62EAEEDF" w14:textId="40E995B3" w:rsidR="00FB07E8" w:rsidRPr="00F877B3" w:rsidRDefault="002D40DB" w:rsidP="00CD78CC">
            <w:pPr>
              <w:spacing w:after="0" w:line="259" w:lineRule="auto"/>
              <w:ind w:left="0" w:firstLine="0"/>
            </w:pPr>
            <w:r w:rsidRPr="00F877B3">
              <w:t>Aanbestedingsnummer:</w:t>
            </w:r>
          </w:p>
        </w:tc>
        <w:tc>
          <w:tcPr>
            <w:tcW w:w="5677" w:type="dxa"/>
            <w:tcBorders>
              <w:top w:val="single" w:sz="12" w:space="0" w:color="000000"/>
              <w:left w:val="single" w:sz="2" w:space="0" w:color="000000"/>
              <w:bottom w:val="single" w:sz="2" w:space="0" w:color="000000"/>
              <w:right w:val="single" w:sz="12" w:space="0" w:color="000000"/>
            </w:tcBorders>
            <w:vAlign w:val="center"/>
          </w:tcPr>
          <w:p w14:paraId="672A6659" w14:textId="3C31D6FF" w:rsidR="00FB07E8" w:rsidRPr="00F877B3" w:rsidRDefault="00B9493F" w:rsidP="00CD78CC">
            <w:pPr>
              <w:spacing w:after="0" w:line="259" w:lineRule="auto"/>
              <w:ind w:left="0" w:firstLine="0"/>
              <w:rPr>
                <w:color w:val="auto"/>
              </w:rPr>
            </w:pPr>
            <w:r w:rsidRPr="00F877B3">
              <w:rPr>
                <w:rFonts w:cs="Open Sans"/>
                <w:color w:val="191614"/>
                <w:shd w:val="clear" w:color="auto" w:fill="FFFFFF"/>
              </w:rPr>
              <w:t>2023-MTC-AXIRA</w:t>
            </w:r>
          </w:p>
        </w:tc>
      </w:tr>
      <w:tr w:rsidR="00FB07E8" w14:paraId="3BD49CA6" w14:textId="77777777" w:rsidTr="00CD78CC">
        <w:trPr>
          <w:trHeight w:val="319"/>
        </w:trPr>
        <w:tc>
          <w:tcPr>
            <w:tcW w:w="2917" w:type="dxa"/>
            <w:tcBorders>
              <w:top w:val="single" w:sz="2" w:space="0" w:color="000000"/>
              <w:left w:val="single" w:sz="12" w:space="0" w:color="000000"/>
              <w:bottom w:val="single" w:sz="2" w:space="0" w:color="000000"/>
              <w:right w:val="single" w:sz="2" w:space="0" w:color="000000"/>
            </w:tcBorders>
            <w:vAlign w:val="center"/>
          </w:tcPr>
          <w:p w14:paraId="77495692" w14:textId="77777777" w:rsidR="00FB07E8" w:rsidRDefault="002D40DB" w:rsidP="00CD78CC">
            <w:pPr>
              <w:spacing w:after="0" w:line="259" w:lineRule="auto"/>
              <w:ind w:left="0" w:firstLine="0"/>
            </w:pPr>
            <w:r>
              <w:t xml:space="preserve">Versie: </w:t>
            </w:r>
          </w:p>
        </w:tc>
        <w:tc>
          <w:tcPr>
            <w:tcW w:w="5677" w:type="dxa"/>
            <w:tcBorders>
              <w:top w:val="single" w:sz="2" w:space="0" w:color="000000"/>
              <w:left w:val="single" w:sz="2" w:space="0" w:color="000000"/>
              <w:bottom w:val="single" w:sz="2" w:space="0" w:color="000000"/>
              <w:right w:val="single" w:sz="12" w:space="0" w:color="000000"/>
            </w:tcBorders>
            <w:vAlign w:val="center"/>
          </w:tcPr>
          <w:p w14:paraId="0A37501D" w14:textId="442329F8" w:rsidR="00FB07E8" w:rsidRPr="00B9493F" w:rsidRDefault="00CD78CC" w:rsidP="00CD78CC">
            <w:pPr>
              <w:spacing w:after="0" w:line="259" w:lineRule="auto"/>
              <w:ind w:left="0" w:firstLine="0"/>
              <w:rPr>
                <w:color w:val="auto"/>
              </w:rPr>
            </w:pPr>
            <w:r w:rsidRPr="00B9493F">
              <w:rPr>
                <w:color w:val="auto"/>
              </w:rPr>
              <w:t xml:space="preserve">1.0 </w:t>
            </w:r>
            <w:r w:rsidR="00F877B3">
              <w:rPr>
                <w:color w:val="auto"/>
              </w:rPr>
              <w:t>definitief</w:t>
            </w:r>
          </w:p>
        </w:tc>
      </w:tr>
      <w:tr w:rsidR="00FB07E8" w14:paraId="6FD1CBF4" w14:textId="77777777" w:rsidTr="00F877B3">
        <w:trPr>
          <w:trHeight w:val="331"/>
        </w:trPr>
        <w:tc>
          <w:tcPr>
            <w:tcW w:w="2917" w:type="dxa"/>
            <w:tcBorders>
              <w:top w:val="single" w:sz="2" w:space="0" w:color="000000"/>
              <w:left w:val="single" w:sz="12" w:space="0" w:color="000000"/>
              <w:bottom w:val="single" w:sz="2" w:space="0" w:color="000000"/>
              <w:right w:val="single" w:sz="2" w:space="0" w:color="000000"/>
            </w:tcBorders>
            <w:vAlign w:val="center"/>
          </w:tcPr>
          <w:p w14:paraId="7BD42518" w14:textId="77777777" w:rsidR="00FB07E8" w:rsidRDefault="002D40DB" w:rsidP="00CD78CC">
            <w:pPr>
              <w:spacing w:after="0" w:line="259" w:lineRule="auto"/>
              <w:ind w:left="0" w:firstLine="0"/>
            </w:pPr>
            <w:r>
              <w:t xml:space="preserve">Datum: </w:t>
            </w:r>
          </w:p>
        </w:tc>
        <w:tc>
          <w:tcPr>
            <w:tcW w:w="5677" w:type="dxa"/>
            <w:tcBorders>
              <w:top w:val="single" w:sz="2" w:space="0" w:color="000000"/>
              <w:left w:val="single" w:sz="2" w:space="0" w:color="000000"/>
              <w:bottom w:val="single" w:sz="2" w:space="0" w:color="000000"/>
              <w:right w:val="single" w:sz="12" w:space="0" w:color="000000"/>
            </w:tcBorders>
            <w:vAlign w:val="center"/>
          </w:tcPr>
          <w:p w14:paraId="5DAB6C7B" w14:textId="0C0147B6" w:rsidR="00FB07E8" w:rsidRPr="00B9493F" w:rsidRDefault="00F877B3" w:rsidP="00CD78CC">
            <w:pPr>
              <w:spacing w:after="0" w:line="259" w:lineRule="auto"/>
              <w:ind w:left="0" w:firstLine="0"/>
              <w:rPr>
                <w:color w:val="auto"/>
              </w:rPr>
            </w:pPr>
            <w:r>
              <w:rPr>
                <w:color w:val="auto"/>
              </w:rPr>
              <w:t>01-09-2023</w:t>
            </w:r>
          </w:p>
        </w:tc>
      </w:tr>
      <w:tr w:rsidR="00F877B3" w14:paraId="30F1E646" w14:textId="77777777" w:rsidTr="00F877B3">
        <w:trPr>
          <w:trHeight w:val="331"/>
        </w:trPr>
        <w:tc>
          <w:tcPr>
            <w:tcW w:w="2917" w:type="dxa"/>
            <w:tcBorders>
              <w:top w:val="single" w:sz="2" w:space="0" w:color="000000"/>
              <w:left w:val="single" w:sz="12" w:space="0" w:color="000000"/>
              <w:bottom w:val="single" w:sz="2" w:space="0" w:color="000000"/>
              <w:right w:val="single" w:sz="2" w:space="0" w:color="000000"/>
            </w:tcBorders>
            <w:vAlign w:val="center"/>
          </w:tcPr>
          <w:p w14:paraId="52C1D047" w14:textId="3B15D5BB" w:rsidR="00F877B3" w:rsidRDefault="00F877B3" w:rsidP="00F877B3">
            <w:pPr>
              <w:spacing w:after="0" w:line="259" w:lineRule="auto"/>
              <w:ind w:left="0" w:firstLine="0"/>
            </w:pPr>
            <w:r>
              <w:t>Penvoerder / contactpersoon:</w:t>
            </w:r>
          </w:p>
        </w:tc>
        <w:tc>
          <w:tcPr>
            <w:tcW w:w="5677" w:type="dxa"/>
            <w:tcBorders>
              <w:top w:val="single" w:sz="2" w:space="0" w:color="000000"/>
              <w:left w:val="single" w:sz="2" w:space="0" w:color="000000"/>
              <w:bottom w:val="single" w:sz="2" w:space="0" w:color="000000"/>
              <w:right w:val="single" w:sz="12" w:space="0" w:color="000000"/>
            </w:tcBorders>
            <w:vAlign w:val="center"/>
          </w:tcPr>
          <w:p w14:paraId="70601426" w14:textId="3BB0F468" w:rsidR="00F877B3" w:rsidRDefault="00F877B3" w:rsidP="00F877B3">
            <w:pPr>
              <w:spacing w:after="0" w:line="259" w:lineRule="auto"/>
              <w:ind w:left="0" w:firstLine="0"/>
              <w:rPr>
                <w:color w:val="auto"/>
              </w:rPr>
            </w:pPr>
            <w:r>
              <w:t>De heer S. Broekema, UMCG Ambulancezorg, Regionale Ambulance Voorziening</w:t>
            </w:r>
          </w:p>
        </w:tc>
      </w:tr>
      <w:tr w:rsidR="00F877B3" w14:paraId="45820BB2" w14:textId="77777777" w:rsidTr="00CD78CC">
        <w:trPr>
          <w:trHeight w:val="331"/>
        </w:trPr>
        <w:tc>
          <w:tcPr>
            <w:tcW w:w="2917" w:type="dxa"/>
            <w:tcBorders>
              <w:top w:val="single" w:sz="2" w:space="0" w:color="000000"/>
              <w:left w:val="single" w:sz="12" w:space="0" w:color="000000"/>
              <w:bottom w:val="single" w:sz="12" w:space="0" w:color="000000"/>
              <w:right w:val="single" w:sz="2" w:space="0" w:color="000000"/>
            </w:tcBorders>
            <w:vAlign w:val="center"/>
          </w:tcPr>
          <w:p w14:paraId="6B93DA07" w14:textId="1ABE56B9" w:rsidR="00F877B3" w:rsidRDefault="00F877B3" w:rsidP="00F877B3">
            <w:pPr>
              <w:spacing w:after="0" w:line="259" w:lineRule="auto"/>
              <w:ind w:left="0" w:firstLine="0"/>
            </w:pPr>
            <w:r>
              <w:t>Opdrachtgever:</w:t>
            </w:r>
          </w:p>
        </w:tc>
        <w:tc>
          <w:tcPr>
            <w:tcW w:w="5677" w:type="dxa"/>
            <w:tcBorders>
              <w:top w:val="single" w:sz="2" w:space="0" w:color="000000"/>
              <w:left w:val="single" w:sz="2" w:space="0" w:color="000000"/>
              <w:bottom w:val="single" w:sz="12" w:space="0" w:color="000000"/>
              <w:right w:val="single" w:sz="12" w:space="0" w:color="000000"/>
            </w:tcBorders>
            <w:vAlign w:val="center"/>
          </w:tcPr>
          <w:p w14:paraId="22202040" w14:textId="1311C760" w:rsidR="00F877B3" w:rsidRDefault="00F877B3" w:rsidP="00F877B3">
            <w:pPr>
              <w:spacing w:after="0" w:line="259" w:lineRule="auto"/>
              <w:ind w:left="0" w:firstLine="0"/>
            </w:pPr>
            <w:r>
              <w:t>Leden van de coöperatie Axira</w:t>
            </w:r>
          </w:p>
        </w:tc>
      </w:tr>
    </w:tbl>
    <w:p w14:paraId="23DD831B" w14:textId="77777777" w:rsidR="00FB07E8" w:rsidRDefault="002D40DB">
      <w:pPr>
        <w:spacing w:after="0" w:line="259" w:lineRule="auto"/>
        <w:ind w:left="58" w:firstLine="0"/>
      </w:pPr>
      <w:r>
        <w:t xml:space="preserve"> </w:t>
      </w:r>
    </w:p>
    <w:p w14:paraId="4902A9A1" w14:textId="68FE114E" w:rsidR="298CEC52" w:rsidRDefault="298CEC52">
      <w:r>
        <w:br w:type="page"/>
      </w:r>
    </w:p>
    <w:p w14:paraId="20AB20F8" w14:textId="177321A5" w:rsidR="00F3318B" w:rsidRDefault="00F3318B" w:rsidP="006C3201">
      <w:pPr>
        <w:pStyle w:val="Kop2"/>
      </w:pPr>
      <w:bookmarkStart w:id="0" w:name="_Toc130468095"/>
      <w:r>
        <w:lastRenderedPageBreak/>
        <w:t xml:space="preserve">Alle in dit </w:t>
      </w:r>
      <w:proofErr w:type="spellStart"/>
      <w:r>
        <w:t>PvE</w:t>
      </w:r>
      <w:proofErr w:type="spellEnd"/>
      <w:r>
        <w:t xml:space="preserve"> gestelde eisen gelden als knock-out criterium, hetgeen inhoudt dat wanneer Inschrijver niet voldoet, slechts deels of voorwaardelijk voldoet of niet heeft aangegeven dat hij voldoet aan de gestelde eisen, dit leidt tot het terzijde leggen van de Inschrijving. De betreffende Inschrijver komt alsdan niet meer voor gunning in aanmerking.</w:t>
      </w:r>
    </w:p>
    <w:p w14:paraId="4300F992" w14:textId="77777777" w:rsidR="00F3318B" w:rsidRDefault="00F3318B" w:rsidP="006C3201">
      <w:pPr>
        <w:pStyle w:val="Kop2"/>
      </w:pPr>
    </w:p>
    <w:p w14:paraId="49AC42A4" w14:textId="601C9159" w:rsidR="006C3201" w:rsidRDefault="006C3201" w:rsidP="006C3201">
      <w:pPr>
        <w:pStyle w:val="Kop2"/>
      </w:pPr>
      <w:r>
        <w:t>Inhoudsopgave</w:t>
      </w:r>
      <w:bookmarkEnd w:id="0"/>
    </w:p>
    <w:p w14:paraId="735816E7" w14:textId="3B0ECCA9" w:rsidR="00447B8A" w:rsidRDefault="006378CD">
      <w:pPr>
        <w:pStyle w:val="Inhopg1"/>
        <w:tabs>
          <w:tab w:val="right" w:leader="dot" w:pos="9016"/>
        </w:tabs>
        <w:rPr>
          <w:rFonts w:asciiTheme="minorHAnsi" w:eastAsiaTheme="minorEastAsia" w:hAnsiTheme="minorHAnsi" w:cstheme="minorBidi"/>
          <w:b w:val="0"/>
          <w:bCs w:val="0"/>
          <w:caps w:val="0"/>
          <w:noProof/>
          <w:color w:val="auto"/>
          <w:sz w:val="22"/>
          <w:szCs w:val="22"/>
        </w:rPr>
      </w:pPr>
      <w:r>
        <w:rPr>
          <w:rFonts w:ascii="Times New Roman" w:eastAsia="Times New Roman" w:hAnsi="Times New Roman" w:cs="Times New Roman"/>
          <w:color w:val="222222"/>
          <w:sz w:val="16"/>
        </w:rPr>
        <w:fldChar w:fldCharType="begin"/>
      </w:r>
      <w:r>
        <w:rPr>
          <w:rFonts w:ascii="Times New Roman" w:eastAsia="Times New Roman" w:hAnsi="Times New Roman" w:cs="Times New Roman"/>
          <w:color w:val="222222"/>
          <w:sz w:val="16"/>
        </w:rPr>
        <w:instrText xml:space="preserve"> TOC \u \t "Kop 2;1;Kop 3;2" </w:instrText>
      </w:r>
      <w:r>
        <w:rPr>
          <w:rFonts w:ascii="Times New Roman" w:eastAsia="Times New Roman" w:hAnsi="Times New Roman" w:cs="Times New Roman"/>
          <w:color w:val="222222"/>
          <w:sz w:val="16"/>
        </w:rPr>
        <w:fldChar w:fldCharType="separate"/>
      </w:r>
      <w:r w:rsidR="00447B8A">
        <w:rPr>
          <w:noProof/>
        </w:rPr>
        <w:t>Inhoudsopgave</w:t>
      </w:r>
      <w:r w:rsidR="00447B8A">
        <w:rPr>
          <w:noProof/>
        </w:rPr>
        <w:tab/>
      </w:r>
      <w:r w:rsidR="00447B8A">
        <w:rPr>
          <w:noProof/>
        </w:rPr>
        <w:fldChar w:fldCharType="begin"/>
      </w:r>
      <w:r w:rsidR="00447B8A">
        <w:rPr>
          <w:noProof/>
        </w:rPr>
        <w:instrText xml:space="preserve"> PAGEREF _Toc130468095 \h </w:instrText>
      </w:r>
      <w:r w:rsidR="00447B8A">
        <w:rPr>
          <w:noProof/>
        </w:rPr>
      </w:r>
      <w:r w:rsidR="00447B8A">
        <w:rPr>
          <w:noProof/>
        </w:rPr>
        <w:fldChar w:fldCharType="separate"/>
      </w:r>
      <w:r w:rsidR="00883F2E">
        <w:rPr>
          <w:noProof/>
        </w:rPr>
        <w:t>2</w:t>
      </w:r>
      <w:r w:rsidR="00447B8A">
        <w:rPr>
          <w:noProof/>
        </w:rPr>
        <w:fldChar w:fldCharType="end"/>
      </w:r>
    </w:p>
    <w:p w14:paraId="15738A11" w14:textId="22830CF8"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0.</w:t>
      </w:r>
      <w:r>
        <w:rPr>
          <w:rFonts w:asciiTheme="minorHAnsi" w:eastAsiaTheme="minorEastAsia" w:hAnsiTheme="minorHAnsi" w:cstheme="minorBidi"/>
          <w:b w:val="0"/>
          <w:bCs w:val="0"/>
          <w:caps w:val="0"/>
          <w:noProof/>
          <w:color w:val="auto"/>
          <w:sz w:val="22"/>
          <w:szCs w:val="22"/>
        </w:rPr>
        <w:tab/>
      </w:r>
      <w:r>
        <w:rPr>
          <w:noProof/>
        </w:rPr>
        <w:t>Algemene Eisen</w:t>
      </w:r>
      <w:r>
        <w:rPr>
          <w:noProof/>
        </w:rPr>
        <w:tab/>
      </w:r>
      <w:r>
        <w:rPr>
          <w:noProof/>
        </w:rPr>
        <w:fldChar w:fldCharType="begin"/>
      </w:r>
      <w:r>
        <w:rPr>
          <w:noProof/>
        </w:rPr>
        <w:instrText xml:space="preserve"> PAGEREF _Toc130468096 \h </w:instrText>
      </w:r>
      <w:r>
        <w:rPr>
          <w:noProof/>
        </w:rPr>
      </w:r>
      <w:r>
        <w:rPr>
          <w:noProof/>
        </w:rPr>
        <w:fldChar w:fldCharType="separate"/>
      </w:r>
      <w:r w:rsidR="00883F2E">
        <w:rPr>
          <w:noProof/>
        </w:rPr>
        <w:t>3</w:t>
      </w:r>
      <w:r>
        <w:rPr>
          <w:noProof/>
        </w:rPr>
        <w:fldChar w:fldCharType="end"/>
      </w:r>
    </w:p>
    <w:p w14:paraId="0C846DA5" w14:textId="3429B589"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1.</w:t>
      </w:r>
      <w:r>
        <w:rPr>
          <w:rFonts w:asciiTheme="minorHAnsi" w:eastAsiaTheme="minorEastAsia" w:hAnsiTheme="minorHAnsi" w:cstheme="minorBidi"/>
          <w:b w:val="0"/>
          <w:bCs w:val="0"/>
          <w:caps w:val="0"/>
          <w:noProof/>
          <w:color w:val="auto"/>
          <w:sz w:val="22"/>
          <w:szCs w:val="22"/>
        </w:rPr>
        <w:tab/>
      </w:r>
      <w:r>
        <w:rPr>
          <w:noProof/>
        </w:rPr>
        <w:t>Functionele Eisen</w:t>
      </w:r>
      <w:r>
        <w:rPr>
          <w:noProof/>
        </w:rPr>
        <w:tab/>
      </w:r>
      <w:r>
        <w:rPr>
          <w:noProof/>
        </w:rPr>
        <w:fldChar w:fldCharType="begin"/>
      </w:r>
      <w:r>
        <w:rPr>
          <w:noProof/>
        </w:rPr>
        <w:instrText xml:space="preserve"> PAGEREF _Toc130468097 \h </w:instrText>
      </w:r>
      <w:r>
        <w:rPr>
          <w:noProof/>
        </w:rPr>
      </w:r>
      <w:r>
        <w:rPr>
          <w:noProof/>
        </w:rPr>
        <w:fldChar w:fldCharType="separate"/>
      </w:r>
      <w:r w:rsidR="00883F2E">
        <w:rPr>
          <w:noProof/>
        </w:rPr>
        <w:t>4</w:t>
      </w:r>
      <w:r>
        <w:rPr>
          <w:noProof/>
        </w:rPr>
        <w:fldChar w:fldCharType="end"/>
      </w:r>
    </w:p>
    <w:p w14:paraId="4F6F00A6" w14:textId="3110FA20"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2.</w:t>
      </w:r>
      <w:r>
        <w:rPr>
          <w:rFonts w:asciiTheme="minorHAnsi" w:eastAsiaTheme="minorEastAsia" w:hAnsiTheme="minorHAnsi" w:cstheme="minorBidi"/>
          <w:b w:val="0"/>
          <w:bCs w:val="0"/>
          <w:caps w:val="0"/>
          <w:noProof/>
          <w:color w:val="auto"/>
          <w:sz w:val="22"/>
          <w:szCs w:val="22"/>
        </w:rPr>
        <w:tab/>
      </w:r>
      <w:r>
        <w:rPr>
          <w:noProof/>
        </w:rPr>
        <w:t>Gebruiksvriendelijkheid</w:t>
      </w:r>
      <w:r>
        <w:rPr>
          <w:noProof/>
        </w:rPr>
        <w:tab/>
      </w:r>
      <w:r>
        <w:rPr>
          <w:noProof/>
        </w:rPr>
        <w:fldChar w:fldCharType="begin"/>
      </w:r>
      <w:r>
        <w:rPr>
          <w:noProof/>
        </w:rPr>
        <w:instrText xml:space="preserve"> PAGEREF _Toc130468098 \h </w:instrText>
      </w:r>
      <w:r>
        <w:rPr>
          <w:noProof/>
        </w:rPr>
      </w:r>
      <w:r>
        <w:rPr>
          <w:noProof/>
        </w:rPr>
        <w:fldChar w:fldCharType="separate"/>
      </w:r>
      <w:r w:rsidR="00883F2E">
        <w:rPr>
          <w:noProof/>
        </w:rPr>
        <w:t>6</w:t>
      </w:r>
      <w:r>
        <w:rPr>
          <w:noProof/>
        </w:rPr>
        <w:fldChar w:fldCharType="end"/>
      </w:r>
    </w:p>
    <w:p w14:paraId="7078B280" w14:textId="2402E0DF"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3.</w:t>
      </w:r>
      <w:r>
        <w:rPr>
          <w:rFonts w:asciiTheme="minorHAnsi" w:eastAsiaTheme="minorEastAsia" w:hAnsiTheme="minorHAnsi" w:cstheme="minorBidi"/>
          <w:b w:val="0"/>
          <w:bCs w:val="0"/>
          <w:caps w:val="0"/>
          <w:noProof/>
          <w:color w:val="auto"/>
          <w:sz w:val="22"/>
          <w:szCs w:val="22"/>
        </w:rPr>
        <w:tab/>
      </w:r>
      <w:r>
        <w:rPr>
          <w:noProof/>
        </w:rPr>
        <w:t>Techniek</w:t>
      </w:r>
      <w:r>
        <w:rPr>
          <w:noProof/>
        </w:rPr>
        <w:tab/>
      </w:r>
      <w:r>
        <w:rPr>
          <w:noProof/>
        </w:rPr>
        <w:fldChar w:fldCharType="begin"/>
      </w:r>
      <w:r>
        <w:rPr>
          <w:noProof/>
        </w:rPr>
        <w:instrText xml:space="preserve"> PAGEREF _Toc130468099 \h </w:instrText>
      </w:r>
      <w:r>
        <w:rPr>
          <w:noProof/>
        </w:rPr>
      </w:r>
      <w:r>
        <w:rPr>
          <w:noProof/>
        </w:rPr>
        <w:fldChar w:fldCharType="separate"/>
      </w:r>
      <w:r w:rsidR="00883F2E">
        <w:rPr>
          <w:noProof/>
        </w:rPr>
        <w:t>7</w:t>
      </w:r>
      <w:r>
        <w:rPr>
          <w:noProof/>
        </w:rPr>
        <w:fldChar w:fldCharType="end"/>
      </w:r>
    </w:p>
    <w:p w14:paraId="6164BC4E" w14:textId="59B9CA49"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4.</w:t>
      </w:r>
      <w:r>
        <w:rPr>
          <w:rFonts w:asciiTheme="minorHAnsi" w:eastAsiaTheme="minorEastAsia" w:hAnsiTheme="minorHAnsi" w:cstheme="minorBidi"/>
          <w:b w:val="0"/>
          <w:bCs w:val="0"/>
          <w:caps w:val="0"/>
          <w:noProof/>
          <w:color w:val="auto"/>
          <w:sz w:val="22"/>
          <w:szCs w:val="22"/>
        </w:rPr>
        <w:tab/>
      </w:r>
      <w:r>
        <w:rPr>
          <w:noProof/>
        </w:rPr>
        <w:t>Reparatie, onderhoud en revisie</w:t>
      </w:r>
      <w:r>
        <w:rPr>
          <w:noProof/>
        </w:rPr>
        <w:tab/>
      </w:r>
      <w:r>
        <w:rPr>
          <w:noProof/>
        </w:rPr>
        <w:fldChar w:fldCharType="begin"/>
      </w:r>
      <w:r>
        <w:rPr>
          <w:noProof/>
        </w:rPr>
        <w:instrText xml:space="preserve"> PAGEREF _Toc130468100 \h </w:instrText>
      </w:r>
      <w:r>
        <w:rPr>
          <w:noProof/>
        </w:rPr>
      </w:r>
      <w:r>
        <w:rPr>
          <w:noProof/>
        </w:rPr>
        <w:fldChar w:fldCharType="separate"/>
      </w:r>
      <w:r w:rsidR="00883F2E">
        <w:rPr>
          <w:noProof/>
        </w:rPr>
        <w:t>8</w:t>
      </w:r>
      <w:r>
        <w:rPr>
          <w:noProof/>
        </w:rPr>
        <w:fldChar w:fldCharType="end"/>
      </w:r>
    </w:p>
    <w:p w14:paraId="7098D413" w14:textId="51AAA9D4"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5.</w:t>
      </w:r>
      <w:r>
        <w:rPr>
          <w:rFonts w:asciiTheme="minorHAnsi" w:eastAsiaTheme="minorEastAsia" w:hAnsiTheme="minorHAnsi" w:cstheme="minorBidi"/>
          <w:b w:val="0"/>
          <w:bCs w:val="0"/>
          <w:caps w:val="0"/>
          <w:noProof/>
          <w:color w:val="auto"/>
          <w:sz w:val="22"/>
          <w:szCs w:val="22"/>
        </w:rPr>
        <w:tab/>
      </w:r>
      <w:r>
        <w:rPr>
          <w:noProof/>
        </w:rPr>
        <w:t>Implementatie, opleiding en training</w:t>
      </w:r>
      <w:r>
        <w:rPr>
          <w:noProof/>
        </w:rPr>
        <w:tab/>
      </w:r>
      <w:r>
        <w:rPr>
          <w:noProof/>
        </w:rPr>
        <w:fldChar w:fldCharType="begin"/>
      </w:r>
      <w:r>
        <w:rPr>
          <w:noProof/>
        </w:rPr>
        <w:instrText xml:space="preserve"> PAGEREF _Toc130468101 \h </w:instrText>
      </w:r>
      <w:r>
        <w:rPr>
          <w:noProof/>
        </w:rPr>
      </w:r>
      <w:r>
        <w:rPr>
          <w:noProof/>
        </w:rPr>
        <w:fldChar w:fldCharType="separate"/>
      </w:r>
      <w:r w:rsidR="00883F2E">
        <w:rPr>
          <w:noProof/>
        </w:rPr>
        <w:t>11</w:t>
      </w:r>
      <w:r>
        <w:rPr>
          <w:noProof/>
        </w:rPr>
        <w:fldChar w:fldCharType="end"/>
      </w:r>
    </w:p>
    <w:p w14:paraId="320CD1A4" w14:textId="50D9A05D"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6.</w:t>
      </w:r>
      <w:r>
        <w:rPr>
          <w:rFonts w:asciiTheme="minorHAnsi" w:eastAsiaTheme="minorEastAsia" w:hAnsiTheme="minorHAnsi" w:cstheme="minorBidi"/>
          <w:b w:val="0"/>
          <w:bCs w:val="0"/>
          <w:caps w:val="0"/>
          <w:noProof/>
          <w:color w:val="auto"/>
          <w:sz w:val="22"/>
          <w:szCs w:val="22"/>
        </w:rPr>
        <w:tab/>
      </w:r>
      <w:r>
        <w:rPr>
          <w:noProof/>
        </w:rPr>
        <w:t>Gegevensuitwisseling &amp; opslag</w:t>
      </w:r>
      <w:r>
        <w:rPr>
          <w:noProof/>
        </w:rPr>
        <w:tab/>
      </w:r>
      <w:r>
        <w:rPr>
          <w:noProof/>
        </w:rPr>
        <w:fldChar w:fldCharType="begin"/>
      </w:r>
      <w:r>
        <w:rPr>
          <w:noProof/>
        </w:rPr>
        <w:instrText xml:space="preserve"> PAGEREF _Toc130468102 \h </w:instrText>
      </w:r>
      <w:r>
        <w:rPr>
          <w:noProof/>
        </w:rPr>
      </w:r>
      <w:r>
        <w:rPr>
          <w:noProof/>
        </w:rPr>
        <w:fldChar w:fldCharType="separate"/>
      </w:r>
      <w:r w:rsidR="00883F2E">
        <w:rPr>
          <w:noProof/>
        </w:rPr>
        <w:t>13</w:t>
      </w:r>
      <w:r>
        <w:rPr>
          <w:noProof/>
        </w:rPr>
        <w:fldChar w:fldCharType="end"/>
      </w:r>
    </w:p>
    <w:p w14:paraId="30D35A6B" w14:textId="769A0F6E" w:rsidR="00447B8A" w:rsidRDefault="00447B8A">
      <w:pPr>
        <w:pStyle w:val="Inhopg1"/>
        <w:tabs>
          <w:tab w:val="left" w:pos="540"/>
          <w:tab w:val="right" w:leader="dot" w:pos="9016"/>
        </w:tabs>
        <w:rPr>
          <w:rFonts w:asciiTheme="minorHAnsi" w:eastAsiaTheme="minorEastAsia" w:hAnsiTheme="minorHAnsi" w:cstheme="minorBidi"/>
          <w:b w:val="0"/>
          <w:bCs w:val="0"/>
          <w:caps w:val="0"/>
          <w:noProof/>
          <w:color w:val="auto"/>
          <w:sz w:val="22"/>
          <w:szCs w:val="22"/>
        </w:rPr>
      </w:pPr>
      <w:r>
        <w:rPr>
          <w:noProof/>
        </w:rPr>
        <w:t>7.</w:t>
      </w:r>
      <w:r>
        <w:rPr>
          <w:rFonts w:asciiTheme="minorHAnsi" w:eastAsiaTheme="minorEastAsia" w:hAnsiTheme="minorHAnsi" w:cstheme="minorBidi"/>
          <w:b w:val="0"/>
          <w:bCs w:val="0"/>
          <w:caps w:val="0"/>
          <w:noProof/>
          <w:color w:val="auto"/>
          <w:sz w:val="22"/>
          <w:szCs w:val="22"/>
        </w:rPr>
        <w:tab/>
      </w:r>
      <w:r>
        <w:rPr>
          <w:noProof/>
        </w:rPr>
        <w:t>Prijsopgave</w:t>
      </w:r>
      <w:r>
        <w:rPr>
          <w:noProof/>
        </w:rPr>
        <w:tab/>
      </w:r>
      <w:r>
        <w:rPr>
          <w:noProof/>
        </w:rPr>
        <w:fldChar w:fldCharType="begin"/>
      </w:r>
      <w:r>
        <w:rPr>
          <w:noProof/>
        </w:rPr>
        <w:instrText xml:space="preserve"> PAGEREF _Toc130468103 \h </w:instrText>
      </w:r>
      <w:r>
        <w:rPr>
          <w:noProof/>
        </w:rPr>
      </w:r>
      <w:r>
        <w:rPr>
          <w:noProof/>
        </w:rPr>
        <w:fldChar w:fldCharType="separate"/>
      </w:r>
      <w:r w:rsidR="00883F2E">
        <w:rPr>
          <w:noProof/>
        </w:rPr>
        <w:t>14</w:t>
      </w:r>
      <w:r>
        <w:rPr>
          <w:noProof/>
        </w:rPr>
        <w:fldChar w:fldCharType="end"/>
      </w:r>
    </w:p>
    <w:p w14:paraId="7825F00F" w14:textId="37408C8B" w:rsidR="006378CD" w:rsidRPr="006378CD" w:rsidRDefault="006378CD" w:rsidP="006378CD">
      <w:pPr>
        <w:spacing w:after="2492" w:line="259" w:lineRule="auto"/>
        <w:ind w:left="778" w:firstLine="0"/>
        <w:rPr>
          <w:rFonts w:ascii="Times New Roman" w:eastAsia="Times New Roman" w:hAnsi="Times New Roman" w:cs="Times New Roman"/>
          <w:color w:val="222222"/>
          <w:sz w:val="16"/>
        </w:rPr>
      </w:pPr>
      <w:r>
        <w:rPr>
          <w:rFonts w:ascii="Times New Roman" w:eastAsia="Times New Roman" w:hAnsi="Times New Roman" w:cs="Times New Roman"/>
          <w:color w:val="222222"/>
          <w:sz w:val="16"/>
        </w:rPr>
        <w:fldChar w:fldCharType="end"/>
      </w:r>
      <w:r>
        <w:rPr>
          <w:rFonts w:ascii="Times New Roman" w:eastAsia="Times New Roman" w:hAnsi="Times New Roman" w:cs="Times New Roman"/>
          <w:color w:val="222222"/>
          <w:sz w:val="16"/>
        </w:rPr>
        <w:br w:type="page"/>
      </w:r>
    </w:p>
    <w:p w14:paraId="6F9BB5B2" w14:textId="77777777" w:rsidR="00621C62" w:rsidRDefault="00621C62" w:rsidP="00295CC1">
      <w:pPr>
        <w:pStyle w:val="Kop2"/>
        <w:numPr>
          <w:ilvl w:val="0"/>
          <w:numId w:val="30"/>
        </w:numPr>
      </w:pPr>
      <w:bookmarkStart w:id="1" w:name="_Toc130468096"/>
      <w:r>
        <w:lastRenderedPageBreak/>
        <w:t>Algemene Eisen</w:t>
      </w:r>
      <w:bookmarkEnd w:id="1"/>
    </w:p>
    <w:p w14:paraId="2A480AEB" w14:textId="77777777" w:rsidR="00500D96" w:rsidRDefault="00500D96" w:rsidP="00500D96"/>
    <w:tbl>
      <w:tblPr>
        <w:tblW w:w="5229" w:type="pct"/>
        <w:tblCellMar>
          <w:top w:w="15" w:type="dxa"/>
          <w:left w:w="70" w:type="dxa"/>
          <w:bottom w:w="15" w:type="dxa"/>
          <w:right w:w="70" w:type="dxa"/>
        </w:tblCellMar>
        <w:tblLook w:val="04A0" w:firstRow="1" w:lastRow="0" w:firstColumn="1" w:lastColumn="0" w:noHBand="0" w:noVBand="1"/>
      </w:tblPr>
      <w:tblGrid>
        <w:gridCol w:w="661"/>
        <w:gridCol w:w="7009"/>
        <w:gridCol w:w="891"/>
        <w:gridCol w:w="6026"/>
      </w:tblGrid>
      <w:tr w:rsidR="00D93BC0" w:rsidRPr="00D93BC0" w14:paraId="4A22A7F2" w14:textId="77777777" w:rsidTr="00D93BC0">
        <w:trPr>
          <w:trHeight w:val="496"/>
        </w:trPr>
        <w:tc>
          <w:tcPr>
            <w:tcW w:w="24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F2292F"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Eis</w:t>
            </w:r>
          </w:p>
        </w:tc>
        <w:tc>
          <w:tcPr>
            <w:tcW w:w="24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422E1E4"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Omschrijving</w:t>
            </w:r>
          </w:p>
        </w:tc>
        <w:tc>
          <w:tcPr>
            <w:tcW w:w="26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940BE60" w14:textId="1826F445" w:rsidR="00D93BC0" w:rsidRPr="00D93BC0" w:rsidRDefault="00F877B3" w:rsidP="00D93BC0">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Ja/nee</w:t>
            </w:r>
          </w:p>
        </w:tc>
        <w:tc>
          <w:tcPr>
            <w:tcW w:w="207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D4147C"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Toelichting leverancier</w:t>
            </w:r>
          </w:p>
        </w:tc>
      </w:tr>
      <w:tr w:rsidR="00D93BC0" w:rsidRPr="00D93BC0" w14:paraId="69D21CD0" w14:textId="77777777" w:rsidTr="00F877B3">
        <w:trPr>
          <w:trHeight w:val="3403"/>
        </w:trPr>
        <w:tc>
          <w:tcPr>
            <w:tcW w:w="240" w:type="pct"/>
            <w:tcBorders>
              <w:top w:val="single" w:sz="4" w:space="0" w:color="auto"/>
              <w:left w:val="single" w:sz="4" w:space="0" w:color="auto"/>
              <w:bottom w:val="single" w:sz="4" w:space="0" w:color="auto"/>
              <w:right w:val="single" w:sz="4" w:space="0" w:color="auto"/>
            </w:tcBorders>
            <w:noWrap/>
            <w:hideMark/>
          </w:tcPr>
          <w:p w14:paraId="2E91D305"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r w:rsidRPr="00D93BC0">
              <w:rPr>
                <w:rFonts w:ascii="Yu Gothic Medium" w:eastAsia="Yu Gothic Medium" w:hAnsi="Yu Gothic Medium" w:cs="Times New Roman" w:hint="eastAsia"/>
                <w:sz w:val="20"/>
                <w:szCs w:val="20"/>
              </w:rPr>
              <w:t>AE1</w:t>
            </w:r>
          </w:p>
        </w:tc>
        <w:tc>
          <w:tcPr>
            <w:tcW w:w="2416" w:type="pct"/>
            <w:tcBorders>
              <w:top w:val="single" w:sz="4" w:space="0" w:color="auto"/>
              <w:left w:val="single" w:sz="4" w:space="0" w:color="auto"/>
              <w:bottom w:val="single" w:sz="4" w:space="0" w:color="auto"/>
              <w:right w:val="single" w:sz="4" w:space="0" w:color="auto"/>
            </w:tcBorders>
            <w:hideMark/>
          </w:tcPr>
          <w:p w14:paraId="5E7C80A5" w14:textId="77777777" w:rsidR="00F877B3" w:rsidRDefault="00D93BC0" w:rsidP="00D93BC0">
            <w:pPr>
              <w:spacing w:after="0" w:line="240" w:lineRule="auto"/>
              <w:ind w:left="0" w:firstLine="0"/>
              <w:rPr>
                <w:rFonts w:ascii="Yu Gothic Medium" w:eastAsia="Yu Gothic Medium" w:hAnsi="Yu Gothic Medium" w:cs="Times New Roman"/>
                <w:color w:val="auto"/>
                <w:sz w:val="16"/>
                <w:szCs w:val="16"/>
              </w:rPr>
            </w:pPr>
            <w:r w:rsidRPr="00D93BC0">
              <w:rPr>
                <w:rFonts w:ascii="Yu Gothic Medium" w:eastAsia="Yu Gothic Medium" w:hAnsi="Yu Gothic Medium" w:cs="Times New Roman" w:hint="eastAsia"/>
                <w:color w:val="auto"/>
                <w:sz w:val="16"/>
                <w:szCs w:val="16"/>
              </w:rPr>
              <w:t xml:space="preserve">Een kopie van de CE-markering conform de vigerende richtlijn (MDD of MDR). </w:t>
            </w:r>
          </w:p>
          <w:p w14:paraId="2AC61913" w14:textId="77777777" w:rsidR="00F877B3" w:rsidRDefault="00F877B3" w:rsidP="00D93BC0">
            <w:pPr>
              <w:spacing w:after="0" w:line="240" w:lineRule="auto"/>
              <w:ind w:left="0" w:firstLine="0"/>
              <w:rPr>
                <w:rFonts w:ascii="Yu Gothic Medium" w:eastAsia="Yu Gothic Medium" w:hAnsi="Yu Gothic Medium" w:cs="Times New Roman"/>
                <w:color w:val="auto"/>
                <w:sz w:val="16"/>
                <w:szCs w:val="16"/>
              </w:rPr>
            </w:pPr>
          </w:p>
          <w:p w14:paraId="2B593412" w14:textId="6960345F" w:rsidR="00D93BC0" w:rsidRPr="00D93BC0" w:rsidRDefault="00D93BC0" w:rsidP="00D93BC0">
            <w:pPr>
              <w:spacing w:after="0" w:line="240" w:lineRule="auto"/>
              <w:ind w:left="0" w:firstLine="0"/>
              <w:rPr>
                <w:rFonts w:ascii="Yu Gothic Medium" w:eastAsia="Yu Gothic Medium" w:hAnsi="Yu Gothic Medium" w:cs="Times New Roman"/>
                <w:color w:val="auto"/>
                <w:sz w:val="16"/>
                <w:szCs w:val="16"/>
              </w:rPr>
            </w:pPr>
            <w:r w:rsidRPr="00D93BC0">
              <w:rPr>
                <w:rFonts w:ascii="Yu Gothic Medium" w:eastAsia="Yu Gothic Medium" w:hAnsi="Yu Gothic Medium" w:cs="Times New Roman" w:hint="eastAsia"/>
                <w:color w:val="auto"/>
                <w:sz w:val="16"/>
                <w:szCs w:val="16"/>
              </w:rPr>
              <w:t>Indien het device beschikt over CE conform MDD-certificering dient de Inschrijver een verklaring van de fabrikant bij te voegen waarin verklaart wordt dat de MDR-certificering voor het aangeboden product in gang is gezet en het product, na de voor dit product relevante einde van de overgangsperiode, beschikt over een CE conform MDR. De inschrijver dient dit toe te lichten met een planning.</w:t>
            </w:r>
          </w:p>
        </w:tc>
        <w:tc>
          <w:tcPr>
            <w:tcW w:w="265" w:type="pct"/>
            <w:tcBorders>
              <w:top w:val="single" w:sz="4" w:space="0" w:color="auto"/>
              <w:left w:val="single" w:sz="4" w:space="0" w:color="auto"/>
              <w:bottom w:val="single" w:sz="4" w:space="0" w:color="auto"/>
              <w:right w:val="single" w:sz="4" w:space="0" w:color="auto"/>
            </w:tcBorders>
            <w:hideMark/>
          </w:tcPr>
          <w:p w14:paraId="182F546F" w14:textId="77777777" w:rsidR="00D93BC0" w:rsidRPr="00D93BC0" w:rsidRDefault="00D93BC0" w:rsidP="00D93BC0">
            <w:pPr>
              <w:spacing w:after="0" w:line="240" w:lineRule="auto"/>
              <w:ind w:left="0" w:firstLine="0"/>
              <w:rPr>
                <w:rFonts w:ascii="Yu Gothic Medium" w:eastAsia="Yu Gothic Medium" w:hAnsi="Yu Gothic Medium" w:cs="Times New Roman"/>
                <w:color w:val="auto"/>
                <w:sz w:val="20"/>
                <w:szCs w:val="20"/>
              </w:rPr>
            </w:pPr>
          </w:p>
        </w:tc>
        <w:tc>
          <w:tcPr>
            <w:tcW w:w="2079" w:type="pct"/>
            <w:tcBorders>
              <w:top w:val="single" w:sz="4" w:space="0" w:color="auto"/>
              <w:left w:val="single" w:sz="4" w:space="0" w:color="auto"/>
              <w:bottom w:val="single" w:sz="4" w:space="0" w:color="auto"/>
              <w:right w:val="single" w:sz="4" w:space="0" w:color="auto"/>
            </w:tcBorders>
            <w:vAlign w:val="center"/>
            <w:hideMark/>
          </w:tcPr>
          <w:p w14:paraId="6AC6DB25"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bl>
    <w:p w14:paraId="72A776F4" w14:textId="09C63F2E" w:rsidR="00500D96" w:rsidRDefault="00500D96" w:rsidP="00500D96">
      <w:r>
        <w:br w:type="page"/>
      </w:r>
    </w:p>
    <w:p w14:paraId="15728C33" w14:textId="42629D26" w:rsidR="00500D96" w:rsidRDefault="007C2FF2" w:rsidP="00500D96">
      <w:pPr>
        <w:pStyle w:val="Kop2"/>
        <w:numPr>
          <w:ilvl w:val="0"/>
          <w:numId w:val="30"/>
        </w:numPr>
      </w:pPr>
      <w:bookmarkStart w:id="2" w:name="_Toc130468097"/>
      <w:r>
        <w:lastRenderedPageBreak/>
        <w:t>Functionele Eisen</w:t>
      </w:r>
      <w:bookmarkEnd w:id="2"/>
    </w:p>
    <w:p w14:paraId="3ECC72CA" w14:textId="77777777" w:rsidR="007C2FF2" w:rsidRDefault="007C2FF2" w:rsidP="007C2FF2"/>
    <w:tbl>
      <w:tblPr>
        <w:tblW w:w="5000" w:type="pct"/>
        <w:tblCellMar>
          <w:top w:w="15" w:type="dxa"/>
          <w:left w:w="70" w:type="dxa"/>
          <w:bottom w:w="15" w:type="dxa"/>
          <w:right w:w="70" w:type="dxa"/>
        </w:tblCellMar>
        <w:tblLook w:val="04A0" w:firstRow="1" w:lastRow="0" w:firstColumn="1" w:lastColumn="0" w:noHBand="0" w:noVBand="1"/>
      </w:tblPr>
      <w:tblGrid>
        <w:gridCol w:w="619"/>
        <w:gridCol w:w="6689"/>
        <w:gridCol w:w="891"/>
        <w:gridCol w:w="5749"/>
      </w:tblGrid>
      <w:tr w:rsidR="00D93BC0" w:rsidRPr="00D93BC0" w14:paraId="425882BA" w14:textId="77777777" w:rsidTr="00F877B3">
        <w:trPr>
          <w:trHeight w:val="390"/>
        </w:trPr>
        <w:tc>
          <w:tcPr>
            <w:tcW w:w="240" w:type="pct"/>
            <w:tcBorders>
              <w:top w:val="single" w:sz="4" w:space="0" w:color="auto"/>
              <w:left w:val="single" w:sz="4" w:space="0" w:color="auto"/>
              <w:bottom w:val="single" w:sz="4" w:space="0" w:color="auto"/>
              <w:right w:val="single" w:sz="4" w:space="0" w:color="auto"/>
            </w:tcBorders>
            <w:shd w:val="clear" w:color="000000" w:fill="F2F2F2"/>
            <w:noWrap/>
            <w:hideMark/>
          </w:tcPr>
          <w:p w14:paraId="7459975C"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Eis</w:t>
            </w:r>
          </w:p>
        </w:tc>
        <w:tc>
          <w:tcPr>
            <w:tcW w:w="2416" w:type="pct"/>
            <w:tcBorders>
              <w:top w:val="single" w:sz="4" w:space="0" w:color="auto"/>
              <w:left w:val="single" w:sz="4" w:space="0" w:color="auto"/>
              <w:bottom w:val="single" w:sz="4" w:space="0" w:color="auto"/>
              <w:right w:val="single" w:sz="4" w:space="0" w:color="auto"/>
            </w:tcBorders>
            <w:shd w:val="clear" w:color="000000" w:fill="F2F2F2"/>
            <w:hideMark/>
          </w:tcPr>
          <w:p w14:paraId="2C108827"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Omschrijving</w:t>
            </w:r>
          </w:p>
        </w:tc>
        <w:tc>
          <w:tcPr>
            <w:tcW w:w="265" w:type="pct"/>
            <w:tcBorders>
              <w:top w:val="single" w:sz="4" w:space="0" w:color="auto"/>
              <w:left w:val="single" w:sz="4" w:space="0" w:color="auto"/>
              <w:bottom w:val="single" w:sz="4" w:space="0" w:color="auto"/>
              <w:right w:val="single" w:sz="4" w:space="0" w:color="auto"/>
            </w:tcBorders>
            <w:shd w:val="clear" w:color="000000" w:fill="F2F2F2"/>
            <w:hideMark/>
          </w:tcPr>
          <w:p w14:paraId="11441C8F" w14:textId="1A583D39" w:rsidR="00D93BC0" w:rsidRPr="00D93BC0" w:rsidRDefault="00F877B3" w:rsidP="00D93BC0">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Ja/nee</w:t>
            </w:r>
          </w:p>
        </w:tc>
        <w:tc>
          <w:tcPr>
            <w:tcW w:w="2080" w:type="pct"/>
            <w:tcBorders>
              <w:top w:val="single" w:sz="4" w:space="0" w:color="auto"/>
              <w:left w:val="single" w:sz="4" w:space="0" w:color="auto"/>
              <w:bottom w:val="single" w:sz="4" w:space="0" w:color="auto"/>
              <w:right w:val="single" w:sz="4" w:space="0" w:color="auto"/>
            </w:tcBorders>
            <w:shd w:val="clear" w:color="000000" w:fill="F2F2F2"/>
            <w:noWrap/>
            <w:hideMark/>
          </w:tcPr>
          <w:p w14:paraId="7D084BFF"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Toelichting leverancier</w:t>
            </w:r>
          </w:p>
        </w:tc>
      </w:tr>
      <w:tr w:rsidR="00D93BC0" w:rsidRPr="00D93BC0" w14:paraId="1A459C33"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589BF49B"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w:t>
            </w:r>
          </w:p>
        </w:tc>
        <w:tc>
          <w:tcPr>
            <w:tcW w:w="2416" w:type="pct"/>
            <w:tcBorders>
              <w:top w:val="single" w:sz="4" w:space="0" w:color="auto"/>
              <w:left w:val="single" w:sz="4" w:space="0" w:color="auto"/>
              <w:bottom w:val="single" w:sz="4" w:space="0" w:color="auto"/>
              <w:right w:val="single" w:sz="4" w:space="0" w:color="auto"/>
            </w:tcBorders>
            <w:hideMark/>
          </w:tcPr>
          <w:p w14:paraId="7203D2B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voldoet aantoonbaar aan NEN-EN 1789:2020.</w:t>
            </w:r>
          </w:p>
        </w:tc>
        <w:tc>
          <w:tcPr>
            <w:tcW w:w="265" w:type="pct"/>
            <w:tcBorders>
              <w:top w:val="single" w:sz="4" w:space="0" w:color="auto"/>
              <w:left w:val="single" w:sz="4" w:space="0" w:color="auto"/>
              <w:bottom w:val="single" w:sz="4" w:space="0" w:color="auto"/>
              <w:right w:val="single" w:sz="4" w:space="0" w:color="auto"/>
            </w:tcBorders>
            <w:hideMark/>
          </w:tcPr>
          <w:p w14:paraId="17B8CD92"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27B307F9"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056BE2A4" w14:textId="77777777" w:rsidTr="00F877B3">
        <w:trPr>
          <w:trHeight w:val="1620"/>
        </w:trPr>
        <w:tc>
          <w:tcPr>
            <w:tcW w:w="240" w:type="pct"/>
            <w:tcBorders>
              <w:top w:val="single" w:sz="4" w:space="0" w:color="auto"/>
              <w:left w:val="single" w:sz="4" w:space="0" w:color="auto"/>
              <w:bottom w:val="single" w:sz="4" w:space="0" w:color="auto"/>
              <w:right w:val="single" w:sz="4" w:space="0" w:color="auto"/>
            </w:tcBorders>
            <w:noWrap/>
            <w:hideMark/>
          </w:tcPr>
          <w:p w14:paraId="7B86019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FE2</w:t>
            </w:r>
          </w:p>
        </w:tc>
        <w:tc>
          <w:tcPr>
            <w:tcW w:w="2416" w:type="pct"/>
            <w:tcBorders>
              <w:top w:val="single" w:sz="4" w:space="0" w:color="auto"/>
              <w:left w:val="single" w:sz="4" w:space="0" w:color="auto"/>
              <w:bottom w:val="single" w:sz="4" w:space="0" w:color="auto"/>
              <w:right w:val="single" w:sz="4" w:space="0" w:color="auto"/>
            </w:tcBorders>
            <w:hideMark/>
          </w:tcPr>
          <w:p w14:paraId="5EF8702C" w14:textId="1DB08173"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De in dit programma van eisen gespecificeerde producten zijn geschikt voor het toedienen van mechanische </w:t>
            </w:r>
            <w:proofErr w:type="spellStart"/>
            <w:r w:rsidRPr="00D93BC0">
              <w:rPr>
                <w:rFonts w:ascii="Yu Gothic Medium" w:eastAsia="Yu Gothic Medium" w:hAnsi="Yu Gothic Medium" w:cs="Times New Roman" w:hint="eastAsia"/>
                <w:sz w:val="16"/>
                <w:szCs w:val="16"/>
              </w:rPr>
              <w:t>thoraxcompressies</w:t>
            </w:r>
            <w:proofErr w:type="spellEnd"/>
            <w:r w:rsidRPr="00D93BC0">
              <w:rPr>
                <w:rFonts w:ascii="Yu Gothic Medium" w:eastAsia="Yu Gothic Medium" w:hAnsi="Yu Gothic Medium" w:cs="Times New Roman" w:hint="eastAsia"/>
                <w:sz w:val="16"/>
                <w:szCs w:val="16"/>
              </w:rPr>
              <w:t xml:space="preserve"> bij diverse </w:t>
            </w:r>
            <w:r w:rsidR="00F877B3" w:rsidRPr="00D93BC0">
              <w:rPr>
                <w:rFonts w:ascii="Yu Gothic Medium" w:eastAsia="Yu Gothic Medium" w:hAnsi="Yu Gothic Medium" w:cs="Times New Roman"/>
                <w:sz w:val="16"/>
                <w:szCs w:val="16"/>
              </w:rPr>
              <w:t>categorieën</w:t>
            </w:r>
            <w:r w:rsidRPr="00D93BC0">
              <w:rPr>
                <w:rFonts w:ascii="Yu Gothic Medium" w:eastAsia="Yu Gothic Medium" w:hAnsi="Yu Gothic Medium" w:cs="Times New Roman" w:hint="eastAsia"/>
                <w:sz w:val="16"/>
                <w:szCs w:val="16"/>
              </w:rPr>
              <w:t xml:space="preserve"> patiënten conform de gestelde eisen vanuit de European </w:t>
            </w:r>
            <w:proofErr w:type="spellStart"/>
            <w:r w:rsidRPr="00D93BC0">
              <w:rPr>
                <w:rFonts w:ascii="Yu Gothic Medium" w:eastAsia="Yu Gothic Medium" w:hAnsi="Yu Gothic Medium" w:cs="Times New Roman" w:hint="eastAsia"/>
                <w:sz w:val="16"/>
                <w:szCs w:val="16"/>
              </w:rPr>
              <w:t>Resuscitation</w:t>
            </w:r>
            <w:proofErr w:type="spellEnd"/>
            <w:r w:rsidRPr="00D93BC0">
              <w:rPr>
                <w:rFonts w:ascii="Yu Gothic Medium" w:eastAsia="Yu Gothic Medium" w:hAnsi="Yu Gothic Medium" w:cs="Times New Roman" w:hint="eastAsia"/>
                <w:sz w:val="16"/>
                <w:szCs w:val="16"/>
              </w:rPr>
              <w:t xml:space="preserve"> Council </w:t>
            </w:r>
            <w:proofErr w:type="spellStart"/>
            <w:r w:rsidRPr="00D93BC0">
              <w:rPr>
                <w:rFonts w:ascii="Yu Gothic Medium" w:eastAsia="Yu Gothic Medium" w:hAnsi="Yu Gothic Medium" w:cs="Times New Roman" w:hint="eastAsia"/>
                <w:sz w:val="16"/>
                <w:szCs w:val="16"/>
              </w:rPr>
              <w:t>Guidelines</w:t>
            </w:r>
            <w:proofErr w:type="spellEnd"/>
            <w:r w:rsidRPr="00D93BC0">
              <w:rPr>
                <w:rFonts w:ascii="Yu Gothic Medium" w:eastAsia="Yu Gothic Medium" w:hAnsi="Yu Gothic Medium" w:cs="Times New Roman" w:hint="eastAsia"/>
                <w:sz w:val="16"/>
                <w:szCs w:val="16"/>
              </w:rPr>
              <w:t xml:space="preserve"> (pediatrie en volwassenen). Het moet mogelijk zijn om met het device te werken conform de dan geldende ERC en NRR richtlijnen. Het device dient de mogelijkheid te hebben om bij veranderde ERC en NRR richtlijnen aangepast te worden.</w:t>
            </w:r>
          </w:p>
        </w:tc>
        <w:tc>
          <w:tcPr>
            <w:tcW w:w="265" w:type="pct"/>
            <w:tcBorders>
              <w:top w:val="single" w:sz="4" w:space="0" w:color="auto"/>
              <w:left w:val="single" w:sz="4" w:space="0" w:color="auto"/>
              <w:bottom w:val="single" w:sz="4" w:space="0" w:color="auto"/>
              <w:right w:val="single" w:sz="4" w:space="0" w:color="auto"/>
            </w:tcBorders>
            <w:hideMark/>
          </w:tcPr>
          <w:p w14:paraId="7BF4324E"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hideMark/>
          </w:tcPr>
          <w:p w14:paraId="623AD0D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222C319D" w14:textId="77777777" w:rsidTr="00F877B3">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16E26913"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FE3</w:t>
            </w:r>
          </w:p>
        </w:tc>
        <w:tc>
          <w:tcPr>
            <w:tcW w:w="2416" w:type="pct"/>
            <w:tcBorders>
              <w:top w:val="single" w:sz="4" w:space="0" w:color="auto"/>
              <w:left w:val="single" w:sz="4" w:space="0" w:color="auto"/>
              <w:bottom w:val="single" w:sz="4" w:space="0" w:color="auto"/>
              <w:right w:val="single" w:sz="4" w:space="0" w:color="auto"/>
            </w:tcBorders>
            <w:hideMark/>
          </w:tcPr>
          <w:p w14:paraId="06E5B9EC"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is, conform de geldende hygiëne eisen en richtlijnen WIP, schoon te maken met CTGB goedgekeurde schoonmaak- en desinfectiemiddelen zonder dat de kwaliteit en gebruik van het device vermindert.</w:t>
            </w:r>
          </w:p>
        </w:tc>
        <w:tc>
          <w:tcPr>
            <w:tcW w:w="265" w:type="pct"/>
            <w:tcBorders>
              <w:top w:val="single" w:sz="4" w:space="0" w:color="auto"/>
              <w:left w:val="single" w:sz="4" w:space="0" w:color="auto"/>
              <w:bottom w:val="single" w:sz="4" w:space="0" w:color="auto"/>
              <w:right w:val="single" w:sz="4" w:space="0" w:color="auto"/>
            </w:tcBorders>
            <w:hideMark/>
          </w:tcPr>
          <w:p w14:paraId="361A592B"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2BDB969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5407F61"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14780DF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FE4</w:t>
            </w:r>
          </w:p>
        </w:tc>
        <w:tc>
          <w:tcPr>
            <w:tcW w:w="2416" w:type="pct"/>
            <w:tcBorders>
              <w:top w:val="single" w:sz="4" w:space="0" w:color="auto"/>
              <w:left w:val="single" w:sz="4" w:space="0" w:color="auto"/>
              <w:bottom w:val="single" w:sz="4" w:space="0" w:color="auto"/>
              <w:right w:val="single" w:sz="4" w:space="0" w:color="auto"/>
            </w:tcBorders>
            <w:hideMark/>
          </w:tcPr>
          <w:p w14:paraId="5CBC3323"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Gebruiksaanwijzing in Nederlandse taal, op papier en digitaal verkrijgbaar en is voor eigen gebruik vrij te kopiëren.</w:t>
            </w:r>
          </w:p>
        </w:tc>
        <w:tc>
          <w:tcPr>
            <w:tcW w:w="265" w:type="pct"/>
            <w:tcBorders>
              <w:top w:val="single" w:sz="4" w:space="0" w:color="auto"/>
              <w:left w:val="single" w:sz="4" w:space="0" w:color="auto"/>
              <w:bottom w:val="single" w:sz="4" w:space="0" w:color="auto"/>
              <w:right w:val="single" w:sz="4" w:space="0" w:color="auto"/>
            </w:tcBorders>
            <w:hideMark/>
          </w:tcPr>
          <w:p w14:paraId="3B02BC54"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72FFAA9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2388500C"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26639750"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FE5</w:t>
            </w:r>
          </w:p>
        </w:tc>
        <w:tc>
          <w:tcPr>
            <w:tcW w:w="2416" w:type="pct"/>
            <w:tcBorders>
              <w:top w:val="single" w:sz="4" w:space="0" w:color="auto"/>
              <w:left w:val="single" w:sz="4" w:space="0" w:color="auto"/>
              <w:bottom w:val="single" w:sz="4" w:space="0" w:color="auto"/>
              <w:right w:val="single" w:sz="4" w:space="0" w:color="auto"/>
            </w:tcBorders>
            <w:hideMark/>
          </w:tcPr>
          <w:p w14:paraId="55B0A13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Levering device is inclusief:</w:t>
            </w:r>
          </w:p>
        </w:tc>
        <w:tc>
          <w:tcPr>
            <w:tcW w:w="265" w:type="pct"/>
            <w:tcBorders>
              <w:top w:val="single" w:sz="4" w:space="0" w:color="auto"/>
              <w:left w:val="single" w:sz="4" w:space="0" w:color="auto"/>
              <w:bottom w:val="single" w:sz="4" w:space="0" w:color="auto"/>
              <w:right w:val="single" w:sz="4" w:space="0" w:color="auto"/>
            </w:tcBorders>
            <w:hideMark/>
          </w:tcPr>
          <w:p w14:paraId="7424B96D"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3FEA88A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1274E7AD"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F73A1BE"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416" w:type="pct"/>
            <w:tcBorders>
              <w:top w:val="single" w:sz="4" w:space="0" w:color="auto"/>
              <w:left w:val="single" w:sz="4" w:space="0" w:color="auto"/>
              <w:bottom w:val="single" w:sz="4" w:space="0" w:color="auto"/>
              <w:right w:val="single" w:sz="4" w:space="0" w:color="auto"/>
            </w:tcBorders>
            <w:hideMark/>
          </w:tcPr>
          <w:p w14:paraId="5210D78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alle voor gebruik benodigde toebehoren</w:t>
            </w:r>
          </w:p>
        </w:tc>
        <w:tc>
          <w:tcPr>
            <w:tcW w:w="265" w:type="pct"/>
            <w:tcBorders>
              <w:top w:val="single" w:sz="4" w:space="0" w:color="auto"/>
              <w:left w:val="single" w:sz="4" w:space="0" w:color="auto"/>
              <w:bottom w:val="single" w:sz="4" w:space="0" w:color="auto"/>
              <w:right w:val="single" w:sz="4" w:space="0" w:color="auto"/>
            </w:tcBorders>
            <w:hideMark/>
          </w:tcPr>
          <w:p w14:paraId="6B2855C3"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056F1B3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3E3EC8C6"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29E89CA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416" w:type="pct"/>
            <w:tcBorders>
              <w:top w:val="single" w:sz="4" w:space="0" w:color="auto"/>
              <w:left w:val="single" w:sz="4" w:space="0" w:color="auto"/>
              <w:bottom w:val="single" w:sz="4" w:space="0" w:color="auto"/>
              <w:right w:val="single" w:sz="4" w:space="0" w:color="auto"/>
            </w:tcBorders>
            <w:hideMark/>
          </w:tcPr>
          <w:p w14:paraId="5BCDC2F3"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gebruiksaanwijzing zoals beschreven bij FE4</w:t>
            </w:r>
          </w:p>
        </w:tc>
        <w:tc>
          <w:tcPr>
            <w:tcW w:w="265" w:type="pct"/>
            <w:tcBorders>
              <w:top w:val="single" w:sz="4" w:space="0" w:color="auto"/>
              <w:left w:val="single" w:sz="4" w:space="0" w:color="auto"/>
              <w:bottom w:val="single" w:sz="4" w:space="0" w:color="auto"/>
              <w:right w:val="single" w:sz="4" w:space="0" w:color="auto"/>
            </w:tcBorders>
            <w:hideMark/>
          </w:tcPr>
          <w:p w14:paraId="7FBCC4C8"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07D62B10"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0F068EE"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09A9241B"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416" w:type="pct"/>
            <w:tcBorders>
              <w:top w:val="single" w:sz="4" w:space="0" w:color="auto"/>
              <w:left w:val="single" w:sz="4" w:space="0" w:color="auto"/>
              <w:bottom w:val="single" w:sz="4" w:space="0" w:color="auto"/>
              <w:right w:val="single" w:sz="4" w:space="0" w:color="auto"/>
            </w:tcBorders>
            <w:hideMark/>
          </w:tcPr>
          <w:p w14:paraId="38DAE0EC"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voor normaal transport/opslag geschikte verpakking (tas/koffer)</w:t>
            </w:r>
          </w:p>
        </w:tc>
        <w:tc>
          <w:tcPr>
            <w:tcW w:w="265" w:type="pct"/>
            <w:tcBorders>
              <w:top w:val="single" w:sz="4" w:space="0" w:color="auto"/>
              <w:left w:val="single" w:sz="4" w:space="0" w:color="auto"/>
              <w:bottom w:val="single" w:sz="4" w:space="0" w:color="auto"/>
              <w:right w:val="single" w:sz="4" w:space="0" w:color="auto"/>
            </w:tcBorders>
            <w:hideMark/>
          </w:tcPr>
          <w:p w14:paraId="3FF391A8"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7E279E4A"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C9D4B46"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1F6499B"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416" w:type="pct"/>
            <w:tcBorders>
              <w:top w:val="single" w:sz="4" w:space="0" w:color="auto"/>
              <w:left w:val="single" w:sz="4" w:space="0" w:color="auto"/>
              <w:bottom w:val="single" w:sz="4" w:space="0" w:color="auto"/>
              <w:right w:val="single" w:sz="4" w:space="0" w:color="auto"/>
            </w:tcBorders>
            <w:hideMark/>
          </w:tcPr>
          <w:p w14:paraId="50727C4D"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alle voor beheer relevante documentatie</w:t>
            </w:r>
          </w:p>
        </w:tc>
        <w:tc>
          <w:tcPr>
            <w:tcW w:w="265" w:type="pct"/>
            <w:tcBorders>
              <w:top w:val="single" w:sz="4" w:space="0" w:color="auto"/>
              <w:left w:val="single" w:sz="4" w:space="0" w:color="auto"/>
              <w:bottom w:val="single" w:sz="4" w:space="0" w:color="auto"/>
              <w:right w:val="single" w:sz="4" w:space="0" w:color="auto"/>
            </w:tcBorders>
            <w:hideMark/>
          </w:tcPr>
          <w:p w14:paraId="53176A44"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445499CE"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26E2D90"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95DBBA9"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416" w:type="pct"/>
            <w:tcBorders>
              <w:top w:val="single" w:sz="4" w:space="0" w:color="auto"/>
              <w:left w:val="single" w:sz="4" w:space="0" w:color="auto"/>
              <w:bottom w:val="single" w:sz="4" w:space="0" w:color="auto"/>
              <w:right w:val="single" w:sz="4" w:space="0" w:color="auto"/>
            </w:tcBorders>
            <w:hideMark/>
          </w:tcPr>
          <w:p w14:paraId="5BF5065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relevante stambestandgegevens om artikelen te bestellen</w:t>
            </w:r>
          </w:p>
        </w:tc>
        <w:tc>
          <w:tcPr>
            <w:tcW w:w="265" w:type="pct"/>
            <w:tcBorders>
              <w:top w:val="single" w:sz="4" w:space="0" w:color="auto"/>
              <w:left w:val="single" w:sz="4" w:space="0" w:color="auto"/>
              <w:bottom w:val="single" w:sz="4" w:space="0" w:color="auto"/>
              <w:right w:val="single" w:sz="4" w:space="0" w:color="auto"/>
            </w:tcBorders>
            <w:hideMark/>
          </w:tcPr>
          <w:p w14:paraId="6201A13B"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73933BE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61365965"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shd w:val="clear" w:color="000000" w:fill="FFFFFF"/>
            <w:noWrap/>
            <w:hideMark/>
          </w:tcPr>
          <w:p w14:paraId="07D6D7F0"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FE6</w:t>
            </w:r>
          </w:p>
        </w:tc>
        <w:tc>
          <w:tcPr>
            <w:tcW w:w="2416" w:type="pct"/>
            <w:tcBorders>
              <w:top w:val="single" w:sz="4" w:space="0" w:color="auto"/>
              <w:left w:val="single" w:sz="4" w:space="0" w:color="auto"/>
              <w:bottom w:val="single" w:sz="4" w:space="0" w:color="auto"/>
              <w:right w:val="single" w:sz="4" w:space="0" w:color="auto"/>
            </w:tcBorders>
            <w:shd w:val="clear" w:color="000000" w:fill="FFFFFF"/>
            <w:hideMark/>
          </w:tcPr>
          <w:p w14:paraId="5826D7F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dient ingesteld te kunnen worden door een bekwame ambulancemedewerker ter plaatse om 15:2/30:2/volcontinu compressies toe te dienen.</w:t>
            </w:r>
          </w:p>
        </w:tc>
        <w:tc>
          <w:tcPr>
            <w:tcW w:w="265" w:type="pct"/>
            <w:tcBorders>
              <w:top w:val="single" w:sz="4" w:space="0" w:color="auto"/>
              <w:left w:val="single" w:sz="4" w:space="0" w:color="auto"/>
              <w:bottom w:val="single" w:sz="4" w:space="0" w:color="auto"/>
              <w:right w:val="single" w:sz="4" w:space="0" w:color="auto"/>
            </w:tcBorders>
            <w:hideMark/>
          </w:tcPr>
          <w:p w14:paraId="65373CDF"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13272EAD"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8693EA8"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7D105A8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FE7</w:t>
            </w:r>
          </w:p>
        </w:tc>
        <w:tc>
          <w:tcPr>
            <w:tcW w:w="2416" w:type="pct"/>
            <w:tcBorders>
              <w:top w:val="single" w:sz="4" w:space="0" w:color="auto"/>
              <w:left w:val="single" w:sz="4" w:space="0" w:color="auto"/>
              <w:bottom w:val="single" w:sz="4" w:space="0" w:color="auto"/>
              <w:right w:val="single" w:sz="4" w:space="0" w:color="auto"/>
            </w:tcBorders>
            <w:hideMark/>
          </w:tcPr>
          <w:p w14:paraId="776D908E" w14:textId="4E133B40"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Bij een patiënt met een endotracheale tube </w:t>
            </w:r>
            <w:proofErr w:type="spellStart"/>
            <w:r w:rsidRPr="00D93BC0">
              <w:rPr>
                <w:rFonts w:ascii="Yu Gothic Medium" w:eastAsia="Yu Gothic Medium" w:hAnsi="Yu Gothic Medium" w:cs="Times New Roman" w:hint="eastAsia"/>
                <w:sz w:val="16"/>
                <w:szCs w:val="16"/>
              </w:rPr>
              <w:t>danwel</w:t>
            </w:r>
            <w:proofErr w:type="spellEnd"/>
            <w:r w:rsidRPr="00D93BC0">
              <w:rPr>
                <w:rFonts w:ascii="Yu Gothic Medium" w:eastAsia="Yu Gothic Medium" w:hAnsi="Yu Gothic Medium" w:cs="Times New Roman" w:hint="eastAsia"/>
                <w:sz w:val="16"/>
                <w:szCs w:val="16"/>
              </w:rPr>
              <w:t xml:space="preserve"> </w:t>
            </w:r>
            <w:proofErr w:type="spellStart"/>
            <w:r w:rsidRPr="00D93BC0">
              <w:rPr>
                <w:rFonts w:ascii="Yu Gothic Medium" w:eastAsia="Yu Gothic Medium" w:hAnsi="Yu Gothic Medium" w:cs="Times New Roman" w:hint="eastAsia"/>
                <w:sz w:val="16"/>
                <w:szCs w:val="16"/>
              </w:rPr>
              <w:t>Supraglottische</w:t>
            </w:r>
            <w:proofErr w:type="spellEnd"/>
            <w:r w:rsidRPr="00D93BC0">
              <w:rPr>
                <w:rFonts w:ascii="Yu Gothic Medium" w:eastAsia="Yu Gothic Medium" w:hAnsi="Yu Gothic Medium" w:cs="Times New Roman" w:hint="eastAsia"/>
                <w:sz w:val="16"/>
                <w:szCs w:val="16"/>
              </w:rPr>
              <w:t xml:space="preserve"> </w:t>
            </w:r>
            <w:proofErr w:type="spellStart"/>
            <w:r w:rsidRPr="00D93BC0">
              <w:rPr>
                <w:rFonts w:ascii="Yu Gothic Medium" w:eastAsia="Yu Gothic Medium" w:hAnsi="Yu Gothic Medium" w:cs="Times New Roman" w:hint="eastAsia"/>
                <w:sz w:val="16"/>
                <w:szCs w:val="16"/>
              </w:rPr>
              <w:t>Airway</w:t>
            </w:r>
            <w:proofErr w:type="spellEnd"/>
            <w:r w:rsidRPr="00D93BC0">
              <w:rPr>
                <w:rFonts w:ascii="Yu Gothic Medium" w:eastAsia="Yu Gothic Medium" w:hAnsi="Yu Gothic Medium" w:cs="Times New Roman" w:hint="eastAsia"/>
                <w:sz w:val="16"/>
                <w:szCs w:val="16"/>
              </w:rPr>
              <w:t xml:space="preserve"> Device is het </w:t>
            </w:r>
            <w:r w:rsidR="00F500B5" w:rsidRPr="00D93BC0">
              <w:rPr>
                <w:rFonts w:ascii="Yu Gothic Medium" w:eastAsia="Yu Gothic Medium" w:hAnsi="Yu Gothic Medium" w:cs="Times New Roman"/>
                <w:sz w:val="16"/>
                <w:szCs w:val="16"/>
              </w:rPr>
              <w:t>vol continueren</w:t>
            </w:r>
            <w:r w:rsidRPr="00D93BC0">
              <w:rPr>
                <w:rFonts w:ascii="Yu Gothic Medium" w:eastAsia="Yu Gothic Medium" w:hAnsi="Yu Gothic Medium" w:cs="Times New Roman" w:hint="eastAsia"/>
                <w:sz w:val="16"/>
                <w:szCs w:val="16"/>
              </w:rPr>
              <w:t xml:space="preserve"> van de compressies niet gecontra-indiceerd.</w:t>
            </w:r>
          </w:p>
        </w:tc>
        <w:tc>
          <w:tcPr>
            <w:tcW w:w="265" w:type="pct"/>
            <w:tcBorders>
              <w:top w:val="single" w:sz="4" w:space="0" w:color="auto"/>
              <w:left w:val="single" w:sz="4" w:space="0" w:color="auto"/>
              <w:bottom w:val="single" w:sz="4" w:space="0" w:color="auto"/>
              <w:right w:val="single" w:sz="4" w:space="0" w:color="auto"/>
            </w:tcBorders>
            <w:hideMark/>
          </w:tcPr>
          <w:p w14:paraId="414F9BAF"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26146B6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3025913A"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shd w:val="clear" w:color="000000" w:fill="FFFFFF"/>
            <w:noWrap/>
            <w:hideMark/>
          </w:tcPr>
          <w:p w14:paraId="7895B6F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lastRenderedPageBreak/>
              <w:t>FE8</w:t>
            </w:r>
          </w:p>
        </w:tc>
        <w:tc>
          <w:tcPr>
            <w:tcW w:w="2416" w:type="pct"/>
            <w:tcBorders>
              <w:top w:val="single" w:sz="4" w:space="0" w:color="auto"/>
              <w:left w:val="single" w:sz="4" w:space="0" w:color="auto"/>
              <w:bottom w:val="single" w:sz="4" w:space="0" w:color="auto"/>
              <w:right w:val="single" w:sz="4" w:space="0" w:color="auto"/>
            </w:tcBorders>
            <w:shd w:val="clear" w:color="000000" w:fill="FFFFFF"/>
            <w:hideMark/>
          </w:tcPr>
          <w:p w14:paraId="22999014"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kan compressies aan frequentie van 100-120 keer per minuut toedienen.</w:t>
            </w:r>
          </w:p>
        </w:tc>
        <w:tc>
          <w:tcPr>
            <w:tcW w:w="265" w:type="pct"/>
            <w:tcBorders>
              <w:top w:val="single" w:sz="4" w:space="0" w:color="auto"/>
              <w:left w:val="single" w:sz="4" w:space="0" w:color="auto"/>
              <w:bottom w:val="single" w:sz="4" w:space="0" w:color="auto"/>
              <w:right w:val="single" w:sz="4" w:space="0" w:color="auto"/>
            </w:tcBorders>
            <w:hideMark/>
          </w:tcPr>
          <w:p w14:paraId="78392175"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42C58FAC"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290FB77" w14:textId="77777777" w:rsidTr="00F877B3">
        <w:trPr>
          <w:trHeight w:val="315"/>
        </w:trPr>
        <w:tc>
          <w:tcPr>
            <w:tcW w:w="240" w:type="pct"/>
            <w:tcBorders>
              <w:top w:val="single" w:sz="4" w:space="0" w:color="auto"/>
              <w:left w:val="single" w:sz="4" w:space="0" w:color="auto"/>
              <w:bottom w:val="single" w:sz="4" w:space="0" w:color="000000"/>
              <w:right w:val="single" w:sz="4" w:space="0" w:color="auto"/>
            </w:tcBorders>
            <w:shd w:val="clear" w:color="000000" w:fill="FFFFFF"/>
            <w:noWrap/>
            <w:hideMark/>
          </w:tcPr>
          <w:p w14:paraId="2C412C7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FE9</w:t>
            </w:r>
          </w:p>
        </w:tc>
        <w:tc>
          <w:tcPr>
            <w:tcW w:w="2416" w:type="pct"/>
            <w:tcBorders>
              <w:top w:val="single" w:sz="4" w:space="0" w:color="auto"/>
              <w:left w:val="single" w:sz="4" w:space="0" w:color="auto"/>
              <w:bottom w:val="single" w:sz="4" w:space="0" w:color="000000"/>
              <w:right w:val="single" w:sz="4" w:space="0" w:color="auto"/>
            </w:tcBorders>
            <w:shd w:val="clear" w:color="000000" w:fill="FFFFFF"/>
            <w:hideMark/>
          </w:tcPr>
          <w:p w14:paraId="5B52EB1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Het device kan compressies van tenminste 5 cm diep toedienen. </w:t>
            </w:r>
          </w:p>
        </w:tc>
        <w:tc>
          <w:tcPr>
            <w:tcW w:w="265" w:type="pct"/>
            <w:tcBorders>
              <w:top w:val="single" w:sz="4" w:space="0" w:color="auto"/>
              <w:left w:val="single" w:sz="4" w:space="0" w:color="auto"/>
              <w:bottom w:val="single" w:sz="4" w:space="0" w:color="auto"/>
              <w:right w:val="single" w:sz="4" w:space="0" w:color="auto"/>
            </w:tcBorders>
            <w:hideMark/>
          </w:tcPr>
          <w:p w14:paraId="17122E8C"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2F906C2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4B8EC4B5" w14:textId="77777777" w:rsidTr="00F877B3">
        <w:trPr>
          <w:trHeight w:val="315"/>
        </w:trPr>
        <w:tc>
          <w:tcPr>
            <w:tcW w:w="240" w:type="pct"/>
            <w:tcBorders>
              <w:top w:val="nil"/>
              <w:left w:val="single" w:sz="4" w:space="0" w:color="auto"/>
              <w:bottom w:val="single" w:sz="4" w:space="0" w:color="auto"/>
              <w:right w:val="single" w:sz="4" w:space="0" w:color="auto"/>
            </w:tcBorders>
            <w:noWrap/>
            <w:hideMark/>
          </w:tcPr>
          <w:p w14:paraId="1F0BD70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FE10</w:t>
            </w:r>
          </w:p>
        </w:tc>
        <w:tc>
          <w:tcPr>
            <w:tcW w:w="2416" w:type="pct"/>
            <w:tcBorders>
              <w:top w:val="nil"/>
              <w:left w:val="single" w:sz="4" w:space="0" w:color="auto"/>
              <w:bottom w:val="single" w:sz="4" w:space="0" w:color="auto"/>
              <w:right w:val="single" w:sz="4" w:space="0" w:color="auto"/>
            </w:tcBorders>
            <w:hideMark/>
          </w:tcPr>
          <w:p w14:paraId="2444F65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gaat terug naar vooraf gedefinieerde instellingen zodra het opnieuw wordt opgestart.</w:t>
            </w:r>
          </w:p>
        </w:tc>
        <w:tc>
          <w:tcPr>
            <w:tcW w:w="265" w:type="pct"/>
            <w:tcBorders>
              <w:top w:val="single" w:sz="4" w:space="0" w:color="auto"/>
              <w:left w:val="single" w:sz="4" w:space="0" w:color="auto"/>
              <w:bottom w:val="single" w:sz="4" w:space="0" w:color="auto"/>
              <w:right w:val="single" w:sz="4" w:space="0" w:color="auto"/>
            </w:tcBorders>
            <w:hideMark/>
          </w:tcPr>
          <w:p w14:paraId="04AC514A"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61B72EE4"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2555EC7"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F1D327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FE11</w:t>
            </w:r>
          </w:p>
        </w:tc>
        <w:tc>
          <w:tcPr>
            <w:tcW w:w="2416" w:type="pct"/>
            <w:tcBorders>
              <w:top w:val="single" w:sz="4" w:space="0" w:color="auto"/>
              <w:left w:val="single" w:sz="4" w:space="0" w:color="auto"/>
              <w:bottom w:val="single" w:sz="4" w:space="0" w:color="auto"/>
              <w:right w:val="single" w:sz="4" w:space="0" w:color="auto"/>
            </w:tcBorders>
            <w:hideMark/>
          </w:tcPr>
          <w:p w14:paraId="5E25C97C"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geeft een akoestisch signaal ter voorbereiding van twee ventilaties.</w:t>
            </w:r>
          </w:p>
        </w:tc>
        <w:tc>
          <w:tcPr>
            <w:tcW w:w="265" w:type="pct"/>
            <w:tcBorders>
              <w:top w:val="single" w:sz="4" w:space="0" w:color="auto"/>
              <w:left w:val="single" w:sz="4" w:space="0" w:color="auto"/>
              <w:bottom w:val="single" w:sz="4" w:space="0" w:color="auto"/>
              <w:right w:val="single" w:sz="4" w:space="0" w:color="auto"/>
            </w:tcBorders>
            <w:hideMark/>
          </w:tcPr>
          <w:p w14:paraId="6AAF741C"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68063CB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6CC6C2CB"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3021C7A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FE12</w:t>
            </w:r>
          </w:p>
        </w:tc>
        <w:tc>
          <w:tcPr>
            <w:tcW w:w="2416" w:type="pct"/>
            <w:tcBorders>
              <w:top w:val="single" w:sz="4" w:space="0" w:color="auto"/>
              <w:left w:val="single" w:sz="4" w:space="0" w:color="auto"/>
              <w:bottom w:val="single" w:sz="4" w:space="0" w:color="auto"/>
              <w:right w:val="single" w:sz="4" w:space="0" w:color="auto"/>
            </w:tcBorders>
            <w:hideMark/>
          </w:tcPr>
          <w:p w14:paraId="1AF4C62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geeft een herkenbare alarmering bij het onderbreken van massages gedurende meer dan 5 seconden.</w:t>
            </w:r>
          </w:p>
        </w:tc>
        <w:tc>
          <w:tcPr>
            <w:tcW w:w="265" w:type="pct"/>
            <w:tcBorders>
              <w:top w:val="single" w:sz="4" w:space="0" w:color="auto"/>
              <w:left w:val="single" w:sz="4" w:space="0" w:color="auto"/>
              <w:bottom w:val="single" w:sz="4" w:space="0" w:color="auto"/>
              <w:right w:val="single" w:sz="4" w:space="0" w:color="auto"/>
            </w:tcBorders>
            <w:hideMark/>
          </w:tcPr>
          <w:p w14:paraId="3B61BAE0"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2F4B09E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60C0ED20" w14:textId="77777777" w:rsidTr="00F877B3">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202BDF9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FE13</w:t>
            </w:r>
          </w:p>
        </w:tc>
        <w:tc>
          <w:tcPr>
            <w:tcW w:w="2416" w:type="pct"/>
            <w:tcBorders>
              <w:top w:val="single" w:sz="4" w:space="0" w:color="auto"/>
              <w:left w:val="single" w:sz="4" w:space="0" w:color="auto"/>
              <w:bottom w:val="single" w:sz="4" w:space="0" w:color="auto"/>
              <w:right w:val="single" w:sz="4" w:space="0" w:color="auto"/>
            </w:tcBorders>
            <w:hideMark/>
          </w:tcPr>
          <w:p w14:paraId="4E2D181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Het device is geschikt voor het toedienen van mechanische </w:t>
            </w:r>
            <w:proofErr w:type="spellStart"/>
            <w:r w:rsidRPr="00D93BC0">
              <w:rPr>
                <w:rFonts w:ascii="Yu Gothic Medium" w:eastAsia="Yu Gothic Medium" w:hAnsi="Yu Gothic Medium" w:cs="Times New Roman" w:hint="eastAsia"/>
                <w:sz w:val="16"/>
                <w:szCs w:val="16"/>
              </w:rPr>
              <w:t>thoraxcompressies</w:t>
            </w:r>
            <w:proofErr w:type="spellEnd"/>
            <w:r w:rsidRPr="00D93BC0">
              <w:rPr>
                <w:rFonts w:ascii="Yu Gothic Medium" w:eastAsia="Yu Gothic Medium" w:hAnsi="Yu Gothic Medium" w:cs="Times New Roman" w:hint="eastAsia"/>
                <w:sz w:val="16"/>
                <w:szCs w:val="16"/>
              </w:rPr>
              <w:t xml:space="preserve"> van kritieke patiënten gedurende transport buiten, in voertuigen en helikopters en/of bij een hellingshoek tot 45 graden (i.v.m. afdaling via een trap) zonder dat dit effect heeft op de kwaliteit van de compressies.</w:t>
            </w:r>
          </w:p>
        </w:tc>
        <w:tc>
          <w:tcPr>
            <w:tcW w:w="265" w:type="pct"/>
            <w:tcBorders>
              <w:top w:val="single" w:sz="4" w:space="0" w:color="auto"/>
              <w:left w:val="single" w:sz="4" w:space="0" w:color="auto"/>
              <w:bottom w:val="single" w:sz="4" w:space="0" w:color="auto"/>
              <w:right w:val="single" w:sz="4" w:space="0" w:color="auto"/>
            </w:tcBorders>
            <w:hideMark/>
          </w:tcPr>
          <w:p w14:paraId="330216B4"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722DC3E4"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2F85CB84"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6455C2A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FE14</w:t>
            </w:r>
          </w:p>
        </w:tc>
        <w:tc>
          <w:tcPr>
            <w:tcW w:w="2416" w:type="pct"/>
            <w:tcBorders>
              <w:top w:val="single" w:sz="4" w:space="0" w:color="auto"/>
              <w:left w:val="single" w:sz="4" w:space="0" w:color="auto"/>
              <w:bottom w:val="single" w:sz="4" w:space="0" w:color="auto"/>
              <w:right w:val="single" w:sz="4" w:space="0" w:color="auto"/>
            </w:tcBorders>
            <w:hideMark/>
          </w:tcPr>
          <w:p w14:paraId="4919A5A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Het </w:t>
            </w:r>
            <w:proofErr w:type="spellStart"/>
            <w:r w:rsidRPr="00D93BC0">
              <w:rPr>
                <w:rFonts w:ascii="Yu Gothic Medium" w:eastAsia="Yu Gothic Medium" w:hAnsi="Yu Gothic Medium" w:cs="Times New Roman" w:hint="eastAsia"/>
                <w:sz w:val="16"/>
                <w:szCs w:val="16"/>
              </w:rPr>
              <w:t>defibrileren</w:t>
            </w:r>
            <w:proofErr w:type="spellEnd"/>
            <w:r w:rsidRPr="00D93BC0">
              <w:rPr>
                <w:rFonts w:ascii="Yu Gothic Medium" w:eastAsia="Yu Gothic Medium" w:hAnsi="Yu Gothic Medium" w:cs="Times New Roman" w:hint="eastAsia"/>
                <w:sz w:val="16"/>
                <w:szCs w:val="16"/>
              </w:rPr>
              <w:t xml:space="preserve"> is niet gecontra-indiceerd tijdens het gebruik van het device.</w:t>
            </w:r>
          </w:p>
        </w:tc>
        <w:tc>
          <w:tcPr>
            <w:tcW w:w="265" w:type="pct"/>
            <w:tcBorders>
              <w:top w:val="single" w:sz="4" w:space="0" w:color="auto"/>
              <w:left w:val="single" w:sz="4" w:space="0" w:color="auto"/>
              <w:bottom w:val="single" w:sz="4" w:space="0" w:color="auto"/>
              <w:right w:val="single" w:sz="4" w:space="0" w:color="auto"/>
            </w:tcBorders>
            <w:hideMark/>
          </w:tcPr>
          <w:p w14:paraId="77F51D2E"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116D774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484B767"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ADD4FE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FE15</w:t>
            </w:r>
          </w:p>
        </w:tc>
        <w:tc>
          <w:tcPr>
            <w:tcW w:w="2416" w:type="pct"/>
            <w:tcBorders>
              <w:top w:val="single" w:sz="4" w:space="0" w:color="auto"/>
              <w:left w:val="single" w:sz="4" w:space="0" w:color="auto"/>
              <w:bottom w:val="single" w:sz="4" w:space="0" w:color="auto"/>
              <w:right w:val="single" w:sz="4" w:space="0" w:color="auto"/>
            </w:tcBorders>
            <w:hideMark/>
          </w:tcPr>
          <w:p w14:paraId="57505A84"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backboard is röntgen doorlaatbaar.</w:t>
            </w:r>
          </w:p>
        </w:tc>
        <w:tc>
          <w:tcPr>
            <w:tcW w:w="265" w:type="pct"/>
            <w:tcBorders>
              <w:top w:val="single" w:sz="4" w:space="0" w:color="auto"/>
              <w:left w:val="single" w:sz="4" w:space="0" w:color="auto"/>
              <w:bottom w:val="single" w:sz="4" w:space="0" w:color="auto"/>
              <w:right w:val="single" w:sz="4" w:space="0" w:color="auto"/>
            </w:tcBorders>
            <w:hideMark/>
          </w:tcPr>
          <w:p w14:paraId="40AD59DD"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hideMark/>
          </w:tcPr>
          <w:p w14:paraId="555D39F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0C5B91B" w14:textId="77777777" w:rsidTr="00F877B3">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227CD6FE"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FE16</w:t>
            </w:r>
          </w:p>
        </w:tc>
        <w:tc>
          <w:tcPr>
            <w:tcW w:w="2416" w:type="pct"/>
            <w:tcBorders>
              <w:top w:val="single" w:sz="4" w:space="0" w:color="auto"/>
              <w:left w:val="single" w:sz="4" w:space="0" w:color="auto"/>
              <w:bottom w:val="single" w:sz="4" w:space="0" w:color="auto"/>
              <w:right w:val="single" w:sz="4" w:space="0" w:color="auto"/>
            </w:tcBorders>
            <w:hideMark/>
          </w:tcPr>
          <w:p w14:paraId="2A50896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Gedurende toepassing van het device is het mogelijk om beeldvormende diagnostiek en therapie uit te voeren middels de C-boog, en kan de C-boog de benodigde posities innemen op de interventiekamers. Hierbij is het device geen beperkende factor.</w:t>
            </w:r>
          </w:p>
        </w:tc>
        <w:tc>
          <w:tcPr>
            <w:tcW w:w="265" w:type="pct"/>
            <w:tcBorders>
              <w:top w:val="single" w:sz="4" w:space="0" w:color="auto"/>
              <w:left w:val="single" w:sz="4" w:space="0" w:color="auto"/>
              <w:bottom w:val="single" w:sz="4" w:space="0" w:color="auto"/>
              <w:right w:val="single" w:sz="4" w:space="0" w:color="auto"/>
            </w:tcBorders>
            <w:hideMark/>
          </w:tcPr>
          <w:p w14:paraId="6EB3A73A"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hideMark/>
          </w:tcPr>
          <w:p w14:paraId="7D235D7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7F107D4"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4C5B2C0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FE17</w:t>
            </w:r>
          </w:p>
        </w:tc>
        <w:tc>
          <w:tcPr>
            <w:tcW w:w="2416" w:type="pct"/>
            <w:tcBorders>
              <w:top w:val="single" w:sz="4" w:space="0" w:color="auto"/>
              <w:left w:val="single" w:sz="4" w:space="0" w:color="auto"/>
              <w:bottom w:val="single" w:sz="4" w:space="0" w:color="auto"/>
              <w:right w:val="single" w:sz="4" w:space="0" w:color="auto"/>
            </w:tcBorders>
            <w:hideMark/>
          </w:tcPr>
          <w:p w14:paraId="60B505F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dient in de beschermhoes/verpakking aan de wand van de ambulance bevestigd te kunnen worden en gelijktijdig aan de netspanning verbonden kunnen worden.</w:t>
            </w:r>
          </w:p>
        </w:tc>
        <w:tc>
          <w:tcPr>
            <w:tcW w:w="265" w:type="pct"/>
            <w:tcBorders>
              <w:top w:val="single" w:sz="4" w:space="0" w:color="auto"/>
              <w:left w:val="single" w:sz="4" w:space="0" w:color="auto"/>
              <w:bottom w:val="single" w:sz="4" w:space="0" w:color="auto"/>
              <w:right w:val="single" w:sz="4" w:space="0" w:color="auto"/>
            </w:tcBorders>
            <w:hideMark/>
          </w:tcPr>
          <w:p w14:paraId="1BB2FDD9"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3CC11FE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bl>
    <w:p w14:paraId="2E39D3AC" w14:textId="77777777" w:rsidR="007C2FF2" w:rsidRDefault="007C2FF2" w:rsidP="007C2FF2"/>
    <w:p w14:paraId="1AC4A736" w14:textId="77777777" w:rsidR="007C2FF2" w:rsidRDefault="007C2FF2" w:rsidP="007C2FF2"/>
    <w:p w14:paraId="3F8EFE95" w14:textId="1FF5D925" w:rsidR="007C2FF2" w:rsidRDefault="007C2FF2" w:rsidP="007C2FF2">
      <w:r>
        <w:br w:type="page"/>
      </w:r>
    </w:p>
    <w:p w14:paraId="26215178" w14:textId="5A3CC614" w:rsidR="007C2FF2" w:rsidRDefault="00E82B35" w:rsidP="00E82B35">
      <w:pPr>
        <w:pStyle w:val="Kop2"/>
        <w:numPr>
          <w:ilvl w:val="0"/>
          <w:numId w:val="30"/>
        </w:numPr>
      </w:pPr>
      <w:bookmarkStart w:id="3" w:name="_Toc130468098"/>
      <w:r>
        <w:lastRenderedPageBreak/>
        <w:t>Gebruiksvriendelijkheid</w:t>
      </w:r>
      <w:bookmarkEnd w:id="3"/>
      <w:r>
        <w:t xml:space="preserve"> </w:t>
      </w:r>
    </w:p>
    <w:p w14:paraId="3C97C0DA" w14:textId="77777777" w:rsidR="00E82B35" w:rsidRDefault="00E82B35" w:rsidP="00E82B35"/>
    <w:tbl>
      <w:tblPr>
        <w:tblW w:w="5000" w:type="pct"/>
        <w:tblCellMar>
          <w:top w:w="15" w:type="dxa"/>
          <w:left w:w="70" w:type="dxa"/>
          <w:bottom w:w="15" w:type="dxa"/>
          <w:right w:w="70" w:type="dxa"/>
        </w:tblCellMar>
        <w:tblLook w:val="04A0" w:firstRow="1" w:lastRow="0" w:firstColumn="1" w:lastColumn="0" w:noHBand="0" w:noVBand="1"/>
      </w:tblPr>
      <w:tblGrid>
        <w:gridCol w:w="619"/>
        <w:gridCol w:w="6689"/>
        <w:gridCol w:w="891"/>
        <w:gridCol w:w="5749"/>
      </w:tblGrid>
      <w:tr w:rsidR="00D93BC0" w:rsidRPr="00D93BC0" w14:paraId="4886309A" w14:textId="77777777" w:rsidTr="00D93BC0">
        <w:trPr>
          <w:trHeight w:val="390"/>
        </w:trPr>
        <w:tc>
          <w:tcPr>
            <w:tcW w:w="24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0A25AD"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Eis</w:t>
            </w:r>
          </w:p>
        </w:tc>
        <w:tc>
          <w:tcPr>
            <w:tcW w:w="24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C542B65"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Omschrijving</w:t>
            </w:r>
          </w:p>
        </w:tc>
        <w:tc>
          <w:tcPr>
            <w:tcW w:w="26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411C1D1" w14:textId="6B79637F" w:rsidR="00D93BC0" w:rsidRPr="00D93BC0" w:rsidRDefault="00F877B3" w:rsidP="00D93BC0">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Ja/nee</w:t>
            </w:r>
          </w:p>
        </w:tc>
        <w:tc>
          <w:tcPr>
            <w:tcW w:w="208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456024"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Toelichting leverancier</w:t>
            </w:r>
          </w:p>
        </w:tc>
      </w:tr>
      <w:tr w:rsidR="00D93BC0" w:rsidRPr="00D93BC0" w14:paraId="6D3AD67B" w14:textId="77777777" w:rsidTr="00D93BC0">
        <w:trPr>
          <w:trHeight w:val="645"/>
        </w:trPr>
        <w:tc>
          <w:tcPr>
            <w:tcW w:w="240" w:type="pct"/>
            <w:tcBorders>
              <w:top w:val="single" w:sz="4" w:space="0" w:color="auto"/>
              <w:left w:val="single" w:sz="4" w:space="0" w:color="auto"/>
              <w:bottom w:val="single" w:sz="4" w:space="0" w:color="auto"/>
              <w:right w:val="single" w:sz="4" w:space="0" w:color="auto"/>
            </w:tcBorders>
            <w:noWrap/>
            <w:vAlign w:val="bottom"/>
            <w:hideMark/>
          </w:tcPr>
          <w:p w14:paraId="5F03508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GE1</w:t>
            </w:r>
          </w:p>
        </w:tc>
        <w:tc>
          <w:tcPr>
            <w:tcW w:w="2416" w:type="pct"/>
            <w:tcBorders>
              <w:top w:val="single" w:sz="4" w:space="0" w:color="auto"/>
              <w:left w:val="single" w:sz="4" w:space="0" w:color="auto"/>
              <w:bottom w:val="single" w:sz="4" w:space="0" w:color="auto"/>
              <w:right w:val="single" w:sz="4" w:space="0" w:color="auto"/>
            </w:tcBorders>
            <w:vAlign w:val="bottom"/>
            <w:hideMark/>
          </w:tcPr>
          <w:p w14:paraId="1D34F09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Kalibratie/functionele test kan door een bekwame gebruiker uitgevoerd worden. In praktijk zal dit voor aanvang dienst worden gedaan.</w:t>
            </w:r>
          </w:p>
        </w:tc>
        <w:tc>
          <w:tcPr>
            <w:tcW w:w="265" w:type="pct"/>
            <w:tcBorders>
              <w:top w:val="single" w:sz="4" w:space="0" w:color="auto"/>
              <w:left w:val="single" w:sz="4" w:space="0" w:color="auto"/>
              <w:bottom w:val="single" w:sz="4" w:space="0" w:color="auto"/>
              <w:right w:val="single" w:sz="4" w:space="0" w:color="auto"/>
            </w:tcBorders>
            <w:vAlign w:val="bottom"/>
            <w:hideMark/>
          </w:tcPr>
          <w:p w14:paraId="12FE5E0C"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436AA4A3"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A2967E0" w14:textId="77777777" w:rsidTr="00D93BC0">
        <w:trPr>
          <w:trHeight w:val="315"/>
        </w:trPr>
        <w:tc>
          <w:tcPr>
            <w:tcW w:w="240" w:type="pct"/>
            <w:tcBorders>
              <w:top w:val="single" w:sz="4" w:space="0" w:color="auto"/>
              <w:left w:val="single" w:sz="4" w:space="0" w:color="auto"/>
              <w:bottom w:val="single" w:sz="4" w:space="0" w:color="auto"/>
              <w:right w:val="single" w:sz="4" w:space="0" w:color="auto"/>
            </w:tcBorders>
            <w:noWrap/>
            <w:vAlign w:val="bottom"/>
            <w:hideMark/>
          </w:tcPr>
          <w:p w14:paraId="054321A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GE2</w:t>
            </w:r>
          </w:p>
        </w:tc>
        <w:tc>
          <w:tcPr>
            <w:tcW w:w="2416" w:type="pct"/>
            <w:tcBorders>
              <w:top w:val="single" w:sz="4" w:space="0" w:color="auto"/>
              <w:left w:val="single" w:sz="4" w:space="0" w:color="auto"/>
              <w:bottom w:val="single" w:sz="4" w:space="0" w:color="auto"/>
              <w:right w:val="single" w:sz="4" w:space="0" w:color="auto"/>
            </w:tcBorders>
            <w:vAlign w:val="bottom"/>
            <w:hideMark/>
          </w:tcPr>
          <w:p w14:paraId="7B6EA59B"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Kalibratie/functionele test vindt automatisch plaats na inschakelen device.</w:t>
            </w:r>
          </w:p>
        </w:tc>
        <w:tc>
          <w:tcPr>
            <w:tcW w:w="265" w:type="pct"/>
            <w:tcBorders>
              <w:top w:val="single" w:sz="4" w:space="0" w:color="auto"/>
              <w:left w:val="single" w:sz="4" w:space="0" w:color="auto"/>
              <w:bottom w:val="single" w:sz="4" w:space="0" w:color="auto"/>
              <w:right w:val="single" w:sz="4" w:space="0" w:color="auto"/>
            </w:tcBorders>
            <w:vAlign w:val="bottom"/>
            <w:hideMark/>
          </w:tcPr>
          <w:p w14:paraId="5ED43660"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0E36DF83"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5B261E00" w14:textId="77777777" w:rsidTr="00D93BC0">
        <w:trPr>
          <w:trHeight w:val="315"/>
        </w:trPr>
        <w:tc>
          <w:tcPr>
            <w:tcW w:w="240" w:type="pct"/>
            <w:tcBorders>
              <w:top w:val="single" w:sz="4" w:space="0" w:color="auto"/>
              <w:left w:val="single" w:sz="4" w:space="0" w:color="auto"/>
              <w:bottom w:val="single" w:sz="4" w:space="0" w:color="auto"/>
              <w:right w:val="single" w:sz="4" w:space="0" w:color="auto"/>
            </w:tcBorders>
            <w:noWrap/>
            <w:vAlign w:val="bottom"/>
            <w:hideMark/>
          </w:tcPr>
          <w:p w14:paraId="5182DA8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GE3</w:t>
            </w:r>
          </w:p>
        </w:tc>
        <w:tc>
          <w:tcPr>
            <w:tcW w:w="2416" w:type="pct"/>
            <w:tcBorders>
              <w:top w:val="single" w:sz="4" w:space="0" w:color="auto"/>
              <w:left w:val="single" w:sz="4" w:space="0" w:color="auto"/>
              <w:bottom w:val="single" w:sz="4" w:space="0" w:color="auto"/>
              <w:right w:val="single" w:sz="4" w:space="0" w:color="auto"/>
            </w:tcBorders>
            <w:vAlign w:val="bottom"/>
            <w:hideMark/>
          </w:tcPr>
          <w:p w14:paraId="2407862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Kalibratie/functionele test duurt maximaal 30 seconden.</w:t>
            </w:r>
          </w:p>
        </w:tc>
        <w:tc>
          <w:tcPr>
            <w:tcW w:w="265" w:type="pct"/>
            <w:tcBorders>
              <w:top w:val="single" w:sz="4" w:space="0" w:color="auto"/>
              <w:left w:val="single" w:sz="4" w:space="0" w:color="auto"/>
              <w:bottom w:val="single" w:sz="4" w:space="0" w:color="auto"/>
              <w:right w:val="single" w:sz="4" w:space="0" w:color="auto"/>
            </w:tcBorders>
            <w:vAlign w:val="bottom"/>
            <w:hideMark/>
          </w:tcPr>
          <w:p w14:paraId="4FB256B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07B58E70"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6A0A8D8" w14:textId="77777777" w:rsidTr="00D93BC0">
        <w:trPr>
          <w:trHeight w:val="315"/>
        </w:trPr>
        <w:tc>
          <w:tcPr>
            <w:tcW w:w="240" w:type="pct"/>
            <w:tcBorders>
              <w:top w:val="single" w:sz="4" w:space="0" w:color="auto"/>
              <w:left w:val="single" w:sz="4" w:space="0" w:color="auto"/>
              <w:bottom w:val="single" w:sz="4" w:space="0" w:color="auto"/>
              <w:right w:val="single" w:sz="4" w:space="0" w:color="auto"/>
            </w:tcBorders>
            <w:noWrap/>
            <w:vAlign w:val="bottom"/>
            <w:hideMark/>
          </w:tcPr>
          <w:p w14:paraId="6059D27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GE4</w:t>
            </w:r>
          </w:p>
        </w:tc>
        <w:tc>
          <w:tcPr>
            <w:tcW w:w="2416" w:type="pct"/>
            <w:tcBorders>
              <w:top w:val="single" w:sz="4" w:space="0" w:color="auto"/>
              <w:left w:val="single" w:sz="4" w:space="0" w:color="auto"/>
              <w:bottom w:val="single" w:sz="4" w:space="0" w:color="auto"/>
              <w:right w:val="single" w:sz="4" w:space="0" w:color="auto"/>
            </w:tcBorders>
            <w:vAlign w:val="bottom"/>
            <w:hideMark/>
          </w:tcPr>
          <w:p w14:paraId="70ED2C93"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De opstarttijd van het device duurt maximaal 2</w:t>
            </w:r>
            <w:r w:rsidRPr="00D93BC0">
              <w:rPr>
                <w:rFonts w:ascii="Yu Gothic Medium" w:eastAsia="Yu Gothic Medium" w:hAnsi="Yu Gothic Medium" w:cs="Times New Roman"/>
                <w:color w:val="auto"/>
                <w:sz w:val="16"/>
                <w:szCs w:val="16"/>
              </w:rPr>
              <w:t>5 seconden/minuten door een geoefende gebruiker.</w:t>
            </w:r>
          </w:p>
        </w:tc>
        <w:tc>
          <w:tcPr>
            <w:tcW w:w="265" w:type="pct"/>
            <w:tcBorders>
              <w:top w:val="single" w:sz="4" w:space="0" w:color="auto"/>
              <w:left w:val="single" w:sz="4" w:space="0" w:color="auto"/>
              <w:bottom w:val="single" w:sz="4" w:space="0" w:color="auto"/>
              <w:right w:val="single" w:sz="4" w:space="0" w:color="auto"/>
            </w:tcBorders>
            <w:vAlign w:val="bottom"/>
            <w:hideMark/>
          </w:tcPr>
          <w:p w14:paraId="55D3E67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3D3CF570"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bl>
    <w:p w14:paraId="1638B318" w14:textId="77777777" w:rsidR="00E82B35" w:rsidRDefault="00E82B35" w:rsidP="00E82B35"/>
    <w:p w14:paraId="72D02064" w14:textId="77777777" w:rsidR="00771D84" w:rsidRDefault="00771D84" w:rsidP="00E82B35"/>
    <w:p w14:paraId="494F78A2" w14:textId="77777777" w:rsidR="00771D84" w:rsidRDefault="00771D84" w:rsidP="00E82B35"/>
    <w:p w14:paraId="3CA65861" w14:textId="58DA15BC" w:rsidR="00771D84" w:rsidRDefault="00771D84" w:rsidP="00E82B35">
      <w:r>
        <w:br w:type="page"/>
      </w:r>
    </w:p>
    <w:p w14:paraId="4180BC44" w14:textId="37667974" w:rsidR="00771D84" w:rsidRDefault="00447B8A" w:rsidP="00447B8A">
      <w:pPr>
        <w:pStyle w:val="Kop2"/>
        <w:numPr>
          <w:ilvl w:val="0"/>
          <w:numId w:val="30"/>
        </w:numPr>
      </w:pPr>
      <w:bookmarkStart w:id="4" w:name="_Toc130468099"/>
      <w:r>
        <w:lastRenderedPageBreak/>
        <w:t>Techniek</w:t>
      </w:r>
      <w:bookmarkEnd w:id="4"/>
      <w:r>
        <w:t xml:space="preserve"> </w:t>
      </w:r>
    </w:p>
    <w:p w14:paraId="5EA02B87" w14:textId="77777777" w:rsidR="00447B8A" w:rsidRDefault="00447B8A" w:rsidP="00447B8A"/>
    <w:tbl>
      <w:tblPr>
        <w:tblW w:w="5000" w:type="pct"/>
        <w:tblCellMar>
          <w:top w:w="15" w:type="dxa"/>
          <w:left w:w="70" w:type="dxa"/>
          <w:bottom w:w="15" w:type="dxa"/>
          <w:right w:w="70" w:type="dxa"/>
        </w:tblCellMar>
        <w:tblLook w:val="04A0" w:firstRow="1" w:lastRow="0" w:firstColumn="1" w:lastColumn="0" w:noHBand="0" w:noVBand="1"/>
      </w:tblPr>
      <w:tblGrid>
        <w:gridCol w:w="619"/>
        <w:gridCol w:w="6689"/>
        <w:gridCol w:w="891"/>
        <w:gridCol w:w="5749"/>
      </w:tblGrid>
      <w:tr w:rsidR="00D93BC0" w:rsidRPr="00D93BC0" w14:paraId="3CC5A8DF" w14:textId="77777777" w:rsidTr="00F877B3">
        <w:trPr>
          <w:trHeight w:val="390"/>
        </w:trPr>
        <w:tc>
          <w:tcPr>
            <w:tcW w:w="240" w:type="pct"/>
            <w:tcBorders>
              <w:top w:val="single" w:sz="4" w:space="0" w:color="auto"/>
              <w:left w:val="single" w:sz="4" w:space="0" w:color="auto"/>
              <w:bottom w:val="single" w:sz="4" w:space="0" w:color="auto"/>
              <w:right w:val="single" w:sz="4" w:space="0" w:color="auto"/>
            </w:tcBorders>
            <w:shd w:val="clear" w:color="000000" w:fill="F2F2F2"/>
            <w:noWrap/>
            <w:hideMark/>
          </w:tcPr>
          <w:p w14:paraId="2CE6D6BB"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Eis</w:t>
            </w:r>
          </w:p>
        </w:tc>
        <w:tc>
          <w:tcPr>
            <w:tcW w:w="2416" w:type="pct"/>
            <w:tcBorders>
              <w:top w:val="single" w:sz="4" w:space="0" w:color="auto"/>
              <w:left w:val="single" w:sz="4" w:space="0" w:color="auto"/>
              <w:bottom w:val="single" w:sz="4" w:space="0" w:color="auto"/>
              <w:right w:val="single" w:sz="4" w:space="0" w:color="auto"/>
            </w:tcBorders>
            <w:shd w:val="clear" w:color="000000" w:fill="F2F2F2"/>
            <w:hideMark/>
          </w:tcPr>
          <w:p w14:paraId="2EC87D68"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Omschrijving</w:t>
            </w:r>
          </w:p>
        </w:tc>
        <w:tc>
          <w:tcPr>
            <w:tcW w:w="265" w:type="pct"/>
            <w:tcBorders>
              <w:top w:val="single" w:sz="4" w:space="0" w:color="auto"/>
              <w:left w:val="single" w:sz="4" w:space="0" w:color="auto"/>
              <w:bottom w:val="single" w:sz="4" w:space="0" w:color="auto"/>
              <w:right w:val="single" w:sz="4" w:space="0" w:color="auto"/>
            </w:tcBorders>
            <w:shd w:val="clear" w:color="000000" w:fill="F2F2F2"/>
            <w:hideMark/>
          </w:tcPr>
          <w:p w14:paraId="5C7FBE78" w14:textId="2AEAFB38" w:rsidR="00D93BC0" w:rsidRPr="00D93BC0" w:rsidRDefault="00F877B3" w:rsidP="00D93BC0">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Ja/nee</w:t>
            </w:r>
          </w:p>
        </w:tc>
        <w:tc>
          <w:tcPr>
            <w:tcW w:w="2080" w:type="pct"/>
            <w:tcBorders>
              <w:top w:val="single" w:sz="4" w:space="0" w:color="auto"/>
              <w:left w:val="single" w:sz="4" w:space="0" w:color="auto"/>
              <w:bottom w:val="single" w:sz="4" w:space="0" w:color="auto"/>
              <w:right w:val="single" w:sz="4" w:space="0" w:color="auto"/>
            </w:tcBorders>
            <w:shd w:val="clear" w:color="000000" w:fill="F2F2F2"/>
            <w:noWrap/>
            <w:hideMark/>
          </w:tcPr>
          <w:p w14:paraId="2BBAEA92"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Toelichting leverancier</w:t>
            </w:r>
          </w:p>
        </w:tc>
      </w:tr>
      <w:tr w:rsidR="00D93BC0" w:rsidRPr="00D93BC0" w14:paraId="56674549" w14:textId="77777777" w:rsidTr="00F877B3">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05EC57F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TE1</w:t>
            </w:r>
          </w:p>
        </w:tc>
        <w:tc>
          <w:tcPr>
            <w:tcW w:w="2416" w:type="pct"/>
            <w:tcBorders>
              <w:top w:val="single" w:sz="4" w:space="0" w:color="auto"/>
              <w:left w:val="single" w:sz="4" w:space="0" w:color="auto"/>
              <w:bottom w:val="single" w:sz="4" w:space="0" w:color="auto"/>
              <w:right w:val="single" w:sz="4" w:space="0" w:color="auto"/>
            </w:tcBorders>
            <w:hideMark/>
          </w:tcPr>
          <w:p w14:paraId="56F685B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apparaat inclusief het beeldscherm dient in alle Nederlandse weersomstandigheden (temperatuur van -20 tot +50 graden Celsius en slagregen) te gebruiken te zijn, met uitzondering van extremen.</w:t>
            </w:r>
          </w:p>
        </w:tc>
        <w:tc>
          <w:tcPr>
            <w:tcW w:w="265" w:type="pct"/>
            <w:tcBorders>
              <w:top w:val="single" w:sz="4" w:space="0" w:color="auto"/>
              <w:left w:val="single" w:sz="4" w:space="0" w:color="auto"/>
              <w:bottom w:val="single" w:sz="4" w:space="0" w:color="auto"/>
              <w:right w:val="single" w:sz="4" w:space="0" w:color="auto"/>
            </w:tcBorders>
            <w:hideMark/>
          </w:tcPr>
          <w:p w14:paraId="4A750DDB"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hideMark/>
          </w:tcPr>
          <w:p w14:paraId="07A169D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1611818F" w14:textId="77777777" w:rsidTr="00F877B3">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52D9E0F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TE2</w:t>
            </w:r>
          </w:p>
        </w:tc>
        <w:tc>
          <w:tcPr>
            <w:tcW w:w="2416" w:type="pct"/>
            <w:tcBorders>
              <w:top w:val="single" w:sz="4" w:space="0" w:color="auto"/>
              <w:left w:val="single" w:sz="4" w:space="0" w:color="auto"/>
              <w:bottom w:val="single" w:sz="4" w:space="0" w:color="auto"/>
              <w:right w:val="single" w:sz="4" w:space="0" w:color="auto"/>
            </w:tcBorders>
            <w:hideMark/>
          </w:tcPr>
          <w:p w14:paraId="0B98C06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Beeldscherm geeft in alle omstandigheden (zowel overdag als in de nacht) een duidelijk leesbaar beeld.</w:t>
            </w:r>
          </w:p>
        </w:tc>
        <w:tc>
          <w:tcPr>
            <w:tcW w:w="265" w:type="pct"/>
            <w:tcBorders>
              <w:top w:val="single" w:sz="4" w:space="0" w:color="auto"/>
              <w:left w:val="single" w:sz="4" w:space="0" w:color="auto"/>
              <w:bottom w:val="single" w:sz="4" w:space="0" w:color="auto"/>
              <w:right w:val="single" w:sz="4" w:space="0" w:color="auto"/>
            </w:tcBorders>
            <w:hideMark/>
          </w:tcPr>
          <w:p w14:paraId="7E19B9E8"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hideMark/>
          </w:tcPr>
          <w:p w14:paraId="3BFDE39B"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347C3B29"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8A4130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TE3</w:t>
            </w:r>
          </w:p>
        </w:tc>
        <w:tc>
          <w:tcPr>
            <w:tcW w:w="2416" w:type="pct"/>
            <w:tcBorders>
              <w:top w:val="single" w:sz="4" w:space="0" w:color="auto"/>
              <w:left w:val="single" w:sz="4" w:space="0" w:color="auto"/>
              <w:bottom w:val="single" w:sz="4" w:space="0" w:color="auto"/>
              <w:right w:val="single" w:sz="4" w:space="0" w:color="auto"/>
            </w:tcBorders>
            <w:hideMark/>
          </w:tcPr>
          <w:p w14:paraId="097AE9B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De aandrijving van het device dient elektrisch te zijn en te beschikken over een accu.</w:t>
            </w:r>
          </w:p>
        </w:tc>
        <w:tc>
          <w:tcPr>
            <w:tcW w:w="265" w:type="pct"/>
            <w:tcBorders>
              <w:top w:val="single" w:sz="4" w:space="0" w:color="auto"/>
              <w:left w:val="single" w:sz="4" w:space="0" w:color="auto"/>
              <w:bottom w:val="single" w:sz="4" w:space="0" w:color="auto"/>
              <w:right w:val="single" w:sz="4" w:space="0" w:color="auto"/>
            </w:tcBorders>
            <w:hideMark/>
          </w:tcPr>
          <w:p w14:paraId="4B648963"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6AF7837D"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4D0F9D60"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1CF66B5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TE4</w:t>
            </w:r>
          </w:p>
        </w:tc>
        <w:tc>
          <w:tcPr>
            <w:tcW w:w="2416" w:type="pct"/>
            <w:tcBorders>
              <w:top w:val="single" w:sz="4" w:space="0" w:color="auto"/>
              <w:left w:val="single" w:sz="4" w:space="0" w:color="auto"/>
              <w:bottom w:val="single" w:sz="4" w:space="0" w:color="auto"/>
              <w:right w:val="single" w:sz="4" w:space="0" w:color="auto"/>
            </w:tcBorders>
            <w:hideMark/>
          </w:tcPr>
          <w:p w14:paraId="34809B1C" w14:textId="0AA28333"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Mogelijkheid tot het wisselen van de accu bij netstroom om </w:t>
            </w:r>
            <w:r w:rsidR="00F877B3" w:rsidRPr="00D93BC0">
              <w:rPr>
                <w:rFonts w:ascii="Yu Gothic Medium" w:eastAsia="Yu Gothic Medium" w:hAnsi="Yu Gothic Medium" w:cs="Times New Roman"/>
                <w:sz w:val="16"/>
                <w:szCs w:val="16"/>
              </w:rPr>
              <w:t>continuïteit</w:t>
            </w:r>
            <w:r w:rsidRPr="00D93BC0">
              <w:rPr>
                <w:rFonts w:ascii="Yu Gothic Medium" w:eastAsia="Yu Gothic Medium" w:hAnsi="Yu Gothic Medium" w:cs="Times New Roman" w:hint="eastAsia"/>
                <w:sz w:val="16"/>
                <w:szCs w:val="16"/>
              </w:rPr>
              <w:t xml:space="preserve"> te waarborgen.</w:t>
            </w:r>
          </w:p>
        </w:tc>
        <w:tc>
          <w:tcPr>
            <w:tcW w:w="265" w:type="pct"/>
            <w:tcBorders>
              <w:top w:val="single" w:sz="4" w:space="0" w:color="auto"/>
              <w:left w:val="single" w:sz="4" w:space="0" w:color="auto"/>
              <w:bottom w:val="single" w:sz="4" w:space="0" w:color="auto"/>
              <w:right w:val="single" w:sz="4" w:space="0" w:color="auto"/>
            </w:tcBorders>
            <w:hideMark/>
          </w:tcPr>
          <w:p w14:paraId="44CB44FB"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452239C9"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67A6426"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6B153F0B"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TE5</w:t>
            </w:r>
          </w:p>
        </w:tc>
        <w:tc>
          <w:tcPr>
            <w:tcW w:w="2416" w:type="pct"/>
            <w:tcBorders>
              <w:top w:val="single" w:sz="4" w:space="0" w:color="auto"/>
              <w:left w:val="single" w:sz="4" w:space="0" w:color="auto"/>
              <w:bottom w:val="single" w:sz="4" w:space="0" w:color="auto"/>
              <w:right w:val="single" w:sz="4" w:space="0" w:color="auto"/>
            </w:tcBorders>
            <w:hideMark/>
          </w:tcPr>
          <w:p w14:paraId="29207AA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device heeft een laadindicatie.</w:t>
            </w:r>
          </w:p>
        </w:tc>
        <w:tc>
          <w:tcPr>
            <w:tcW w:w="265" w:type="pct"/>
            <w:tcBorders>
              <w:top w:val="single" w:sz="4" w:space="0" w:color="auto"/>
              <w:left w:val="single" w:sz="4" w:space="0" w:color="auto"/>
              <w:bottom w:val="single" w:sz="4" w:space="0" w:color="auto"/>
              <w:right w:val="single" w:sz="4" w:space="0" w:color="auto"/>
            </w:tcBorders>
            <w:hideMark/>
          </w:tcPr>
          <w:p w14:paraId="5E0E945D"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705E8DF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7D95C549" w14:textId="77777777" w:rsidTr="00F877B3">
        <w:trPr>
          <w:trHeight w:val="1290"/>
        </w:trPr>
        <w:tc>
          <w:tcPr>
            <w:tcW w:w="240" w:type="pct"/>
            <w:tcBorders>
              <w:top w:val="single" w:sz="4" w:space="0" w:color="auto"/>
              <w:left w:val="single" w:sz="4" w:space="0" w:color="auto"/>
              <w:bottom w:val="single" w:sz="4" w:space="0" w:color="auto"/>
              <w:right w:val="single" w:sz="4" w:space="0" w:color="auto"/>
            </w:tcBorders>
            <w:noWrap/>
            <w:hideMark/>
          </w:tcPr>
          <w:p w14:paraId="5060F10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TE6</w:t>
            </w:r>
          </w:p>
        </w:tc>
        <w:tc>
          <w:tcPr>
            <w:tcW w:w="2416" w:type="pct"/>
            <w:tcBorders>
              <w:top w:val="single" w:sz="4" w:space="0" w:color="auto"/>
              <w:left w:val="single" w:sz="4" w:space="0" w:color="auto"/>
              <w:bottom w:val="single" w:sz="4" w:space="0" w:color="auto"/>
              <w:right w:val="single" w:sz="4" w:space="0" w:color="auto"/>
            </w:tcBorders>
            <w:hideMark/>
          </w:tcPr>
          <w:p w14:paraId="320B70B0" w14:textId="4297DCB2"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Het device dient onafgebroken minimaal 45 minuten te kunnen reanimeren zonder gebruik van netstroom en het wisselen van accu's. Er is continuïteit van functionaliteit geborgd, met duidelijke resttijd indicatie of batterij niveau indicator op het bedieningsscherm en een </w:t>
            </w:r>
            <w:r w:rsidR="00F877B3" w:rsidRPr="00D93BC0">
              <w:rPr>
                <w:rFonts w:ascii="Yu Gothic Medium" w:eastAsia="Yu Gothic Medium" w:hAnsi="Yu Gothic Medium" w:cs="Times New Roman"/>
                <w:sz w:val="16"/>
                <w:szCs w:val="16"/>
              </w:rPr>
              <w:t>akoestisch</w:t>
            </w:r>
            <w:r w:rsidRPr="00D93BC0">
              <w:rPr>
                <w:rFonts w:ascii="Yu Gothic Medium" w:eastAsia="Yu Gothic Medium" w:hAnsi="Yu Gothic Medium" w:cs="Times New Roman" w:hint="eastAsia"/>
                <w:sz w:val="16"/>
                <w:szCs w:val="16"/>
              </w:rPr>
              <w:t xml:space="preserve"> en visueel signaal indien het toestel dreigt uit te vallen.</w:t>
            </w:r>
          </w:p>
        </w:tc>
        <w:tc>
          <w:tcPr>
            <w:tcW w:w="265" w:type="pct"/>
            <w:tcBorders>
              <w:top w:val="single" w:sz="4" w:space="0" w:color="auto"/>
              <w:left w:val="single" w:sz="4" w:space="0" w:color="auto"/>
              <w:bottom w:val="single" w:sz="4" w:space="0" w:color="auto"/>
              <w:right w:val="single" w:sz="4" w:space="0" w:color="auto"/>
            </w:tcBorders>
            <w:hideMark/>
          </w:tcPr>
          <w:p w14:paraId="7BEECCED"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13389AC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r w:rsidR="00D93BC0" w:rsidRPr="00D93BC0" w14:paraId="55476122" w14:textId="77777777" w:rsidTr="00F877B3">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75BE864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TE7</w:t>
            </w:r>
          </w:p>
        </w:tc>
        <w:tc>
          <w:tcPr>
            <w:tcW w:w="2416" w:type="pct"/>
            <w:tcBorders>
              <w:top w:val="single" w:sz="4" w:space="0" w:color="auto"/>
              <w:left w:val="single" w:sz="4" w:space="0" w:color="auto"/>
              <w:bottom w:val="single" w:sz="4" w:space="0" w:color="auto"/>
              <w:right w:val="single" w:sz="4" w:space="0" w:color="auto"/>
            </w:tcBorders>
            <w:hideMark/>
          </w:tcPr>
          <w:p w14:paraId="2932BFFE"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Eenmaal werkend aangesloten op netstroom, wordt de accu van de MTC gelijktijdig opgeladen</w:t>
            </w:r>
          </w:p>
        </w:tc>
        <w:tc>
          <w:tcPr>
            <w:tcW w:w="265" w:type="pct"/>
            <w:tcBorders>
              <w:top w:val="single" w:sz="4" w:space="0" w:color="auto"/>
              <w:left w:val="single" w:sz="4" w:space="0" w:color="auto"/>
              <w:bottom w:val="single" w:sz="4" w:space="0" w:color="auto"/>
              <w:right w:val="single" w:sz="4" w:space="0" w:color="auto"/>
            </w:tcBorders>
            <w:hideMark/>
          </w:tcPr>
          <w:p w14:paraId="1AFC3789" w14:textId="77777777" w:rsidR="00D93BC0" w:rsidRPr="00D93BC0" w:rsidRDefault="00D93BC0" w:rsidP="00D93BC0">
            <w:pPr>
              <w:spacing w:after="0" w:line="240" w:lineRule="auto"/>
              <w:ind w:left="0" w:firstLine="0"/>
              <w:rPr>
                <w:rFonts w:ascii="Yu Gothic Medium" w:eastAsia="Yu Gothic Medium" w:hAnsi="Yu Gothic Medium" w:cs="Times New Roman"/>
                <w:sz w:val="20"/>
                <w:szCs w:val="20"/>
              </w:rPr>
            </w:pPr>
          </w:p>
        </w:tc>
        <w:tc>
          <w:tcPr>
            <w:tcW w:w="2080" w:type="pct"/>
            <w:tcBorders>
              <w:top w:val="single" w:sz="4" w:space="0" w:color="auto"/>
              <w:left w:val="single" w:sz="4" w:space="0" w:color="auto"/>
              <w:bottom w:val="single" w:sz="4" w:space="0" w:color="auto"/>
              <w:right w:val="single" w:sz="4" w:space="0" w:color="auto"/>
            </w:tcBorders>
            <w:noWrap/>
            <w:hideMark/>
          </w:tcPr>
          <w:p w14:paraId="58EB4874"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20"/>
                <w:szCs w:val="20"/>
              </w:rPr>
            </w:pPr>
          </w:p>
        </w:tc>
      </w:tr>
    </w:tbl>
    <w:p w14:paraId="02A294A3" w14:textId="77777777" w:rsidR="00447B8A" w:rsidRDefault="00447B8A" w:rsidP="00447B8A"/>
    <w:p w14:paraId="7D2C048B" w14:textId="77777777" w:rsidR="00447B8A" w:rsidRDefault="00447B8A" w:rsidP="00447B8A"/>
    <w:p w14:paraId="3E69ECFB" w14:textId="77777777" w:rsidR="00447B8A" w:rsidRDefault="00447B8A" w:rsidP="00447B8A"/>
    <w:p w14:paraId="09C00CAC" w14:textId="77777777" w:rsidR="00447B8A" w:rsidRDefault="00447B8A" w:rsidP="00447B8A"/>
    <w:p w14:paraId="14E377BB" w14:textId="21A07F87" w:rsidR="00447B8A" w:rsidRDefault="00447B8A" w:rsidP="00447B8A">
      <w:r>
        <w:br w:type="page"/>
      </w:r>
    </w:p>
    <w:p w14:paraId="25491FE8" w14:textId="07560D5A" w:rsidR="00447B8A" w:rsidRDefault="00447B8A" w:rsidP="00447B8A">
      <w:pPr>
        <w:pStyle w:val="Kop2"/>
        <w:numPr>
          <w:ilvl w:val="0"/>
          <w:numId w:val="30"/>
        </w:numPr>
      </w:pPr>
      <w:bookmarkStart w:id="5" w:name="_Toc130468100"/>
      <w:r>
        <w:lastRenderedPageBreak/>
        <w:t>Reparatie, onderhoud en revisie</w:t>
      </w:r>
      <w:bookmarkEnd w:id="5"/>
    </w:p>
    <w:p w14:paraId="540E0C96" w14:textId="77777777" w:rsidR="00447B8A" w:rsidRDefault="00447B8A" w:rsidP="00447B8A"/>
    <w:tbl>
      <w:tblPr>
        <w:tblW w:w="5000" w:type="pct"/>
        <w:tblCellMar>
          <w:top w:w="15" w:type="dxa"/>
          <w:left w:w="70" w:type="dxa"/>
          <w:bottom w:w="15" w:type="dxa"/>
          <w:right w:w="70" w:type="dxa"/>
        </w:tblCellMar>
        <w:tblLook w:val="04A0" w:firstRow="1" w:lastRow="0" w:firstColumn="1" w:lastColumn="0" w:noHBand="0" w:noVBand="1"/>
      </w:tblPr>
      <w:tblGrid>
        <w:gridCol w:w="619"/>
        <w:gridCol w:w="6689"/>
        <w:gridCol w:w="891"/>
        <w:gridCol w:w="5749"/>
      </w:tblGrid>
      <w:tr w:rsidR="00D93BC0" w:rsidRPr="00D93BC0" w14:paraId="58039298" w14:textId="77777777" w:rsidTr="00D26728">
        <w:trPr>
          <w:trHeight w:val="390"/>
        </w:trPr>
        <w:tc>
          <w:tcPr>
            <w:tcW w:w="222" w:type="pct"/>
            <w:tcBorders>
              <w:top w:val="single" w:sz="4" w:space="0" w:color="auto"/>
              <w:left w:val="single" w:sz="4" w:space="0" w:color="auto"/>
              <w:bottom w:val="single" w:sz="4" w:space="0" w:color="auto"/>
              <w:right w:val="single" w:sz="4" w:space="0" w:color="auto"/>
            </w:tcBorders>
            <w:shd w:val="clear" w:color="000000" w:fill="F2F2F2"/>
            <w:noWrap/>
            <w:hideMark/>
          </w:tcPr>
          <w:p w14:paraId="08EA1D02"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Eis</w:t>
            </w:r>
          </w:p>
        </w:tc>
        <w:tc>
          <w:tcPr>
            <w:tcW w:w="2398" w:type="pct"/>
            <w:tcBorders>
              <w:top w:val="single" w:sz="4" w:space="0" w:color="auto"/>
              <w:left w:val="single" w:sz="4" w:space="0" w:color="auto"/>
              <w:bottom w:val="single" w:sz="4" w:space="0" w:color="auto"/>
              <w:right w:val="single" w:sz="4" w:space="0" w:color="auto"/>
            </w:tcBorders>
            <w:shd w:val="clear" w:color="000000" w:fill="F2F2F2"/>
            <w:hideMark/>
          </w:tcPr>
          <w:p w14:paraId="18679E43"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Omschrijving</w:t>
            </w:r>
          </w:p>
        </w:tc>
        <w:tc>
          <w:tcPr>
            <w:tcW w:w="319" w:type="pct"/>
            <w:tcBorders>
              <w:top w:val="single" w:sz="4" w:space="0" w:color="auto"/>
              <w:left w:val="single" w:sz="4" w:space="0" w:color="auto"/>
              <w:bottom w:val="single" w:sz="4" w:space="0" w:color="auto"/>
              <w:right w:val="single" w:sz="4" w:space="0" w:color="auto"/>
            </w:tcBorders>
            <w:shd w:val="clear" w:color="000000" w:fill="F2F2F2"/>
            <w:hideMark/>
          </w:tcPr>
          <w:p w14:paraId="5A2F1D38" w14:textId="56FA5F3F" w:rsidR="00D93BC0" w:rsidRPr="00D93BC0" w:rsidRDefault="00F877B3" w:rsidP="00D93BC0">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Ja/nee</w:t>
            </w:r>
          </w:p>
        </w:tc>
        <w:tc>
          <w:tcPr>
            <w:tcW w:w="2061" w:type="pct"/>
            <w:tcBorders>
              <w:top w:val="single" w:sz="4" w:space="0" w:color="auto"/>
              <w:left w:val="single" w:sz="4" w:space="0" w:color="auto"/>
              <w:bottom w:val="single" w:sz="4" w:space="0" w:color="auto"/>
              <w:right w:val="single" w:sz="4" w:space="0" w:color="auto"/>
            </w:tcBorders>
            <w:shd w:val="clear" w:color="000000" w:fill="F2F2F2"/>
            <w:noWrap/>
            <w:hideMark/>
          </w:tcPr>
          <w:p w14:paraId="5C80E5FA" w14:textId="77777777" w:rsidR="00D93BC0" w:rsidRPr="00D93BC0" w:rsidRDefault="00D93BC0" w:rsidP="00D93BC0">
            <w:pPr>
              <w:spacing w:after="0" w:line="240" w:lineRule="auto"/>
              <w:ind w:left="0" w:firstLine="0"/>
              <w:rPr>
                <w:rFonts w:ascii="Yu Gothic Medium" w:eastAsia="Yu Gothic Medium" w:hAnsi="Yu Gothic Medium" w:cs="Times New Roman"/>
                <w:b/>
                <w:bCs/>
                <w:sz w:val="24"/>
                <w:szCs w:val="24"/>
              </w:rPr>
            </w:pPr>
            <w:r w:rsidRPr="00D93BC0">
              <w:rPr>
                <w:rFonts w:ascii="Yu Gothic Medium" w:eastAsia="Yu Gothic Medium" w:hAnsi="Yu Gothic Medium" w:cs="Times New Roman" w:hint="eastAsia"/>
                <w:b/>
                <w:bCs/>
                <w:sz w:val="24"/>
                <w:szCs w:val="24"/>
              </w:rPr>
              <w:t>Toelichting leverancier</w:t>
            </w:r>
          </w:p>
        </w:tc>
      </w:tr>
      <w:tr w:rsidR="00D93BC0" w:rsidRPr="00D93BC0" w14:paraId="5FFDEB22" w14:textId="77777777" w:rsidTr="00D26728">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1C1BA4D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p>
        </w:tc>
        <w:tc>
          <w:tcPr>
            <w:tcW w:w="2398" w:type="pct"/>
            <w:tcBorders>
              <w:top w:val="single" w:sz="4" w:space="0" w:color="auto"/>
              <w:left w:val="single" w:sz="4" w:space="0" w:color="auto"/>
              <w:bottom w:val="single" w:sz="4" w:space="0" w:color="auto"/>
              <w:right w:val="single" w:sz="4" w:space="0" w:color="auto"/>
            </w:tcBorders>
            <w:hideMark/>
          </w:tcPr>
          <w:p w14:paraId="6B8F9ADA"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Leverancier levert verkoopondersteuning en service in de Nederlandse taal.</w:t>
            </w:r>
          </w:p>
        </w:tc>
        <w:tc>
          <w:tcPr>
            <w:tcW w:w="319" w:type="pct"/>
            <w:tcBorders>
              <w:top w:val="single" w:sz="4" w:space="0" w:color="auto"/>
              <w:left w:val="single" w:sz="4" w:space="0" w:color="auto"/>
              <w:bottom w:val="single" w:sz="4" w:space="0" w:color="auto"/>
              <w:right w:val="single" w:sz="4" w:space="0" w:color="auto"/>
            </w:tcBorders>
            <w:hideMark/>
          </w:tcPr>
          <w:p w14:paraId="7F3499B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1FFA4A37"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F633AC1"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2B32584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RE2</w:t>
            </w:r>
          </w:p>
        </w:tc>
        <w:tc>
          <w:tcPr>
            <w:tcW w:w="2398" w:type="pct"/>
            <w:tcBorders>
              <w:top w:val="single" w:sz="4" w:space="0" w:color="auto"/>
              <w:left w:val="single" w:sz="4" w:space="0" w:color="auto"/>
              <w:bottom w:val="single" w:sz="4" w:space="0" w:color="auto"/>
              <w:right w:val="single" w:sz="4" w:space="0" w:color="auto"/>
            </w:tcBorders>
            <w:hideMark/>
          </w:tcPr>
          <w:p w14:paraId="4572AA30"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Er is vanuit Leverancier een helpdesk op werkdagen (maandag tot en met vrijdag) bereikbaar van 08.00 - 17.00 uur</w:t>
            </w:r>
          </w:p>
        </w:tc>
        <w:tc>
          <w:tcPr>
            <w:tcW w:w="319" w:type="pct"/>
            <w:tcBorders>
              <w:top w:val="single" w:sz="4" w:space="0" w:color="auto"/>
              <w:left w:val="single" w:sz="4" w:space="0" w:color="auto"/>
              <w:bottom w:val="single" w:sz="4" w:space="0" w:color="auto"/>
              <w:right w:val="single" w:sz="4" w:space="0" w:color="auto"/>
            </w:tcBorders>
            <w:hideMark/>
          </w:tcPr>
          <w:p w14:paraId="5AF7C4F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6E4BDCD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4FDEF1B5" w14:textId="77777777" w:rsidTr="00D26728">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4CD1EFA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RE3</w:t>
            </w:r>
          </w:p>
        </w:tc>
        <w:tc>
          <w:tcPr>
            <w:tcW w:w="2398" w:type="pct"/>
            <w:tcBorders>
              <w:top w:val="single" w:sz="4" w:space="0" w:color="auto"/>
              <w:left w:val="single" w:sz="4" w:space="0" w:color="auto"/>
              <w:bottom w:val="single" w:sz="4" w:space="0" w:color="auto"/>
              <w:right w:val="single" w:sz="4" w:space="0" w:color="auto"/>
            </w:tcBorders>
            <w:hideMark/>
          </w:tcPr>
          <w:p w14:paraId="2CE2D48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Leverancier dient de volgende responstijden bij storingen en service te hanteren: </w:t>
            </w:r>
          </w:p>
        </w:tc>
        <w:tc>
          <w:tcPr>
            <w:tcW w:w="319" w:type="pct"/>
            <w:tcBorders>
              <w:top w:val="single" w:sz="4" w:space="0" w:color="auto"/>
              <w:left w:val="single" w:sz="4" w:space="0" w:color="auto"/>
              <w:bottom w:val="single" w:sz="4" w:space="0" w:color="auto"/>
              <w:right w:val="single" w:sz="4" w:space="0" w:color="auto"/>
            </w:tcBorders>
            <w:hideMark/>
          </w:tcPr>
          <w:p w14:paraId="14FFD4C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35927D55"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36F6F2D8"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36EB7FB3"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038ED2CB"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 Reparatie aanvangen binnen 1 werkdag (maandag tot en met vrijdag) na eerste melding door Opdrachtgever (afhankelijk van aantallen bepalen of device wordt opgestuurd of dat monteur op locatie komt)</w:t>
            </w:r>
          </w:p>
        </w:tc>
        <w:tc>
          <w:tcPr>
            <w:tcW w:w="319" w:type="pct"/>
            <w:tcBorders>
              <w:top w:val="single" w:sz="4" w:space="0" w:color="auto"/>
              <w:left w:val="single" w:sz="4" w:space="0" w:color="auto"/>
              <w:bottom w:val="single" w:sz="4" w:space="0" w:color="auto"/>
              <w:right w:val="single" w:sz="4" w:space="0" w:color="auto"/>
            </w:tcBorders>
            <w:hideMark/>
          </w:tcPr>
          <w:p w14:paraId="1939644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49C8C9EA"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0693D129" w14:textId="77777777" w:rsidTr="00D26728">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3ACF2455"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37B19EE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Reparatieduur van maximaal 3 kalenderdagen</w:t>
            </w:r>
          </w:p>
        </w:tc>
        <w:tc>
          <w:tcPr>
            <w:tcW w:w="319" w:type="pct"/>
            <w:tcBorders>
              <w:top w:val="single" w:sz="4" w:space="0" w:color="auto"/>
              <w:left w:val="single" w:sz="4" w:space="0" w:color="auto"/>
              <w:bottom w:val="single" w:sz="4" w:space="0" w:color="auto"/>
              <w:right w:val="single" w:sz="4" w:space="0" w:color="auto"/>
            </w:tcBorders>
            <w:hideMark/>
          </w:tcPr>
          <w:p w14:paraId="3428FAF3"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330149F"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75776DF4"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6FCBCA9D"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7828D62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Indien Leverancier niet kan voldoen aan de reparatieduur zoals hierboven in gesteld dient de leverancier een vervangend device beschikbaar te stellen</w:t>
            </w:r>
          </w:p>
        </w:tc>
        <w:tc>
          <w:tcPr>
            <w:tcW w:w="319" w:type="pct"/>
            <w:tcBorders>
              <w:top w:val="single" w:sz="4" w:space="0" w:color="auto"/>
              <w:left w:val="single" w:sz="4" w:space="0" w:color="auto"/>
              <w:bottom w:val="single" w:sz="4" w:space="0" w:color="auto"/>
              <w:right w:val="single" w:sz="4" w:space="0" w:color="auto"/>
            </w:tcBorders>
            <w:hideMark/>
          </w:tcPr>
          <w:p w14:paraId="51AB9BC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3F853CB9"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3B108DFF"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01C2274D"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106A599E"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Indien device opgestuurd moet worden naar leverancier dient de leverancier een </w:t>
            </w:r>
            <w:proofErr w:type="spellStart"/>
            <w:r w:rsidRPr="00D93BC0">
              <w:rPr>
                <w:rFonts w:ascii="Yu Gothic Medium" w:eastAsia="Yu Gothic Medium" w:hAnsi="Yu Gothic Medium" w:cs="Times New Roman" w:hint="eastAsia"/>
                <w:sz w:val="16"/>
                <w:szCs w:val="16"/>
              </w:rPr>
              <w:t>transportbox</w:t>
            </w:r>
            <w:proofErr w:type="spellEnd"/>
            <w:r w:rsidRPr="00D93BC0">
              <w:rPr>
                <w:rFonts w:ascii="Yu Gothic Medium" w:eastAsia="Yu Gothic Medium" w:hAnsi="Yu Gothic Medium" w:cs="Times New Roman" w:hint="eastAsia"/>
                <w:sz w:val="16"/>
                <w:szCs w:val="16"/>
              </w:rPr>
              <w:t xml:space="preserve"> beschikbaar te stellen</w:t>
            </w:r>
          </w:p>
        </w:tc>
        <w:tc>
          <w:tcPr>
            <w:tcW w:w="319" w:type="pct"/>
            <w:tcBorders>
              <w:top w:val="single" w:sz="4" w:space="0" w:color="auto"/>
              <w:left w:val="single" w:sz="4" w:space="0" w:color="auto"/>
              <w:bottom w:val="single" w:sz="4" w:space="0" w:color="auto"/>
              <w:right w:val="single" w:sz="4" w:space="0" w:color="auto"/>
            </w:tcBorders>
            <w:hideMark/>
          </w:tcPr>
          <w:p w14:paraId="5AFCAF0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AD4A6D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081B3033"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052442F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RE4</w:t>
            </w:r>
          </w:p>
        </w:tc>
        <w:tc>
          <w:tcPr>
            <w:tcW w:w="2398" w:type="pct"/>
            <w:tcBorders>
              <w:top w:val="single" w:sz="4" w:space="0" w:color="auto"/>
              <w:left w:val="single" w:sz="4" w:space="0" w:color="auto"/>
              <w:bottom w:val="single" w:sz="4" w:space="0" w:color="auto"/>
              <w:right w:val="single" w:sz="4" w:space="0" w:color="auto"/>
            </w:tcBorders>
            <w:hideMark/>
          </w:tcPr>
          <w:p w14:paraId="5B298A3E"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Het ter beschikking gestelde device bij reparatie/service, van een apparaat in eigendom, moet dezelfde eigenschappen hebben als het device dat vervangen wordt, zodat er zonder aanpassing gewisseld kan worden.</w:t>
            </w:r>
          </w:p>
        </w:tc>
        <w:tc>
          <w:tcPr>
            <w:tcW w:w="319" w:type="pct"/>
            <w:tcBorders>
              <w:top w:val="single" w:sz="4" w:space="0" w:color="auto"/>
              <w:left w:val="single" w:sz="4" w:space="0" w:color="auto"/>
              <w:bottom w:val="single" w:sz="4" w:space="0" w:color="auto"/>
              <w:right w:val="single" w:sz="4" w:space="0" w:color="auto"/>
            </w:tcBorders>
            <w:hideMark/>
          </w:tcPr>
          <w:p w14:paraId="63A9532C"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71E8B957"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7A8227E2" w14:textId="77777777" w:rsidTr="00D26728">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1614D61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RE5</w:t>
            </w:r>
          </w:p>
        </w:tc>
        <w:tc>
          <w:tcPr>
            <w:tcW w:w="2398" w:type="pct"/>
            <w:tcBorders>
              <w:top w:val="single" w:sz="4" w:space="0" w:color="auto"/>
              <w:left w:val="single" w:sz="4" w:space="0" w:color="auto"/>
              <w:bottom w:val="single" w:sz="4" w:space="0" w:color="auto"/>
              <w:right w:val="single" w:sz="4" w:space="0" w:color="auto"/>
            </w:tcBorders>
            <w:hideMark/>
          </w:tcPr>
          <w:p w14:paraId="386607B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De levensduur van het device is bij dagdagelijks gebruik minimaal 8 jaar</w:t>
            </w:r>
          </w:p>
        </w:tc>
        <w:tc>
          <w:tcPr>
            <w:tcW w:w="319" w:type="pct"/>
            <w:tcBorders>
              <w:top w:val="single" w:sz="4" w:space="0" w:color="auto"/>
              <w:left w:val="single" w:sz="4" w:space="0" w:color="auto"/>
              <w:bottom w:val="single" w:sz="4" w:space="0" w:color="auto"/>
              <w:right w:val="single" w:sz="4" w:space="0" w:color="auto"/>
            </w:tcBorders>
            <w:hideMark/>
          </w:tcPr>
          <w:p w14:paraId="3D43161B"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51B3D1BD"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918C8D6"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6E40FC57"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RE6</w:t>
            </w:r>
          </w:p>
        </w:tc>
        <w:tc>
          <w:tcPr>
            <w:tcW w:w="2398" w:type="pct"/>
            <w:tcBorders>
              <w:top w:val="single" w:sz="4" w:space="0" w:color="auto"/>
              <w:left w:val="single" w:sz="4" w:space="0" w:color="auto"/>
              <w:bottom w:val="single" w:sz="4" w:space="0" w:color="auto"/>
              <w:right w:val="single" w:sz="4" w:space="0" w:color="auto"/>
            </w:tcBorders>
            <w:hideMark/>
          </w:tcPr>
          <w:p w14:paraId="4E1D7D8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Een onderhoudscontract voor de volledige gebruiksduur (8 jaar) wordt opgenomen in de aanbieding. Het onderhoudscontract is optioneel af te nemen.</w:t>
            </w:r>
          </w:p>
        </w:tc>
        <w:tc>
          <w:tcPr>
            <w:tcW w:w="319" w:type="pct"/>
            <w:tcBorders>
              <w:top w:val="single" w:sz="4" w:space="0" w:color="auto"/>
              <w:left w:val="single" w:sz="4" w:space="0" w:color="auto"/>
              <w:bottom w:val="single" w:sz="4" w:space="0" w:color="auto"/>
              <w:right w:val="single" w:sz="4" w:space="0" w:color="auto"/>
            </w:tcBorders>
            <w:hideMark/>
          </w:tcPr>
          <w:p w14:paraId="5C65A1D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41FEDAB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5EE9A3F"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7F22CECA" w14:textId="3C3C3A0D"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w:t>
            </w:r>
            <w:r w:rsidR="00D26728">
              <w:rPr>
                <w:rFonts w:ascii="Yu Gothic Medium" w:eastAsia="Yu Gothic Medium" w:hAnsi="Yu Gothic Medium" w:cs="Times New Roman"/>
                <w:sz w:val="16"/>
                <w:szCs w:val="16"/>
              </w:rPr>
              <w:t>7</w:t>
            </w:r>
          </w:p>
        </w:tc>
        <w:tc>
          <w:tcPr>
            <w:tcW w:w="2398" w:type="pct"/>
            <w:tcBorders>
              <w:top w:val="single" w:sz="4" w:space="0" w:color="auto"/>
              <w:left w:val="single" w:sz="4" w:space="0" w:color="auto"/>
              <w:bottom w:val="single" w:sz="4" w:space="0" w:color="auto"/>
              <w:right w:val="single" w:sz="4" w:space="0" w:color="auto"/>
            </w:tcBorders>
            <w:hideMark/>
          </w:tcPr>
          <w:p w14:paraId="7564177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Opdrachtnemer is verantwoordelijk voor preventief en correctief onderhoud ten einde de kwaliteit van en garantie op het device te waarborgen en de technische levensduur te garanderen.</w:t>
            </w:r>
          </w:p>
        </w:tc>
        <w:tc>
          <w:tcPr>
            <w:tcW w:w="319" w:type="pct"/>
            <w:tcBorders>
              <w:top w:val="single" w:sz="4" w:space="0" w:color="auto"/>
              <w:left w:val="single" w:sz="4" w:space="0" w:color="auto"/>
              <w:bottom w:val="single" w:sz="4" w:space="0" w:color="auto"/>
              <w:right w:val="single" w:sz="4" w:space="0" w:color="auto"/>
            </w:tcBorders>
            <w:hideMark/>
          </w:tcPr>
          <w:p w14:paraId="1BE5024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3B9533BC"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398C0F2F"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0DA052C2" w14:textId="2975F108"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lastRenderedPageBreak/>
              <w:t>RE</w:t>
            </w:r>
            <w:r w:rsidR="00D26728">
              <w:rPr>
                <w:rFonts w:ascii="Yu Gothic Medium" w:eastAsia="Yu Gothic Medium" w:hAnsi="Yu Gothic Medium" w:cs="Times New Roman"/>
                <w:sz w:val="16"/>
                <w:szCs w:val="16"/>
              </w:rPr>
              <w:t>8</w:t>
            </w:r>
          </w:p>
        </w:tc>
        <w:tc>
          <w:tcPr>
            <w:tcW w:w="2398" w:type="pct"/>
            <w:tcBorders>
              <w:top w:val="single" w:sz="4" w:space="0" w:color="auto"/>
              <w:left w:val="single" w:sz="4" w:space="0" w:color="auto"/>
              <w:bottom w:val="single" w:sz="4" w:space="0" w:color="auto"/>
              <w:right w:val="single" w:sz="4" w:space="0" w:color="auto"/>
            </w:tcBorders>
            <w:hideMark/>
          </w:tcPr>
          <w:p w14:paraId="5A93973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Na preventief onderhoud dient ieder device te worden voorzien van een indicatie dat en wanneer het preventief onderhoud is uitgevoerd.</w:t>
            </w:r>
          </w:p>
        </w:tc>
        <w:tc>
          <w:tcPr>
            <w:tcW w:w="319" w:type="pct"/>
            <w:tcBorders>
              <w:top w:val="single" w:sz="4" w:space="0" w:color="auto"/>
              <w:left w:val="single" w:sz="4" w:space="0" w:color="auto"/>
              <w:bottom w:val="single" w:sz="4" w:space="0" w:color="auto"/>
              <w:right w:val="single" w:sz="4" w:space="0" w:color="auto"/>
            </w:tcBorders>
            <w:hideMark/>
          </w:tcPr>
          <w:p w14:paraId="6B1D28C4"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58B1D6D8"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4A21C514" w14:textId="77777777" w:rsidTr="00D26728">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4D2F5B6F" w14:textId="056BC1FF"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w:t>
            </w:r>
            <w:r w:rsidR="00D26728">
              <w:rPr>
                <w:rFonts w:ascii="Yu Gothic Medium" w:eastAsia="Yu Gothic Medium" w:hAnsi="Yu Gothic Medium" w:cs="Times New Roman"/>
                <w:sz w:val="16"/>
                <w:szCs w:val="16"/>
              </w:rPr>
              <w:t>9</w:t>
            </w:r>
          </w:p>
        </w:tc>
        <w:tc>
          <w:tcPr>
            <w:tcW w:w="2398" w:type="pct"/>
            <w:tcBorders>
              <w:top w:val="single" w:sz="4" w:space="0" w:color="auto"/>
              <w:left w:val="single" w:sz="4" w:space="0" w:color="auto"/>
              <w:bottom w:val="single" w:sz="4" w:space="0" w:color="auto"/>
              <w:right w:val="single" w:sz="4" w:space="0" w:color="auto"/>
            </w:tcBorders>
            <w:hideMark/>
          </w:tcPr>
          <w:p w14:paraId="2CD3979A" w14:textId="47EF4C51"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De levertijd van het device is maximaal 6</w:t>
            </w:r>
            <w:r w:rsidR="00D26728">
              <w:rPr>
                <w:rFonts w:ascii="Yu Gothic Medium" w:eastAsia="Yu Gothic Medium" w:hAnsi="Yu Gothic Medium" w:cs="Times New Roman"/>
                <w:sz w:val="16"/>
                <w:szCs w:val="16"/>
              </w:rPr>
              <w:t>0 dagen</w:t>
            </w:r>
            <w:r w:rsidRPr="00D93BC0">
              <w:rPr>
                <w:rFonts w:ascii="Yu Gothic Medium" w:eastAsia="Yu Gothic Medium" w:hAnsi="Yu Gothic Medium" w:cs="Times New Roman" w:hint="eastAsia"/>
                <w:sz w:val="16"/>
                <w:szCs w:val="16"/>
              </w:rPr>
              <w:t xml:space="preserve"> na verstrekken inkooporder. </w:t>
            </w:r>
          </w:p>
        </w:tc>
        <w:tc>
          <w:tcPr>
            <w:tcW w:w="319" w:type="pct"/>
            <w:tcBorders>
              <w:top w:val="single" w:sz="4" w:space="0" w:color="auto"/>
              <w:left w:val="single" w:sz="4" w:space="0" w:color="auto"/>
              <w:bottom w:val="single" w:sz="4" w:space="0" w:color="auto"/>
              <w:right w:val="single" w:sz="4" w:space="0" w:color="auto"/>
            </w:tcBorders>
            <w:hideMark/>
          </w:tcPr>
          <w:p w14:paraId="4C6BC67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hideMark/>
          </w:tcPr>
          <w:p w14:paraId="5DA97CB3"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057BC47"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0C92793E" w14:textId="1E7EE6DF"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0</w:t>
            </w:r>
          </w:p>
        </w:tc>
        <w:tc>
          <w:tcPr>
            <w:tcW w:w="2398" w:type="pct"/>
            <w:tcBorders>
              <w:top w:val="single" w:sz="4" w:space="0" w:color="auto"/>
              <w:left w:val="single" w:sz="4" w:space="0" w:color="auto"/>
              <w:bottom w:val="single" w:sz="4" w:space="0" w:color="auto"/>
              <w:right w:val="single" w:sz="4" w:space="0" w:color="auto"/>
            </w:tcBorders>
            <w:hideMark/>
          </w:tcPr>
          <w:p w14:paraId="6A42055B" w14:textId="11A5024F"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Leverbaarheid aangeboden device is nog minimaal eenmaal de technische levensduur van het device na laatste uitlevering onder deze </w:t>
            </w:r>
            <w:r w:rsidR="005537FF" w:rsidRPr="00D93BC0">
              <w:rPr>
                <w:rFonts w:ascii="Yu Gothic Medium" w:eastAsia="Yu Gothic Medium" w:hAnsi="Yu Gothic Medium" w:cs="Times New Roman"/>
                <w:sz w:val="16"/>
                <w:szCs w:val="16"/>
              </w:rPr>
              <w:t>overeenkomst</w:t>
            </w:r>
            <w:r w:rsidRPr="00D93BC0">
              <w:rPr>
                <w:rFonts w:ascii="Yu Gothic Medium" w:eastAsia="Yu Gothic Medium" w:hAnsi="Yu Gothic Medium" w:cs="Times New Roman" w:hint="eastAsia"/>
                <w:sz w:val="16"/>
                <w:szCs w:val="16"/>
              </w:rPr>
              <w:t xml:space="preserve">. Gelieve aan te geven hoe u aan deze eis kunt voldoen. </w:t>
            </w:r>
          </w:p>
        </w:tc>
        <w:tc>
          <w:tcPr>
            <w:tcW w:w="319" w:type="pct"/>
            <w:tcBorders>
              <w:top w:val="single" w:sz="4" w:space="0" w:color="auto"/>
              <w:left w:val="single" w:sz="4" w:space="0" w:color="auto"/>
              <w:bottom w:val="single" w:sz="4" w:space="0" w:color="auto"/>
              <w:right w:val="single" w:sz="4" w:space="0" w:color="auto"/>
            </w:tcBorders>
            <w:hideMark/>
          </w:tcPr>
          <w:p w14:paraId="01D458FE"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4A66AF16"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2556CA2D"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20DEE61B" w14:textId="58EAFAA3"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1</w:t>
            </w:r>
          </w:p>
        </w:tc>
        <w:tc>
          <w:tcPr>
            <w:tcW w:w="2398" w:type="pct"/>
            <w:tcBorders>
              <w:top w:val="single" w:sz="4" w:space="0" w:color="auto"/>
              <w:left w:val="single" w:sz="4" w:space="0" w:color="auto"/>
              <w:bottom w:val="single" w:sz="4" w:space="0" w:color="auto"/>
              <w:right w:val="single" w:sz="4" w:space="0" w:color="auto"/>
            </w:tcBorders>
            <w:hideMark/>
          </w:tcPr>
          <w:p w14:paraId="222E6C6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De levering van (reserve)onderdelen en technische ondersteuning voor het device wordt gedurende de technische levensduur van het device gegarandeerd.</w:t>
            </w:r>
          </w:p>
        </w:tc>
        <w:tc>
          <w:tcPr>
            <w:tcW w:w="319" w:type="pct"/>
            <w:tcBorders>
              <w:top w:val="single" w:sz="4" w:space="0" w:color="auto"/>
              <w:left w:val="single" w:sz="4" w:space="0" w:color="auto"/>
              <w:bottom w:val="single" w:sz="4" w:space="0" w:color="auto"/>
              <w:right w:val="single" w:sz="4" w:space="0" w:color="auto"/>
            </w:tcBorders>
            <w:hideMark/>
          </w:tcPr>
          <w:p w14:paraId="6A00A58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35DAC8D1"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32587D82"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0D96E86F" w14:textId="5413DEA6"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2</w:t>
            </w:r>
          </w:p>
        </w:tc>
        <w:tc>
          <w:tcPr>
            <w:tcW w:w="2398" w:type="pct"/>
            <w:tcBorders>
              <w:top w:val="single" w:sz="4" w:space="0" w:color="auto"/>
              <w:left w:val="single" w:sz="4" w:space="0" w:color="auto"/>
              <w:bottom w:val="single" w:sz="4" w:space="0" w:color="auto"/>
              <w:right w:val="single" w:sz="4" w:space="0" w:color="auto"/>
            </w:tcBorders>
            <w:hideMark/>
          </w:tcPr>
          <w:p w14:paraId="715F93C2"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Functioneel relevante (reserve)onderdelen voor het device zijn minimaal 10 jaar na levering leverbaar. Leverancier informeert Opdrachtgever schriftelijk wanneer functioneel relevante (reserve)onderdelen voor het device voor het laatst besteld kunnen worden. </w:t>
            </w:r>
          </w:p>
        </w:tc>
        <w:tc>
          <w:tcPr>
            <w:tcW w:w="319" w:type="pct"/>
            <w:tcBorders>
              <w:top w:val="single" w:sz="4" w:space="0" w:color="auto"/>
              <w:left w:val="single" w:sz="4" w:space="0" w:color="auto"/>
              <w:bottom w:val="single" w:sz="4" w:space="0" w:color="auto"/>
              <w:right w:val="single" w:sz="4" w:space="0" w:color="auto"/>
            </w:tcBorders>
            <w:hideMark/>
          </w:tcPr>
          <w:p w14:paraId="7AB4647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757F5E7B"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25FDCBB8"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07D3C291" w14:textId="64B0DCC8"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3</w:t>
            </w:r>
          </w:p>
        </w:tc>
        <w:tc>
          <w:tcPr>
            <w:tcW w:w="2398" w:type="pct"/>
            <w:tcBorders>
              <w:top w:val="single" w:sz="4" w:space="0" w:color="auto"/>
              <w:left w:val="single" w:sz="4" w:space="0" w:color="auto"/>
              <w:bottom w:val="single" w:sz="4" w:space="0" w:color="auto"/>
              <w:right w:val="single" w:sz="4" w:space="0" w:color="auto"/>
            </w:tcBorders>
            <w:hideMark/>
          </w:tcPr>
          <w:p w14:paraId="61DBDC16"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Updates, aanpassingen in software en/of hardware bedoeld om de gespecificeerde functionaliteit beter te waarborgen, worden door Opdrachtnemer gedurende tenminste de technische levensduur van het device na laatste levering gratis ter beschikking gesteld.</w:t>
            </w:r>
          </w:p>
        </w:tc>
        <w:tc>
          <w:tcPr>
            <w:tcW w:w="319" w:type="pct"/>
            <w:tcBorders>
              <w:top w:val="single" w:sz="4" w:space="0" w:color="auto"/>
              <w:left w:val="single" w:sz="4" w:space="0" w:color="auto"/>
              <w:bottom w:val="single" w:sz="4" w:space="0" w:color="auto"/>
              <w:right w:val="single" w:sz="4" w:space="0" w:color="auto"/>
            </w:tcBorders>
            <w:hideMark/>
          </w:tcPr>
          <w:p w14:paraId="4A9726A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3B3061A"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215B2781"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147D1522" w14:textId="1AE65704"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4</w:t>
            </w:r>
          </w:p>
        </w:tc>
        <w:tc>
          <w:tcPr>
            <w:tcW w:w="2398" w:type="pct"/>
            <w:tcBorders>
              <w:top w:val="single" w:sz="4" w:space="0" w:color="auto"/>
              <w:left w:val="single" w:sz="4" w:space="0" w:color="auto"/>
              <w:bottom w:val="single" w:sz="4" w:space="0" w:color="auto"/>
              <w:right w:val="single" w:sz="4" w:space="0" w:color="auto"/>
            </w:tcBorders>
            <w:hideMark/>
          </w:tcPr>
          <w:p w14:paraId="1DA0712D"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Voor updates, zoals hiervoor gedefinieerd, geldt dat de Opdrachtgever vrij is te beslissen of zij een update accepteert/installeert. Leverancier dient Opdrachtgever te voorzien van een zodanige beschrijving dat Opdrachtgever goed in staat is hierover te beslissen.</w:t>
            </w:r>
          </w:p>
        </w:tc>
        <w:tc>
          <w:tcPr>
            <w:tcW w:w="319" w:type="pct"/>
            <w:tcBorders>
              <w:top w:val="single" w:sz="4" w:space="0" w:color="auto"/>
              <w:left w:val="single" w:sz="4" w:space="0" w:color="auto"/>
              <w:bottom w:val="single" w:sz="4" w:space="0" w:color="auto"/>
              <w:right w:val="single" w:sz="4" w:space="0" w:color="auto"/>
            </w:tcBorders>
            <w:hideMark/>
          </w:tcPr>
          <w:p w14:paraId="2F228B30"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5B4280FC"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72822606"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41073F2E" w14:textId="40ECF641"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5</w:t>
            </w:r>
          </w:p>
        </w:tc>
        <w:tc>
          <w:tcPr>
            <w:tcW w:w="2398" w:type="pct"/>
            <w:tcBorders>
              <w:top w:val="single" w:sz="4" w:space="0" w:color="auto"/>
              <w:left w:val="single" w:sz="4" w:space="0" w:color="auto"/>
              <w:bottom w:val="single" w:sz="4" w:space="0" w:color="auto"/>
              <w:right w:val="single" w:sz="4" w:space="0" w:color="auto"/>
            </w:tcBorders>
            <w:hideMark/>
          </w:tcPr>
          <w:p w14:paraId="4E0F8DD8" w14:textId="140EF329"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 xml:space="preserve">Upgrades, aanpassingen in soft- en/of hardware of toebehoren bedoeld om extra functionaliteit aan de gespecificeerde functionaliteit toe te voegen, worden door Opdrachtnemer aan Opdrachtgever aangeboden tegen een in relatie tot de voor haar </w:t>
            </w:r>
            <w:r w:rsidR="005537FF" w:rsidRPr="00D93BC0">
              <w:rPr>
                <w:rFonts w:ascii="Yu Gothic Medium" w:eastAsia="Yu Gothic Medium" w:hAnsi="Yu Gothic Medium" w:cs="Times New Roman"/>
                <w:sz w:val="16"/>
                <w:szCs w:val="16"/>
              </w:rPr>
              <w:t>toegevoegde</w:t>
            </w:r>
            <w:r w:rsidRPr="00D93BC0">
              <w:rPr>
                <w:rFonts w:ascii="Yu Gothic Medium" w:eastAsia="Yu Gothic Medium" w:hAnsi="Yu Gothic Medium" w:cs="Times New Roman" w:hint="eastAsia"/>
                <w:sz w:val="16"/>
                <w:szCs w:val="16"/>
              </w:rPr>
              <w:t xml:space="preserve"> waarde redelijke prijs.</w:t>
            </w:r>
          </w:p>
        </w:tc>
        <w:tc>
          <w:tcPr>
            <w:tcW w:w="319" w:type="pct"/>
            <w:tcBorders>
              <w:top w:val="single" w:sz="4" w:space="0" w:color="auto"/>
              <w:left w:val="single" w:sz="4" w:space="0" w:color="auto"/>
              <w:bottom w:val="single" w:sz="4" w:space="0" w:color="auto"/>
              <w:right w:val="single" w:sz="4" w:space="0" w:color="auto"/>
            </w:tcBorders>
            <w:hideMark/>
          </w:tcPr>
          <w:p w14:paraId="45C171E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93BB457"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6BC34145"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05F9ABC5" w14:textId="432EA2E4"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D26728">
              <w:rPr>
                <w:rFonts w:ascii="Yu Gothic Medium" w:eastAsia="Yu Gothic Medium" w:hAnsi="Yu Gothic Medium" w:cs="Times New Roman"/>
                <w:sz w:val="16"/>
                <w:szCs w:val="16"/>
              </w:rPr>
              <w:t>6</w:t>
            </w:r>
          </w:p>
        </w:tc>
        <w:tc>
          <w:tcPr>
            <w:tcW w:w="2398" w:type="pct"/>
            <w:tcBorders>
              <w:top w:val="single" w:sz="4" w:space="0" w:color="auto"/>
              <w:left w:val="single" w:sz="4" w:space="0" w:color="auto"/>
              <w:bottom w:val="single" w:sz="4" w:space="0" w:color="auto"/>
              <w:right w:val="single" w:sz="4" w:space="0" w:color="auto"/>
            </w:tcBorders>
            <w:hideMark/>
          </w:tcPr>
          <w:p w14:paraId="563F5425"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Upgrades, zoals hiervoor gedefinieerd, worden door Leverancier voorzien van een zodanige beschrijving dat Opdrachtgever goed in staat is te beslissen of zij de aangeboden upgrade al of niet wenst te accepteren/installeren.</w:t>
            </w:r>
          </w:p>
        </w:tc>
        <w:tc>
          <w:tcPr>
            <w:tcW w:w="319" w:type="pct"/>
            <w:tcBorders>
              <w:top w:val="single" w:sz="4" w:space="0" w:color="auto"/>
              <w:left w:val="single" w:sz="4" w:space="0" w:color="auto"/>
              <w:bottom w:val="single" w:sz="4" w:space="0" w:color="auto"/>
              <w:right w:val="single" w:sz="4" w:space="0" w:color="auto"/>
            </w:tcBorders>
            <w:hideMark/>
          </w:tcPr>
          <w:p w14:paraId="568BF664"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52784A3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1F6B0E0F" w14:textId="77777777" w:rsidTr="00D26728">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3CABDD7E" w14:textId="7CAF7F33"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lastRenderedPageBreak/>
              <w:t>RE1</w:t>
            </w:r>
            <w:r w:rsidR="001A10CD">
              <w:rPr>
                <w:rFonts w:ascii="Yu Gothic Medium" w:eastAsia="Yu Gothic Medium" w:hAnsi="Yu Gothic Medium" w:cs="Times New Roman"/>
                <w:sz w:val="16"/>
                <w:szCs w:val="16"/>
              </w:rPr>
              <w:t>7</w:t>
            </w:r>
          </w:p>
        </w:tc>
        <w:tc>
          <w:tcPr>
            <w:tcW w:w="2398" w:type="pct"/>
            <w:tcBorders>
              <w:top w:val="single" w:sz="4" w:space="0" w:color="auto"/>
              <w:left w:val="single" w:sz="4" w:space="0" w:color="auto"/>
              <w:bottom w:val="single" w:sz="4" w:space="0" w:color="auto"/>
              <w:right w:val="single" w:sz="4" w:space="0" w:color="auto"/>
            </w:tcBorders>
            <w:hideMark/>
          </w:tcPr>
          <w:p w14:paraId="285CF421"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Upgrades worden na opdracht van Opdrachtgever door Leverancier geleverd en geïmplementeerd inclusief training en relevante documentatie t.b.v. de bediening en het door Opdrachtgever met behoud van garantie in eigen beheer uit te voeren onderhoud.</w:t>
            </w:r>
          </w:p>
        </w:tc>
        <w:tc>
          <w:tcPr>
            <w:tcW w:w="319" w:type="pct"/>
            <w:tcBorders>
              <w:top w:val="single" w:sz="4" w:space="0" w:color="auto"/>
              <w:left w:val="single" w:sz="4" w:space="0" w:color="auto"/>
              <w:bottom w:val="single" w:sz="4" w:space="0" w:color="auto"/>
              <w:right w:val="single" w:sz="4" w:space="0" w:color="auto"/>
            </w:tcBorders>
            <w:hideMark/>
          </w:tcPr>
          <w:p w14:paraId="110E6929"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70E51532"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r w:rsidR="00D93BC0" w:rsidRPr="00D93BC0" w14:paraId="7A2EA7A3" w14:textId="77777777" w:rsidTr="00D26728">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690728B1" w14:textId="37383D95"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RE1</w:t>
            </w:r>
            <w:r w:rsidR="001A10CD">
              <w:rPr>
                <w:rFonts w:ascii="Yu Gothic Medium" w:eastAsia="Yu Gothic Medium" w:hAnsi="Yu Gothic Medium" w:cs="Times New Roman"/>
                <w:sz w:val="16"/>
                <w:szCs w:val="16"/>
              </w:rPr>
              <w:t>8</w:t>
            </w:r>
          </w:p>
        </w:tc>
        <w:tc>
          <w:tcPr>
            <w:tcW w:w="2398" w:type="pct"/>
            <w:tcBorders>
              <w:top w:val="single" w:sz="4" w:space="0" w:color="auto"/>
              <w:left w:val="single" w:sz="4" w:space="0" w:color="auto"/>
              <w:bottom w:val="single" w:sz="4" w:space="0" w:color="auto"/>
              <w:right w:val="single" w:sz="4" w:space="0" w:color="auto"/>
            </w:tcBorders>
            <w:hideMark/>
          </w:tcPr>
          <w:p w14:paraId="52B106EF"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r w:rsidRPr="00D93BC0">
              <w:rPr>
                <w:rFonts w:ascii="Yu Gothic Medium" w:eastAsia="Yu Gothic Medium" w:hAnsi="Yu Gothic Medium" w:cs="Times New Roman" w:hint="eastAsia"/>
                <w:sz w:val="16"/>
                <w:szCs w:val="16"/>
              </w:rPr>
              <w:t>Leverancier stelt een aanspreekpunt aan voor de Opdrachtgever. Daarnaast wordt aangegeven bij wie eventuele escalaties gemeld dienen te worden.</w:t>
            </w:r>
          </w:p>
        </w:tc>
        <w:tc>
          <w:tcPr>
            <w:tcW w:w="319" w:type="pct"/>
            <w:tcBorders>
              <w:top w:val="single" w:sz="4" w:space="0" w:color="auto"/>
              <w:left w:val="single" w:sz="4" w:space="0" w:color="auto"/>
              <w:bottom w:val="single" w:sz="4" w:space="0" w:color="auto"/>
              <w:right w:val="single" w:sz="4" w:space="0" w:color="auto"/>
            </w:tcBorders>
            <w:hideMark/>
          </w:tcPr>
          <w:p w14:paraId="6C63E998" w14:textId="77777777" w:rsidR="00D93BC0" w:rsidRPr="00D93BC0" w:rsidRDefault="00D93BC0" w:rsidP="00D93BC0">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50056634" w14:textId="77777777" w:rsidR="00D93BC0" w:rsidRPr="00D93BC0" w:rsidRDefault="00D93BC0" w:rsidP="00D93BC0">
            <w:pPr>
              <w:spacing w:after="0" w:line="240" w:lineRule="auto"/>
              <w:ind w:left="0" w:firstLine="0"/>
              <w:rPr>
                <w:rFonts w:ascii="Times New Roman" w:eastAsia="Times New Roman" w:hAnsi="Times New Roman" w:cs="Times New Roman"/>
                <w:color w:val="auto"/>
                <w:sz w:val="16"/>
                <w:szCs w:val="16"/>
              </w:rPr>
            </w:pPr>
          </w:p>
        </w:tc>
      </w:tr>
    </w:tbl>
    <w:p w14:paraId="08D72CB5" w14:textId="77777777" w:rsidR="00447B8A" w:rsidRDefault="00447B8A" w:rsidP="00447B8A"/>
    <w:p w14:paraId="033E513F" w14:textId="77777777" w:rsidR="00447B8A" w:rsidRDefault="00447B8A" w:rsidP="00447B8A"/>
    <w:p w14:paraId="3804B0CA" w14:textId="77777777" w:rsidR="00447B8A" w:rsidRDefault="00447B8A" w:rsidP="00447B8A"/>
    <w:p w14:paraId="1F37330E" w14:textId="77777777" w:rsidR="00447B8A" w:rsidRDefault="00447B8A" w:rsidP="00447B8A"/>
    <w:p w14:paraId="733B5C4C" w14:textId="77777777" w:rsidR="00447B8A" w:rsidRDefault="00447B8A" w:rsidP="00447B8A"/>
    <w:p w14:paraId="0301C7B9" w14:textId="1F119C09" w:rsidR="00447B8A" w:rsidRDefault="00447B8A" w:rsidP="00447B8A">
      <w:r>
        <w:br w:type="page"/>
      </w:r>
    </w:p>
    <w:p w14:paraId="019BBCA5" w14:textId="147B1626" w:rsidR="00447B8A" w:rsidRDefault="00447B8A" w:rsidP="00447B8A">
      <w:pPr>
        <w:pStyle w:val="Kop2"/>
        <w:numPr>
          <w:ilvl w:val="0"/>
          <w:numId w:val="30"/>
        </w:numPr>
      </w:pPr>
      <w:bookmarkStart w:id="6" w:name="_Toc130468101"/>
      <w:r>
        <w:lastRenderedPageBreak/>
        <w:t>Implementatie, opleiding en training</w:t>
      </w:r>
      <w:bookmarkEnd w:id="6"/>
    </w:p>
    <w:p w14:paraId="0AA952B2" w14:textId="77777777" w:rsidR="00447B8A" w:rsidRDefault="00447B8A" w:rsidP="00447B8A"/>
    <w:tbl>
      <w:tblPr>
        <w:tblW w:w="5000" w:type="pct"/>
        <w:tblCellMar>
          <w:top w:w="15" w:type="dxa"/>
          <w:left w:w="70" w:type="dxa"/>
          <w:bottom w:w="15" w:type="dxa"/>
          <w:right w:w="70" w:type="dxa"/>
        </w:tblCellMar>
        <w:tblLook w:val="04A0" w:firstRow="1" w:lastRow="0" w:firstColumn="1" w:lastColumn="0" w:noHBand="0" w:noVBand="1"/>
      </w:tblPr>
      <w:tblGrid>
        <w:gridCol w:w="619"/>
        <w:gridCol w:w="6689"/>
        <w:gridCol w:w="891"/>
        <w:gridCol w:w="5749"/>
      </w:tblGrid>
      <w:tr w:rsidR="00AD1CE2" w:rsidRPr="00AD1CE2" w14:paraId="38E2A247" w14:textId="77777777" w:rsidTr="00F500B5">
        <w:trPr>
          <w:trHeight w:val="390"/>
        </w:trPr>
        <w:tc>
          <w:tcPr>
            <w:tcW w:w="222" w:type="pct"/>
            <w:tcBorders>
              <w:top w:val="single" w:sz="4" w:space="0" w:color="auto"/>
              <w:left w:val="single" w:sz="4" w:space="0" w:color="auto"/>
              <w:bottom w:val="single" w:sz="4" w:space="0" w:color="auto"/>
              <w:right w:val="single" w:sz="4" w:space="0" w:color="auto"/>
            </w:tcBorders>
            <w:shd w:val="clear" w:color="000000" w:fill="F2F2F2"/>
            <w:noWrap/>
            <w:hideMark/>
          </w:tcPr>
          <w:p w14:paraId="75278321"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Eis</w:t>
            </w:r>
          </w:p>
        </w:tc>
        <w:tc>
          <w:tcPr>
            <w:tcW w:w="2398" w:type="pct"/>
            <w:tcBorders>
              <w:top w:val="single" w:sz="4" w:space="0" w:color="auto"/>
              <w:left w:val="single" w:sz="4" w:space="0" w:color="auto"/>
              <w:bottom w:val="single" w:sz="4" w:space="0" w:color="auto"/>
              <w:right w:val="single" w:sz="4" w:space="0" w:color="auto"/>
            </w:tcBorders>
            <w:shd w:val="clear" w:color="000000" w:fill="F2F2F2"/>
            <w:hideMark/>
          </w:tcPr>
          <w:p w14:paraId="07DE7D95"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Omschrijving</w:t>
            </w:r>
          </w:p>
        </w:tc>
        <w:tc>
          <w:tcPr>
            <w:tcW w:w="319" w:type="pct"/>
            <w:tcBorders>
              <w:top w:val="single" w:sz="4" w:space="0" w:color="auto"/>
              <w:left w:val="single" w:sz="4" w:space="0" w:color="auto"/>
              <w:bottom w:val="single" w:sz="4" w:space="0" w:color="auto"/>
              <w:right w:val="single" w:sz="4" w:space="0" w:color="auto"/>
            </w:tcBorders>
            <w:shd w:val="clear" w:color="000000" w:fill="F2F2F2"/>
            <w:hideMark/>
          </w:tcPr>
          <w:p w14:paraId="7D846284" w14:textId="70211871" w:rsidR="00AD1CE2" w:rsidRPr="00F3318B" w:rsidRDefault="00F3318B"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b/>
                <w:bCs/>
                <w:sz w:val="24"/>
                <w:szCs w:val="24"/>
              </w:rPr>
              <w:t>Ja/nee</w:t>
            </w:r>
          </w:p>
        </w:tc>
        <w:tc>
          <w:tcPr>
            <w:tcW w:w="2061" w:type="pct"/>
            <w:tcBorders>
              <w:top w:val="single" w:sz="4" w:space="0" w:color="auto"/>
              <w:left w:val="single" w:sz="4" w:space="0" w:color="auto"/>
              <w:bottom w:val="single" w:sz="4" w:space="0" w:color="auto"/>
              <w:right w:val="single" w:sz="4" w:space="0" w:color="auto"/>
            </w:tcBorders>
            <w:shd w:val="clear" w:color="000000" w:fill="F2F2F2"/>
            <w:noWrap/>
            <w:hideMark/>
          </w:tcPr>
          <w:p w14:paraId="5AC4544B"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Toelichting leverancier</w:t>
            </w:r>
          </w:p>
        </w:tc>
      </w:tr>
      <w:tr w:rsidR="00AD1CE2" w:rsidRPr="00AD1CE2" w14:paraId="1656C765" w14:textId="77777777" w:rsidTr="00F500B5">
        <w:trPr>
          <w:trHeight w:val="1290"/>
        </w:trPr>
        <w:tc>
          <w:tcPr>
            <w:tcW w:w="222" w:type="pct"/>
            <w:tcBorders>
              <w:top w:val="single" w:sz="4" w:space="0" w:color="auto"/>
              <w:left w:val="single" w:sz="4" w:space="0" w:color="auto"/>
              <w:bottom w:val="single" w:sz="4" w:space="0" w:color="auto"/>
              <w:right w:val="single" w:sz="4" w:space="0" w:color="auto"/>
            </w:tcBorders>
            <w:noWrap/>
            <w:hideMark/>
          </w:tcPr>
          <w:p w14:paraId="6978603F"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IE1</w:t>
            </w:r>
          </w:p>
        </w:tc>
        <w:tc>
          <w:tcPr>
            <w:tcW w:w="2398" w:type="pct"/>
            <w:tcBorders>
              <w:top w:val="single" w:sz="4" w:space="0" w:color="auto"/>
              <w:left w:val="single" w:sz="4" w:space="0" w:color="auto"/>
              <w:bottom w:val="single" w:sz="4" w:space="0" w:color="auto"/>
              <w:right w:val="single" w:sz="4" w:space="0" w:color="auto"/>
            </w:tcBorders>
            <w:hideMark/>
          </w:tcPr>
          <w:p w14:paraId="4A1144A7" w14:textId="7EBC4FB6" w:rsidR="00AD1CE2" w:rsidRPr="00AD1CE2" w:rsidRDefault="00F500B5"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Leverancier dient een train-de-trainer training aan te bieden.</w:t>
            </w:r>
            <w:r>
              <w:rPr>
                <w:rFonts w:ascii="Yu Gothic Medium" w:eastAsia="Yu Gothic Medium" w:hAnsi="Yu Gothic Medium" w:cs="Times New Roman"/>
                <w:sz w:val="16"/>
                <w:szCs w:val="16"/>
              </w:rPr>
              <w:t xml:space="preserve"> </w:t>
            </w:r>
            <w:r w:rsidR="00AD1CE2" w:rsidRPr="00AD1CE2">
              <w:rPr>
                <w:rFonts w:ascii="Yu Gothic Medium" w:eastAsia="Yu Gothic Medium" w:hAnsi="Yu Gothic Medium" w:cs="Times New Roman" w:hint="eastAsia"/>
                <w:sz w:val="16"/>
                <w:szCs w:val="16"/>
              </w:rPr>
              <w:t>Opleiding van</w:t>
            </w:r>
            <w:r w:rsidR="00AD1CE2" w:rsidRPr="00AD1CE2">
              <w:rPr>
                <w:rFonts w:ascii="Yu Gothic Medium" w:eastAsia="Yu Gothic Medium" w:hAnsi="Yu Gothic Medium" w:cs="Times New Roman"/>
                <w:color w:val="auto"/>
                <w:sz w:val="16"/>
                <w:szCs w:val="16"/>
              </w:rPr>
              <w:t xml:space="preserve"> </w:t>
            </w:r>
            <w:r>
              <w:rPr>
                <w:rFonts w:ascii="Yu Gothic Medium" w:eastAsia="Yu Gothic Medium" w:hAnsi="Yu Gothic Medium" w:cs="Times New Roman"/>
                <w:color w:val="auto"/>
                <w:sz w:val="16"/>
                <w:szCs w:val="16"/>
              </w:rPr>
              <w:t xml:space="preserve">circa </w:t>
            </w:r>
            <w:r w:rsidR="00C31262">
              <w:rPr>
                <w:rFonts w:ascii="Yu Gothic Medium" w:eastAsia="Yu Gothic Medium" w:hAnsi="Yu Gothic Medium" w:cs="Times New Roman"/>
                <w:color w:val="auto"/>
                <w:sz w:val="16"/>
                <w:szCs w:val="16"/>
              </w:rPr>
              <w:t>81</w:t>
            </w:r>
            <w:r w:rsidR="00AD1CE2" w:rsidRPr="00AD1CE2">
              <w:rPr>
                <w:rFonts w:ascii="Yu Gothic Medium" w:eastAsia="Yu Gothic Medium" w:hAnsi="Yu Gothic Medium" w:cs="Times New Roman"/>
                <w:sz w:val="16"/>
                <w:szCs w:val="16"/>
              </w:rPr>
              <w:t xml:space="preserve"> medewerkers (zowel AVP-ACH) volgens "train de trainer" concept, door Nederlandssprekende instructeurs, voor elke Opdrachtgever afzonderlijk gegeven (of desgewenst door Opdrachtgever gecombineerd). Opleiding is zodanig dat Gebruikers doelmatig en toereikend getraind worden in het gebruik van het device. Opleiding zal na levering door Opdrachtnemer plaatsvinden.</w:t>
            </w:r>
          </w:p>
        </w:tc>
        <w:tc>
          <w:tcPr>
            <w:tcW w:w="319" w:type="pct"/>
            <w:tcBorders>
              <w:top w:val="single" w:sz="4" w:space="0" w:color="auto"/>
              <w:left w:val="single" w:sz="4" w:space="0" w:color="auto"/>
              <w:bottom w:val="single" w:sz="4" w:space="0" w:color="auto"/>
              <w:right w:val="single" w:sz="4" w:space="0" w:color="auto"/>
            </w:tcBorders>
            <w:hideMark/>
          </w:tcPr>
          <w:p w14:paraId="1383868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hideMark/>
          </w:tcPr>
          <w:p w14:paraId="37CB8915" w14:textId="149842FE" w:rsidR="00AD1CE2" w:rsidRPr="00AD1CE2" w:rsidRDefault="00AD1CE2" w:rsidP="00AD1CE2">
            <w:pPr>
              <w:spacing w:after="0" w:line="240" w:lineRule="auto"/>
              <w:ind w:left="0" w:firstLine="0"/>
              <w:rPr>
                <w:rFonts w:ascii="Yu Gothic Medium" w:eastAsia="Yu Gothic Medium" w:hAnsi="Yu Gothic Medium" w:cs="Times New Roman"/>
                <w:color w:val="FF0000"/>
                <w:sz w:val="16"/>
                <w:szCs w:val="16"/>
              </w:rPr>
            </w:pPr>
          </w:p>
        </w:tc>
      </w:tr>
      <w:tr w:rsidR="00AD1CE2" w:rsidRPr="00AD1CE2" w14:paraId="4D1C2973" w14:textId="77777777" w:rsidTr="00F500B5">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1A2C1C3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IE2</w:t>
            </w:r>
          </w:p>
        </w:tc>
        <w:tc>
          <w:tcPr>
            <w:tcW w:w="2398" w:type="pct"/>
            <w:tcBorders>
              <w:top w:val="single" w:sz="4" w:space="0" w:color="auto"/>
              <w:left w:val="single" w:sz="4" w:space="0" w:color="auto"/>
              <w:bottom w:val="single" w:sz="4" w:space="0" w:color="auto"/>
              <w:right w:val="single" w:sz="4" w:space="0" w:color="auto"/>
            </w:tcBorders>
            <w:hideMark/>
          </w:tcPr>
          <w:p w14:paraId="294388D5" w14:textId="75430FA2"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xml:space="preserve">De Leverancier draagt zorg voor </w:t>
            </w:r>
            <w:r w:rsidR="00C31262">
              <w:rPr>
                <w:rFonts w:ascii="Yu Gothic Medium" w:eastAsia="Yu Gothic Medium" w:hAnsi="Yu Gothic Medium" w:cs="Times New Roman"/>
                <w:sz w:val="16"/>
                <w:szCs w:val="16"/>
              </w:rPr>
              <w:t>10</w:t>
            </w:r>
            <w:r w:rsidRPr="00AD1CE2">
              <w:rPr>
                <w:rFonts w:ascii="Yu Gothic Medium" w:eastAsia="Yu Gothic Medium" w:hAnsi="Yu Gothic Medium" w:cs="Times New Roman" w:hint="eastAsia"/>
                <w:sz w:val="16"/>
                <w:szCs w:val="16"/>
              </w:rPr>
              <w:t xml:space="preserve"> trainingstoestellen en hierbij behorende oefenpoppen voor de afdeling Leren &amp; Ontwikkeling. Dit wordt geleverd minimaal 4 maanden voor de levering ten behoeve van de scholing. Hieraan zijn geen extra kosten verbonden voor Opdrachtgever.</w:t>
            </w:r>
          </w:p>
        </w:tc>
        <w:tc>
          <w:tcPr>
            <w:tcW w:w="319" w:type="pct"/>
            <w:tcBorders>
              <w:top w:val="single" w:sz="4" w:space="0" w:color="auto"/>
              <w:left w:val="single" w:sz="4" w:space="0" w:color="auto"/>
              <w:bottom w:val="single" w:sz="4" w:space="0" w:color="auto"/>
              <w:right w:val="single" w:sz="4" w:space="0" w:color="auto"/>
            </w:tcBorders>
            <w:hideMark/>
          </w:tcPr>
          <w:p w14:paraId="1EE509DB"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hideMark/>
          </w:tcPr>
          <w:p w14:paraId="53B7CC0E" w14:textId="28BBA839" w:rsidR="00AD1CE2" w:rsidRPr="00AD1CE2" w:rsidRDefault="00AD1CE2" w:rsidP="00AD1CE2">
            <w:pPr>
              <w:spacing w:after="0" w:line="240" w:lineRule="auto"/>
              <w:ind w:left="0" w:firstLine="0"/>
              <w:rPr>
                <w:rFonts w:ascii="Yu Gothic Medium" w:eastAsia="Yu Gothic Medium" w:hAnsi="Yu Gothic Medium" w:cs="Times New Roman"/>
                <w:color w:val="FF0000"/>
                <w:sz w:val="16"/>
                <w:szCs w:val="16"/>
              </w:rPr>
            </w:pPr>
          </w:p>
        </w:tc>
      </w:tr>
      <w:tr w:rsidR="00AD1CE2" w:rsidRPr="00AD1CE2" w14:paraId="4ACA574B"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4C6EFDFD"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IE3</w:t>
            </w:r>
          </w:p>
        </w:tc>
        <w:tc>
          <w:tcPr>
            <w:tcW w:w="2398" w:type="pct"/>
            <w:tcBorders>
              <w:top w:val="single" w:sz="4" w:space="0" w:color="auto"/>
              <w:left w:val="single" w:sz="4" w:space="0" w:color="auto"/>
              <w:bottom w:val="single" w:sz="4" w:space="0" w:color="auto"/>
              <w:right w:val="single" w:sz="4" w:space="0" w:color="auto"/>
            </w:tcBorders>
            <w:hideMark/>
          </w:tcPr>
          <w:p w14:paraId="5912AB4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Instructiemateriaal in het Nederlands maakt deel uit van de levering.</w:t>
            </w:r>
          </w:p>
        </w:tc>
        <w:tc>
          <w:tcPr>
            <w:tcW w:w="319" w:type="pct"/>
            <w:tcBorders>
              <w:top w:val="single" w:sz="4" w:space="0" w:color="auto"/>
              <w:left w:val="single" w:sz="4" w:space="0" w:color="auto"/>
              <w:bottom w:val="single" w:sz="4" w:space="0" w:color="auto"/>
              <w:right w:val="single" w:sz="4" w:space="0" w:color="auto"/>
            </w:tcBorders>
            <w:hideMark/>
          </w:tcPr>
          <w:p w14:paraId="3C409602"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14C7A9D0"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1C097538" w14:textId="77777777" w:rsidTr="00F500B5">
        <w:trPr>
          <w:trHeight w:val="960"/>
        </w:trPr>
        <w:tc>
          <w:tcPr>
            <w:tcW w:w="222" w:type="pct"/>
            <w:tcBorders>
              <w:top w:val="single" w:sz="4" w:space="0" w:color="auto"/>
              <w:left w:val="single" w:sz="4" w:space="0" w:color="auto"/>
              <w:bottom w:val="single" w:sz="4" w:space="0" w:color="auto"/>
              <w:right w:val="single" w:sz="4" w:space="0" w:color="auto"/>
            </w:tcBorders>
            <w:noWrap/>
            <w:hideMark/>
          </w:tcPr>
          <w:p w14:paraId="4F83C411"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IE4</w:t>
            </w:r>
          </w:p>
        </w:tc>
        <w:tc>
          <w:tcPr>
            <w:tcW w:w="2398" w:type="pct"/>
            <w:tcBorders>
              <w:top w:val="single" w:sz="4" w:space="0" w:color="auto"/>
              <w:left w:val="single" w:sz="4" w:space="0" w:color="auto"/>
              <w:bottom w:val="single" w:sz="4" w:space="0" w:color="auto"/>
              <w:right w:val="single" w:sz="4" w:space="0" w:color="auto"/>
            </w:tcBorders>
            <w:hideMark/>
          </w:tcPr>
          <w:p w14:paraId="0D05A8A1" w14:textId="10E228D0"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E-</w:t>
            </w:r>
            <w:proofErr w:type="spellStart"/>
            <w:r w:rsidRPr="00AD1CE2">
              <w:rPr>
                <w:rFonts w:ascii="Yu Gothic Medium" w:eastAsia="Yu Gothic Medium" w:hAnsi="Yu Gothic Medium" w:cs="Times New Roman" w:hint="eastAsia"/>
                <w:sz w:val="16"/>
                <w:szCs w:val="16"/>
              </w:rPr>
              <w:t>learning</w:t>
            </w:r>
            <w:proofErr w:type="spellEnd"/>
            <w:r w:rsidRPr="00AD1CE2">
              <w:rPr>
                <w:rFonts w:ascii="Yu Gothic Medium" w:eastAsia="Yu Gothic Medium" w:hAnsi="Yu Gothic Medium" w:cs="Times New Roman" w:hint="eastAsia"/>
                <w:sz w:val="16"/>
                <w:szCs w:val="16"/>
              </w:rPr>
              <w:t xml:space="preserve"> (of vergelijkbaar) voor eindgebruikers of tweede mogelijkheid/manier tot opleiding wordt beschikbaar gesteld aan </w:t>
            </w:r>
            <w:r w:rsidR="00F500B5">
              <w:rPr>
                <w:rFonts w:ascii="Yu Gothic Medium" w:eastAsia="Yu Gothic Medium" w:hAnsi="Yu Gothic Medium" w:cs="Times New Roman"/>
                <w:sz w:val="16"/>
                <w:szCs w:val="16"/>
              </w:rPr>
              <w:t>de afdeling Opleidingen. D</w:t>
            </w:r>
            <w:r w:rsidRPr="00AD1CE2">
              <w:rPr>
                <w:rFonts w:ascii="Yu Gothic Medium" w:eastAsia="Yu Gothic Medium" w:hAnsi="Yu Gothic Medium" w:cs="Times New Roman" w:hint="eastAsia"/>
                <w:sz w:val="16"/>
                <w:szCs w:val="16"/>
              </w:rPr>
              <w:t xml:space="preserve">it dient in de Nederlandse taal aangeboden te worden. </w:t>
            </w:r>
          </w:p>
        </w:tc>
        <w:tc>
          <w:tcPr>
            <w:tcW w:w="319" w:type="pct"/>
            <w:tcBorders>
              <w:top w:val="single" w:sz="4" w:space="0" w:color="auto"/>
              <w:left w:val="single" w:sz="4" w:space="0" w:color="auto"/>
              <w:bottom w:val="single" w:sz="4" w:space="0" w:color="auto"/>
              <w:right w:val="single" w:sz="4" w:space="0" w:color="auto"/>
            </w:tcBorders>
            <w:hideMark/>
          </w:tcPr>
          <w:p w14:paraId="2D22E3E8"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E8E16B2"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5E5193F8"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32E88948" w14:textId="6A2C490D"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w:t>
            </w:r>
            <w:r w:rsidR="00F500B5">
              <w:rPr>
                <w:rFonts w:ascii="Yu Gothic Medium" w:eastAsia="Yu Gothic Medium" w:hAnsi="Yu Gothic Medium" w:cs="Times New Roman"/>
                <w:sz w:val="16"/>
                <w:szCs w:val="16"/>
              </w:rPr>
              <w:t>5</w:t>
            </w:r>
          </w:p>
        </w:tc>
        <w:tc>
          <w:tcPr>
            <w:tcW w:w="2398" w:type="pct"/>
            <w:tcBorders>
              <w:top w:val="single" w:sz="4" w:space="0" w:color="auto"/>
              <w:left w:val="single" w:sz="4" w:space="0" w:color="auto"/>
              <w:bottom w:val="single" w:sz="4" w:space="0" w:color="auto"/>
              <w:right w:val="single" w:sz="4" w:space="0" w:color="auto"/>
            </w:tcBorders>
            <w:hideMark/>
          </w:tcPr>
          <w:p w14:paraId="1DE7588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Leverancier dient per ambulanceprofessional een job-</w:t>
            </w:r>
            <w:proofErr w:type="spellStart"/>
            <w:r w:rsidRPr="00AD1CE2">
              <w:rPr>
                <w:rFonts w:ascii="Yu Gothic Medium" w:eastAsia="Yu Gothic Medium" w:hAnsi="Yu Gothic Medium" w:cs="Times New Roman" w:hint="eastAsia"/>
                <w:sz w:val="16"/>
                <w:szCs w:val="16"/>
              </w:rPr>
              <w:t>aid</w:t>
            </w:r>
            <w:proofErr w:type="spellEnd"/>
            <w:r w:rsidRPr="00AD1CE2">
              <w:rPr>
                <w:rFonts w:ascii="Yu Gothic Medium" w:eastAsia="Yu Gothic Medium" w:hAnsi="Yu Gothic Medium" w:cs="Times New Roman" w:hint="eastAsia"/>
                <w:sz w:val="16"/>
                <w:szCs w:val="16"/>
              </w:rPr>
              <w:t xml:space="preserve"> te leveren.</w:t>
            </w:r>
          </w:p>
        </w:tc>
        <w:tc>
          <w:tcPr>
            <w:tcW w:w="319" w:type="pct"/>
            <w:tcBorders>
              <w:top w:val="single" w:sz="4" w:space="0" w:color="auto"/>
              <w:left w:val="single" w:sz="4" w:space="0" w:color="auto"/>
              <w:bottom w:val="single" w:sz="4" w:space="0" w:color="auto"/>
              <w:right w:val="single" w:sz="4" w:space="0" w:color="auto"/>
            </w:tcBorders>
            <w:hideMark/>
          </w:tcPr>
          <w:p w14:paraId="4F3B6CC2"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35C84025"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4B894D0E"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7AA68AB3" w14:textId="2B37C7A9"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w:t>
            </w:r>
            <w:r w:rsidR="00F500B5">
              <w:rPr>
                <w:rFonts w:ascii="Yu Gothic Medium" w:eastAsia="Yu Gothic Medium" w:hAnsi="Yu Gothic Medium" w:cs="Times New Roman"/>
                <w:sz w:val="16"/>
                <w:szCs w:val="16"/>
              </w:rPr>
              <w:t>6</w:t>
            </w:r>
          </w:p>
        </w:tc>
        <w:tc>
          <w:tcPr>
            <w:tcW w:w="2398" w:type="pct"/>
            <w:tcBorders>
              <w:top w:val="single" w:sz="4" w:space="0" w:color="auto"/>
              <w:left w:val="single" w:sz="4" w:space="0" w:color="auto"/>
              <w:bottom w:val="single" w:sz="4" w:space="0" w:color="auto"/>
              <w:right w:val="single" w:sz="4" w:space="0" w:color="auto"/>
            </w:tcBorders>
            <w:hideMark/>
          </w:tcPr>
          <w:p w14:paraId="6223EDA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Leverancier dient een job-</w:t>
            </w:r>
            <w:proofErr w:type="spellStart"/>
            <w:r w:rsidRPr="00AD1CE2">
              <w:rPr>
                <w:rFonts w:ascii="Yu Gothic Medium" w:eastAsia="Yu Gothic Medium" w:hAnsi="Yu Gothic Medium" w:cs="Times New Roman" w:hint="eastAsia"/>
                <w:sz w:val="16"/>
                <w:szCs w:val="16"/>
              </w:rPr>
              <w:t>aid</w:t>
            </w:r>
            <w:proofErr w:type="spellEnd"/>
            <w:r w:rsidRPr="00AD1CE2">
              <w:rPr>
                <w:rFonts w:ascii="Yu Gothic Medium" w:eastAsia="Yu Gothic Medium" w:hAnsi="Yu Gothic Medium" w:cs="Times New Roman" w:hint="eastAsia"/>
                <w:sz w:val="16"/>
                <w:szCs w:val="16"/>
              </w:rPr>
              <w:t xml:space="preserve"> op nalevering aan te bieden,</w:t>
            </w:r>
          </w:p>
        </w:tc>
        <w:tc>
          <w:tcPr>
            <w:tcW w:w="319" w:type="pct"/>
            <w:tcBorders>
              <w:top w:val="single" w:sz="4" w:space="0" w:color="auto"/>
              <w:left w:val="single" w:sz="4" w:space="0" w:color="auto"/>
              <w:bottom w:val="single" w:sz="4" w:space="0" w:color="auto"/>
              <w:right w:val="single" w:sz="4" w:space="0" w:color="auto"/>
            </w:tcBorders>
            <w:hideMark/>
          </w:tcPr>
          <w:p w14:paraId="17615752"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0C5F9FFC"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4BD3E0AF" w14:textId="77777777" w:rsidTr="00F500B5">
        <w:trPr>
          <w:trHeight w:val="645"/>
        </w:trPr>
        <w:tc>
          <w:tcPr>
            <w:tcW w:w="222" w:type="pct"/>
            <w:tcBorders>
              <w:top w:val="single" w:sz="4" w:space="0" w:color="auto"/>
              <w:left w:val="single" w:sz="4" w:space="0" w:color="auto"/>
              <w:bottom w:val="single" w:sz="4" w:space="0" w:color="auto"/>
              <w:right w:val="single" w:sz="4" w:space="0" w:color="auto"/>
            </w:tcBorders>
            <w:noWrap/>
            <w:hideMark/>
          </w:tcPr>
          <w:p w14:paraId="6D5DE900" w14:textId="385B475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w:t>
            </w:r>
            <w:r w:rsidR="00F500B5">
              <w:rPr>
                <w:rFonts w:ascii="Yu Gothic Medium" w:eastAsia="Yu Gothic Medium" w:hAnsi="Yu Gothic Medium" w:cs="Times New Roman"/>
                <w:sz w:val="16"/>
                <w:szCs w:val="16"/>
              </w:rPr>
              <w:t>7</w:t>
            </w:r>
          </w:p>
        </w:tc>
        <w:tc>
          <w:tcPr>
            <w:tcW w:w="2398" w:type="pct"/>
            <w:tcBorders>
              <w:top w:val="single" w:sz="4" w:space="0" w:color="auto"/>
              <w:left w:val="single" w:sz="4" w:space="0" w:color="auto"/>
              <w:bottom w:val="single" w:sz="4" w:space="0" w:color="auto"/>
              <w:right w:val="single" w:sz="4" w:space="0" w:color="auto"/>
            </w:tcBorders>
            <w:hideMark/>
          </w:tcPr>
          <w:p w14:paraId="46C099D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Tijdens de "train de trainer" instructie dienen in ieder geval de onderwerpen aan bod te komen zoals hieronder beschreven:</w:t>
            </w:r>
          </w:p>
        </w:tc>
        <w:tc>
          <w:tcPr>
            <w:tcW w:w="319" w:type="pct"/>
            <w:tcBorders>
              <w:top w:val="single" w:sz="4" w:space="0" w:color="auto"/>
              <w:left w:val="single" w:sz="4" w:space="0" w:color="auto"/>
              <w:bottom w:val="single" w:sz="4" w:space="0" w:color="auto"/>
              <w:right w:val="single" w:sz="4" w:space="0" w:color="auto"/>
            </w:tcBorders>
            <w:hideMark/>
          </w:tcPr>
          <w:p w14:paraId="65D9A14B"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690DA731"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0791C5C9"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1A5F8A45"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5E4833B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introductie apparaat en functionaliteiten</w:t>
            </w:r>
          </w:p>
        </w:tc>
        <w:tc>
          <w:tcPr>
            <w:tcW w:w="319" w:type="pct"/>
            <w:tcBorders>
              <w:top w:val="single" w:sz="4" w:space="0" w:color="auto"/>
              <w:left w:val="single" w:sz="4" w:space="0" w:color="auto"/>
              <w:bottom w:val="single" w:sz="4" w:space="0" w:color="auto"/>
              <w:right w:val="single" w:sz="4" w:space="0" w:color="auto"/>
            </w:tcBorders>
            <w:hideMark/>
          </w:tcPr>
          <w:p w14:paraId="12F595C1"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727EDA83"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6FBA1036"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7E5D5C99"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5EB65CB4"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doorspreken e-</w:t>
            </w:r>
            <w:proofErr w:type="spellStart"/>
            <w:r w:rsidRPr="00AD1CE2">
              <w:rPr>
                <w:rFonts w:ascii="Yu Gothic Medium" w:eastAsia="Yu Gothic Medium" w:hAnsi="Yu Gothic Medium" w:cs="Times New Roman" w:hint="eastAsia"/>
                <w:sz w:val="16"/>
                <w:szCs w:val="16"/>
              </w:rPr>
              <w:t>learning</w:t>
            </w:r>
            <w:proofErr w:type="spellEnd"/>
            <w:r w:rsidRPr="00AD1CE2">
              <w:rPr>
                <w:rFonts w:ascii="Yu Gothic Medium" w:eastAsia="Yu Gothic Medium" w:hAnsi="Yu Gothic Medium" w:cs="Times New Roman" w:hint="eastAsia"/>
                <w:sz w:val="16"/>
                <w:szCs w:val="16"/>
              </w:rPr>
              <w:t xml:space="preserve"> module</w:t>
            </w:r>
          </w:p>
        </w:tc>
        <w:tc>
          <w:tcPr>
            <w:tcW w:w="319" w:type="pct"/>
            <w:tcBorders>
              <w:top w:val="single" w:sz="4" w:space="0" w:color="auto"/>
              <w:left w:val="single" w:sz="4" w:space="0" w:color="auto"/>
              <w:bottom w:val="single" w:sz="4" w:space="0" w:color="auto"/>
              <w:right w:val="single" w:sz="4" w:space="0" w:color="auto"/>
            </w:tcBorders>
            <w:hideMark/>
          </w:tcPr>
          <w:p w14:paraId="150F60CD"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0A01522C"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34A22FCC"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vAlign w:val="bottom"/>
            <w:hideMark/>
          </w:tcPr>
          <w:p w14:paraId="500CEA97"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1A90902E"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gebruik MTC bij volwassene en kind</w:t>
            </w:r>
          </w:p>
        </w:tc>
        <w:tc>
          <w:tcPr>
            <w:tcW w:w="319" w:type="pct"/>
            <w:tcBorders>
              <w:top w:val="single" w:sz="4" w:space="0" w:color="auto"/>
              <w:left w:val="single" w:sz="4" w:space="0" w:color="auto"/>
              <w:bottom w:val="single" w:sz="4" w:space="0" w:color="auto"/>
              <w:right w:val="single" w:sz="4" w:space="0" w:color="auto"/>
            </w:tcBorders>
            <w:vAlign w:val="bottom"/>
            <w:hideMark/>
          </w:tcPr>
          <w:p w14:paraId="36F7E8B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5FA76A34"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325AC3CE"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vAlign w:val="bottom"/>
            <w:hideMark/>
          </w:tcPr>
          <w:p w14:paraId="4D1075F5"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0B8A117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toepassing bij transfers (horizontaal/verticaal)</w:t>
            </w:r>
          </w:p>
        </w:tc>
        <w:tc>
          <w:tcPr>
            <w:tcW w:w="319" w:type="pct"/>
            <w:tcBorders>
              <w:top w:val="single" w:sz="4" w:space="0" w:color="auto"/>
              <w:left w:val="single" w:sz="4" w:space="0" w:color="auto"/>
              <w:bottom w:val="single" w:sz="4" w:space="0" w:color="auto"/>
              <w:right w:val="single" w:sz="4" w:space="0" w:color="auto"/>
            </w:tcBorders>
            <w:vAlign w:val="bottom"/>
            <w:hideMark/>
          </w:tcPr>
          <w:p w14:paraId="4ACCFDC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3530F604"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1135CDFE"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vAlign w:val="bottom"/>
            <w:hideMark/>
          </w:tcPr>
          <w:p w14:paraId="5F169332"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0019CB72"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gebruik eventuele extra features</w:t>
            </w:r>
          </w:p>
        </w:tc>
        <w:tc>
          <w:tcPr>
            <w:tcW w:w="319" w:type="pct"/>
            <w:tcBorders>
              <w:top w:val="single" w:sz="4" w:space="0" w:color="auto"/>
              <w:left w:val="single" w:sz="4" w:space="0" w:color="auto"/>
              <w:bottom w:val="single" w:sz="4" w:space="0" w:color="auto"/>
              <w:right w:val="single" w:sz="4" w:space="0" w:color="auto"/>
            </w:tcBorders>
            <w:vAlign w:val="bottom"/>
            <w:hideMark/>
          </w:tcPr>
          <w:p w14:paraId="789E859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7476EB82"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51B569BD"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582C552D"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37CC794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alarm management</w:t>
            </w:r>
          </w:p>
        </w:tc>
        <w:tc>
          <w:tcPr>
            <w:tcW w:w="319" w:type="pct"/>
            <w:tcBorders>
              <w:top w:val="single" w:sz="4" w:space="0" w:color="auto"/>
              <w:left w:val="single" w:sz="4" w:space="0" w:color="auto"/>
              <w:bottom w:val="single" w:sz="4" w:space="0" w:color="auto"/>
              <w:right w:val="single" w:sz="4" w:space="0" w:color="auto"/>
            </w:tcBorders>
            <w:hideMark/>
          </w:tcPr>
          <w:p w14:paraId="3A54D7FB"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63EE8D73"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15F0617D"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37A66641"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05ADA95A"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veilig gebruik</w:t>
            </w:r>
          </w:p>
        </w:tc>
        <w:tc>
          <w:tcPr>
            <w:tcW w:w="319" w:type="pct"/>
            <w:tcBorders>
              <w:top w:val="single" w:sz="4" w:space="0" w:color="auto"/>
              <w:left w:val="single" w:sz="4" w:space="0" w:color="auto"/>
              <w:bottom w:val="single" w:sz="4" w:space="0" w:color="auto"/>
              <w:right w:val="single" w:sz="4" w:space="0" w:color="auto"/>
            </w:tcBorders>
            <w:hideMark/>
          </w:tcPr>
          <w:p w14:paraId="72469E1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1A2B9B45"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5072A2C5"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41D8AD76"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3083526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technische aspecten van apparatuur</w:t>
            </w:r>
          </w:p>
        </w:tc>
        <w:tc>
          <w:tcPr>
            <w:tcW w:w="319" w:type="pct"/>
            <w:tcBorders>
              <w:top w:val="single" w:sz="4" w:space="0" w:color="auto"/>
              <w:left w:val="single" w:sz="4" w:space="0" w:color="auto"/>
              <w:bottom w:val="single" w:sz="4" w:space="0" w:color="auto"/>
              <w:right w:val="single" w:sz="4" w:space="0" w:color="auto"/>
            </w:tcBorders>
            <w:hideMark/>
          </w:tcPr>
          <w:p w14:paraId="38FDC8CF"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7B0D834A"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4404B05F"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58DB4731"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c>
          <w:tcPr>
            <w:tcW w:w="2398" w:type="pct"/>
            <w:tcBorders>
              <w:top w:val="single" w:sz="4" w:space="0" w:color="auto"/>
              <w:left w:val="single" w:sz="4" w:space="0" w:color="auto"/>
              <w:bottom w:val="single" w:sz="4" w:space="0" w:color="auto"/>
              <w:right w:val="single" w:sz="4" w:space="0" w:color="auto"/>
            </w:tcBorders>
            <w:hideMark/>
          </w:tcPr>
          <w:p w14:paraId="6F4704A8" w14:textId="52748CCF"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xml:space="preserve">- </w:t>
            </w:r>
            <w:r w:rsidR="005537FF" w:rsidRPr="00AD1CE2">
              <w:rPr>
                <w:rFonts w:ascii="Yu Gothic Medium" w:eastAsia="Yu Gothic Medium" w:hAnsi="Yu Gothic Medium" w:cs="Times New Roman"/>
                <w:sz w:val="16"/>
                <w:szCs w:val="16"/>
              </w:rPr>
              <w:t>zelf oplossend</w:t>
            </w:r>
            <w:r w:rsidRPr="00AD1CE2">
              <w:rPr>
                <w:rFonts w:ascii="Yu Gothic Medium" w:eastAsia="Yu Gothic Medium" w:hAnsi="Yu Gothic Medium" w:cs="Times New Roman" w:hint="eastAsia"/>
                <w:sz w:val="16"/>
                <w:szCs w:val="16"/>
              </w:rPr>
              <w:t xml:space="preserve"> vermogen bij veelvoorkomende foutmeldingen</w:t>
            </w:r>
          </w:p>
        </w:tc>
        <w:tc>
          <w:tcPr>
            <w:tcW w:w="319" w:type="pct"/>
            <w:tcBorders>
              <w:top w:val="single" w:sz="4" w:space="0" w:color="auto"/>
              <w:left w:val="single" w:sz="4" w:space="0" w:color="auto"/>
              <w:bottom w:val="single" w:sz="4" w:space="0" w:color="auto"/>
              <w:right w:val="single" w:sz="4" w:space="0" w:color="auto"/>
            </w:tcBorders>
            <w:hideMark/>
          </w:tcPr>
          <w:p w14:paraId="128A836A"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66E04003"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2D394C63" w14:textId="77777777" w:rsidTr="00F500B5">
        <w:trPr>
          <w:trHeight w:val="315"/>
        </w:trPr>
        <w:tc>
          <w:tcPr>
            <w:tcW w:w="222" w:type="pct"/>
            <w:tcBorders>
              <w:top w:val="single" w:sz="4" w:space="0" w:color="auto"/>
              <w:left w:val="single" w:sz="4" w:space="0" w:color="auto"/>
              <w:bottom w:val="single" w:sz="4" w:space="0" w:color="auto"/>
              <w:right w:val="single" w:sz="4" w:space="0" w:color="auto"/>
            </w:tcBorders>
            <w:noWrap/>
            <w:hideMark/>
          </w:tcPr>
          <w:p w14:paraId="02EEFAF7" w14:textId="4D9A730D"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IE</w:t>
            </w:r>
            <w:r w:rsidR="00F500B5">
              <w:rPr>
                <w:rFonts w:ascii="Yu Gothic Medium" w:eastAsia="Yu Gothic Medium" w:hAnsi="Yu Gothic Medium" w:cs="Times New Roman"/>
                <w:sz w:val="16"/>
                <w:szCs w:val="16"/>
              </w:rPr>
              <w:t>10</w:t>
            </w:r>
          </w:p>
        </w:tc>
        <w:tc>
          <w:tcPr>
            <w:tcW w:w="2398" w:type="pct"/>
            <w:tcBorders>
              <w:top w:val="single" w:sz="4" w:space="0" w:color="auto"/>
              <w:left w:val="single" w:sz="4" w:space="0" w:color="auto"/>
              <w:bottom w:val="single" w:sz="4" w:space="0" w:color="auto"/>
              <w:right w:val="single" w:sz="4" w:space="0" w:color="auto"/>
            </w:tcBorders>
            <w:hideMark/>
          </w:tcPr>
          <w:p w14:paraId="251E9007"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De scholing is gericht op het kennisniveau van de ambulanceprofessionals op ALS niveau.</w:t>
            </w:r>
          </w:p>
        </w:tc>
        <w:tc>
          <w:tcPr>
            <w:tcW w:w="319" w:type="pct"/>
            <w:tcBorders>
              <w:top w:val="single" w:sz="4" w:space="0" w:color="auto"/>
              <w:left w:val="single" w:sz="4" w:space="0" w:color="auto"/>
              <w:bottom w:val="single" w:sz="4" w:space="0" w:color="auto"/>
              <w:right w:val="single" w:sz="4" w:space="0" w:color="auto"/>
            </w:tcBorders>
            <w:hideMark/>
          </w:tcPr>
          <w:p w14:paraId="20881C2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61" w:type="pct"/>
            <w:tcBorders>
              <w:top w:val="single" w:sz="4" w:space="0" w:color="auto"/>
              <w:left w:val="single" w:sz="4" w:space="0" w:color="auto"/>
              <w:bottom w:val="single" w:sz="4" w:space="0" w:color="auto"/>
              <w:right w:val="single" w:sz="4" w:space="0" w:color="auto"/>
            </w:tcBorders>
            <w:noWrap/>
            <w:hideMark/>
          </w:tcPr>
          <w:p w14:paraId="20AD238B"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bl>
    <w:p w14:paraId="5D63AC89" w14:textId="77777777" w:rsidR="00447B8A" w:rsidRDefault="00447B8A" w:rsidP="00447B8A"/>
    <w:p w14:paraId="2A583F48" w14:textId="77777777" w:rsidR="00447B8A" w:rsidRDefault="00447B8A" w:rsidP="00447B8A"/>
    <w:p w14:paraId="59ED6BA5" w14:textId="77777777" w:rsidR="00447B8A" w:rsidRDefault="00447B8A" w:rsidP="00447B8A"/>
    <w:p w14:paraId="48246520" w14:textId="77777777" w:rsidR="00447B8A" w:rsidRDefault="00447B8A" w:rsidP="00447B8A"/>
    <w:p w14:paraId="6BE51384" w14:textId="51897D03" w:rsidR="00447B8A" w:rsidRDefault="00447B8A" w:rsidP="00447B8A">
      <w:r>
        <w:br w:type="page"/>
      </w:r>
    </w:p>
    <w:p w14:paraId="228DB628" w14:textId="1ED150ED" w:rsidR="00447B8A" w:rsidRDefault="00447B8A" w:rsidP="00447B8A">
      <w:pPr>
        <w:pStyle w:val="Kop2"/>
        <w:numPr>
          <w:ilvl w:val="0"/>
          <w:numId w:val="30"/>
        </w:numPr>
      </w:pPr>
      <w:bookmarkStart w:id="7" w:name="_Toc130468102"/>
      <w:r>
        <w:lastRenderedPageBreak/>
        <w:t>Gegevensuitwisseling &amp; opslag</w:t>
      </w:r>
      <w:bookmarkEnd w:id="7"/>
    </w:p>
    <w:p w14:paraId="103B2CEE" w14:textId="77777777" w:rsidR="00447B8A" w:rsidRDefault="00447B8A" w:rsidP="00447B8A"/>
    <w:tbl>
      <w:tblPr>
        <w:tblW w:w="5000" w:type="pct"/>
        <w:tblCellMar>
          <w:top w:w="15" w:type="dxa"/>
          <w:left w:w="70" w:type="dxa"/>
          <w:bottom w:w="15" w:type="dxa"/>
          <w:right w:w="70" w:type="dxa"/>
        </w:tblCellMar>
        <w:tblLook w:val="04A0" w:firstRow="1" w:lastRow="0" w:firstColumn="1" w:lastColumn="0" w:noHBand="0" w:noVBand="1"/>
      </w:tblPr>
      <w:tblGrid>
        <w:gridCol w:w="670"/>
        <w:gridCol w:w="6740"/>
        <w:gridCol w:w="736"/>
        <w:gridCol w:w="5802"/>
      </w:tblGrid>
      <w:tr w:rsidR="00AD1CE2" w:rsidRPr="00AD1CE2" w14:paraId="14905767" w14:textId="77777777" w:rsidTr="005537FF">
        <w:trPr>
          <w:trHeight w:val="390"/>
        </w:trPr>
        <w:tc>
          <w:tcPr>
            <w:tcW w:w="240" w:type="pct"/>
            <w:tcBorders>
              <w:top w:val="single" w:sz="4" w:space="0" w:color="auto"/>
              <w:left w:val="single" w:sz="4" w:space="0" w:color="auto"/>
              <w:bottom w:val="single" w:sz="4" w:space="0" w:color="auto"/>
              <w:right w:val="single" w:sz="4" w:space="0" w:color="auto"/>
            </w:tcBorders>
            <w:shd w:val="clear" w:color="000000" w:fill="F2F2F2"/>
            <w:noWrap/>
            <w:hideMark/>
          </w:tcPr>
          <w:p w14:paraId="4FBC98FA"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Eis</w:t>
            </w:r>
          </w:p>
        </w:tc>
        <w:tc>
          <w:tcPr>
            <w:tcW w:w="2416" w:type="pct"/>
            <w:tcBorders>
              <w:top w:val="single" w:sz="4" w:space="0" w:color="auto"/>
              <w:left w:val="single" w:sz="4" w:space="0" w:color="auto"/>
              <w:bottom w:val="single" w:sz="4" w:space="0" w:color="auto"/>
              <w:right w:val="single" w:sz="4" w:space="0" w:color="auto"/>
            </w:tcBorders>
            <w:shd w:val="clear" w:color="000000" w:fill="F2F2F2"/>
            <w:hideMark/>
          </w:tcPr>
          <w:p w14:paraId="114585E4"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Omschrijving</w:t>
            </w:r>
          </w:p>
        </w:tc>
        <w:tc>
          <w:tcPr>
            <w:tcW w:w="264" w:type="pct"/>
            <w:tcBorders>
              <w:top w:val="single" w:sz="4" w:space="0" w:color="auto"/>
              <w:left w:val="single" w:sz="4" w:space="0" w:color="auto"/>
              <w:bottom w:val="single" w:sz="4" w:space="0" w:color="auto"/>
              <w:right w:val="single" w:sz="4" w:space="0" w:color="auto"/>
            </w:tcBorders>
            <w:shd w:val="clear" w:color="000000" w:fill="F2F2F2"/>
            <w:hideMark/>
          </w:tcPr>
          <w:p w14:paraId="332E31DA" w14:textId="2A85C0FA" w:rsidR="00F3318B" w:rsidRPr="00F3318B" w:rsidRDefault="00F3318B" w:rsidP="00AD1CE2">
            <w:pPr>
              <w:spacing w:after="0" w:line="240" w:lineRule="auto"/>
              <w:ind w:left="0" w:firstLine="0"/>
              <w:rPr>
                <w:rFonts w:ascii="Yu Gothic Medium" w:eastAsia="Yu Gothic Medium" w:hAnsi="Yu Gothic Medium" w:cs="Times New Roman"/>
                <w:b/>
                <w:bCs/>
                <w:sz w:val="24"/>
                <w:szCs w:val="24"/>
              </w:rPr>
            </w:pPr>
            <w:r>
              <w:rPr>
                <w:rFonts w:ascii="Yu Gothic Medium" w:eastAsia="Yu Gothic Medium" w:hAnsi="Yu Gothic Medium" w:cs="Times New Roman"/>
                <w:b/>
                <w:bCs/>
                <w:sz w:val="24"/>
                <w:szCs w:val="24"/>
              </w:rPr>
              <w:t>Ja/ nee</w:t>
            </w:r>
          </w:p>
        </w:tc>
        <w:tc>
          <w:tcPr>
            <w:tcW w:w="2080" w:type="pct"/>
            <w:tcBorders>
              <w:top w:val="single" w:sz="4" w:space="0" w:color="auto"/>
              <w:left w:val="single" w:sz="4" w:space="0" w:color="auto"/>
              <w:bottom w:val="single" w:sz="4" w:space="0" w:color="auto"/>
              <w:right w:val="single" w:sz="4" w:space="0" w:color="auto"/>
            </w:tcBorders>
            <w:shd w:val="clear" w:color="000000" w:fill="F2F2F2"/>
            <w:noWrap/>
            <w:hideMark/>
          </w:tcPr>
          <w:p w14:paraId="0E3B509D" w14:textId="77777777" w:rsidR="00AD1CE2" w:rsidRPr="00F3318B" w:rsidRDefault="00AD1CE2" w:rsidP="00AD1CE2">
            <w:pPr>
              <w:spacing w:after="0" w:line="240" w:lineRule="auto"/>
              <w:ind w:left="0" w:firstLine="0"/>
              <w:rPr>
                <w:rFonts w:ascii="Yu Gothic Medium" w:eastAsia="Yu Gothic Medium" w:hAnsi="Yu Gothic Medium" w:cs="Times New Roman"/>
                <w:b/>
                <w:bCs/>
                <w:sz w:val="24"/>
                <w:szCs w:val="24"/>
              </w:rPr>
            </w:pPr>
            <w:r w:rsidRPr="00F3318B">
              <w:rPr>
                <w:rFonts w:ascii="Yu Gothic Medium" w:eastAsia="Yu Gothic Medium" w:hAnsi="Yu Gothic Medium" w:cs="Times New Roman" w:hint="eastAsia"/>
                <w:b/>
                <w:bCs/>
                <w:sz w:val="24"/>
                <w:szCs w:val="24"/>
              </w:rPr>
              <w:t>Toelichting leverancier</w:t>
            </w:r>
          </w:p>
        </w:tc>
      </w:tr>
      <w:tr w:rsidR="00AD1CE2" w:rsidRPr="00AD1CE2" w14:paraId="6C1FE467" w14:textId="77777777" w:rsidTr="005537FF">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0075BF0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GOE1</w:t>
            </w:r>
          </w:p>
        </w:tc>
        <w:tc>
          <w:tcPr>
            <w:tcW w:w="2416" w:type="pct"/>
            <w:tcBorders>
              <w:top w:val="single" w:sz="4" w:space="0" w:color="auto"/>
              <w:left w:val="single" w:sz="4" w:space="0" w:color="auto"/>
              <w:bottom w:val="single" w:sz="4" w:space="0" w:color="auto"/>
              <w:right w:val="single" w:sz="4" w:space="0" w:color="auto"/>
            </w:tcBorders>
            <w:hideMark/>
          </w:tcPr>
          <w:p w14:paraId="402DE9E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Zowel data met betrekking tot de status van het device/batterijen (vervanging/onderhoud/uren in gebruik geweest) en performance dat na de reanimatie wordt opgeslagen en zijn uit te lezen door Opdrachtgever.</w:t>
            </w:r>
          </w:p>
        </w:tc>
        <w:tc>
          <w:tcPr>
            <w:tcW w:w="264" w:type="pct"/>
            <w:tcBorders>
              <w:top w:val="single" w:sz="4" w:space="0" w:color="auto"/>
              <w:left w:val="single" w:sz="4" w:space="0" w:color="auto"/>
              <w:bottom w:val="single" w:sz="4" w:space="0" w:color="auto"/>
              <w:right w:val="single" w:sz="4" w:space="0" w:color="auto"/>
            </w:tcBorders>
            <w:hideMark/>
          </w:tcPr>
          <w:p w14:paraId="3C73EB0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460C9794"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11D378AA" w14:textId="77777777" w:rsidTr="005537FF">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1E8A22E1"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GOE2</w:t>
            </w:r>
          </w:p>
        </w:tc>
        <w:tc>
          <w:tcPr>
            <w:tcW w:w="2416" w:type="pct"/>
            <w:tcBorders>
              <w:top w:val="single" w:sz="4" w:space="0" w:color="auto"/>
              <w:left w:val="single" w:sz="4" w:space="0" w:color="auto"/>
              <w:bottom w:val="single" w:sz="4" w:space="0" w:color="auto"/>
              <w:right w:val="single" w:sz="4" w:space="0" w:color="auto"/>
            </w:tcBorders>
            <w:hideMark/>
          </w:tcPr>
          <w:p w14:paraId="3468D51A"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Gegevens van patiënten dienen conform Nederlandse wet- en regelgeving uitsluitend opgeslagen te worden op de overeengekomen wijze en voldoen aan relevante wet- en regelgeving (o.a. maar niet uitputtend AVG en NEN 7510/7512/7513).</w:t>
            </w:r>
          </w:p>
        </w:tc>
        <w:tc>
          <w:tcPr>
            <w:tcW w:w="264" w:type="pct"/>
            <w:tcBorders>
              <w:top w:val="single" w:sz="4" w:space="0" w:color="auto"/>
              <w:left w:val="single" w:sz="4" w:space="0" w:color="auto"/>
              <w:bottom w:val="single" w:sz="4" w:space="0" w:color="auto"/>
              <w:right w:val="single" w:sz="4" w:space="0" w:color="auto"/>
            </w:tcBorders>
            <w:hideMark/>
          </w:tcPr>
          <w:p w14:paraId="34C4053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5F09B0E0"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0CEF54F0" w14:textId="77777777" w:rsidTr="005537FF">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78C8CBD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GOE3</w:t>
            </w:r>
          </w:p>
        </w:tc>
        <w:tc>
          <w:tcPr>
            <w:tcW w:w="2416" w:type="pct"/>
            <w:tcBorders>
              <w:top w:val="single" w:sz="4" w:space="0" w:color="auto"/>
              <w:left w:val="single" w:sz="4" w:space="0" w:color="auto"/>
              <w:bottom w:val="single" w:sz="4" w:space="0" w:color="auto"/>
              <w:right w:val="single" w:sz="4" w:space="0" w:color="auto"/>
            </w:tcBorders>
            <w:hideMark/>
          </w:tcPr>
          <w:p w14:paraId="4A40551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Configuratie en meetgegevens mogen bij onderbreking van de voeding niet verloren gaan op het device.</w:t>
            </w:r>
          </w:p>
        </w:tc>
        <w:tc>
          <w:tcPr>
            <w:tcW w:w="264" w:type="pct"/>
            <w:tcBorders>
              <w:top w:val="single" w:sz="4" w:space="0" w:color="auto"/>
              <w:left w:val="single" w:sz="4" w:space="0" w:color="auto"/>
              <w:bottom w:val="single" w:sz="4" w:space="0" w:color="auto"/>
              <w:right w:val="single" w:sz="4" w:space="0" w:color="auto"/>
            </w:tcBorders>
            <w:hideMark/>
          </w:tcPr>
          <w:p w14:paraId="210D1B8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0EE5475C"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0983E6A9" w14:textId="77777777" w:rsidTr="005537FF">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549A3DB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GOE4</w:t>
            </w:r>
          </w:p>
        </w:tc>
        <w:tc>
          <w:tcPr>
            <w:tcW w:w="2416" w:type="pct"/>
            <w:tcBorders>
              <w:top w:val="single" w:sz="4" w:space="0" w:color="auto"/>
              <w:left w:val="single" w:sz="4" w:space="0" w:color="auto"/>
              <w:bottom w:val="single" w:sz="4" w:space="0" w:color="auto"/>
              <w:right w:val="single" w:sz="4" w:space="0" w:color="auto"/>
            </w:tcBorders>
            <w:hideMark/>
          </w:tcPr>
          <w:p w14:paraId="3C3EC77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Het device dient tijd synchroon te kunnen werken. Het Device dient dus, bijvoorbeeld maar niet uitsluitend, automatisch de tijd aan te passen naar zomer- of wintertijd.</w:t>
            </w:r>
          </w:p>
        </w:tc>
        <w:tc>
          <w:tcPr>
            <w:tcW w:w="264" w:type="pct"/>
            <w:tcBorders>
              <w:top w:val="single" w:sz="4" w:space="0" w:color="auto"/>
              <w:left w:val="single" w:sz="4" w:space="0" w:color="auto"/>
              <w:bottom w:val="single" w:sz="4" w:space="0" w:color="auto"/>
              <w:right w:val="single" w:sz="4" w:space="0" w:color="auto"/>
            </w:tcBorders>
            <w:hideMark/>
          </w:tcPr>
          <w:p w14:paraId="4F75D660"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76ADEDAC"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0B7D993F" w14:textId="77777777" w:rsidTr="005537FF">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2434889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GOE5</w:t>
            </w:r>
          </w:p>
        </w:tc>
        <w:tc>
          <w:tcPr>
            <w:tcW w:w="2416" w:type="pct"/>
            <w:tcBorders>
              <w:top w:val="single" w:sz="4" w:space="0" w:color="auto"/>
              <w:left w:val="single" w:sz="4" w:space="0" w:color="auto"/>
              <w:bottom w:val="single" w:sz="4" w:space="0" w:color="auto"/>
              <w:right w:val="single" w:sz="4" w:space="0" w:color="auto"/>
            </w:tcBorders>
            <w:hideMark/>
          </w:tcPr>
          <w:p w14:paraId="0E6895E5"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De communicatie en opslag van gegevens voldoen aan de wet- en regelgeving die van toepassing is (o.a. maar niet uitputtend AVG en NEN 7510/7512/7513).</w:t>
            </w:r>
          </w:p>
        </w:tc>
        <w:tc>
          <w:tcPr>
            <w:tcW w:w="264" w:type="pct"/>
            <w:tcBorders>
              <w:top w:val="single" w:sz="4" w:space="0" w:color="auto"/>
              <w:left w:val="single" w:sz="4" w:space="0" w:color="auto"/>
              <w:bottom w:val="single" w:sz="4" w:space="0" w:color="auto"/>
              <w:right w:val="single" w:sz="4" w:space="0" w:color="auto"/>
            </w:tcBorders>
            <w:hideMark/>
          </w:tcPr>
          <w:p w14:paraId="5D4B3CE5"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2A6BFAB4"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3D7BD97D" w14:textId="77777777" w:rsidTr="005537FF">
        <w:trPr>
          <w:trHeight w:val="960"/>
        </w:trPr>
        <w:tc>
          <w:tcPr>
            <w:tcW w:w="240" w:type="pct"/>
            <w:tcBorders>
              <w:top w:val="single" w:sz="4" w:space="0" w:color="auto"/>
              <w:left w:val="single" w:sz="4" w:space="0" w:color="auto"/>
              <w:bottom w:val="single" w:sz="4" w:space="0" w:color="auto"/>
              <w:right w:val="single" w:sz="4" w:space="0" w:color="auto"/>
            </w:tcBorders>
            <w:noWrap/>
            <w:hideMark/>
          </w:tcPr>
          <w:p w14:paraId="6C6CAEC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GOE6</w:t>
            </w:r>
          </w:p>
        </w:tc>
        <w:tc>
          <w:tcPr>
            <w:tcW w:w="2416" w:type="pct"/>
            <w:tcBorders>
              <w:top w:val="single" w:sz="4" w:space="0" w:color="auto"/>
              <w:left w:val="single" w:sz="4" w:space="0" w:color="auto"/>
              <w:bottom w:val="single" w:sz="4" w:space="0" w:color="auto"/>
              <w:right w:val="single" w:sz="4" w:space="0" w:color="auto"/>
            </w:tcBorders>
            <w:hideMark/>
          </w:tcPr>
          <w:p w14:paraId="207AA8B2"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Indien opslag van gegevens plaats vindt op een voorziening van de leverancier, dan wordt data opgeslagen in een Europees datacenter en voldoet die aan relevante wet- en regelgeving (o.a. maar niet uitputten AVG en NEN 7510/7512/7513).</w:t>
            </w:r>
          </w:p>
        </w:tc>
        <w:tc>
          <w:tcPr>
            <w:tcW w:w="264" w:type="pct"/>
            <w:tcBorders>
              <w:top w:val="single" w:sz="4" w:space="0" w:color="auto"/>
              <w:left w:val="single" w:sz="4" w:space="0" w:color="auto"/>
              <w:bottom w:val="single" w:sz="4" w:space="0" w:color="auto"/>
              <w:right w:val="single" w:sz="4" w:space="0" w:color="auto"/>
            </w:tcBorders>
            <w:hideMark/>
          </w:tcPr>
          <w:p w14:paraId="1CA66D6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37BF35B3"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r w:rsidR="00AD1CE2" w:rsidRPr="00AD1CE2" w14:paraId="6A031CF9" w14:textId="77777777" w:rsidTr="005537FF">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5353527F"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GOE7</w:t>
            </w:r>
          </w:p>
        </w:tc>
        <w:tc>
          <w:tcPr>
            <w:tcW w:w="2416" w:type="pct"/>
            <w:tcBorders>
              <w:top w:val="single" w:sz="4" w:space="0" w:color="auto"/>
              <w:left w:val="single" w:sz="4" w:space="0" w:color="auto"/>
              <w:bottom w:val="single" w:sz="4" w:space="0" w:color="auto"/>
              <w:right w:val="single" w:sz="4" w:space="0" w:color="auto"/>
            </w:tcBorders>
            <w:hideMark/>
          </w:tcPr>
          <w:p w14:paraId="3E90B3EB"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Indien patiëntgegevens centraal worden opgeslagen, conformeren Leverancier en Opdrachtgever zich aan nader op te stellen verwerkersovereenkomst tussen Opdrachtgever en Leverancier.</w:t>
            </w:r>
          </w:p>
        </w:tc>
        <w:tc>
          <w:tcPr>
            <w:tcW w:w="264" w:type="pct"/>
            <w:tcBorders>
              <w:top w:val="single" w:sz="4" w:space="0" w:color="auto"/>
              <w:left w:val="single" w:sz="4" w:space="0" w:color="auto"/>
              <w:bottom w:val="single" w:sz="4" w:space="0" w:color="auto"/>
              <w:right w:val="single" w:sz="4" w:space="0" w:color="auto"/>
            </w:tcBorders>
            <w:hideMark/>
          </w:tcPr>
          <w:p w14:paraId="505319C8"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hideMark/>
          </w:tcPr>
          <w:p w14:paraId="1F10FE93" w14:textId="77777777" w:rsidR="00AD1CE2" w:rsidRPr="00AD1CE2" w:rsidRDefault="00AD1CE2" w:rsidP="00AD1CE2">
            <w:pPr>
              <w:spacing w:after="0" w:line="240" w:lineRule="auto"/>
              <w:ind w:left="0" w:firstLine="0"/>
              <w:rPr>
                <w:rFonts w:ascii="Yu Gothic Medium" w:eastAsia="Yu Gothic Medium" w:hAnsi="Yu Gothic Medium" w:cs="Times New Roman"/>
                <w:color w:val="auto"/>
                <w:sz w:val="16"/>
                <w:szCs w:val="16"/>
              </w:rPr>
            </w:pPr>
          </w:p>
        </w:tc>
      </w:tr>
    </w:tbl>
    <w:p w14:paraId="6A208DC4" w14:textId="77777777" w:rsidR="00447B8A" w:rsidRDefault="00447B8A" w:rsidP="00447B8A"/>
    <w:p w14:paraId="4DAAF459" w14:textId="77777777" w:rsidR="00447B8A" w:rsidRDefault="00447B8A" w:rsidP="00447B8A"/>
    <w:p w14:paraId="13A73293" w14:textId="77777777" w:rsidR="00447B8A" w:rsidRDefault="00447B8A" w:rsidP="00447B8A"/>
    <w:p w14:paraId="4AFFD8C1" w14:textId="1AA6C34C" w:rsidR="00447B8A" w:rsidRDefault="00447B8A" w:rsidP="00447B8A">
      <w:r>
        <w:br w:type="page"/>
      </w:r>
    </w:p>
    <w:p w14:paraId="0A9EFAAD" w14:textId="0EC44520" w:rsidR="00447B8A" w:rsidRDefault="00447B8A" w:rsidP="00447B8A">
      <w:pPr>
        <w:pStyle w:val="Kop2"/>
        <w:numPr>
          <w:ilvl w:val="0"/>
          <w:numId w:val="30"/>
        </w:numPr>
      </w:pPr>
      <w:bookmarkStart w:id="8" w:name="_Toc130468103"/>
      <w:r>
        <w:lastRenderedPageBreak/>
        <w:t>Prijsopgave</w:t>
      </w:r>
      <w:bookmarkEnd w:id="8"/>
    </w:p>
    <w:p w14:paraId="0422DDAE" w14:textId="77777777" w:rsidR="00447B8A" w:rsidRDefault="00447B8A" w:rsidP="00447B8A"/>
    <w:tbl>
      <w:tblPr>
        <w:tblW w:w="5000" w:type="pct"/>
        <w:tblCellMar>
          <w:top w:w="15" w:type="dxa"/>
          <w:left w:w="70" w:type="dxa"/>
          <w:bottom w:w="15" w:type="dxa"/>
          <w:right w:w="70" w:type="dxa"/>
        </w:tblCellMar>
        <w:tblLook w:val="04A0" w:firstRow="1" w:lastRow="0" w:firstColumn="1" w:lastColumn="0" w:noHBand="0" w:noVBand="1"/>
      </w:tblPr>
      <w:tblGrid>
        <w:gridCol w:w="669"/>
        <w:gridCol w:w="6740"/>
        <w:gridCol w:w="739"/>
        <w:gridCol w:w="5800"/>
      </w:tblGrid>
      <w:tr w:rsidR="00AD1CE2" w:rsidRPr="00AD1CE2" w14:paraId="59873525" w14:textId="77777777" w:rsidTr="005537FF">
        <w:trPr>
          <w:trHeight w:val="645"/>
        </w:trPr>
        <w:tc>
          <w:tcPr>
            <w:tcW w:w="240" w:type="pct"/>
            <w:tcBorders>
              <w:top w:val="single" w:sz="4" w:space="0" w:color="auto"/>
              <w:left w:val="single" w:sz="4" w:space="0" w:color="auto"/>
              <w:bottom w:val="single" w:sz="4" w:space="0" w:color="auto"/>
              <w:right w:val="single" w:sz="4" w:space="0" w:color="auto"/>
            </w:tcBorders>
            <w:noWrap/>
            <w:hideMark/>
          </w:tcPr>
          <w:p w14:paraId="6972CEE9"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PE1</w:t>
            </w:r>
          </w:p>
        </w:tc>
        <w:tc>
          <w:tcPr>
            <w:tcW w:w="2416" w:type="pct"/>
            <w:tcBorders>
              <w:top w:val="single" w:sz="4" w:space="0" w:color="auto"/>
              <w:left w:val="single" w:sz="4" w:space="0" w:color="auto"/>
              <w:bottom w:val="single" w:sz="4" w:space="0" w:color="auto"/>
              <w:right w:val="single" w:sz="4" w:space="0" w:color="auto"/>
            </w:tcBorders>
            <w:hideMark/>
          </w:tcPr>
          <w:p w14:paraId="7478AE1D"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xml:space="preserve">Vul de bijlage 'Bijlage I Prijsopgave formulier' naar waarheid in. Het gaat om een all-in prijs, inclusief de door u aangeboden wensen. </w:t>
            </w:r>
          </w:p>
        </w:tc>
        <w:tc>
          <w:tcPr>
            <w:tcW w:w="265" w:type="pct"/>
            <w:tcBorders>
              <w:top w:val="single" w:sz="4" w:space="0" w:color="auto"/>
              <w:left w:val="single" w:sz="4" w:space="0" w:color="auto"/>
              <w:bottom w:val="single" w:sz="4" w:space="0" w:color="auto"/>
              <w:right w:val="single" w:sz="4" w:space="0" w:color="auto"/>
            </w:tcBorders>
            <w:vAlign w:val="bottom"/>
            <w:hideMark/>
          </w:tcPr>
          <w:p w14:paraId="54BC76D6"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5D27C396" w14:textId="77777777" w:rsidR="00AD1CE2" w:rsidRPr="00AD1CE2" w:rsidRDefault="00AD1CE2" w:rsidP="00AD1CE2">
            <w:pPr>
              <w:spacing w:after="0" w:line="240" w:lineRule="auto"/>
              <w:ind w:left="0" w:firstLine="0"/>
              <w:rPr>
                <w:rFonts w:ascii="Times New Roman" w:eastAsia="Times New Roman" w:hAnsi="Times New Roman" w:cs="Times New Roman"/>
                <w:color w:val="auto"/>
                <w:sz w:val="16"/>
                <w:szCs w:val="16"/>
              </w:rPr>
            </w:pPr>
          </w:p>
        </w:tc>
      </w:tr>
      <w:tr w:rsidR="00AD1CE2" w:rsidRPr="00AD1CE2" w14:paraId="186BBB71" w14:textId="77777777" w:rsidTr="005537FF">
        <w:trPr>
          <w:trHeight w:val="315"/>
        </w:trPr>
        <w:tc>
          <w:tcPr>
            <w:tcW w:w="240" w:type="pct"/>
            <w:tcBorders>
              <w:top w:val="single" w:sz="4" w:space="0" w:color="auto"/>
              <w:left w:val="single" w:sz="4" w:space="0" w:color="auto"/>
              <w:bottom w:val="single" w:sz="4" w:space="0" w:color="auto"/>
              <w:right w:val="single" w:sz="4" w:space="0" w:color="auto"/>
            </w:tcBorders>
            <w:noWrap/>
            <w:hideMark/>
          </w:tcPr>
          <w:p w14:paraId="330EBC9C"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PE2</w:t>
            </w:r>
          </w:p>
        </w:tc>
        <w:tc>
          <w:tcPr>
            <w:tcW w:w="2416" w:type="pct"/>
            <w:tcBorders>
              <w:top w:val="single" w:sz="4" w:space="0" w:color="auto"/>
              <w:left w:val="single" w:sz="4" w:space="0" w:color="auto"/>
              <w:bottom w:val="single" w:sz="4" w:space="0" w:color="auto"/>
              <w:right w:val="single" w:sz="4" w:space="0" w:color="auto"/>
            </w:tcBorders>
            <w:hideMark/>
          </w:tcPr>
          <w:p w14:paraId="5766834A"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r w:rsidRPr="00AD1CE2">
              <w:rPr>
                <w:rFonts w:ascii="Yu Gothic Medium" w:eastAsia="Yu Gothic Medium" w:hAnsi="Yu Gothic Medium" w:cs="Times New Roman" w:hint="eastAsia"/>
                <w:sz w:val="16"/>
                <w:szCs w:val="16"/>
              </w:rPr>
              <w:t xml:space="preserve">Inschrijver dient TCO over 8 jaar op te nemen in de aanbieding. </w:t>
            </w:r>
          </w:p>
        </w:tc>
        <w:tc>
          <w:tcPr>
            <w:tcW w:w="265" w:type="pct"/>
            <w:tcBorders>
              <w:top w:val="single" w:sz="4" w:space="0" w:color="auto"/>
              <w:left w:val="single" w:sz="4" w:space="0" w:color="auto"/>
              <w:bottom w:val="single" w:sz="4" w:space="0" w:color="auto"/>
              <w:right w:val="single" w:sz="4" w:space="0" w:color="auto"/>
            </w:tcBorders>
            <w:vAlign w:val="bottom"/>
            <w:hideMark/>
          </w:tcPr>
          <w:p w14:paraId="12C786D3" w14:textId="77777777" w:rsidR="00AD1CE2" w:rsidRPr="00AD1CE2" w:rsidRDefault="00AD1CE2" w:rsidP="00AD1CE2">
            <w:pPr>
              <w:spacing w:after="0" w:line="240" w:lineRule="auto"/>
              <w:ind w:left="0" w:firstLine="0"/>
              <w:rPr>
                <w:rFonts w:ascii="Yu Gothic Medium" w:eastAsia="Yu Gothic Medium" w:hAnsi="Yu Gothic Medium" w:cs="Times New Roman"/>
                <w:sz w:val="16"/>
                <w:szCs w:val="16"/>
              </w:rPr>
            </w:pPr>
          </w:p>
        </w:tc>
        <w:tc>
          <w:tcPr>
            <w:tcW w:w="2080" w:type="pct"/>
            <w:tcBorders>
              <w:top w:val="single" w:sz="4" w:space="0" w:color="auto"/>
              <w:left w:val="single" w:sz="4" w:space="0" w:color="auto"/>
              <w:bottom w:val="single" w:sz="4" w:space="0" w:color="auto"/>
              <w:right w:val="single" w:sz="4" w:space="0" w:color="auto"/>
            </w:tcBorders>
            <w:noWrap/>
            <w:vAlign w:val="bottom"/>
            <w:hideMark/>
          </w:tcPr>
          <w:p w14:paraId="0B8C176F" w14:textId="77777777" w:rsidR="00AD1CE2" w:rsidRPr="00AD1CE2" w:rsidRDefault="00AD1CE2" w:rsidP="00AD1CE2">
            <w:pPr>
              <w:spacing w:after="0" w:line="240" w:lineRule="auto"/>
              <w:ind w:left="0" w:firstLine="0"/>
              <w:rPr>
                <w:rFonts w:ascii="Times New Roman" w:eastAsia="Times New Roman" w:hAnsi="Times New Roman" w:cs="Times New Roman"/>
                <w:color w:val="auto"/>
                <w:sz w:val="16"/>
                <w:szCs w:val="16"/>
              </w:rPr>
            </w:pPr>
          </w:p>
        </w:tc>
      </w:tr>
    </w:tbl>
    <w:p w14:paraId="1A013AEA" w14:textId="77777777" w:rsidR="00447B8A" w:rsidRDefault="00447B8A" w:rsidP="005537FF"/>
    <w:sectPr w:rsidR="00447B8A" w:rsidSect="00F500B5">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16" w:footer="833"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AD66" w14:textId="77777777" w:rsidR="002D40DB" w:rsidRDefault="002D40DB">
      <w:pPr>
        <w:spacing w:after="0" w:line="240" w:lineRule="auto"/>
      </w:pPr>
      <w:r>
        <w:separator/>
      </w:r>
    </w:p>
  </w:endnote>
  <w:endnote w:type="continuationSeparator" w:id="0">
    <w:p w14:paraId="61829076" w14:textId="77777777" w:rsidR="002D40DB" w:rsidRDefault="002D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E788" w14:textId="77777777" w:rsidR="002D40DB" w:rsidRDefault="002D40DB">
    <w:pPr>
      <w:tabs>
        <w:tab w:val="center" w:pos="8006"/>
      </w:tabs>
      <w:spacing w:after="83" w:line="259" w:lineRule="auto"/>
      <w:ind w:left="-21" w:firstLine="0"/>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260389B0" wp14:editId="07777777">
              <wp:simplePos x="0" y="0"/>
              <wp:positionH relativeFrom="page">
                <wp:posOffset>882701</wp:posOffset>
              </wp:positionH>
              <wp:positionV relativeFrom="page">
                <wp:posOffset>9814255</wp:posOffset>
              </wp:positionV>
              <wp:extent cx="5796661" cy="6096"/>
              <wp:effectExtent l="0" t="0" r="0" b="0"/>
              <wp:wrapSquare wrapText="bothSides"/>
              <wp:docPr id="49526" name="Group 4952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51388" name="Shape 51388"/>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466A7867">
            <v:group id="Group 49526" style="position:absolute;margin-left:69.5pt;margin-top:772.8pt;width:456.45pt;height:.5pt;z-index:251684864;mso-position-horizontal-relative:page;mso-position-vertical-relative:page" coordsize="57966,60" o:spid="_x0000_s1026" w14:anchorId="1680CF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">
              <v:shape id="Shape 51388" style="position:absolute;width:57966;height:91;visibility:visible;mso-wrap-style:square;v-text-anchor:top" coordsize="5796661,9144" o:spid="_x0000_s1027" fillcolor="black" stroked="f" strokeweight="0" path="m,l579666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">
                <v:stroke miterlimit="83231f" joinstyle="miter"/>
                <v:path textboxrect="0,0,5796661,9144" arrowok="t"/>
              </v:shape>
              <w10:wrap type="square" anchorx="page" anchory="page"/>
            </v:group>
          </w:pict>
        </mc:Fallback>
      </mc:AlternateContent>
    </w:r>
    <w:r>
      <w:rPr>
        <w:sz w:val="14"/>
      </w:rPr>
      <w:t xml:space="preserve">Aanbesteding hartmonitoren   </w:t>
    </w:r>
    <w:r>
      <w:rPr>
        <w:sz w:val="14"/>
      </w:rPr>
      <w:tab/>
      <w:t xml:space="preserve">Pagina </w:t>
    </w:r>
    <w:r>
      <w:rPr>
        <w:sz w:val="14"/>
      </w:rPr>
      <w:fldChar w:fldCharType="begin"/>
    </w:r>
    <w:r>
      <w:rPr>
        <w:sz w:val="14"/>
      </w:rPr>
      <w:instrText xml:space="preserve"> PAGE   \* MERGEFORMAT </w:instrText>
    </w:r>
    <w:r>
      <w:rPr>
        <w:sz w:val="14"/>
      </w:rPr>
      <w:fldChar w:fldCharType="separate"/>
    </w:r>
    <w:r w:rsidR="00717688">
      <w:rPr>
        <w:noProof/>
        <w:sz w:val="14"/>
      </w:rPr>
      <w:t>48</w:t>
    </w:r>
    <w:r>
      <w:rPr>
        <w:sz w:val="14"/>
      </w:rPr>
      <w:fldChar w:fldCharType="end"/>
    </w:r>
    <w:r>
      <w:rPr>
        <w:sz w:val="14"/>
      </w:rPr>
      <w:t xml:space="preserve"> van </w:t>
    </w:r>
    <w:r>
      <w:rPr>
        <w:sz w:val="14"/>
      </w:rPr>
      <w:fldChar w:fldCharType="begin"/>
    </w:r>
    <w:r>
      <w:rPr>
        <w:sz w:val="14"/>
      </w:rPr>
      <w:instrText xml:space="preserve"> NUMPAGES   \* MERGEFORMAT </w:instrText>
    </w:r>
    <w:r>
      <w:rPr>
        <w:sz w:val="14"/>
      </w:rPr>
      <w:fldChar w:fldCharType="separate"/>
    </w:r>
    <w:r w:rsidR="00717688">
      <w:rPr>
        <w:noProof/>
        <w:sz w:val="14"/>
      </w:rPr>
      <w:t>48</w:t>
    </w:r>
    <w:r>
      <w:rPr>
        <w:sz w:val="14"/>
      </w:rPr>
      <w:fldChar w:fldCharType="end"/>
    </w:r>
    <w:r>
      <w:rPr>
        <w:sz w:val="14"/>
      </w:rPr>
      <w:t xml:space="preserve"> </w:t>
    </w:r>
  </w:p>
  <w:p w14:paraId="0536C3CA" w14:textId="77777777" w:rsidR="002D40DB" w:rsidRDefault="002D40DB">
    <w:pPr>
      <w:spacing w:after="0" w:line="259" w:lineRule="auto"/>
      <w:ind w:left="-21" w:firstLine="0"/>
    </w:pPr>
    <w:r>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324945"/>
      <w:docPartObj>
        <w:docPartGallery w:val="Page Numbers (Bottom of Page)"/>
        <w:docPartUnique/>
      </w:docPartObj>
    </w:sdtPr>
    <w:sdtEndPr/>
    <w:sdtContent>
      <w:sdt>
        <w:sdtPr>
          <w:id w:val="-1769616900"/>
          <w:docPartObj>
            <w:docPartGallery w:val="Page Numbers (Top of Page)"/>
            <w:docPartUnique/>
          </w:docPartObj>
        </w:sdtPr>
        <w:sdtEndPr/>
        <w:sdtContent>
          <w:p w14:paraId="210482AE" w14:textId="142C98E0" w:rsidR="001B45F4" w:rsidRDefault="001B45F4">
            <w:pPr>
              <w:pStyle w:val="Voettekst"/>
              <w:jc w:val="right"/>
            </w:pPr>
            <w:r w:rsidRPr="00E12FB4">
              <w:rPr>
                <w:rFonts w:ascii="Verdana" w:eastAsia="Calibri" w:hAnsi="Verdana" w:cs="Calibri"/>
                <w:noProof/>
                <w:sz w:val="14"/>
                <w:szCs w:val="14"/>
              </w:rPr>
              <mc:AlternateContent>
                <mc:Choice Requires="wpg">
                  <w:drawing>
                    <wp:anchor distT="0" distB="0" distL="114300" distR="114300" simplePos="0" relativeHeight="251688960" behindDoc="0" locked="0" layoutInCell="1" allowOverlap="1" wp14:anchorId="4F4F3A9A" wp14:editId="2A4BD42F">
                      <wp:simplePos x="0" y="0"/>
                      <wp:positionH relativeFrom="page">
                        <wp:posOffset>914400</wp:posOffset>
                      </wp:positionH>
                      <wp:positionV relativeFrom="page">
                        <wp:posOffset>9885045</wp:posOffset>
                      </wp:positionV>
                      <wp:extent cx="5796661" cy="6096"/>
                      <wp:effectExtent l="0" t="0" r="0" b="0"/>
                      <wp:wrapSquare wrapText="bothSides"/>
                      <wp:docPr id="7" name="Group 4944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9" name="Shape 5138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DC8596D">
                    <v:group id="Group 49446" style="position:absolute;margin-left:1in;margin-top:778.35pt;width:456.45pt;height:.5pt;z-index:251688960;mso-position-horizontal-relative:page;mso-position-vertical-relative:page" coordsize="57966,60" o:spid="_x0000_s1026" w14:anchorId="781F5A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">
                      <v:shape id="Shape 51386" style="position:absolute;width:57966;height:91;visibility:visible;mso-wrap-style:square;v-text-anchor:top" coordsize="5796661,9144" o:spid="_x0000_s1027" fillcolor="black" stroked="f" strokeweight="0" path="m,l579666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">
                        <v:stroke miterlimit="83231f" joinstyle="miter"/>
                        <v:path textboxrect="0,0,5796661,9144" arrowok="t"/>
                      </v:shape>
                      <w10:wrap type="square" anchorx="page" anchory="page"/>
                    </v:group>
                  </w:pict>
                </mc:Fallback>
              </mc:AlternateContent>
            </w:r>
            <w:r w:rsidRPr="00E12FB4">
              <w:rPr>
                <w:rFonts w:ascii="Verdana" w:hAnsi="Verdana"/>
                <w:sz w:val="14"/>
                <w:szCs w:val="14"/>
              </w:rPr>
              <w:t xml:space="preserve">Pagina </w:t>
            </w:r>
            <w:r w:rsidRPr="00E12FB4">
              <w:rPr>
                <w:rFonts w:ascii="Verdana" w:hAnsi="Verdana"/>
                <w:b/>
                <w:bCs/>
                <w:sz w:val="14"/>
                <w:szCs w:val="14"/>
              </w:rPr>
              <w:fldChar w:fldCharType="begin"/>
            </w:r>
            <w:r w:rsidRPr="00E12FB4">
              <w:rPr>
                <w:rFonts w:ascii="Verdana" w:hAnsi="Verdana"/>
                <w:b/>
                <w:bCs/>
                <w:sz w:val="14"/>
                <w:szCs w:val="14"/>
              </w:rPr>
              <w:instrText>PAGE</w:instrText>
            </w:r>
            <w:r w:rsidRPr="00E12FB4">
              <w:rPr>
                <w:rFonts w:ascii="Verdana" w:hAnsi="Verdana"/>
                <w:b/>
                <w:bCs/>
                <w:sz w:val="14"/>
                <w:szCs w:val="14"/>
              </w:rPr>
              <w:fldChar w:fldCharType="separate"/>
            </w:r>
            <w:r w:rsidRPr="00E12FB4">
              <w:rPr>
                <w:rFonts w:ascii="Verdana" w:hAnsi="Verdana"/>
                <w:b/>
                <w:bCs/>
                <w:sz w:val="14"/>
                <w:szCs w:val="14"/>
              </w:rPr>
              <w:t>2</w:t>
            </w:r>
            <w:r w:rsidRPr="00E12FB4">
              <w:rPr>
                <w:rFonts w:ascii="Verdana" w:hAnsi="Verdana"/>
                <w:b/>
                <w:bCs/>
                <w:sz w:val="14"/>
                <w:szCs w:val="14"/>
              </w:rPr>
              <w:fldChar w:fldCharType="end"/>
            </w:r>
            <w:r w:rsidRPr="00E12FB4">
              <w:rPr>
                <w:rFonts w:ascii="Verdana" w:hAnsi="Verdana"/>
                <w:sz w:val="14"/>
                <w:szCs w:val="14"/>
              </w:rPr>
              <w:t xml:space="preserve"> van </w:t>
            </w:r>
            <w:r w:rsidRPr="00E12FB4">
              <w:rPr>
                <w:rFonts w:ascii="Verdana" w:hAnsi="Verdana"/>
                <w:b/>
                <w:bCs/>
                <w:sz w:val="14"/>
                <w:szCs w:val="14"/>
              </w:rPr>
              <w:fldChar w:fldCharType="begin"/>
            </w:r>
            <w:r w:rsidRPr="00E12FB4">
              <w:rPr>
                <w:rFonts w:ascii="Verdana" w:hAnsi="Verdana"/>
                <w:b/>
                <w:bCs/>
                <w:sz w:val="14"/>
                <w:szCs w:val="14"/>
              </w:rPr>
              <w:instrText>NUMPAGES</w:instrText>
            </w:r>
            <w:r w:rsidRPr="00E12FB4">
              <w:rPr>
                <w:rFonts w:ascii="Verdana" w:hAnsi="Verdana"/>
                <w:b/>
                <w:bCs/>
                <w:sz w:val="14"/>
                <w:szCs w:val="14"/>
              </w:rPr>
              <w:fldChar w:fldCharType="separate"/>
            </w:r>
            <w:r w:rsidRPr="00E12FB4">
              <w:rPr>
                <w:rFonts w:ascii="Verdana" w:hAnsi="Verdana"/>
                <w:b/>
                <w:bCs/>
                <w:sz w:val="14"/>
                <w:szCs w:val="14"/>
              </w:rPr>
              <w:t>2</w:t>
            </w:r>
            <w:r w:rsidRPr="00E12FB4">
              <w:rPr>
                <w:rFonts w:ascii="Verdana" w:hAnsi="Verdana"/>
                <w:b/>
                <w:bCs/>
                <w:sz w:val="14"/>
                <w:szCs w:val="14"/>
              </w:rPr>
              <w:fldChar w:fldCharType="end"/>
            </w:r>
          </w:p>
        </w:sdtContent>
      </w:sdt>
    </w:sdtContent>
  </w:sdt>
  <w:p w14:paraId="71931523" w14:textId="01DCE11F" w:rsidR="00621C62" w:rsidRDefault="00621C62">
    <w:pPr>
      <w:spacing w:after="0" w:line="259" w:lineRule="auto"/>
      <w:ind w:left="-21" w:firstLine="0"/>
      <w:rPr>
        <w:sz w:val="14"/>
        <w:szCs w:val="18"/>
      </w:rPr>
    </w:pPr>
    <w:r>
      <w:rPr>
        <w:sz w:val="14"/>
        <w:szCs w:val="18"/>
      </w:rPr>
      <w:t>Programma van Eisen</w:t>
    </w:r>
    <w:r w:rsidR="00F500B5">
      <w:rPr>
        <w:sz w:val="14"/>
        <w:szCs w:val="18"/>
      </w:rPr>
      <w:t xml:space="preserve"> versie 1.0 01-09-2023</w:t>
    </w:r>
  </w:p>
  <w:p w14:paraId="13577A54" w14:textId="0BA91B90" w:rsidR="002D40DB" w:rsidRPr="00F86B2A" w:rsidRDefault="00E12FB4">
    <w:pPr>
      <w:spacing w:after="0" w:line="259" w:lineRule="auto"/>
      <w:ind w:left="-21" w:firstLine="0"/>
      <w:rPr>
        <w:sz w:val="14"/>
        <w:szCs w:val="18"/>
      </w:rPr>
    </w:pPr>
    <w:r>
      <w:rPr>
        <w:sz w:val="14"/>
        <w:szCs w:val="18"/>
      </w:rPr>
      <w:t>Aanbesteding Mechanische Thorax Compressie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E9DE" w14:textId="068DDA9D" w:rsidR="00295CC1" w:rsidRDefault="002D40DB">
    <w:pPr>
      <w:tabs>
        <w:tab w:val="center" w:pos="8006"/>
      </w:tabs>
      <w:spacing w:after="83" w:line="259" w:lineRule="auto"/>
      <w:ind w:left="-21" w:firstLine="0"/>
      <w:rPr>
        <w:sz w:val="14"/>
      </w:rPr>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39E60D30" wp14:editId="5C777CCD">
              <wp:simplePos x="0" y="0"/>
              <wp:positionH relativeFrom="page">
                <wp:posOffset>882650</wp:posOffset>
              </wp:positionH>
              <wp:positionV relativeFrom="page">
                <wp:posOffset>9709150</wp:posOffset>
              </wp:positionV>
              <wp:extent cx="5796661" cy="6096"/>
              <wp:effectExtent l="0" t="0" r="0" b="0"/>
              <wp:wrapSquare wrapText="bothSides"/>
              <wp:docPr id="49446" name="Group 4944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51386" name="Shape 5138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6A01599">
            <v:group id="Group 49446" style="position:absolute;margin-left:69.5pt;margin-top:764.5pt;width:456.45pt;height:.5pt;z-index:251686912;mso-position-horizontal-relative:page;mso-position-vertical-relative:page" coordsize="57966,60" o:spid="_x0000_s1026" w14:anchorId="3633F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">
              <v:shape id="Shape 51386" style="position:absolute;width:57966;height:91;visibility:visible;mso-wrap-style:square;v-text-anchor:top" coordsize="5796661,9144" o:spid="_x0000_s1027" fillcolor="black" stroked="f" strokeweight="0" path="m,l579666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">
                <v:stroke miterlimit="83231f" joinstyle="miter"/>
                <v:path textboxrect="0,0,5796661,9144" arrowok="t"/>
              </v:shape>
              <w10:wrap type="square" anchorx="page" anchory="page"/>
            </v:group>
          </w:pict>
        </mc:Fallback>
      </mc:AlternateContent>
    </w:r>
    <w:r w:rsidR="00295CC1">
      <w:rPr>
        <w:sz w:val="14"/>
      </w:rPr>
      <w:t>Programma van Eisen</w:t>
    </w:r>
    <w:r w:rsidR="00F877B3">
      <w:rPr>
        <w:sz w:val="14"/>
      </w:rPr>
      <w:t xml:space="preserve"> 1.0 01-09-2023</w:t>
    </w:r>
  </w:p>
  <w:p w14:paraId="3A83C810" w14:textId="740D56FC" w:rsidR="002D40DB" w:rsidRDefault="00295CC1">
    <w:pPr>
      <w:tabs>
        <w:tab w:val="center" w:pos="8006"/>
      </w:tabs>
      <w:spacing w:after="83" w:line="259" w:lineRule="auto"/>
      <w:ind w:left="-21" w:firstLine="0"/>
    </w:pPr>
    <w:r>
      <w:rPr>
        <w:sz w:val="14"/>
      </w:rPr>
      <w:t>Aanbesteding</w:t>
    </w:r>
    <w:r w:rsidR="002D40DB">
      <w:rPr>
        <w:sz w:val="14"/>
      </w:rPr>
      <w:t xml:space="preserve"> </w:t>
    </w:r>
    <w:r w:rsidR="006301B2">
      <w:rPr>
        <w:sz w:val="14"/>
      </w:rPr>
      <w:t>Mechanische Thorax Compressie</w:t>
    </w:r>
    <w:r w:rsidR="002D40DB">
      <w:rPr>
        <w:sz w:val="14"/>
      </w:rPr>
      <w:tab/>
      <w:t xml:space="preserve"> </w:t>
    </w:r>
  </w:p>
  <w:p w14:paraId="15FC0999" w14:textId="77777777" w:rsidR="002D40DB" w:rsidRDefault="002D40DB">
    <w:pPr>
      <w:spacing w:after="0" w:line="259" w:lineRule="auto"/>
      <w:ind w:left="-21" w:firstLine="0"/>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29E8" w14:textId="77777777" w:rsidR="002D40DB" w:rsidRDefault="002D40DB">
      <w:pPr>
        <w:spacing w:after="0" w:line="240" w:lineRule="auto"/>
      </w:pPr>
      <w:r>
        <w:separator/>
      </w:r>
    </w:p>
  </w:footnote>
  <w:footnote w:type="continuationSeparator" w:id="0">
    <w:p w14:paraId="3B7B4B86" w14:textId="77777777" w:rsidR="002D40DB" w:rsidRDefault="002D4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1396" w14:textId="77777777" w:rsidR="002D40DB" w:rsidRDefault="002D40DB">
    <w:pPr>
      <w:spacing w:after="94"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467A90F6" w14:textId="77777777" w:rsidR="002D40DB" w:rsidRDefault="002D40DB">
    <w:pPr>
      <w:spacing w:after="581"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712051D1" w14:textId="77777777" w:rsidR="002D40DB" w:rsidRDefault="002D40DB">
    <w:pPr>
      <w:tabs>
        <w:tab w:val="center" w:pos="1037"/>
      </w:tabs>
      <w:spacing w:after="0" w:line="259" w:lineRule="auto"/>
      <w:ind w:left="-21" w:firstLine="0"/>
    </w:pPr>
    <w:r>
      <w:rPr>
        <w:b/>
      </w:rPr>
      <w:t xml:space="preserve">Bijlage </w:t>
    </w:r>
    <w:r>
      <w:rPr>
        <w:b/>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1446" w14:textId="77777777" w:rsidR="002D40DB" w:rsidRDefault="002D40DB">
    <w:pPr>
      <w:spacing w:after="94"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04212253" w14:textId="77777777" w:rsidR="002D40DB" w:rsidRDefault="002D40DB">
    <w:pPr>
      <w:spacing w:after="581"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78E6D9C7" w14:textId="18C15A2D" w:rsidR="002D40DB" w:rsidRDefault="002D40DB">
    <w:pPr>
      <w:tabs>
        <w:tab w:val="center" w:pos="1037"/>
      </w:tabs>
      <w:spacing w:after="0" w:line="259" w:lineRule="auto"/>
      <w:ind w:left="-21" w:firstLine="0"/>
    </w:pPr>
    <w:r>
      <w:rPr>
        <w:b/>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B340" w14:textId="77777777" w:rsidR="002D40DB" w:rsidRDefault="002D40DB">
    <w:pPr>
      <w:spacing w:after="94"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53E207A9" w14:textId="77777777" w:rsidR="002D40DB" w:rsidRDefault="002D40DB">
    <w:pPr>
      <w:spacing w:after="581" w:line="259" w:lineRule="auto"/>
      <w:ind w:left="-79" w:firstLine="0"/>
    </w:pPr>
    <w:r>
      <w:rPr>
        <w:rFonts w:ascii="Arial" w:eastAsia="Arial" w:hAnsi="Arial" w:cs="Arial"/>
        <w:i/>
        <w:sz w:val="14"/>
      </w:rPr>
      <w:t xml:space="preserve"> </w:t>
    </w:r>
    <w:r>
      <w:rPr>
        <w:rFonts w:ascii="Arial" w:eastAsia="Arial" w:hAnsi="Arial" w:cs="Arial"/>
        <w:i/>
        <w:sz w:val="14"/>
      </w:rPr>
      <w:tab/>
      <w:t xml:space="preserve">        </w:t>
    </w:r>
  </w:p>
  <w:p w14:paraId="68617D0C" w14:textId="777E0B45" w:rsidR="002D40DB" w:rsidRDefault="002D40DB">
    <w:pPr>
      <w:tabs>
        <w:tab w:val="center" w:pos="1037"/>
      </w:tabs>
      <w:spacing w:after="0" w:line="259" w:lineRule="auto"/>
      <w:ind w:left="-21" w:firstLine="0"/>
    </w:pPr>
    <w:r>
      <w:rPr>
        <w: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261D"/>
    <w:multiLevelType w:val="hybridMultilevel"/>
    <w:tmpl w:val="ADCE609C"/>
    <w:lvl w:ilvl="0" w:tplc="B25C0882">
      <w:start w:val="1"/>
      <w:numFmt w:val="bullet"/>
      <w:lvlText w:val="•"/>
      <w:lvlJc w:val="left"/>
      <w:pPr>
        <w:ind w:left="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4462A54">
      <w:start w:val="1"/>
      <w:numFmt w:val="bullet"/>
      <w:lvlText w:val="o"/>
      <w:lvlJc w:val="left"/>
      <w:pPr>
        <w:ind w:left="14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B41EF2">
      <w:start w:val="1"/>
      <w:numFmt w:val="bullet"/>
      <w:lvlText w:val="▪"/>
      <w:lvlJc w:val="left"/>
      <w:pPr>
        <w:ind w:left="21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C26253C">
      <w:start w:val="1"/>
      <w:numFmt w:val="bullet"/>
      <w:lvlText w:val="•"/>
      <w:lvlJc w:val="left"/>
      <w:pPr>
        <w:ind w:left="28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A22FBA4">
      <w:start w:val="1"/>
      <w:numFmt w:val="bullet"/>
      <w:lvlText w:val="o"/>
      <w:lvlJc w:val="left"/>
      <w:pPr>
        <w:ind w:left="36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1A2361A">
      <w:start w:val="1"/>
      <w:numFmt w:val="bullet"/>
      <w:lvlText w:val="▪"/>
      <w:lvlJc w:val="left"/>
      <w:pPr>
        <w:ind w:left="43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0940E80">
      <w:start w:val="1"/>
      <w:numFmt w:val="bullet"/>
      <w:lvlText w:val="•"/>
      <w:lvlJc w:val="left"/>
      <w:pPr>
        <w:ind w:left="50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FD45B42">
      <w:start w:val="1"/>
      <w:numFmt w:val="bullet"/>
      <w:lvlText w:val="o"/>
      <w:lvlJc w:val="left"/>
      <w:pPr>
        <w:ind w:left="57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C8A1578">
      <w:start w:val="1"/>
      <w:numFmt w:val="bullet"/>
      <w:lvlText w:val="▪"/>
      <w:lvlJc w:val="left"/>
      <w:pPr>
        <w:ind w:left="64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E97E01"/>
    <w:multiLevelType w:val="hybridMultilevel"/>
    <w:tmpl w:val="D4C0647A"/>
    <w:lvl w:ilvl="0" w:tplc="82CC6AE8">
      <w:start w:val="4"/>
      <w:numFmt w:val="bullet"/>
      <w:lvlText w:val=""/>
      <w:lvlJc w:val="left"/>
      <w:pPr>
        <w:ind w:left="418" w:hanging="360"/>
      </w:pPr>
      <w:rPr>
        <w:rFonts w:ascii="Wingdings" w:eastAsia="Calibri" w:hAnsi="Wingdings" w:cs="Calibri" w:hint="default"/>
        <w:sz w:val="22"/>
      </w:rPr>
    </w:lvl>
    <w:lvl w:ilvl="1" w:tplc="04130003" w:tentative="1">
      <w:start w:val="1"/>
      <w:numFmt w:val="bullet"/>
      <w:lvlText w:val="o"/>
      <w:lvlJc w:val="left"/>
      <w:pPr>
        <w:ind w:left="1138" w:hanging="360"/>
      </w:pPr>
      <w:rPr>
        <w:rFonts w:ascii="Courier New" w:hAnsi="Courier New" w:cs="Courier New" w:hint="default"/>
      </w:rPr>
    </w:lvl>
    <w:lvl w:ilvl="2" w:tplc="04130005" w:tentative="1">
      <w:start w:val="1"/>
      <w:numFmt w:val="bullet"/>
      <w:lvlText w:val=""/>
      <w:lvlJc w:val="left"/>
      <w:pPr>
        <w:ind w:left="1858" w:hanging="360"/>
      </w:pPr>
      <w:rPr>
        <w:rFonts w:ascii="Wingdings" w:hAnsi="Wingdings" w:hint="default"/>
      </w:rPr>
    </w:lvl>
    <w:lvl w:ilvl="3" w:tplc="04130001" w:tentative="1">
      <w:start w:val="1"/>
      <w:numFmt w:val="bullet"/>
      <w:lvlText w:val=""/>
      <w:lvlJc w:val="left"/>
      <w:pPr>
        <w:ind w:left="2578" w:hanging="360"/>
      </w:pPr>
      <w:rPr>
        <w:rFonts w:ascii="Symbol" w:hAnsi="Symbol" w:hint="default"/>
      </w:rPr>
    </w:lvl>
    <w:lvl w:ilvl="4" w:tplc="04130003" w:tentative="1">
      <w:start w:val="1"/>
      <w:numFmt w:val="bullet"/>
      <w:lvlText w:val="o"/>
      <w:lvlJc w:val="left"/>
      <w:pPr>
        <w:ind w:left="3298" w:hanging="360"/>
      </w:pPr>
      <w:rPr>
        <w:rFonts w:ascii="Courier New" w:hAnsi="Courier New" w:cs="Courier New" w:hint="default"/>
      </w:rPr>
    </w:lvl>
    <w:lvl w:ilvl="5" w:tplc="04130005" w:tentative="1">
      <w:start w:val="1"/>
      <w:numFmt w:val="bullet"/>
      <w:lvlText w:val=""/>
      <w:lvlJc w:val="left"/>
      <w:pPr>
        <w:ind w:left="4018" w:hanging="360"/>
      </w:pPr>
      <w:rPr>
        <w:rFonts w:ascii="Wingdings" w:hAnsi="Wingdings" w:hint="default"/>
      </w:rPr>
    </w:lvl>
    <w:lvl w:ilvl="6" w:tplc="04130001" w:tentative="1">
      <w:start w:val="1"/>
      <w:numFmt w:val="bullet"/>
      <w:lvlText w:val=""/>
      <w:lvlJc w:val="left"/>
      <w:pPr>
        <w:ind w:left="4738" w:hanging="360"/>
      </w:pPr>
      <w:rPr>
        <w:rFonts w:ascii="Symbol" w:hAnsi="Symbol" w:hint="default"/>
      </w:rPr>
    </w:lvl>
    <w:lvl w:ilvl="7" w:tplc="04130003" w:tentative="1">
      <w:start w:val="1"/>
      <w:numFmt w:val="bullet"/>
      <w:lvlText w:val="o"/>
      <w:lvlJc w:val="left"/>
      <w:pPr>
        <w:ind w:left="5458" w:hanging="360"/>
      </w:pPr>
      <w:rPr>
        <w:rFonts w:ascii="Courier New" w:hAnsi="Courier New" w:cs="Courier New" w:hint="default"/>
      </w:rPr>
    </w:lvl>
    <w:lvl w:ilvl="8" w:tplc="04130005" w:tentative="1">
      <w:start w:val="1"/>
      <w:numFmt w:val="bullet"/>
      <w:lvlText w:val=""/>
      <w:lvlJc w:val="left"/>
      <w:pPr>
        <w:ind w:left="6178" w:hanging="360"/>
      </w:pPr>
      <w:rPr>
        <w:rFonts w:ascii="Wingdings" w:hAnsi="Wingdings" w:hint="default"/>
      </w:rPr>
    </w:lvl>
  </w:abstractNum>
  <w:abstractNum w:abstractNumId="2" w15:restartNumberingAfterBreak="0">
    <w:nsid w:val="0C9F577E"/>
    <w:multiLevelType w:val="multilevel"/>
    <w:tmpl w:val="9F52745C"/>
    <w:lvl w:ilvl="0">
      <w:start w:val="2"/>
      <w:numFmt w:val="decimal"/>
      <w:lvlText w:val="%1"/>
      <w:lvlJc w:val="left"/>
      <w:pPr>
        <w:ind w:left="3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start w:val="5"/>
      <w:numFmt w:val="decimal"/>
      <w:lvlText w:val="%1.%2"/>
      <w:lvlJc w:val="left"/>
      <w:pPr>
        <w:ind w:left="130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6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3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30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7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5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52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9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40D5B9B"/>
    <w:multiLevelType w:val="hybridMultilevel"/>
    <w:tmpl w:val="0AAA5F38"/>
    <w:lvl w:ilvl="0" w:tplc="520E6DC0">
      <w:start w:val="3"/>
      <w:numFmt w:val="upperLetter"/>
      <w:lvlText w:val="%1"/>
      <w:lvlJc w:val="left"/>
      <w:pPr>
        <w:ind w:left="114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E9DAF1E0">
      <w:start w:val="1"/>
      <w:numFmt w:val="lowerLetter"/>
      <w:lvlText w:val="%2"/>
      <w:lvlJc w:val="left"/>
      <w:pPr>
        <w:ind w:left="184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BD18BF1E">
      <w:start w:val="1"/>
      <w:numFmt w:val="lowerRoman"/>
      <w:lvlText w:val="%3"/>
      <w:lvlJc w:val="left"/>
      <w:pPr>
        <w:ind w:left="256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9ADECB8A">
      <w:start w:val="1"/>
      <w:numFmt w:val="decimal"/>
      <w:lvlText w:val="%4"/>
      <w:lvlJc w:val="left"/>
      <w:pPr>
        <w:ind w:left="328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ECB8E1A8">
      <w:start w:val="1"/>
      <w:numFmt w:val="lowerLetter"/>
      <w:lvlText w:val="%5"/>
      <w:lvlJc w:val="left"/>
      <w:pPr>
        <w:ind w:left="400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7B722E1C">
      <w:start w:val="1"/>
      <w:numFmt w:val="lowerRoman"/>
      <w:lvlText w:val="%6"/>
      <w:lvlJc w:val="left"/>
      <w:pPr>
        <w:ind w:left="472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6C76648C">
      <w:start w:val="1"/>
      <w:numFmt w:val="decimal"/>
      <w:lvlText w:val="%7"/>
      <w:lvlJc w:val="left"/>
      <w:pPr>
        <w:ind w:left="544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A7FAB52C">
      <w:start w:val="1"/>
      <w:numFmt w:val="lowerLetter"/>
      <w:lvlText w:val="%8"/>
      <w:lvlJc w:val="left"/>
      <w:pPr>
        <w:ind w:left="616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008EAA32">
      <w:start w:val="1"/>
      <w:numFmt w:val="lowerRoman"/>
      <w:lvlText w:val="%9"/>
      <w:lvlJc w:val="left"/>
      <w:pPr>
        <w:ind w:left="688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5B4590A"/>
    <w:multiLevelType w:val="multilevel"/>
    <w:tmpl w:val="5FBE6082"/>
    <w:lvl w:ilvl="0">
      <w:start w:val="1"/>
      <w:numFmt w:val="decimal"/>
      <w:lvlText w:val="%1"/>
      <w:lvlJc w:val="left"/>
      <w:pPr>
        <w:ind w:left="5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130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6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3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30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7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5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52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9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29931A96"/>
    <w:multiLevelType w:val="hybridMultilevel"/>
    <w:tmpl w:val="233AE01E"/>
    <w:lvl w:ilvl="0" w:tplc="75EC4914">
      <w:start w:val="1"/>
      <w:numFmt w:val="bullet"/>
      <w:lvlText w:val="-"/>
      <w:lvlJc w:val="left"/>
      <w:pPr>
        <w:ind w:left="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97E65D0">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1A2E3E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C16326E">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D38F0B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E841426">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956F448">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90AA7F0">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BAA7174">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B7B3F74"/>
    <w:multiLevelType w:val="hybridMultilevel"/>
    <w:tmpl w:val="1EB8F04C"/>
    <w:lvl w:ilvl="0" w:tplc="1FF6677A">
      <w:start w:val="1"/>
      <w:numFmt w:val="decimal"/>
      <w:lvlText w:val="%1."/>
      <w:lvlJc w:val="left"/>
      <w:pPr>
        <w:ind w:left="3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254D10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3B652A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F88975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08E1A9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73CECB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C74D0A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E6042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11819A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D704D8F"/>
    <w:multiLevelType w:val="hybridMultilevel"/>
    <w:tmpl w:val="4B8EF5A0"/>
    <w:lvl w:ilvl="0" w:tplc="C61EE306">
      <w:start w:val="1"/>
      <w:numFmt w:val="bullet"/>
      <w:lvlText w:val="•"/>
      <w:lvlJc w:val="left"/>
      <w:pPr>
        <w:ind w:left="7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A27CD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5880B7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6C8E6C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28B0F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200089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FEC74D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0C082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194201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2C26AF4"/>
    <w:multiLevelType w:val="hybridMultilevel"/>
    <w:tmpl w:val="A8D475E0"/>
    <w:lvl w:ilvl="0" w:tplc="8ADA7468">
      <w:start w:val="1"/>
      <w:numFmt w:val="bullet"/>
      <w:lvlText w:val=""/>
      <w:lvlJc w:val="left"/>
      <w:pPr>
        <w:ind w:left="7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71EC820">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540AC20">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87E1EB0">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EDEC938">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E1C3DD2">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DC2BCA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88281E0">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DFCB6C6">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49319C1"/>
    <w:multiLevelType w:val="hybridMultilevel"/>
    <w:tmpl w:val="507E6EF0"/>
    <w:lvl w:ilvl="0" w:tplc="7A6AA41A">
      <w:start w:val="1"/>
      <w:numFmt w:val="bullet"/>
      <w:lvlText w:val="-"/>
      <w:lvlJc w:val="left"/>
      <w:pPr>
        <w:ind w:left="62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A8CAB1C">
      <w:start w:val="1"/>
      <w:numFmt w:val="bullet"/>
      <w:lvlText w:val="o"/>
      <w:lvlJc w:val="left"/>
      <w:pPr>
        <w:ind w:left="13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CBC874A">
      <w:start w:val="1"/>
      <w:numFmt w:val="bullet"/>
      <w:lvlText w:val="▪"/>
      <w:lvlJc w:val="left"/>
      <w:pPr>
        <w:ind w:left="20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8164F32">
      <w:start w:val="1"/>
      <w:numFmt w:val="bullet"/>
      <w:lvlText w:val="•"/>
      <w:lvlJc w:val="left"/>
      <w:pPr>
        <w:ind w:left="28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B2E8E8E">
      <w:start w:val="1"/>
      <w:numFmt w:val="bullet"/>
      <w:lvlText w:val="o"/>
      <w:lvlJc w:val="left"/>
      <w:pPr>
        <w:ind w:left="35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7223DCA">
      <w:start w:val="1"/>
      <w:numFmt w:val="bullet"/>
      <w:lvlText w:val="▪"/>
      <w:lvlJc w:val="left"/>
      <w:pPr>
        <w:ind w:left="42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066830C">
      <w:start w:val="1"/>
      <w:numFmt w:val="bullet"/>
      <w:lvlText w:val="•"/>
      <w:lvlJc w:val="left"/>
      <w:pPr>
        <w:ind w:left="49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19845E6">
      <w:start w:val="1"/>
      <w:numFmt w:val="bullet"/>
      <w:lvlText w:val="o"/>
      <w:lvlJc w:val="left"/>
      <w:pPr>
        <w:ind w:left="56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4CEB172">
      <w:start w:val="1"/>
      <w:numFmt w:val="bullet"/>
      <w:lvlText w:val="▪"/>
      <w:lvlJc w:val="left"/>
      <w:pPr>
        <w:ind w:left="6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798054C"/>
    <w:multiLevelType w:val="hybridMultilevel"/>
    <w:tmpl w:val="BA3647F6"/>
    <w:lvl w:ilvl="0" w:tplc="3612D814">
      <w:start w:val="1"/>
      <w:numFmt w:val="bullet"/>
      <w:lvlText w:val="•"/>
      <w:lvlJc w:val="left"/>
      <w:pPr>
        <w:ind w:left="7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6CC7E2">
      <w:start w:val="1"/>
      <w:numFmt w:val="bullet"/>
      <w:lvlText w:val="o"/>
      <w:lvlJc w:val="left"/>
      <w:pPr>
        <w:ind w:left="14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CE021B8">
      <w:start w:val="1"/>
      <w:numFmt w:val="bullet"/>
      <w:lvlText w:val="▪"/>
      <w:lvlJc w:val="left"/>
      <w:pPr>
        <w:ind w:left="22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7AEB8FC">
      <w:start w:val="1"/>
      <w:numFmt w:val="bullet"/>
      <w:lvlText w:val="•"/>
      <w:lvlJc w:val="left"/>
      <w:pPr>
        <w:ind w:left="29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772BE3A">
      <w:start w:val="1"/>
      <w:numFmt w:val="bullet"/>
      <w:lvlText w:val="o"/>
      <w:lvlJc w:val="left"/>
      <w:pPr>
        <w:ind w:left="36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328ECEE">
      <w:start w:val="1"/>
      <w:numFmt w:val="bullet"/>
      <w:lvlText w:val="▪"/>
      <w:lvlJc w:val="left"/>
      <w:pPr>
        <w:ind w:left="43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20513A">
      <w:start w:val="1"/>
      <w:numFmt w:val="bullet"/>
      <w:lvlText w:val="•"/>
      <w:lvlJc w:val="left"/>
      <w:pPr>
        <w:ind w:left="50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72C8A0">
      <w:start w:val="1"/>
      <w:numFmt w:val="bullet"/>
      <w:lvlText w:val="o"/>
      <w:lvlJc w:val="left"/>
      <w:pPr>
        <w:ind w:left="58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D60D616">
      <w:start w:val="1"/>
      <w:numFmt w:val="bullet"/>
      <w:lvlText w:val="▪"/>
      <w:lvlJc w:val="left"/>
      <w:pPr>
        <w:ind w:left="65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13A0547"/>
    <w:multiLevelType w:val="hybridMultilevel"/>
    <w:tmpl w:val="59A0E210"/>
    <w:lvl w:ilvl="0" w:tplc="2C4CC19E">
      <w:start w:val="1"/>
      <w:numFmt w:val="bullet"/>
      <w:lvlText w:val="-"/>
      <w:lvlJc w:val="left"/>
      <w:pPr>
        <w:ind w:left="3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978C2B0">
      <w:start w:val="1"/>
      <w:numFmt w:val="bullet"/>
      <w:lvlText w:val="o"/>
      <w:lvlJc w:val="left"/>
      <w:pPr>
        <w:ind w:left="10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9A896E2">
      <w:start w:val="1"/>
      <w:numFmt w:val="bullet"/>
      <w:lvlText w:val="▪"/>
      <w:lvlJc w:val="left"/>
      <w:pPr>
        <w:ind w:left="18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C843674">
      <w:start w:val="1"/>
      <w:numFmt w:val="bullet"/>
      <w:lvlText w:val="•"/>
      <w:lvlJc w:val="left"/>
      <w:pPr>
        <w:ind w:left="25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AAE1122">
      <w:start w:val="1"/>
      <w:numFmt w:val="bullet"/>
      <w:lvlText w:val="o"/>
      <w:lvlJc w:val="left"/>
      <w:pPr>
        <w:ind w:left="324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7DA24F8">
      <w:start w:val="1"/>
      <w:numFmt w:val="bullet"/>
      <w:lvlText w:val="▪"/>
      <w:lvlJc w:val="left"/>
      <w:pPr>
        <w:ind w:left="39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BCC0478">
      <w:start w:val="1"/>
      <w:numFmt w:val="bullet"/>
      <w:lvlText w:val="•"/>
      <w:lvlJc w:val="left"/>
      <w:pPr>
        <w:ind w:left="468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DAA502">
      <w:start w:val="1"/>
      <w:numFmt w:val="bullet"/>
      <w:lvlText w:val="o"/>
      <w:lvlJc w:val="left"/>
      <w:pPr>
        <w:ind w:left="54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F1CC97C">
      <w:start w:val="1"/>
      <w:numFmt w:val="bullet"/>
      <w:lvlText w:val="▪"/>
      <w:lvlJc w:val="left"/>
      <w:pPr>
        <w:ind w:left="612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66C6319"/>
    <w:multiLevelType w:val="hybridMultilevel"/>
    <w:tmpl w:val="18B2CDC8"/>
    <w:lvl w:ilvl="0" w:tplc="E9202E5A">
      <w:start w:val="1"/>
      <w:numFmt w:val="bullet"/>
      <w:lvlText w:val="•"/>
      <w:lvlJc w:val="left"/>
      <w:pPr>
        <w:ind w:left="7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B5A6740">
      <w:start w:val="1"/>
      <w:numFmt w:val="bullet"/>
      <w:lvlText w:val="o"/>
      <w:lvlJc w:val="left"/>
      <w:pPr>
        <w:ind w:left="14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82E4C18">
      <w:start w:val="1"/>
      <w:numFmt w:val="bullet"/>
      <w:lvlText w:val="▪"/>
      <w:lvlJc w:val="left"/>
      <w:pPr>
        <w:ind w:left="22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7265AB0">
      <w:start w:val="1"/>
      <w:numFmt w:val="bullet"/>
      <w:lvlText w:val="•"/>
      <w:lvlJc w:val="left"/>
      <w:pPr>
        <w:ind w:left="29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D3C73AA">
      <w:start w:val="1"/>
      <w:numFmt w:val="bullet"/>
      <w:lvlText w:val="o"/>
      <w:lvlJc w:val="left"/>
      <w:pPr>
        <w:ind w:left="36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F249FAA">
      <w:start w:val="1"/>
      <w:numFmt w:val="bullet"/>
      <w:lvlText w:val="▪"/>
      <w:lvlJc w:val="left"/>
      <w:pPr>
        <w:ind w:left="43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EC66C24">
      <w:start w:val="1"/>
      <w:numFmt w:val="bullet"/>
      <w:lvlText w:val="•"/>
      <w:lvlJc w:val="left"/>
      <w:pPr>
        <w:ind w:left="50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CCD972">
      <w:start w:val="1"/>
      <w:numFmt w:val="bullet"/>
      <w:lvlText w:val="o"/>
      <w:lvlJc w:val="left"/>
      <w:pPr>
        <w:ind w:left="58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D080548">
      <w:start w:val="1"/>
      <w:numFmt w:val="bullet"/>
      <w:lvlText w:val="▪"/>
      <w:lvlJc w:val="left"/>
      <w:pPr>
        <w:ind w:left="65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D5A2E4D"/>
    <w:multiLevelType w:val="hybridMultilevel"/>
    <w:tmpl w:val="8FB4972C"/>
    <w:lvl w:ilvl="0" w:tplc="8FBA58CA">
      <w:start w:val="1"/>
      <w:numFmt w:val="decimal"/>
      <w:lvlText w:val="%1"/>
      <w:lvlJc w:val="left"/>
      <w:pPr>
        <w:ind w:left="855" w:hanging="4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6C7817"/>
    <w:multiLevelType w:val="hybridMultilevel"/>
    <w:tmpl w:val="2E84D5A4"/>
    <w:lvl w:ilvl="0" w:tplc="2CFE84C6">
      <w:numFmt w:val="bullet"/>
      <w:lvlText w:val="-"/>
      <w:lvlJc w:val="left"/>
      <w:pPr>
        <w:ind w:left="763" w:hanging="360"/>
      </w:pPr>
      <w:rPr>
        <w:rFonts w:ascii="Arial MT" w:eastAsia="Arial MT" w:hAnsi="Arial MT" w:cs="Arial MT" w:hint="default"/>
        <w:w w:val="99"/>
        <w:sz w:val="20"/>
        <w:szCs w:val="20"/>
        <w:lang w:val="nl-NL" w:eastAsia="en-US" w:bidi="ar-SA"/>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5" w15:restartNumberingAfterBreak="0">
    <w:nsid w:val="57F23243"/>
    <w:multiLevelType w:val="hybridMultilevel"/>
    <w:tmpl w:val="C1EE42CE"/>
    <w:lvl w:ilvl="0" w:tplc="5FA84050">
      <w:start w:val="1"/>
      <w:numFmt w:val="bullet"/>
      <w:lvlText w:val="•"/>
      <w:lvlJc w:val="left"/>
      <w:pPr>
        <w:ind w:left="40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13C007E">
      <w:start w:val="1"/>
      <w:numFmt w:val="bullet"/>
      <w:lvlText w:val="o"/>
      <w:lvlJc w:val="left"/>
      <w:pPr>
        <w:ind w:left="11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4DEA36E">
      <w:start w:val="1"/>
      <w:numFmt w:val="bullet"/>
      <w:lvlText w:val="▪"/>
      <w:lvlJc w:val="left"/>
      <w:pPr>
        <w:ind w:left="19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4665BBA">
      <w:start w:val="1"/>
      <w:numFmt w:val="bullet"/>
      <w:lvlText w:val="•"/>
      <w:lvlJc w:val="left"/>
      <w:pPr>
        <w:ind w:left="26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A88731C">
      <w:start w:val="1"/>
      <w:numFmt w:val="bullet"/>
      <w:lvlText w:val="o"/>
      <w:lvlJc w:val="left"/>
      <w:pPr>
        <w:ind w:left="33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F12767A">
      <w:start w:val="1"/>
      <w:numFmt w:val="bullet"/>
      <w:lvlText w:val="▪"/>
      <w:lvlJc w:val="left"/>
      <w:pPr>
        <w:ind w:left="407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A8AFC1E">
      <w:start w:val="1"/>
      <w:numFmt w:val="bullet"/>
      <w:lvlText w:val="•"/>
      <w:lvlJc w:val="left"/>
      <w:pPr>
        <w:ind w:left="47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6EC5158">
      <w:start w:val="1"/>
      <w:numFmt w:val="bullet"/>
      <w:lvlText w:val="o"/>
      <w:lvlJc w:val="left"/>
      <w:pPr>
        <w:ind w:left="55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16089B2">
      <w:start w:val="1"/>
      <w:numFmt w:val="bullet"/>
      <w:lvlText w:val="▪"/>
      <w:lvlJc w:val="left"/>
      <w:pPr>
        <w:ind w:left="62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84D4160"/>
    <w:multiLevelType w:val="hybridMultilevel"/>
    <w:tmpl w:val="7C228DCE"/>
    <w:lvl w:ilvl="0" w:tplc="89AE4BD0">
      <w:start w:val="1"/>
      <w:numFmt w:val="bullet"/>
      <w:lvlText w:val="-"/>
      <w:lvlJc w:val="left"/>
      <w:pPr>
        <w:ind w:left="62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3EA6E96">
      <w:start w:val="1"/>
      <w:numFmt w:val="bullet"/>
      <w:lvlText w:val="o"/>
      <w:lvlJc w:val="left"/>
      <w:pPr>
        <w:ind w:left="13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88CD138">
      <w:start w:val="1"/>
      <w:numFmt w:val="bullet"/>
      <w:lvlText w:val="▪"/>
      <w:lvlJc w:val="left"/>
      <w:pPr>
        <w:ind w:left="20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91C615E">
      <w:start w:val="1"/>
      <w:numFmt w:val="bullet"/>
      <w:lvlText w:val="•"/>
      <w:lvlJc w:val="left"/>
      <w:pPr>
        <w:ind w:left="28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6D2319E">
      <w:start w:val="1"/>
      <w:numFmt w:val="bullet"/>
      <w:lvlText w:val="o"/>
      <w:lvlJc w:val="left"/>
      <w:pPr>
        <w:ind w:left="35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8A24B8E">
      <w:start w:val="1"/>
      <w:numFmt w:val="bullet"/>
      <w:lvlText w:val="▪"/>
      <w:lvlJc w:val="left"/>
      <w:pPr>
        <w:ind w:left="42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79E9FEA">
      <w:start w:val="1"/>
      <w:numFmt w:val="bullet"/>
      <w:lvlText w:val="•"/>
      <w:lvlJc w:val="left"/>
      <w:pPr>
        <w:ind w:left="49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54CD118">
      <w:start w:val="1"/>
      <w:numFmt w:val="bullet"/>
      <w:lvlText w:val="o"/>
      <w:lvlJc w:val="left"/>
      <w:pPr>
        <w:ind w:left="56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3FC39A2">
      <w:start w:val="1"/>
      <w:numFmt w:val="bullet"/>
      <w:lvlText w:val="▪"/>
      <w:lvlJc w:val="left"/>
      <w:pPr>
        <w:ind w:left="6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CE91237"/>
    <w:multiLevelType w:val="hybridMultilevel"/>
    <w:tmpl w:val="0B10CCBE"/>
    <w:lvl w:ilvl="0" w:tplc="47E211B2">
      <w:start w:val="1"/>
      <w:numFmt w:val="bullet"/>
      <w:lvlText w:val="-"/>
      <w:lvlJc w:val="left"/>
      <w:pPr>
        <w:ind w:left="5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7525F94">
      <w:start w:val="1"/>
      <w:numFmt w:val="bullet"/>
      <w:lvlText w:val="o"/>
      <w:lvlJc w:val="left"/>
      <w:pPr>
        <w:ind w:left="13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AB6B7AA">
      <w:start w:val="1"/>
      <w:numFmt w:val="bullet"/>
      <w:lvlText w:val="▪"/>
      <w:lvlJc w:val="left"/>
      <w:pPr>
        <w:ind w:left="20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4D2468E">
      <w:start w:val="1"/>
      <w:numFmt w:val="bullet"/>
      <w:lvlText w:val="•"/>
      <w:lvlJc w:val="left"/>
      <w:pPr>
        <w:ind w:left="28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BDE234A">
      <w:start w:val="1"/>
      <w:numFmt w:val="bullet"/>
      <w:lvlText w:val="o"/>
      <w:lvlJc w:val="left"/>
      <w:pPr>
        <w:ind w:left="35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B468CC4">
      <w:start w:val="1"/>
      <w:numFmt w:val="bullet"/>
      <w:lvlText w:val="▪"/>
      <w:lvlJc w:val="left"/>
      <w:pPr>
        <w:ind w:left="42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FDE52EA">
      <w:start w:val="1"/>
      <w:numFmt w:val="bullet"/>
      <w:lvlText w:val="•"/>
      <w:lvlJc w:val="left"/>
      <w:pPr>
        <w:ind w:left="49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3DA70AA">
      <w:start w:val="1"/>
      <w:numFmt w:val="bullet"/>
      <w:lvlText w:val="o"/>
      <w:lvlJc w:val="left"/>
      <w:pPr>
        <w:ind w:left="56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6902A18">
      <w:start w:val="1"/>
      <w:numFmt w:val="bullet"/>
      <w:lvlText w:val="▪"/>
      <w:lvlJc w:val="left"/>
      <w:pPr>
        <w:ind w:left="64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F8F469E"/>
    <w:multiLevelType w:val="hybridMultilevel"/>
    <w:tmpl w:val="9E406A58"/>
    <w:lvl w:ilvl="0" w:tplc="52923C20">
      <w:start w:val="1"/>
      <w:numFmt w:val="decimal"/>
      <w:lvlText w:val="%1."/>
      <w:lvlJc w:val="left"/>
      <w:pPr>
        <w:ind w:left="77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15A36EC">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D1048E2">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0DA98AE">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4CA5C12">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2D4652E">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7B6AE48">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4DC0B66">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8149D02">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013114F"/>
    <w:multiLevelType w:val="hybridMultilevel"/>
    <w:tmpl w:val="940026DE"/>
    <w:lvl w:ilvl="0" w:tplc="798214A2">
      <w:start w:val="1"/>
      <w:numFmt w:val="decimal"/>
      <w:lvlText w:val="%1."/>
      <w:lvlJc w:val="left"/>
      <w:pPr>
        <w:ind w:left="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FE2BFF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B20B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BC603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804115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2125E8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2C22D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1341EC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166A7A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D0E7707"/>
    <w:multiLevelType w:val="hybridMultilevel"/>
    <w:tmpl w:val="2578C8F4"/>
    <w:lvl w:ilvl="0" w:tplc="C2108C02">
      <w:start w:val="1"/>
      <w:numFmt w:val="bullet"/>
      <w:lvlText w:val="-"/>
      <w:lvlJc w:val="left"/>
      <w:pPr>
        <w:ind w:left="11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F5CFD46">
      <w:start w:val="1"/>
      <w:numFmt w:val="bullet"/>
      <w:lvlText w:val="o"/>
      <w:lvlJc w:val="left"/>
      <w:pPr>
        <w:ind w:left="1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BC443C">
      <w:start w:val="1"/>
      <w:numFmt w:val="bullet"/>
      <w:lvlText w:val="▪"/>
      <w:lvlJc w:val="left"/>
      <w:pPr>
        <w:ind w:left="2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4D02C28">
      <w:start w:val="1"/>
      <w:numFmt w:val="bullet"/>
      <w:lvlText w:val="•"/>
      <w:lvlJc w:val="left"/>
      <w:pPr>
        <w:ind w:left="2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4A806BC">
      <w:start w:val="1"/>
      <w:numFmt w:val="bullet"/>
      <w:lvlText w:val="o"/>
      <w:lvlJc w:val="left"/>
      <w:pPr>
        <w:ind w:left="3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70EF8B6">
      <w:start w:val="1"/>
      <w:numFmt w:val="bullet"/>
      <w:lvlText w:val="▪"/>
      <w:lvlJc w:val="left"/>
      <w:pPr>
        <w:ind w:left="42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AFE050A">
      <w:start w:val="1"/>
      <w:numFmt w:val="bullet"/>
      <w:lvlText w:val="•"/>
      <w:lvlJc w:val="left"/>
      <w:pPr>
        <w:ind w:left="49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FDE5B48">
      <w:start w:val="1"/>
      <w:numFmt w:val="bullet"/>
      <w:lvlText w:val="o"/>
      <w:lvlJc w:val="left"/>
      <w:pPr>
        <w:ind w:left="56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5D2973A">
      <w:start w:val="1"/>
      <w:numFmt w:val="bullet"/>
      <w:lvlText w:val="▪"/>
      <w:lvlJc w:val="left"/>
      <w:pPr>
        <w:ind w:left="6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E6B4565"/>
    <w:multiLevelType w:val="hybridMultilevel"/>
    <w:tmpl w:val="E2E0471E"/>
    <w:lvl w:ilvl="0" w:tplc="CF78C4B6">
      <w:start w:val="1"/>
      <w:numFmt w:val="decimal"/>
      <w:lvlText w:val="%1."/>
      <w:lvlJc w:val="left"/>
      <w:pPr>
        <w:ind w:left="7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6CC0DD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8B8224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478438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92C050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23CD35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D6C3B7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386173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406DAB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F927F28"/>
    <w:multiLevelType w:val="multilevel"/>
    <w:tmpl w:val="DBE20E32"/>
    <w:lvl w:ilvl="0">
      <w:start w:val="1"/>
      <w:numFmt w:val="decimal"/>
      <w:lvlText w:val="%1"/>
      <w:lvlJc w:val="left"/>
      <w:pPr>
        <w:ind w:left="3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start w:val="6"/>
      <w:numFmt w:val="decimal"/>
      <w:lvlText w:val="%1.%2"/>
      <w:lvlJc w:val="left"/>
      <w:pPr>
        <w:ind w:left="130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6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3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30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7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5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52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9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723772C2"/>
    <w:multiLevelType w:val="hybridMultilevel"/>
    <w:tmpl w:val="B9D245A4"/>
    <w:lvl w:ilvl="0" w:tplc="1612F2E2">
      <w:start w:val="1"/>
      <w:numFmt w:val="decimal"/>
      <w:lvlText w:val="%1."/>
      <w:lvlJc w:val="left"/>
      <w:pPr>
        <w:ind w:left="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37C9B3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3C0BE0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F98DDC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64CDB1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B70B99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02CA7E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C90E15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B1AFFF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4506424"/>
    <w:multiLevelType w:val="hybridMultilevel"/>
    <w:tmpl w:val="CC64933E"/>
    <w:lvl w:ilvl="0" w:tplc="C3924434">
      <w:start w:val="1"/>
      <w:numFmt w:val="decimal"/>
      <w:lvlText w:val="%1."/>
      <w:lvlJc w:val="left"/>
      <w:pPr>
        <w:ind w:left="418" w:hanging="360"/>
      </w:pPr>
      <w:rPr>
        <w:rFonts w:ascii="Verdana" w:eastAsia="Verdana" w:hAnsi="Verdana" w:cs="Verdana" w:hint="default"/>
        <w:sz w:val="18"/>
      </w:rPr>
    </w:lvl>
    <w:lvl w:ilvl="1" w:tplc="04130019" w:tentative="1">
      <w:start w:val="1"/>
      <w:numFmt w:val="lowerLetter"/>
      <w:lvlText w:val="%2."/>
      <w:lvlJc w:val="left"/>
      <w:pPr>
        <w:ind w:left="1138" w:hanging="360"/>
      </w:pPr>
    </w:lvl>
    <w:lvl w:ilvl="2" w:tplc="0413001B" w:tentative="1">
      <w:start w:val="1"/>
      <w:numFmt w:val="lowerRoman"/>
      <w:lvlText w:val="%3."/>
      <w:lvlJc w:val="right"/>
      <w:pPr>
        <w:ind w:left="1858" w:hanging="180"/>
      </w:pPr>
    </w:lvl>
    <w:lvl w:ilvl="3" w:tplc="0413000F" w:tentative="1">
      <w:start w:val="1"/>
      <w:numFmt w:val="decimal"/>
      <w:lvlText w:val="%4."/>
      <w:lvlJc w:val="left"/>
      <w:pPr>
        <w:ind w:left="2578" w:hanging="360"/>
      </w:pPr>
    </w:lvl>
    <w:lvl w:ilvl="4" w:tplc="04130019" w:tentative="1">
      <w:start w:val="1"/>
      <w:numFmt w:val="lowerLetter"/>
      <w:lvlText w:val="%5."/>
      <w:lvlJc w:val="left"/>
      <w:pPr>
        <w:ind w:left="3298" w:hanging="360"/>
      </w:pPr>
    </w:lvl>
    <w:lvl w:ilvl="5" w:tplc="0413001B" w:tentative="1">
      <w:start w:val="1"/>
      <w:numFmt w:val="lowerRoman"/>
      <w:lvlText w:val="%6."/>
      <w:lvlJc w:val="right"/>
      <w:pPr>
        <w:ind w:left="4018" w:hanging="180"/>
      </w:pPr>
    </w:lvl>
    <w:lvl w:ilvl="6" w:tplc="0413000F" w:tentative="1">
      <w:start w:val="1"/>
      <w:numFmt w:val="decimal"/>
      <w:lvlText w:val="%7."/>
      <w:lvlJc w:val="left"/>
      <w:pPr>
        <w:ind w:left="4738" w:hanging="360"/>
      </w:pPr>
    </w:lvl>
    <w:lvl w:ilvl="7" w:tplc="04130019" w:tentative="1">
      <w:start w:val="1"/>
      <w:numFmt w:val="lowerLetter"/>
      <w:lvlText w:val="%8."/>
      <w:lvlJc w:val="left"/>
      <w:pPr>
        <w:ind w:left="5458" w:hanging="360"/>
      </w:pPr>
    </w:lvl>
    <w:lvl w:ilvl="8" w:tplc="0413001B" w:tentative="1">
      <w:start w:val="1"/>
      <w:numFmt w:val="lowerRoman"/>
      <w:lvlText w:val="%9."/>
      <w:lvlJc w:val="right"/>
      <w:pPr>
        <w:ind w:left="6178" w:hanging="180"/>
      </w:pPr>
    </w:lvl>
  </w:abstractNum>
  <w:abstractNum w:abstractNumId="25" w15:restartNumberingAfterBreak="0">
    <w:nsid w:val="74692E7A"/>
    <w:multiLevelType w:val="hybridMultilevel"/>
    <w:tmpl w:val="6F30E416"/>
    <w:lvl w:ilvl="0" w:tplc="6B343592">
      <w:numFmt w:val="decimal"/>
      <w:lvlText w:val="%1."/>
      <w:lvlJc w:val="left"/>
      <w:pPr>
        <w:ind w:left="365" w:hanging="360"/>
      </w:pPr>
      <w:rPr>
        <w:rFonts w:hint="default"/>
      </w:rPr>
    </w:lvl>
    <w:lvl w:ilvl="1" w:tplc="04130019" w:tentative="1">
      <w:start w:val="1"/>
      <w:numFmt w:val="lowerLetter"/>
      <w:lvlText w:val="%2."/>
      <w:lvlJc w:val="left"/>
      <w:pPr>
        <w:ind w:left="1085" w:hanging="360"/>
      </w:pPr>
    </w:lvl>
    <w:lvl w:ilvl="2" w:tplc="0413001B" w:tentative="1">
      <w:start w:val="1"/>
      <w:numFmt w:val="lowerRoman"/>
      <w:lvlText w:val="%3."/>
      <w:lvlJc w:val="right"/>
      <w:pPr>
        <w:ind w:left="1805" w:hanging="180"/>
      </w:pPr>
    </w:lvl>
    <w:lvl w:ilvl="3" w:tplc="0413000F" w:tentative="1">
      <w:start w:val="1"/>
      <w:numFmt w:val="decimal"/>
      <w:lvlText w:val="%4."/>
      <w:lvlJc w:val="left"/>
      <w:pPr>
        <w:ind w:left="2525" w:hanging="360"/>
      </w:pPr>
    </w:lvl>
    <w:lvl w:ilvl="4" w:tplc="04130019" w:tentative="1">
      <w:start w:val="1"/>
      <w:numFmt w:val="lowerLetter"/>
      <w:lvlText w:val="%5."/>
      <w:lvlJc w:val="left"/>
      <w:pPr>
        <w:ind w:left="3245" w:hanging="360"/>
      </w:pPr>
    </w:lvl>
    <w:lvl w:ilvl="5" w:tplc="0413001B" w:tentative="1">
      <w:start w:val="1"/>
      <w:numFmt w:val="lowerRoman"/>
      <w:lvlText w:val="%6."/>
      <w:lvlJc w:val="right"/>
      <w:pPr>
        <w:ind w:left="3965" w:hanging="180"/>
      </w:pPr>
    </w:lvl>
    <w:lvl w:ilvl="6" w:tplc="0413000F" w:tentative="1">
      <w:start w:val="1"/>
      <w:numFmt w:val="decimal"/>
      <w:lvlText w:val="%7."/>
      <w:lvlJc w:val="left"/>
      <w:pPr>
        <w:ind w:left="4685" w:hanging="360"/>
      </w:pPr>
    </w:lvl>
    <w:lvl w:ilvl="7" w:tplc="04130019" w:tentative="1">
      <w:start w:val="1"/>
      <w:numFmt w:val="lowerLetter"/>
      <w:lvlText w:val="%8."/>
      <w:lvlJc w:val="left"/>
      <w:pPr>
        <w:ind w:left="5405" w:hanging="360"/>
      </w:pPr>
    </w:lvl>
    <w:lvl w:ilvl="8" w:tplc="0413001B" w:tentative="1">
      <w:start w:val="1"/>
      <w:numFmt w:val="lowerRoman"/>
      <w:lvlText w:val="%9."/>
      <w:lvlJc w:val="right"/>
      <w:pPr>
        <w:ind w:left="6125" w:hanging="180"/>
      </w:pPr>
    </w:lvl>
  </w:abstractNum>
  <w:abstractNum w:abstractNumId="26" w15:restartNumberingAfterBreak="0">
    <w:nsid w:val="7A421062"/>
    <w:multiLevelType w:val="hybridMultilevel"/>
    <w:tmpl w:val="5B265DFE"/>
    <w:lvl w:ilvl="0" w:tplc="3B4C419A">
      <w:start w:val="1"/>
      <w:numFmt w:val="bullet"/>
      <w:lvlText w:val="•"/>
      <w:lvlJc w:val="left"/>
      <w:pPr>
        <w:ind w:left="7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469F5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8844B6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8B0523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4C745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E6A692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B20E69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968597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B163BC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AC65F86"/>
    <w:multiLevelType w:val="hybridMultilevel"/>
    <w:tmpl w:val="DD92E67C"/>
    <w:lvl w:ilvl="0" w:tplc="EA08DF16">
      <w:start w:val="1"/>
      <w:numFmt w:val="bullet"/>
      <w:lvlText w:val="•"/>
      <w:lvlJc w:val="left"/>
      <w:pPr>
        <w:ind w:left="1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B923160">
      <w:start w:val="1"/>
      <w:numFmt w:val="bullet"/>
      <w:lvlText w:val="o"/>
      <w:lvlJc w:val="left"/>
      <w:pPr>
        <w:ind w:left="16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7B8BDA2">
      <w:start w:val="1"/>
      <w:numFmt w:val="bullet"/>
      <w:lvlText w:val="▪"/>
      <w:lvlJc w:val="left"/>
      <w:pPr>
        <w:ind w:left="23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BF26A9A">
      <w:start w:val="1"/>
      <w:numFmt w:val="bullet"/>
      <w:lvlText w:val="•"/>
      <w:lvlJc w:val="left"/>
      <w:pPr>
        <w:ind w:left="30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74A994A">
      <w:start w:val="1"/>
      <w:numFmt w:val="bullet"/>
      <w:lvlText w:val="o"/>
      <w:lvlJc w:val="left"/>
      <w:pPr>
        <w:ind w:left="37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53837CC">
      <w:start w:val="1"/>
      <w:numFmt w:val="bullet"/>
      <w:lvlText w:val="▪"/>
      <w:lvlJc w:val="left"/>
      <w:pPr>
        <w:ind w:left="45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BF6C55A">
      <w:start w:val="1"/>
      <w:numFmt w:val="bullet"/>
      <w:lvlText w:val="•"/>
      <w:lvlJc w:val="left"/>
      <w:pPr>
        <w:ind w:left="52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8C8F6E">
      <w:start w:val="1"/>
      <w:numFmt w:val="bullet"/>
      <w:lvlText w:val="o"/>
      <w:lvlJc w:val="left"/>
      <w:pPr>
        <w:ind w:left="59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266C964">
      <w:start w:val="1"/>
      <w:numFmt w:val="bullet"/>
      <w:lvlText w:val="▪"/>
      <w:lvlJc w:val="left"/>
      <w:pPr>
        <w:ind w:left="66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C993FDA"/>
    <w:multiLevelType w:val="hybridMultilevel"/>
    <w:tmpl w:val="957071D8"/>
    <w:lvl w:ilvl="0" w:tplc="FEA0EA80">
      <w:start w:val="1"/>
      <w:numFmt w:val="decimal"/>
      <w:lvlText w:val="%1."/>
      <w:lvlJc w:val="left"/>
      <w:pPr>
        <w:ind w:left="77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CF23C5E">
      <w:start w:val="1"/>
      <w:numFmt w:val="lowerLetter"/>
      <w:lvlText w:val="%2"/>
      <w:lvlJc w:val="left"/>
      <w:pPr>
        <w:ind w:left="11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1E82E5E">
      <w:start w:val="1"/>
      <w:numFmt w:val="lowerRoman"/>
      <w:lvlText w:val="%3"/>
      <w:lvlJc w:val="left"/>
      <w:pPr>
        <w:ind w:left="18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C3A3E46">
      <w:start w:val="1"/>
      <w:numFmt w:val="decimal"/>
      <w:lvlText w:val="%4"/>
      <w:lvlJc w:val="left"/>
      <w:pPr>
        <w:ind w:left="25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650A410">
      <w:start w:val="1"/>
      <w:numFmt w:val="lowerLetter"/>
      <w:lvlText w:val="%5"/>
      <w:lvlJc w:val="left"/>
      <w:pPr>
        <w:ind w:left="33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B42962A">
      <w:start w:val="1"/>
      <w:numFmt w:val="lowerRoman"/>
      <w:lvlText w:val="%6"/>
      <w:lvlJc w:val="left"/>
      <w:pPr>
        <w:ind w:left="40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2DAF6F0">
      <w:start w:val="1"/>
      <w:numFmt w:val="decimal"/>
      <w:lvlText w:val="%7"/>
      <w:lvlJc w:val="left"/>
      <w:pPr>
        <w:ind w:left="47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A9AA40E">
      <w:start w:val="1"/>
      <w:numFmt w:val="lowerLetter"/>
      <w:lvlText w:val="%8"/>
      <w:lvlJc w:val="left"/>
      <w:pPr>
        <w:ind w:left="54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EACCAE">
      <w:start w:val="1"/>
      <w:numFmt w:val="lowerRoman"/>
      <w:lvlText w:val="%9"/>
      <w:lvlJc w:val="left"/>
      <w:pPr>
        <w:ind w:left="61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E682426"/>
    <w:multiLevelType w:val="hybridMultilevel"/>
    <w:tmpl w:val="0D247C04"/>
    <w:lvl w:ilvl="0" w:tplc="3A10C1FC">
      <w:start w:val="1"/>
      <w:numFmt w:val="bullet"/>
      <w:lvlText w:val="•"/>
      <w:lvlJc w:val="left"/>
      <w:pPr>
        <w:ind w:left="7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D3E189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3C279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E4CC2E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6E675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35A9F3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E8CD07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63C490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B92AA0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003775080">
    <w:abstractNumId w:val="4"/>
  </w:num>
  <w:num w:numId="2" w16cid:durableId="398986048">
    <w:abstractNumId w:val="22"/>
  </w:num>
  <w:num w:numId="3" w16cid:durableId="1987931931">
    <w:abstractNumId w:val="2"/>
  </w:num>
  <w:num w:numId="4" w16cid:durableId="984774657">
    <w:abstractNumId w:val="12"/>
  </w:num>
  <w:num w:numId="5" w16cid:durableId="1207911354">
    <w:abstractNumId w:val="27"/>
  </w:num>
  <w:num w:numId="6" w16cid:durableId="165707240">
    <w:abstractNumId w:val="15"/>
  </w:num>
  <w:num w:numId="7" w16cid:durableId="1523128880">
    <w:abstractNumId w:val="0"/>
  </w:num>
  <w:num w:numId="8" w16cid:durableId="52435108">
    <w:abstractNumId w:val="29"/>
  </w:num>
  <w:num w:numId="9" w16cid:durableId="596332385">
    <w:abstractNumId w:val="7"/>
  </w:num>
  <w:num w:numId="10" w16cid:durableId="269509116">
    <w:abstractNumId w:val="11"/>
  </w:num>
  <w:num w:numId="11" w16cid:durableId="218055373">
    <w:abstractNumId w:val="5"/>
  </w:num>
  <w:num w:numId="12" w16cid:durableId="1384600271">
    <w:abstractNumId w:val="28"/>
  </w:num>
  <w:num w:numId="13" w16cid:durableId="771583532">
    <w:abstractNumId w:val="21"/>
  </w:num>
  <w:num w:numId="14" w16cid:durableId="1077552975">
    <w:abstractNumId w:val="9"/>
  </w:num>
  <w:num w:numId="15" w16cid:durableId="36322311">
    <w:abstractNumId w:val="23"/>
  </w:num>
  <w:num w:numId="16" w16cid:durableId="1013072342">
    <w:abstractNumId w:val="26"/>
  </w:num>
  <w:num w:numId="17" w16cid:durableId="1169293329">
    <w:abstractNumId w:val="16"/>
  </w:num>
  <w:num w:numId="18" w16cid:durableId="325862010">
    <w:abstractNumId w:val="8"/>
  </w:num>
  <w:num w:numId="19" w16cid:durableId="626742455">
    <w:abstractNumId w:val="10"/>
  </w:num>
  <w:num w:numId="20" w16cid:durableId="1726681509">
    <w:abstractNumId w:val="18"/>
  </w:num>
  <w:num w:numId="21" w16cid:durableId="800076699">
    <w:abstractNumId w:val="20"/>
  </w:num>
  <w:num w:numId="22" w16cid:durableId="199637360">
    <w:abstractNumId w:val="3"/>
  </w:num>
  <w:num w:numId="23" w16cid:durableId="737243100">
    <w:abstractNumId w:val="17"/>
  </w:num>
  <w:num w:numId="24" w16cid:durableId="1691376556">
    <w:abstractNumId w:val="6"/>
  </w:num>
  <w:num w:numId="25" w16cid:durableId="1731803592">
    <w:abstractNumId w:val="19"/>
  </w:num>
  <w:num w:numId="26" w16cid:durableId="361979422">
    <w:abstractNumId w:val="1"/>
  </w:num>
  <w:num w:numId="27" w16cid:durableId="504366625">
    <w:abstractNumId w:val="13"/>
  </w:num>
  <w:num w:numId="28" w16cid:durableId="549993968">
    <w:abstractNumId w:val="24"/>
  </w:num>
  <w:num w:numId="29" w16cid:durableId="653872361">
    <w:abstractNumId w:val="14"/>
  </w:num>
  <w:num w:numId="30" w16cid:durableId="2092228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E8"/>
    <w:rsid w:val="00006546"/>
    <w:rsid w:val="00072D27"/>
    <w:rsid w:val="00074011"/>
    <w:rsid w:val="000B639B"/>
    <w:rsid w:val="000E11CD"/>
    <w:rsid w:val="001127A8"/>
    <w:rsid w:val="001375B8"/>
    <w:rsid w:val="00190C6D"/>
    <w:rsid w:val="001A10CD"/>
    <w:rsid w:val="001A6014"/>
    <w:rsid w:val="001B45F4"/>
    <w:rsid w:val="001F15B2"/>
    <w:rsid w:val="00295CC1"/>
    <w:rsid w:val="002B1663"/>
    <w:rsid w:val="002C7D33"/>
    <w:rsid w:val="002D40DB"/>
    <w:rsid w:val="002F2E5A"/>
    <w:rsid w:val="002F4B2F"/>
    <w:rsid w:val="0030605C"/>
    <w:rsid w:val="00324E45"/>
    <w:rsid w:val="00345E6E"/>
    <w:rsid w:val="003617C4"/>
    <w:rsid w:val="00383ED8"/>
    <w:rsid w:val="003A127A"/>
    <w:rsid w:val="003D65C7"/>
    <w:rsid w:val="003E3F4E"/>
    <w:rsid w:val="003F009B"/>
    <w:rsid w:val="003F053D"/>
    <w:rsid w:val="00447B8A"/>
    <w:rsid w:val="00451061"/>
    <w:rsid w:val="00462E0D"/>
    <w:rsid w:val="0047418C"/>
    <w:rsid w:val="00486F09"/>
    <w:rsid w:val="00493897"/>
    <w:rsid w:val="004A5FF8"/>
    <w:rsid w:val="004C230F"/>
    <w:rsid w:val="004D2046"/>
    <w:rsid w:val="00500D96"/>
    <w:rsid w:val="005537FF"/>
    <w:rsid w:val="00555929"/>
    <w:rsid w:val="005704B0"/>
    <w:rsid w:val="005A0C1C"/>
    <w:rsid w:val="005E0ACC"/>
    <w:rsid w:val="005E105F"/>
    <w:rsid w:val="005F3323"/>
    <w:rsid w:val="005F49CE"/>
    <w:rsid w:val="00621C62"/>
    <w:rsid w:val="006301B2"/>
    <w:rsid w:val="006378CD"/>
    <w:rsid w:val="00655014"/>
    <w:rsid w:val="006C00CF"/>
    <w:rsid w:val="006C3201"/>
    <w:rsid w:val="006C46FF"/>
    <w:rsid w:val="006E0059"/>
    <w:rsid w:val="00717688"/>
    <w:rsid w:val="00753B2D"/>
    <w:rsid w:val="00771D84"/>
    <w:rsid w:val="00782132"/>
    <w:rsid w:val="007C2FF2"/>
    <w:rsid w:val="00805DBB"/>
    <w:rsid w:val="008306F8"/>
    <w:rsid w:val="0083346F"/>
    <w:rsid w:val="00834026"/>
    <w:rsid w:val="00883F2E"/>
    <w:rsid w:val="00891766"/>
    <w:rsid w:val="008922A0"/>
    <w:rsid w:val="00894B8F"/>
    <w:rsid w:val="008953D5"/>
    <w:rsid w:val="008F669A"/>
    <w:rsid w:val="00931887"/>
    <w:rsid w:val="009831C9"/>
    <w:rsid w:val="009C1633"/>
    <w:rsid w:val="009C28DA"/>
    <w:rsid w:val="009D0588"/>
    <w:rsid w:val="009D31CE"/>
    <w:rsid w:val="00A11062"/>
    <w:rsid w:val="00A112AD"/>
    <w:rsid w:val="00A336E1"/>
    <w:rsid w:val="00A52CED"/>
    <w:rsid w:val="00A62F18"/>
    <w:rsid w:val="00A8123C"/>
    <w:rsid w:val="00AD1CE2"/>
    <w:rsid w:val="00B35EE0"/>
    <w:rsid w:val="00B36E6F"/>
    <w:rsid w:val="00B67510"/>
    <w:rsid w:val="00B9493F"/>
    <w:rsid w:val="00C31262"/>
    <w:rsid w:val="00C350B7"/>
    <w:rsid w:val="00C53841"/>
    <w:rsid w:val="00C85B41"/>
    <w:rsid w:val="00CD08D9"/>
    <w:rsid w:val="00CD78CC"/>
    <w:rsid w:val="00CF0F6C"/>
    <w:rsid w:val="00CF49D7"/>
    <w:rsid w:val="00D03620"/>
    <w:rsid w:val="00D26728"/>
    <w:rsid w:val="00D369E3"/>
    <w:rsid w:val="00D44C54"/>
    <w:rsid w:val="00D60EC6"/>
    <w:rsid w:val="00D93BC0"/>
    <w:rsid w:val="00DC083F"/>
    <w:rsid w:val="00DF19A1"/>
    <w:rsid w:val="00E093AA"/>
    <w:rsid w:val="00E12FB4"/>
    <w:rsid w:val="00E131C3"/>
    <w:rsid w:val="00E66CC7"/>
    <w:rsid w:val="00E7072E"/>
    <w:rsid w:val="00E82B35"/>
    <w:rsid w:val="00E91483"/>
    <w:rsid w:val="00EA5D36"/>
    <w:rsid w:val="00ED249A"/>
    <w:rsid w:val="00F3318B"/>
    <w:rsid w:val="00F500B5"/>
    <w:rsid w:val="00F76805"/>
    <w:rsid w:val="00F86B2A"/>
    <w:rsid w:val="00F877B3"/>
    <w:rsid w:val="00F94799"/>
    <w:rsid w:val="00FA6AD9"/>
    <w:rsid w:val="00FB07E8"/>
    <w:rsid w:val="00FC0E84"/>
    <w:rsid w:val="018111E3"/>
    <w:rsid w:val="021383C4"/>
    <w:rsid w:val="052DB8D5"/>
    <w:rsid w:val="0A3C2954"/>
    <w:rsid w:val="12ED44D6"/>
    <w:rsid w:val="1A400A95"/>
    <w:rsid w:val="1ACC60EB"/>
    <w:rsid w:val="1BD089D4"/>
    <w:rsid w:val="1F082A96"/>
    <w:rsid w:val="1F75D4E7"/>
    <w:rsid w:val="1F8F2D9B"/>
    <w:rsid w:val="21777250"/>
    <w:rsid w:val="23127963"/>
    <w:rsid w:val="23F10475"/>
    <w:rsid w:val="2524F8FA"/>
    <w:rsid w:val="2728174C"/>
    <w:rsid w:val="279C4895"/>
    <w:rsid w:val="298CEC52"/>
    <w:rsid w:val="29FFF201"/>
    <w:rsid w:val="2FD7D40E"/>
    <w:rsid w:val="2FDC31EA"/>
    <w:rsid w:val="30CE6C8C"/>
    <w:rsid w:val="35AE3BB9"/>
    <w:rsid w:val="39A90469"/>
    <w:rsid w:val="3B44D4CA"/>
    <w:rsid w:val="3C4607B4"/>
    <w:rsid w:val="3D6CD5A5"/>
    <w:rsid w:val="3F7A4252"/>
    <w:rsid w:val="40BF07B4"/>
    <w:rsid w:val="437B21B4"/>
    <w:rsid w:val="452DA830"/>
    <w:rsid w:val="494332A9"/>
    <w:rsid w:val="4EA2C4F4"/>
    <w:rsid w:val="4FD2FE54"/>
    <w:rsid w:val="5048ADEA"/>
    <w:rsid w:val="51AFC614"/>
    <w:rsid w:val="53CCCD7F"/>
    <w:rsid w:val="573EE4CB"/>
    <w:rsid w:val="5CA0059B"/>
    <w:rsid w:val="5D0646ED"/>
    <w:rsid w:val="62C36AAB"/>
    <w:rsid w:val="641AC488"/>
    <w:rsid w:val="662DBF84"/>
    <w:rsid w:val="668032A4"/>
    <w:rsid w:val="669237C4"/>
    <w:rsid w:val="6A04D492"/>
    <w:rsid w:val="6B2CCD63"/>
    <w:rsid w:val="6F4D449D"/>
    <w:rsid w:val="6F7F077C"/>
    <w:rsid w:val="7143B9E5"/>
    <w:rsid w:val="735C422E"/>
    <w:rsid w:val="772413D0"/>
    <w:rsid w:val="77415410"/>
    <w:rsid w:val="77A690F7"/>
    <w:rsid w:val="78C60509"/>
    <w:rsid w:val="78F5606B"/>
    <w:rsid w:val="795876EA"/>
    <w:rsid w:val="799D0CCE"/>
    <w:rsid w:val="79AD79C0"/>
    <w:rsid w:val="7B7AA07B"/>
    <w:rsid w:val="7C498CB8"/>
    <w:rsid w:val="7E2FD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0334DB"/>
  <w15:docId w15:val="{A451A27A-77A7-4589-A0F8-4D3CF784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85" w:lineRule="auto"/>
      <w:ind w:left="63" w:hanging="5"/>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0" w:line="218" w:lineRule="auto"/>
      <w:ind w:left="1921" w:right="1915" w:hanging="1863"/>
      <w:jc w:val="center"/>
      <w:outlineLvl w:val="0"/>
    </w:pPr>
    <w:rPr>
      <w:rFonts w:ascii="Verdana" w:eastAsia="Verdana" w:hAnsi="Verdana" w:cs="Verdana"/>
      <w:b/>
      <w:color w:val="000000"/>
      <w:sz w:val="36"/>
    </w:rPr>
  </w:style>
  <w:style w:type="paragraph" w:styleId="Kop2">
    <w:name w:val="heading 2"/>
    <w:next w:val="Standaard"/>
    <w:link w:val="Kop2Char"/>
    <w:uiPriority w:val="9"/>
    <w:unhideWhenUsed/>
    <w:qFormat/>
    <w:pPr>
      <w:keepNext/>
      <w:keepLines/>
      <w:spacing w:after="23" w:line="265" w:lineRule="auto"/>
      <w:ind w:left="15" w:hanging="10"/>
      <w:outlineLvl w:val="1"/>
    </w:pPr>
    <w:rPr>
      <w:rFonts w:ascii="Verdana" w:eastAsia="Verdana" w:hAnsi="Verdana" w:cs="Verdana"/>
      <w:b/>
      <w:color w:val="000000"/>
      <w:sz w:val="18"/>
    </w:rPr>
  </w:style>
  <w:style w:type="paragraph" w:styleId="Kop3">
    <w:name w:val="heading 3"/>
    <w:next w:val="Standaard"/>
    <w:link w:val="Kop3Char"/>
    <w:uiPriority w:val="9"/>
    <w:unhideWhenUsed/>
    <w:qFormat/>
    <w:pPr>
      <w:keepNext/>
      <w:keepLines/>
      <w:spacing w:after="23" w:line="265" w:lineRule="auto"/>
      <w:ind w:left="15" w:hanging="10"/>
      <w:outlineLvl w:val="2"/>
    </w:pPr>
    <w:rPr>
      <w:rFonts w:ascii="Verdana" w:eastAsia="Verdana" w:hAnsi="Verdana" w:cs="Verdana"/>
      <w:b/>
      <w:color w:val="000000"/>
      <w:sz w:val="18"/>
    </w:rPr>
  </w:style>
  <w:style w:type="paragraph" w:styleId="Kop4">
    <w:name w:val="heading 4"/>
    <w:next w:val="Standaard"/>
    <w:link w:val="Kop4Char"/>
    <w:uiPriority w:val="9"/>
    <w:unhideWhenUsed/>
    <w:qFormat/>
    <w:pPr>
      <w:keepNext/>
      <w:keepLines/>
      <w:spacing w:after="23" w:line="265" w:lineRule="auto"/>
      <w:ind w:left="15" w:hanging="10"/>
      <w:outlineLvl w:val="3"/>
    </w:pPr>
    <w:rPr>
      <w:rFonts w:ascii="Verdana" w:eastAsia="Verdana" w:hAnsi="Verdana" w:cs="Verdana"/>
      <w:b/>
      <w:color w:val="000000"/>
      <w:sz w:val="18"/>
    </w:rPr>
  </w:style>
  <w:style w:type="paragraph" w:styleId="Kop5">
    <w:name w:val="heading 5"/>
    <w:next w:val="Standaard"/>
    <w:link w:val="Kop5Char"/>
    <w:uiPriority w:val="9"/>
    <w:unhideWhenUsed/>
    <w:qFormat/>
    <w:pPr>
      <w:keepNext/>
      <w:keepLines/>
      <w:spacing w:after="23" w:line="265" w:lineRule="auto"/>
      <w:ind w:left="15" w:hanging="10"/>
      <w:outlineLvl w:val="4"/>
    </w:pPr>
    <w:rPr>
      <w:rFonts w:ascii="Verdana" w:eastAsia="Verdana" w:hAnsi="Verdana" w:cs="Verdana"/>
      <w:b/>
      <w:color w:val="000000"/>
      <w:sz w:val="18"/>
    </w:rPr>
  </w:style>
  <w:style w:type="paragraph" w:styleId="Kop6">
    <w:name w:val="heading 6"/>
    <w:basedOn w:val="Standaard"/>
    <w:next w:val="Standaard"/>
    <w:link w:val="Kop6Char"/>
    <w:uiPriority w:val="9"/>
    <w:semiHidden/>
    <w:unhideWhenUsed/>
    <w:qFormat/>
    <w:rsid w:val="006378C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36"/>
    </w:rPr>
  </w:style>
  <w:style w:type="character" w:customStyle="1" w:styleId="Kop5Char">
    <w:name w:val="Kop 5 Char"/>
    <w:link w:val="Kop5"/>
    <w:rPr>
      <w:rFonts w:ascii="Verdana" w:eastAsia="Verdana" w:hAnsi="Verdana" w:cs="Verdana"/>
      <w:b/>
      <w:color w:val="000000"/>
      <w:sz w:val="18"/>
    </w:rPr>
  </w:style>
  <w:style w:type="character" w:customStyle="1" w:styleId="Kop2Char">
    <w:name w:val="Kop 2 Char"/>
    <w:link w:val="Kop2"/>
    <w:rPr>
      <w:rFonts w:ascii="Verdana" w:eastAsia="Verdana" w:hAnsi="Verdana" w:cs="Verdana"/>
      <w:b/>
      <w:color w:val="000000"/>
      <w:sz w:val="18"/>
    </w:rPr>
  </w:style>
  <w:style w:type="character" w:customStyle="1" w:styleId="Kop3Char">
    <w:name w:val="Kop 3 Char"/>
    <w:link w:val="Kop3"/>
    <w:rPr>
      <w:rFonts w:ascii="Verdana" w:eastAsia="Verdana" w:hAnsi="Verdana" w:cs="Verdana"/>
      <w:b/>
      <w:color w:val="000000"/>
      <w:sz w:val="18"/>
    </w:rPr>
  </w:style>
  <w:style w:type="character" w:customStyle="1" w:styleId="Kop4Char">
    <w:name w:val="Kop 4 Char"/>
    <w:link w:val="Kop4"/>
    <w:rPr>
      <w:rFonts w:ascii="Verdana" w:eastAsia="Verdana" w:hAnsi="Verdana" w:cs="Verdana"/>
      <w:b/>
      <w:color w:val="000000"/>
      <w:sz w:val="18"/>
    </w:rPr>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6C00CF"/>
    <w:pPr>
      <w:ind w:left="720"/>
      <w:contextualSpacing/>
    </w:pPr>
  </w:style>
  <w:style w:type="paragraph" w:styleId="Voettekst">
    <w:name w:val="footer"/>
    <w:basedOn w:val="Standaard"/>
    <w:link w:val="VoettekstChar"/>
    <w:uiPriority w:val="99"/>
    <w:unhideWhenUsed/>
    <w:rsid w:val="00CD78CC"/>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VoettekstChar">
    <w:name w:val="Voettekst Char"/>
    <w:basedOn w:val="Standaardalinea-lettertype"/>
    <w:link w:val="Voettekst"/>
    <w:uiPriority w:val="99"/>
    <w:rsid w:val="00CD78CC"/>
    <w:rPr>
      <w:rFonts w:cs="Times New Roman"/>
    </w:rPr>
  </w:style>
  <w:style w:type="paragraph" w:styleId="Kopvaninhoudsopgave">
    <w:name w:val="TOC Heading"/>
    <w:basedOn w:val="Kop1"/>
    <w:next w:val="Standaard"/>
    <w:uiPriority w:val="39"/>
    <w:unhideWhenUsed/>
    <w:qFormat/>
    <w:rsid w:val="006378CD"/>
    <w:pPr>
      <w:spacing w:before="240" w:line="259" w:lineRule="auto"/>
      <w:ind w:left="0" w:righ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Inhopg2">
    <w:name w:val="toc 2"/>
    <w:basedOn w:val="Standaard"/>
    <w:next w:val="Standaard"/>
    <w:autoRedefine/>
    <w:uiPriority w:val="39"/>
    <w:unhideWhenUsed/>
    <w:rsid w:val="00A52CED"/>
    <w:pPr>
      <w:tabs>
        <w:tab w:val="right" w:leader="dot" w:pos="8811"/>
      </w:tabs>
      <w:spacing w:before="240" w:after="0"/>
      <w:ind w:left="0"/>
    </w:pPr>
    <w:rPr>
      <w:rFonts w:asciiTheme="minorHAnsi" w:hAnsiTheme="minorHAnsi" w:cstheme="minorHAnsi"/>
      <w:b/>
      <w:bCs/>
      <w:sz w:val="20"/>
      <w:szCs w:val="20"/>
    </w:rPr>
  </w:style>
  <w:style w:type="paragraph" w:styleId="Inhopg1">
    <w:name w:val="toc 1"/>
    <w:basedOn w:val="Standaard"/>
    <w:next w:val="Standaard"/>
    <w:autoRedefine/>
    <w:uiPriority w:val="39"/>
    <w:unhideWhenUsed/>
    <w:rsid w:val="006378CD"/>
    <w:pPr>
      <w:spacing w:before="360" w:after="0"/>
      <w:ind w:left="0"/>
    </w:pPr>
    <w:rPr>
      <w:rFonts w:asciiTheme="majorHAnsi" w:hAnsiTheme="majorHAnsi" w:cstheme="majorHAnsi"/>
      <w:b/>
      <w:bCs/>
      <w:caps/>
      <w:sz w:val="24"/>
      <w:szCs w:val="24"/>
    </w:rPr>
  </w:style>
  <w:style w:type="paragraph" w:styleId="Inhopg3">
    <w:name w:val="toc 3"/>
    <w:basedOn w:val="Standaard"/>
    <w:next w:val="Standaard"/>
    <w:autoRedefine/>
    <w:uiPriority w:val="39"/>
    <w:unhideWhenUsed/>
    <w:rsid w:val="006378CD"/>
    <w:pPr>
      <w:spacing w:after="0"/>
      <w:ind w:left="180"/>
    </w:pPr>
    <w:rPr>
      <w:rFonts w:asciiTheme="minorHAnsi" w:hAnsiTheme="minorHAnsi" w:cstheme="minorHAnsi"/>
      <w:sz w:val="20"/>
      <w:szCs w:val="20"/>
    </w:rPr>
  </w:style>
  <w:style w:type="character" w:styleId="Verwijzingopmerking">
    <w:name w:val="annotation reference"/>
    <w:basedOn w:val="Standaardalinea-lettertype"/>
    <w:uiPriority w:val="99"/>
    <w:semiHidden/>
    <w:unhideWhenUsed/>
    <w:rsid w:val="006378CD"/>
    <w:rPr>
      <w:sz w:val="16"/>
      <w:szCs w:val="16"/>
    </w:rPr>
  </w:style>
  <w:style w:type="paragraph" w:styleId="Tekstopmerking">
    <w:name w:val="annotation text"/>
    <w:basedOn w:val="Standaard"/>
    <w:link w:val="TekstopmerkingChar"/>
    <w:uiPriority w:val="99"/>
    <w:unhideWhenUsed/>
    <w:rsid w:val="006378CD"/>
    <w:pPr>
      <w:spacing w:line="240" w:lineRule="auto"/>
    </w:pPr>
    <w:rPr>
      <w:sz w:val="20"/>
      <w:szCs w:val="20"/>
    </w:rPr>
  </w:style>
  <w:style w:type="character" w:customStyle="1" w:styleId="TekstopmerkingChar">
    <w:name w:val="Tekst opmerking Char"/>
    <w:basedOn w:val="Standaardalinea-lettertype"/>
    <w:link w:val="Tekstopmerking"/>
    <w:uiPriority w:val="99"/>
    <w:rsid w:val="006378CD"/>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378CD"/>
    <w:rPr>
      <w:b/>
      <w:bCs/>
    </w:rPr>
  </w:style>
  <w:style w:type="character" w:customStyle="1" w:styleId="OnderwerpvanopmerkingChar">
    <w:name w:val="Onderwerp van opmerking Char"/>
    <w:basedOn w:val="TekstopmerkingChar"/>
    <w:link w:val="Onderwerpvanopmerking"/>
    <w:uiPriority w:val="99"/>
    <w:semiHidden/>
    <w:rsid w:val="006378CD"/>
    <w:rPr>
      <w:rFonts w:ascii="Verdana" w:eastAsia="Verdana" w:hAnsi="Verdana" w:cs="Verdana"/>
      <w:b/>
      <w:bCs/>
      <w:color w:val="000000"/>
      <w:sz w:val="20"/>
      <w:szCs w:val="20"/>
    </w:rPr>
  </w:style>
  <w:style w:type="character" w:customStyle="1" w:styleId="Kop6Char">
    <w:name w:val="Kop 6 Char"/>
    <w:basedOn w:val="Standaardalinea-lettertype"/>
    <w:link w:val="Kop6"/>
    <w:uiPriority w:val="9"/>
    <w:semiHidden/>
    <w:rsid w:val="006378CD"/>
    <w:rPr>
      <w:rFonts w:asciiTheme="majorHAnsi" w:eastAsiaTheme="majorEastAsia" w:hAnsiTheme="majorHAnsi" w:cstheme="majorBidi"/>
      <w:color w:val="1F4D78" w:themeColor="accent1" w:themeShade="7F"/>
      <w:sz w:val="18"/>
    </w:rPr>
  </w:style>
  <w:style w:type="paragraph" w:styleId="Inhopg4">
    <w:name w:val="toc 4"/>
    <w:basedOn w:val="Standaard"/>
    <w:next w:val="Standaard"/>
    <w:autoRedefine/>
    <w:uiPriority w:val="39"/>
    <w:unhideWhenUsed/>
    <w:rsid w:val="006378CD"/>
    <w:pPr>
      <w:spacing w:after="0"/>
      <w:ind w:left="360"/>
    </w:pPr>
    <w:rPr>
      <w:rFonts w:asciiTheme="minorHAnsi" w:hAnsiTheme="minorHAnsi" w:cstheme="minorHAnsi"/>
      <w:sz w:val="20"/>
      <w:szCs w:val="20"/>
    </w:rPr>
  </w:style>
  <w:style w:type="character" w:styleId="Hyperlink">
    <w:name w:val="Hyperlink"/>
    <w:basedOn w:val="Standaardalinea-lettertype"/>
    <w:uiPriority w:val="99"/>
    <w:unhideWhenUsed/>
    <w:rsid w:val="006378CD"/>
    <w:rPr>
      <w:color w:val="0563C1" w:themeColor="hyperlink"/>
      <w:u w:val="single"/>
    </w:rPr>
  </w:style>
  <w:style w:type="paragraph" w:styleId="Inhopg5">
    <w:name w:val="toc 5"/>
    <w:basedOn w:val="Standaard"/>
    <w:next w:val="Standaard"/>
    <w:autoRedefine/>
    <w:uiPriority w:val="39"/>
    <w:unhideWhenUsed/>
    <w:rsid w:val="006378CD"/>
    <w:pPr>
      <w:spacing w:after="0"/>
      <w:ind w:left="540"/>
    </w:pPr>
    <w:rPr>
      <w:rFonts w:asciiTheme="minorHAnsi" w:hAnsiTheme="minorHAnsi" w:cstheme="minorHAnsi"/>
      <w:sz w:val="20"/>
      <w:szCs w:val="20"/>
    </w:rPr>
  </w:style>
  <w:style w:type="paragraph" w:styleId="Inhopg6">
    <w:name w:val="toc 6"/>
    <w:basedOn w:val="Standaard"/>
    <w:next w:val="Standaard"/>
    <w:autoRedefine/>
    <w:uiPriority w:val="39"/>
    <w:unhideWhenUsed/>
    <w:rsid w:val="006378CD"/>
    <w:pPr>
      <w:spacing w:after="0"/>
      <w:ind w:left="720"/>
    </w:pPr>
    <w:rPr>
      <w:rFonts w:asciiTheme="minorHAnsi" w:hAnsiTheme="minorHAnsi" w:cstheme="minorHAnsi"/>
      <w:sz w:val="20"/>
      <w:szCs w:val="20"/>
    </w:rPr>
  </w:style>
  <w:style w:type="paragraph" w:styleId="Inhopg7">
    <w:name w:val="toc 7"/>
    <w:basedOn w:val="Standaard"/>
    <w:next w:val="Standaard"/>
    <w:autoRedefine/>
    <w:uiPriority w:val="39"/>
    <w:unhideWhenUsed/>
    <w:rsid w:val="006378CD"/>
    <w:pPr>
      <w:spacing w:after="0"/>
      <w:ind w:left="900"/>
    </w:pPr>
    <w:rPr>
      <w:rFonts w:asciiTheme="minorHAnsi" w:hAnsiTheme="minorHAnsi" w:cstheme="minorHAnsi"/>
      <w:sz w:val="20"/>
      <w:szCs w:val="20"/>
    </w:rPr>
  </w:style>
  <w:style w:type="paragraph" w:styleId="Inhopg8">
    <w:name w:val="toc 8"/>
    <w:basedOn w:val="Standaard"/>
    <w:next w:val="Standaard"/>
    <w:autoRedefine/>
    <w:uiPriority w:val="39"/>
    <w:unhideWhenUsed/>
    <w:rsid w:val="006378CD"/>
    <w:pPr>
      <w:spacing w:after="0"/>
      <w:ind w:left="1080"/>
    </w:pPr>
    <w:rPr>
      <w:rFonts w:asciiTheme="minorHAnsi" w:hAnsiTheme="minorHAnsi" w:cstheme="minorHAnsi"/>
      <w:sz w:val="20"/>
      <w:szCs w:val="20"/>
    </w:rPr>
  </w:style>
  <w:style w:type="paragraph" w:styleId="Inhopg9">
    <w:name w:val="toc 9"/>
    <w:basedOn w:val="Standaard"/>
    <w:next w:val="Standaard"/>
    <w:autoRedefine/>
    <w:uiPriority w:val="39"/>
    <w:unhideWhenUsed/>
    <w:rsid w:val="006378CD"/>
    <w:pPr>
      <w:spacing w:after="0"/>
      <w:ind w:left="126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5E0ACC"/>
    <w:rPr>
      <w:color w:val="605E5C"/>
      <w:shd w:val="clear" w:color="auto" w:fill="E1DFDD"/>
    </w:rPr>
  </w:style>
  <w:style w:type="table" w:styleId="Tabelraster">
    <w:name w:val="Table Grid"/>
    <w:basedOn w:val="Standaardtabel"/>
    <w:rsid w:val="00F76805"/>
    <w:pPr>
      <w:spacing w:after="0" w:line="250" w:lineRule="atLeast"/>
    </w:pPr>
    <w:rPr>
      <w:rFonts w:ascii="Arial" w:eastAsia="Times New Roman" w:hAnsi="Arial" w:cs="Times New Roman"/>
      <w:sz w:val="18"/>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font111">
    <w:name w:val="font111"/>
    <w:basedOn w:val="Standaardalinea-lettertype"/>
    <w:rsid w:val="00D93BC0"/>
    <w:rPr>
      <w:rFonts w:ascii="Yu Gothic Medium" w:eastAsia="Yu Gothic Medium" w:hAnsi="Yu Gothic Medium" w:hint="eastAsia"/>
      <w:b w:val="0"/>
      <w:bCs w:val="0"/>
      <w:i w:val="0"/>
      <w:iCs w:val="0"/>
      <w:strike w:val="0"/>
      <w:dstrike w:val="0"/>
      <w:color w:val="auto"/>
      <w:sz w:val="20"/>
      <w:szCs w:val="20"/>
      <w:u w:val="none"/>
      <w:effect w:val="none"/>
    </w:rPr>
  </w:style>
  <w:style w:type="character" w:customStyle="1" w:styleId="font01">
    <w:name w:val="font01"/>
    <w:basedOn w:val="Standaardalinea-lettertype"/>
    <w:rsid w:val="00AD1CE2"/>
    <w:rPr>
      <w:rFonts w:ascii="Yu Gothic Medium" w:eastAsia="Yu Gothic Medium" w:hAnsi="Yu Gothic Medium" w:hint="eastAsia"/>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8907">
      <w:bodyDiv w:val="1"/>
      <w:marLeft w:val="0"/>
      <w:marRight w:val="0"/>
      <w:marTop w:val="0"/>
      <w:marBottom w:val="0"/>
      <w:divBdr>
        <w:top w:val="none" w:sz="0" w:space="0" w:color="auto"/>
        <w:left w:val="none" w:sz="0" w:space="0" w:color="auto"/>
        <w:bottom w:val="none" w:sz="0" w:space="0" w:color="auto"/>
        <w:right w:val="none" w:sz="0" w:space="0" w:color="auto"/>
      </w:divBdr>
      <w:divsChild>
        <w:div w:id="1638800983">
          <w:marLeft w:val="0"/>
          <w:marRight w:val="0"/>
          <w:marTop w:val="0"/>
          <w:marBottom w:val="0"/>
          <w:divBdr>
            <w:top w:val="none" w:sz="0" w:space="0" w:color="auto"/>
            <w:left w:val="none" w:sz="0" w:space="0" w:color="auto"/>
            <w:bottom w:val="none" w:sz="0" w:space="0" w:color="auto"/>
            <w:right w:val="none" w:sz="0" w:space="0" w:color="auto"/>
          </w:divBdr>
        </w:div>
      </w:divsChild>
    </w:div>
    <w:div w:id="230510812">
      <w:bodyDiv w:val="1"/>
      <w:marLeft w:val="0"/>
      <w:marRight w:val="0"/>
      <w:marTop w:val="0"/>
      <w:marBottom w:val="0"/>
      <w:divBdr>
        <w:top w:val="none" w:sz="0" w:space="0" w:color="auto"/>
        <w:left w:val="none" w:sz="0" w:space="0" w:color="auto"/>
        <w:bottom w:val="none" w:sz="0" w:space="0" w:color="auto"/>
        <w:right w:val="none" w:sz="0" w:space="0" w:color="auto"/>
      </w:divBdr>
      <w:divsChild>
        <w:div w:id="418720261">
          <w:marLeft w:val="0"/>
          <w:marRight w:val="0"/>
          <w:marTop w:val="0"/>
          <w:marBottom w:val="0"/>
          <w:divBdr>
            <w:top w:val="none" w:sz="0" w:space="0" w:color="auto"/>
            <w:left w:val="none" w:sz="0" w:space="0" w:color="auto"/>
            <w:bottom w:val="none" w:sz="0" w:space="0" w:color="auto"/>
            <w:right w:val="none" w:sz="0" w:space="0" w:color="auto"/>
          </w:divBdr>
        </w:div>
      </w:divsChild>
    </w:div>
    <w:div w:id="262225340">
      <w:bodyDiv w:val="1"/>
      <w:marLeft w:val="0"/>
      <w:marRight w:val="0"/>
      <w:marTop w:val="0"/>
      <w:marBottom w:val="0"/>
      <w:divBdr>
        <w:top w:val="none" w:sz="0" w:space="0" w:color="auto"/>
        <w:left w:val="none" w:sz="0" w:space="0" w:color="auto"/>
        <w:bottom w:val="none" w:sz="0" w:space="0" w:color="auto"/>
        <w:right w:val="none" w:sz="0" w:space="0" w:color="auto"/>
      </w:divBdr>
    </w:div>
    <w:div w:id="695733209">
      <w:bodyDiv w:val="1"/>
      <w:marLeft w:val="0"/>
      <w:marRight w:val="0"/>
      <w:marTop w:val="0"/>
      <w:marBottom w:val="0"/>
      <w:divBdr>
        <w:top w:val="none" w:sz="0" w:space="0" w:color="auto"/>
        <w:left w:val="none" w:sz="0" w:space="0" w:color="auto"/>
        <w:bottom w:val="none" w:sz="0" w:space="0" w:color="auto"/>
        <w:right w:val="none" w:sz="0" w:space="0" w:color="auto"/>
      </w:divBdr>
      <w:divsChild>
        <w:div w:id="1540705146">
          <w:marLeft w:val="0"/>
          <w:marRight w:val="0"/>
          <w:marTop w:val="0"/>
          <w:marBottom w:val="0"/>
          <w:divBdr>
            <w:top w:val="none" w:sz="0" w:space="0" w:color="auto"/>
            <w:left w:val="none" w:sz="0" w:space="0" w:color="auto"/>
            <w:bottom w:val="none" w:sz="0" w:space="0" w:color="auto"/>
            <w:right w:val="none" w:sz="0" w:space="0" w:color="auto"/>
          </w:divBdr>
        </w:div>
      </w:divsChild>
    </w:div>
    <w:div w:id="757600112">
      <w:bodyDiv w:val="1"/>
      <w:marLeft w:val="0"/>
      <w:marRight w:val="0"/>
      <w:marTop w:val="0"/>
      <w:marBottom w:val="0"/>
      <w:divBdr>
        <w:top w:val="none" w:sz="0" w:space="0" w:color="auto"/>
        <w:left w:val="none" w:sz="0" w:space="0" w:color="auto"/>
        <w:bottom w:val="none" w:sz="0" w:space="0" w:color="auto"/>
        <w:right w:val="none" w:sz="0" w:space="0" w:color="auto"/>
      </w:divBdr>
      <w:divsChild>
        <w:div w:id="1600404979">
          <w:marLeft w:val="0"/>
          <w:marRight w:val="0"/>
          <w:marTop w:val="0"/>
          <w:marBottom w:val="0"/>
          <w:divBdr>
            <w:top w:val="none" w:sz="0" w:space="0" w:color="auto"/>
            <w:left w:val="none" w:sz="0" w:space="0" w:color="auto"/>
            <w:bottom w:val="none" w:sz="0" w:space="0" w:color="auto"/>
            <w:right w:val="none" w:sz="0" w:space="0" w:color="auto"/>
          </w:divBdr>
        </w:div>
      </w:divsChild>
    </w:div>
    <w:div w:id="913274537">
      <w:bodyDiv w:val="1"/>
      <w:marLeft w:val="0"/>
      <w:marRight w:val="0"/>
      <w:marTop w:val="0"/>
      <w:marBottom w:val="0"/>
      <w:divBdr>
        <w:top w:val="none" w:sz="0" w:space="0" w:color="auto"/>
        <w:left w:val="none" w:sz="0" w:space="0" w:color="auto"/>
        <w:bottom w:val="none" w:sz="0" w:space="0" w:color="auto"/>
        <w:right w:val="none" w:sz="0" w:space="0" w:color="auto"/>
      </w:divBdr>
      <w:divsChild>
        <w:div w:id="919601944">
          <w:marLeft w:val="0"/>
          <w:marRight w:val="0"/>
          <w:marTop w:val="0"/>
          <w:marBottom w:val="0"/>
          <w:divBdr>
            <w:top w:val="none" w:sz="0" w:space="0" w:color="auto"/>
            <w:left w:val="none" w:sz="0" w:space="0" w:color="auto"/>
            <w:bottom w:val="none" w:sz="0" w:space="0" w:color="auto"/>
            <w:right w:val="none" w:sz="0" w:space="0" w:color="auto"/>
          </w:divBdr>
        </w:div>
      </w:divsChild>
    </w:div>
    <w:div w:id="943613968">
      <w:bodyDiv w:val="1"/>
      <w:marLeft w:val="0"/>
      <w:marRight w:val="0"/>
      <w:marTop w:val="0"/>
      <w:marBottom w:val="0"/>
      <w:divBdr>
        <w:top w:val="none" w:sz="0" w:space="0" w:color="auto"/>
        <w:left w:val="none" w:sz="0" w:space="0" w:color="auto"/>
        <w:bottom w:val="none" w:sz="0" w:space="0" w:color="auto"/>
        <w:right w:val="none" w:sz="0" w:space="0" w:color="auto"/>
      </w:divBdr>
      <w:divsChild>
        <w:div w:id="922447064">
          <w:marLeft w:val="0"/>
          <w:marRight w:val="0"/>
          <w:marTop w:val="0"/>
          <w:marBottom w:val="0"/>
          <w:divBdr>
            <w:top w:val="none" w:sz="0" w:space="0" w:color="auto"/>
            <w:left w:val="none" w:sz="0" w:space="0" w:color="auto"/>
            <w:bottom w:val="none" w:sz="0" w:space="0" w:color="auto"/>
            <w:right w:val="none" w:sz="0" w:space="0" w:color="auto"/>
          </w:divBdr>
        </w:div>
      </w:divsChild>
    </w:div>
    <w:div w:id="1000739553">
      <w:bodyDiv w:val="1"/>
      <w:marLeft w:val="0"/>
      <w:marRight w:val="0"/>
      <w:marTop w:val="0"/>
      <w:marBottom w:val="0"/>
      <w:divBdr>
        <w:top w:val="none" w:sz="0" w:space="0" w:color="auto"/>
        <w:left w:val="none" w:sz="0" w:space="0" w:color="auto"/>
        <w:bottom w:val="none" w:sz="0" w:space="0" w:color="auto"/>
        <w:right w:val="none" w:sz="0" w:space="0" w:color="auto"/>
      </w:divBdr>
      <w:divsChild>
        <w:div w:id="1190952286">
          <w:marLeft w:val="0"/>
          <w:marRight w:val="0"/>
          <w:marTop w:val="0"/>
          <w:marBottom w:val="0"/>
          <w:divBdr>
            <w:top w:val="none" w:sz="0" w:space="0" w:color="auto"/>
            <w:left w:val="none" w:sz="0" w:space="0" w:color="auto"/>
            <w:bottom w:val="none" w:sz="0" w:space="0" w:color="auto"/>
            <w:right w:val="none" w:sz="0" w:space="0" w:color="auto"/>
          </w:divBdr>
        </w:div>
      </w:divsChild>
    </w:div>
    <w:div w:id="1195584501">
      <w:bodyDiv w:val="1"/>
      <w:marLeft w:val="0"/>
      <w:marRight w:val="0"/>
      <w:marTop w:val="0"/>
      <w:marBottom w:val="0"/>
      <w:divBdr>
        <w:top w:val="none" w:sz="0" w:space="0" w:color="auto"/>
        <w:left w:val="none" w:sz="0" w:space="0" w:color="auto"/>
        <w:bottom w:val="none" w:sz="0" w:space="0" w:color="auto"/>
        <w:right w:val="none" w:sz="0" w:space="0" w:color="auto"/>
      </w:divBdr>
      <w:divsChild>
        <w:div w:id="216094848">
          <w:marLeft w:val="0"/>
          <w:marRight w:val="0"/>
          <w:marTop w:val="0"/>
          <w:marBottom w:val="0"/>
          <w:divBdr>
            <w:top w:val="none" w:sz="0" w:space="0" w:color="auto"/>
            <w:left w:val="none" w:sz="0" w:space="0" w:color="auto"/>
            <w:bottom w:val="none" w:sz="0" w:space="0" w:color="auto"/>
            <w:right w:val="none" w:sz="0" w:space="0" w:color="auto"/>
          </w:divBdr>
        </w:div>
      </w:divsChild>
    </w:div>
    <w:div w:id="1312712404">
      <w:bodyDiv w:val="1"/>
      <w:marLeft w:val="0"/>
      <w:marRight w:val="0"/>
      <w:marTop w:val="0"/>
      <w:marBottom w:val="0"/>
      <w:divBdr>
        <w:top w:val="none" w:sz="0" w:space="0" w:color="auto"/>
        <w:left w:val="none" w:sz="0" w:space="0" w:color="auto"/>
        <w:bottom w:val="none" w:sz="0" w:space="0" w:color="auto"/>
        <w:right w:val="none" w:sz="0" w:space="0" w:color="auto"/>
      </w:divBdr>
      <w:divsChild>
        <w:div w:id="210268734">
          <w:marLeft w:val="0"/>
          <w:marRight w:val="0"/>
          <w:marTop w:val="0"/>
          <w:marBottom w:val="0"/>
          <w:divBdr>
            <w:top w:val="none" w:sz="0" w:space="0" w:color="auto"/>
            <w:left w:val="none" w:sz="0" w:space="0" w:color="auto"/>
            <w:bottom w:val="none" w:sz="0" w:space="0" w:color="auto"/>
            <w:right w:val="none" w:sz="0" w:space="0" w:color="auto"/>
          </w:divBdr>
        </w:div>
      </w:divsChild>
    </w:div>
    <w:div w:id="1555965666">
      <w:bodyDiv w:val="1"/>
      <w:marLeft w:val="0"/>
      <w:marRight w:val="0"/>
      <w:marTop w:val="0"/>
      <w:marBottom w:val="0"/>
      <w:divBdr>
        <w:top w:val="none" w:sz="0" w:space="0" w:color="auto"/>
        <w:left w:val="none" w:sz="0" w:space="0" w:color="auto"/>
        <w:bottom w:val="none" w:sz="0" w:space="0" w:color="auto"/>
        <w:right w:val="none" w:sz="0" w:space="0" w:color="auto"/>
      </w:divBdr>
      <w:divsChild>
        <w:div w:id="15392729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391908B9EA724FB883066207121B0F" ma:contentTypeVersion="3" ma:contentTypeDescription="Een nieuw document maken." ma:contentTypeScope="" ma:versionID="851764dd27c7ba5691d06b32c0984d21">
  <xsd:schema xmlns:xsd="http://www.w3.org/2001/XMLSchema" xmlns:xs="http://www.w3.org/2001/XMLSchema" xmlns:p="http://schemas.microsoft.com/office/2006/metadata/properties" xmlns:ns2="01e81e4c-2615-4ea7-b916-2676b3f1b0c6" targetNamespace="http://schemas.microsoft.com/office/2006/metadata/properties" ma:root="true" ma:fieldsID="508c3ef56464347916234e2c23d418e1" ns2:_="">
    <xsd:import namespace="01e81e4c-2615-4ea7-b916-2676b3f1b0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81e4c-2615-4ea7-b916-2676b3f1b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C024D-4844-4FA4-B256-4727D037188C}">
  <ds:schemaRef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01e81e4c-2615-4ea7-b916-2676b3f1b0c6"/>
    <ds:schemaRef ds:uri="http://www.w3.org/XML/1998/namespace"/>
    <ds:schemaRef ds:uri="http://purl.org/dc/terms/"/>
  </ds:schemaRefs>
</ds:datastoreItem>
</file>

<file path=customXml/itemProps2.xml><?xml version="1.0" encoding="utf-8"?>
<ds:datastoreItem xmlns:ds="http://schemas.openxmlformats.org/officeDocument/2006/customXml" ds:itemID="{D3B4E07B-99E4-4194-AD63-07D2C0F66F2C}">
  <ds:schemaRefs>
    <ds:schemaRef ds:uri="http://schemas.openxmlformats.org/officeDocument/2006/bibliography"/>
  </ds:schemaRefs>
</ds:datastoreItem>
</file>

<file path=customXml/itemProps3.xml><?xml version="1.0" encoding="utf-8"?>
<ds:datastoreItem xmlns:ds="http://schemas.openxmlformats.org/officeDocument/2006/customXml" ds:itemID="{C48147F6-05FD-41D6-AE89-B174866AC62B}">
  <ds:schemaRefs>
    <ds:schemaRef ds:uri="http://schemas.microsoft.com/sharepoint/v3/contenttype/forms"/>
  </ds:schemaRefs>
</ds:datastoreItem>
</file>

<file path=customXml/itemProps4.xml><?xml version="1.0" encoding="utf-8"?>
<ds:datastoreItem xmlns:ds="http://schemas.openxmlformats.org/officeDocument/2006/customXml" ds:itemID="{488B5A24-BE32-4CD0-BA73-65CD98D84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81e4c-2615-4ea7-b916-2676b3f1b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2087</Words>
  <Characters>11484</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RAV IJsselland</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Keuning</dc:creator>
  <cp:keywords/>
  <cp:lastModifiedBy>Sietse Broekema</cp:lastModifiedBy>
  <cp:revision>9</cp:revision>
  <cp:lastPrinted>2023-09-01T12:16:00Z</cp:lastPrinted>
  <dcterms:created xsi:type="dcterms:W3CDTF">2023-09-01T09:32:00Z</dcterms:created>
  <dcterms:modified xsi:type="dcterms:W3CDTF">2023-09-01T12:17:00Z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0x0101003E391908B9EA724FB883066207121B0F</vt:lpwstr>
  </property>
  <property fmtid="{D5CDD505-2E9C-101B-9397-08002B2CF9AE}" pid="3" name="MediaServiceImageTags">
    <vt:lpwstr/>
  </property>
</Properties>
</file>